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731" w:rsidRDefault="00526731" w:rsidP="000A546B"/>
    <w:p w:rsidR="00526731" w:rsidRDefault="00526731" w:rsidP="0041674C">
      <w:pPr>
        <w:rPr>
          <w:rFonts w:cs="Arial"/>
          <w:sz w:val="24"/>
        </w:rPr>
        <w:sectPr w:rsidR="00526731" w:rsidSect="00E41646">
          <w:headerReference w:type="default" r:id="rId9"/>
          <w:pgSz w:w="11907" w:h="16840"/>
          <w:pgMar w:top="851" w:right="1134" w:bottom="851" w:left="1134" w:header="0" w:footer="567" w:gutter="0"/>
          <w:pgNumType w:start="1"/>
          <w:cols w:space="720"/>
          <w:noEndnote/>
        </w:sectPr>
      </w:pPr>
    </w:p>
    <w:p w:rsidR="00526731" w:rsidRDefault="00526731" w:rsidP="0041674C">
      <w:pPr>
        <w:rPr>
          <w:rFonts w:cs="Arial"/>
          <w:sz w:val="24"/>
        </w:rPr>
      </w:pPr>
    </w:p>
    <w:p w:rsidR="00526731" w:rsidRDefault="00526731" w:rsidP="0041674C">
      <w:pPr>
        <w:rPr>
          <w:rFonts w:cs="Arial"/>
          <w:sz w:val="24"/>
        </w:rPr>
        <w:sectPr w:rsidR="00526731" w:rsidSect="000A546B">
          <w:type w:val="continuous"/>
          <w:pgSz w:w="11907" w:h="16840"/>
          <w:pgMar w:top="851" w:right="1134" w:bottom="851" w:left="1134" w:header="0" w:footer="567" w:gutter="0"/>
          <w:pgNumType w:start="1"/>
          <w:cols w:space="720"/>
          <w:noEndnote/>
        </w:sectPr>
      </w:pPr>
    </w:p>
    <w:tbl>
      <w:tblPr>
        <w:tblW w:w="9216" w:type="dxa"/>
        <w:tblLayout w:type="fixed"/>
        <w:tblCellMar>
          <w:left w:w="36" w:type="dxa"/>
          <w:right w:w="36" w:type="dxa"/>
        </w:tblCellMar>
        <w:tblLook w:val="0000" w:firstRow="0" w:lastRow="0" w:firstColumn="0" w:lastColumn="0" w:noHBand="0" w:noVBand="0"/>
      </w:tblPr>
      <w:tblGrid>
        <w:gridCol w:w="4356"/>
        <w:gridCol w:w="2160"/>
        <w:gridCol w:w="2700"/>
      </w:tblGrid>
      <w:tr w:rsidR="00526731" w:rsidRPr="00716EE7" w:rsidTr="000A546B">
        <w:trPr>
          <w:cantSplit/>
          <w:trHeight w:val="322"/>
        </w:trPr>
        <w:tc>
          <w:tcPr>
            <w:tcW w:w="4356" w:type="dxa"/>
            <w:vMerge w:val="restart"/>
            <w:shd w:val="clear" w:color="auto" w:fill="auto"/>
            <w:vAlign w:val="center"/>
          </w:tcPr>
          <w:p w:rsidR="00526731" w:rsidRPr="00716EE7" w:rsidRDefault="00526731" w:rsidP="000A546B">
            <w:pPr>
              <w:rPr>
                <w:noProof/>
              </w:rPr>
            </w:pPr>
            <w:r>
              <w:rPr>
                <w:noProof/>
                <w:lang w:eastAsia="en-GB"/>
              </w:rPr>
              <w:lastRenderedPageBreak/>
              <w:drawing>
                <wp:anchor distT="0" distB="0" distL="114935" distR="114935" simplePos="0" relativeHeight="251659264" behindDoc="0" locked="0" layoutInCell="1" allowOverlap="1">
                  <wp:simplePos x="0" y="0"/>
                  <wp:positionH relativeFrom="column">
                    <wp:posOffset>0</wp:posOffset>
                  </wp:positionH>
                  <wp:positionV relativeFrom="paragraph">
                    <wp:posOffset>32385</wp:posOffset>
                  </wp:positionV>
                  <wp:extent cx="1538605" cy="1230630"/>
                  <wp:effectExtent l="0" t="0" r="4445" b="762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4860" w:type="dxa"/>
            <w:gridSpan w:val="2"/>
          </w:tcPr>
          <w:p w:rsidR="00526731" w:rsidRPr="00716EE7" w:rsidRDefault="00BB08C6" w:rsidP="00BB08C6">
            <w:pPr>
              <w:rPr>
                <w:sz w:val="26"/>
              </w:rPr>
            </w:pPr>
            <w:r>
              <w:rPr>
                <w:rStyle w:val="DESletterhead1Char"/>
                <w:b/>
              </w:rPr>
              <w:t>Miss L Warren</w:t>
            </w:r>
          </w:p>
        </w:tc>
      </w:tr>
      <w:tr w:rsidR="00526731" w:rsidRPr="00716EE7" w:rsidTr="000A546B">
        <w:trPr>
          <w:cantSplit/>
        </w:trPr>
        <w:tc>
          <w:tcPr>
            <w:tcW w:w="4356" w:type="dxa"/>
            <w:vMerge/>
            <w:shd w:val="clear" w:color="auto" w:fill="auto"/>
            <w:vAlign w:val="center"/>
          </w:tcPr>
          <w:p w:rsidR="00526731" w:rsidRPr="00716EE7" w:rsidRDefault="00526731" w:rsidP="000A546B">
            <w:pPr>
              <w:rPr>
                <w:noProof/>
              </w:rPr>
            </w:pPr>
          </w:p>
        </w:tc>
        <w:tc>
          <w:tcPr>
            <w:tcW w:w="4860" w:type="dxa"/>
            <w:gridSpan w:val="2"/>
          </w:tcPr>
          <w:p w:rsidR="00526731" w:rsidRPr="001B2FAF" w:rsidRDefault="00526731" w:rsidP="000A546B">
            <w:pPr>
              <w:pStyle w:val="DESletterhead1"/>
              <w:rPr>
                <w:b/>
                <w:sz w:val="22"/>
                <w:szCs w:val="22"/>
              </w:rPr>
            </w:pPr>
            <w:r>
              <w:rPr>
                <w:b/>
                <w:sz w:val="22"/>
                <w:szCs w:val="22"/>
              </w:rPr>
              <w:t>Commercial Officer</w:t>
            </w:r>
          </w:p>
          <w:p w:rsidR="00526731" w:rsidRPr="00716EE7" w:rsidRDefault="00526731" w:rsidP="000A546B">
            <w:pPr>
              <w:pStyle w:val="DESletterhead1"/>
            </w:pPr>
            <w:r>
              <w:t>Commercial Branch</w:t>
            </w:r>
          </w:p>
          <w:p w:rsidR="00526731" w:rsidRPr="00716EE7" w:rsidRDefault="00526731" w:rsidP="000A546B">
            <w:pPr>
              <w:pStyle w:val="DESletterhead1"/>
            </w:pPr>
            <w:r>
              <w:t>C Block</w:t>
            </w:r>
          </w:p>
          <w:p w:rsidR="00526731" w:rsidRPr="00716EE7" w:rsidRDefault="00526731" w:rsidP="000A546B">
            <w:pPr>
              <w:pStyle w:val="DESletterhead1"/>
            </w:pPr>
            <w:r>
              <w:t>HQ BFC</w:t>
            </w:r>
          </w:p>
          <w:p w:rsidR="00526731" w:rsidRPr="00716EE7" w:rsidRDefault="00526731" w:rsidP="000A546B">
            <w:pPr>
              <w:pStyle w:val="DESletterhead1"/>
            </w:pPr>
            <w:r>
              <w:t>Episkopi</w:t>
            </w:r>
          </w:p>
          <w:p w:rsidR="00526731" w:rsidRPr="00716EE7" w:rsidRDefault="00526731" w:rsidP="000A546B">
            <w:pPr>
              <w:rPr>
                <w:b/>
                <w:sz w:val="26"/>
              </w:rPr>
            </w:pPr>
            <w:r>
              <w:rPr>
                <w:rStyle w:val="DESletterhead1Char"/>
                <w:sz w:val="20"/>
                <w:szCs w:val="20"/>
              </w:rPr>
              <w:t>BFPO 53</w:t>
            </w:r>
          </w:p>
        </w:tc>
      </w:tr>
      <w:tr w:rsidR="00526731" w:rsidRPr="00716EE7" w:rsidTr="000A546B">
        <w:trPr>
          <w:cantSplit/>
          <w:trHeight w:val="843"/>
        </w:trPr>
        <w:tc>
          <w:tcPr>
            <w:tcW w:w="4356" w:type="dxa"/>
            <w:shd w:val="clear" w:color="auto" w:fill="auto"/>
            <w:vAlign w:val="center"/>
          </w:tcPr>
          <w:p w:rsidR="00526731" w:rsidRPr="00716EE7" w:rsidRDefault="00526731" w:rsidP="000A546B">
            <w:pPr>
              <w:rPr>
                <w:noProof/>
              </w:rPr>
            </w:pPr>
          </w:p>
        </w:tc>
        <w:tc>
          <w:tcPr>
            <w:tcW w:w="2160" w:type="dxa"/>
          </w:tcPr>
          <w:p w:rsidR="00526731" w:rsidRDefault="00526731" w:rsidP="000A546B">
            <w:pPr>
              <w:pStyle w:val="DESletterhead1"/>
              <w:rPr>
                <w:sz w:val="22"/>
                <w:szCs w:val="22"/>
              </w:rPr>
            </w:pPr>
          </w:p>
          <w:p w:rsidR="00526731" w:rsidRPr="001B2FAF" w:rsidRDefault="00526731" w:rsidP="000A546B">
            <w:pPr>
              <w:pStyle w:val="DESletterhead1"/>
              <w:rPr>
                <w:sz w:val="22"/>
                <w:szCs w:val="22"/>
              </w:rPr>
            </w:pPr>
            <w:r w:rsidRPr="001B2FAF">
              <w:rPr>
                <w:sz w:val="22"/>
                <w:szCs w:val="22"/>
              </w:rPr>
              <w:t>Telephone [MOD]:</w:t>
            </w:r>
          </w:p>
          <w:p w:rsidR="00526731" w:rsidRPr="001B2FAF" w:rsidRDefault="00526731" w:rsidP="000A546B">
            <w:pPr>
              <w:pStyle w:val="DESletterhead1"/>
              <w:rPr>
                <w:sz w:val="22"/>
                <w:szCs w:val="22"/>
              </w:rPr>
            </w:pPr>
            <w:r w:rsidRPr="001B2FAF">
              <w:rPr>
                <w:sz w:val="22"/>
                <w:szCs w:val="22"/>
              </w:rPr>
              <w:t>Facsimile [MOD]:</w:t>
            </w:r>
          </w:p>
          <w:p w:rsidR="00526731" w:rsidRPr="00716EE7" w:rsidRDefault="00526731" w:rsidP="000A546B">
            <w:pPr>
              <w:pStyle w:val="DESletterhead1"/>
            </w:pPr>
            <w:r w:rsidRPr="00716EE7">
              <w:t>E-mail:</w:t>
            </w:r>
          </w:p>
        </w:tc>
        <w:tc>
          <w:tcPr>
            <w:tcW w:w="2700" w:type="dxa"/>
          </w:tcPr>
          <w:p w:rsidR="00526731" w:rsidRDefault="00526731" w:rsidP="000A546B">
            <w:pPr>
              <w:rPr>
                <w:rStyle w:val="DESletterhead1Char"/>
                <w:sz w:val="20"/>
                <w:szCs w:val="20"/>
              </w:rPr>
            </w:pPr>
          </w:p>
          <w:p w:rsidR="00526731" w:rsidRPr="00716EE7" w:rsidRDefault="00526731" w:rsidP="000A546B">
            <w:pPr>
              <w:rPr>
                <w:rStyle w:val="DESletterhead1Char"/>
                <w:sz w:val="20"/>
                <w:szCs w:val="20"/>
              </w:rPr>
            </w:pPr>
            <w:r>
              <w:rPr>
                <w:rStyle w:val="DESletterhead1Char"/>
                <w:sz w:val="20"/>
                <w:szCs w:val="20"/>
              </w:rPr>
              <w:t>00357 2596</w:t>
            </w:r>
            <w:r w:rsidRPr="00716EE7">
              <w:rPr>
                <w:noProof/>
              </w:rPr>
              <w:t xml:space="preserve"> </w:t>
            </w:r>
            <w:r w:rsidR="00BB08C6">
              <w:rPr>
                <w:rStyle w:val="DESletterhead1Char"/>
                <w:sz w:val="20"/>
                <w:szCs w:val="20"/>
              </w:rPr>
              <w:t>2811</w:t>
            </w:r>
          </w:p>
          <w:p w:rsidR="00526731" w:rsidRPr="00716EE7" w:rsidRDefault="00526731" w:rsidP="000A546B">
            <w:pPr>
              <w:rPr>
                <w:rStyle w:val="DESletterhead1Char"/>
                <w:sz w:val="20"/>
                <w:szCs w:val="20"/>
              </w:rPr>
            </w:pPr>
            <w:r>
              <w:rPr>
                <w:rStyle w:val="DESletterhead1Char"/>
                <w:sz w:val="20"/>
                <w:szCs w:val="20"/>
              </w:rPr>
              <w:t>00357 2596</w:t>
            </w:r>
            <w:r w:rsidRPr="00716EE7">
              <w:rPr>
                <w:color w:val="000000"/>
              </w:rPr>
              <w:t xml:space="preserve"> </w:t>
            </w:r>
            <w:r>
              <w:rPr>
                <w:rStyle w:val="DESletterhead1Char"/>
                <w:sz w:val="20"/>
                <w:szCs w:val="20"/>
              </w:rPr>
              <w:t>8028</w:t>
            </w:r>
          </w:p>
          <w:p w:rsidR="00526731" w:rsidRPr="00716EE7" w:rsidRDefault="00BB08C6" w:rsidP="000A546B">
            <w:pPr>
              <w:rPr>
                <w:b/>
              </w:rPr>
            </w:pPr>
            <w:r>
              <w:rPr>
                <w:rStyle w:val="DESletterhead1Char"/>
                <w:sz w:val="20"/>
                <w:szCs w:val="20"/>
              </w:rPr>
              <w:t>DefComrclCC-JFCBGrad</w:t>
            </w:r>
            <w:r w:rsidR="00526731">
              <w:rPr>
                <w:rStyle w:val="DESletterhead1Char"/>
                <w:sz w:val="20"/>
                <w:szCs w:val="20"/>
              </w:rPr>
              <w:t>2@mod.uk</w:t>
            </w:r>
          </w:p>
        </w:tc>
      </w:tr>
    </w:tbl>
    <w:p w:rsidR="00526731" w:rsidRPr="00F8087D" w:rsidRDefault="00526731" w:rsidP="000A546B"/>
    <w:p w:rsidR="00526731" w:rsidRDefault="00526731" w:rsidP="0041674C">
      <w:pPr>
        <w:rPr>
          <w:rFonts w:cs="Arial"/>
          <w:szCs w:val="22"/>
        </w:rPr>
      </w:pPr>
    </w:p>
    <w:tbl>
      <w:tblPr>
        <w:tblW w:w="0" w:type="auto"/>
        <w:tblLayout w:type="fixed"/>
        <w:tblLook w:val="0000" w:firstRow="0" w:lastRow="0" w:firstColumn="0" w:lastColumn="0" w:noHBand="0" w:noVBand="0"/>
      </w:tblPr>
      <w:tblGrid>
        <w:gridCol w:w="6345"/>
        <w:gridCol w:w="2835"/>
      </w:tblGrid>
      <w:tr w:rsidR="00526731" w:rsidRPr="00754059" w:rsidTr="008E5645">
        <w:tc>
          <w:tcPr>
            <w:tcW w:w="6345" w:type="dxa"/>
          </w:tcPr>
          <w:p w:rsidR="00526731" w:rsidRPr="00754059" w:rsidRDefault="00A92BBD" w:rsidP="008E5645">
            <w:pPr>
              <w:rPr>
                <w:rFonts w:cs="Arial"/>
                <w:noProof/>
                <w:szCs w:val="22"/>
              </w:rPr>
            </w:pPr>
            <w:r>
              <w:rPr>
                <w:rFonts w:cs="Arial"/>
                <w:noProof/>
                <w:szCs w:val="22"/>
              </w:rPr>
              <w:t>SDA Rolls Technology Market</w:t>
            </w:r>
            <w:r w:rsidR="00BB08C6">
              <w:rPr>
                <w:rFonts w:cs="Arial"/>
                <w:noProof/>
                <w:szCs w:val="22"/>
              </w:rPr>
              <w:t xml:space="preserve"> Ltd</w:t>
            </w:r>
          </w:p>
          <w:p w:rsidR="00526731" w:rsidRDefault="00A92BBD" w:rsidP="00526731">
            <w:pPr>
              <w:tabs>
                <w:tab w:val="left" w:pos="-720"/>
                <w:tab w:val="left" w:pos="0"/>
                <w:tab w:val="left" w:pos="720"/>
                <w:tab w:val="left" w:pos="1440"/>
              </w:tabs>
              <w:suppressAutoHyphens/>
              <w:rPr>
                <w:spacing w:val="-3"/>
                <w:szCs w:val="22"/>
              </w:rPr>
            </w:pPr>
            <w:r>
              <w:rPr>
                <w:spacing w:val="-3"/>
                <w:szCs w:val="22"/>
              </w:rPr>
              <w:t>Vathilaka 23</w:t>
            </w:r>
          </w:p>
          <w:p w:rsidR="00526731" w:rsidRDefault="00A92BBD" w:rsidP="00526731">
            <w:pPr>
              <w:tabs>
                <w:tab w:val="left" w:pos="-720"/>
                <w:tab w:val="left" w:pos="0"/>
                <w:tab w:val="left" w:pos="720"/>
                <w:tab w:val="left" w:pos="1440"/>
              </w:tabs>
              <w:suppressAutoHyphens/>
              <w:rPr>
                <w:spacing w:val="-3"/>
                <w:szCs w:val="22"/>
              </w:rPr>
            </w:pPr>
            <w:r>
              <w:rPr>
                <w:spacing w:val="-3"/>
                <w:szCs w:val="22"/>
              </w:rPr>
              <w:t>2033 Strovolos</w:t>
            </w:r>
          </w:p>
          <w:p w:rsidR="00A92BBD" w:rsidRDefault="00A92BBD" w:rsidP="00526731">
            <w:pPr>
              <w:tabs>
                <w:tab w:val="left" w:pos="-720"/>
                <w:tab w:val="left" w:pos="0"/>
                <w:tab w:val="left" w:pos="720"/>
                <w:tab w:val="left" w:pos="1440"/>
              </w:tabs>
              <w:suppressAutoHyphens/>
              <w:rPr>
                <w:spacing w:val="-3"/>
                <w:szCs w:val="22"/>
              </w:rPr>
            </w:pPr>
            <w:r>
              <w:rPr>
                <w:spacing w:val="-3"/>
                <w:szCs w:val="22"/>
              </w:rPr>
              <w:t>Nicosia</w:t>
            </w:r>
          </w:p>
          <w:p w:rsidR="00526731" w:rsidRDefault="00526731" w:rsidP="00526731">
            <w:pPr>
              <w:tabs>
                <w:tab w:val="left" w:pos="-720"/>
                <w:tab w:val="left" w:pos="0"/>
                <w:tab w:val="left" w:pos="720"/>
                <w:tab w:val="left" w:pos="1440"/>
              </w:tabs>
              <w:suppressAutoHyphens/>
              <w:rPr>
                <w:spacing w:val="-3"/>
                <w:szCs w:val="22"/>
              </w:rPr>
            </w:pPr>
            <w:r>
              <w:rPr>
                <w:spacing w:val="-3"/>
                <w:szCs w:val="22"/>
              </w:rPr>
              <w:t>Cyprus</w:t>
            </w:r>
          </w:p>
          <w:p w:rsidR="00526731" w:rsidRPr="00754059" w:rsidRDefault="00526731" w:rsidP="008E5645">
            <w:pPr>
              <w:rPr>
                <w:rFonts w:cs="Arial"/>
                <w:noProof/>
                <w:szCs w:val="22"/>
              </w:rPr>
            </w:pPr>
          </w:p>
        </w:tc>
        <w:tc>
          <w:tcPr>
            <w:tcW w:w="2835" w:type="dxa"/>
          </w:tcPr>
          <w:p w:rsidR="00526731" w:rsidRPr="00754059" w:rsidRDefault="00526731" w:rsidP="008E5645">
            <w:pPr>
              <w:rPr>
                <w:rFonts w:cs="Arial"/>
                <w:noProof/>
                <w:szCs w:val="22"/>
              </w:rPr>
            </w:pPr>
          </w:p>
          <w:p w:rsidR="00526731" w:rsidRPr="00754059" w:rsidRDefault="00526731" w:rsidP="008E5645">
            <w:pPr>
              <w:rPr>
                <w:rFonts w:cs="Arial"/>
                <w:noProof/>
                <w:szCs w:val="22"/>
              </w:rPr>
            </w:pPr>
            <w:r w:rsidRPr="00754059">
              <w:rPr>
                <w:rFonts w:cs="Arial"/>
                <w:noProof/>
                <w:szCs w:val="22"/>
              </w:rPr>
              <w:t xml:space="preserve">Our Ref:  </w:t>
            </w:r>
            <w:r w:rsidR="00BB08C6">
              <w:rPr>
                <w:rFonts w:cs="Arial"/>
                <w:noProof/>
                <w:szCs w:val="22"/>
              </w:rPr>
              <w:t>BFCCB/1356</w:t>
            </w:r>
          </w:p>
          <w:p w:rsidR="00526731" w:rsidRPr="00754059" w:rsidRDefault="00526731" w:rsidP="008E5645">
            <w:pPr>
              <w:rPr>
                <w:rFonts w:cs="Arial"/>
                <w:noProof/>
                <w:szCs w:val="22"/>
              </w:rPr>
            </w:pPr>
          </w:p>
          <w:p w:rsidR="00526731" w:rsidRPr="00754059" w:rsidRDefault="000024D8" w:rsidP="008E5645">
            <w:pPr>
              <w:rPr>
                <w:rFonts w:cs="Arial"/>
                <w:noProof/>
                <w:szCs w:val="22"/>
              </w:rPr>
            </w:pPr>
            <w:r>
              <w:rPr>
                <w:rFonts w:cs="Arial"/>
                <w:noProof/>
                <w:szCs w:val="22"/>
              </w:rPr>
              <w:t>27</w:t>
            </w:r>
            <w:r w:rsidR="00A96759" w:rsidRPr="00A96759">
              <w:rPr>
                <w:rFonts w:cs="Arial"/>
                <w:noProof/>
                <w:szCs w:val="22"/>
                <w:vertAlign w:val="superscript"/>
              </w:rPr>
              <w:t>th</w:t>
            </w:r>
            <w:r w:rsidR="00A96759">
              <w:rPr>
                <w:rFonts w:cs="Arial"/>
                <w:noProof/>
                <w:szCs w:val="22"/>
              </w:rPr>
              <w:t xml:space="preserve"> Novemeber</w:t>
            </w:r>
            <w:r w:rsidR="00526731">
              <w:rPr>
                <w:rFonts w:cs="Arial"/>
                <w:noProof/>
                <w:szCs w:val="22"/>
              </w:rPr>
              <w:t xml:space="preserve"> 2015</w:t>
            </w:r>
          </w:p>
        </w:tc>
      </w:tr>
    </w:tbl>
    <w:p w:rsidR="00526731" w:rsidRDefault="00526731" w:rsidP="0041674C">
      <w:pPr>
        <w:rPr>
          <w:rFonts w:cs="Arial"/>
          <w:szCs w:val="22"/>
        </w:rPr>
      </w:pPr>
    </w:p>
    <w:p w:rsidR="00526731" w:rsidRPr="00461DFC" w:rsidRDefault="00526731" w:rsidP="0041674C">
      <w:pPr>
        <w:rPr>
          <w:rFonts w:cs="Arial"/>
          <w:szCs w:val="22"/>
        </w:rPr>
      </w:pPr>
      <w:r w:rsidRPr="00461DFC">
        <w:rPr>
          <w:rFonts w:cs="Arial"/>
          <w:szCs w:val="22"/>
        </w:rPr>
        <w:t xml:space="preserve">Dear </w:t>
      </w:r>
      <w:r>
        <w:rPr>
          <w:rFonts w:cs="Arial"/>
          <w:szCs w:val="22"/>
        </w:rPr>
        <w:t>Sirs</w:t>
      </w:r>
      <w:r w:rsidRPr="00461DFC">
        <w:rPr>
          <w:rFonts w:cs="Arial"/>
          <w:szCs w:val="22"/>
        </w:rPr>
        <w:t xml:space="preserve"> </w:t>
      </w:r>
    </w:p>
    <w:p w:rsidR="00526731" w:rsidRPr="00461DFC" w:rsidRDefault="00526731" w:rsidP="00B508E7">
      <w:pPr>
        <w:rPr>
          <w:rFonts w:cs="Arial"/>
          <w:sz w:val="24"/>
        </w:rPr>
      </w:pPr>
    </w:p>
    <w:p w:rsidR="00526731" w:rsidRPr="00461DFC" w:rsidRDefault="00526731" w:rsidP="00513EED">
      <w:pPr>
        <w:rPr>
          <w:rFonts w:cs="Arial"/>
          <w:b/>
          <w:szCs w:val="22"/>
          <w:u w:val="single"/>
        </w:rPr>
      </w:pPr>
    </w:p>
    <w:p w:rsidR="00526731" w:rsidRDefault="00526731" w:rsidP="005C46EE">
      <w:pPr>
        <w:rPr>
          <w:rFonts w:cs="Arial"/>
          <w:b/>
          <w:szCs w:val="22"/>
          <w:u w:val="single"/>
        </w:rPr>
      </w:pPr>
      <w:r>
        <w:rPr>
          <w:rFonts w:cs="Arial"/>
          <w:b/>
          <w:szCs w:val="22"/>
          <w:u w:val="single"/>
        </w:rPr>
        <w:t>Invitation to Tender</w:t>
      </w:r>
      <w:r w:rsidRPr="00461DFC">
        <w:rPr>
          <w:rFonts w:cs="Arial"/>
          <w:b/>
          <w:szCs w:val="22"/>
          <w:u w:val="single"/>
        </w:rPr>
        <w:t xml:space="preserve"> </w:t>
      </w:r>
    </w:p>
    <w:p w:rsidR="00526731" w:rsidRPr="00461DFC" w:rsidRDefault="00526731" w:rsidP="005C46EE">
      <w:pPr>
        <w:rPr>
          <w:rFonts w:cs="Arial"/>
          <w:b/>
          <w:szCs w:val="22"/>
          <w:u w:val="single"/>
        </w:rPr>
      </w:pPr>
      <w:r w:rsidRPr="00461DFC">
        <w:rPr>
          <w:rFonts w:cs="Arial"/>
          <w:b/>
          <w:szCs w:val="22"/>
          <w:u w:val="single"/>
        </w:rPr>
        <w:t xml:space="preserve">Reference No. </w:t>
      </w:r>
      <w:r w:rsidR="00BB08C6">
        <w:rPr>
          <w:rFonts w:cs="Arial"/>
          <w:b/>
          <w:szCs w:val="22"/>
          <w:u w:val="single"/>
        </w:rPr>
        <w:t>BFCCB/1356</w:t>
      </w:r>
      <w:r w:rsidR="00734F0B">
        <w:rPr>
          <w:rFonts w:cs="Arial"/>
          <w:b/>
          <w:szCs w:val="22"/>
          <w:u w:val="single"/>
        </w:rPr>
        <w:t xml:space="preserve"> – Provision of Mobile Telephones and Telecommunication Components to British Forces Cyprus</w:t>
      </w:r>
    </w:p>
    <w:p w:rsidR="00526731" w:rsidRPr="00461DFC" w:rsidRDefault="00526731" w:rsidP="00513EED">
      <w:pPr>
        <w:rPr>
          <w:rFonts w:cs="Arial"/>
          <w:b/>
          <w:szCs w:val="22"/>
          <w:u w:val="single"/>
        </w:rPr>
      </w:pPr>
    </w:p>
    <w:p w:rsidR="00526731" w:rsidRPr="00461DFC" w:rsidRDefault="00526731" w:rsidP="00626DBC">
      <w:pPr>
        <w:numPr>
          <w:ilvl w:val="0"/>
          <w:numId w:val="13"/>
        </w:numPr>
        <w:tabs>
          <w:tab w:val="clear" w:pos="720"/>
          <w:tab w:val="num" w:pos="540"/>
        </w:tabs>
        <w:spacing w:before="120" w:after="240"/>
        <w:ind w:left="0" w:firstLine="0"/>
        <w:rPr>
          <w:rFonts w:cs="Arial"/>
          <w:szCs w:val="22"/>
        </w:rPr>
      </w:pPr>
      <w:r w:rsidRPr="00461DFC">
        <w:rPr>
          <w:rFonts w:cs="Arial"/>
          <w:szCs w:val="22"/>
        </w:rPr>
        <w:t xml:space="preserve">You are invited to tender for </w:t>
      </w:r>
      <w:r>
        <w:rPr>
          <w:rFonts w:cs="Arial"/>
          <w:szCs w:val="22"/>
        </w:rPr>
        <w:t xml:space="preserve">The </w:t>
      </w:r>
      <w:r w:rsidR="00BB08C6">
        <w:rPr>
          <w:rFonts w:cs="Arial"/>
          <w:szCs w:val="22"/>
        </w:rPr>
        <w:t>Provision of Mobile Telephones and Telecommunication Components to</w:t>
      </w:r>
      <w:r>
        <w:rPr>
          <w:rFonts w:cs="Arial"/>
          <w:szCs w:val="22"/>
        </w:rPr>
        <w:t xml:space="preserve"> British Forces Cyprus (BFC)</w:t>
      </w:r>
      <w:r w:rsidRPr="00461DFC">
        <w:rPr>
          <w:rFonts w:cs="Arial"/>
          <w:b/>
          <w:szCs w:val="22"/>
        </w:rPr>
        <w:t xml:space="preserve"> </w:t>
      </w:r>
      <w:r w:rsidRPr="00461DFC">
        <w:rPr>
          <w:rFonts w:cs="Arial"/>
          <w:szCs w:val="22"/>
        </w:rPr>
        <w:t>in competition in accordance with the attached documentation.</w:t>
      </w:r>
    </w:p>
    <w:p w:rsidR="00526731" w:rsidRDefault="00526731" w:rsidP="00626DBC">
      <w:pPr>
        <w:numPr>
          <w:ilvl w:val="0"/>
          <w:numId w:val="12"/>
        </w:numPr>
        <w:tabs>
          <w:tab w:val="num" w:pos="540"/>
        </w:tabs>
        <w:spacing w:before="120" w:after="240"/>
        <w:ind w:left="0" w:firstLine="0"/>
        <w:rPr>
          <w:rFonts w:cs="Arial"/>
          <w:szCs w:val="22"/>
        </w:rPr>
      </w:pPr>
      <w:r w:rsidRPr="00461DFC">
        <w:rPr>
          <w:rFonts w:cs="Arial"/>
          <w:szCs w:val="22"/>
        </w:rPr>
        <w:t xml:space="preserve">You must submit your Tender to arrive no later than </w:t>
      </w:r>
      <w:r>
        <w:rPr>
          <w:rFonts w:cs="Arial"/>
          <w:szCs w:val="22"/>
        </w:rPr>
        <w:t>12:</w:t>
      </w:r>
      <w:r w:rsidRPr="00B4242F">
        <w:rPr>
          <w:rFonts w:cs="Arial"/>
          <w:szCs w:val="22"/>
        </w:rPr>
        <w:t xml:space="preserve">00 on </w:t>
      </w:r>
      <w:r w:rsidR="00BB08C6">
        <w:rPr>
          <w:rFonts w:cs="Arial"/>
          <w:szCs w:val="22"/>
        </w:rPr>
        <w:t>4</w:t>
      </w:r>
      <w:r w:rsidR="00BB08C6" w:rsidRPr="00BB08C6">
        <w:rPr>
          <w:rFonts w:cs="Arial"/>
          <w:szCs w:val="22"/>
          <w:vertAlign w:val="superscript"/>
        </w:rPr>
        <w:t>th</w:t>
      </w:r>
      <w:r w:rsidR="00BB08C6">
        <w:rPr>
          <w:rFonts w:cs="Arial"/>
          <w:szCs w:val="22"/>
        </w:rPr>
        <w:t xml:space="preserve"> January 2016</w:t>
      </w:r>
      <w:r w:rsidRPr="00B4242F">
        <w:rPr>
          <w:rFonts w:cs="Arial"/>
          <w:szCs w:val="22"/>
        </w:rPr>
        <w:t>.</w:t>
      </w:r>
      <w:r w:rsidRPr="00461DFC">
        <w:rPr>
          <w:rFonts w:cs="Arial"/>
          <w:szCs w:val="22"/>
        </w:rPr>
        <w:t xml:space="preserve">  You must attach the enclosed Tender Return Label (DEFFORM 28) to the outer packaging of your Tender </w:t>
      </w:r>
      <w:r w:rsidRPr="00A5193C">
        <w:rPr>
          <w:rFonts w:cs="Arial"/>
          <w:szCs w:val="22"/>
        </w:rPr>
        <w:t>when you submit it to the Authority.</w:t>
      </w:r>
      <w:r w:rsidRPr="00A5193C">
        <w:rPr>
          <w:rFonts w:cs="Arial"/>
          <w:b/>
          <w:szCs w:val="22"/>
        </w:rPr>
        <w:t xml:space="preserve">   </w:t>
      </w:r>
      <w:r w:rsidRPr="00A5193C" w:rsidDel="00F064CA">
        <w:rPr>
          <w:rFonts w:cs="Arial"/>
          <w:b/>
          <w:szCs w:val="22"/>
        </w:rPr>
        <w:t xml:space="preserve"> </w:t>
      </w:r>
    </w:p>
    <w:p w:rsidR="00526731" w:rsidRPr="00302F4F" w:rsidRDefault="00526731" w:rsidP="00626DBC">
      <w:pPr>
        <w:numPr>
          <w:ilvl w:val="0"/>
          <w:numId w:val="12"/>
        </w:numPr>
        <w:tabs>
          <w:tab w:val="num" w:pos="540"/>
        </w:tabs>
        <w:spacing w:before="120" w:after="240"/>
        <w:ind w:left="0" w:firstLine="0"/>
        <w:rPr>
          <w:rFonts w:cs="Arial"/>
          <w:szCs w:val="22"/>
        </w:rPr>
      </w:pPr>
      <w:r w:rsidRPr="00302F4F">
        <w:rPr>
          <w:rFonts w:cs="Arial"/>
          <w:szCs w:val="22"/>
        </w:rPr>
        <w:t>You will be aware that the Authority expects its suppliers to maintain high standards of integrity and professionalism in their business dealings and adhere to the laws of the countries where they operate. The Authority requires all potential suppliers to complete the Statement Relating to Good Standing (</w:t>
      </w:r>
      <w:r>
        <w:rPr>
          <w:rFonts w:cs="Arial"/>
          <w:i/>
          <w:szCs w:val="22"/>
        </w:rPr>
        <w:t>Tender Letter Annex A</w:t>
      </w:r>
      <w:r w:rsidRPr="00302F4F">
        <w:rPr>
          <w:rFonts w:cs="Arial"/>
          <w:szCs w:val="22"/>
        </w:rPr>
        <w:t>) this requires a signature on behalf of the company to confirm that none of the matters referred to in the Statement (being different grounds for discretionary exclusion) apply to the supplier. The Statement should be signed on behalf of the legal entity seeking to contract for this requirement</w:t>
      </w:r>
      <w:r>
        <w:rPr>
          <w:rFonts w:cs="Arial"/>
          <w:szCs w:val="22"/>
        </w:rPr>
        <w:t>.</w:t>
      </w:r>
    </w:p>
    <w:p w:rsidR="00526731" w:rsidRDefault="00526731" w:rsidP="00626DBC">
      <w:pPr>
        <w:numPr>
          <w:ilvl w:val="0"/>
          <w:numId w:val="12"/>
        </w:numPr>
        <w:tabs>
          <w:tab w:val="num" w:pos="540"/>
        </w:tabs>
        <w:spacing w:before="120" w:after="240"/>
        <w:ind w:left="0" w:firstLine="0"/>
        <w:rPr>
          <w:rFonts w:cs="Arial"/>
          <w:szCs w:val="22"/>
        </w:rPr>
      </w:pPr>
      <w:r w:rsidRPr="00302F4F">
        <w:rPr>
          <w:rFonts w:cs="Arial"/>
          <w:szCs w:val="22"/>
        </w:rPr>
        <w:t xml:space="preserve">The Authority reserves the right to exclude a supplier from the procurement who has been convicted of any offence or misconduct listed in the Statement Relating to Good Standing.  If any of the matters referred to in the Statement applies to your company, you must provide additional information on the circumstances, including any remedial action to prevent its recurrence. This additional information, excluding any supporting documentation, shall not exceed 5 A4 pages in total.  </w:t>
      </w:r>
    </w:p>
    <w:p w:rsidR="00526731" w:rsidRDefault="00526731" w:rsidP="000A546B">
      <w:pPr>
        <w:spacing w:before="120" w:after="240"/>
        <w:rPr>
          <w:rFonts w:cs="Arial"/>
          <w:szCs w:val="22"/>
        </w:rPr>
      </w:pPr>
    </w:p>
    <w:p w:rsidR="00526731" w:rsidRDefault="00526731" w:rsidP="000A546B">
      <w:pPr>
        <w:spacing w:before="120" w:after="240"/>
        <w:rPr>
          <w:rFonts w:cs="Arial"/>
          <w:szCs w:val="22"/>
        </w:rPr>
      </w:pPr>
    </w:p>
    <w:p w:rsidR="00526731" w:rsidRPr="00302F4F" w:rsidRDefault="00526731" w:rsidP="000A546B">
      <w:pPr>
        <w:spacing w:before="120" w:after="240"/>
        <w:rPr>
          <w:rFonts w:cs="Arial"/>
          <w:szCs w:val="22"/>
        </w:rPr>
      </w:pPr>
    </w:p>
    <w:p w:rsidR="00526731" w:rsidRPr="00461DFC" w:rsidRDefault="00526731" w:rsidP="00626DBC">
      <w:pPr>
        <w:numPr>
          <w:ilvl w:val="0"/>
          <w:numId w:val="12"/>
        </w:numPr>
        <w:tabs>
          <w:tab w:val="num" w:pos="540"/>
        </w:tabs>
        <w:spacing w:before="120" w:after="240"/>
        <w:ind w:left="0" w:firstLine="0"/>
        <w:rPr>
          <w:rFonts w:cs="Arial"/>
          <w:szCs w:val="22"/>
        </w:rPr>
      </w:pPr>
      <w:r w:rsidRPr="00A5193C">
        <w:rPr>
          <w:rFonts w:cs="Arial"/>
          <w:szCs w:val="22"/>
        </w:rPr>
        <w:lastRenderedPageBreak/>
        <w:t>You are required to report any convictions or settlements for bid rigging, fraud, bribery, corruption or other dishonest irregularity in connection with procurement and if so, any measures that you have taken to prevent such behaviour happening again. Any evidence of such anti-competitive behaviour in relation to this procurement procedure could result in you being disqualified from the procedure.</w:t>
      </w:r>
    </w:p>
    <w:p w:rsidR="00526731" w:rsidRPr="00461DFC" w:rsidRDefault="00526731" w:rsidP="000A546B">
      <w:pPr>
        <w:jc w:val="both"/>
        <w:rPr>
          <w:rFonts w:cs="Arial"/>
          <w:szCs w:val="22"/>
        </w:rPr>
      </w:pPr>
      <w:r w:rsidRPr="00461DFC">
        <w:rPr>
          <w:rFonts w:cs="Arial"/>
          <w:szCs w:val="22"/>
        </w:rPr>
        <w:t xml:space="preserve">Yours </w:t>
      </w:r>
      <w:r>
        <w:rPr>
          <w:rFonts w:cs="Arial"/>
          <w:szCs w:val="22"/>
        </w:rPr>
        <w:t>faithfully</w:t>
      </w:r>
    </w:p>
    <w:p w:rsidR="00526731" w:rsidRDefault="00526731" w:rsidP="000A546B">
      <w:pPr>
        <w:jc w:val="both"/>
        <w:rPr>
          <w:rFonts w:cs="Arial"/>
          <w:b/>
          <w:szCs w:val="22"/>
        </w:rPr>
      </w:pPr>
    </w:p>
    <w:p w:rsidR="00526731" w:rsidRDefault="00526731" w:rsidP="000A546B">
      <w:pPr>
        <w:jc w:val="both"/>
        <w:rPr>
          <w:rFonts w:cs="Arial"/>
          <w:b/>
          <w:szCs w:val="22"/>
        </w:rPr>
      </w:pPr>
    </w:p>
    <w:p w:rsidR="00526731" w:rsidRDefault="00526731" w:rsidP="000A546B">
      <w:pPr>
        <w:jc w:val="both"/>
        <w:rPr>
          <w:rFonts w:cs="Arial"/>
          <w:b/>
          <w:szCs w:val="22"/>
        </w:rPr>
      </w:pPr>
    </w:p>
    <w:p w:rsidR="00526731" w:rsidRDefault="00526731" w:rsidP="000A546B">
      <w:pPr>
        <w:jc w:val="both"/>
        <w:rPr>
          <w:rFonts w:cs="Arial"/>
          <w:b/>
          <w:szCs w:val="22"/>
        </w:rPr>
      </w:pPr>
    </w:p>
    <w:p w:rsidR="00526731" w:rsidRPr="00461DFC" w:rsidRDefault="00526731" w:rsidP="000A546B">
      <w:pPr>
        <w:jc w:val="both"/>
        <w:rPr>
          <w:rFonts w:cs="Arial"/>
          <w:b/>
          <w:szCs w:val="22"/>
        </w:rPr>
      </w:pPr>
    </w:p>
    <w:p w:rsidR="00526731" w:rsidRPr="00461DFC" w:rsidRDefault="00526731" w:rsidP="000A546B">
      <w:pPr>
        <w:jc w:val="both"/>
        <w:rPr>
          <w:rFonts w:cs="Arial"/>
          <w:b/>
          <w:szCs w:val="22"/>
        </w:rPr>
      </w:pPr>
    </w:p>
    <w:p w:rsidR="00526731" w:rsidRDefault="00BB08C6" w:rsidP="000A546B">
      <w:pPr>
        <w:jc w:val="both"/>
        <w:rPr>
          <w:rFonts w:cs="Arial"/>
          <w:b/>
          <w:szCs w:val="22"/>
        </w:rPr>
      </w:pPr>
      <w:r>
        <w:rPr>
          <w:rFonts w:cs="Arial"/>
          <w:b/>
          <w:szCs w:val="22"/>
        </w:rPr>
        <w:t xml:space="preserve">K Townsend </w:t>
      </w:r>
    </w:p>
    <w:p w:rsidR="00526731" w:rsidRPr="00461DFC" w:rsidRDefault="00526731" w:rsidP="000A546B">
      <w:pPr>
        <w:jc w:val="both"/>
        <w:rPr>
          <w:rFonts w:cs="Arial"/>
          <w:b/>
          <w:szCs w:val="22"/>
        </w:rPr>
      </w:pPr>
      <w:r>
        <w:rPr>
          <w:rFonts w:cs="Arial"/>
          <w:b/>
          <w:szCs w:val="22"/>
        </w:rPr>
        <w:t>DefComrclCC-JFC2a</w:t>
      </w:r>
      <w:r w:rsidR="00BB08C6">
        <w:rPr>
          <w:rFonts w:cs="Arial"/>
          <w:b/>
          <w:szCs w:val="22"/>
        </w:rPr>
        <w:t>2</w:t>
      </w:r>
    </w:p>
    <w:p w:rsidR="00526731" w:rsidRDefault="00526731" w:rsidP="000A546B">
      <w:pPr>
        <w:jc w:val="both"/>
        <w:rPr>
          <w:rFonts w:cs="Arial"/>
          <w:b/>
          <w:szCs w:val="22"/>
        </w:rPr>
        <w:sectPr w:rsidR="00526731" w:rsidSect="000A546B">
          <w:type w:val="continuous"/>
          <w:pgSz w:w="11907" w:h="16840"/>
          <w:pgMar w:top="851" w:right="1134" w:bottom="851" w:left="1134" w:header="0" w:footer="567" w:gutter="0"/>
          <w:pgNumType w:start="1"/>
          <w:cols w:space="720"/>
          <w:noEndnote/>
        </w:sectPr>
      </w:pPr>
    </w:p>
    <w:p w:rsidR="00526731" w:rsidRPr="00461DFC" w:rsidRDefault="00526731" w:rsidP="000A546B">
      <w:pPr>
        <w:jc w:val="both"/>
        <w:rPr>
          <w:rFonts w:cs="Arial"/>
          <w:b/>
          <w:szCs w:val="22"/>
        </w:rPr>
      </w:pPr>
    </w:p>
    <w:p w:rsidR="00526731" w:rsidRPr="00B30599" w:rsidRDefault="00526731" w:rsidP="000A546B">
      <w:pPr>
        <w:rPr>
          <w:b/>
          <w:u w:val="single"/>
        </w:rPr>
      </w:pPr>
      <w:r>
        <w:rPr>
          <w:b/>
          <w:u w:val="single"/>
        </w:rPr>
        <w:t xml:space="preserve">The </w:t>
      </w:r>
      <w:r w:rsidRPr="00B30599">
        <w:rPr>
          <w:b/>
          <w:u w:val="single"/>
        </w:rPr>
        <w:t>Statement Relating To Good Standing</w:t>
      </w:r>
    </w:p>
    <w:p w:rsidR="00526731" w:rsidRDefault="00526731" w:rsidP="000A546B">
      <w:pPr>
        <w:rPr>
          <w:b/>
        </w:rPr>
      </w:pPr>
    </w:p>
    <w:p w:rsidR="00526731" w:rsidRDefault="00526731" w:rsidP="000A546B">
      <w:pPr>
        <w:rPr>
          <w:b/>
        </w:rPr>
      </w:pPr>
    </w:p>
    <w:p w:rsidR="00526731" w:rsidRPr="00686D2F" w:rsidRDefault="00526731" w:rsidP="000A546B">
      <w:pPr>
        <w:ind w:left="2160" w:hanging="2160"/>
        <w:rPr>
          <w:b/>
        </w:rPr>
      </w:pPr>
      <w:r>
        <w:rPr>
          <w:b/>
        </w:rPr>
        <w:t xml:space="preserve">Contract </w:t>
      </w:r>
      <w:r w:rsidRPr="00686D2F">
        <w:rPr>
          <w:b/>
        </w:rPr>
        <w:t>T</w:t>
      </w:r>
      <w:r>
        <w:rPr>
          <w:b/>
        </w:rPr>
        <w:t>itle</w:t>
      </w:r>
      <w:r w:rsidRPr="00686D2F">
        <w:rPr>
          <w:b/>
        </w:rPr>
        <w:t xml:space="preserve">: </w:t>
      </w:r>
      <w:r>
        <w:rPr>
          <w:b/>
        </w:rPr>
        <w:tab/>
      </w:r>
      <w:r w:rsidR="00BB08C6">
        <w:t>Provision of Mobile Telephones and Telecommunication Components to British Forces Cypus (BFC)</w:t>
      </w:r>
    </w:p>
    <w:p w:rsidR="00526731" w:rsidRPr="00DB5C01" w:rsidRDefault="00526731" w:rsidP="000A546B">
      <w:pPr>
        <w:ind w:right="306"/>
        <w:jc w:val="both"/>
        <w:rPr>
          <w:rFonts w:cs="Arial"/>
          <w:b/>
          <w:sz w:val="8"/>
          <w:szCs w:val="8"/>
        </w:rPr>
      </w:pPr>
    </w:p>
    <w:p w:rsidR="00526731" w:rsidRPr="00F64206" w:rsidRDefault="00526731" w:rsidP="000A546B">
      <w:pPr>
        <w:ind w:right="306"/>
        <w:jc w:val="both"/>
        <w:rPr>
          <w:rFonts w:cs="Arial"/>
          <w:b/>
          <w:szCs w:val="22"/>
        </w:rPr>
      </w:pPr>
      <w:r w:rsidRPr="00F64206">
        <w:rPr>
          <w:rFonts w:cs="Arial"/>
          <w:b/>
          <w:szCs w:val="22"/>
        </w:rPr>
        <w:t>C</w:t>
      </w:r>
      <w:r>
        <w:rPr>
          <w:rFonts w:cs="Arial"/>
          <w:b/>
          <w:szCs w:val="22"/>
        </w:rPr>
        <w:t xml:space="preserve">ontract </w:t>
      </w:r>
      <w:r w:rsidRPr="00F64206">
        <w:rPr>
          <w:rFonts w:cs="Arial"/>
          <w:b/>
          <w:szCs w:val="22"/>
        </w:rPr>
        <w:t>N</w:t>
      </w:r>
      <w:r>
        <w:rPr>
          <w:rFonts w:cs="Arial"/>
          <w:b/>
          <w:szCs w:val="22"/>
        </w:rPr>
        <w:t>umber</w:t>
      </w:r>
      <w:r w:rsidRPr="00F64206">
        <w:rPr>
          <w:rFonts w:cs="Arial"/>
          <w:b/>
          <w:szCs w:val="22"/>
        </w:rPr>
        <w:t>:</w:t>
      </w:r>
      <w:r>
        <w:rPr>
          <w:rFonts w:cs="Arial"/>
          <w:b/>
          <w:szCs w:val="22"/>
        </w:rPr>
        <w:t xml:space="preserve">    </w:t>
      </w:r>
      <w:r w:rsidR="00BB08C6">
        <w:t>BFCCB/1356</w:t>
      </w:r>
    </w:p>
    <w:p w:rsidR="00526731" w:rsidRDefault="00526731" w:rsidP="000A546B">
      <w:pPr>
        <w:ind w:right="306"/>
        <w:jc w:val="both"/>
        <w:rPr>
          <w:rFonts w:cs="Arial"/>
          <w:szCs w:val="22"/>
        </w:rPr>
      </w:pPr>
    </w:p>
    <w:p w:rsidR="00526731" w:rsidRPr="00B5629D" w:rsidRDefault="00526731" w:rsidP="000A546B">
      <w:pPr>
        <w:ind w:right="306"/>
        <w:jc w:val="both"/>
        <w:rPr>
          <w:rFonts w:cs="Arial"/>
          <w:szCs w:val="22"/>
        </w:rPr>
      </w:pPr>
    </w:p>
    <w:p w:rsidR="00526731" w:rsidRPr="00311E46" w:rsidRDefault="00526731" w:rsidP="00311E46">
      <w:pPr>
        <w:rPr>
          <w:rFonts w:cs="Arial"/>
          <w:noProof/>
          <w:szCs w:val="22"/>
        </w:rPr>
      </w:pPr>
      <w:r w:rsidRPr="00B5629D">
        <w:t>1.</w:t>
      </w:r>
      <w:r w:rsidRPr="00B5629D">
        <w:tab/>
        <w:t xml:space="preserve">We confirm, to the best of our knowledge and belief, that </w:t>
      </w:r>
      <w:r w:rsidR="00A92BBD" w:rsidRPr="00A92BBD">
        <w:rPr>
          <w:rFonts w:cs="Arial"/>
          <w:b/>
          <w:noProof/>
          <w:szCs w:val="22"/>
        </w:rPr>
        <w:t>SDA Rolls Technology Market Ltd</w:t>
      </w:r>
      <w:r w:rsidRPr="00B5629D">
        <w:t>including</w:t>
      </w:r>
      <w:r>
        <w:t xml:space="preserve"> </w:t>
      </w:r>
      <w:r w:rsidRPr="00686D2F">
        <w:t>its directors or any other person who has powers of represe</w:t>
      </w:r>
      <w:r>
        <w:t xml:space="preserve">ntation, decision or control of </w:t>
      </w:r>
      <w:r w:rsidR="00A92BBD" w:rsidRPr="00A92BBD">
        <w:rPr>
          <w:rFonts w:cs="Arial"/>
          <w:b/>
          <w:noProof/>
          <w:szCs w:val="22"/>
        </w:rPr>
        <w:t>SDA Rolls Technology Market Ltd</w:t>
      </w:r>
      <w:r w:rsidR="00A92BBD">
        <w:rPr>
          <w:rFonts w:cs="Arial"/>
          <w:b/>
          <w:noProof/>
          <w:szCs w:val="22"/>
        </w:rPr>
        <w:t xml:space="preserve"> </w:t>
      </w:r>
      <w:r w:rsidRPr="00B5629D">
        <w:t>has not been convicted of any of the following offences:</w:t>
      </w:r>
    </w:p>
    <w:p w:rsidR="00526731" w:rsidRPr="003F254D" w:rsidRDefault="00526731" w:rsidP="00575945">
      <w:pPr>
        <w:numPr>
          <w:ilvl w:val="0"/>
          <w:numId w:val="28"/>
        </w:numPr>
        <w:tabs>
          <w:tab w:val="clear" w:pos="680"/>
          <w:tab w:val="num" w:pos="0"/>
        </w:tabs>
        <w:spacing w:after="120"/>
        <w:ind w:right="306"/>
        <w:jc w:val="both"/>
        <w:rPr>
          <w:rFonts w:cs="Arial"/>
          <w:szCs w:val="20"/>
        </w:rPr>
      </w:pPr>
      <w:r w:rsidRPr="003F254D">
        <w:rPr>
          <w:rFonts w:cs="Arial"/>
          <w:szCs w:val="20"/>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rsidR="00526731" w:rsidRPr="003F254D" w:rsidRDefault="00526731" w:rsidP="00575945">
      <w:pPr>
        <w:numPr>
          <w:ilvl w:val="0"/>
          <w:numId w:val="30"/>
        </w:numPr>
        <w:tabs>
          <w:tab w:val="clear" w:pos="680"/>
          <w:tab w:val="num" w:pos="0"/>
        </w:tabs>
        <w:spacing w:after="120"/>
        <w:ind w:right="306"/>
        <w:jc w:val="both"/>
        <w:rPr>
          <w:rFonts w:cs="Arial"/>
          <w:szCs w:val="20"/>
        </w:rPr>
      </w:pPr>
      <w:r w:rsidRPr="003F254D">
        <w:rPr>
          <w:rFonts w:cs="Arial"/>
          <w:szCs w:val="20"/>
        </w:rPr>
        <w:t xml:space="preserve"> corruption within the meaning of section 1 of the Public Bodies Corrupt Practices Act 1889 or section 1 of the Prevention of Corruption Act 1906; where the offence relates to active corruption;</w:t>
      </w:r>
    </w:p>
    <w:p w:rsidR="00526731" w:rsidRPr="003F254D" w:rsidRDefault="00526731" w:rsidP="00575945">
      <w:pPr>
        <w:numPr>
          <w:ilvl w:val="0"/>
          <w:numId w:val="30"/>
        </w:numPr>
        <w:tabs>
          <w:tab w:val="clear" w:pos="680"/>
          <w:tab w:val="num" w:pos="0"/>
        </w:tabs>
        <w:spacing w:after="120"/>
        <w:ind w:right="306"/>
        <w:jc w:val="both"/>
        <w:rPr>
          <w:rFonts w:cs="Arial"/>
          <w:szCs w:val="20"/>
        </w:rPr>
      </w:pPr>
      <w:r w:rsidRPr="003F254D">
        <w:rPr>
          <w:rFonts w:cs="Arial"/>
          <w:szCs w:val="20"/>
        </w:rPr>
        <w:t xml:space="preserve"> the offence of bribery, where the offence relates to active corruption; bribery within the meaning of section 1 or 6 of the Bribery Act 2010;</w:t>
      </w:r>
    </w:p>
    <w:p w:rsidR="00526731" w:rsidRPr="003F254D" w:rsidRDefault="00526731" w:rsidP="00575945">
      <w:pPr>
        <w:numPr>
          <w:ilvl w:val="0"/>
          <w:numId w:val="30"/>
        </w:numPr>
        <w:tabs>
          <w:tab w:val="clear" w:pos="680"/>
          <w:tab w:val="num" w:pos="0"/>
        </w:tabs>
        <w:spacing w:after="120"/>
        <w:ind w:right="306"/>
        <w:jc w:val="both"/>
        <w:rPr>
          <w:rFonts w:cs="Arial"/>
          <w:szCs w:val="20"/>
        </w:rPr>
      </w:pPr>
      <w:r w:rsidRPr="003F254D">
        <w:rPr>
          <w:rFonts w:cs="Arial"/>
          <w:szCs w:val="20"/>
        </w:rPr>
        <w:t xml:space="preserve"> fraud, where the offence relates to fraud affecting the financial interests of the European Communities as defined by Article 1 of the Convention relating to the protection of the financial interests of the European Union, within the meaning of:</w:t>
      </w:r>
    </w:p>
    <w:p w:rsidR="00526731" w:rsidRPr="003F254D" w:rsidRDefault="00526731" w:rsidP="00575945">
      <w:pPr>
        <w:numPr>
          <w:ilvl w:val="1"/>
          <w:numId w:val="28"/>
        </w:numPr>
        <w:spacing w:after="120"/>
        <w:ind w:right="306"/>
        <w:jc w:val="both"/>
        <w:rPr>
          <w:rFonts w:cs="Arial"/>
          <w:szCs w:val="20"/>
        </w:rPr>
      </w:pPr>
      <w:r w:rsidRPr="003F254D">
        <w:rPr>
          <w:rFonts w:cs="Arial"/>
          <w:szCs w:val="20"/>
        </w:rPr>
        <w:t>the offence of cheating the Revenue;</w:t>
      </w:r>
    </w:p>
    <w:p w:rsidR="00526731" w:rsidRPr="003F254D" w:rsidRDefault="00526731" w:rsidP="00575945">
      <w:pPr>
        <w:numPr>
          <w:ilvl w:val="1"/>
          <w:numId w:val="28"/>
        </w:numPr>
        <w:spacing w:after="120"/>
        <w:ind w:right="306"/>
        <w:jc w:val="both"/>
        <w:rPr>
          <w:rFonts w:cs="Arial"/>
          <w:szCs w:val="20"/>
        </w:rPr>
      </w:pPr>
      <w:r w:rsidRPr="003F254D">
        <w:rPr>
          <w:rFonts w:cs="Arial"/>
          <w:szCs w:val="20"/>
        </w:rPr>
        <w:t>the offence of conspiracy to defraud;</w:t>
      </w:r>
    </w:p>
    <w:p w:rsidR="00526731" w:rsidRPr="003F254D" w:rsidRDefault="00526731" w:rsidP="00575945">
      <w:pPr>
        <w:numPr>
          <w:ilvl w:val="1"/>
          <w:numId w:val="28"/>
        </w:numPr>
        <w:spacing w:after="120"/>
        <w:ind w:right="306"/>
        <w:jc w:val="both"/>
        <w:rPr>
          <w:rFonts w:cs="Arial"/>
          <w:szCs w:val="20"/>
        </w:rPr>
      </w:pPr>
      <w:r w:rsidRPr="003F254D">
        <w:rPr>
          <w:rFonts w:cs="Arial"/>
          <w:szCs w:val="20"/>
        </w:rPr>
        <w:t>fraud or theft within the meaning of the Theft Act 1968, the Theft Act (Northern Ireland) 1969, the Theft Act 1978 or the Theft (Northern Ireland) Order 1978;</w:t>
      </w:r>
    </w:p>
    <w:p w:rsidR="00526731" w:rsidRPr="003F254D" w:rsidRDefault="00526731" w:rsidP="00575945">
      <w:pPr>
        <w:numPr>
          <w:ilvl w:val="1"/>
          <w:numId w:val="28"/>
        </w:numPr>
        <w:spacing w:after="120"/>
        <w:ind w:right="306"/>
        <w:jc w:val="both"/>
        <w:rPr>
          <w:rFonts w:cs="Arial"/>
          <w:szCs w:val="20"/>
        </w:rPr>
      </w:pPr>
      <w:r w:rsidRPr="003F254D">
        <w:rPr>
          <w:rFonts w:cs="Arial"/>
          <w:szCs w:val="20"/>
        </w:rPr>
        <w:t>fraudulent trading within the meaning of section 458 of the Companies Act 1985, Article 451 of the Companies (Northern Ireland) Order 1986 or section 933 of the Companies Act 2006;</w:t>
      </w:r>
    </w:p>
    <w:p w:rsidR="00526731" w:rsidRPr="003F254D" w:rsidRDefault="00526731" w:rsidP="00575945">
      <w:pPr>
        <w:numPr>
          <w:ilvl w:val="1"/>
          <w:numId w:val="28"/>
        </w:numPr>
        <w:spacing w:after="120"/>
        <w:ind w:right="306"/>
        <w:jc w:val="both"/>
        <w:rPr>
          <w:rFonts w:cs="Arial"/>
          <w:szCs w:val="20"/>
        </w:rPr>
      </w:pPr>
      <w:r w:rsidRPr="003F254D">
        <w:rPr>
          <w:rFonts w:cs="Arial"/>
          <w:szCs w:val="20"/>
        </w:rPr>
        <w:t>fraudulent evasion within the meaning of section 170 of the Customs and Excise Management Act 1979 or section 72 of the Value Added Tax Act 1994;</w:t>
      </w:r>
    </w:p>
    <w:p w:rsidR="00526731" w:rsidRPr="00126E1A" w:rsidRDefault="00526731" w:rsidP="00575945">
      <w:pPr>
        <w:numPr>
          <w:ilvl w:val="1"/>
          <w:numId w:val="28"/>
        </w:numPr>
        <w:spacing w:after="120"/>
        <w:ind w:right="306"/>
        <w:jc w:val="both"/>
        <w:rPr>
          <w:rFonts w:cs="Arial"/>
          <w:szCs w:val="20"/>
        </w:rPr>
      </w:pPr>
      <w:r w:rsidRPr="003F254D">
        <w:rPr>
          <w:rFonts w:cs="Arial"/>
          <w:szCs w:val="20"/>
        </w:rPr>
        <w:t>an offence in connection with taxation in the European</w:t>
      </w:r>
      <w:r w:rsidRPr="00126E1A">
        <w:rPr>
          <w:rFonts w:cs="Arial"/>
          <w:szCs w:val="20"/>
        </w:rPr>
        <w:t xml:space="preserve"> Community within the meaning of section 71 of the Criminal Justice Act 1993; or</w:t>
      </w:r>
    </w:p>
    <w:p w:rsidR="00526731" w:rsidRPr="003F254D" w:rsidRDefault="00526731" w:rsidP="00575945">
      <w:pPr>
        <w:numPr>
          <w:ilvl w:val="1"/>
          <w:numId w:val="28"/>
        </w:numPr>
        <w:spacing w:after="120"/>
        <w:ind w:right="306"/>
        <w:jc w:val="both"/>
        <w:rPr>
          <w:rFonts w:cs="Arial"/>
          <w:szCs w:val="20"/>
        </w:rPr>
      </w:pPr>
      <w:r w:rsidRPr="00126E1A">
        <w:rPr>
          <w:rFonts w:cs="Arial"/>
          <w:szCs w:val="20"/>
        </w:rPr>
        <w:t xml:space="preserve">destroying, defacing or concealing of documents or procuring the extension of a valuable security within the meaning of section 20 </w:t>
      </w:r>
      <w:r w:rsidRPr="003F254D">
        <w:rPr>
          <w:rFonts w:cs="Arial"/>
          <w:szCs w:val="20"/>
        </w:rPr>
        <w:t>of the Theft Act 1968 or section 19 of the Theft Act (Northern Ireland) 1969;</w:t>
      </w:r>
    </w:p>
    <w:p w:rsidR="00526731" w:rsidRPr="003F254D" w:rsidRDefault="00526731" w:rsidP="00575945">
      <w:pPr>
        <w:numPr>
          <w:ilvl w:val="1"/>
          <w:numId w:val="28"/>
        </w:numPr>
        <w:spacing w:after="120"/>
        <w:ind w:right="306"/>
        <w:jc w:val="both"/>
        <w:rPr>
          <w:rFonts w:cs="Arial"/>
          <w:szCs w:val="20"/>
        </w:rPr>
      </w:pPr>
      <w:r w:rsidRPr="003F254D">
        <w:rPr>
          <w:rFonts w:cs="Arial"/>
          <w:szCs w:val="20"/>
        </w:rPr>
        <w:t>fraud within the meaning of section 2,3 or 4 of the Fraud Act 2006; or</w:t>
      </w:r>
    </w:p>
    <w:p w:rsidR="00526731" w:rsidRPr="003F254D" w:rsidRDefault="00526731" w:rsidP="00575945">
      <w:pPr>
        <w:numPr>
          <w:ilvl w:val="1"/>
          <w:numId w:val="28"/>
        </w:numPr>
        <w:spacing w:after="120"/>
        <w:ind w:right="306"/>
        <w:jc w:val="both"/>
        <w:rPr>
          <w:rFonts w:cs="Arial"/>
          <w:szCs w:val="20"/>
        </w:rPr>
      </w:pPr>
      <w:r w:rsidRPr="003F254D">
        <w:rPr>
          <w:rFonts w:cs="Arial"/>
          <w:szCs w:val="20"/>
        </w:rPr>
        <w:t>making, adapting, supplying or offering to supply articles for use in frauds within the meaning of section 7 of the Fraud Act 2006;</w:t>
      </w:r>
    </w:p>
    <w:p w:rsidR="00526731" w:rsidRPr="003F254D" w:rsidRDefault="00526731" w:rsidP="00575945">
      <w:pPr>
        <w:numPr>
          <w:ilvl w:val="0"/>
          <w:numId w:val="30"/>
        </w:numPr>
        <w:spacing w:after="120"/>
        <w:ind w:right="306"/>
        <w:jc w:val="both"/>
        <w:rPr>
          <w:rFonts w:cs="Arial"/>
          <w:szCs w:val="20"/>
        </w:rPr>
      </w:pPr>
      <w:r w:rsidRPr="003F254D">
        <w:rPr>
          <w:rFonts w:cs="Arial"/>
          <w:szCs w:val="20"/>
        </w:rPr>
        <w:t xml:space="preserve">money laundering within the meaning of section 340(11) of the Proceeds of Crime Act 2002; </w:t>
      </w:r>
    </w:p>
    <w:p w:rsidR="00526731" w:rsidRDefault="00526731" w:rsidP="00575945">
      <w:pPr>
        <w:numPr>
          <w:ilvl w:val="0"/>
          <w:numId w:val="30"/>
        </w:numPr>
        <w:spacing w:after="120"/>
        <w:ind w:right="306"/>
        <w:jc w:val="both"/>
        <w:rPr>
          <w:rFonts w:cs="Arial"/>
          <w:szCs w:val="20"/>
        </w:rPr>
      </w:pPr>
      <w:r w:rsidRPr="003F254D">
        <w:rPr>
          <w:rFonts w:cs="Arial"/>
          <w:szCs w:val="20"/>
        </w:rPr>
        <w:t>an offence in connection with the proceeds of criminal conduct within</w:t>
      </w:r>
      <w:r>
        <w:rPr>
          <w:rFonts w:cs="Arial"/>
          <w:szCs w:val="20"/>
        </w:rPr>
        <w:t xml:space="preserve"> the meaning of section 93A, 93B, or 93C of the Criminal Justice Act 1988 or article 45, 46 or 47 of the Proceeds of Crime (Northern Ireland) Order 1996; </w:t>
      </w:r>
    </w:p>
    <w:p w:rsidR="00526731" w:rsidRPr="00126E1A" w:rsidRDefault="00526731" w:rsidP="00575945">
      <w:pPr>
        <w:numPr>
          <w:ilvl w:val="0"/>
          <w:numId w:val="30"/>
        </w:numPr>
        <w:spacing w:after="120"/>
        <w:ind w:right="306"/>
        <w:jc w:val="both"/>
        <w:rPr>
          <w:rFonts w:cs="Arial"/>
          <w:szCs w:val="20"/>
        </w:rPr>
      </w:pPr>
      <w:r>
        <w:rPr>
          <w:rFonts w:cs="Arial"/>
          <w:szCs w:val="20"/>
        </w:rPr>
        <w:t>an offence in connection with the proceeds of drug trafficking within the meaning of section 49, 50 or 51 of the Drug Trafficking Act 1994; or</w:t>
      </w:r>
    </w:p>
    <w:p w:rsidR="00526731" w:rsidRDefault="00526731" w:rsidP="00575945">
      <w:pPr>
        <w:numPr>
          <w:ilvl w:val="0"/>
          <w:numId w:val="30"/>
        </w:numPr>
        <w:spacing w:after="120"/>
        <w:ind w:right="306"/>
        <w:jc w:val="both"/>
        <w:rPr>
          <w:rFonts w:cs="Arial"/>
          <w:szCs w:val="20"/>
        </w:rPr>
      </w:pPr>
      <w:r w:rsidRPr="00126E1A">
        <w:rPr>
          <w:rFonts w:cs="Arial"/>
          <w:szCs w:val="20"/>
        </w:rPr>
        <w:t>any other offence within the meaning of Article 45(1) of Directive 2004/18/EC as defined by the national law of any relevant State.</w:t>
      </w:r>
    </w:p>
    <w:p w:rsidR="00526731" w:rsidRDefault="00526731" w:rsidP="000A546B">
      <w:pPr>
        <w:tabs>
          <w:tab w:val="left" w:pos="-720"/>
          <w:tab w:val="left" w:pos="0"/>
          <w:tab w:val="left" w:pos="720"/>
          <w:tab w:val="left" w:pos="1440"/>
        </w:tabs>
        <w:suppressAutoHyphens/>
        <w:rPr>
          <w:rFonts w:cs="Arial"/>
          <w:szCs w:val="20"/>
        </w:rPr>
      </w:pPr>
    </w:p>
    <w:p w:rsidR="00526731" w:rsidRPr="000F2EA6" w:rsidRDefault="00526731" w:rsidP="000A546B">
      <w:pPr>
        <w:tabs>
          <w:tab w:val="left" w:pos="-720"/>
          <w:tab w:val="left" w:pos="0"/>
          <w:tab w:val="left" w:pos="720"/>
          <w:tab w:val="left" w:pos="1440"/>
        </w:tabs>
        <w:suppressAutoHyphens/>
      </w:pPr>
      <w:r>
        <w:rPr>
          <w:rFonts w:cs="Arial"/>
          <w:szCs w:val="20"/>
        </w:rPr>
        <w:t>2.</w:t>
      </w:r>
      <w:r>
        <w:rPr>
          <w:rFonts w:cs="Arial"/>
          <w:szCs w:val="20"/>
        </w:rPr>
        <w:tab/>
      </w:r>
      <w:r w:rsidR="00A92BBD" w:rsidRPr="00A92BBD">
        <w:rPr>
          <w:rFonts w:cs="Arial"/>
          <w:b/>
          <w:noProof/>
          <w:szCs w:val="22"/>
        </w:rPr>
        <w:t>SDA Rolls Technology Market Ltd</w:t>
      </w:r>
      <w:r w:rsidR="00A92BBD">
        <w:rPr>
          <w:rFonts w:cs="Arial"/>
          <w:b/>
          <w:noProof/>
          <w:szCs w:val="22"/>
        </w:rPr>
        <w:t xml:space="preserve"> </w:t>
      </w:r>
      <w:r w:rsidRPr="00B5629D">
        <w:rPr>
          <w:rFonts w:cs="Arial"/>
          <w:szCs w:val="22"/>
        </w:rPr>
        <w:t xml:space="preserve">further </w:t>
      </w:r>
      <w:r w:rsidRPr="00B5629D">
        <w:rPr>
          <w:rFonts w:cs="Arial"/>
          <w:szCs w:val="20"/>
        </w:rPr>
        <w:t>confirms</w:t>
      </w:r>
      <w:r>
        <w:rPr>
          <w:rFonts w:cs="Arial"/>
          <w:szCs w:val="20"/>
        </w:rPr>
        <w:t xml:space="preserve"> to the best of our knowledge and belief</w:t>
      </w:r>
      <w:r>
        <w:rPr>
          <w:rFonts w:cs="Arial"/>
          <w:szCs w:val="22"/>
        </w:rPr>
        <w:t xml:space="preserve"> </w:t>
      </w:r>
      <w:r w:rsidRPr="00126E1A">
        <w:rPr>
          <w:rFonts w:cs="Arial"/>
          <w:szCs w:val="20"/>
        </w:rPr>
        <w:t>that it:</w:t>
      </w:r>
    </w:p>
    <w:p w:rsidR="00526731" w:rsidRPr="00126E1A" w:rsidRDefault="00526731" w:rsidP="00575945">
      <w:pPr>
        <w:numPr>
          <w:ilvl w:val="0"/>
          <w:numId w:val="29"/>
        </w:numPr>
        <w:spacing w:after="120"/>
        <w:jc w:val="both"/>
        <w:rPr>
          <w:rFonts w:cs="Arial"/>
          <w:szCs w:val="20"/>
        </w:rPr>
      </w:pPr>
      <w:r w:rsidRPr="00126E1A">
        <w:rPr>
          <w:rFonts w:cs="Arial"/>
          <w:szCs w:val="20"/>
        </w:rPr>
        <w:t>being an individual</w:t>
      </w:r>
      <w:r w:rsidRPr="003F254D">
        <w:rPr>
          <w:rFonts w:cs="Arial"/>
          <w:szCs w:val="20"/>
        </w:rPr>
        <w:t>, is a person in respect of whom a debt relief order has not been made, is not bankrupt or has not had a receiving order or administration order or bankruptcy restrictions order or debt relief restrictions order made against him or has not made any composition or</w:t>
      </w:r>
      <w:r w:rsidRPr="00126E1A">
        <w:rPr>
          <w:rFonts w:cs="Arial"/>
          <w:szCs w:val="20"/>
        </w:rPr>
        <w:t xml:space="preserve"> arrangement with or for the benefit of his creditors or has not made any conveyance or assignment for the benefit of his creditors or does not appear unable to pay or to have no reasonable prospect of being able to pay, a debt within the meaning of section 268 of the Insolvency Act 1986, or article 242 of the Insolvency (Northern Ireland) Order 1989, or in Scotland has not granted a trust deed for creditors or become otherwise apparently insolvent, or is not the subject of a petition presented for sequestration of his estate, or is not the subject of any similar procedure under the law of any other state;</w:t>
      </w:r>
    </w:p>
    <w:p w:rsidR="00526731" w:rsidRPr="00126E1A" w:rsidRDefault="00526731" w:rsidP="00575945">
      <w:pPr>
        <w:numPr>
          <w:ilvl w:val="0"/>
          <w:numId w:val="29"/>
        </w:numPr>
        <w:spacing w:after="120"/>
        <w:jc w:val="both"/>
        <w:rPr>
          <w:rFonts w:cs="Arial"/>
          <w:szCs w:val="20"/>
        </w:rPr>
      </w:pPr>
      <w:r w:rsidRPr="00126E1A">
        <w:rPr>
          <w:rFonts w:cs="Arial"/>
          <w:szCs w:val="20"/>
        </w:rPr>
        <w:t>being a partnership constituted under Scots law has not granted a trust deed or become otherwise apparently insolvent, or is not the subject of a petition presented for sequestration of its estate;</w:t>
      </w:r>
    </w:p>
    <w:p w:rsidR="00526731" w:rsidRPr="00126E1A" w:rsidRDefault="00526731" w:rsidP="00575945">
      <w:pPr>
        <w:numPr>
          <w:ilvl w:val="0"/>
          <w:numId w:val="29"/>
        </w:numPr>
        <w:spacing w:after="120"/>
        <w:jc w:val="both"/>
        <w:rPr>
          <w:rFonts w:cs="Arial"/>
          <w:szCs w:val="20"/>
        </w:rPr>
      </w:pPr>
      <w:r w:rsidRPr="00126E1A">
        <w:rPr>
          <w:rFonts w:cs="Arial"/>
          <w:szCs w:val="20"/>
        </w:rPr>
        <w:t>being a company or any other entity within the meaning of section 255 of the Enterprise Act 2002 has not passed a resolution or is not the subject of an order by the court for the company’s winding up otherwise than for the purpose of bona fide reconstruction or amalgamation, nor had a receiver, manager or administrator on behalf of a creditor appointed in respect of the company’s business or any part thereof or is not the subject of similar procedures under the law of any other state;</w:t>
      </w:r>
    </w:p>
    <w:p w:rsidR="00526731" w:rsidRPr="00126E1A" w:rsidRDefault="00526731" w:rsidP="00575945">
      <w:pPr>
        <w:numPr>
          <w:ilvl w:val="0"/>
          <w:numId w:val="29"/>
        </w:numPr>
        <w:spacing w:after="120"/>
        <w:jc w:val="both"/>
        <w:rPr>
          <w:rFonts w:cs="Arial"/>
          <w:szCs w:val="20"/>
        </w:rPr>
      </w:pPr>
      <w:r w:rsidRPr="00126E1A">
        <w:rPr>
          <w:rFonts w:cs="Arial"/>
          <w:szCs w:val="20"/>
        </w:rPr>
        <w:t xml:space="preserve">has not been convicted of a criminal offence relating to the conduct of </w:t>
      </w:r>
      <w:r>
        <w:rPr>
          <w:rFonts w:cs="Arial"/>
          <w:szCs w:val="20"/>
        </w:rPr>
        <w:t>its</w:t>
      </w:r>
      <w:r w:rsidRPr="00126E1A">
        <w:rPr>
          <w:rFonts w:cs="Arial"/>
          <w:szCs w:val="20"/>
        </w:rPr>
        <w:t xml:space="preserve"> business or profession;</w:t>
      </w:r>
    </w:p>
    <w:p w:rsidR="00526731" w:rsidRPr="00126E1A" w:rsidRDefault="00526731" w:rsidP="00575945">
      <w:pPr>
        <w:numPr>
          <w:ilvl w:val="0"/>
          <w:numId w:val="29"/>
        </w:numPr>
        <w:spacing w:after="120"/>
        <w:jc w:val="both"/>
        <w:rPr>
          <w:rFonts w:cs="Arial"/>
          <w:szCs w:val="20"/>
        </w:rPr>
      </w:pPr>
      <w:r w:rsidRPr="00126E1A">
        <w:rPr>
          <w:rFonts w:cs="Arial"/>
          <w:szCs w:val="20"/>
        </w:rPr>
        <w:t xml:space="preserve">has not committed an act of grave misconduct in the course of </w:t>
      </w:r>
      <w:r>
        <w:rPr>
          <w:rFonts w:cs="Arial"/>
          <w:szCs w:val="20"/>
        </w:rPr>
        <w:t>its</w:t>
      </w:r>
      <w:r w:rsidRPr="00126E1A">
        <w:rPr>
          <w:rFonts w:cs="Arial"/>
          <w:szCs w:val="20"/>
        </w:rPr>
        <w:t xml:space="preserve"> business or profession;</w:t>
      </w:r>
    </w:p>
    <w:p w:rsidR="00526731" w:rsidRPr="00126E1A" w:rsidRDefault="00526731" w:rsidP="00575945">
      <w:pPr>
        <w:numPr>
          <w:ilvl w:val="0"/>
          <w:numId w:val="29"/>
        </w:numPr>
        <w:spacing w:after="120"/>
        <w:jc w:val="both"/>
        <w:rPr>
          <w:rFonts w:cs="Arial"/>
          <w:szCs w:val="20"/>
        </w:rPr>
      </w:pPr>
      <w:r w:rsidRPr="00126E1A">
        <w:rPr>
          <w:rFonts w:cs="Arial"/>
          <w:szCs w:val="20"/>
        </w:rPr>
        <w:t xml:space="preserve">has fulfilled obligations relating to the payment of social security contributions under the law of any part of the United Kingdom or of the relevant State in which the </w:t>
      </w:r>
      <w:r>
        <w:rPr>
          <w:rFonts w:cs="Arial"/>
          <w:szCs w:val="20"/>
        </w:rPr>
        <w:t>economic operator</w:t>
      </w:r>
      <w:r w:rsidRPr="00126E1A">
        <w:rPr>
          <w:rFonts w:cs="Arial"/>
          <w:szCs w:val="20"/>
        </w:rPr>
        <w:t xml:space="preserve"> is established;</w:t>
      </w:r>
    </w:p>
    <w:p w:rsidR="00526731" w:rsidRPr="00126E1A" w:rsidRDefault="00526731" w:rsidP="00575945">
      <w:pPr>
        <w:numPr>
          <w:ilvl w:val="0"/>
          <w:numId w:val="29"/>
        </w:numPr>
        <w:spacing w:after="120"/>
        <w:jc w:val="both"/>
        <w:rPr>
          <w:rFonts w:cs="Arial"/>
          <w:szCs w:val="20"/>
        </w:rPr>
      </w:pPr>
      <w:r w:rsidRPr="00126E1A">
        <w:rPr>
          <w:rFonts w:cs="Arial"/>
          <w:szCs w:val="20"/>
        </w:rPr>
        <w:t>has fulfilled obligations relating to the payment of taxes under the law of any part of the United Kingdom or of the relevant State in which the economic operator is established;</w:t>
      </w:r>
    </w:p>
    <w:p w:rsidR="00526731" w:rsidRPr="00126E1A" w:rsidRDefault="00526731" w:rsidP="00575945">
      <w:pPr>
        <w:numPr>
          <w:ilvl w:val="0"/>
          <w:numId w:val="29"/>
        </w:numPr>
        <w:spacing w:after="120"/>
        <w:jc w:val="both"/>
        <w:rPr>
          <w:rFonts w:cs="Arial"/>
          <w:szCs w:val="20"/>
        </w:rPr>
      </w:pPr>
      <w:r w:rsidRPr="00126E1A">
        <w:rPr>
          <w:rFonts w:cs="Arial"/>
          <w:szCs w:val="20"/>
        </w:rPr>
        <w:t xml:space="preserve">is not guilty of serious misrepresentation in providing any information required </w:t>
      </w:r>
      <w:r>
        <w:rPr>
          <w:rFonts w:cs="Arial"/>
          <w:szCs w:val="20"/>
        </w:rPr>
        <w:t>by this Statement</w:t>
      </w:r>
      <w:r w:rsidRPr="00126E1A">
        <w:rPr>
          <w:rFonts w:cs="Arial"/>
          <w:szCs w:val="20"/>
        </w:rPr>
        <w:t>;</w:t>
      </w:r>
    </w:p>
    <w:p w:rsidR="00526731" w:rsidRPr="00126E1A" w:rsidRDefault="00526731" w:rsidP="00575945">
      <w:pPr>
        <w:numPr>
          <w:ilvl w:val="0"/>
          <w:numId w:val="29"/>
        </w:numPr>
        <w:spacing w:after="120"/>
        <w:jc w:val="both"/>
        <w:rPr>
          <w:rFonts w:cs="Arial"/>
          <w:szCs w:val="20"/>
        </w:rPr>
      </w:pPr>
      <w:r w:rsidRPr="00126E1A">
        <w:rPr>
          <w:rFonts w:cs="Arial"/>
          <w:szCs w:val="20"/>
        </w:rPr>
        <w:t>in relation to procedures for the award of a public services contract, is licensed in the relevant State in which he is established or is a member of an organisation in that relevant State when the law of that relevant State prohibits the provision of the services to be provided under the contract by a person who is not so licensed or who is not such a member.</w:t>
      </w:r>
    </w:p>
    <w:p w:rsidR="00526731" w:rsidRDefault="00526731" w:rsidP="000A546B">
      <w:pPr>
        <w:jc w:val="both"/>
        <w:rPr>
          <w:rFonts w:cs="Arial"/>
          <w:szCs w:val="22"/>
        </w:rPr>
      </w:pPr>
    </w:p>
    <w:p w:rsidR="00526731" w:rsidRDefault="00526731" w:rsidP="000A546B">
      <w:pPr>
        <w:jc w:val="both"/>
        <w:rPr>
          <w:rFonts w:cs="Arial"/>
          <w:szCs w:val="22"/>
        </w:rPr>
      </w:pPr>
    </w:p>
    <w:p w:rsidR="00526731" w:rsidRDefault="00526731" w:rsidP="000A546B">
      <w:pPr>
        <w:jc w:val="both"/>
        <w:rPr>
          <w:rFonts w:cs="Arial"/>
          <w:szCs w:val="22"/>
        </w:rPr>
      </w:pPr>
    </w:p>
    <w:p w:rsidR="00526731" w:rsidRDefault="00526731" w:rsidP="000A546B">
      <w:pPr>
        <w:jc w:val="both"/>
        <w:rPr>
          <w:rFonts w:cs="Arial"/>
          <w:szCs w:val="22"/>
        </w:rPr>
      </w:pPr>
    </w:p>
    <w:p w:rsidR="00526731" w:rsidRDefault="00526731" w:rsidP="000A546B">
      <w:pPr>
        <w:jc w:val="both"/>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628"/>
        <w:gridCol w:w="6480"/>
      </w:tblGrid>
      <w:tr w:rsidR="00526731" w:rsidTr="000A546B">
        <w:tc>
          <w:tcPr>
            <w:tcW w:w="2628" w:type="dxa"/>
            <w:shd w:val="clear" w:color="auto" w:fill="E6E6E6"/>
            <w:vAlign w:val="center"/>
          </w:tcPr>
          <w:p w:rsidR="00526731" w:rsidRDefault="00526731" w:rsidP="000A546B">
            <w:pPr>
              <w:rPr>
                <w:szCs w:val="22"/>
              </w:rPr>
            </w:pPr>
            <w:r w:rsidRPr="00670A44">
              <w:rPr>
                <w:rFonts w:cs="Arial"/>
                <w:b/>
                <w:bCs/>
                <w:szCs w:val="22"/>
              </w:rPr>
              <w:t>Organisation’s name</w:t>
            </w:r>
          </w:p>
        </w:tc>
        <w:tc>
          <w:tcPr>
            <w:tcW w:w="6480" w:type="dxa"/>
            <w:vAlign w:val="center"/>
          </w:tcPr>
          <w:p w:rsidR="00526731" w:rsidRDefault="00526731" w:rsidP="000A546B">
            <w:pPr>
              <w:rPr>
                <w:rFonts w:cs="Arial"/>
                <w:szCs w:val="22"/>
              </w:rPr>
            </w:pPr>
          </w:p>
        </w:tc>
      </w:tr>
      <w:tr w:rsidR="00526731" w:rsidTr="000A546B">
        <w:tc>
          <w:tcPr>
            <w:tcW w:w="2628" w:type="dxa"/>
            <w:shd w:val="clear" w:color="auto" w:fill="E6E6E6"/>
            <w:vAlign w:val="center"/>
          </w:tcPr>
          <w:p w:rsidR="00526731" w:rsidRDefault="00526731" w:rsidP="000A546B">
            <w:pPr>
              <w:rPr>
                <w:rFonts w:cs="Arial"/>
                <w:b/>
                <w:bCs/>
                <w:szCs w:val="22"/>
              </w:rPr>
            </w:pPr>
            <w:r>
              <w:rPr>
                <w:rFonts w:cs="Arial"/>
                <w:b/>
                <w:bCs/>
                <w:szCs w:val="22"/>
              </w:rPr>
              <w:t>Signed</w:t>
            </w:r>
          </w:p>
          <w:p w:rsidR="00526731" w:rsidRPr="00D02D3B" w:rsidRDefault="00526731" w:rsidP="000A546B">
            <w:pPr>
              <w:rPr>
                <w:rFonts w:cs="Arial"/>
                <w:b/>
                <w:bCs/>
                <w:szCs w:val="22"/>
              </w:rPr>
            </w:pPr>
            <w:r w:rsidRPr="00D02D3B">
              <w:rPr>
                <w:rFonts w:cs="Arial"/>
                <w:b/>
                <w:bCs/>
                <w:szCs w:val="22"/>
              </w:rPr>
              <w:t>(By Director of the Organisation or equivalent)</w:t>
            </w:r>
          </w:p>
        </w:tc>
        <w:tc>
          <w:tcPr>
            <w:tcW w:w="6480" w:type="dxa"/>
            <w:vAlign w:val="center"/>
          </w:tcPr>
          <w:p w:rsidR="00526731" w:rsidRDefault="00526731" w:rsidP="000A546B">
            <w:pPr>
              <w:rPr>
                <w:rFonts w:cs="Arial"/>
                <w:szCs w:val="22"/>
              </w:rPr>
            </w:pPr>
          </w:p>
          <w:p w:rsidR="00526731" w:rsidRDefault="00526731" w:rsidP="000A546B">
            <w:pPr>
              <w:rPr>
                <w:rFonts w:cs="Arial"/>
                <w:szCs w:val="22"/>
              </w:rPr>
            </w:pPr>
          </w:p>
        </w:tc>
      </w:tr>
      <w:tr w:rsidR="00526731" w:rsidTr="000A546B">
        <w:tc>
          <w:tcPr>
            <w:tcW w:w="2628" w:type="dxa"/>
            <w:shd w:val="clear" w:color="auto" w:fill="E6E6E6"/>
            <w:vAlign w:val="center"/>
          </w:tcPr>
          <w:p w:rsidR="00526731" w:rsidRDefault="00526731" w:rsidP="000A546B">
            <w:pPr>
              <w:rPr>
                <w:rFonts w:cs="Arial"/>
                <w:b/>
                <w:bCs/>
                <w:szCs w:val="22"/>
              </w:rPr>
            </w:pPr>
            <w:r>
              <w:rPr>
                <w:rFonts w:cs="Arial"/>
                <w:b/>
                <w:bCs/>
                <w:szCs w:val="22"/>
              </w:rPr>
              <w:t>Position</w:t>
            </w:r>
          </w:p>
        </w:tc>
        <w:tc>
          <w:tcPr>
            <w:tcW w:w="6480" w:type="dxa"/>
            <w:vAlign w:val="center"/>
          </w:tcPr>
          <w:p w:rsidR="00526731" w:rsidRDefault="00526731" w:rsidP="000A546B">
            <w:pPr>
              <w:rPr>
                <w:rFonts w:cs="Arial"/>
                <w:szCs w:val="22"/>
              </w:rPr>
            </w:pPr>
          </w:p>
        </w:tc>
      </w:tr>
      <w:tr w:rsidR="00526731" w:rsidTr="000A546B">
        <w:tc>
          <w:tcPr>
            <w:tcW w:w="2628" w:type="dxa"/>
            <w:shd w:val="clear" w:color="auto" w:fill="E6E6E6"/>
            <w:vAlign w:val="center"/>
          </w:tcPr>
          <w:p w:rsidR="00526731" w:rsidRDefault="00526731" w:rsidP="000A546B">
            <w:pPr>
              <w:rPr>
                <w:rFonts w:cs="Arial"/>
                <w:b/>
                <w:bCs/>
                <w:szCs w:val="22"/>
              </w:rPr>
            </w:pPr>
            <w:r>
              <w:rPr>
                <w:rFonts w:cs="Arial"/>
                <w:b/>
                <w:bCs/>
                <w:szCs w:val="22"/>
              </w:rPr>
              <w:t>Date</w:t>
            </w:r>
          </w:p>
        </w:tc>
        <w:tc>
          <w:tcPr>
            <w:tcW w:w="6480" w:type="dxa"/>
            <w:vAlign w:val="center"/>
          </w:tcPr>
          <w:p w:rsidR="00526731" w:rsidRDefault="00526731" w:rsidP="000A546B">
            <w:pPr>
              <w:rPr>
                <w:rFonts w:cs="Arial"/>
                <w:szCs w:val="22"/>
              </w:rPr>
            </w:pPr>
          </w:p>
        </w:tc>
      </w:tr>
    </w:tbl>
    <w:p w:rsidR="00526731" w:rsidRDefault="00526731" w:rsidP="000A546B"/>
    <w:p w:rsidR="00526731" w:rsidRDefault="00526731" w:rsidP="000A546B"/>
    <w:p w:rsidR="00526731" w:rsidRPr="00DB5C01" w:rsidRDefault="00526731" w:rsidP="000A546B">
      <w:pPr>
        <w:tabs>
          <w:tab w:val="num" w:pos="680"/>
        </w:tabs>
        <w:spacing w:before="120" w:after="120"/>
        <w:ind w:left="680" w:hanging="680"/>
        <w:rPr>
          <w:rFonts w:cs="Arial"/>
          <w:b/>
          <w:u w:val="single"/>
          <w:lang w:eastAsia="ko-KR"/>
        </w:rPr>
        <w:sectPr w:rsidR="00526731" w:rsidRPr="00DB5C01" w:rsidSect="000A546B">
          <w:headerReference w:type="default" r:id="rId11"/>
          <w:pgSz w:w="11907" w:h="16840"/>
          <w:pgMar w:top="851" w:right="1134" w:bottom="851" w:left="1134" w:header="0" w:footer="567" w:gutter="0"/>
          <w:pgNumType w:start="1"/>
          <w:cols w:space="720"/>
          <w:noEndnote/>
        </w:sectPr>
      </w:pPr>
    </w:p>
    <w:p w:rsidR="00526731" w:rsidRDefault="00526731" w:rsidP="00FE6225">
      <w:pPr>
        <w:pStyle w:val="Heading2"/>
        <w:tabs>
          <w:tab w:val="center" w:pos="4819"/>
        </w:tabs>
        <w:rPr>
          <w:i w:val="0"/>
          <w:iCs/>
        </w:rPr>
      </w:pPr>
    </w:p>
    <w:p w:rsidR="00526731" w:rsidRPr="00461DFC" w:rsidRDefault="00526731" w:rsidP="00FE6225">
      <w:pPr>
        <w:pStyle w:val="Heading2"/>
        <w:tabs>
          <w:tab w:val="center" w:pos="4819"/>
        </w:tabs>
        <w:rPr>
          <w:i w:val="0"/>
          <w:iCs/>
        </w:rPr>
      </w:pPr>
      <w:r w:rsidRPr="00461DFC">
        <w:rPr>
          <w:i w:val="0"/>
          <w:iCs/>
        </w:rPr>
        <w:t xml:space="preserve">List of Suppliers Invited to Submit a Tender for ITT No. </w:t>
      </w:r>
      <w:r>
        <w:rPr>
          <w:i w:val="0"/>
          <w:iCs/>
        </w:rPr>
        <w:t>BFCCB/1355</w:t>
      </w:r>
    </w:p>
    <w:p w:rsidR="00526731" w:rsidRPr="00461DFC" w:rsidRDefault="00526731" w:rsidP="00FE6225">
      <w:pPr>
        <w:tabs>
          <w:tab w:val="left" w:pos="-720"/>
          <w:tab w:val="left" w:pos="0"/>
          <w:tab w:val="left" w:pos="720"/>
          <w:tab w:val="left" w:pos="1440"/>
        </w:tabs>
        <w:suppressAutoHyphens/>
        <w:ind w:left="2160" w:hanging="2160"/>
        <w:jc w:val="center"/>
        <w:rPr>
          <w:b/>
          <w:spacing w:val="-3"/>
          <w:szCs w:val="22"/>
        </w:rPr>
      </w:pPr>
    </w:p>
    <w:tbl>
      <w:tblPr>
        <w:tblW w:w="6588" w:type="dxa"/>
        <w:jc w:val="center"/>
        <w:tblLook w:val="01E0" w:firstRow="1" w:lastRow="1" w:firstColumn="1" w:lastColumn="1" w:noHBand="0" w:noVBand="0"/>
      </w:tblPr>
      <w:tblGrid>
        <w:gridCol w:w="2148"/>
        <w:gridCol w:w="4440"/>
      </w:tblGrid>
      <w:tr w:rsidR="00526731" w:rsidRPr="008721D6" w:rsidTr="00FE6225">
        <w:trPr>
          <w:trHeight w:val="305"/>
          <w:jc w:val="center"/>
        </w:trPr>
        <w:tc>
          <w:tcPr>
            <w:tcW w:w="2148" w:type="dxa"/>
            <w:shd w:val="clear" w:color="auto" w:fill="auto"/>
            <w:vAlign w:val="center"/>
          </w:tcPr>
          <w:p w:rsidR="00526731" w:rsidRDefault="00526731" w:rsidP="00FE6225">
            <w:pPr>
              <w:tabs>
                <w:tab w:val="left" w:pos="-720"/>
                <w:tab w:val="left" w:pos="0"/>
                <w:tab w:val="left" w:pos="720"/>
                <w:tab w:val="left" w:pos="1440"/>
              </w:tabs>
              <w:suppressAutoHyphens/>
              <w:rPr>
                <w:b/>
                <w:spacing w:val="-3"/>
                <w:szCs w:val="22"/>
              </w:rPr>
            </w:pPr>
          </w:p>
          <w:p w:rsidR="00526731" w:rsidRDefault="00526731" w:rsidP="00FE6225">
            <w:pPr>
              <w:tabs>
                <w:tab w:val="left" w:pos="-720"/>
                <w:tab w:val="left" w:pos="0"/>
                <w:tab w:val="left" w:pos="720"/>
                <w:tab w:val="left" w:pos="1440"/>
              </w:tabs>
              <w:suppressAutoHyphens/>
              <w:rPr>
                <w:b/>
                <w:spacing w:val="-3"/>
                <w:szCs w:val="22"/>
              </w:rPr>
            </w:pPr>
            <w:r w:rsidRPr="008721D6">
              <w:rPr>
                <w:b/>
                <w:spacing w:val="-3"/>
                <w:szCs w:val="22"/>
              </w:rPr>
              <w:t>Supplier Name</w:t>
            </w:r>
          </w:p>
          <w:p w:rsidR="00526731" w:rsidRPr="008721D6" w:rsidRDefault="00526731" w:rsidP="00FE6225">
            <w:pPr>
              <w:tabs>
                <w:tab w:val="left" w:pos="-720"/>
                <w:tab w:val="left" w:pos="0"/>
                <w:tab w:val="left" w:pos="720"/>
                <w:tab w:val="left" w:pos="1440"/>
              </w:tabs>
              <w:suppressAutoHyphens/>
              <w:rPr>
                <w:b/>
                <w:spacing w:val="-3"/>
                <w:szCs w:val="22"/>
              </w:rPr>
            </w:pPr>
          </w:p>
        </w:tc>
        <w:tc>
          <w:tcPr>
            <w:tcW w:w="4440" w:type="dxa"/>
            <w:shd w:val="clear" w:color="auto" w:fill="auto"/>
            <w:vAlign w:val="center"/>
          </w:tcPr>
          <w:p w:rsidR="00526731" w:rsidRDefault="00526731" w:rsidP="00FE6225">
            <w:pPr>
              <w:tabs>
                <w:tab w:val="left" w:pos="-720"/>
                <w:tab w:val="left" w:pos="0"/>
                <w:tab w:val="left" w:pos="720"/>
                <w:tab w:val="left" w:pos="1440"/>
              </w:tabs>
              <w:suppressAutoHyphens/>
              <w:rPr>
                <w:b/>
                <w:spacing w:val="-3"/>
                <w:szCs w:val="22"/>
              </w:rPr>
            </w:pPr>
          </w:p>
          <w:p w:rsidR="00526731" w:rsidRDefault="00526731" w:rsidP="00FE6225">
            <w:pPr>
              <w:tabs>
                <w:tab w:val="left" w:pos="-720"/>
                <w:tab w:val="left" w:pos="0"/>
                <w:tab w:val="left" w:pos="720"/>
                <w:tab w:val="left" w:pos="1440"/>
              </w:tabs>
              <w:suppressAutoHyphens/>
              <w:rPr>
                <w:b/>
                <w:spacing w:val="-3"/>
                <w:szCs w:val="22"/>
              </w:rPr>
            </w:pPr>
            <w:r w:rsidRPr="008721D6">
              <w:rPr>
                <w:b/>
                <w:spacing w:val="-3"/>
                <w:szCs w:val="22"/>
              </w:rPr>
              <w:t>Supplier Address and Phone No</w:t>
            </w:r>
          </w:p>
          <w:p w:rsidR="00526731" w:rsidRPr="008721D6" w:rsidRDefault="00526731" w:rsidP="00FE6225">
            <w:pPr>
              <w:tabs>
                <w:tab w:val="left" w:pos="-720"/>
                <w:tab w:val="left" w:pos="0"/>
                <w:tab w:val="left" w:pos="720"/>
                <w:tab w:val="left" w:pos="1440"/>
              </w:tabs>
              <w:suppressAutoHyphens/>
              <w:rPr>
                <w:b/>
                <w:spacing w:val="-3"/>
                <w:szCs w:val="22"/>
              </w:rPr>
            </w:pPr>
          </w:p>
        </w:tc>
      </w:tr>
      <w:tr w:rsidR="00526731" w:rsidRPr="008721D6" w:rsidTr="00FE6225">
        <w:trPr>
          <w:jc w:val="center"/>
        </w:trPr>
        <w:tc>
          <w:tcPr>
            <w:tcW w:w="2148" w:type="dxa"/>
            <w:shd w:val="clear" w:color="auto" w:fill="auto"/>
          </w:tcPr>
          <w:p w:rsidR="00526731" w:rsidRPr="008721D6" w:rsidRDefault="00BB08C6" w:rsidP="00FE6225">
            <w:pPr>
              <w:tabs>
                <w:tab w:val="left" w:pos="-720"/>
                <w:tab w:val="left" w:pos="0"/>
                <w:tab w:val="left" w:pos="720"/>
                <w:tab w:val="left" w:pos="1440"/>
              </w:tabs>
              <w:suppressAutoHyphens/>
              <w:rPr>
                <w:spacing w:val="-3"/>
                <w:szCs w:val="22"/>
              </w:rPr>
            </w:pPr>
            <w:r>
              <w:rPr>
                <w:spacing w:val="-3"/>
                <w:szCs w:val="22"/>
              </w:rPr>
              <w:t>C.K Electronics &amp; Trading Ltd</w:t>
            </w:r>
          </w:p>
        </w:tc>
        <w:tc>
          <w:tcPr>
            <w:tcW w:w="4440" w:type="dxa"/>
            <w:shd w:val="clear" w:color="auto" w:fill="auto"/>
          </w:tcPr>
          <w:p w:rsidR="00BB08C6" w:rsidRDefault="00BB08C6" w:rsidP="00BB08C6">
            <w:pPr>
              <w:tabs>
                <w:tab w:val="left" w:pos="-720"/>
                <w:tab w:val="left" w:pos="0"/>
                <w:tab w:val="left" w:pos="720"/>
                <w:tab w:val="left" w:pos="1440"/>
              </w:tabs>
              <w:suppressAutoHyphens/>
              <w:rPr>
                <w:spacing w:val="-3"/>
                <w:szCs w:val="22"/>
              </w:rPr>
            </w:pPr>
            <w:r>
              <w:rPr>
                <w:spacing w:val="-3"/>
                <w:szCs w:val="22"/>
              </w:rPr>
              <w:t>PO Box 53548</w:t>
            </w:r>
          </w:p>
          <w:p w:rsidR="00BB08C6" w:rsidRDefault="00BB08C6" w:rsidP="00BB08C6">
            <w:pPr>
              <w:tabs>
                <w:tab w:val="left" w:pos="-720"/>
                <w:tab w:val="left" w:pos="0"/>
                <w:tab w:val="left" w:pos="720"/>
                <w:tab w:val="left" w:pos="1440"/>
              </w:tabs>
              <w:suppressAutoHyphens/>
              <w:rPr>
                <w:spacing w:val="-3"/>
                <w:szCs w:val="22"/>
              </w:rPr>
            </w:pPr>
            <w:r>
              <w:rPr>
                <w:spacing w:val="-3"/>
                <w:szCs w:val="22"/>
              </w:rPr>
              <w:t>Limassol</w:t>
            </w:r>
          </w:p>
          <w:p w:rsidR="00BB08C6" w:rsidRDefault="00BB08C6" w:rsidP="00BB08C6">
            <w:pPr>
              <w:tabs>
                <w:tab w:val="left" w:pos="-720"/>
                <w:tab w:val="left" w:pos="0"/>
                <w:tab w:val="left" w:pos="720"/>
                <w:tab w:val="left" w:pos="1440"/>
              </w:tabs>
              <w:suppressAutoHyphens/>
              <w:rPr>
                <w:spacing w:val="-3"/>
                <w:szCs w:val="22"/>
              </w:rPr>
            </w:pPr>
            <w:r>
              <w:rPr>
                <w:spacing w:val="-3"/>
                <w:szCs w:val="22"/>
              </w:rPr>
              <w:t>3303</w:t>
            </w:r>
          </w:p>
          <w:p w:rsidR="00BB08C6" w:rsidRDefault="00BB08C6" w:rsidP="00BB08C6">
            <w:pPr>
              <w:tabs>
                <w:tab w:val="left" w:pos="-720"/>
                <w:tab w:val="left" w:pos="0"/>
                <w:tab w:val="left" w:pos="720"/>
                <w:tab w:val="left" w:pos="1440"/>
              </w:tabs>
              <w:suppressAutoHyphens/>
              <w:rPr>
                <w:spacing w:val="-3"/>
                <w:szCs w:val="22"/>
              </w:rPr>
            </w:pPr>
            <w:r>
              <w:rPr>
                <w:spacing w:val="-3"/>
                <w:szCs w:val="22"/>
              </w:rPr>
              <w:t>Cyprus</w:t>
            </w:r>
          </w:p>
          <w:p w:rsidR="00526731" w:rsidRPr="008721D6" w:rsidRDefault="00526731" w:rsidP="00FE6225">
            <w:pPr>
              <w:tabs>
                <w:tab w:val="left" w:pos="-720"/>
                <w:tab w:val="left" w:pos="0"/>
                <w:tab w:val="left" w:pos="720"/>
                <w:tab w:val="left" w:pos="1440"/>
              </w:tabs>
              <w:suppressAutoHyphens/>
              <w:rPr>
                <w:spacing w:val="-3"/>
                <w:szCs w:val="22"/>
              </w:rPr>
            </w:pPr>
          </w:p>
        </w:tc>
      </w:tr>
      <w:tr w:rsidR="00526731" w:rsidRPr="008721D6" w:rsidTr="00FE6225">
        <w:trPr>
          <w:jc w:val="center"/>
        </w:trPr>
        <w:tc>
          <w:tcPr>
            <w:tcW w:w="2148" w:type="dxa"/>
            <w:shd w:val="clear" w:color="auto" w:fill="auto"/>
          </w:tcPr>
          <w:p w:rsidR="00526731" w:rsidRDefault="00BB08C6" w:rsidP="00FE6225">
            <w:pPr>
              <w:tabs>
                <w:tab w:val="left" w:pos="-720"/>
                <w:tab w:val="left" w:pos="0"/>
                <w:tab w:val="left" w:pos="720"/>
                <w:tab w:val="left" w:pos="1440"/>
              </w:tabs>
              <w:suppressAutoHyphens/>
              <w:rPr>
                <w:spacing w:val="-3"/>
                <w:szCs w:val="22"/>
              </w:rPr>
            </w:pPr>
            <w:r>
              <w:rPr>
                <w:spacing w:val="-3"/>
                <w:szCs w:val="22"/>
              </w:rPr>
              <w:t>SDA Rolls Technology Market Ltd</w:t>
            </w:r>
          </w:p>
        </w:tc>
        <w:tc>
          <w:tcPr>
            <w:tcW w:w="4440" w:type="dxa"/>
            <w:shd w:val="clear" w:color="auto" w:fill="auto"/>
          </w:tcPr>
          <w:p w:rsidR="00526731" w:rsidRDefault="00BB08C6" w:rsidP="00FE6225">
            <w:pPr>
              <w:tabs>
                <w:tab w:val="left" w:pos="-720"/>
                <w:tab w:val="left" w:pos="0"/>
                <w:tab w:val="left" w:pos="720"/>
                <w:tab w:val="left" w:pos="1440"/>
              </w:tabs>
              <w:suppressAutoHyphens/>
              <w:rPr>
                <w:spacing w:val="-3"/>
                <w:szCs w:val="22"/>
              </w:rPr>
            </w:pPr>
            <w:r>
              <w:rPr>
                <w:spacing w:val="-3"/>
                <w:szCs w:val="22"/>
              </w:rPr>
              <w:t>Vathilaka 23</w:t>
            </w:r>
          </w:p>
          <w:p w:rsidR="00BB08C6" w:rsidRDefault="00BB08C6" w:rsidP="00FE6225">
            <w:pPr>
              <w:tabs>
                <w:tab w:val="left" w:pos="-720"/>
                <w:tab w:val="left" w:pos="0"/>
                <w:tab w:val="left" w:pos="720"/>
                <w:tab w:val="left" w:pos="1440"/>
              </w:tabs>
              <w:suppressAutoHyphens/>
              <w:rPr>
                <w:spacing w:val="-3"/>
                <w:szCs w:val="22"/>
              </w:rPr>
            </w:pPr>
            <w:r>
              <w:rPr>
                <w:spacing w:val="-3"/>
                <w:szCs w:val="22"/>
              </w:rPr>
              <w:t>2033 Strovolos</w:t>
            </w:r>
          </w:p>
          <w:p w:rsidR="00BB08C6" w:rsidRDefault="00BB08C6" w:rsidP="00FE6225">
            <w:pPr>
              <w:tabs>
                <w:tab w:val="left" w:pos="-720"/>
                <w:tab w:val="left" w:pos="0"/>
                <w:tab w:val="left" w:pos="720"/>
                <w:tab w:val="left" w:pos="1440"/>
              </w:tabs>
              <w:suppressAutoHyphens/>
              <w:rPr>
                <w:spacing w:val="-3"/>
                <w:szCs w:val="22"/>
              </w:rPr>
            </w:pPr>
            <w:r>
              <w:rPr>
                <w:spacing w:val="-3"/>
                <w:szCs w:val="22"/>
              </w:rPr>
              <w:t>Nicosia</w:t>
            </w:r>
          </w:p>
          <w:p w:rsidR="00BB08C6" w:rsidRDefault="00BB08C6" w:rsidP="00FE6225">
            <w:pPr>
              <w:tabs>
                <w:tab w:val="left" w:pos="-720"/>
                <w:tab w:val="left" w:pos="0"/>
                <w:tab w:val="left" w:pos="720"/>
                <w:tab w:val="left" w:pos="1440"/>
              </w:tabs>
              <w:suppressAutoHyphens/>
              <w:rPr>
                <w:spacing w:val="-3"/>
                <w:szCs w:val="22"/>
              </w:rPr>
            </w:pPr>
            <w:r>
              <w:rPr>
                <w:spacing w:val="-3"/>
                <w:szCs w:val="22"/>
              </w:rPr>
              <w:t>Cyprus</w:t>
            </w:r>
          </w:p>
        </w:tc>
      </w:tr>
      <w:tr w:rsidR="00526731" w:rsidRPr="008721D6" w:rsidTr="00FE6225">
        <w:trPr>
          <w:jc w:val="center"/>
        </w:trPr>
        <w:tc>
          <w:tcPr>
            <w:tcW w:w="2148" w:type="dxa"/>
            <w:shd w:val="clear" w:color="auto" w:fill="auto"/>
          </w:tcPr>
          <w:p w:rsidR="00526731" w:rsidRDefault="00526731" w:rsidP="00AF5E4F">
            <w:pPr>
              <w:tabs>
                <w:tab w:val="left" w:pos="-720"/>
                <w:tab w:val="left" w:pos="0"/>
                <w:tab w:val="left" w:pos="720"/>
                <w:tab w:val="left" w:pos="1440"/>
              </w:tabs>
              <w:suppressAutoHyphens/>
              <w:rPr>
                <w:spacing w:val="-3"/>
                <w:szCs w:val="22"/>
              </w:rPr>
            </w:pPr>
          </w:p>
        </w:tc>
        <w:tc>
          <w:tcPr>
            <w:tcW w:w="4440" w:type="dxa"/>
            <w:shd w:val="clear" w:color="auto" w:fill="auto"/>
          </w:tcPr>
          <w:p w:rsidR="00526731" w:rsidRDefault="00526731" w:rsidP="00FE6225">
            <w:pPr>
              <w:tabs>
                <w:tab w:val="left" w:pos="-720"/>
                <w:tab w:val="left" w:pos="0"/>
                <w:tab w:val="left" w:pos="720"/>
                <w:tab w:val="left" w:pos="1440"/>
              </w:tabs>
              <w:suppressAutoHyphens/>
              <w:rPr>
                <w:spacing w:val="-3"/>
                <w:szCs w:val="22"/>
              </w:rPr>
            </w:pPr>
          </w:p>
        </w:tc>
      </w:tr>
      <w:tr w:rsidR="00526731" w:rsidRPr="008721D6" w:rsidTr="00FE6225">
        <w:trPr>
          <w:jc w:val="center"/>
        </w:trPr>
        <w:tc>
          <w:tcPr>
            <w:tcW w:w="2148" w:type="dxa"/>
            <w:shd w:val="clear" w:color="auto" w:fill="auto"/>
          </w:tcPr>
          <w:p w:rsidR="00526731" w:rsidRDefault="00526731" w:rsidP="00FE6225">
            <w:pPr>
              <w:tabs>
                <w:tab w:val="left" w:pos="-720"/>
                <w:tab w:val="left" w:pos="0"/>
                <w:tab w:val="left" w:pos="720"/>
                <w:tab w:val="left" w:pos="1440"/>
              </w:tabs>
              <w:suppressAutoHyphens/>
              <w:rPr>
                <w:spacing w:val="-3"/>
                <w:szCs w:val="22"/>
              </w:rPr>
            </w:pPr>
          </w:p>
        </w:tc>
        <w:tc>
          <w:tcPr>
            <w:tcW w:w="4440" w:type="dxa"/>
            <w:shd w:val="clear" w:color="auto" w:fill="auto"/>
          </w:tcPr>
          <w:p w:rsidR="00526731" w:rsidRDefault="00526731" w:rsidP="00FE6225">
            <w:pPr>
              <w:tabs>
                <w:tab w:val="left" w:pos="-720"/>
                <w:tab w:val="left" w:pos="0"/>
                <w:tab w:val="left" w:pos="720"/>
                <w:tab w:val="left" w:pos="1440"/>
              </w:tabs>
              <w:suppressAutoHyphens/>
              <w:rPr>
                <w:spacing w:val="-3"/>
                <w:szCs w:val="22"/>
              </w:rPr>
            </w:pPr>
          </w:p>
        </w:tc>
      </w:tr>
      <w:tr w:rsidR="00526731" w:rsidRPr="008721D6" w:rsidTr="00FE6225">
        <w:trPr>
          <w:jc w:val="center"/>
        </w:trPr>
        <w:tc>
          <w:tcPr>
            <w:tcW w:w="2148" w:type="dxa"/>
            <w:shd w:val="clear" w:color="auto" w:fill="auto"/>
          </w:tcPr>
          <w:p w:rsidR="00526731" w:rsidRDefault="00526731" w:rsidP="00FE6225">
            <w:pPr>
              <w:tabs>
                <w:tab w:val="left" w:pos="-720"/>
                <w:tab w:val="left" w:pos="0"/>
                <w:tab w:val="left" w:pos="720"/>
                <w:tab w:val="left" w:pos="1440"/>
              </w:tabs>
              <w:suppressAutoHyphens/>
              <w:rPr>
                <w:spacing w:val="-3"/>
                <w:szCs w:val="22"/>
              </w:rPr>
            </w:pPr>
          </w:p>
        </w:tc>
        <w:tc>
          <w:tcPr>
            <w:tcW w:w="4440" w:type="dxa"/>
            <w:shd w:val="clear" w:color="auto" w:fill="auto"/>
          </w:tcPr>
          <w:p w:rsidR="00526731" w:rsidRDefault="00526731" w:rsidP="00FE6225">
            <w:pPr>
              <w:tabs>
                <w:tab w:val="left" w:pos="-720"/>
                <w:tab w:val="left" w:pos="0"/>
                <w:tab w:val="left" w:pos="720"/>
                <w:tab w:val="left" w:pos="1440"/>
              </w:tabs>
              <w:suppressAutoHyphens/>
              <w:rPr>
                <w:spacing w:val="-3"/>
                <w:szCs w:val="22"/>
              </w:rPr>
            </w:pPr>
          </w:p>
        </w:tc>
      </w:tr>
      <w:tr w:rsidR="00526731" w:rsidRPr="008721D6" w:rsidTr="00FE6225">
        <w:trPr>
          <w:jc w:val="center"/>
        </w:trPr>
        <w:tc>
          <w:tcPr>
            <w:tcW w:w="2148" w:type="dxa"/>
            <w:shd w:val="clear" w:color="auto" w:fill="auto"/>
          </w:tcPr>
          <w:p w:rsidR="00526731" w:rsidRDefault="00526731" w:rsidP="00FE6225">
            <w:pPr>
              <w:tabs>
                <w:tab w:val="left" w:pos="-720"/>
                <w:tab w:val="left" w:pos="0"/>
                <w:tab w:val="left" w:pos="720"/>
                <w:tab w:val="left" w:pos="1440"/>
              </w:tabs>
              <w:suppressAutoHyphens/>
              <w:rPr>
                <w:spacing w:val="-3"/>
                <w:szCs w:val="22"/>
              </w:rPr>
            </w:pPr>
          </w:p>
        </w:tc>
        <w:tc>
          <w:tcPr>
            <w:tcW w:w="4440" w:type="dxa"/>
            <w:shd w:val="clear" w:color="auto" w:fill="auto"/>
          </w:tcPr>
          <w:p w:rsidR="00526731" w:rsidRDefault="00526731" w:rsidP="00FE6225">
            <w:pPr>
              <w:tabs>
                <w:tab w:val="left" w:pos="-720"/>
                <w:tab w:val="left" w:pos="0"/>
                <w:tab w:val="left" w:pos="720"/>
                <w:tab w:val="left" w:pos="1440"/>
              </w:tabs>
              <w:suppressAutoHyphens/>
              <w:rPr>
                <w:spacing w:val="-3"/>
                <w:szCs w:val="22"/>
              </w:rPr>
            </w:pPr>
          </w:p>
        </w:tc>
      </w:tr>
      <w:tr w:rsidR="00526731" w:rsidRPr="008721D6" w:rsidTr="00FE6225">
        <w:trPr>
          <w:jc w:val="center"/>
        </w:trPr>
        <w:tc>
          <w:tcPr>
            <w:tcW w:w="2148" w:type="dxa"/>
            <w:shd w:val="clear" w:color="auto" w:fill="auto"/>
          </w:tcPr>
          <w:p w:rsidR="00526731" w:rsidRDefault="00526731" w:rsidP="00FE6225">
            <w:pPr>
              <w:tabs>
                <w:tab w:val="left" w:pos="-720"/>
                <w:tab w:val="left" w:pos="0"/>
                <w:tab w:val="left" w:pos="720"/>
                <w:tab w:val="left" w:pos="1440"/>
              </w:tabs>
              <w:suppressAutoHyphens/>
              <w:rPr>
                <w:spacing w:val="-3"/>
                <w:szCs w:val="22"/>
              </w:rPr>
            </w:pPr>
          </w:p>
        </w:tc>
        <w:tc>
          <w:tcPr>
            <w:tcW w:w="4440" w:type="dxa"/>
            <w:shd w:val="clear" w:color="auto" w:fill="auto"/>
          </w:tcPr>
          <w:p w:rsidR="00526731" w:rsidRDefault="00526731" w:rsidP="00FE6225">
            <w:pPr>
              <w:tabs>
                <w:tab w:val="left" w:pos="-720"/>
                <w:tab w:val="left" w:pos="0"/>
                <w:tab w:val="left" w:pos="720"/>
                <w:tab w:val="left" w:pos="1440"/>
              </w:tabs>
              <w:suppressAutoHyphens/>
              <w:rPr>
                <w:spacing w:val="-3"/>
                <w:szCs w:val="22"/>
              </w:rPr>
            </w:pPr>
          </w:p>
        </w:tc>
      </w:tr>
      <w:tr w:rsidR="00526731" w:rsidRPr="008721D6" w:rsidTr="00FE6225">
        <w:trPr>
          <w:jc w:val="center"/>
        </w:trPr>
        <w:tc>
          <w:tcPr>
            <w:tcW w:w="2148" w:type="dxa"/>
            <w:shd w:val="clear" w:color="auto" w:fill="auto"/>
          </w:tcPr>
          <w:p w:rsidR="00526731" w:rsidRDefault="00526731" w:rsidP="00FE6225">
            <w:pPr>
              <w:tabs>
                <w:tab w:val="left" w:pos="-720"/>
                <w:tab w:val="left" w:pos="0"/>
                <w:tab w:val="left" w:pos="720"/>
                <w:tab w:val="left" w:pos="1440"/>
              </w:tabs>
              <w:suppressAutoHyphens/>
              <w:rPr>
                <w:spacing w:val="-3"/>
                <w:szCs w:val="22"/>
              </w:rPr>
            </w:pPr>
          </w:p>
        </w:tc>
        <w:tc>
          <w:tcPr>
            <w:tcW w:w="4440" w:type="dxa"/>
            <w:shd w:val="clear" w:color="auto" w:fill="auto"/>
          </w:tcPr>
          <w:p w:rsidR="00526731" w:rsidRDefault="00526731" w:rsidP="00FE6225">
            <w:pPr>
              <w:tabs>
                <w:tab w:val="left" w:pos="-720"/>
                <w:tab w:val="left" w:pos="0"/>
                <w:tab w:val="left" w:pos="720"/>
                <w:tab w:val="left" w:pos="1440"/>
              </w:tabs>
              <w:suppressAutoHyphens/>
              <w:rPr>
                <w:spacing w:val="-3"/>
                <w:szCs w:val="22"/>
              </w:rPr>
            </w:pPr>
          </w:p>
        </w:tc>
      </w:tr>
      <w:tr w:rsidR="00526731" w:rsidRPr="008721D6" w:rsidTr="00FE6225">
        <w:trPr>
          <w:jc w:val="center"/>
        </w:trPr>
        <w:tc>
          <w:tcPr>
            <w:tcW w:w="2148" w:type="dxa"/>
            <w:shd w:val="clear" w:color="auto" w:fill="auto"/>
          </w:tcPr>
          <w:p w:rsidR="00526731" w:rsidRDefault="00526731" w:rsidP="00FE6225">
            <w:pPr>
              <w:tabs>
                <w:tab w:val="left" w:pos="-720"/>
                <w:tab w:val="left" w:pos="0"/>
                <w:tab w:val="left" w:pos="720"/>
                <w:tab w:val="left" w:pos="1440"/>
              </w:tabs>
              <w:suppressAutoHyphens/>
              <w:rPr>
                <w:spacing w:val="-3"/>
                <w:szCs w:val="22"/>
              </w:rPr>
            </w:pPr>
          </w:p>
        </w:tc>
        <w:tc>
          <w:tcPr>
            <w:tcW w:w="4440" w:type="dxa"/>
            <w:shd w:val="clear" w:color="auto" w:fill="auto"/>
          </w:tcPr>
          <w:p w:rsidR="00526731" w:rsidRDefault="00526731" w:rsidP="00FE6225">
            <w:pPr>
              <w:tabs>
                <w:tab w:val="left" w:pos="-720"/>
                <w:tab w:val="left" w:pos="0"/>
                <w:tab w:val="left" w:pos="720"/>
                <w:tab w:val="left" w:pos="1440"/>
              </w:tabs>
              <w:suppressAutoHyphens/>
              <w:rPr>
                <w:spacing w:val="-3"/>
                <w:szCs w:val="22"/>
              </w:rPr>
            </w:pPr>
          </w:p>
        </w:tc>
      </w:tr>
      <w:tr w:rsidR="00526731" w:rsidRPr="008721D6" w:rsidTr="00FE6225">
        <w:trPr>
          <w:jc w:val="center"/>
        </w:trPr>
        <w:tc>
          <w:tcPr>
            <w:tcW w:w="2148" w:type="dxa"/>
            <w:shd w:val="clear" w:color="auto" w:fill="auto"/>
          </w:tcPr>
          <w:p w:rsidR="00526731" w:rsidRDefault="00526731" w:rsidP="00FE6225">
            <w:pPr>
              <w:tabs>
                <w:tab w:val="left" w:pos="-720"/>
                <w:tab w:val="left" w:pos="0"/>
                <w:tab w:val="left" w:pos="720"/>
                <w:tab w:val="left" w:pos="1440"/>
              </w:tabs>
              <w:suppressAutoHyphens/>
              <w:rPr>
                <w:spacing w:val="-3"/>
                <w:szCs w:val="22"/>
              </w:rPr>
            </w:pPr>
          </w:p>
        </w:tc>
        <w:tc>
          <w:tcPr>
            <w:tcW w:w="4440" w:type="dxa"/>
            <w:shd w:val="clear" w:color="auto" w:fill="auto"/>
          </w:tcPr>
          <w:p w:rsidR="00526731" w:rsidRDefault="00526731" w:rsidP="00FE6225">
            <w:pPr>
              <w:tabs>
                <w:tab w:val="left" w:pos="-720"/>
                <w:tab w:val="left" w:pos="0"/>
                <w:tab w:val="left" w:pos="720"/>
                <w:tab w:val="left" w:pos="1440"/>
              </w:tabs>
              <w:suppressAutoHyphens/>
              <w:rPr>
                <w:spacing w:val="-3"/>
                <w:szCs w:val="22"/>
              </w:rPr>
            </w:pPr>
          </w:p>
        </w:tc>
      </w:tr>
      <w:tr w:rsidR="00526731" w:rsidRPr="008721D6" w:rsidTr="00FE6225">
        <w:trPr>
          <w:jc w:val="center"/>
        </w:trPr>
        <w:tc>
          <w:tcPr>
            <w:tcW w:w="2148" w:type="dxa"/>
            <w:shd w:val="clear" w:color="auto" w:fill="auto"/>
          </w:tcPr>
          <w:p w:rsidR="00526731" w:rsidRDefault="00526731" w:rsidP="00FE6225">
            <w:pPr>
              <w:tabs>
                <w:tab w:val="left" w:pos="-720"/>
                <w:tab w:val="left" w:pos="0"/>
                <w:tab w:val="left" w:pos="720"/>
                <w:tab w:val="left" w:pos="1440"/>
              </w:tabs>
              <w:suppressAutoHyphens/>
              <w:rPr>
                <w:spacing w:val="-3"/>
                <w:szCs w:val="22"/>
              </w:rPr>
            </w:pPr>
          </w:p>
        </w:tc>
        <w:tc>
          <w:tcPr>
            <w:tcW w:w="4440" w:type="dxa"/>
            <w:shd w:val="clear" w:color="auto" w:fill="auto"/>
          </w:tcPr>
          <w:p w:rsidR="00526731" w:rsidRDefault="00526731" w:rsidP="00FE6225">
            <w:pPr>
              <w:tabs>
                <w:tab w:val="left" w:pos="-720"/>
                <w:tab w:val="left" w:pos="0"/>
                <w:tab w:val="left" w:pos="720"/>
                <w:tab w:val="left" w:pos="1440"/>
              </w:tabs>
              <w:suppressAutoHyphens/>
              <w:rPr>
                <w:spacing w:val="-3"/>
                <w:szCs w:val="22"/>
              </w:rPr>
            </w:pPr>
          </w:p>
        </w:tc>
      </w:tr>
    </w:tbl>
    <w:p w:rsidR="00526731" w:rsidRDefault="00526731" w:rsidP="000A546B">
      <w:pPr>
        <w:rPr>
          <w:szCs w:val="22"/>
        </w:rPr>
      </w:pPr>
    </w:p>
    <w:tbl>
      <w:tblPr>
        <w:tblW w:w="9828" w:type="dxa"/>
        <w:tblLook w:val="01E0" w:firstRow="1" w:lastRow="1" w:firstColumn="1" w:lastColumn="1" w:noHBand="0" w:noVBand="0"/>
      </w:tblPr>
      <w:tblGrid>
        <w:gridCol w:w="3204"/>
        <w:gridCol w:w="6624"/>
      </w:tblGrid>
      <w:tr w:rsidR="00526731" w:rsidTr="00FE6225">
        <w:tc>
          <w:tcPr>
            <w:tcW w:w="2148" w:type="dxa"/>
            <w:shd w:val="clear" w:color="auto" w:fill="auto"/>
          </w:tcPr>
          <w:p w:rsidR="00526731" w:rsidRDefault="00526731" w:rsidP="00FE6225">
            <w:pPr>
              <w:tabs>
                <w:tab w:val="left" w:pos="-720"/>
                <w:tab w:val="left" w:pos="0"/>
                <w:tab w:val="left" w:pos="720"/>
                <w:tab w:val="left" w:pos="1440"/>
              </w:tabs>
              <w:suppressAutoHyphens/>
              <w:rPr>
                <w:spacing w:val="-3"/>
                <w:szCs w:val="22"/>
              </w:rPr>
            </w:pPr>
          </w:p>
        </w:tc>
        <w:tc>
          <w:tcPr>
            <w:tcW w:w="4440" w:type="dxa"/>
            <w:shd w:val="clear" w:color="auto" w:fill="auto"/>
          </w:tcPr>
          <w:p w:rsidR="00526731" w:rsidRDefault="00526731" w:rsidP="00FE6225">
            <w:pPr>
              <w:tabs>
                <w:tab w:val="left" w:pos="-720"/>
                <w:tab w:val="left" w:pos="0"/>
                <w:tab w:val="left" w:pos="720"/>
                <w:tab w:val="left" w:pos="1440"/>
              </w:tabs>
              <w:suppressAutoHyphens/>
              <w:rPr>
                <w:spacing w:val="-3"/>
                <w:szCs w:val="22"/>
              </w:rPr>
            </w:pPr>
          </w:p>
        </w:tc>
      </w:tr>
      <w:tr w:rsidR="00526731" w:rsidTr="00FE6225">
        <w:tc>
          <w:tcPr>
            <w:tcW w:w="2148" w:type="dxa"/>
            <w:shd w:val="clear" w:color="auto" w:fill="auto"/>
          </w:tcPr>
          <w:p w:rsidR="00526731" w:rsidRDefault="00526731" w:rsidP="00FE6225">
            <w:pPr>
              <w:tabs>
                <w:tab w:val="left" w:pos="-720"/>
                <w:tab w:val="left" w:pos="0"/>
                <w:tab w:val="left" w:pos="720"/>
                <w:tab w:val="left" w:pos="1440"/>
              </w:tabs>
              <w:suppressAutoHyphens/>
              <w:rPr>
                <w:spacing w:val="-3"/>
                <w:szCs w:val="22"/>
              </w:rPr>
            </w:pPr>
          </w:p>
        </w:tc>
        <w:tc>
          <w:tcPr>
            <w:tcW w:w="4440" w:type="dxa"/>
            <w:shd w:val="clear" w:color="auto" w:fill="auto"/>
          </w:tcPr>
          <w:p w:rsidR="00526731" w:rsidRDefault="00526731" w:rsidP="00FE6225">
            <w:pPr>
              <w:tabs>
                <w:tab w:val="left" w:pos="-720"/>
                <w:tab w:val="left" w:pos="0"/>
                <w:tab w:val="left" w:pos="720"/>
                <w:tab w:val="left" w:pos="1440"/>
              </w:tabs>
              <w:suppressAutoHyphens/>
              <w:rPr>
                <w:spacing w:val="-3"/>
                <w:szCs w:val="22"/>
              </w:rPr>
            </w:pPr>
          </w:p>
        </w:tc>
      </w:tr>
    </w:tbl>
    <w:p w:rsidR="00526731" w:rsidRDefault="00526731" w:rsidP="000A546B">
      <w:pPr>
        <w:rPr>
          <w:szCs w:val="22"/>
        </w:rPr>
      </w:pPr>
    </w:p>
    <w:p w:rsidR="00526731" w:rsidRDefault="00526731" w:rsidP="000A546B">
      <w:pPr>
        <w:rPr>
          <w:b/>
          <w:sz w:val="36"/>
          <w:szCs w:val="36"/>
        </w:rPr>
      </w:pPr>
    </w:p>
    <w:p w:rsidR="00526731" w:rsidRDefault="00526731" w:rsidP="000A546B">
      <w:pPr>
        <w:rPr>
          <w:b/>
          <w:sz w:val="36"/>
          <w:szCs w:val="36"/>
        </w:rPr>
      </w:pPr>
    </w:p>
    <w:p w:rsidR="00526731" w:rsidRDefault="00526731" w:rsidP="000A546B">
      <w:pPr>
        <w:rPr>
          <w:b/>
          <w:sz w:val="36"/>
          <w:szCs w:val="36"/>
        </w:rPr>
      </w:pPr>
    </w:p>
    <w:p w:rsidR="00526731" w:rsidRDefault="00526731" w:rsidP="000A546B">
      <w:pPr>
        <w:rPr>
          <w:b/>
          <w:sz w:val="36"/>
          <w:szCs w:val="36"/>
        </w:rPr>
      </w:pPr>
    </w:p>
    <w:p w:rsidR="00526731" w:rsidRDefault="00526731" w:rsidP="000A546B">
      <w:pPr>
        <w:rPr>
          <w:b/>
          <w:sz w:val="36"/>
          <w:szCs w:val="36"/>
        </w:rPr>
      </w:pPr>
    </w:p>
    <w:p w:rsidR="00526731" w:rsidRDefault="00526731" w:rsidP="000A546B">
      <w:pPr>
        <w:rPr>
          <w:b/>
          <w:sz w:val="36"/>
          <w:szCs w:val="36"/>
        </w:rPr>
      </w:pPr>
    </w:p>
    <w:p w:rsidR="00526731" w:rsidRDefault="00526731" w:rsidP="000A546B">
      <w:pPr>
        <w:rPr>
          <w:b/>
          <w:sz w:val="36"/>
          <w:szCs w:val="36"/>
        </w:rPr>
      </w:pPr>
    </w:p>
    <w:p w:rsidR="00526731" w:rsidRDefault="00526731" w:rsidP="000A546B">
      <w:pPr>
        <w:rPr>
          <w:b/>
          <w:sz w:val="36"/>
          <w:szCs w:val="36"/>
        </w:rPr>
      </w:pPr>
    </w:p>
    <w:p w:rsidR="00526731" w:rsidRDefault="00526731" w:rsidP="000A546B">
      <w:pPr>
        <w:rPr>
          <w:b/>
          <w:sz w:val="36"/>
          <w:szCs w:val="36"/>
        </w:rPr>
      </w:pPr>
    </w:p>
    <w:p w:rsidR="00526731" w:rsidRDefault="00526731" w:rsidP="000A546B">
      <w:pPr>
        <w:rPr>
          <w:b/>
          <w:sz w:val="36"/>
          <w:szCs w:val="36"/>
        </w:rPr>
      </w:pPr>
    </w:p>
    <w:p w:rsidR="00526731" w:rsidRDefault="00526731" w:rsidP="000A546B">
      <w:pPr>
        <w:rPr>
          <w:b/>
          <w:sz w:val="36"/>
          <w:szCs w:val="36"/>
        </w:rPr>
      </w:pPr>
    </w:p>
    <w:p w:rsidR="00526731" w:rsidRDefault="00526731" w:rsidP="000A546B">
      <w:pPr>
        <w:rPr>
          <w:b/>
          <w:sz w:val="36"/>
          <w:szCs w:val="36"/>
        </w:rPr>
      </w:pPr>
    </w:p>
    <w:p w:rsidR="00526731" w:rsidRDefault="00526731" w:rsidP="000A546B">
      <w:pPr>
        <w:rPr>
          <w:b/>
          <w:sz w:val="36"/>
          <w:szCs w:val="36"/>
        </w:rPr>
      </w:pPr>
    </w:p>
    <w:p w:rsidR="00526731" w:rsidRDefault="00526731" w:rsidP="000A546B">
      <w:pPr>
        <w:jc w:val="center"/>
        <w:rPr>
          <w:b/>
          <w:sz w:val="36"/>
          <w:szCs w:val="36"/>
        </w:rPr>
      </w:pPr>
    </w:p>
    <w:p w:rsidR="00526731" w:rsidRDefault="00526731" w:rsidP="000A546B">
      <w:pPr>
        <w:jc w:val="center"/>
        <w:rPr>
          <w:b/>
          <w:sz w:val="36"/>
          <w:szCs w:val="36"/>
        </w:rPr>
      </w:pPr>
    </w:p>
    <w:p w:rsidR="00526731" w:rsidRDefault="00526731" w:rsidP="000A546B">
      <w:pPr>
        <w:jc w:val="center"/>
        <w:rPr>
          <w:b/>
          <w:sz w:val="36"/>
          <w:szCs w:val="36"/>
        </w:rPr>
      </w:pPr>
    </w:p>
    <w:p w:rsidR="00526731" w:rsidRDefault="00526731" w:rsidP="000A546B">
      <w:pPr>
        <w:jc w:val="center"/>
        <w:rPr>
          <w:b/>
          <w:sz w:val="36"/>
          <w:szCs w:val="36"/>
        </w:rPr>
      </w:pPr>
    </w:p>
    <w:p w:rsidR="00526731" w:rsidRDefault="00526731" w:rsidP="000A546B">
      <w:pPr>
        <w:jc w:val="center"/>
        <w:rPr>
          <w:b/>
          <w:sz w:val="36"/>
          <w:szCs w:val="36"/>
        </w:rPr>
      </w:pPr>
    </w:p>
    <w:p w:rsidR="00526731" w:rsidRDefault="00526731" w:rsidP="000A546B">
      <w:pPr>
        <w:jc w:val="center"/>
        <w:rPr>
          <w:b/>
          <w:sz w:val="36"/>
          <w:szCs w:val="36"/>
        </w:rPr>
      </w:pPr>
    </w:p>
    <w:p w:rsidR="00526731" w:rsidRDefault="00526731" w:rsidP="000A546B">
      <w:pPr>
        <w:jc w:val="center"/>
        <w:rPr>
          <w:b/>
          <w:sz w:val="36"/>
          <w:szCs w:val="36"/>
        </w:rPr>
      </w:pPr>
    </w:p>
    <w:p w:rsidR="00526731" w:rsidRDefault="00526731" w:rsidP="000A546B">
      <w:pPr>
        <w:jc w:val="center"/>
        <w:rPr>
          <w:b/>
          <w:sz w:val="36"/>
          <w:szCs w:val="36"/>
        </w:rPr>
      </w:pPr>
    </w:p>
    <w:p w:rsidR="00F01B02" w:rsidRDefault="00F01B02" w:rsidP="000A546B">
      <w:pPr>
        <w:jc w:val="center"/>
        <w:rPr>
          <w:b/>
          <w:sz w:val="36"/>
          <w:szCs w:val="36"/>
        </w:rPr>
      </w:pPr>
    </w:p>
    <w:p w:rsidR="00F01B02" w:rsidRDefault="00F01B02" w:rsidP="000A546B">
      <w:pPr>
        <w:jc w:val="center"/>
        <w:rPr>
          <w:b/>
          <w:sz w:val="36"/>
          <w:szCs w:val="36"/>
        </w:rPr>
      </w:pPr>
    </w:p>
    <w:p w:rsidR="00F01B02" w:rsidRDefault="00F01B02" w:rsidP="000A546B">
      <w:pPr>
        <w:jc w:val="center"/>
        <w:rPr>
          <w:b/>
          <w:sz w:val="36"/>
          <w:szCs w:val="36"/>
        </w:rPr>
      </w:pPr>
    </w:p>
    <w:p w:rsidR="00F01B02" w:rsidRDefault="00F01B02" w:rsidP="000A546B">
      <w:pPr>
        <w:jc w:val="center"/>
        <w:rPr>
          <w:b/>
          <w:sz w:val="36"/>
          <w:szCs w:val="36"/>
        </w:rPr>
      </w:pPr>
    </w:p>
    <w:p w:rsidR="00F01B02" w:rsidRDefault="00F01B02" w:rsidP="000A546B">
      <w:pPr>
        <w:jc w:val="center"/>
        <w:rPr>
          <w:b/>
          <w:sz w:val="36"/>
          <w:szCs w:val="36"/>
        </w:rPr>
      </w:pPr>
    </w:p>
    <w:p w:rsidR="00F01B02" w:rsidRDefault="00F01B02" w:rsidP="000A546B">
      <w:pPr>
        <w:jc w:val="center"/>
        <w:rPr>
          <w:b/>
          <w:sz w:val="36"/>
          <w:szCs w:val="36"/>
        </w:rPr>
      </w:pPr>
    </w:p>
    <w:p w:rsidR="00F01B02" w:rsidRDefault="00F01B02" w:rsidP="000A546B">
      <w:pPr>
        <w:jc w:val="center"/>
        <w:rPr>
          <w:b/>
          <w:sz w:val="36"/>
          <w:szCs w:val="36"/>
        </w:rPr>
      </w:pPr>
    </w:p>
    <w:p w:rsidR="00F01B02" w:rsidRDefault="00F01B02" w:rsidP="000A546B">
      <w:pPr>
        <w:jc w:val="center"/>
        <w:rPr>
          <w:b/>
          <w:sz w:val="36"/>
          <w:szCs w:val="36"/>
        </w:rPr>
      </w:pPr>
    </w:p>
    <w:p w:rsidR="00F01B02" w:rsidRDefault="00F01B02" w:rsidP="000A546B">
      <w:pPr>
        <w:jc w:val="center"/>
        <w:rPr>
          <w:b/>
          <w:sz w:val="36"/>
          <w:szCs w:val="36"/>
        </w:rPr>
      </w:pPr>
    </w:p>
    <w:p w:rsidR="00F01B02" w:rsidRDefault="00F01B02" w:rsidP="000A546B">
      <w:pPr>
        <w:jc w:val="center"/>
        <w:rPr>
          <w:b/>
          <w:sz w:val="36"/>
          <w:szCs w:val="36"/>
        </w:rPr>
      </w:pPr>
    </w:p>
    <w:p w:rsidR="00F01B02" w:rsidRDefault="00F01B02" w:rsidP="000A546B">
      <w:pPr>
        <w:jc w:val="center"/>
        <w:rPr>
          <w:b/>
          <w:sz w:val="36"/>
          <w:szCs w:val="36"/>
        </w:rPr>
      </w:pPr>
    </w:p>
    <w:p w:rsidR="00F01B02" w:rsidRDefault="00F01B02" w:rsidP="000A546B">
      <w:pPr>
        <w:jc w:val="center"/>
        <w:rPr>
          <w:b/>
          <w:sz w:val="36"/>
          <w:szCs w:val="36"/>
        </w:rPr>
      </w:pPr>
    </w:p>
    <w:p w:rsidR="00F01B02" w:rsidRDefault="00F01B02" w:rsidP="000A546B">
      <w:pPr>
        <w:jc w:val="center"/>
        <w:rPr>
          <w:b/>
          <w:sz w:val="36"/>
          <w:szCs w:val="36"/>
        </w:rPr>
      </w:pPr>
    </w:p>
    <w:p w:rsidR="00F01B02" w:rsidRDefault="00F01B02" w:rsidP="000A546B">
      <w:pPr>
        <w:jc w:val="center"/>
        <w:rPr>
          <w:b/>
          <w:sz w:val="36"/>
          <w:szCs w:val="36"/>
        </w:rPr>
      </w:pPr>
    </w:p>
    <w:p w:rsidR="00F01B02" w:rsidRDefault="00F01B02" w:rsidP="000A546B">
      <w:pPr>
        <w:jc w:val="center"/>
        <w:rPr>
          <w:b/>
          <w:sz w:val="36"/>
          <w:szCs w:val="36"/>
        </w:rPr>
      </w:pPr>
    </w:p>
    <w:p w:rsidR="00F01B02" w:rsidRDefault="00F01B02" w:rsidP="000A546B">
      <w:pPr>
        <w:jc w:val="center"/>
        <w:rPr>
          <w:b/>
          <w:sz w:val="36"/>
          <w:szCs w:val="36"/>
        </w:rPr>
      </w:pPr>
    </w:p>
    <w:p w:rsidR="00F01B02" w:rsidRDefault="00F01B02" w:rsidP="000A546B">
      <w:pPr>
        <w:jc w:val="center"/>
        <w:rPr>
          <w:b/>
          <w:sz w:val="36"/>
          <w:szCs w:val="36"/>
        </w:rPr>
      </w:pPr>
    </w:p>
    <w:p w:rsidR="00F01B02" w:rsidRDefault="00F01B02" w:rsidP="000A546B">
      <w:pPr>
        <w:jc w:val="center"/>
        <w:rPr>
          <w:b/>
          <w:sz w:val="36"/>
          <w:szCs w:val="36"/>
        </w:rPr>
      </w:pPr>
    </w:p>
    <w:p w:rsidR="00F01B02" w:rsidRDefault="00F01B02" w:rsidP="000A546B">
      <w:pPr>
        <w:jc w:val="center"/>
        <w:rPr>
          <w:b/>
          <w:sz w:val="36"/>
          <w:szCs w:val="36"/>
        </w:rPr>
      </w:pPr>
    </w:p>
    <w:p w:rsidR="00F01B02" w:rsidRDefault="00F01B02" w:rsidP="000A546B">
      <w:pPr>
        <w:jc w:val="center"/>
        <w:rPr>
          <w:b/>
          <w:sz w:val="36"/>
          <w:szCs w:val="36"/>
        </w:rPr>
      </w:pPr>
    </w:p>
    <w:p w:rsidR="00F01B02" w:rsidRDefault="00F01B02" w:rsidP="000A546B">
      <w:pPr>
        <w:jc w:val="center"/>
        <w:rPr>
          <w:b/>
          <w:sz w:val="36"/>
          <w:szCs w:val="36"/>
        </w:rPr>
      </w:pPr>
    </w:p>
    <w:p w:rsidR="00526731" w:rsidRDefault="00526731" w:rsidP="000A546B">
      <w:pPr>
        <w:jc w:val="center"/>
        <w:rPr>
          <w:b/>
          <w:sz w:val="36"/>
          <w:szCs w:val="36"/>
        </w:rPr>
      </w:pPr>
    </w:p>
    <w:p w:rsidR="00526731" w:rsidRDefault="00526731" w:rsidP="000A546B">
      <w:pPr>
        <w:jc w:val="center"/>
        <w:rPr>
          <w:b/>
          <w:sz w:val="36"/>
          <w:szCs w:val="36"/>
        </w:rPr>
      </w:pPr>
    </w:p>
    <w:p w:rsidR="00526731" w:rsidRDefault="00526731" w:rsidP="000A546B">
      <w:pPr>
        <w:jc w:val="center"/>
        <w:rPr>
          <w:b/>
          <w:sz w:val="36"/>
          <w:szCs w:val="36"/>
        </w:rPr>
      </w:pPr>
    </w:p>
    <w:p w:rsidR="00526731" w:rsidRDefault="00526731" w:rsidP="000A546B">
      <w:pPr>
        <w:jc w:val="center"/>
        <w:rPr>
          <w:b/>
          <w:sz w:val="36"/>
          <w:szCs w:val="36"/>
        </w:rPr>
      </w:pPr>
    </w:p>
    <w:p w:rsidR="00526731" w:rsidRDefault="00526731" w:rsidP="000A546B">
      <w:pPr>
        <w:jc w:val="center"/>
        <w:rPr>
          <w:b/>
          <w:sz w:val="36"/>
          <w:szCs w:val="36"/>
        </w:rPr>
      </w:pPr>
    </w:p>
    <w:p w:rsidR="00526731" w:rsidRDefault="00526731" w:rsidP="000A546B">
      <w:pPr>
        <w:jc w:val="center"/>
        <w:rPr>
          <w:b/>
          <w:sz w:val="36"/>
          <w:szCs w:val="36"/>
        </w:rPr>
      </w:pPr>
    </w:p>
    <w:p w:rsidR="00526731" w:rsidRDefault="00526731" w:rsidP="00FD51DC">
      <w:pPr>
        <w:suppressAutoHyphens/>
        <w:spacing w:before="120" w:after="120"/>
      </w:pPr>
    </w:p>
    <w:p w:rsidR="00526731" w:rsidRDefault="00526731" w:rsidP="00FD51DC">
      <w:pPr>
        <w:suppressAutoHyphens/>
        <w:spacing w:before="120" w:after="120"/>
      </w:pPr>
    </w:p>
    <w:p w:rsidR="00526731" w:rsidRDefault="00526731" w:rsidP="00FD51DC">
      <w:pPr>
        <w:suppressAutoHyphens/>
        <w:spacing w:before="120" w:after="120"/>
      </w:pPr>
    </w:p>
    <w:p w:rsidR="00526731" w:rsidRDefault="00526731" w:rsidP="00062BBE">
      <w:pPr>
        <w:jc w:val="center"/>
        <w:rPr>
          <w:rFonts w:cs="Arial"/>
          <w:color w:val="000000"/>
          <w:sz w:val="24"/>
          <w:lang w:eastAsia="en-GB"/>
        </w:rPr>
      </w:pPr>
    </w:p>
    <w:p w:rsidR="00526731" w:rsidRDefault="00526731" w:rsidP="00062BBE">
      <w:pPr>
        <w:jc w:val="center"/>
        <w:rPr>
          <w:rFonts w:cs="Arial"/>
          <w:color w:val="000000"/>
          <w:sz w:val="24"/>
          <w:lang w:eastAsia="en-GB"/>
        </w:rPr>
      </w:pPr>
    </w:p>
    <w:p w:rsidR="00526731" w:rsidRDefault="00526731" w:rsidP="00062BBE">
      <w:pPr>
        <w:jc w:val="center"/>
        <w:rPr>
          <w:rFonts w:cs="Arial"/>
          <w:color w:val="000000"/>
          <w:sz w:val="24"/>
          <w:lang w:eastAsia="en-GB"/>
        </w:rPr>
      </w:pPr>
    </w:p>
    <w:p w:rsidR="00526731" w:rsidRDefault="00526731" w:rsidP="00062BBE">
      <w:pPr>
        <w:jc w:val="center"/>
        <w:rPr>
          <w:rFonts w:cs="Arial"/>
          <w:color w:val="000000"/>
          <w:sz w:val="24"/>
          <w:lang w:eastAsia="en-GB"/>
        </w:rPr>
      </w:pPr>
    </w:p>
    <w:p w:rsidR="00526731" w:rsidRDefault="00526731" w:rsidP="00062BBE">
      <w:pPr>
        <w:jc w:val="center"/>
        <w:rPr>
          <w:rFonts w:cs="Arial"/>
          <w:color w:val="000000"/>
          <w:sz w:val="24"/>
          <w:lang w:eastAsia="en-GB"/>
        </w:rPr>
      </w:pPr>
    </w:p>
    <w:p w:rsidR="00526731" w:rsidRDefault="00526731" w:rsidP="00062BBE">
      <w:pPr>
        <w:jc w:val="center"/>
        <w:rPr>
          <w:rFonts w:cs="Arial"/>
          <w:color w:val="000000"/>
          <w:sz w:val="24"/>
          <w:lang w:eastAsia="en-GB"/>
        </w:rPr>
      </w:pPr>
    </w:p>
    <w:p w:rsidR="00526731" w:rsidRDefault="00526731" w:rsidP="00062BBE">
      <w:pPr>
        <w:jc w:val="center"/>
        <w:rPr>
          <w:rFonts w:cs="Arial"/>
          <w:color w:val="000000"/>
          <w:sz w:val="24"/>
          <w:lang w:eastAsia="en-GB"/>
        </w:rPr>
      </w:pPr>
    </w:p>
    <w:p w:rsidR="00526731" w:rsidRDefault="00526731" w:rsidP="00062BBE">
      <w:pPr>
        <w:jc w:val="center"/>
        <w:rPr>
          <w:rFonts w:cs="Arial"/>
          <w:color w:val="000000"/>
          <w:sz w:val="24"/>
          <w:lang w:eastAsia="en-GB"/>
        </w:rPr>
      </w:pPr>
    </w:p>
    <w:p w:rsidR="00F01B02" w:rsidRDefault="00F01B02" w:rsidP="00062BBE">
      <w:pPr>
        <w:jc w:val="center"/>
        <w:rPr>
          <w:rFonts w:cs="Arial"/>
          <w:color w:val="000000"/>
          <w:sz w:val="24"/>
          <w:lang w:eastAsia="en-GB"/>
        </w:rPr>
      </w:pPr>
    </w:p>
    <w:p w:rsidR="00F01B02" w:rsidRDefault="00F01B02" w:rsidP="00062BBE">
      <w:pPr>
        <w:jc w:val="center"/>
        <w:rPr>
          <w:rFonts w:cs="Arial"/>
          <w:color w:val="000000"/>
          <w:sz w:val="24"/>
          <w:lang w:eastAsia="en-GB"/>
        </w:rPr>
      </w:pPr>
    </w:p>
    <w:p w:rsidR="00F01B02" w:rsidRDefault="00F01B02" w:rsidP="00062BBE">
      <w:pPr>
        <w:jc w:val="center"/>
        <w:rPr>
          <w:rFonts w:cs="Arial"/>
          <w:color w:val="000000"/>
          <w:sz w:val="24"/>
          <w:lang w:eastAsia="en-GB"/>
        </w:rPr>
      </w:pPr>
    </w:p>
    <w:p w:rsidR="00F01B02" w:rsidRDefault="00F01B02" w:rsidP="00062BBE">
      <w:pPr>
        <w:jc w:val="center"/>
        <w:rPr>
          <w:rFonts w:cs="Arial"/>
          <w:color w:val="000000"/>
          <w:sz w:val="24"/>
          <w:lang w:eastAsia="en-GB"/>
        </w:rPr>
      </w:pPr>
    </w:p>
    <w:p w:rsidR="00F01B02" w:rsidRDefault="00F01B02" w:rsidP="00062BBE">
      <w:pPr>
        <w:jc w:val="center"/>
        <w:rPr>
          <w:rFonts w:cs="Arial"/>
          <w:color w:val="000000"/>
          <w:sz w:val="24"/>
          <w:lang w:eastAsia="en-GB"/>
        </w:rPr>
      </w:pPr>
    </w:p>
    <w:p w:rsidR="00F01B02" w:rsidRDefault="00F01B02" w:rsidP="00062BBE">
      <w:pPr>
        <w:jc w:val="center"/>
        <w:rPr>
          <w:rFonts w:cs="Arial"/>
          <w:color w:val="000000"/>
          <w:sz w:val="24"/>
          <w:lang w:eastAsia="en-GB"/>
        </w:rPr>
      </w:pPr>
    </w:p>
    <w:p w:rsidR="00F01B02" w:rsidRDefault="00F01B02" w:rsidP="00062BBE">
      <w:pPr>
        <w:jc w:val="center"/>
        <w:rPr>
          <w:rFonts w:cs="Arial"/>
          <w:color w:val="000000"/>
          <w:sz w:val="24"/>
          <w:lang w:eastAsia="en-GB"/>
        </w:rPr>
      </w:pPr>
    </w:p>
    <w:p w:rsidR="00F01B02" w:rsidRDefault="00F01B02" w:rsidP="00062BBE">
      <w:pPr>
        <w:jc w:val="center"/>
        <w:rPr>
          <w:rFonts w:cs="Arial"/>
          <w:color w:val="000000"/>
          <w:sz w:val="24"/>
          <w:lang w:eastAsia="en-GB"/>
        </w:rPr>
      </w:pPr>
    </w:p>
    <w:p w:rsidR="00F01B02" w:rsidRDefault="00F01B02" w:rsidP="00062BBE">
      <w:pPr>
        <w:jc w:val="center"/>
        <w:rPr>
          <w:rFonts w:cs="Arial"/>
          <w:color w:val="000000"/>
          <w:sz w:val="24"/>
          <w:lang w:eastAsia="en-GB"/>
        </w:rPr>
      </w:pPr>
    </w:p>
    <w:p w:rsidR="00F01B02" w:rsidRDefault="00F01B02" w:rsidP="00062BBE">
      <w:pPr>
        <w:jc w:val="center"/>
        <w:rPr>
          <w:rFonts w:cs="Arial"/>
          <w:color w:val="000000"/>
          <w:sz w:val="24"/>
          <w:lang w:eastAsia="en-GB"/>
        </w:rPr>
      </w:pPr>
    </w:p>
    <w:p w:rsidR="00F01B02" w:rsidRDefault="00F01B02" w:rsidP="00062BBE">
      <w:pPr>
        <w:jc w:val="center"/>
        <w:rPr>
          <w:rFonts w:cs="Arial"/>
          <w:color w:val="000000"/>
          <w:sz w:val="24"/>
          <w:lang w:eastAsia="en-GB"/>
        </w:rPr>
      </w:pPr>
    </w:p>
    <w:p w:rsidR="00F01B02" w:rsidRDefault="00F01B02" w:rsidP="00062BBE">
      <w:pPr>
        <w:jc w:val="center"/>
        <w:rPr>
          <w:rFonts w:cs="Arial"/>
          <w:color w:val="000000"/>
          <w:sz w:val="24"/>
          <w:lang w:eastAsia="en-GB"/>
        </w:rPr>
      </w:pPr>
    </w:p>
    <w:p w:rsidR="00F01B02" w:rsidRDefault="00F01B02" w:rsidP="00062BBE">
      <w:pPr>
        <w:jc w:val="center"/>
        <w:rPr>
          <w:rFonts w:cs="Arial"/>
          <w:color w:val="000000"/>
          <w:sz w:val="24"/>
          <w:lang w:eastAsia="en-GB"/>
        </w:rPr>
      </w:pPr>
    </w:p>
    <w:p w:rsidR="00F01B02" w:rsidRDefault="00F01B02" w:rsidP="00062BBE">
      <w:pPr>
        <w:jc w:val="center"/>
        <w:rPr>
          <w:rFonts w:cs="Arial"/>
          <w:color w:val="000000"/>
          <w:sz w:val="24"/>
          <w:lang w:eastAsia="en-GB"/>
        </w:rPr>
      </w:pPr>
    </w:p>
    <w:p w:rsidR="00F01B02" w:rsidRDefault="00F01B02" w:rsidP="00062BBE">
      <w:pPr>
        <w:jc w:val="center"/>
        <w:rPr>
          <w:rFonts w:cs="Arial"/>
          <w:color w:val="000000"/>
          <w:sz w:val="24"/>
          <w:lang w:eastAsia="en-GB"/>
        </w:rPr>
      </w:pPr>
    </w:p>
    <w:p w:rsidR="00F01B02" w:rsidRDefault="00F01B02" w:rsidP="00062BBE">
      <w:pPr>
        <w:jc w:val="center"/>
        <w:rPr>
          <w:rFonts w:cs="Arial"/>
          <w:color w:val="000000"/>
          <w:sz w:val="24"/>
          <w:lang w:eastAsia="en-GB"/>
        </w:rPr>
      </w:pPr>
    </w:p>
    <w:p w:rsidR="00F01B02" w:rsidRDefault="00F01B02" w:rsidP="00062BBE">
      <w:pPr>
        <w:jc w:val="center"/>
        <w:rPr>
          <w:rFonts w:cs="Arial"/>
          <w:color w:val="000000"/>
          <w:sz w:val="24"/>
          <w:lang w:eastAsia="en-GB"/>
        </w:rPr>
      </w:pPr>
    </w:p>
    <w:p w:rsidR="00526731" w:rsidRDefault="00526731" w:rsidP="00062BBE">
      <w:pPr>
        <w:jc w:val="center"/>
        <w:rPr>
          <w:rFonts w:cs="Arial"/>
          <w:color w:val="000000"/>
          <w:sz w:val="24"/>
          <w:lang w:eastAsia="en-GB"/>
        </w:rPr>
      </w:pPr>
    </w:p>
    <w:p w:rsidR="00526731" w:rsidRDefault="00526731" w:rsidP="00062BBE">
      <w:pPr>
        <w:jc w:val="center"/>
        <w:rPr>
          <w:b/>
          <w:sz w:val="36"/>
          <w:szCs w:val="36"/>
        </w:rPr>
      </w:pPr>
      <w:r w:rsidRPr="00124D10">
        <w:rPr>
          <w:rFonts w:cs="Arial"/>
          <w:color w:val="000000"/>
          <w:sz w:val="24"/>
          <w:lang w:eastAsia="en-GB"/>
        </w:rPr>
        <w:t xml:space="preserve"> </w:t>
      </w:r>
      <w:r>
        <w:rPr>
          <w:b/>
          <w:sz w:val="36"/>
          <w:szCs w:val="36"/>
        </w:rPr>
        <w:t>Invitation To Tender</w:t>
      </w:r>
    </w:p>
    <w:p w:rsidR="00526731" w:rsidRDefault="00526731" w:rsidP="00062BBE">
      <w:pPr>
        <w:jc w:val="center"/>
        <w:rPr>
          <w:b/>
          <w:sz w:val="36"/>
          <w:szCs w:val="36"/>
        </w:rPr>
      </w:pPr>
      <w:r>
        <w:rPr>
          <w:b/>
          <w:sz w:val="36"/>
          <w:szCs w:val="36"/>
        </w:rPr>
        <w:t>f</w:t>
      </w:r>
      <w:r w:rsidRPr="000B1859">
        <w:rPr>
          <w:b/>
          <w:sz w:val="36"/>
          <w:szCs w:val="36"/>
        </w:rPr>
        <w:t>or</w:t>
      </w:r>
    </w:p>
    <w:p w:rsidR="00526731" w:rsidRPr="000B1859" w:rsidRDefault="00526731" w:rsidP="00062BBE">
      <w:pPr>
        <w:jc w:val="center"/>
        <w:rPr>
          <w:b/>
          <w:sz w:val="36"/>
          <w:szCs w:val="36"/>
        </w:rPr>
      </w:pPr>
      <w:r w:rsidRPr="007536D3">
        <w:rPr>
          <w:sz w:val="36"/>
          <w:szCs w:val="36"/>
        </w:rPr>
        <w:t>Pro</w:t>
      </w:r>
      <w:r w:rsidR="00BB08C6">
        <w:rPr>
          <w:sz w:val="36"/>
          <w:szCs w:val="36"/>
        </w:rPr>
        <w:t xml:space="preserve">vision of Mobile Telephones and Telecommunication Components to </w:t>
      </w:r>
      <w:r w:rsidRPr="007536D3">
        <w:rPr>
          <w:rFonts w:cs="Arial"/>
          <w:sz w:val="36"/>
          <w:szCs w:val="36"/>
        </w:rPr>
        <w:t>British Forces Cyprus (BFC)</w:t>
      </w:r>
      <w:r w:rsidRPr="00763C15">
        <w:rPr>
          <w:rFonts w:cs="Arial"/>
          <w:color w:val="000000"/>
          <w:sz w:val="36"/>
          <w:szCs w:val="36"/>
          <w:lang w:eastAsia="en-GB"/>
        </w:rPr>
        <w:t xml:space="preserve"> - BFCCB/13</w:t>
      </w:r>
      <w:r w:rsidR="00BB08C6">
        <w:rPr>
          <w:rFonts w:cs="Arial"/>
          <w:color w:val="000000"/>
          <w:sz w:val="36"/>
          <w:szCs w:val="36"/>
          <w:lang w:eastAsia="en-GB"/>
        </w:rPr>
        <w:t>56</w:t>
      </w:r>
    </w:p>
    <w:p w:rsidR="00526731" w:rsidRPr="000B1859" w:rsidRDefault="00526731" w:rsidP="00062BBE">
      <w:pPr>
        <w:pStyle w:val="BodyText"/>
        <w:rPr>
          <w:sz w:val="36"/>
          <w:szCs w:val="36"/>
        </w:rPr>
      </w:pPr>
    </w:p>
    <w:p w:rsidR="00526731" w:rsidRDefault="00526731" w:rsidP="00062BBE">
      <w:pPr>
        <w:pStyle w:val="Heading2"/>
        <w:rPr>
          <w:i w:val="0"/>
          <w:iCs/>
        </w:rPr>
        <w:sectPr w:rsidR="00526731" w:rsidSect="00062BBE">
          <w:headerReference w:type="default" r:id="rId12"/>
          <w:pgSz w:w="11907" w:h="16840"/>
          <w:pgMar w:top="851" w:right="1134" w:bottom="851" w:left="1134" w:header="0" w:footer="567" w:gutter="0"/>
          <w:pgNumType w:start="1"/>
          <w:cols w:space="720"/>
          <w:noEndnote/>
        </w:sectPr>
      </w:pPr>
    </w:p>
    <w:p w:rsidR="00526731" w:rsidRPr="00A246A4" w:rsidRDefault="00526731" w:rsidP="00062BBE">
      <w:pPr>
        <w:pStyle w:val="BodyText"/>
        <w:jc w:val="center"/>
        <w:rPr>
          <w:b/>
          <w:sz w:val="24"/>
        </w:rPr>
      </w:pPr>
      <w:r w:rsidRPr="00A246A4">
        <w:rPr>
          <w:b/>
          <w:sz w:val="24"/>
        </w:rPr>
        <w:lastRenderedPageBreak/>
        <w:t>Contents</w:t>
      </w:r>
    </w:p>
    <w:p w:rsidR="00526731" w:rsidRPr="00461DFC" w:rsidRDefault="00526731" w:rsidP="00062BBE">
      <w:pPr>
        <w:spacing w:before="120" w:after="120"/>
        <w:jc w:val="both"/>
        <w:rPr>
          <w:rFonts w:cs="Arial"/>
          <w:b/>
          <w:szCs w:val="22"/>
        </w:rPr>
      </w:pPr>
      <w:r w:rsidRPr="00461DFC">
        <w:rPr>
          <w:rFonts w:cs="Arial"/>
          <w:szCs w:val="22"/>
        </w:rPr>
        <w:t xml:space="preserve">This invitation consists of the following documentation: </w:t>
      </w:r>
    </w:p>
    <w:p w:rsidR="00526731" w:rsidRPr="00461DFC" w:rsidRDefault="00526731" w:rsidP="00062BBE">
      <w:pPr>
        <w:numPr>
          <w:ilvl w:val="0"/>
          <w:numId w:val="8"/>
        </w:numPr>
        <w:tabs>
          <w:tab w:val="left" w:pos="8640"/>
        </w:tabs>
        <w:spacing w:before="120" w:after="120"/>
        <w:rPr>
          <w:rFonts w:cs="Arial"/>
          <w:szCs w:val="22"/>
        </w:rPr>
      </w:pPr>
      <w:r w:rsidRPr="00461DFC">
        <w:rPr>
          <w:rFonts w:cs="Arial"/>
          <w:szCs w:val="22"/>
        </w:rPr>
        <w:t>DEFFORM 47</w:t>
      </w:r>
      <w:r>
        <w:rPr>
          <w:rFonts w:cs="Arial"/>
          <w:szCs w:val="22"/>
        </w:rPr>
        <w:t xml:space="preserve"> – </w:t>
      </w:r>
      <w:r w:rsidRPr="00BB08C6">
        <w:rPr>
          <w:rFonts w:cs="Arial"/>
          <w:b/>
          <w:szCs w:val="22"/>
        </w:rPr>
        <w:t>Invitation to Tender.</w:t>
      </w:r>
      <w:r w:rsidRPr="00461DFC">
        <w:rPr>
          <w:rFonts w:cs="Arial"/>
          <w:b/>
          <w:szCs w:val="22"/>
        </w:rPr>
        <w:t xml:space="preserve">  </w:t>
      </w:r>
      <w:r w:rsidRPr="00461DFC">
        <w:rPr>
          <w:rFonts w:cs="Arial"/>
          <w:szCs w:val="22"/>
        </w:rPr>
        <w:t xml:space="preserve">The DEFFORM 47 is the document that sets out the key requirements that Tenderers need to meet in submitting a valid Tender.  It also sets out the conditions relating to this competition.  For ease it is broken into: </w:t>
      </w:r>
    </w:p>
    <w:p w:rsidR="00526731" w:rsidRPr="00461DFC" w:rsidRDefault="00526731" w:rsidP="00062BBE">
      <w:pPr>
        <w:numPr>
          <w:ilvl w:val="1"/>
          <w:numId w:val="8"/>
        </w:numPr>
        <w:tabs>
          <w:tab w:val="left" w:pos="8640"/>
        </w:tabs>
        <w:ind w:hanging="357"/>
        <w:jc w:val="both"/>
        <w:rPr>
          <w:rFonts w:cs="Arial"/>
          <w:szCs w:val="22"/>
        </w:rPr>
      </w:pPr>
      <w:r>
        <w:rPr>
          <w:rFonts w:cs="Arial"/>
          <w:szCs w:val="22"/>
        </w:rPr>
        <w:t>Section A – Introduction</w:t>
      </w:r>
      <w:r>
        <w:rPr>
          <w:rFonts w:cs="Arial"/>
          <w:szCs w:val="22"/>
        </w:rPr>
        <w:tab/>
      </w:r>
      <w:r w:rsidRPr="005F58C3">
        <w:rPr>
          <w:rFonts w:cs="Arial"/>
          <w:color w:val="808080"/>
          <w:szCs w:val="22"/>
        </w:rPr>
        <w:t xml:space="preserve">Page </w:t>
      </w:r>
      <w:r>
        <w:rPr>
          <w:rFonts w:cs="Arial"/>
          <w:color w:val="808080"/>
          <w:szCs w:val="22"/>
        </w:rPr>
        <w:t>A-</w:t>
      </w:r>
      <w:r w:rsidRPr="005F58C3">
        <w:rPr>
          <w:rFonts w:cs="Arial"/>
          <w:color w:val="808080"/>
          <w:szCs w:val="22"/>
        </w:rPr>
        <w:t>1</w:t>
      </w:r>
    </w:p>
    <w:p w:rsidR="00526731" w:rsidRPr="00660ED3" w:rsidRDefault="00526731" w:rsidP="00062BBE">
      <w:pPr>
        <w:numPr>
          <w:ilvl w:val="2"/>
          <w:numId w:val="8"/>
        </w:numPr>
        <w:tabs>
          <w:tab w:val="left" w:pos="8640"/>
        </w:tabs>
        <w:ind w:hanging="357"/>
        <w:jc w:val="both"/>
        <w:rPr>
          <w:rFonts w:cs="Arial"/>
          <w:sz w:val="21"/>
          <w:szCs w:val="21"/>
        </w:rPr>
      </w:pPr>
      <w:r w:rsidRPr="00660ED3">
        <w:rPr>
          <w:rFonts w:cs="Arial"/>
          <w:sz w:val="21"/>
          <w:szCs w:val="21"/>
        </w:rPr>
        <w:t>Definitions</w:t>
      </w:r>
    </w:p>
    <w:p w:rsidR="00526731" w:rsidRPr="00660ED3" w:rsidRDefault="00526731" w:rsidP="00062BBE">
      <w:pPr>
        <w:numPr>
          <w:ilvl w:val="2"/>
          <w:numId w:val="8"/>
        </w:numPr>
        <w:tabs>
          <w:tab w:val="left" w:pos="8640"/>
        </w:tabs>
        <w:ind w:hanging="357"/>
        <w:jc w:val="both"/>
        <w:rPr>
          <w:rFonts w:cs="Arial"/>
          <w:sz w:val="21"/>
          <w:szCs w:val="21"/>
        </w:rPr>
      </w:pPr>
      <w:r w:rsidRPr="00660ED3">
        <w:rPr>
          <w:rFonts w:cs="Arial"/>
          <w:sz w:val="21"/>
          <w:szCs w:val="21"/>
        </w:rPr>
        <w:t>Purpose</w:t>
      </w:r>
    </w:p>
    <w:p w:rsidR="00526731" w:rsidRPr="00660ED3" w:rsidRDefault="00526731" w:rsidP="00062BBE">
      <w:pPr>
        <w:numPr>
          <w:ilvl w:val="2"/>
          <w:numId w:val="8"/>
        </w:numPr>
        <w:tabs>
          <w:tab w:val="left" w:pos="8640"/>
        </w:tabs>
        <w:ind w:hanging="357"/>
        <w:jc w:val="both"/>
        <w:rPr>
          <w:rFonts w:cs="Arial"/>
          <w:sz w:val="21"/>
          <w:szCs w:val="21"/>
        </w:rPr>
      </w:pPr>
      <w:r w:rsidRPr="00660ED3">
        <w:rPr>
          <w:rFonts w:cs="Arial"/>
          <w:sz w:val="21"/>
          <w:szCs w:val="21"/>
        </w:rPr>
        <w:t>ITT Documentation and ITT Material</w:t>
      </w:r>
    </w:p>
    <w:p w:rsidR="00526731" w:rsidRPr="00660ED3" w:rsidRDefault="00526731" w:rsidP="00062BBE">
      <w:pPr>
        <w:numPr>
          <w:ilvl w:val="2"/>
          <w:numId w:val="8"/>
        </w:numPr>
        <w:tabs>
          <w:tab w:val="left" w:pos="8640"/>
        </w:tabs>
        <w:ind w:hanging="357"/>
        <w:jc w:val="both"/>
        <w:rPr>
          <w:rFonts w:cs="Arial"/>
          <w:sz w:val="21"/>
          <w:szCs w:val="21"/>
        </w:rPr>
      </w:pPr>
      <w:r w:rsidRPr="00660ED3">
        <w:rPr>
          <w:rFonts w:cs="Arial"/>
          <w:sz w:val="21"/>
          <w:szCs w:val="21"/>
        </w:rPr>
        <w:t>Tender Expenses</w:t>
      </w:r>
    </w:p>
    <w:p w:rsidR="00526731" w:rsidRPr="00660ED3" w:rsidRDefault="00526731" w:rsidP="00062BBE">
      <w:pPr>
        <w:numPr>
          <w:ilvl w:val="2"/>
          <w:numId w:val="8"/>
        </w:numPr>
        <w:tabs>
          <w:tab w:val="left" w:pos="8640"/>
        </w:tabs>
        <w:ind w:hanging="357"/>
        <w:jc w:val="both"/>
        <w:rPr>
          <w:rFonts w:cs="Arial"/>
          <w:sz w:val="21"/>
          <w:szCs w:val="21"/>
        </w:rPr>
      </w:pPr>
      <w:r w:rsidRPr="00660ED3">
        <w:rPr>
          <w:rFonts w:cs="Arial"/>
          <w:sz w:val="21"/>
          <w:szCs w:val="21"/>
        </w:rPr>
        <w:t>Material Change of Control from Supplier Selection</w:t>
      </w:r>
    </w:p>
    <w:p w:rsidR="00526731" w:rsidRPr="00660ED3" w:rsidRDefault="00526731" w:rsidP="00062BBE">
      <w:pPr>
        <w:numPr>
          <w:ilvl w:val="2"/>
          <w:numId w:val="8"/>
        </w:numPr>
        <w:tabs>
          <w:tab w:val="left" w:pos="8640"/>
        </w:tabs>
        <w:ind w:hanging="357"/>
        <w:jc w:val="both"/>
        <w:rPr>
          <w:rFonts w:cs="Arial"/>
          <w:sz w:val="21"/>
          <w:szCs w:val="21"/>
        </w:rPr>
      </w:pPr>
      <w:r>
        <w:rPr>
          <w:rFonts w:cs="Arial"/>
          <w:sz w:val="21"/>
          <w:szCs w:val="21"/>
        </w:rPr>
        <w:t xml:space="preserve">Contract </w:t>
      </w:r>
      <w:r w:rsidRPr="00660ED3">
        <w:rPr>
          <w:rFonts w:cs="Arial"/>
          <w:sz w:val="21"/>
          <w:szCs w:val="21"/>
        </w:rPr>
        <w:t>Conditions</w:t>
      </w:r>
    </w:p>
    <w:p w:rsidR="00526731" w:rsidRPr="00660ED3" w:rsidRDefault="00526731" w:rsidP="00062BBE">
      <w:pPr>
        <w:numPr>
          <w:ilvl w:val="2"/>
          <w:numId w:val="8"/>
        </w:numPr>
        <w:tabs>
          <w:tab w:val="left" w:pos="8640"/>
        </w:tabs>
        <w:ind w:hanging="357"/>
        <w:jc w:val="both"/>
        <w:rPr>
          <w:rFonts w:cs="Arial"/>
          <w:sz w:val="21"/>
          <w:szCs w:val="21"/>
        </w:rPr>
      </w:pPr>
      <w:r w:rsidRPr="00660ED3">
        <w:rPr>
          <w:rFonts w:cs="Arial"/>
          <w:sz w:val="21"/>
          <w:szCs w:val="21"/>
        </w:rPr>
        <w:t>Consultation with Credit Reference Agencies</w:t>
      </w:r>
    </w:p>
    <w:p w:rsidR="00526731" w:rsidRPr="00461DFC" w:rsidRDefault="00526731" w:rsidP="00062BBE">
      <w:pPr>
        <w:numPr>
          <w:ilvl w:val="2"/>
          <w:numId w:val="8"/>
        </w:numPr>
        <w:tabs>
          <w:tab w:val="left" w:pos="8640"/>
        </w:tabs>
        <w:ind w:hanging="357"/>
        <w:jc w:val="both"/>
        <w:rPr>
          <w:rFonts w:cs="Arial"/>
          <w:szCs w:val="22"/>
        </w:rPr>
      </w:pPr>
      <w:r w:rsidRPr="00660ED3">
        <w:rPr>
          <w:rFonts w:cs="Arial"/>
          <w:sz w:val="21"/>
          <w:szCs w:val="21"/>
        </w:rPr>
        <w:t>Other Information</w:t>
      </w:r>
      <w:r w:rsidRPr="00461DFC">
        <w:rPr>
          <w:rFonts w:cs="Arial"/>
          <w:szCs w:val="22"/>
        </w:rPr>
        <w:tab/>
        <w:t xml:space="preserve"> </w:t>
      </w:r>
    </w:p>
    <w:p w:rsidR="00526731" w:rsidRPr="00461DFC" w:rsidRDefault="00526731" w:rsidP="00062BBE">
      <w:pPr>
        <w:numPr>
          <w:ilvl w:val="1"/>
          <w:numId w:val="8"/>
        </w:numPr>
        <w:tabs>
          <w:tab w:val="left" w:pos="8640"/>
        </w:tabs>
        <w:spacing w:before="120" w:after="120"/>
        <w:rPr>
          <w:rFonts w:cs="Arial"/>
          <w:szCs w:val="22"/>
        </w:rPr>
      </w:pPr>
      <w:r>
        <w:rPr>
          <w:rFonts w:cs="Arial"/>
          <w:szCs w:val="22"/>
        </w:rPr>
        <w:t>Section B – Key Activities</w:t>
      </w:r>
      <w:r>
        <w:rPr>
          <w:rFonts w:cs="Arial"/>
          <w:szCs w:val="22"/>
        </w:rPr>
        <w:tab/>
      </w:r>
      <w:r w:rsidRPr="005F58C3">
        <w:rPr>
          <w:rFonts w:cs="Arial"/>
          <w:color w:val="808080"/>
          <w:szCs w:val="22"/>
        </w:rPr>
        <w:t xml:space="preserve">Page </w:t>
      </w:r>
      <w:r>
        <w:rPr>
          <w:rFonts w:cs="Arial"/>
          <w:color w:val="808080"/>
          <w:szCs w:val="22"/>
        </w:rPr>
        <w:t>B-1</w:t>
      </w:r>
    </w:p>
    <w:p w:rsidR="00526731" w:rsidRPr="00461DFC" w:rsidRDefault="00526731" w:rsidP="00062BBE">
      <w:pPr>
        <w:numPr>
          <w:ilvl w:val="1"/>
          <w:numId w:val="8"/>
        </w:numPr>
        <w:tabs>
          <w:tab w:val="left" w:pos="8640"/>
        </w:tabs>
        <w:ind w:hanging="357"/>
        <w:rPr>
          <w:rFonts w:cs="Arial"/>
          <w:szCs w:val="22"/>
        </w:rPr>
      </w:pPr>
      <w:r w:rsidRPr="00461DFC">
        <w:rPr>
          <w:rFonts w:cs="Arial"/>
          <w:szCs w:val="22"/>
        </w:rPr>
        <w:t>Section C</w:t>
      </w:r>
      <w:r>
        <w:rPr>
          <w:rFonts w:cs="Arial"/>
          <w:szCs w:val="22"/>
        </w:rPr>
        <w:t xml:space="preserve"> – </w:t>
      </w:r>
      <w:r w:rsidRPr="00461DFC">
        <w:rPr>
          <w:rFonts w:cs="Arial"/>
          <w:szCs w:val="22"/>
        </w:rPr>
        <w:t xml:space="preserve"> Ins</w:t>
      </w:r>
      <w:r>
        <w:rPr>
          <w:rFonts w:cs="Arial"/>
          <w:szCs w:val="22"/>
        </w:rPr>
        <w:t>tructions on Preparing Tenders</w:t>
      </w:r>
      <w:r>
        <w:rPr>
          <w:rFonts w:cs="Arial"/>
          <w:szCs w:val="22"/>
        </w:rPr>
        <w:tab/>
      </w:r>
      <w:r w:rsidRPr="005F58C3">
        <w:rPr>
          <w:rFonts w:cs="Arial"/>
          <w:color w:val="808080"/>
          <w:szCs w:val="22"/>
        </w:rPr>
        <w:t xml:space="preserve">Page </w:t>
      </w:r>
      <w:r>
        <w:rPr>
          <w:rFonts w:cs="Arial"/>
          <w:color w:val="808080"/>
          <w:szCs w:val="22"/>
        </w:rPr>
        <w:t>C-1</w:t>
      </w:r>
    </w:p>
    <w:p w:rsidR="00526731" w:rsidRPr="00660ED3" w:rsidRDefault="00526731" w:rsidP="00062BBE">
      <w:pPr>
        <w:numPr>
          <w:ilvl w:val="2"/>
          <w:numId w:val="8"/>
        </w:numPr>
        <w:tabs>
          <w:tab w:val="left" w:pos="8640"/>
        </w:tabs>
        <w:ind w:hanging="357"/>
        <w:jc w:val="both"/>
        <w:rPr>
          <w:rFonts w:cs="Arial"/>
          <w:sz w:val="21"/>
          <w:szCs w:val="21"/>
        </w:rPr>
      </w:pPr>
      <w:r w:rsidRPr="00660ED3">
        <w:rPr>
          <w:rFonts w:cs="Arial"/>
          <w:sz w:val="21"/>
          <w:szCs w:val="21"/>
        </w:rPr>
        <w:t>Tenders for Selected Contractor Deliverables</w:t>
      </w:r>
    </w:p>
    <w:p w:rsidR="00526731" w:rsidRPr="00660ED3" w:rsidRDefault="00526731" w:rsidP="00062BBE">
      <w:pPr>
        <w:numPr>
          <w:ilvl w:val="2"/>
          <w:numId w:val="8"/>
        </w:numPr>
        <w:tabs>
          <w:tab w:val="left" w:pos="8640"/>
        </w:tabs>
        <w:ind w:hanging="357"/>
        <w:jc w:val="both"/>
        <w:rPr>
          <w:rFonts w:cs="Arial"/>
          <w:sz w:val="21"/>
          <w:szCs w:val="21"/>
        </w:rPr>
      </w:pPr>
      <w:r w:rsidRPr="00660ED3">
        <w:rPr>
          <w:rFonts w:cs="Arial"/>
          <w:sz w:val="21"/>
          <w:szCs w:val="21"/>
        </w:rPr>
        <w:t>Construction of Tenders</w:t>
      </w:r>
    </w:p>
    <w:p w:rsidR="00526731" w:rsidRPr="00660ED3" w:rsidRDefault="00526731" w:rsidP="00062BBE">
      <w:pPr>
        <w:numPr>
          <w:ilvl w:val="2"/>
          <w:numId w:val="8"/>
        </w:numPr>
        <w:tabs>
          <w:tab w:val="left" w:pos="8640"/>
        </w:tabs>
        <w:ind w:hanging="357"/>
        <w:jc w:val="both"/>
        <w:rPr>
          <w:rFonts w:cs="Arial"/>
          <w:sz w:val="21"/>
          <w:szCs w:val="21"/>
        </w:rPr>
      </w:pPr>
      <w:r w:rsidRPr="00660ED3">
        <w:rPr>
          <w:rFonts w:cs="Arial"/>
          <w:sz w:val="21"/>
          <w:szCs w:val="21"/>
        </w:rPr>
        <w:t>Validity</w:t>
      </w:r>
    </w:p>
    <w:p w:rsidR="00526731" w:rsidRPr="00660ED3" w:rsidRDefault="00526731" w:rsidP="00062BBE">
      <w:pPr>
        <w:numPr>
          <w:ilvl w:val="2"/>
          <w:numId w:val="8"/>
        </w:numPr>
        <w:tabs>
          <w:tab w:val="left" w:pos="8640"/>
        </w:tabs>
        <w:ind w:hanging="357"/>
        <w:jc w:val="both"/>
        <w:rPr>
          <w:rFonts w:cs="Arial"/>
          <w:sz w:val="21"/>
          <w:szCs w:val="21"/>
        </w:rPr>
      </w:pPr>
      <w:r w:rsidRPr="00660ED3">
        <w:rPr>
          <w:rFonts w:cs="Arial"/>
          <w:sz w:val="21"/>
          <w:szCs w:val="21"/>
        </w:rPr>
        <w:t>Variant Bids</w:t>
      </w:r>
    </w:p>
    <w:p w:rsidR="00526731" w:rsidRPr="00461DFC" w:rsidRDefault="00526731" w:rsidP="00062BBE">
      <w:pPr>
        <w:numPr>
          <w:ilvl w:val="1"/>
          <w:numId w:val="8"/>
        </w:numPr>
        <w:tabs>
          <w:tab w:val="left" w:pos="8640"/>
        </w:tabs>
        <w:spacing w:before="120" w:after="120"/>
        <w:jc w:val="both"/>
        <w:rPr>
          <w:rFonts w:cs="Arial"/>
          <w:szCs w:val="22"/>
        </w:rPr>
      </w:pPr>
      <w:r w:rsidRPr="00461DFC">
        <w:rPr>
          <w:rFonts w:cs="Arial"/>
          <w:szCs w:val="22"/>
        </w:rPr>
        <w:t>Section D</w:t>
      </w:r>
      <w:r>
        <w:rPr>
          <w:rFonts w:cs="Arial"/>
          <w:szCs w:val="22"/>
        </w:rPr>
        <w:t xml:space="preserve"> –  </w:t>
      </w:r>
      <w:r w:rsidRPr="00461DFC">
        <w:rPr>
          <w:rFonts w:cs="Arial"/>
          <w:szCs w:val="22"/>
        </w:rPr>
        <w:t>Tender Evaluation</w:t>
      </w:r>
      <w:r>
        <w:rPr>
          <w:rFonts w:cs="Arial"/>
          <w:szCs w:val="22"/>
        </w:rPr>
        <w:tab/>
      </w:r>
      <w:r w:rsidRPr="005F58C3">
        <w:rPr>
          <w:rFonts w:cs="Arial"/>
          <w:color w:val="808080"/>
          <w:szCs w:val="22"/>
        </w:rPr>
        <w:t xml:space="preserve">Page </w:t>
      </w:r>
      <w:r>
        <w:rPr>
          <w:rFonts w:cs="Arial"/>
          <w:color w:val="808080"/>
          <w:szCs w:val="22"/>
        </w:rPr>
        <w:t>D-1</w:t>
      </w:r>
    </w:p>
    <w:p w:rsidR="00526731" w:rsidRPr="00461DFC" w:rsidRDefault="00526731" w:rsidP="00062BBE">
      <w:pPr>
        <w:numPr>
          <w:ilvl w:val="1"/>
          <w:numId w:val="8"/>
        </w:numPr>
        <w:tabs>
          <w:tab w:val="left" w:pos="8640"/>
        </w:tabs>
        <w:ind w:hanging="357"/>
        <w:jc w:val="both"/>
        <w:rPr>
          <w:rFonts w:cs="Arial"/>
          <w:szCs w:val="22"/>
        </w:rPr>
      </w:pPr>
      <w:r w:rsidRPr="00461DFC">
        <w:rPr>
          <w:rFonts w:cs="Arial"/>
          <w:szCs w:val="22"/>
        </w:rPr>
        <w:t>Section E</w:t>
      </w:r>
      <w:r>
        <w:rPr>
          <w:rFonts w:cs="Arial"/>
          <w:szCs w:val="22"/>
        </w:rPr>
        <w:t xml:space="preserve"> – </w:t>
      </w:r>
      <w:r w:rsidRPr="00461DFC">
        <w:rPr>
          <w:rFonts w:cs="Arial"/>
          <w:szCs w:val="22"/>
        </w:rPr>
        <w:t xml:space="preserve"> Instructions on Submitting Tenders</w:t>
      </w:r>
      <w:r>
        <w:rPr>
          <w:rFonts w:cs="Arial"/>
          <w:szCs w:val="22"/>
        </w:rPr>
        <w:tab/>
      </w:r>
      <w:r w:rsidRPr="005F58C3">
        <w:rPr>
          <w:rFonts w:cs="Arial"/>
          <w:color w:val="808080"/>
          <w:szCs w:val="22"/>
        </w:rPr>
        <w:t xml:space="preserve">Page </w:t>
      </w:r>
      <w:r>
        <w:rPr>
          <w:rFonts w:cs="Arial"/>
          <w:color w:val="808080"/>
          <w:szCs w:val="22"/>
        </w:rPr>
        <w:t>E-</w:t>
      </w:r>
      <w:r w:rsidRPr="005F58C3">
        <w:rPr>
          <w:rFonts w:cs="Arial"/>
          <w:color w:val="808080"/>
          <w:szCs w:val="22"/>
        </w:rPr>
        <w:t>1</w:t>
      </w:r>
    </w:p>
    <w:p w:rsidR="00526731" w:rsidRPr="00461DFC" w:rsidRDefault="00526731" w:rsidP="00062BBE">
      <w:pPr>
        <w:numPr>
          <w:ilvl w:val="2"/>
          <w:numId w:val="8"/>
        </w:numPr>
        <w:tabs>
          <w:tab w:val="left" w:pos="8640"/>
        </w:tabs>
        <w:ind w:hanging="357"/>
        <w:jc w:val="both"/>
        <w:rPr>
          <w:rFonts w:cs="Arial"/>
          <w:szCs w:val="22"/>
        </w:rPr>
      </w:pPr>
      <w:r w:rsidRPr="00461DFC">
        <w:rPr>
          <w:rFonts w:cs="Arial"/>
          <w:szCs w:val="22"/>
        </w:rPr>
        <w:t>Submission of your Tender</w:t>
      </w:r>
    </w:p>
    <w:p w:rsidR="00526731" w:rsidRPr="00461DFC" w:rsidRDefault="00526731" w:rsidP="00062BBE">
      <w:pPr>
        <w:numPr>
          <w:ilvl w:val="2"/>
          <w:numId w:val="8"/>
        </w:numPr>
        <w:tabs>
          <w:tab w:val="left" w:pos="8640"/>
        </w:tabs>
        <w:ind w:hanging="357"/>
        <w:jc w:val="both"/>
        <w:rPr>
          <w:rFonts w:cs="Arial"/>
          <w:szCs w:val="22"/>
        </w:rPr>
      </w:pPr>
      <w:r w:rsidRPr="00461DFC">
        <w:rPr>
          <w:rFonts w:cs="Arial"/>
          <w:szCs w:val="22"/>
        </w:rPr>
        <w:t>Samples</w:t>
      </w:r>
    </w:p>
    <w:p w:rsidR="00526731" w:rsidRPr="00461DFC" w:rsidRDefault="00526731" w:rsidP="00062BBE">
      <w:pPr>
        <w:numPr>
          <w:ilvl w:val="1"/>
          <w:numId w:val="8"/>
        </w:numPr>
        <w:tabs>
          <w:tab w:val="left" w:pos="8640"/>
        </w:tabs>
        <w:spacing w:before="120"/>
        <w:ind w:hanging="357"/>
        <w:rPr>
          <w:rFonts w:cs="Arial"/>
          <w:szCs w:val="22"/>
        </w:rPr>
      </w:pPr>
      <w:r w:rsidRPr="00461DFC">
        <w:rPr>
          <w:rFonts w:cs="Arial"/>
          <w:szCs w:val="22"/>
        </w:rPr>
        <w:t>Section F</w:t>
      </w:r>
      <w:r>
        <w:rPr>
          <w:rFonts w:cs="Arial"/>
          <w:szCs w:val="22"/>
        </w:rPr>
        <w:t xml:space="preserve"> –</w:t>
      </w:r>
      <w:r w:rsidRPr="00461DFC">
        <w:rPr>
          <w:rFonts w:cs="Arial"/>
          <w:szCs w:val="22"/>
        </w:rPr>
        <w:t xml:space="preserve"> Conditions of Tendering</w:t>
      </w:r>
      <w:r>
        <w:rPr>
          <w:rFonts w:cs="Arial"/>
          <w:szCs w:val="22"/>
        </w:rPr>
        <w:tab/>
      </w:r>
      <w:r w:rsidRPr="005F58C3">
        <w:rPr>
          <w:rFonts w:cs="Arial"/>
          <w:color w:val="808080"/>
          <w:szCs w:val="22"/>
        </w:rPr>
        <w:t>Page</w:t>
      </w:r>
      <w:r>
        <w:rPr>
          <w:rFonts w:cs="Arial"/>
          <w:color w:val="808080"/>
          <w:szCs w:val="22"/>
        </w:rPr>
        <w:t xml:space="preserve"> F-1</w:t>
      </w:r>
      <w:r w:rsidRPr="00461DFC">
        <w:rPr>
          <w:rFonts w:cs="Arial"/>
          <w:szCs w:val="22"/>
        </w:rPr>
        <w:t xml:space="preserve">          </w:t>
      </w:r>
    </w:p>
    <w:p w:rsidR="00526731" w:rsidRPr="00660ED3" w:rsidRDefault="00526731" w:rsidP="00062BBE">
      <w:pPr>
        <w:numPr>
          <w:ilvl w:val="2"/>
          <w:numId w:val="8"/>
        </w:numPr>
        <w:tabs>
          <w:tab w:val="left" w:pos="8640"/>
        </w:tabs>
        <w:ind w:hanging="357"/>
        <w:rPr>
          <w:rFonts w:cs="Arial"/>
          <w:sz w:val="21"/>
          <w:szCs w:val="21"/>
        </w:rPr>
      </w:pPr>
      <w:r w:rsidRPr="00660ED3">
        <w:rPr>
          <w:rFonts w:cs="Arial"/>
          <w:sz w:val="21"/>
          <w:szCs w:val="21"/>
        </w:rPr>
        <w:t>Conforming to the Law</w:t>
      </w:r>
    </w:p>
    <w:p w:rsidR="00526731" w:rsidRPr="00660ED3" w:rsidRDefault="00526731" w:rsidP="00062BBE">
      <w:pPr>
        <w:numPr>
          <w:ilvl w:val="2"/>
          <w:numId w:val="8"/>
        </w:numPr>
        <w:tabs>
          <w:tab w:val="left" w:pos="8640"/>
        </w:tabs>
        <w:ind w:hanging="357"/>
        <w:rPr>
          <w:rFonts w:cs="Arial"/>
          <w:sz w:val="21"/>
          <w:szCs w:val="21"/>
        </w:rPr>
      </w:pPr>
      <w:r w:rsidRPr="00660ED3">
        <w:rPr>
          <w:rFonts w:cs="Arial"/>
          <w:sz w:val="21"/>
          <w:szCs w:val="21"/>
        </w:rPr>
        <w:t>Bid Rigging and Other Illegal Practices</w:t>
      </w:r>
    </w:p>
    <w:p w:rsidR="00526731" w:rsidRPr="00660ED3" w:rsidRDefault="00526731" w:rsidP="00062BBE">
      <w:pPr>
        <w:numPr>
          <w:ilvl w:val="2"/>
          <w:numId w:val="8"/>
        </w:numPr>
        <w:tabs>
          <w:tab w:val="left" w:pos="8640"/>
        </w:tabs>
        <w:ind w:hanging="357"/>
        <w:rPr>
          <w:rFonts w:cs="Arial"/>
          <w:sz w:val="21"/>
          <w:szCs w:val="21"/>
        </w:rPr>
      </w:pPr>
      <w:r w:rsidRPr="00660ED3">
        <w:rPr>
          <w:rFonts w:cs="Arial"/>
          <w:sz w:val="21"/>
          <w:szCs w:val="21"/>
        </w:rPr>
        <w:t>Conflicts of Interest</w:t>
      </w:r>
    </w:p>
    <w:p w:rsidR="00526731" w:rsidRPr="00660ED3" w:rsidRDefault="00526731" w:rsidP="00062BBE">
      <w:pPr>
        <w:numPr>
          <w:ilvl w:val="2"/>
          <w:numId w:val="8"/>
        </w:numPr>
        <w:tabs>
          <w:tab w:val="left" w:pos="8640"/>
        </w:tabs>
        <w:ind w:hanging="357"/>
        <w:rPr>
          <w:rFonts w:cs="Arial"/>
          <w:sz w:val="21"/>
          <w:szCs w:val="21"/>
        </w:rPr>
      </w:pPr>
      <w:r w:rsidRPr="00660ED3">
        <w:rPr>
          <w:rFonts w:cs="Arial"/>
          <w:sz w:val="21"/>
          <w:szCs w:val="21"/>
        </w:rPr>
        <w:t>Government Furnished Assets</w:t>
      </w:r>
    </w:p>
    <w:p w:rsidR="00526731" w:rsidRPr="00660ED3" w:rsidRDefault="00526731" w:rsidP="00062BBE">
      <w:pPr>
        <w:numPr>
          <w:ilvl w:val="2"/>
          <w:numId w:val="8"/>
        </w:numPr>
        <w:tabs>
          <w:tab w:val="left" w:pos="8640"/>
        </w:tabs>
        <w:ind w:hanging="357"/>
        <w:rPr>
          <w:rFonts w:cs="Arial"/>
          <w:sz w:val="21"/>
          <w:szCs w:val="21"/>
        </w:rPr>
      </w:pPr>
      <w:r w:rsidRPr="00660ED3">
        <w:rPr>
          <w:rFonts w:cs="Arial"/>
          <w:sz w:val="21"/>
          <w:szCs w:val="21"/>
        </w:rPr>
        <w:t>Standstill Period</w:t>
      </w:r>
    </w:p>
    <w:p w:rsidR="00526731" w:rsidRPr="00660ED3" w:rsidRDefault="00526731" w:rsidP="00062BBE">
      <w:pPr>
        <w:numPr>
          <w:ilvl w:val="2"/>
          <w:numId w:val="8"/>
        </w:numPr>
        <w:tabs>
          <w:tab w:val="left" w:pos="8640"/>
        </w:tabs>
        <w:ind w:hanging="357"/>
        <w:rPr>
          <w:rFonts w:cs="Arial"/>
          <w:sz w:val="21"/>
          <w:szCs w:val="21"/>
        </w:rPr>
      </w:pPr>
      <w:r w:rsidRPr="00660ED3">
        <w:rPr>
          <w:rFonts w:cs="Arial"/>
          <w:sz w:val="21"/>
          <w:szCs w:val="21"/>
        </w:rPr>
        <w:t>Publicity Announcement</w:t>
      </w:r>
    </w:p>
    <w:p w:rsidR="00526731" w:rsidRPr="00660ED3" w:rsidRDefault="00526731" w:rsidP="00062BBE">
      <w:pPr>
        <w:numPr>
          <w:ilvl w:val="2"/>
          <w:numId w:val="8"/>
        </w:numPr>
        <w:tabs>
          <w:tab w:val="left" w:pos="8640"/>
        </w:tabs>
        <w:ind w:hanging="357"/>
        <w:rPr>
          <w:rFonts w:cs="Arial"/>
          <w:sz w:val="21"/>
          <w:szCs w:val="21"/>
        </w:rPr>
      </w:pPr>
      <w:r>
        <w:rPr>
          <w:rFonts w:cs="Arial"/>
          <w:sz w:val="21"/>
          <w:szCs w:val="21"/>
        </w:rPr>
        <w:t>Sensitive</w:t>
      </w:r>
      <w:r w:rsidRPr="00660ED3">
        <w:rPr>
          <w:rFonts w:cs="Arial"/>
          <w:sz w:val="21"/>
          <w:szCs w:val="21"/>
        </w:rPr>
        <w:t xml:space="preserve"> Information</w:t>
      </w:r>
    </w:p>
    <w:p w:rsidR="00526731" w:rsidRPr="00660ED3" w:rsidRDefault="00526731" w:rsidP="00062BBE">
      <w:pPr>
        <w:numPr>
          <w:ilvl w:val="2"/>
          <w:numId w:val="8"/>
        </w:numPr>
        <w:tabs>
          <w:tab w:val="left" w:pos="8640"/>
        </w:tabs>
        <w:ind w:hanging="357"/>
        <w:rPr>
          <w:rFonts w:cs="Arial"/>
          <w:sz w:val="21"/>
          <w:szCs w:val="21"/>
        </w:rPr>
      </w:pPr>
      <w:r w:rsidRPr="00660ED3">
        <w:rPr>
          <w:rFonts w:cs="Arial"/>
          <w:sz w:val="21"/>
          <w:szCs w:val="21"/>
        </w:rPr>
        <w:t>Remedies for Breach of Contract</w:t>
      </w:r>
    </w:p>
    <w:p w:rsidR="00526731" w:rsidRPr="00660ED3" w:rsidRDefault="00526731" w:rsidP="00062BBE">
      <w:pPr>
        <w:numPr>
          <w:ilvl w:val="2"/>
          <w:numId w:val="8"/>
        </w:numPr>
        <w:tabs>
          <w:tab w:val="left" w:pos="8640"/>
        </w:tabs>
        <w:ind w:hanging="357"/>
        <w:rPr>
          <w:rFonts w:cs="Arial"/>
          <w:sz w:val="21"/>
          <w:szCs w:val="21"/>
        </w:rPr>
      </w:pPr>
      <w:r w:rsidRPr="00660ED3">
        <w:rPr>
          <w:rFonts w:cs="Arial"/>
          <w:sz w:val="21"/>
          <w:szCs w:val="21"/>
        </w:rPr>
        <w:t>Reportable Requirements</w:t>
      </w:r>
    </w:p>
    <w:p w:rsidR="00526731" w:rsidRPr="00660ED3" w:rsidRDefault="00526731" w:rsidP="00062BBE">
      <w:pPr>
        <w:numPr>
          <w:ilvl w:val="2"/>
          <w:numId w:val="8"/>
        </w:numPr>
        <w:tabs>
          <w:tab w:val="left" w:pos="8640"/>
        </w:tabs>
        <w:ind w:hanging="357"/>
        <w:rPr>
          <w:rFonts w:cs="Arial"/>
          <w:sz w:val="21"/>
          <w:szCs w:val="21"/>
        </w:rPr>
      </w:pPr>
      <w:r w:rsidRPr="00660ED3">
        <w:rPr>
          <w:rFonts w:cs="Arial"/>
          <w:sz w:val="21"/>
          <w:szCs w:val="21"/>
        </w:rPr>
        <w:t>Conditions of Tendering Specific to this Requirement</w:t>
      </w:r>
    </w:p>
    <w:p w:rsidR="00526731" w:rsidRPr="00461DFC" w:rsidRDefault="00526731" w:rsidP="00062BBE">
      <w:pPr>
        <w:numPr>
          <w:ilvl w:val="1"/>
          <w:numId w:val="8"/>
        </w:numPr>
        <w:tabs>
          <w:tab w:val="left" w:pos="8640"/>
        </w:tabs>
        <w:spacing w:before="120"/>
        <w:ind w:left="1434" w:hanging="357"/>
        <w:jc w:val="both"/>
        <w:rPr>
          <w:rFonts w:cs="Arial"/>
          <w:szCs w:val="22"/>
        </w:rPr>
      </w:pPr>
      <w:r w:rsidRPr="00461DFC">
        <w:rPr>
          <w:rFonts w:cs="Arial"/>
          <w:szCs w:val="22"/>
        </w:rPr>
        <w:t>DEFFORM 47 Annex A</w:t>
      </w:r>
      <w:r>
        <w:rPr>
          <w:rFonts w:cs="Arial"/>
          <w:szCs w:val="22"/>
        </w:rPr>
        <w:t xml:space="preserve"> –</w:t>
      </w:r>
      <w:r w:rsidRPr="00461DFC">
        <w:rPr>
          <w:rFonts w:cs="Arial"/>
          <w:szCs w:val="22"/>
        </w:rPr>
        <w:t xml:space="preserve"> Tender Submission Document (Offer)</w:t>
      </w:r>
      <w:r>
        <w:rPr>
          <w:rFonts w:cs="Arial"/>
          <w:szCs w:val="22"/>
        </w:rPr>
        <w:tab/>
      </w:r>
    </w:p>
    <w:p w:rsidR="00526731" w:rsidRPr="00660ED3" w:rsidRDefault="00526731" w:rsidP="00062BBE">
      <w:pPr>
        <w:numPr>
          <w:ilvl w:val="2"/>
          <w:numId w:val="8"/>
        </w:numPr>
        <w:tabs>
          <w:tab w:val="left" w:pos="8640"/>
        </w:tabs>
        <w:rPr>
          <w:rFonts w:cs="Arial"/>
          <w:sz w:val="21"/>
          <w:szCs w:val="21"/>
        </w:rPr>
      </w:pPr>
      <w:r w:rsidRPr="00660ED3">
        <w:rPr>
          <w:rFonts w:cs="Arial"/>
          <w:sz w:val="21"/>
          <w:szCs w:val="21"/>
        </w:rPr>
        <w:t>Appendix 1 to DEFFORM 47 Annex A (Offer) – Information on Mandatory</w:t>
      </w:r>
    </w:p>
    <w:p w:rsidR="00526731" w:rsidRDefault="00526731" w:rsidP="00062BBE">
      <w:pPr>
        <w:tabs>
          <w:tab w:val="left" w:pos="8640"/>
        </w:tabs>
        <w:ind w:left="2160"/>
        <w:rPr>
          <w:rFonts w:cs="Arial"/>
          <w:szCs w:val="22"/>
        </w:rPr>
      </w:pPr>
      <w:r w:rsidRPr="00660ED3">
        <w:rPr>
          <w:rFonts w:cs="Arial"/>
          <w:sz w:val="21"/>
          <w:szCs w:val="21"/>
        </w:rPr>
        <w:t>Declarations</w:t>
      </w:r>
      <w:r w:rsidRPr="00463F58">
        <w:rPr>
          <w:rFonts w:cs="Arial"/>
          <w:color w:val="808080"/>
          <w:szCs w:val="22"/>
        </w:rPr>
        <w:t xml:space="preserve"> </w:t>
      </w:r>
      <w:r>
        <w:rPr>
          <w:rFonts w:cs="Arial"/>
          <w:color w:val="808080"/>
          <w:szCs w:val="22"/>
        </w:rPr>
        <w:tab/>
      </w:r>
    </w:p>
    <w:p w:rsidR="00526731" w:rsidRDefault="00526731" w:rsidP="00062BBE">
      <w:pPr>
        <w:numPr>
          <w:ilvl w:val="1"/>
          <w:numId w:val="8"/>
        </w:numPr>
        <w:tabs>
          <w:tab w:val="left" w:pos="8640"/>
        </w:tabs>
        <w:spacing w:before="120"/>
        <w:ind w:left="1434" w:hanging="357"/>
        <w:jc w:val="both"/>
        <w:rPr>
          <w:rFonts w:cs="Arial"/>
          <w:szCs w:val="22"/>
        </w:rPr>
      </w:pPr>
      <w:r w:rsidRPr="00461DFC">
        <w:rPr>
          <w:rFonts w:cs="Arial"/>
          <w:szCs w:val="22"/>
        </w:rPr>
        <w:t xml:space="preserve">DEFFORM 47 Annex </w:t>
      </w:r>
      <w:r>
        <w:rPr>
          <w:rFonts w:cs="Arial"/>
          <w:szCs w:val="22"/>
        </w:rPr>
        <w:t>B – Commercial Compliance Matrix</w:t>
      </w:r>
      <w:r>
        <w:rPr>
          <w:rFonts w:cs="Arial"/>
          <w:szCs w:val="22"/>
        </w:rPr>
        <w:tab/>
      </w:r>
    </w:p>
    <w:p w:rsidR="00526731" w:rsidRPr="00A96759" w:rsidRDefault="00526731" w:rsidP="00A96759">
      <w:pPr>
        <w:numPr>
          <w:ilvl w:val="1"/>
          <w:numId w:val="8"/>
        </w:numPr>
        <w:tabs>
          <w:tab w:val="left" w:pos="8640"/>
        </w:tabs>
        <w:spacing w:before="120"/>
        <w:ind w:left="1434" w:hanging="357"/>
        <w:jc w:val="both"/>
        <w:rPr>
          <w:rFonts w:cs="Arial"/>
          <w:szCs w:val="22"/>
        </w:rPr>
      </w:pPr>
      <w:r>
        <w:rPr>
          <w:rFonts w:cs="Arial"/>
          <w:szCs w:val="22"/>
        </w:rPr>
        <w:t xml:space="preserve">DEFFORM 47 Annex C – Technical </w:t>
      </w:r>
      <w:r w:rsidR="00A96759">
        <w:rPr>
          <w:rFonts w:cs="Arial"/>
          <w:szCs w:val="22"/>
        </w:rPr>
        <w:t>Compliance</w:t>
      </w:r>
      <w:r>
        <w:rPr>
          <w:rFonts w:cs="Arial"/>
          <w:szCs w:val="22"/>
        </w:rPr>
        <w:t xml:space="preserve"> Matrix</w:t>
      </w:r>
      <w:r w:rsidRPr="005F58C3">
        <w:rPr>
          <w:rFonts w:cs="Arial"/>
          <w:szCs w:val="22"/>
        </w:rPr>
        <w:t xml:space="preserve"> </w:t>
      </w:r>
      <w:r w:rsidRPr="00A96759">
        <w:rPr>
          <w:rFonts w:cs="Arial"/>
          <w:szCs w:val="22"/>
        </w:rPr>
        <w:t xml:space="preserve">                 </w:t>
      </w:r>
      <w:r w:rsidRPr="00A96759">
        <w:rPr>
          <w:rFonts w:cs="Arial"/>
          <w:szCs w:val="22"/>
        </w:rPr>
        <w:tab/>
      </w:r>
    </w:p>
    <w:p w:rsidR="008133AB" w:rsidRDefault="00526731" w:rsidP="00062BBE">
      <w:pPr>
        <w:numPr>
          <w:ilvl w:val="1"/>
          <w:numId w:val="8"/>
        </w:numPr>
        <w:tabs>
          <w:tab w:val="left" w:pos="8640"/>
        </w:tabs>
        <w:spacing w:before="120"/>
        <w:ind w:left="1434" w:hanging="357"/>
        <w:jc w:val="both"/>
        <w:rPr>
          <w:rFonts w:cs="Arial"/>
          <w:szCs w:val="22"/>
        </w:rPr>
      </w:pPr>
      <w:r w:rsidRPr="00461DFC">
        <w:rPr>
          <w:rFonts w:cs="Arial"/>
          <w:szCs w:val="22"/>
        </w:rPr>
        <w:t>DEFFORM 28</w:t>
      </w:r>
      <w:r>
        <w:rPr>
          <w:rFonts w:cs="Arial"/>
          <w:szCs w:val="22"/>
        </w:rPr>
        <w:t xml:space="preserve"> – </w:t>
      </w:r>
      <w:r w:rsidRPr="00461DFC">
        <w:rPr>
          <w:rFonts w:cs="Arial"/>
          <w:szCs w:val="22"/>
        </w:rPr>
        <w:t>Tender Return Label</w:t>
      </w:r>
      <w:r w:rsidRPr="00FB6E7C">
        <w:rPr>
          <w:rFonts w:cs="Arial"/>
          <w:szCs w:val="22"/>
        </w:rPr>
        <w:t xml:space="preserve"> </w:t>
      </w:r>
    </w:p>
    <w:p w:rsidR="00526731" w:rsidRPr="008133AB" w:rsidRDefault="008133AB" w:rsidP="008133AB">
      <w:pPr>
        <w:numPr>
          <w:ilvl w:val="1"/>
          <w:numId w:val="8"/>
        </w:numPr>
        <w:tabs>
          <w:tab w:val="left" w:pos="8640"/>
        </w:tabs>
        <w:spacing w:before="120"/>
        <w:ind w:left="1434" w:hanging="357"/>
        <w:jc w:val="both"/>
        <w:rPr>
          <w:rFonts w:cs="Arial"/>
          <w:szCs w:val="22"/>
        </w:rPr>
      </w:pPr>
      <w:r>
        <w:rPr>
          <w:rFonts w:cs="Arial"/>
          <w:szCs w:val="22"/>
        </w:rPr>
        <w:t>DEFFORM 30 – The Electronics Transactions Agreement</w:t>
      </w:r>
      <w:r w:rsidR="00526731" w:rsidRPr="008133AB">
        <w:rPr>
          <w:rFonts w:cs="Arial"/>
          <w:szCs w:val="22"/>
        </w:rPr>
        <w:tab/>
      </w:r>
    </w:p>
    <w:p w:rsidR="00526731" w:rsidRDefault="00BB08C6" w:rsidP="00062BBE">
      <w:pPr>
        <w:numPr>
          <w:ilvl w:val="0"/>
          <w:numId w:val="8"/>
        </w:numPr>
        <w:tabs>
          <w:tab w:val="left" w:pos="8640"/>
        </w:tabs>
        <w:spacing w:before="120" w:after="120"/>
        <w:rPr>
          <w:rFonts w:cs="Arial"/>
          <w:szCs w:val="22"/>
        </w:rPr>
      </w:pPr>
      <w:r>
        <w:rPr>
          <w:rFonts w:cs="Arial"/>
          <w:szCs w:val="22"/>
        </w:rPr>
        <w:t>Schedule of Requirements – Schedule 2</w:t>
      </w:r>
    </w:p>
    <w:p w:rsidR="00BB08C6" w:rsidRDefault="00BB08C6" w:rsidP="00062BBE">
      <w:pPr>
        <w:numPr>
          <w:ilvl w:val="0"/>
          <w:numId w:val="8"/>
        </w:numPr>
        <w:tabs>
          <w:tab w:val="left" w:pos="8640"/>
        </w:tabs>
        <w:spacing w:before="120" w:after="120"/>
        <w:rPr>
          <w:rFonts w:cs="Arial"/>
          <w:szCs w:val="22"/>
        </w:rPr>
      </w:pPr>
      <w:r>
        <w:rPr>
          <w:rFonts w:cs="Arial"/>
          <w:szCs w:val="22"/>
        </w:rPr>
        <w:t>Statement of Requirement – Schedule 10</w:t>
      </w:r>
    </w:p>
    <w:p w:rsidR="00BB08C6" w:rsidRDefault="00BB08C6" w:rsidP="00062BBE">
      <w:pPr>
        <w:numPr>
          <w:ilvl w:val="0"/>
          <w:numId w:val="8"/>
        </w:numPr>
        <w:tabs>
          <w:tab w:val="left" w:pos="8640"/>
        </w:tabs>
        <w:spacing w:before="120" w:after="120"/>
        <w:rPr>
          <w:rFonts w:cs="Arial"/>
          <w:szCs w:val="22"/>
        </w:rPr>
      </w:pPr>
      <w:r>
        <w:rPr>
          <w:rFonts w:cs="Arial"/>
          <w:szCs w:val="22"/>
        </w:rPr>
        <w:t>Contract Conditions</w:t>
      </w:r>
    </w:p>
    <w:p w:rsidR="00BB08C6" w:rsidRDefault="00BB08C6" w:rsidP="00062BBE">
      <w:pPr>
        <w:numPr>
          <w:ilvl w:val="0"/>
          <w:numId w:val="8"/>
        </w:numPr>
        <w:tabs>
          <w:tab w:val="left" w:pos="8640"/>
        </w:tabs>
        <w:spacing w:before="120" w:after="120"/>
        <w:rPr>
          <w:rFonts w:cs="Arial"/>
          <w:szCs w:val="22"/>
        </w:rPr>
      </w:pPr>
      <w:r>
        <w:rPr>
          <w:rFonts w:cs="Arial"/>
          <w:szCs w:val="22"/>
        </w:rPr>
        <w:t>DEFFORM 111 – Appendix to Contract</w:t>
      </w:r>
    </w:p>
    <w:p w:rsidR="00BB08C6" w:rsidRDefault="00BB08C6" w:rsidP="00062BBE">
      <w:pPr>
        <w:numPr>
          <w:ilvl w:val="0"/>
          <w:numId w:val="8"/>
        </w:numPr>
        <w:tabs>
          <w:tab w:val="left" w:pos="8640"/>
        </w:tabs>
        <w:spacing w:before="120" w:after="120"/>
        <w:rPr>
          <w:rFonts w:cs="Arial"/>
          <w:szCs w:val="22"/>
        </w:rPr>
      </w:pPr>
      <w:r>
        <w:rPr>
          <w:rFonts w:cs="Arial"/>
          <w:szCs w:val="22"/>
        </w:rPr>
        <w:t>Tenderer’s Commercially Sensitive Information Form (DEFFORM 539A)</w:t>
      </w:r>
    </w:p>
    <w:p w:rsidR="00BB08C6" w:rsidRDefault="00BB08C6" w:rsidP="00BB08C6">
      <w:pPr>
        <w:tabs>
          <w:tab w:val="left" w:pos="8640"/>
        </w:tabs>
        <w:spacing w:before="120" w:after="120"/>
        <w:ind w:left="360"/>
        <w:rPr>
          <w:rFonts w:cs="Arial"/>
          <w:szCs w:val="22"/>
        </w:rPr>
      </w:pPr>
    </w:p>
    <w:p w:rsidR="00526731" w:rsidRDefault="00526731" w:rsidP="00982421">
      <w:pPr>
        <w:tabs>
          <w:tab w:val="left" w:pos="8640"/>
        </w:tabs>
        <w:spacing w:before="120" w:after="120"/>
        <w:ind w:left="1440"/>
        <w:rPr>
          <w:rFonts w:cs="Arial"/>
          <w:szCs w:val="22"/>
        </w:rPr>
        <w:sectPr w:rsidR="00526731" w:rsidSect="00062BBE">
          <w:pgSz w:w="11907" w:h="16840"/>
          <w:pgMar w:top="851" w:right="1134" w:bottom="180" w:left="1134" w:header="0" w:footer="0" w:gutter="0"/>
          <w:cols w:space="720"/>
          <w:noEndnote/>
        </w:sectPr>
      </w:pPr>
      <w:r>
        <w:rPr>
          <w:rFonts w:cs="Arial"/>
          <w:szCs w:val="22"/>
        </w:rPr>
        <w:tab/>
      </w:r>
      <w:r>
        <w:rPr>
          <w:rFonts w:cs="Arial"/>
          <w:szCs w:val="22"/>
        </w:rPr>
        <w:tab/>
      </w:r>
    </w:p>
    <w:p w:rsidR="00526731" w:rsidRPr="00384877" w:rsidRDefault="00526731" w:rsidP="00062BBE">
      <w:pPr>
        <w:pStyle w:val="BodyText"/>
        <w:jc w:val="center"/>
        <w:rPr>
          <w:b/>
          <w:sz w:val="26"/>
          <w:szCs w:val="26"/>
        </w:rPr>
      </w:pPr>
      <w:r w:rsidRPr="00384877">
        <w:rPr>
          <w:b/>
          <w:sz w:val="26"/>
          <w:szCs w:val="26"/>
        </w:rPr>
        <w:lastRenderedPageBreak/>
        <w:t>Section A – Introduction</w:t>
      </w:r>
    </w:p>
    <w:p w:rsidR="00526731" w:rsidRPr="00461DFC" w:rsidRDefault="00526731" w:rsidP="00062BBE">
      <w:pPr>
        <w:rPr>
          <w:b/>
          <w:sz w:val="26"/>
          <w:szCs w:val="26"/>
        </w:rPr>
      </w:pPr>
      <w:r w:rsidRPr="00461DFC">
        <w:rPr>
          <w:b/>
          <w:sz w:val="26"/>
          <w:szCs w:val="26"/>
        </w:rPr>
        <w:t xml:space="preserve">Definitions </w:t>
      </w:r>
    </w:p>
    <w:p w:rsidR="00526731" w:rsidRPr="00461DFC" w:rsidRDefault="00526731" w:rsidP="00626DBC">
      <w:pPr>
        <w:numPr>
          <w:ilvl w:val="0"/>
          <w:numId w:val="14"/>
        </w:numPr>
        <w:tabs>
          <w:tab w:val="left" w:pos="-720"/>
        </w:tabs>
        <w:suppressAutoHyphens/>
        <w:spacing w:before="120" w:after="120"/>
        <w:ind w:left="0" w:firstLine="0"/>
        <w:rPr>
          <w:spacing w:val="-2"/>
          <w:szCs w:val="22"/>
        </w:rPr>
      </w:pPr>
      <w:r w:rsidRPr="00461DFC">
        <w:rPr>
          <w:rFonts w:cs="Arial"/>
          <w:szCs w:val="22"/>
        </w:rPr>
        <w:t xml:space="preserve">This requirement is issued on behalf of the </w:t>
      </w:r>
      <w:r w:rsidRPr="00461DFC">
        <w:rPr>
          <w:spacing w:val="-2"/>
          <w:szCs w:val="22"/>
        </w:rPr>
        <w:t xml:space="preserve">Secretary of State for Defence of the United Kingdom of Great Britain and Northern Ireland, (referred to in this document as "the Authority"). </w:t>
      </w:r>
      <w:r>
        <w:rPr>
          <w:spacing w:val="-2"/>
          <w:szCs w:val="22"/>
        </w:rPr>
        <w:t xml:space="preserve"> In this Agreement, the Authority is acting as part of the Crown.</w:t>
      </w:r>
      <w:r w:rsidRPr="00461DFC">
        <w:rPr>
          <w:spacing w:val="-2"/>
          <w:szCs w:val="22"/>
        </w:rPr>
        <w:t xml:space="preserve"> </w:t>
      </w:r>
    </w:p>
    <w:p w:rsidR="00526731" w:rsidRPr="00461DFC" w:rsidRDefault="00526731" w:rsidP="00626DBC">
      <w:pPr>
        <w:numPr>
          <w:ilvl w:val="0"/>
          <w:numId w:val="14"/>
        </w:numPr>
        <w:tabs>
          <w:tab w:val="left" w:pos="-720"/>
        </w:tabs>
        <w:suppressAutoHyphens/>
        <w:spacing w:before="120" w:after="120"/>
        <w:ind w:left="0" w:firstLine="0"/>
        <w:rPr>
          <w:spacing w:val="-2"/>
          <w:szCs w:val="22"/>
        </w:rPr>
      </w:pPr>
      <w:r w:rsidRPr="00461DFC">
        <w:rPr>
          <w:spacing w:val="-2"/>
          <w:szCs w:val="22"/>
        </w:rPr>
        <w:t xml:space="preserve">“You / Tenderer” means the economic operator or group of operators in the form of a consortium that has been invited to submit a response to this Invitation to Tender.  </w:t>
      </w:r>
    </w:p>
    <w:p w:rsidR="00526731" w:rsidRPr="00461DFC" w:rsidRDefault="00526731" w:rsidP="00626DBC">
      <w:pPr>
        <w:numPr>
          <w:ilvl w:val="0"/>
          <w:numId w:val="14"/>
        </w:numPr>
        <w:tabs>
          <w:tab w:val="left" w:pos="-720"/>
        </w:tabs>
        <w:suppressAutoHyphens/>
        <w:spacing w:before="120" w:after="120"/>
        <w:ind w:left="0" w:firstLine="0"/>
        <w:rPr>
          <w:spacing w:val="-2"/>
          <w:szCs w:val="22"/>
        </w:rPr>
      </w:pPr>
      <w:r w:rsidRPr="00461DFC">
        <w:rPr>
          <w:spacing w:val="-2"/>
          <w:szCs w:val="22"/>
        </w:rPr>
        <w:t xml:space="preserve">“Invitation to Tender” (ITT) refers to the first document that the Authority sends out to potential Tenderers that initiates a tender response, competitive dialogue or negotiation. </w:t>
      </w:r>
    </w:p>
    <w:p w:rsidR="00526731" w:rsidRPr="00461DFC" w:rsidRDefault="00526731" w:rsidP="00626DBC">
      <w:pPr>
        <w:numPr>
          <w:ilvl w:val="0"/>
          <w:numId w:val="14"/>
        </w:numPr>
        <w:tabs>
          <w:tab w:val="left" w:pos="-720"/>
        </w:tabs>
        <w:suppressAutoHyphens/>
        <w:spacing w:before="120" w:after="120"/>
        <w:ind w:left="0" w:firstLine="0"/>
        <w:rPr>
          <w:spacing w:val="-2"/>
          <w:szCs w:val="22"/>
        </w:rPr>
      </w:pPr>
      <w:r w:rsidRPr="00461DFC">
        <w:rPr>
          <w:spacing w:val="-2"/>
          <w:szCs w:val="22"/>
        </w:rPr>
        <w:t>A “Tender” is the offer that you are making to the Authority.</w:t>
      </w:r>
    </w:p>
    <w:p w:rsidR="00526731" w:rsidRPr="00461DFC" w:rsidRDefault="00526731" w:rsidP="00626DBC">
      <w:pPr>
        <w:numPr>
          <w:ilvl w:val="0"/>
          <w:numId w:val="14"/>
        </w:numPr>
        <w:tabs>
          <w:tab w:val="left" w:pos="-720"/>
        </w:tabs>
        <w:suppressAutoHyphens/>
        <w:spacing w:before="120" w:after="120"/>
        <w:ind w:left="0" w:firstLine="0"/>
        <w:rPr>
          <w:spacing w:val="-2"/>
          <w:szCs w:val="22"/>
        </w:rPr>
      </w:pPr>
      <w:r w:rsidRPr="00461DFC">
        <w:rPr>
          <w:spacing w:val="-2"/>
          <w:szCs w:val="22"/>
        </w:rPr>
        <w:t xml:space="preserve">“Contractor Deliverables” means the works, goods and / or the services, including packaging (and Certificates(s) of Conformity supplied in accordance with any Quality Assurance (QA) requirements if specified) which the Contractor is required to provide under the Contract in accordance with the Schedule of Requirements, but excluding incidentals outside the Schedule of Requirements such as progress reports.  </w:t>
      </w:r>
    </w:p>
    <w:p w:rsidR="00526731" w:rsidRPr="00461DFC" w:rsidRDefault="00526731" w:rsidP="00626DBC">
      <w:pPr>
        <w:numPr>
          <w:ilvl w:val="0"/>
          <w:numId w:val="14"/>
        </w:numPr>
        <w:tabs>
          <w:tab w:val="left" w:pos="-720"/>
        </w:tabs>
        <w:suppressAutoHyphens/>
        <w:spacing w:before="120" w:after="120"/>
        <w:ind w:left="0" w:firstLine="0"/>
        <w:rPr>
          <w:spacing w:val="-2"/>
          <w:szCs w:val="22"/>
        </w:rPr>
      </w:pPr>
      <w:r w:rsidRPr="00461DFC">
        <w:rPr>
          <w:spacing w:val="-2"/>
          <w:szCs w:val="22"/>
        </w:rPr>
        <w:t>“Schedule of Requirements”</w:t>
      </w:r>
      <w:r>
        <w:rPr>
          <w:spacing w:val="-2"/>
          <w:szCs w:val="22"/>
        </w:rPr>
        <w:t xml:space="preserve"> Schedule 2 </w:t>
      </w:r>
      <w:r w:rsidRPr="00461DFC">
        <w:rPr>
          <w:spacing w:val="-2"/>
          <w:szCs w:val="22"/>
        </w:rPr>
        <w:t xml:space="preserve">means that part of the Contract which identifies, either directly or by reference, the Contractor Deliverables to be supplied or carried out, the quantities involved and the price or pricing terms in relation to each Contractor Deliverable.    </w:t>
      </w:r>
    </w:p>
    <w:p w:rsidR="00526731" w:rsidRPr="00461DFC" w:rsidRDefault="00526731" w:rsidP="00626DBC">
      <w:pPr>
        <w:numPr>
          <w:ilvl w:val="0"/>
          <w:numId w:val="14"/>
        </w:numPr>
        <w:tabs>
          <w:tab w:val="left" w:pos="-720"/>
        </w:tabs>
        <w:suppressAutoHyphens/>
        <w:spacing w:before="120" w:after="120"/>
        <w:ind w:left="0" w:firstLine="0"/>
        <w:rPr>
          <w:spacing w:val="-2"/>
          <w:szCs w:val="22"/>
        </w:rPr>
      </w:pPr>
      <w:r w:rsidRPr="00461DFC">
        <w:rPr>
          <w:spacing w:val="-2"/>
          <w:szCs w:val="22"/>
        </w:rPr>
        <w:t>The “Statement of Requirement”</w:t>
      </w:r>
      <w:r>
        <w:rPr>
          <w:spacing w:val="-2"/>
          <w:szCs w:val="22"/>
        </w:rPr>
        <w:t xml:space="preserve"> Schedule 10 </w:t>
      </w:r>
      <w:r w:rsidRPr="00461DFC">
        <w:rPr>
          <w:spacing w:val="-2"/>
          <w:szCs w:val="22"/>
        </w:rPr>
        <w:t>details the technical requirements and acceptance criteria</w:t>
      </w:r>
      <w:r>
        <w:rPr>
          <w:spacing w:val="-2"/>
          <w:szCs w:val="22"/>
        </w:rPr>
        <w:t xml:space="preserve"> </w:t>
      </w:r>
      <w:r w:rsidRPr="00461DFC">
        <w:rPr>
          <w:b/>
          <w:spacing w:val="-2"/>
          <w:szCs w:val="22"/>
        </w:rPr>
        <w:t xml:space="preserve"> </w:t>
      </w:r>
      <w:r>
        <w:rPr>
          <w:spacing w:val="-2"/>
          <w:szCs w:val="22"/>
        </w:rPr>
        <w:t xml:space="preserve"> </w:t>
      </w:r>
      <w:r w:rsidRPr="00461DFC">
        <w:rPr>
          <w:b/>
          <w:spacing w:val="-2"/>
          <w:szCs w:val="22"/>
        </w:rPr>
        <w:t xml:space="preserve"> </w:t>
      </w:r>
      <w:r w:rsidRPr="00461DFC">
        <w:rPr>
          <w:spacing w:val="-2"/>
          <w:szCs w:val="22"/>
        </w:rPr>
        <w:t xml:space="preserve">of the Contractor Deliverables.  The Statement of Requirement is attached to </w:t>
      </w:r>
      <w:r>
        <w:rPr>
          <w:spacing w:val="-2"/>
          <w:szCs w:val="22"/>
        </w:rPr>
        <w:t>the draft Contract</w:t>
      </w:r>
      <w:r w:rsidRPr="00461DFC">
        <w:rPr>
          <w:spacing w:val="-2"/>
          <w:szCs w:val="22"/>
        </w:rPr>
        <w:t>.</w:t>
      </w:r>
    </w:p>
    <w:p w:rsidR="00526731" w:rsidRPr="00461DFC" w:rsidRDefault="00526731" w:rsidP="00626DBC">
      <w:pPr>
        <w:numPr>
          <w:ilvl w:val="0"/>
          <w:numId w:val="14"/>
        </w:numPr>
        <w:tabs>
          <w:tab w:val="left" w:pos="-720"/>
        </w:tabs>
        <w:suppressAutoHyphens/>
        <w:spacing w:before="120" w:after="120"/>
        <w:ind w:left="0" w:firstLine="0"/>
        <w:rPr>
          <w:spacing w:val="-2"/>
          <w:szCs w:val="22"/>
        </w:rPr>
      </w:pPr>
      <w:r w:rsidRPr="00461DFC">
        <w:rPr>
          <w:spacing w:val="-2"/>
          <w:szCs w:val="22"/>
        </w:rPr>
        <w:t>“Conditions of Tendering” means the Conditions set out in the DEFFORM 47 that govern the competition.</w:t>
      </w:r>
    </w:p>
    <w:p w:rsidR="00526731" w:rsidRPr="00461DFC" w:rsidRDefault="00526731" w:rsidP="00626DBC">
      <w:pPr>
        <w:numPr>
          <w:ilvl w:val="0"/>
          <w:numId w:val="14"/>
        </w:numPr>
        <w:tabs>
          <w:tab w:val="left" w:pos="-720"/>
        </w:tabs>
        <w:suppressAutoHyphens/>
        <w:spacing w:before="120" w:after="120"/>
        <w:ind w:left="0" w:firstLine="0"/>
        <w:rPr>
          <w:spacing w:val="-2"/>
          <w:szCs w:val="22"/>
        </w:rPr>
      </w:pPr>
      <w:r w:rsidRPr="00461DFC">
        <w:rPr>
          <w:spacing w:val="-2"/>
          <w:szCs w:val="22"/>
        </w:rPr>
        <w:t xml:space="preserve">“Contract Conditions” means the attached conditions that will govern any resultant contract. </w:t>
      </w:r>
    </w:p>
    <w:p w:rsidR="00526731" w:rsidRDefault="00526731" w:rsidP="00626DBC">
      <w:pPr>
        <w:numPr>
          <w:ilvl w:val="0"/>
          <w:numId w:val="14"/>
        </w:numPr>
        <w:tabs>
          <w:tab w:val="left" w:pos="-720"/>
        </w:tabs>
        <w:suppressAutoHyphens/>
        <w:spacing w:before="120" w:after="120"/>
        <w:ind w:left="0" w:firstLine="0"/>
        <w:rPr>
          <w:spacing w:val="-2"/>
          <w:szCs w:val="22"/>
        </w:rPr>
      </w:pPr>
      <w:r w:rsidRPr="00461DFC">
        <w:rPr>
          <w:spacing w:val="-2"/>
          <w:szCs w:val="22"/>
        </w:rPr>
        <w:t xml:space="preserve">A “Third Party” is any person who is not an employee of the Tenderer </w:t>
      </w:r>
      <w:r>
        <w:rPr>
          <w:spacing w:val="-2"/>
          <w:szCs w:val="22"/>
        </w:rPr>
        <w:t>as defined at A2.</w:t>
      </w:r>
      <w:r w:rsidRPr="00461DFC">
        <w:rPr>
          <w:spacing w:val="-2"/>
          <w:szCs w:val="22"/>
        </w:rPr>
        <w:t xml:space="preserve"> </w:t>
      </w:r>
    </w:p>
    <w:p w:rsidR="00526731" w:rsidRPr="00461DFC" w:rsidRDefault="00526731" w:rsidP="00062BBE">
      <w:pPr>
        <w:pStyle w:val="Heading3"/>
        <w:keepNext w:val="0"/>
        <w:overflowPunct/>
        <w:autoSpaceDE/>
        <w:autoSpaceDN/>
        <w:adjustRightInd/>
        <w:spacing w:after="120"/>
        <w:textAlignment w:val="auto"/>
        <w:rPr>
          <w:spacing w:val="-2"/>
          <w:szCs w:val="22"/>
        </w:rPr>
      </w:pPr>
      <w:r>
        <w:rPr>
          <w:spacing w:val="-2"/>
          <w:szCs w:val="22"/>
        </w:rPr>
        <w:t>Purpose</w:t>
      </w:r>
    </w:p>
    <w:p w:rsidR="00526731" w:rsidRPr="00461DFC" w:rsidRDefault="00526731" w:rsidP="00626DBC">
      <w:pPr>
        <w:numPr>
          <w:ilvl w:val="0"/>
          <w:numId w:val="14"/>
        </w:numPr>
        <w:tabs>
          <w:tab w:val="left" w:pos="-720"/>
        </w:tabs>
        <w:suppressAutoHyphens/>
        <w:spacing w:before="120" w:after="120"/>
        <w:ind w:left="0" w:firstLine="0"/>
        <w:jc w:val="both"/>
        <w:rPr>
          <w:rFonts w:cs="Arial"/>
          <w:szCs w:val="22"/>
        </w:rPr>
      </w:pPr>
      <w:r w:rsidRPr="00461DFC">
        <w:rPr>
          <w:rFonts w:cs="Arial"/>
          <w:szCs w:val="22"/>
        </w:rPr>
        <w:t>The purpose of this ITT is to invite you to propose a solution / best price to our requirement.  This documentation explains and sets out the:</w:t>
      </w:r>
    </w:p>
    <w:p w:rsidR="00526731" w:rsidRPr="00461DFC" w:rsidRDefault="00526731" w:rsidP="00626DBC">
      <w:pPr>
        <w:numPr>
          <w:ilvl w:val="1"/>
          <w:numId w:val="14"/>
        </w:numPr>
        <w:tabs>
          <w:tab w:val="clear" w:pos="1440"/>
        </w:tabs>
        <w:spacing w:before="120" w:after="120"/>
        <w:ind w:left="1080" w:hanging="540"/>
        <w:jc w:val="both"/>
        <w:rPr>
          <w:rFonts w:cs="Arial"/>
          <w:szCs w:val="22"/>
        </w:rPr>
      </w:pPr>
      <w:r>
        <w:rPr>
          <w:rFonts w:cs="Arial"/>
          <w:szCs w:val="22"/>
        </w:rPr>
        <w:t xml:space="preserve">tender </w:t>
      </w:r>
      <w:r w:rsidRPr="00461DFC">
        <w:rPr>
          <w:rFonts w:cs="Arial"/>
          <w:szCs w:val="22"/>
        </w:rPr>
        <w:t>process and timetable for the next stages of the procurement;</w:t>
      </w:r>
    </w:p>
    <w:p w:rsidR="00526731" w:rsidRPr="00461DFC" w:rsidRDefault="00526731" w:rsidP="00626DBC">
      <w:pPr>
        <w:numPr>
          <w:ilvl w:val="1"/>
          <w:numId w:val="14"/>
        </w:numPr>
        <w:tabs>
          <w:tab w:val="clear" w:pos="1440"/>
        </w:tabs>
        <w:spacing w:before="120" w:after="120"/>
        <w:ind w:left="1080" w:hanging="540"/>
        <w:jc w:val="both"/>
        <w:rPr>
          <w:rFonts w:cs="Arial"/>
          <w:szCs w:val="22"/>
        </w:rPr>
      </w:pPr>
      <w:r w:rsidRPr="00461DFC">
        <w:rPr>
          <w:rFonts w:cs="Arial"/>
          <w:szCs w:val="22"/>
        </w:rPr>
        <w:t>instructions and conditions that govern this competition;</w:t>
      </w:r>
    </w:p>
    <w:p w:rsidR="00526731" w:rsidRPr="00461DFC" w:rsidRDefault="00526731" w:rsidP="00626DBC">
      <w:pPr>
        <w:numPr>
          <w:ilvl w:val="1"/>
          <w:numId w:val="14"/>
        </w:numPr>
        <w:tabs>
          <w:tab w:val="clear" w:pos="1440"/>
        </w:tabs>
        <w:spacing w:before="120" w:after="120"/>
        <w:ind w:left="1080" w:hanging="540"/>
        <w:jc w:val="both"/>
        <w:rPr>
          <w:rFonts w:cs="Arial"/>
          <w:szCs w:val="22"/>
        </w:rPr>
      </w:pPr>
      <w:r w:rsidRPr="00461DFC">
        <w:rPr>
          <w:rFonts w:cs="Arial"/>
          <w:szCs w:val="22"/>
        </w:rPr>
        <w:t xml:space="preserve">information you must include in your Tender and the required format; </w:t>
      </w:r>
    </w:p>
    <w:p w:rsidR="00526731" w:rsidRPr="00461DFC" w:rsidRDefault="00526731" w:rsidP="00626DBC">
      <w:pPr>
        <w:numPr>
          <w:ilvl w:val="1"/>
          <w:numId w:val="14"/>
        </w:numPr>
        <w:tabs>
          <w:tab w:val="clear" w:pos="1440"/>
        </w:tabs>
        <w:spacing w:before="120" w:after="120"/>
        <w:ind w:left="1080" w:hanging="540"/>
        <w:jc w:val="both"/>
        <w:rPr>
          <w:rFonts w:cs="Arial"/>
          <w:szCs w:val="22"/>
        </w:rPr>
      </w:pPr>
      <w:r w:rsidRPr="00461DFC">
        <w:rPr>
          <w:rFonts w:cs="Arial"/>
          <w:szCs w:val="22"/>
        </w:rPr>
        <w:t>administrative arrangements for the receipt and evaluation of Tenders; and</w:t>
      </w:r>
    </w:p>
    <w:p w:rsidR="00526731" w:rsidRPr="00461DFC" w:rsidRDefault="00526731" w:rsidP="00626DBC">
      <w:pPr>
        <w:numPr>
          <w:ilvl w:val="1"/>
          <w:numId w:val="14"/>
        </w:numPr>
        <w:tabs>
          <w:tab w:val="clear" w:pos="1440"/>
        </w:tabs>
        <w:ind w:left="1080" w:hanging="540"/>
        <w:jc w:val="both"/>
        <w:rPr>
          <w:rFonts w:cs="Arial"/>
          <w:szCs w:val="22"/>
        </w:rPr>
      </w:pPr>
      <w:r w:rsidRPr="00461DFC">
        <w:rPr>
          <w:rFonts w:cs="Arial"/>
          <w:szCs w:val="22"/>
        </w:rPr>
        <w:t xml:space="preserve">Contract Conditions that shall apply in the event that the Authority awards a </w:t>
      </w:r>
    </w:p>
    <w:p w:rsidR="00526731" w:rsidRPr="00461DFC" w:rsidRDefault="00526731" w:rsidP="00062BBE">
      <w:pPr>
        <w:ind w:left="540"/>
        <w:jc w:val="both"/>
        <w:rPr>
          <w:rFonts w:cs="Arial"/>
          <w:szCs w:val="22"/>
        </w:rPr>
      </w:pPr>
      <w:r w:rsidRPr="00461DFC">
        <w:rPr>
          <w:rFonts w:cs="Arial"/>
          <w:szCs w:val="22"/>
        </w:rPr>
        <w:t>contract following this competition.</w:t>
      </w:r>
    </w:p>
    <w:p w:rsidR="00526731" w:rsidRPr="00461DFC" w:rsidRDefault="00526731" w:rsidP="00626DBC">
      <w:pPr>
        <w:numPr>
          <w:ilvl w:val="0"/>
          <w:numId w:val="14"/>
        </w:numPr>
        <w:tabs>
          <w:tab w:val="left" w:pos="-720"/>
        </w:tabs>
        <w:suppressAutoHyphens/>
        <w:spacing w:before="120" w:after="120"/>
        <w:ind w:left="0" w:firstLine="0"/>
        <w:rPr>
          <w:spacing w:val="-2"/>
          <w:szCs w:val="22"/>
        </w:rPr>
      </w:pPr>
      <w:r w:rsidRPr="00461DFC">
        <w:rPr>
          <w:spacing w:val="-2"/>
          <w:szCs w:val="22"/>
        </w:rPr>
        <w:t>The sections in this ITT and associated documents are structured in line with a generic tendering process and do not indicate importance / precedence.</w:t>
      </w:r>
    </w:p>
    <w:p w:rsidR="00526731" w:rsidRPr="00461DFC" w:rsidRDefault="00526731" w:rsidP="00626DBC">
      <w:pPr>
        <w:numPr>
          <w:ilvl w:val="0"/>
          <w:numId w:val="14"/>
        </w:numPr>
        <w:tabs>
          <w:tab w:val="left" w:pos="-720"/>
        </w:tabs>
        <w:suppressAutoHyphens/>
        <w:spacing w:before="120" w:after="120"/>
        <w:ind w:left="0" w:firstLine="0"/>
        <w:rPr>
          <w:rFonts w:cs="Arial"/>
          <w:szCs w:val="22"/>
        </w:rPr>
      </w:pPr>
      <w:r>
        <w:rPr>
          <w:rFonts w:cs="Arial"/>
          <w:szCs w:val="22"/>
        </w:rPr>
        <w:t>This ITT has been issued to all potential Tenderers that expressed an interest.</w:t>
      </w:r>
    </w:p>
    <w:p w:rsidR="00526731" w:rsidRDefault="00526731" w:rsidP="00626DBC">
      <w:pPr>
        <w:numPr>
          <w:ilvl w:val="0"/>
          <w:numId w:val="14"/>
        </w:numPr>
        <w:tabs>
          <w:tab w:val="left" w:pos="-720"/>
        </w:tabs>
        <w:suppressAutoHyphens/>
        <w:spacing w:before="120" w:after="120"/>
        <w:ind w:left="0" w:firstLine="0"/>
        <w:rPr>
          <w:spacing w:val="-2"/>
          <w:szCs w:val="22"/>
        </w:rPr>
      </w:pPr>
      <w:r w:rsidRPr="00461DFC">
        <w:rPr>
          <w:spacing w:val="-2"/>
          <w:szCs w:val="22"/>
        </w:rPr>
        <w:t xml:space="preserve"> </w:t>
      </w:r>
      <w:r>
        <w:rPr>
          <w:spacing w:val="-2"/>
          <w:szCs w:val="22"/>
        </w:rPr>
        <w:t xml:space="preserve">The requirement was advertised by the Authority in the </w:t>
      </w:r>
      <w:r w:rsidR="00BB08C6">
        <w:rPr>
          <w:spacing w:val="-2"/>
          <w:szCs w:val="22"/>
        </w:rPr>
        <w:t>DCO / Contracts Finder dated 2</w:t>
      </w:r>
      <w:r w:rsidR="00BB08C6" w:rsidRPr="00BB08C6">
        <w:rPr>
          <w:spacing w:val="-2"/>
          <w:szCs w:val="22"/>
          <w:vertAlign w:val="superscript"/>
        </w:rPr>
        <w:t>nd</w:t>
      </w:r>
      <w:r w:rsidR="00BB08C6">
        <w:rPr>
          <w:spacing w:val="-2"/>
          <w:szCs w:val="22"/>
        </w:rPr>
        <w:t xml:space="preserve"> October 2015 </w:t>
      </w:r>
      <w:r>
        <w:rPr>
          <w:spacing w:val="-2"/>
          <w:szCs w:val="22"/>
        </w:rPr>
        <w:t>following the Open procedure under the Public Contracts Regulations 2015.</w:t>
      </w:r>
    </w:p>
    <w:p w:rsidR="00526731" w:rsidRPr="00461DFC" w:rsidRDefault="00526731" w:rsidP="00062BBE">
      <w:pPr>
        <w:pStyle w:val="Heading3"/>
        <w:keepNext w:val="0"/>
        <w:overflowPunct/>
        <w:autoSpaceDE/>
        <w:autoSpaceDN/>
        <w:adjustRightInd/>
        <w:spacing w:after="120"/>
        <w:textAlignment w:val="auto"/>
        <w:rPr>
          <w:spacing w:val="-2"/>
          <w:szCs w:val="22"/>
        </w:rPr>
      </w:pPr>
      <w:r>
        <w:rPr>
          <w:spacing w:val="-2"/>
          <w:szCs w:val="22"/>
        </w:rPr>
        <w:t>ITT Documentation and ITT Material</w:t>
      </w:r>
    </w:p>
    <w:p w:rsidR="00526731" w:rsidRPr="00461DFC" w:rsidRDefault="00526731" w:rsidP="00626DBC">
      <w:pPr>
        <w:numPr>
          <w:ilvl w:val="0"/>
          <w:numId w:val="14"/>
        </w:numPr>
        <w:tabs>
          <w:tab w:val="left" w:pos="-720"/>
        </w:tabs>
        <w:suppressAutoHyphens/>
        <w:spacing w:before="120" w:after="120"/>
        <w:ind w:left="0" w:firstLine="0"/>
        <w:rPr>
          <w:rFonts w:cs="Arial"/>
          <w:bCs/>
          <w:szCs w:val="22"/>
          <w:lang w:eastAsia="en-GB"/>
        </w:rPr>
      </w:pPr>
      <w:r w:rsidRPr="00461DFC">
        <w:rPr>
          <w:rFonts w:cs="Arial"/>
          <w:bCs/>
          <w:szCs w:val="22"/>
          <w:lang w:eastAsia="en-GB"/>
        </w:rPr>
        <w:t xml:space="preserve">ITT Documentation means any information in any medium or form (for example drawings, handbooks, manuals, instructions, specifications and notes of pre-tender clarification meetings), issued to you, or to which you have been granted access, by the Authority for the purposes of responding to this ITT.  ITT Material means any other material (including patterns and samples), equipment or software issued to you, or to which you have been granted access, by the Authority for the purposes of responding to this ITT.  ITT Documentation, ITT Material and any intellectual </w:t>
      </w:r>
      <w:r w:rsidRPr="00461DFC">
        <w:rPr>
          <w:rFonts w:cs="Arial"/>
          <w:bCs/>
          <w:szCs w:val="22"/>
          <w:lang w:eastAsia="en-GB"/>
        </w:rPr>
        <w:lastRenderedPageBreak/>
        <w:t xml:space="preserve">property rights </w:t>
      </w:r>
      <w:r>
        <w:rPr>
          <w:rFonts w:cs="Arial"/>
          <w:bCs/>
          <w:szCs w:val="22"/>
          <w:lang w:eastAsia="en-GB"/>
        </w:rPr>
        <w:t xml:space="preserve">(IPR) </w:t>
      </w:r>
      <w:r w:rsidRPr="00461DFC">
        <w:rPr>
          <w:rFonts w:cs="Arial"/>
          <w:bCs/>
          <w:szCs w:val="22"/>
          <w:lang w:eastAsia="en-GB"/>
        </w:rPr>
        <w:t>in them shall remain the property of the Authority or other Third Party owners and is released solely for the purposes of enabling you to submit a Tender.  You must:</w:t>
      </w:r>
    </w:p>
    <w:p w:rsidR="00526731" w:rsidRPr="00461DFC" w:rsidRDefault="00526731" w:rsidP="00626DBC">
      <w:pPr>
        <w:numPr>
          <w:ilvl w:val="1"/>
          <w:numId w:val="14"/>
        </w:numPr>
        <w:tabs>
          <w:tab w:val="clear" w:pos="1440"/>
        </w:tabs>
        <w:spacing w:before="120" w:after="120"/>
        <w:ind w:left="567" w:firstLine="0"/>
        <w:rPr>
          <w:rFonts w:cs="Arial"/>
          <w:bCs/>
          <w:szCs w:val="22"/>
          <w:lang w:eastAsia="en-GB"/>
        </w:rPr>
      </w:pPr>
      <w:r w:rsidRPr="00461DFC">
        <w:rPr>
          <w:rFonts w:cs="Arial"/>
          <w:bCs/>
          <w:szCs w:val="22"/>
          <w:lang w:eastAsia="en-GB"/>
        </w:rPr>
        <w:t>take responsibility for the safe custody of the ITT Documentation and ITT Material and for all loss and damage sustained to it while in your care;</w:t>
      </w:r>
    </w:p>
    <w:p w:rsidR="00526731" w:rsidRPr="00461DFC" w:rsidRDefault="00526731" w:rsidP="00626DBC">
      <w:pPr>
        <w:numPr>
          <w:ilvl w:val="1"/>
          <w:numId w:val="14"/>
        </w:numPr>
        <w:tabs>
          <w:tab w:val="clear" w:pos="1440"/>
        </w:tabs>
        <w:spacing w:before="120" w:after="120"/>
        <w:ind w:left="567" w:firstLine="0"/>
        <w:rPr>
          <w:rFonts w:cs="Arial"/>
          <w:bCs/>
          <w:szCs w:val="22"/>
          <w:lang w:eastAsia="en-GB"/>
        </w:rPr>
      </w:pPr>
      <w:r w:rsidRPr="00461DFC">
        <w:rPr>
          <w:rFonts w:cs="Arial"/>
          <w:bCs/>
          <w:szCs w:val="22"/>
          <w:lang w:eastAsia="en-GB"/>
        </w:rPr>
        <w:t>not copy or disclose the ITT Documentation or any part of it to anyone other than the bid team involved in preparing your Tender, and not use it except for the purpose of responding to this ITT;</w:t>
      </w:r>
    </w:p>
    <w:p w:rsidR="00526731" w:rsidRPr="00461DFC" w:rsidRDefault="00526731" w:rsidP="00626DBC">
      <w:pPr>
        <w:numPr>
          <w:ilvl w:val="1"/>
          <w:numId w:val="14"/>
        </w:numPr>
        <w:tabs>
          <w:tab w:val="clear" w:pos="1440"/>
        </w:tabs>
        <w:spacing w:before="120" w:after="120"/>
        <w:ind w:left="567" w:firstLine="0"/>
        <w:rPr>
          <w:rFonts w:cs="Arial"/>
          <w:bCs/>
          <w:szCs w:val="22"/>
          <w:lang w:eastAsia="en-GB"/>
        </w:rPr>
      </w:pPr>
      <w:r w:rsidRPr="00461DFC">
        <w:rPr>
          <w:rFonts w:cs="Arial"/>
          <w:bCs/>
          <w:szCs w:val="22"/>
          <w:lang w:eastAsia="en-GB"/>
        </w:rPr>
        <w:t xml:space="preserve">seek approval from the Authority if you need to provide access to any ITT Documentation or ITT Material to any Third Party; </w:t>
      </w:r>
    </w:p>
    <w:p w:rsidR="00526731" w:rsidRPr="00461DFC" w:rsidRDefault="00526731" w:rsidP="00626DBC">
      <w:pPr>
        <w:numPr>
          <w:ilvl w:val="1"/>
          <w:numId w:val="14"/>
        </w:numPr>
        <w:tabs>
          <w:tab w:val="clear" w:pos="1440"/>
        </w:tabs>
        <w:spacing w:before="120" w:after="120"/>
        <w:ind w:left="567" w:firstLine="0"/>
        <w:rPr>
          <w:rFonts w:cs="Arial"/>
          <w:bCs/>
          <w:szCs w:val="22"/>
          <w:lang w:eastAsia="en-GB"/>
        </w:rPr>
      </w:pPr>
      <w:r w:rsidRPr="00461DFC">
        <w:rPr>
          <w:rFonts w:cs="Arial"/>
          <w:bCs/>
          <w:szCs w:val="22"/>
          <w:lang w:eastAsia="en-GB"/>
        </w:rPr>
        <w:t xml:space="preserve">abide by any reasonable conditions imposed by the Authority in giving its approval under sub-paragraph A15.c, which at a minimum will require you to ensure any disclosure to a Third Party is made by you in confidence.  Alternatively, due to Intellectual Property Rights (IPR) issues for example, the disclosure may be made, in confidence, directly by the Authority;  </w:t>
      </w:r>
    </w:p>
    <w:p w:rsidR="00526731" w:rsidRDefault="00526731" w:rsidP="00626DBC">
      <w:pPr>
        <w:numPr>
          <w:ilvl w:val="1"/>
          <w:numId w:val="14"/>
        </w:numPr>
        <w:tabs>
          <w:tab w:val="clear" w:pos="1440"/>
        </w:tabs>
        <w:spacing w:before="120" w:after="120"/>
        <w:ind w:left="567" w:firstLine="0"/>
        <w:rPr>
          <w:rFonts w:cs="Arial"/>
          <w:bCs/>
          <w:szCs w:val="22"/>
          <w:lang w:eastAsia="en-GB"/>
        </w:rPr>
      </w:pPr>
      <w:r w:rsidRPr="00461DFC">
        <w:rPr>
          <w:rFonts w:cs="Arial"/>
          <w:bCs/>
          <w:szCs w:val="22"/>
          <w:lang w:eastAsia="en-GB"/>
        </w:rPr>
        <w:t>accept that any further disclosure of ITT Documentation, or further use of ITT Documentation or ITT Material, without the Authority’s written approval may make you liable for a claim for breach of confidence and / or infringement of IPR, a remedy which may invol</w:t>
      </w:r>
      <w:r>
        <w:rPr>
          <w:rFonts w:cs="Arial"/>
          <w:bCs/>
          <w:szCs w:val="22"/>
          <w:lang w:eastAsia="en-GB"/>
        </w:rPr>
        <w:t xml:space="preserve">ve a claim for compensation; </w:t>
      </w:r>
    </w:p>
    <w:p w:rsidR="00526731" w:rsidRPr="00461DFC" w:rsidRDefault="00526731" w:rsidP="00626DBC">
      <w:pPr>
        <w:numPr>
          <w:ilvl w:val="1"/>
          <w:numId w:val="14"/>
        </w:numPr>
        <w:tabs>
          <w:tab w:val="clear" w:pos="1440"/>
        </w:tabs>
        <w:spacing w:before="120" w:after="120"/>
        <w:ind w:left="567" w:firstLine="0"/>
        <w:rPr>
          <w:rFonts w:cs="Arial"/>
          <w:bCs/>
          <w:szCs w:val="22"/>
          <w:lang w:eastAsia="en-GB"/>
        </w:rPr>
      </w:pPr>
      <w:r>
        <w:rPr>
          <w:rFonts w:cs="Arial"/>
          <w:bCs/>
          <w:szCs w:val="22"/>
          <w:lang w:eastAsia="en-GB"/>
        </w:rPr>
        <w:t>inform the Commercial Team if you decide not to submit a Tender;</w:t>
      </w:r>
      <w:r w:rsidRPr="00461DFC">
        <w:rPr>
          <w:rFonts w:cs="Arial"/>
          <w:bCs/>
          <w:szCs w:val="22"/>
          <w:lang w:eastAsia="en-GB"/>
        </w:rPr>
        <w:t xml:space="preserve"> </w:t>
      </w:r>
    </w:p>
    <w:p w:rsidR="00526731" w:rsidRPr="00313BF5" w:rsidRDefault="00526731" w:rsidP="00626DBC">
      <w:pPr>
        <w:numPr>
          <w:ilvl w:val="1"/>
          <w:numId w:val="14"/>
        </w:numPr>
        <w:tabs>
          <w:tab w:val="clear" w:pos="1440"/>
        </w:tabs>
        <w:spacing w:before="120" w:after="120"/>
        <w:ind w:left="567" w:firstLine="0"/>
        <w:rPr>
          <w:rFonts w:cs="Arial"/>
          <w:bCs/>
          <w:szCs w:val="22"/>
          <w:lang w:eastAsia="en-GB"/>
        </w:rPr>
      </w:pPr>
      <w:r w:rsidRPr="00313BF5">
        <w:rPr>
          <w:rFonts w:cs="Arial"/>
          <w:bCs/>
          <w:szCs w:val="22"/>
          <w:lang w:eastAsia="en-GB"/>
        </w:rPr>
        <w:t xml:space="preserve">immediately destroy all ITT documentation, ITT Material and derived information of an unmarked nature, should you decide not to participate in responding to this ITT, or you are notified by the Authority that your Tender has been unsuccessful; and </w:t>
      </w:r>
    </w:p>
    <w:p w:rsidR="00526731" w:rsidRPr="00313BF5" w:rsidRDefault="00526731" w:rsidP="00626DBC">
      <w:pPr>
        <w:numPr>
          <w:ilvl w:val="1"/>
          <w:numId w:val="14"/>
        </w:numPr>
        <w:tabs>
          <w:tab w:val="clear" w:pos="1440"/>
        </w:tabs>
        <w:spacing w:before="120" w:after="120"/>
        <w:ind w:left="567" w:firstLine="0"/>
        <w:rPr>
          <w:rFonts w:cs="Arial"/>
          <w:bCs/>
          <w:szCs w:val="22"/>
          <w:lang w:eastAsia="en-GB"/>
        </w:rPr>
      </w:pPr>
      <w:r w:rsidRPr="00313BF5">
        <w:rPr>
          <w:rFonts w:cs="Arial"/>
          <w:bCs/>
          <w:szCs w:val="22"/>
          <w:lang w:eastAsia="en-GB"/>
        </w:rPr>
        <w:t xml:space="preserve">consult </w:t>
      </w:r>
      <w:r w:rsidRPr="002F5F89">
        <w:rPr>
          <w:rFonts w:cs="Arial"/>
          <w:bCs/>
          <w:szCs w:val="22"/>
          <w:lang w:eastAsia="en-GB"/>
        </w:rPr>
        <w:t>the named Commercial Officer</w:t>
      </w:r>
      <w:r w:rsidRPr="00313BF5">
        <w:rPr>
          <w:rFonts w:cs="Arial"/>
          <w:b/>
          <w:bCs/>
          <w:color w:val="FF0000"/>
          <w:szCs w:val="22"/>
          <w:lang w:eastAsia="en-GB"/>
        </w:rPr>
        <w:t xml:space="preserve"> </w:t>
      </w:r>
      <w:r w:rsidRPr="00313BF5">
        <w:rPr>
          <w:rFonts w:cs="Arial"/>
          <w:bCs/>
          <w:szCs w:val="22"/>
          <w:lang w:eastAsia="en-GB"/>
        </w:rPr>
        <w:t>to agree the appropriate destruction process if you are in receipt of ITT Documentation and ITT Material  marked ‘OFFICIAL-SENSITIVE’ or ‘SECRET’.</w:t>
      </w:r>
    </w:p>
    <w:p w:rsidR="00526731" w:rsidRPr="008E1E38" w:rsidRDefault="00526731" w:rsidP="00626DBC">
      <w:pPr>
        <w:numPr>
          <w:ilvl w:val="0"/>
          <w:numId w:val="14"/>
        </w:numPr>
        <w:tabs>
          <w:tab w:val="clear" w:pos="540"/>
        </w:tabs>
        <w:ind w:left="0" w:firstLine="0"/>
        <w:rPr>
          <w:rFonts w:cs="Arial"/>
          <w:szCs w:val="22"/>
          <w:lang w:eastAsia="en-GB"/>
        </w:rPr>
      </w:pPr>
      <w:r w:rsidRPr="00461DFC">
        <w:rPr>
          <w:lang w:eastAsia="en-GB"/>
        </w:rPr>
        <w:t>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A15 above.</w:t>
      </w:r>
    </w:p>
    <w:p w:rsidR="00526731" w:rsidRPr="00461DFC" w:rsidRDefault="00526731" w:rsidP="00062BBE">
      <w:pPr>
        <w:pStyle w:val="Heading3"/>
        <w:keepNext w:val="0"/>
        <w:overflowPunct/>
        <w:autoSpaceDE/>
        <w:autoSpaceDN/>
        <w:adjustRightInd/>
        <w:spacing w:after="120"/>
        <w:textAlignment w:val="auto"/>
        <w:rPr>
          <w:spacing w:val="-2"/>
          <w:szCs w:val="22"/>
        </w:rPr>
      </w:pPr>
      <w:r>
        <w:rPr>
          <w:spacing w:val="-2"/>
          <w:szCs w:val="22"/>
        </w:rPr>
        <w:t>Tender Expenses</w:t>
      </w:r>
    </w:p>
    <w:p w:rsidR="00526731" w:rsidRDefault="00526731" w:rsidP="00626DBC">
      <w:pPr>
        <w:numPr>
          <w:ilvl w:val="0"/>
          <w:numId w:val="14"/>
        </w:numPr>
        <w:tabs>
          <w:tab w:val="clear" w:pos="540"/>
        </w:tabs>
        <w:suppressAutoHyphens/>
        <w:spacing w:before="120" w:after="120"/>
        <w:ind w:left="0" w:firstLine="0"/>
        <w:rPr>
          <w:spacing w:val="-2"/>
          <w:szCs w:val="22"/>
        </w:rPr>
      </w:pPr>
      <w:r>
        <w:rPr>
          <w:spacing w:val="-2"/>
          <w:szCs w:val="22"/>
        </w:rPr>
        <w:t>You may request costs associated with preparing and submitting your Tender, specifically related to IPR costs. The decision to award costs is at the discretion of the Authority and our decisions is final</w:t>
      </w:r>
      <w:r w:rsidRPr="00461DFC">
        <w:rPr>
          <w:spacing w:val="-2"/>
          <w:szCs w:val="22"/>
        </w:rPr>
        <w:t xml:space="preserve">. </w:t>
      </w:r>
    </w:p>
    <w:p w:rsidR="00526731" w:rsidRPr="00461DFC" w:rsidRDefault="00526731" w:rsidP="00062BBE">
      <w:pPr>
        <w:pStyle w:val="Heading3"/>
        <w:keepNext w:val="0"/>
        <w:overflowPunct/>
        <w:autoSpaceDE/>
        <w:autoSpaceDN/>
        <w:adjustRightInd/>
        <w:spacing w:after="120"/>
        <w:textAlignment w:val="auto"/>
        <w:rPr>
          <w:spacing w:val="-2"/>
          <w:szCs w:val="22"/>
        </w:rPr>
      </w:pPr>
      <w:r>
        <w:rPr>
          <w:spacing w:val="-2"/>
          <w:szCs w:val="22"/>
        </w:rPr>
        <w:t>Material Change of Control from Supplier Selection</w:t>
      </w:r>
    </w:p>
    <w:p w:rsidR="00526731" w:rsidRDefault="00526731" w:rsidP="00626DBC">
      <w:pPr>
        <w:numPr>
          <w:ilvl w:val="0"/>
          <w:numId w:val="14"/>
        </w:numPr>
        <w:tabs>
          <w:tab w:val="clear" w:pos="540"/>
        </w:tabs>
        <w:suppressAutoHyphens/>
        <w:spacing w:before="120" w:after="120"/>
        <w:ind w:left="0" w:firstLine="0"/>
        <w:rPr>
          <w:spacing w:val="-2"/>
          <w:szCs w:val="22"/>
        </w:rPr>
      </w:pPr>
      <w:r w:rsidRPr="00461DFC">
        <w:rPr>
          <w:spacing w:val="-2"/>
          <w:szCs w:val="22"/>
        </w:rPr>
        <w:t>You must inform the Authority in writing if there is any material change in control, composition or membership of your organisation and / or consortium members, including any sub-contractors at any time during the procurement process.  This may affect your right to stay in the competition.</w:t>
      </w:r>
    </w:p>
    <w:p w:rsidR="00526731" w:rsidRPr="00461DFC" w:rsidRDefault="00526731" w:rsidP="00062BBE">
      <w:pPr>
        <w:pStyle w:val="Heading3"/>
        <w:keepNext w:val="0"/>
        <w:overflowPunct/>
        <w:autoSpaceDE/>
        <w:autoSpaceDN/>
        <w:adjustRightInd/>
        <w:spacing w:after="120"/>
        <w:textAlignment w:val="auto"/>
        <w:rPr>
          <w:spacing w:val="-2"/>
          <w:szCs w:val="22"/>
        </w:rPr>
      </w:pPr>
      <w:r>
        <w:rPr>
          <w:spacing w:val="-2"/>
          <w:szCs w:val="22"/>
        </w:rPr>
        <w:t>Contract Conditions</w:t>
      </w:r>
    </w:p>
    <w:p w:rsidR="00526731" w:rsidRDefault="00526731" w:rsidP="00626DBC">
      <w:pPr>
        <w:numPr>
          <w:ilvl w:val="0"/>
          <w:numId w:val="14"/>
        </w:numPr>
        <w:tabs>
          <w:tab w:val="clear" w:pos="540"/>
        </w:tabs>
        <w:suppressAutoHyphens/>
        <w:spacing w:before="120" w:after="120"/>
        <w:ind w:left="0" w:firstLine="0"/>
        <w:rPr>
          <w:spacing w:val="-2"/>
          <w:szCs w:val="22"/>
        </w:rPr>
      </w:pPr>
      <w:r w:rsidRPr="00461DFC">
        <w:rPr>
          <w:spacing w:val="-2"/>
          <w:szCs w:val="22"/>
        </w:rPr>
        <w:t xml:space="preserve"> </w:t>
      </w:r>
      <w:r>
        <w:rPr>
          <w:spacing w:val="-2"/>
          <w:szCs w:val="22"/>
        </w:rPr>
        <w:t xml:space="preserve">Standardised Contracting Template (SC2) Conditions are attached. Only the ‘Core Plus’ conditions are negotiable. </w:t>
      </w:r>
    </w:p>
    <w:p w:rsidR="00526731" w:rsidRPr="00461DFC" w:rsidRDefault="00526731" w:rsidP="00062BBE">
      <w:pPr>
        <w:pStyle w:val="Heading3"/>
        <w:keepNext w:val="0"/>
        <w:overflowPunct/>
        <w:autoSpaceDE/>
        <w:autoSpaceDN/>
        <w:adjustRightInd/>
        <w:spacing w:after="120"/>
        <w:textAlignment w:val="auto"/>
        <w:rPr>
          <w:spacing w:val="-2"/>
          <w:szCs w:val="22"/>
        </w:rPr>
      </w:pPr>
      <w:r>
        <w:rPr>
          <w:spacing w:val="-2"/>
          <w:szCs w:val="22"/>
        </w:rPr>
        <w:t>Consultation with Credit Reference Agencies</w:t>
      </w:r>
    </w:p>
    <w:p w:rsidR="00526731" w:rsidRDefault="00526731" w:rsidP="00062BBE">
      <w:pPr>
        <w:suppressAutoHyphens/>
        <w:rPr>
          <w:i/>
          <w:iCs/>
        </w:rPr>
      </w:pPr>
      <w:r w:rsidRPr="00461DFC">
        <w:t>A20.</w:t>
      </w:r>
      <w:r w:rsidRPr="00461DFC">
        <w:tab/>
        <w:t xml:space="preserve">The Authority may consult with credit reference agencies to assess your creditworthiness.  This information may be used to support and influence decisions to enter into a Contract with you. </w:t>
      </w:r>
    </w:p>
    <w:p w:rsidR="00526731" w:rsidRDefault="00526731" w:rsidP="00062BBE">
      <w:pPr>
        <w:pStyle w:val="Heading2"/>
        <w:jc w:val="center"/>
        <w:rPr>
          <w:i w:val="0"/>
          <w:iCs/>
        </w:rPr>
        <w:sectPr w:rsidR="00526731" w:rsidSect="00062BBE">
          <w:footerReference w:type="default" r:id="rId13"/>
          <w:pgSz w:w="11907" w:h="16840"/>
          <w:pgMar w:top="851" w:right="1134" w:bottom="851" w:left="1134" w:header="0" w:footer="567" w:gutter="0"/>
          <w:pgNumType w:start="1"/>
          <w:cols w:space="720"/>
          <w:noEndnote/>
        </w:sectPr>
      </w:pPr>
    </w:p>
    <w:p w:rsidR="00526731" w:rsidRPr="00461DFC" w:rsidRDefault="00526731" w:rsidP="00062BBE">
      <w:pPr>
        <w:pStyle w:val="Heading2"/>
        <w:jc w:val="center"/>
        <w:rPr>
          <w:i w:val="0"/>
          <w:iCs/>
        </w:rPr>
      </w:pPr>
      <w:r w:rsidRPr="00461DFC">
        <w:rPr>
          <w:i w:val="0"/>
          <w:iCs/>
        </w:rPr>
        <w:lastRenderedPageBreak/>
        <w:t xml:space="preserve">Section B – Key Activities </w:t>
      </w:r>
    </w:p>
    <w:p w:rsidR="00526731" w:rsidRPr="00461DFC" w:rsidRDefault="00526731" w:rsidP="00062BBE">
      <w:pPr>
        <w:spacing w:before="120" w:after="120"/>
        <w:rPr>
          <w:rFonts w:cs="Arial"/>
          <w:b/>
          <w:szCs w:val="22"/>
        </w:rPr>
      </w:pPr>
      <w:r w:rsidRPr="00461DFC">
        <w:t xml:space="preserve">The key dates for this procurement are currently anticipated to be as follows: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060"/>
        <w:gridCol w:w="1980"/>
        <w:gridCol w:w="2520"/>
      </w:tblGrid>
      <w:tr w:rsidR="00526731" w:rsidRPr="008721D6" w:rsidTr="00062BBE">
        <w:tc>
          <w:tcPr>
            <w:tcW w:w="2628" w:type="dxa"/>
          </w:tcPr>
          <w:p w:rsidR="00526731" w:rsidRPr="008721D6" w:rsidRDefault="00526731" w:rsidP="00062BBE">
            <w:pPr>
              <w:spacing w:before="120" w:after="120"/>
              <w:rPr>
                <w:rFonts w:cs="Arial"/>
                <w:b/>
                <w:szCs w:val="22"/>
              </w:rPr>
            </w:pPr>
            <w:r w:rsidRPr="008721D6">
              <w:rPr>
                <w:rFonts w:cs="Arial"/>
                <w:b/>
                <w:szCs w:val="22"/>
              </w:rPr>
              <w:t>Stage</w:t>
            </w:r>
          </w:p>
        </w:tc>
        <w:tc>
          <w:tcPr>
            <w:tcW w:w="3060" w:type="dxa"/>
          </w:tcPr>
          <w:p w:rsidR="00526731" w:rsidRPr="008721D6" w:rsidRDefault="00526731" w:rsidP="00062BBE">
            <w:pPr>
              <w:spacing w:before="120" w:after="120"/>
              <w:rPr>
                <w:rFonts w:cs="Arial"/>
                <w:b/>
                <w:szCs w:val="22"/>
              </w:rPr>
            </w:pPr>
            <w:r w:rsidRPr="008721D6">
              <w:rPr>
                <w:rFonts w:cs="Arial"/>
                <w:b/>
                <w:szCs w:val="22"/>
              </w:rPr>
              <w:t xml:space="preserve">Date and Time </w:t>
            </w:r>
          </w:p>
        </w:tc>
        <w:tc>
          <w:tcPr>
            <w:tcW w:w="1980" w:type="dxa"/>
          </w:tcPr>
          <w:p w:rsidR="00526731" w:rsidRPr="008721D6" w:rsidRDefault="00526731" w:rsidP="00062BBE">
            <w:pPr>
              <w:spacing w:before="120" w:after="120"/>
              <w:rPr>
                <w:rFonts w:cs="Arial"/>
                <w:b/>
                <w:szCs w:val="22"/>
              </w:rPr>
            </w:pPr>
            <w:r w:rsidRPr="008721D6">
              <w:rPr>
                <w:rFonts w:cs="Arial"/>
                <w:b/>
                <w:szCs w:val="22"/>
              </w:rPr>
              <w:t>Initiated By</w:t>
            </w:r>
          </w:p>
        </w:tc>
        <w:tc>
          <w:tcPr>
            <w:tcW w:w="2520" w:type="dxa"/>
          </w:tcPr>
          <w:p w:rsidR="00526731" w:rsidRPr="008721D6" w:rsidRDefault="00526731" w:rsidP="00062BBE">
            <w:pPr>
              <w:spacing w:before="120" w:after="120"/>
              <w:rPr>
                <w:rFonts w:cs="Arial"/>
                <w:b/>
                <w:szCs w:val="22"/>
              </w:rPr>
            </w:pPr>
            <w:r w:rsidRPr="008721D6">
              <w:rPr>
                <w:rFonts w:cs="Arial"/>
                <w:b/>
                <w:szCs w:val="22"/>
              </w:rPr>
              <w:t>Submit to:</w:t>
            </w:r>
          </w:p>
        </w:tc>
      </w:tr>
      <w:tr w:rsidR="00526731" w:rsidRPr="008721D6" w:rsidTr="00062BBE">
        <w:tc>
          <w:tcPr>
            <w:tcW w:w="2628" w:type="dxa"/>
          </w:tcPr>
          <w:p w:rsidR="00526731" w:rsidRPr="008721D6" w:rsidRDefault="00526731" w:rsidP="00062BBE">
            <w:pPr>
              <w:spacing w:after="120"/>
              <w:rPr>
                <w:rFonts w:cs="Arial"/>
                <w:szCs w:val="22"/>
              </w:rPr>
            </w:pPr>
            <w:r w:rsidRPr="008721D6">
              <w:rPr>
                <w:rFonts w:cs="Arial"/>
                <w:szCs w:val="22"/>
              </w:rPr>
              <w:t>Invitation to Bidders Conference</w:t>
            </w:r>
            <w:r w:rsidRPr="008721D6">
              <w:rPr>
                <w:rFonts w:cs="Arial"/>
                <w:szCs w:val="22"/>
                <w:vertAlign w:val="superscript"/>
              </w:rPr>
              <w:t>1</w:t>
            </w:r>
          </w:p>
        </w:tc>
        <w:tc>
          <w:tcPr>
            <w:tcW w:w="3060" w:type="dxa"/>
          </w:tcPr>
          <w:p w:rsidR="00526731" w:rsidRPr="008721D6" w:rsidRDefault="00526731" w:rsidP="00062BBE">
            <w:pPr>
              <w:spacing w:after="120"/>
              <w:rPr>
                <w:rFonts w:cs="Arial"/>
                <w:szCs w:val="22"/>
              </w:rPr>
            </w:pPr>
            <w:r>
              <w:rPr>
                <w:rFonts w:cs="Arial"/>
                <w:szCs w:val="22"/>
              </w:rPr>
              <w:t>Not Used</w:t>
            </w:r>
          </w:p>
        </w:tc>
        <w:tc>
          <w:tcPr>
            <w:tcW w:w="1980" w:type="dxa"/>
          </w:tcPr>
          <w:p w:rsidR="00526731" w:rsidRPr="008721D6" w:rsidRDefault="00526731" w:rsidP="00062BBE">
            <w:pPr>
              <w:spacing w:after="120"/>
              <w:rPr>
                <w:rFonts w:cs="Arial"/>
                <w:szCs w:val="22"/>
              </w:rPr>
            </w:pPr>
            <w:r>
              <w:rPr>
                <w:rFonts w:cs="Arial"/>
                <w:szCs w:val="22"/>
              </w:rPr>
              <w:t>Not Used</w:t>
            </w:r>
          </w:p>
        </w:tc>
        <w:tc>
          <w:tcPr>
            <w:tcW w:w="2520" w:type="dxa"/>
          </w:tcPr>
          <w:p w:rsidR="00526731" w:rsidRPr="008721D6" w:rsidRDefault="00526731" w:rsidP="00062BBE">
            <w:pPr>
              <w:spacing w:after="120"/>
              <w:rPr>
                <w:rFonts w:cs="Arial"/>
                <w:bCs/>
                <w:szCs w:val="22"/>
              </w:rPr>
            </w:pPr>
            <w:r>
              <w:rPr>
                <w:rFonts w:cs="Arial"/>
                <w:bCs/>
                <w:szCs w:val="22"/>
              </w:rPr>
              <w:t>Not Used</w:t>
            </w:r>
          </w:p>
        </w:tc>
      </w:tr>
      <w:tr w:rsidR="00526731" w:rsidRPr="008721D6" w:rsidTr="00062BBE">
        <w:tc>
          <w:tcPr>
            <w:tcW w:w="2628" w:type="dxa"/>
          </w:tcPr>
          <w:p w:rsidR="00526731" w:rsidRPr="008721D6" w:rsidRDefault="00526731" w:rsidP="00062BBE">
            <w:pPr>
              <w:spacing w:after="120"/>
              <w:rPr>
                <w:rFonts w:cs="Arial"/>
                <w:szCs w:val="22"/>
              </w:rPr>
            </w:pPr>
            <w:r w:rsidRPr="008721D6">
              <w:rPr>
                <w:rFonts w:cs="Arial"/>
                <w:szCs w:val="22"/>
              </w:rPr>
              <w:t>Date for Confirmation of attendance at Bidders Conference</w:t>
            </w:r>
            <w:r w:rsidRPr="008721D6">
              <w:rPr>
                <w:rFonts w:cs="Arial"/>
                <w:szCs w:val="22"/>
                <w:vertAlign w:val="superscript"/>
              </w:rPr>
              <w:t>1</w:t>
            </w:r>
          </w:p>
        </w:tc>
        <w:tc>
          <w:tcPr>
            <w:tcW w:w="3060" w:type="dxa"/>
          </w:tcPr>
          <w:p w:rsidR="00526731" w:rsidRPr="008721D6" w:rsidRDefault="00526731" w:rsidP="00062BBE">
            <w:pPr>
              <w:spacing w:after="120"/>
              <w:rPr>
                <w:rFonts w:cs="Arial"/>
                <w:szCs w:val="22"/>
              </w:rPr>
            </w:pPr>
            <w:r>
              <w:rPr>
                <w:rFonts w:cs="Arial"/>
                <w:szCs w:val="22"/>
              </w:rPr>
              <w:t>Not Used</w:t>
            </w:r>
          </w:p>
        </w:tc>
        <w:tc>
          <w:tcPr>
            <w:tcW w:w="1980" w:type="dxa"/>
          </w:tcPr>
          <w:p w:rsidR="00526731" w:rsidRPr="008721D6" w:rsidDel="00A40B93" w:rsidRDefault="00526731" w:rsidP="00062BBE">
            <w:pPr>
              <w:spacing w:after="120"/>
              <w:rPr>
                <w:rFonts w:cs="Arial"/>
                <w:szCs w:val="22"/>
              </w:rPr>
            </w:pPr>
            <w:r>
              <w:rPr>
                <w:rFonts w:cs="Arial"/>
                <w:szCs w:val="22"/>
              </w:rPr>
              <w:t>Not Used</w:t>
            </w:r>
          </w:p>
        </w:tc>
        <w:tc>
          <w:tcPr>
            <w:tcW w:w="2520" w:type="dxa"/>
          </w:tcPr>
          <w:p w:rsidR="00526731" w:rsidRPr="008721D6" w:rsidRDefault="00526731" w:rsidP="00062BBE">
            <w:pPr>
              <w:spacing w:after="120"/>
              <w:rPr>
                <w:rFonts w:cs="Arial"/>
                <w:bCs/>
                <w:szCs w:val="22"/>
              </w:rPr>
            </w:pPr>
            <w:r>
              <w:rPr>
                <w:rFonts w:cs="Arial"/>
                <w:bCs/>
                <w:szCs w:val="22"/>
              </w:rPr>
              <w:t>Not Used</w:t>
            </w:r>
          </w:p>
        </w:tc>
      </w:tr>
      <w:tr w:rsidR="00526731" w:rsidRPr="008721D6" w:rsidTr="00062BBE">
        <w:tc>
          <w:tcPr>
            <w:tcW w:w="2628" w:type="dxa"/>
          </w:tcPr>
          <w:p w:rsidR="00526731" w:rsidRPr="008721D6" w:rsidRDefault="00526731" w:rsidP="00062BBE">
            <w:pPr>
              <w:spacing w:after="120"/>
              <w:rPr>
                <w:rFonts w:cs="Arial"/>
                <w:szCs w:val="22"/>
              </w:rPr>
            </w:pPr>
            <w:r w:rsidRPr="008721D6">
              <w:rPr>
                <w:rFonts w:cs="Arial"/>
                <w:szCs w:val="22"/>
              </w:rPr>
              <w:t>Final date for Clarification Questions / Requests for additional information</w:t>
            </w:r>
          </w:p>
        </w:tc>
        <w:tc>
          <w:tcPr>
            <w:tcW w:w="3060" w:type="dxa"/>
          </w:tcPr>
          <w:p w:rsidR="00526731" w:rsidRPr="00B4242F" w:rsidRDefault="00526731" w:rsidP="003E4450">
            <w:pPr>
              <w:spacing w:after="120"/>
              <w:rPr>
                <w:rFonts w:cs="Arial"/>
                <w:szCs w:val="22"/>
              </w:rPr>
            </w:pPr>
            <w:r w:rsidRPr="00B4242F">
              <w:rPr>
                <w:rFonts w:cs="Arial"/>
                <w:szCs w:val="22"/>
              </w:rPr>
              <w:t xml:space="preserve">12:00 on </w:t>
            </w:r>
            <w:r w:rsidR="00587E2D">
              <w:rPr>
                <w:rFonts w:cs="Arial"/>
                <w:szCs w:val="22"/>
              </w:rPr>
              <w:t>16</w:t>
            </w:r>
            <w:r w:rsidRPr="003E4450">
              <w:rPr>
                <w:rFonts w:cs="Arial"/>
                <w:szCs w:val="22"/>
                <w:vertAlign w:val="superscript"/>
              </w:rPr>
              <w:t>th</w:t>
            </w:r>
            <w:r w:rsidR="00587E2D">
              <w:rPr>
                <w:rFonts w:cs="Arial"/>
                <w:szCs w:val="22"/>
              </w:rPr>
              <w:t xml:space="preserve"> December</w:t>
            </w:r>
            <w:r w:rsidRPr="00B4242F">
              <w:rPr>
                <w:rFonts w:cs="Arial"/>
                <w:szCs w:val="22"/>
              </w:rPr>
              <w:t xml:space="preserve"> 2015</w:t>
            </w:r>
          </w:p>
        </w:tc>
        <w:tc>
          <w:tcPr>
            <w:tcW w:w="1980" w:type="dxa"/>
          </w:tcPr>
          <w:p w:rsidR="00526731" w:rsidRPr="008721D6" w:rsidRDefault="00526731" w:rsidP="00062BBE">
            <w:pPr>
              <w:spacing w:after="120"/>
              <w:rPr>
                <w:rFonts w:cs="Arial"/>
                <w:szCs w:val="22"/>
              </w:rPr>
            </w:pPr>
            <w:r w:rsidRPr="008721D6">
              <w:rPr>
                <w:rFonts w:cs="Arial"/>
                <w:szCs w:val="22"/>
              </w:rPr>
              <w:t>Tenderers</w:t>
            </w:r>
          </w:p>
        </w:tc>
        <w:tc>
          <w:tcPr>
            <w:tcW w:w="2520" w:type="dxa"/>
          </w:tcPr>
          <w:p w:rsidR="00526731" w:rsidRDefault="00213CBF" w:rsidP="00062BBE">
            <w:pPr>
              <w:spacing w:after="120"/>
              <w:rPr>
                <w:rFonts w:cs="Arial"/>
                <w:szCs w:val="22"/>
              </w:rPr>
            </w:pPr>
            <w:hyperlink r:id="rId14" w:history="1">
              <w:r w:rsidR="00587E2D" w:rsidRPr="00FE600E">
                <w:rPr>
                  <w:rStyle w:val="Hyperlink"/>
                  <w:rFonts w:cs="Arial"/>
                  <w:szCs w:val="22"/>
                </w:rPr>
                <w:t>DefComrclCC-JFCBGrad2@mod.uk</w:t>
              </w:r>
            </w:hyperlink>
          </w:p>
          <w:p w:rsidR="00526731" w:rsidRPr="002A617D" w:rsidRDefault="00526731" w:rsidP="00062BBE">
            <w:pPr>
              <w:spacing w:after="120"/>
              <w:rPr>
                <w:rFonts w:cs="Arial"/>
                <w:szCs w:val="22"/>
              </w:rPr>
            </w:pPr>
          </w:p>
        </w:tc>
      </w:tr>
      <w:tr w:rsidR="00526731" w:rsidRPr="008721D6" w:rsidTr="00062BBE">
        <w:tc>
          <w:tcPr>
            <w:tcW w:w="2628" w:type="dxa"/>
          </w:tcPr>
          <w:p w:rsidR="00526731" w:rsidRPr="008721D6" w:rsidRDefault="00526731" w:rsidP="00062BBE">
            <w:pPr>
              <w:spacing w:after="120"/>
              <w:rPr>
                <w:rFonts w:cs="Arial"/>
                <w:szCs w:val="22"/>
              </w:rPr>
            </w:pPr>
            <w:r w:rsidRPr="008721D6">
              <w:rPr>
                <w:rFonts w:cs="Arial"/>
                <w:szCs w:val="22"/>
              </w:rPr>
              <w:t xml:space="preserve">Final Date for Requests for Extension </w:t>
            </w:r>
            <w:r w:rsidRPr="008721D6">
              <w:rPr>
                <w:rFonts w:cs="Arial"/>
                <w:szCs w:val="22"/>
                <w:vertAlign w:val="superscript"/>
              </w:rPr>
              <w:t>2</w:t>
            </w:r>
          </w:p>
        </w:tc>
        <w:tc>
          <w:tcPr>
            <w:tcW w:w="3060" w:type="dxa"/>
          </w:tcPr>
          <w:p w:rsidR="00526731" w:rsidRPr="00B4242F" w:rsidRDefault="00526731" w:rsidP="00587E2D">
            <w:pPr>
              <w:pStyle w:val="Default"/>
              <w:rPr>
                <w:rFonts w:ascii="Arial" w:hAnsi="Arial" w:cs="Arial"/>
                <w:sz w:val="22"/>
                <w:szCs w:val="22"/>
              </w:rPr>
            </w:pPr>
            <w:r w:rsidRPr="00B4242F">
              <w:rPr>
                <w:rFonts w:ascii="Arial" w:hAnsi="Arial" w:cs="Arial"/>
                <w:sz w:val="22"/>
                <w:szCs w:val="22"/>
              </w:rPr>
              <w:t xml:space="preserve">12:00 on </w:t>
            </w:r>
            <w:r w:rsidR="00587E2D">
              <w:rPr>
                <w:rFonts w:ascii="Arial" w:hAnsi="Arial" w:cs="Arial"/>
                <w:sz w:val="22"/>
                <w:szCs w:val="22"/>
              </w:rPr>
              <w:t>16</w:t>
            </w:r>
            <w:r w:rsidRPr="003E4450">
              <w:rPr>
                <w:rFonts w:ascii="Arial" w:hAnsi="Arial" w:cs="Arial"/>
                <w:sz w:val="22"/>
                <w:szCs w:val="22"/>
                <w:vertAlign w:val="superscript"/>
              </w:rPr>
              <w:t>th</w:t>
            </w:r>
            <w:r>
              <w:rPr>
                <w:rFonts w:ascii="Arial" w:hAnsi="Arial" w:cs="Arial"/>
                <w:sz w:val="22"/>
                <w:szCs w:val="22"/>
              </w:rPr>
              <w:t xml:space="preserve"> </w:t>
            </w:r>
            <w:r w:rsidR="00587E2D">
              <w:rPr>
                <w:rFonts w:ascii="Arial" w:hAnsi="Arial" w:cs="Arial"/>
                <w:sz w:val="22"/>
                <w:szCs w:val="22"/>
              </w:rPr>
              <w:t xml:space="preserve">December </w:t>
            </w:r>
            <w:r w:rsidRPr="00B4242F">
              <w:rPr>
                <w:rFonts w:ascii="Arial" w:hAnsi="Arial" w:cs="Arial"/>
                <w:sz w:val="22"/>
                <w:szCs w:val="22"/>
              </w:rPr>
              <w:t>2015</w:t>
            </w:r>
          </w:p>
        </w:tc>
        <w:tc>
          <w:tcPr>
            <w:tcW w:w="1980" w:type="dxa"/>
          </w:tcPr>
          <w:p w:rsidR="00526731" w:rsidRPr="008721D6" w:rsidRDefault="00526731" w:rsidP="00062BBE">
            <w:pPr>
              <w:spacing w:after="120"/>
              <w:rPr>
                <w:rFonts w:cs="Arial"/>
                <w:szCs w:val="22"/>
              </w:rPr>
            </w:pPr>
            <w:r w:rsidRPr="008721D6">
              <w:rPr>
                <w:rFonts w:cs="Arial"/>
                <w:szCs w:val="22"/>
              </w:rPr>
              <w:t>Tenderers</w:t>
            </w:r>
          </w:p>
        </w:tc>
        <w:tc>
          <w:tcPr>
            <w:tcW w:w="2520" w:type="dxa"/>
          </w:tcPr>
          <w:p w:rsidR="00526731" w:rsidRPr="002A617D" w:rsidRDefault="00213CBF" w:rsidP="00062BBE">
            <w:pPr>
              <w:spacing w:after="120"/>
              <w:rPr>
                <w:rFonts w:cs="Arial"/>
                <w:bCs/>
                <w:szCs w:val="22"/>
              </w:rPr>
            </w:pPr>
            <w:hyperlink r:id="rId15" w:history="1">
              <w:r w:rsidR="00F01B02" w:rsidRPr="003019C2">
                <w:rPr>
                  <w:rStyle w:val="Hyperlink"/>
                  <w:rFonts w:cs="Arial"/>
                  <w:bCs/>
                  <w:szCs w:val="22"/>
                </w:rPr>
                <w:t>DefComrclCC-JFCBGrad2@mod.uk</w:t>
              </w:r>
            </w:hyperlink>
            <w:r w:rsidR="00526731">
              <w:rPr>
                <w:rFonts w:cs="Arial"/>
                <w:bCs/>
                <w:szCs w:val="22"/>
              </w:rPr>
              <w:t xml:space="preserve"> </w:t>
            </w:r>
          </w:p>
        </w:tc>
      </w:tr>
      <w:tr w:rsidR="00526731" w:rsidRPr="008721D6" w:rsidTr="00062BBE">
        <w:tc>
          <w:tcPr>
            <w:tcW w:w="2628" w:type="dxa"/>
          </w:tcPr>
          <w:p w:rsidR="00526731" w:rsidRPr="008721D6" w:rsidRDefault="00526731" w:rsidP="00062BBE">
            <w:pPr>
              <w:spacing w:after="120"/>
              <w:rPr>
                <w:rFonts w:cs="Arial"/>
                <w:szCs w:val="22"/>
              </w:rPr>
            </w:pPr>
            <w:r w:rsidRPr="008721D6">
              <w:rPr>
                <w:rFonts w:cs="Arial"/>
                <w:szCs w:val="22"/>
              </w:rPr>
              <w:t>The Authority issues  Answers and Clarifications</w:t>
            </w:r>
          </w:p>
        </w:tc>
        <w:tc>
          <w:tcPr>
            <w:tcW w:w="3060" w:type="dxa"/>
          </w:tcPr>
          <w:p w:rsidR="00526731" w:rsidRPr="00B4242F" w:rsidRDefault="00526731" w:rsidP="003E4450">
            <w:pPr>
              <w:pStyle w:val="Default"/>
              <w:rPr>
                <w:rFonts w:ascii="Arial" w:hAnsi="Arial" w:cs="Arial"/>
                <w:sz w:val="22"/>
                <w:szCs w:val="22"/>
              </w:rPr>
            </w:pPr>
            <w:r w:rsidRPr="00B4242F">
              <w:rPr>
                <w:rFonts w:ascii="Arial" w:hAnsi="Arial" w:cs="Arial"/>
                <w:sz w:val="22"/>
                <w:szCs w:val="22"/>
              </w:rPr>
              <w:t xml:space="preserve">12:00 on </w:t>
            </w:r>
            <w:r w:rsidR="00587E2D">
              <w:rPr>
                <w:rFonts w:ascii="Arial" w:hAnsi="Arial" w:cs="Arial"/>
                <w:sz w:val="22"/>
                <w:szCs w:val="22"/>
              </w:rPr>
              <w:t>18</w:t>
            </w:r>
            <w:r w:rsidRPr="003E4450">
              <w:rPr>
                <w:rFonts w:ascii="Arial" w:hAnsi="Arial" w:cs="Arial"/>
                <w:sz w:val="22"/>
                <w:szCs w:val="22"/>
                <w:vertAlign w:val="superscript"/>
              </w:rPr>
              <w:t>th</w:t>
            </w:r>
            <w:r w:rsidR="00F01B02">
              <w:rPr>
                <w:rFonts w:ascii="Arial" w:hAnsi="Arial" w:cs="Arial"/>
                <w:sz w:val="22"/>
                <w:szCs w:val="22"/>
              </w:rPr>
              <w:t xml:space="preserve"> December</w:t>
            </w:r>
            <w:r w:rsidRPr="00B4242F">
              <w:rPr>
                <w:rFonts w:ascii="Arial" w:hAnsi="Arial" w:cs="Arial"/>
                <w:sz w:val="22"/>
                <w:szCs w:val="22"/>
              </w:rPr>
              <w:t xml:space="preserve"> 2015</w:t>
            </w:r>
          </w:p>
        </w:tc>
        <w:tc>
          <w:tcPr>
            <w:tcW w:w="1980" w:type="dxa"/>
          </w:tcPr>
          <w:p w:rsidR="00526731" w:rsidRPr="008721D6" w:rsidRDefault="00526731" w:rsidP="00062BBE">
            <w:pPr>
              <w:spacing w:after="120"/>
              <w:rPr>
                <w:rFonts w:cs="Arial"/>
                <w:szCs w:val="22"/>
              </w:rPr>
            </w:pPr>
            <w:r w:rsidRPr="008721D6">
              <w:rPr>
                <w:rFonts w:cs="Arial"/>
                <w:szCs w:val="22"/>
              </w:rPr>
              <w:t>The Authority</w:t>
            </w:r>
          </w:p>
        </w:tc>
        <w:tc>
          <w:tcPr>
            <w:tcW w:w="2520" w:type="dxa"/>
          </w:tcPr>
          <w:p w:rsidR="00526731" w:rsidRPr="008721D6" w:rsidRDefault="00526731" w:rsidP="00062BBE">
            <w:pPr>
              <w:spacing w:after="120"/>
              <w:rPr>
                <w:rFonts w:cs="Arial"/>
                <w:szCs w:val="22"/>
              </w:rPr>
            </w:pPr>
            <w:r w:rsidRPr="008721D6">
              <w:rPr>
                <w:rFonts w:cs="Arial"/>
                <w:szCs w:val="22"/>
              </w:rPr>
              <w:t xml:space="preserve">All Tenderers </w:t>
            </w:r>
            <w:r w:rsidRPr="008721D6">
              <w:rPr>
                <w:rFonts w:cs="Arial"/>
                <w:szCs w:val="22"/>
                <w:vertAlign w:val="superscript"/>
              </w:rPr>
              <w:t>3</w:t>
            </w:r>
          </w:p>
        </w:tc>
      </w:tr>
      <w:tr w:rsidR="00526731" w:rsidRPr="008721D6" w:rsidTr="00062BBE">
        <w:tc>
          <w:tcPr>
            <w:tcW w:w="2628" w:type="dxa"/>
          </w:tcPr>
          <w:p w:rsidR="00526731" w:rsidRPr="008721D6" w:rsidRDefault="00526731" w:rsidP="00062BBE">
            <w:pPr>
              <w:spacing w:after="120"/>
              <w:rPr>
                <w:rFonts w:cs="Arial"/>
                <w:szCs w:val="22"/>
              </w:rPr>
            </w:pPr>
            <w:r w:rsidRPr="008721D6">
              <w:rPr>
                <w:rFonts w:cs="Arial"/>
                <w:szCs w:val="22"/>
              </w:rPr>
              <w:t>Tender Return</w:t>
            </w:r>
          </w:p>
        </w:tc>
        <w:tc>
          <w:tcPr>
            <w:tcW w:w="3060" w:type="dxa"/>
          </w:tcPr>
          <w:p w:rsidR="00526731" w:rsidRPr="00B4242F" w:rsidRDefault="00526731" w:rsidP="00587E2D">
            <w:pPr>
              <w:spacing w:after="120"/>
              <w:rPr>
                <w:rFonts w:cs="Arial"/>
                <w:szCs w:val="22"/>
              </w:rPr>
            </w:pPr>
            <w:r w:rsidRPr="00B4242F">
              <w:rPr>
                <w:rFonts w:cs="Arial"/>
                <w:szCs w:val="22"/>
              </w:rPr>
              <w:t>12:</w:t>
            </w:r>
            <w:r w:rsidR="00587E2D">
              <w:rPr>
                <w:rFonts w:cs="Arial"/>
                <w:szCs w:val="22"/>
              </w:rPr>
              <w:t>00 on 4</w:t>
            </w:r>
            <w:r w:rsidRPr="003E4450">
              <w:rPr>
                <w:rFonts w:cs="Arial"/>
                <w:szCs w:val="22"/>
                <w:vertAlign w:val="superscript"/>
              </w:rPr>
              <w:t>th</w:t>
            </w:r>
            <w:r w:rsidRPr="003E4450">
              <w:rPr>
                <w:rFonts w:cs="Arial"/>
                <w:szCs w:val="22"/>
              </w:rPr>
              <w:t xml:space="preserve"> </w:t>
            </w:r>
            <w:r w:rsidR="00587E2D">
              <w:rPr>
                <w:rFonts w:cs="Arial"/>
                <w:szCs w:val="22"/>
              </w:rPr>
              <w:t>January 2016</w:t>
            </w:r>
          </w:p>
        </w:tc>
        <w:tc>
          <w:tcPr>
            <w:tcW w:w="1980" w:type="dxa"/>
          </w:tcPr>
          <w:p w:rsidR="00526731" w:rsidRPr="008721D6" w:rsidRDefault="00526731" w:rsidP="00062BBE">
            <w:pPr>
              <w:spacing w:after="120"/>
              <w:rPr>
                <w:rFonts w:cs="Arial"/>
                <w:szCs w:val="22"/>
              </w:rPr>
            </w:pPr>
            <w:r w:rsidRPr="008721D6">
              <w:rPr>
                <w:rFonts w:cs="Arial"/>
                <w:szCs w:val="22"/>
              </w:rPr>
              <w:t>Tenderers</w:t>
            </w:r>
          </w:p>
        </w:tc>
        <w:tc>
          <w:tcPr>
            <w:tcW w:w="2520" w:type="dxa"/>
          </w:tcPr>
          <w:p w:rsidR="00526731" w:rsidRPr="008721D6" w:rsidRDefault="00526731" w:rsidP="00062BBE">
            <w:pPr>
              <w:spacing w:after="120"/>
              <w:rPr>
                <w:rFonts w:cs="Arial"/>
                <w:szCs w:val="22"/>
              </w:rPr>
            </w:pPr>
            <w:r w:rsidRPr="008721D6">
              <w:rPr>
                <w:rFonts w:cs="Arial"/>
                <w:szCs w:val="22"/>
              </w:rPr>
              <w:t>The Tender Board, using DEFFORM 28</w:t>
            </w:r>
          </w:p>
        </w:tc>
      </w:tr>
      <w:tr w:rsidR="00526731" w:rsidRPr="008721D6" w:rsidTr="00062BBE">
        <w:tc>
          <w:tcPr>
            <w:tcW w:w="2628" w:type="dxa"/>
          </w:tcPr>
          <w:p w:rsidR="00526731" w:rsidRPr="008721D6" w:rsidRDefault="00526731" w:rsidP="00062BBE">
            <w:pPr>
              <w:spacing w:after="120"/>
              <w:rPr>
                <w:rFonts w:cs="Arial"/>
                <w:szCs w:val="22"/>
              </w:rPr>
            </w:pPr>
            <w:r w:rsidRPr="008721D6">
              <w:rPr>
                <w:rFonts w:cs="Arial"/>
                <w:szCs w:val="22"/>
              </w:rPr>
              <w:t>Tender Evaluation</w:t>
            </w:r>
          </w:p>
        </w:tc>
        <w:tc>
          <w:tcPr>
            <w:tcW w:w="3060" w:type="dxa"/>
          </w:tcPr>
          <w:p w:rsidR="00526731" w:rsidRPr="008721D6" w:rsidRDefault="00526731" w:rsidP="00062BBE">
            <w:pPr>
              <w:spacing w:after="120"/>
              <w:rPr>
                <w:rFonts w:cs="Arial"/>
                <w:szCs w:val="22"/>
              </w:rPr>
            </w:pPr>
          </w:p>
        </w:tc>
        <w:tc>
          <w:tcPr>
            <w:tcW w:w="1980" w:type="dxa"/>
          </w:tcPr>
          <w:p w:rsidR="00526731" w:rsidRPr="008721D6" w:rsidRDefault="00526731" w:rsidP="00062BBE">
            <w:pPr>
              <w:spacing w:after="120"/>
              <w:rPr>
                <w:rFonts w:cs="Arial"/>
                <w:szCs w:val="22"/>
              </w:rPr>
            </w:pPr>
            <w:r w:rsidRPr="008721D6">
              <w:rPr>
                <w:rFonts w:cs="Arial"/>
                <w:szCs w:val="22"/>
              </w:rPr>
              <w:t>The Authority</w:t>
            </w:r>
          </w:p>
        </w:tc>
        <w:tc>
          <w:tcPr>
            <w:tcW w:w="2520" w:type="dxa"/>
          </w:tcPr>
          <w:p w:rsidR="00526731" w:rsidRPr="008721D6" w:rsidRDefault="00526731" w:rsidP="00062BBE">
            <w:pPr>
              <w:spacing w:after="120"/>
              <w:rPr>
                <w:rFonts w:cs="Arial"/>
                <w:szCs w:val="22"/>
              </w:rPr>
            </w:pPr>
            <w:r>
              <w:rPr>
                <w:rFonts w:cs="Arial"/>
                <w:szCs w:val="22"/>
              </w:rPr>
              <w:t>N/A</w:t>
            </w:r>
          </w:p>
        </w:tc>
      </w:tr>
      <w:tr w:rsidR="00526731" w:rsidRPr="008721D6" w:rsidTr="00062BBE">
        <w:tc>
          <w:tcPr>
            <w:tcW w:w="2628" w:type="dxa"/>
          </w:tcPr>
          <w:p w:rsidR="00526731" w:rsidRPr="008721D6" w:rsidRDefault="00526731" w:rsidP="00062BBE">
            <w:pPr>
              <w:spacing w:after="120"/>
              <w:rPr>
                <w:rFonts w:cs="Arial"/>
                <w:szCs w:val="22"/>
              </w:rPr>
            </w:pPr>
            <w:r>
              <w:rPr>
                <w:rFonts w:cs="Arial"/>
                <w:szCs w:val="22"/>
              </w:rPr>
              <w:t>Negotiations</w:t>
            </w:r>
          </w:p>
        </w:tc>
        <w:tc>
          <w:tcPr>
            <w:tcW w:w="3060" w:type="dxa"/>
          </w:tcPr>
          <w:p w:rsidR="00526731" w:rsidRPr="008721D6" w:rsidRDefault="00526731" w:rsidP="00062BBE">
            <w:pPr>
              <w:spacing w:after="120"/>
              <w:rPr>
                <w:rFonts w:cs="Arial"/>
                <w:szCs w:val="22"/>
              </w:rPr>
            </w:pPr>
          </w:p>
        </w:tc>
        <w:tc>
          <w:tcPr>
            <w:tcW w:w="1980" w:type="dxa"/>
          </w:tcPr>
          <w:p w:rsidR="00526731" w:rsidRPr="008721D6" w:rsidRDefault="00526731" w:rsidP="00062BBE">
            <w:pPr>
              <w:spacing w:after="120"/>
              <w:rPr>
                <w:rFonts w:cs="Arial"/>
                <w:szCs w:val="22"/>
              </w:rPr>
            </w:pPr>
            <w:r>
              <w:rPr>
                <w:rFonts w:cs="Arial"/>
                <w:szCs w:val="22"/>
              </w:rPr>
              <w:t>The Authority</w:t>
            </w:r>
          </w:p>
        </w:tc>
        <w:tc>
          <w:tcPr>
            <w:tcW w:w="2520" w:type="dxa"/>
          </w:tcPr>
          <w:p w:rsidR="00526731" w:rsidRPr="008721D6" w:rsidRDefault="00526731" w:rsidP="00062BBE">
            <w:pPr>
              <w:spacing w:after="120"/>
              <w:rPr>
                <w:rFonts w:cs="Arial"/>
                <w:szCs w:val="22"/>
              </w:rPr>
            </w:pPr>
            <w:r>
              <w:rPr>
                <w:rFonts w:cs="Arial"/>
                <w:szCs w:val="22"/>
              </w:rPr>
              <w:t>N/A</w:t>
            </w:r>
          </w:p>
        </w:tc>
      </w:tr>
      <w:tr w:rsidR="00526731" w:rsidRPr="008721D6" w:rsidTr="00062BBE">
        <w:tc>
          <w:tcPr>
            <w:tcW w:w="2628" w:type="dxa"/>
          </w:tcPr>
          <w:p w:rsidR="00526731" w:rsidRPr="008721D6" w:rsidRDefault="00526731" w:rsidP="00062BBE">
            <w:pPr>
              <w:spacing w:after="120"/>
              <w:rPr>
                <w:rFonts w:cs="Arial"/>
                <w:szCs w:val="22"/>
              </w:rPr>
            </w:pPr>
            <w:r w:rsidRPr="008721D6">
              <w:rPr>
                <w:rFonts w:cs="Arial"/>
                <w:szCs w:val="22"/>
              </w:rPr>
              <w:t>Reverse Auction</w:t>
            </w:r>
          </w:p>
        </w:tc>
        <w:tc>
          <w:tcPr>
            <w:tcW w:w="3060" w:type="dxa"/>
          </w:tcPr>
          <w:p w:rsidR="00526731" w:rsidRPr="008721D6" w:rsidRDefault="00526731" w:rsidP="00062BBE">
            <w:pPr>
              <w:spacing w:after="120"/>
              <w:rPr>
                <w:rFonts w:cs="Arial"/>
                <w:szCs w:val="22"/>
              </w:rPr>
            </w:pPr>
          </w:p>
        </w:tc>
        <w:tc>
          <w:tcPr>
            <w:tcW w:w="1980" w:type="dxa"/>
          </w:tcPr>
          <w:p w:rsidR="00526731" w:rsidRPr="008721D6" w:rsidRDefault="00526731" w:rsidP="00062BBE">
            <w:pPr>
              <w:spacing w:after="120"/>
              <w:rPr>
                <w:rFonts w:cs="Arial"/>
                <w:szCs w:val="22"/>
              </w:rPr>
            </w:pPr>
            <w:r w:rsidRPr="008721D6">
              <w:rPr>
                <w:rFonts w:cs="Arial"/>
                <w:szCs w:val="22"/>
              </w:rPr>
              <w:t>The Authority</w:t>
            </w:r>
          </w:p>
        </w:tc>
        <w:tc>
          <w:tcPr>
            <w:tcW w:w="2520" w:type="dxa"/>
          </w:tcPr>
          <w:p w:rsidR="00526731" w:rsidRPr="008721D6" w:rsidRDefault="00526731" w:rsidP="00062BBE">
            <w:pPr>
              <w:spacing w:after="120"/>
              <w:rPr>
                <w:rFonts w:cs="Arial"/>
                <w:szCs w:val="22"/>
              </w:rPr>
            </w:pPr>
            <w:r w:rsidRPr="008721D6">
              <w:rPr>
                <w:rFonts w:cs="Arial"/>
                <w:szCs w:val="22"/>
              </w:rPr>
              <w:t>N/A</w:t>
            </w:r>
          </w:p>
        </w:tc>
      </w:tr>
      <w:tr w:rsidR="00526731" w:rsidRPr="008721D6" w:rsidTr="00062BBE">
        <w:tc>
          <w:tcPr>
            <w:tcW w:w="2628" w:type="dxa"/>
          </w:tcPr>
          <w:p w:rsidR="00526731" w:rsidRPr="008721D6" w:rsidRDefault="00526731" w:rsidP="00062BBE">
            <w:pPr>
              <w:spacing w:after="120"/>
              <w:rPr>
                <w:rFonts w:cs="Arial"/>
                <w:szCs w:val="22"/>
              </w:rPr>
            </w:pPr>
            <w:r w:rsidRPr="008721D6">
              <w:rPr>
                <w:rFonts w:cs="Arial"/>
                <w:szCs w:val="22"/>
              </w:rPr>
              <w:t>Trials / Testing</w:t>
            </w:r>
          </w:p>
        </w:tc>
        <w:tc>
          <w:tcPr>
            <w:tcW w:w="3060" w:type="dxa"/>
          </w:tcPr>
          <w:p w:rsidR="00526731" w:rsidRPr="008721D6" w:rsidRDefault="00526731" w:rsidP="00062BBE">
            <w:pPr>
              <w:spacing w:after="120"/>
              <w:rPr>
                <w:rFonts w:cs="Arial"/>
                <w:szCs w:val="22"/>
              </w:rPr>
            </w:pPr>
          </w:p>
        </w:tc>
        <w:tc>
          <w:tcPr>
            <w:tcW w:w="1980" w:type="dxa"/>
          </w:tcPr>
          <w:p w:rsidR="00526731" w:rsidRPr="008721D6" w:rsidRDefault="00526731" w:rsidP="00062BBE">
            <w:pPr>
              <w:spacing w:after="120"/>
              <w:rPr>
                <w:rFonts w:cs="Arial"/>
                <w:szCs w:val="22"/>
              </w:rPr>
            </w:pPr>
            <w:r w:rsidRPr="008721D6">
              <w:rPr>
                <w:rFonts w:cs="Arial"/>
                <w:szCs w:val="22"/>
              </w:rPr>
              <w:t xml:space="preserve">The Authority </w:t>
            </w:r>
          </w:p>
        </w:tc>
        <w:tc>
          <w:tcPr>
            <w:tcW w:w="2520" w:type="dxa"/>
          </w:tcPr>
          <w:p w:rsidR="00526731" w:rsidRPr="008721D6" w:rsidRDefault="00526731" w:rsidP="00062BBE">
            <w:pPr>
              <w:spacing w:after="120"/>
              <w:rPr>
                <w:rFonts w:cs="Arial"/>
                <w:szCs w:val="22"/>
              </w:rPr>
            </w:pPr>
            <w:r w:rsidRPr="008721D6">
              <w:rPr>
                <w:rFonts w:cs="Arial"/>
                <w:szCs w:val="22"/>
              </w:rPr>
              <w:t>N/A</w:t>
            </w:r>
          </w:p>
        </w:tc>
      </w:tr>
    </w:tbl>
    <w:p w:rsidR="00526731" w:rsidRPr="00461DFC" w:rsidRDefault="00526731" w:rsidP="00062BBE">
      <w:pPr>
        <w:spacing w:before="120"/>
        <w:jc w:val="both"/>
        <w:rPr>
          <w:rFonts w:cs="Arial"/>
          <w:b/>
          <w:szCs w:val="22"/>
        </w:rPr>
      </w:pPr>
      <w:r w:rsidRPr="00461DFC">
        <w:rPr>
          <w:rFonts w:cs="Arial"/>
          <w:b/>
          <w:szCs w:val="22"/>
        </w:rPr>
        <w:t>Notes</w:t>
      </w:r>
    </w:p>
    <w:p w:rsidR="00526731" w:rsidRPr="008A4C98" w:rsidRDefault="00526731" w:rsidP="00626DBC">
      <w:pPr>
        <w:numPr>
          <w:ilvl w:val="0"/>
          <w:numId w:val="10"/>
        </w:numPr>
        <w:tabs>
          <w:tab w:val="clear" w:pos="720"/>
        </w:tabs>
        <w:spacing w:before="120" w:after="120"/>
        <w:ind w:left="0" w:firstLine="0"/>
        <w:rPr>
          <w:rFonts w:cs="Arial"/>
          <w:szCs w:val="22"/>
        </w:rPr>
      </w:pPr>
      <w:r>
        <w:rPr>
          <w:rFonts w:cs="Arial"/>
          <w:szCs w:val="22"/>
        </w:rPr>
        <w:t>A Bidders Conference is where the Authority presents the requirement to all Tenderers at the same time.  A copy of the presentation will be issued to all Tenderers regardless of attendance.  It gives you an opportunity to ask questions about the requirement.  The Tenderer</w:t>
      </w:r>
      <w:r w:rsidRPr="008A4C98">
        <w:rPr>
          <w:rFonts w:cs="Arial"/>
          <w:szCs w:val="22"/>
        </w:rPr>
        <w:t xml:space="preserve"> must </w:t>
      </w:r>
      <w:r>
        <w:rPr>
          <w:rFonts w:cs="Arial"/>
          <w:szCs w:val="22"/>
        </w:rPr>
        <w:t xml:space="preserve">provide the name(s) of those </w:t>
      </w:r>
      <w:r w:rsidRPr="008A4C98">
        <w:rPr>
          <w:rFonts w:cs="Arial"/>
          <w:szCs w:val="22"/>
        </w:rPr>
        <w:t xml:space="preserve">attending the </w:t>
      </w:r>
      <w:r>
        <w:rPr>
          <w:rFonts w:cs="Arial"/>
          <w:szCs w:val="22"/>
        </w:rPr>
        <w:t>B</w:t>
      </w:r>
      <w:r w:rsidRPr="008A4C98">
        <w:rPr>
          <w:rFonts w:cs="Arial"/>
          <w:szCs w:val="22"/>
        </w:rPr>
        <w:t xml:space="preserve">idders </w:t>
      </w:r>
      <w:r>
        <w:rPr>
          <w:rFonts w:cs="Arial"/>
          <w:szCs w:val="22"/>
        </w:rPr>
        <w:t>C</w:t>
      </w:r>
      <w:r w:rsidRPr="008A4C98">
        <w:rPr>
          <w:rFonts w:cs="Arial"/>
          <w:szCs w:val="22"/>
        </w:rPr>
        <w:t xml:space="preserve">onference to </w:t>
      </w:r>
      <w:r>
        <w:rPr>
          <w:rFonts w:cs="Arial"/>
          <w:szCs w:val="22"/>
        </w:rPr>
        <w:t xml:space="preserve">the above named contact, by the date shown, so that </w:t>
      </w:r>
      <w:r w:rsidRPr="008A4C98">
        <w:rPr>
          <w:rFonts w:cs="Arial"/>
          <w:szCs w:val="22"/>
        </w:rPr>
        <w:t>access to the site</w:t>
      </w:r>
      <w:r>
        <w:rPr>
          <w:rFonts w:cs="Arial"/>
          <w:szCs w:val="22"/>
        </w:rPr>
        <w:t xml:space="preserve"> can be arranged</w:t>
      </w:r>
      <w:r w:rsidRPr="008A4C98">
        <w:rPr>
          <w:rFonts w:cs="Arial"/>
          <w:szCs w:val="22"/>
        </w:rPr>
        <w:t>.</w:t>
      </w:r>
      <w:r>
        <w:rPr>
          <w:rFonts w:cs="Arial"/>
          <w:szCs w:val="22"/>
        </w:rPr>
        <w:t xml:space="preserve">   </w:t>
      </w:r>
    </w:p>
    <w:p w:rsidR="00526731" w:rsidRPr="00461DFC" w:rsidRDefault="00526731" w:rsidP="00626DBC">
      <w:pPr>
        <w:numPr>
          <w:ilvl w:val="0"/>
          <w:numId w:val="10"/>
        </w:numPr>
        <w:tabs>
          <w:tab w:val="clear" w:pos="720"/>
        </w:tabs>
        <w:spacing w:before="120" w:after="120"/>
        <w:ind w:left="0" w:firstLine="0"/>
        <w:rPr>
          <w:rFonts w:cs="Arial"/>
          <w:szCs w:val="22"/>
        </w:rPr>
      </w:pPr>
      <w:r w:rsidRPr="00461DFC">
        <w:t>The Tenderer must make requests for</w:t>
      </w:r>
      <w:r>
        <w:t xml:space="preserve"> an</w:t>
      </w:r>
      <w:r w:rsidRPr="00461DFC">
        <w:t xml:space="preserve"> extension in writing (email is sufficient) to the above named contact, by the date and time shown.  Any extension is at the sole discretion of the Authority and if granted will be granted to all Tenderers.  </w:t>
      </w:r>
    </w:p>
    <w:p w:rsidR="00526731" w:rsidRPr="00C64CDB" w:rsidRDefault="00526731" w:rsidP="00626DBC">
      <w:pPr>
        <w:numPr>
          <w:ilvl w:val="0"/>
          <w:numId w:val="10"/>
        </w:numPr>
        <w:tabs>
          <w:tab w:val="clear" w:pos="720"/>
        </w:tabs>
        <w:spacing w:before="120" w:after="120"/>
        <w:ind w:left="0" w:firstLine="0"/>
        <w:rPr>
          <w:rFonts w:cs="Arial"/>
          <w:szCs w:val="22"/>
        </w:rPr>
      </w:pPr>
      <w:r>
        <w:rPr>
          <w:rFonts w:cs="Arial"/>
          <w:szCs w:val="22"/>
        </w:rPr>
        <w:t xml:space="preserve">The Authority will </w:t>
      </w:r>
      <w:r>
        <w:t xml:space="preserve">automatically copy questions and answers </w:t>
      </w:r>
      <w:r w:rsidRPr="008A4C98">
        <w:t xml:space="preserve">to all </w:t>
      </w:r>
      <w:r>
        <w:t>T</w:t>
      </w:r>
      <w:r w:rsidRPr="008A4C98">
        <w:t>enderers</w:t>
      </w:r>
      <w:r>
        <w:t>, removing the n</w:t>
      </w:r>
      <w:r w:rsidRPr="008A4C98">
        <w:t>ames</w:t>
      </w:r>
      <w:r>
        <w:t xml:space="preserve"> of those who have raised the questions</w:t>
      </w:r>
      <w:r w:rsidRPr="008A4C98">
        <w:t xml:space="preserve">.  If you do not want your question disclosed you must inform the Authority of this and the reason why when submitting the question.  </w:t>
      </w:r>
      <w:r>
        <w:t xml:space="preserve">The </w:t>
      </w:r>
      <w:r w:rsidRPr="008A4C98">
        <w:t xml:space="preserve">Authority may choose to discuss with you whether it is appropriate to disclose the </w:t>
      </w:r>
      <w:r>
        <w:t>question</w:t>
      </w:r>
      <w:r w:rsidRPr="008A4C98">
        <w:t xml:space="preserve"> or response, or both, to other bidders.  If the Authority decides to disclose</w:t>
      </w:r>
      <w:r>
        <w:t>,</w:t>
      </w:r>
      <w:r w:rsidRPr="008A4C98">
        <w:t xml:space="preserve"> </w:t>
      </w:r>
      <w:r>
        <w:t>you will be given the opportunity to</w:t>
      </w:r>
      <w:r w:rsidRPr="008A4C98">
        <w:t xml:space="preserve"> withdraw </w:t>
      </w:r>
      <w:r>
        <w:t>your question</w:t>
      </w:r>
      <w:r w:rsidRPr="008A4C98">
        <w:t>.</w:t>
      </w:r>
      <w:r>
        <w:t xml:space="preserve">  Where a question reveals a piece of information that could significantly impact the Tenderers responses this may result in an extension of the Tender return date. </w:t>
      </w:r>
    </w:p>
    <w:p w:rsidR="00526731" w:rsidRPr="00461DFC" w:rsidRDefault="00526731" w:rsidP="00626DBC">
      <w:pPr>
        <w:numPr>
          <w:ilvl w:val="0"/>
          <w:numId w:val="10"/>
        </w:numPr>
        <w:tabs>
          <w:tab w:val="clear" w:pos="720"/>
        </w:tabs>
        <w:spacing w:before="120" w:after="120"/>
        <w:ind w:left="0" w:firstLine="0"/>
        <w:rPr>
          <w:rFonts w:cs="Arial"/>
          <w:szCs w:val="22"/>
        </w:rPr>
      </w:pPr>
      <w:r>
        <w:t xml:space="preserve">Negotiations are only permitted under the Negotiated procedures.  </w:t>
      </w:r>
    </w:p>
    <w:p w:rsidR="00526731" w:rsidRDefault="00526731" w:rsidP="00062BBE">
      <w:pPr>
        <w:pStyle w:val="Heading2"/>
        <w:jc w:val="center"/>
        <w:rPr>
          <w:rFonts w:cs="Arial"/>
          <w:b w:val="0"/>
          <w:szCs w:val="22"/>
          <w:u w:val="single"/>
        </w:rPr>
        <w:sectPr w:rsidR="00526731" w:rsidSect="00062BBE">
          <w:footerReference w:type="default" r:id="rId16"/>
          <w:pgSz w:w="11907" w:h="16840"/>
          <w:pgMar w:top="851" w:right="1134" w:bottom="851" w:left="1134" w:header="0" w:footer="567" w:gutter="0"/>
          <w:pgNumType w:start="1"/>
          <w:cols w:space="720"/>
          <w:noEndnote/>
        </w:sectPr>
      </w:pPr>
    </w:p>
    <w:p w:rsidR="00526731" w:rsidRPr="00461DFC" w:rsidRDefault="00526731" w:rsidP="00062BBE">
      <w:pPr>
        <w:pStyle w:val="Heading2"/>
        <w:jc w:val="center"/>
        <w:rPr>
          <w:i w:val="0"/>
          <w:iCs/>
        </w:rPr>
      </w:pPr>
      <w:r w:rsidRPr="00461DFC">
        <w:rPr>
          <w:i w:val="0"/>
          <w:iCs/>
        </w:rPr>
        <w:lastRenderedPageBreak/>
        <w:t>Section C - Instructions on Preparing Tenders</w:t>
      </w:r>
    </w:p>
    <w:p w:rsidR="00526731" w:rsidRDefault="00526731" w:rsidP="00062BBE">
      <w:pPr>
        <w:pStyle w:val="Heading3"/>
        <w:keepNext w:val="0"/>
        <w:overflowPunct/>
        <w:autoSpaceDE/>
        <w:autoSpaceDN/>
        <w:adjustRightInd/>
        <w:spacing w:before="120" w:after="120"/>
        <w:textAlignment w:val="auto"/>
      </w:pPr>
    </w:p>
    <w:p w:rsidR="00526731" w:rsidRPr="00F212C3" w:rsidRDefault="00526731" w:rsidP="00062BBE">
      <w:pPr>
        <w:pStyle w:val="Heading3"/>
        <w:keepNext w:val="0"/>
        <w:overflowPunct/>
        <w:autoSpaceDE/>
        <w:autoSpaceDN/>
        <w:adjustRightInd/>
        <w:spacing w:before="120" w:after="120"/>
        <w:textAlignment w:val="auto"/>
        <w:rPr>
          <w:spacing w:val="-2"/>
          <w:szCs w:val="22"/>
        </w:rPr>
      </w:pPr>
      <w:r>
        <w:t>Tenders for Selected Contractor Deliverables</w:t>
      </w:r>
    </w:p>
    <w:p w:rsidR="00526731" w:rsidRDefault="00526731" w:rsidP="00062BBE">
      <w:pPr>
        <w:suppressAutoHyphens/>
        <w:spacing w:before="120" w:after="120"/>
        <w:rPr>
          <w:rFonts w:cs="Arial"/>
          <w:color w:val="000000"/>
          <w:szCs w:val="22"/>
          <w:lang w:eastAsia="en-GB"/>
        </w:rPr>
      </w:pPr>
      <w:r w:rsidRPr="00461DFC">
        <w:rPr>
          <w:spacing w:val="-2"/>
          <w:szCs w:val="22"/>
        </w:rPr>
        <w:t>C1.</w:t>
      </w:r>
      <w:r w:rsidRPr="00461DFC">
        <w:rPr>
          <w:spacing w:val="-2"/>
          <w:szCs w:val="22"/>
        </w:rPr>
        <w:tab/>
      </w:r>
      <w:r w:rsidRPr="00101076">
        <w:rPr>
          <w:rFonts w:cs="Arial"/>
          <w:color w:val="000000"/>
          <w:szCs w:val="22"/>
          <w:lang w:eastAsia="en-GB"/>
        </w:rPr>
        <w:t xml:space="preserve">You </w:t>
      </w:r>
      <w:r>
        <w:rPr>
          <w:rFonts w:cs="Arial"/>
          <w:color w:val="000000"/>
          <w:szCs w:val="22"/>
          <w:lang w:eastAsia="en-GB"/>
        </w:rPr>
        <w:t>do not have to Tender for all the Contractor Deliverables listed in the attached Schedule of Requirement. Insert the words “No Tender” against each Contractor Deliverable where you are not tendering</w:t>
      </w:r>
      <w:r w:rsidRPr="00101076">
        <w:rPr>
          <w:rFonts w:cs="Arial"/>
          <w:color w:val="000000"/>
          <w:szCs w:val="22"/>
          <w:lang w:eastAsia="en-GB"/>
        </w:rPr>
        <w:t xml:space="preserve">. </w:t>
      </w:r>
    </w:p>
    <w:p w:rsidR="00526731" w:rsidRPr="00461DFC" w:rsidRDefault="00526731" w:rsidP="00062BBE">
      <w:pPr>
        <w:pStyle w:val="Heading3"/>
        <w:keepNext w:val="0"/>
        <w:overflowPunct/>
        <w:autoSpaceDE/>
        <w:autoSpaceDN/>
        <w:adjustRightInd/>
        <w:spacing w:after="120"/>
        <w:textAlignment w:val="auto"/>
        <w:rPr>
          <w:spacing w:val="-2"/>
          <w:szCs w:val="22"/>
        </w:rPr>
      </w:pPr>
      <w:r>
        <w:rPr>
          <w:spacing w:val="-2"/>
          <w:szCs w:val="22"/>
        </w:rPr>
        <w:t>Construction of Tenders</w:t>
      </w:r>
    </w:p>
    <w:p w:rsidR="00526731" w:rsidRPr="00461DFC" w:rsidRDefault="00526731" w:rsidP="00626DBC">
      <w:pPr>
        <w:numPr>
          <w:ilvl w:val="0"/>
          <w:numId w:val="22"/>
        </w:numPr>
        <w:spacing w:before="120" w:after="120"/>
        <w:ind w:left="0" w:firstLine="0"/>
        <w:rPr>
          <w:rFonts w:cs="Arial"/>
          <w:bCs/>
          <w:szCs w:val="22"/>
        </w:rPr>
      </w:pPr>
      <w:r w:rsidRPr="00461DFC">
        <w:rPr>
          <w:rFonts w:cs="Arial"/>
          <w:szCs w:val="22"/>
        </w:rPr>
        <w:tab/>
        <w:t xml:space="preserve">Your Tender must be written in English, using Arial font size 11.  Prices must be in </w:t>
      </w:r>
      <w:r>
        <w:rPr>
          <w:rFonts w:cs="Arial"/>
          <w:szCs w:val="22"/>
        </w:rPr>
        <w:t>the local currency of the Tenderer</w:t>
      </w:r>
      <w:r>
        <w:rPr>
          <w:rFonts w:cs="Arial"/>
          <w:b/>
          <w:szCs w:val="22"/>
        </w:rPr>
        <w:t>.</w:t>
      </w:r>
    </w:p>
    <w:p w:rsidR="00526731" w:rsidRDefault="00526731" w:rsidP="00626DBC">
      <w:pPr>
        <w:numPr>
          <w:ilvl w:val="0"/>
          <w:numId w:val="22"/>
        </w:numPr>
        <w:spacing w:before="120" w:after="120"/>
        <w:ind w:left="0" w:firstLine="0"/>
        <w:rPr>
          <w:rFonts w:cs="Arial"/>
          <w:szCs w:val="22"/>
        </w:rPr>
      </w:pPr>
      <w:r w:rsidRPr="00461DFC">
        <w:rPr>
          <w:rFonts w:cs="Arial"/>
          <w:szCs w:val="22"/>
        </w:rPr>
        <w:t xml:space="preserve">To assist the Authority’s evaluation please set out your Tender response in accordance with Section D (Tender Evaluation).  </w:t>
      </w:r>
    </w:p>
    <w:p w:rsidR="00526731" w:rsidRPr="00461DFC" w:rsidRDefault="00526731" w:rsidP="00062BBE">
      <w:pPr>
        <w:pStyle w:val="Heading3"/>
        <w:keepNext w:val="0"/>
        <w:overflowPunct/>
        <w:autoSpaceDE/>
        <w:autoSpaceDN/>
        <w:adjustRightInd/>
        <w:spacing w:after="120"/>
        <w:textAlignment w:val="auto"/>
        <w:rPr>
          <w:spacing w:val="-2"/>
          <w:szCs w:val="22"/>
        </w:rPr>
      </w:pPr>
      <w:r>
        <w:rPr>
          <w:spacing w:val="-2"/>
          <w:szCs w:val="22"/>
        </w:rPr>
        <w:t>Validity</w:t>
      </w:r>
    </w:p>
    <w:p w:rsidR="00526731" w:rsidRDefault="00526731" w:rsidP="00062BBE">
      <w:pPr>
        <w:spacing w:before="120" w:after="120"/>
        <w:rPr>
          <w:rFonts w:cs="Arial"/>
          <w:szCs w:val="22"/>
        </w:rPr>
      </w:pPr>
      <w:r w:rsidRPr="00461DFC">
        <w:rPr>
          <w:rFonts w:cs="Arial"/>
          <w:szCs w:val="22"/>
        </w:rPr>
        <w:t xml:space="preserve">C4.   </w:t>
      </w:r>
      <w:r>
        <w:rPr>
          <w:rFonts w:cs="Arial"/>
          <w:szCs w:val="22"/>
        </w:rPr>
        <w:t>In accordance with F3, y</w:t>
      </w:r>
      <w:r w:rsidRPr="00461DFC">
        <w:rPr>
          <w:rFonts w:cs="Arial"/>
          <w:szCs w:val="22"/>
        </w:rPr>
        <w:t>our Tender must be valid / open for acceptance for</w:t>
      </w:r>
      <w:r>
        <w:rPr>
          <w:rFonts w:cs="Arial"/>
          <w:szCs w:val="22"/>
        </w:rPr>
        <w:t xml:space="preserve"> 90</w:t>
      </w:r>
      <w:r w:rsidRPr="00461DFC">
        <w:rPr>
          <w:rFonts w:cs="Arial"/>
          <w:szCs w:val="22"/>
        </w:rPr>
        <w:t xml:space="preserve"> calendar days from the Tender return date.  If successful, your Tender must be open for acceptance for a further thirty (30) calendar days. </w:t>
      </w:r>
    </w:p>
    <w:p w:rsidR="00526731" w:rsidRPr="00461DFC" w:rsidRDefault="00526731" w:rsidP="00062BBE">
      <w:pPr>
        <w:pStyle w:val="Heading3"/>
        <w:keepNext w:val="0"/>
        <w:overflowPunct/>
        <w:autoSpaceDE/>
        <w:autoSpaceDN/>
        <w:adjustRightInd/>
        <w:spacing w:after="120"/>
        <w:textAlignment w:val="auto"/>
        <w:rPr>
          <w:spacing w:val="-2"/>
          <w:szCs w:val="22"/>
        </w:rPr>
      </w:pPr>
      <w:r w:rsidRPr="00A73B55">
        <w:rPr>
          <w:spacing w:val="-2"/>
          <w:szCs w:val="22"/>
        </w:rPr>
        <w:t>Variant Bids</w:t>
      </w:r>
    </w:p>
    <w:p w:rsidR="00526731" w:rsidRDefault="00526731" w:rsidP="00062BBE">
      <w:pPr>
        <w:tabs>
          <w:tab w:val="left" w:pos="-720"/>
        </w:tabs>
        <w:suppressAutoHyphens/>
        <w:spacing w:before="120" w:after="120"/>
        <w:rPr>
          <w:spacing w:val="-2"/>
          <w:szCs w:val="22"/>
        </w:rPr>
      </w:pPr>
      <w:r w:rsidRPr="00461DFC">
        <w:rPr>
          <w:spacing w:val="-2"/>
          <w:szCs w:val="22"/>
        </w:rPr>
        <w:t>C</w:t>
      </w:r>
      <w:r>
        <w:rPr>
          <w:spacing w:val="-2"/>
          <w:szCs w:val="22"/>
        </w:rPr>
        <w:t>5</w:t>
      </w:r>
      <w:r w:rsidRPr="00461DFC">
        <w:rPr>
          <w:spacing w:val="-2"/>
          <w:szCs w:val="22"/>
        </w:rPr>
        <w:t>.     Any Tender made subject to additional or alternative Conditions of Contract alone is not a variant bid.  Where the tender evaluation has a pass / fail for the Condi</w:t>
      </w:r>
      <w:r>
        <w:rPr>
          <w:spacing w:val="-2"/>
          <w:szCs w:val="22"/>
        </w:rPr>
        <w:t xml:space="preserve">tions of Contract the Authority </w:t>
      </w:r>
      <w:r w:rsidRPr="00461DFC">
        <w:rPr>
          <w:spacing w:val="-2"/>
          <w:szCs w:val="22"/>
        </w:rPr>
        <w:t xml:space="preserve">may reject the Tender on the grounds of such additional or alternative Conditions of Contract.  </w:t>
      </w:r>
    </w:p>
    <w:p w:rsidR="00526731" w:rsidRPr="00461DFC" w:rsidRDefault="00526731" w:rsidP="00E13B75">
      <w:pPr>
        <w:suppressAutoHyphens/>
        <w:spacing w:before="120" w:after="120"/>
        <w:rPr>
          <w:spacing w:val="-2"/>
          <w:szCs w:val="22"/>
        </w:rPr>
      </w:pPr>
      <w:r>
        <w:rPr>
          <w:spacing w:val="-2"/>
          <w:szCs w:val="22"/>
        </w:rPr>
        <w:t>C6.</w:t>
      </w:r>
      <w:r>
        <w:rPr>
          <w:spacing w:val="-2"/>
          <w:szCs w:val="22"/>
        </w:rPr>
        <w:tab/>
      </w:r>
      <w:r w:rsidRPr="00461DFC">
        <w:rPr>
          <w:spacing w:val="-2"/>
          <w:szCs w:val="22"/>
        </w:rPr>
        <w:t>You may submit a variant bid</w:t>
      </w:r>
      <w:r>
        <w:rPr>
          <w:spacing w:val="-2"/>
          <w:szCs w:val="22"/>
        </w:rPr>
        <w:t xml:space="preserve">. </w:t>
      </w:r>
      <w:r w:rsidRPr="00461DFC">
        <w:rPr>
          <w:spacing w:val="-2"/>
          <w:szCs w:val="22"/>
        </w:rPr>
        <w:t>A variant bid is a Tender that offers an alternative approach to, or method of, meeting the Authority’s requirements as set out in the ITT Documentation.  The Authority will give full and careful consideration to any permitted variant bids received.  Any variant bid should, as far as possible, meet the attached Conditions of Tendering and Contract Conditions.</w:t>
      </w:r>
      <w:r>
        <w:rPr>
          <w:spacing w:val="-2"/>
          <w:szCs w:val="22"/>
        </w:rPr>
        <w:t xml:space="preserve"> you submit a variant bid, you are required to submit two Tenders, one against the Statement of Requirement and one variant bid.  The standard Tender must meet the ‘minimum’ tender evaluation criteria as set out in Section D (Tender Evaluation), and must be submitted in accordance with the Conditions of Tendering.  Variant bids will be evaluated in accordance with the tender evaluation criteria as set out in Section D (Tender Evaluation) and must be submitted in accordance with the Conditions of Tendering.</w:t>
      </w:r>
    </w:p>
    <w:p w:rsidR="00526731" w:rsidRDefault="00526731" w:rsidP="00062BBE">
      <w:pPr>
        <w:tabs>
          <w:tab w:val="left" w:pos="-720"/>
        </w:tabs>
        <w:suppressAutoHyphens/>
        <w:spacing w:before="120" w:after="120"/>
        <w:rPr>
          <w:spacing w:val="-2"/>
          <w:szCs w:val="22"/>
        </w:rPr>
        <w:sectPr w:rsidR="00526731" w:rsidSect="00062BBE">
          <w:footerReference w:type="default" r:id="rId17"/>
          <w:pgSz w:w="11907" w:h="16840"/>
          <w:pgMar w:top="851" w:right="1134" w:bottom="851" w:left="1134" w:header="0" w:footer="567" w:gutter="0"/>
          <w:pgNumType w:start="1"/>
          <w:cols w:space="720"/>
          <w:noEndnote/>
        </w:sectPr>
      </w:pPr>
    </w:p>
    <w:p w:rsidR="00526731" w:rsidRPr="00461DFC" w:rsidRDefault="00526731" w:rsidP="00062BBE">
      <w:pPr>
        <w:pStyle w:val="Heading2"/>
        <w:jc w:val="center"/>
        <w:rPr>
          <w:i w:val="0"/>
          <w:iCs/>
        </w:rPr>
      </w:pPr>
      <w:r w:rsidRPr="00461DFC">
        <w:rPr>
          <w:i w:val="0"/>
          <w:iCs/>
        </w:rPr>
        <w:lastRenderedPageBreak/>
        <w:t>Section D – Tender Evaluation</w:t>
      </w:r>
    </w:p>
    <w:p w:rsidR="00526731" w:rsidRPr="00461DFC" w:rsidRDefault="00526731" w:rsidP="00062BBE">
      <w:pPr>
        <w:suppressAutoHyphens/>
        <w:spacing w:before="120" w:after="120"/>
        <w:rPr>
          <w:b/>
          <w:spacing w:val="-3"/>
          <w:szCs w:val="22"/>
        </w:rPr>
      </w:pPr>
      <w:r w:rsidRPr="00461DFC">
        <w:rPr>
          <w:spacing w:val="-2"/>
          <w:szCs w:val="22"/>
        </w:rPr>
        <w:t>This section details how your Tender will be evaluated, the tools used to evaluate the Tender and the evaluation criteria.</w:t>
      </w:r>
    </w:p>
    <w:tbl>
      <w:tblPr>
        <w:tblW w:w="9828" w:type="dxa"/>
        <w:tblLook w:val="01E0" w:firstRow="1" w:lastRow="1" w:firstColumn="1" w:lastColumn="1" w:noHBand="0" w:noVBand="0"/>
      </w:tblPr>
      <w:tblGrid>
        <w:gridCol w:w="4068"/>
        <w:gridCol w:w="5760"/>
      </w:tblGrid>
      <w:tr w:rsidR="00526731" w:rsidRPr="008721D6" w:rsidTr="00062BBE">
        <w:tc>
          <w:tcPr>
            <w:tcW w:w="4068" w:type="dxa"/>
          </w:tcPr>
          <w:p w:rsidR="00526731" w:rsidRPr="008721D6" w:rsidRDefault="00526731" w:rsidP="00062BBE">
            <w:pPr>
              <w:tabs>
                <w:tab w:val="left" w:pos="-720"/>
                <w:tab w:val="left" w:pos="0"/>
                <w:tab w:val="left" w:pos="720"/>
                <w:tab w:val="left" w:pos="1440"/>
              </w:tabs>
              <w:suppressAutoHyphens/>
              <w:rPr>
                <w:b/>
                <w:spacing w:val="-3"/>
                <w:szCs w:val="22"/>
              </w:rPr>
            </w:pPr>
            <w:r w:rsidRPr="008721D6">
              <w:rPr>
                <w:b/>
                <w:spacing w:val="-3"/>
                <w:szCs w:val="22"/>
              </w:rPr>
              <w:t>The Tender Evaluation will be on the basis of:</w:t>
            </w:r>
          </w:p>
        </w:tc>
        <w:tc>
          <w:tcPr>
            <w:tcW w:w="5760" w:type="dxa"/>
            <w:vAlign w:val="center"/>
          </w:tcPr>
          <w:p w:rsidR="00526731" w:rsidRPr="008721D6" w:rsidRDefault="00587E2D" w:rsidP="00587E2D">
            <w:pPr>
              <w:tabs>
                <w:tab w:val="left" w:pos="-720"/>
                <w:tab w:val="left" w:pos="0"/>
                <w:tab w:val="left" w:pos="720"/>
                <w:tab w:val="left" w:pos="1440"/>
              </w:tabs>
              <w:suppressAutoHyphens/>
              <w:rPr>
                <w:b/>
                <w:spacing w:val="-3"/>
                <w:szCs w:val="22"/>
              </w:rPr>
            </w:pPr>
            <w:r>
              <w:rPr>
                <w:b/>
                <w:spacing w:val="-3"/>
                <w:szCs w:val="22"/>
              </w:rPr>
              <w:t>Lowest Acceptable Offer</w:t>
            </w:r>
          </w:p>
        </w:tc>
      </w:tr>
      <w:tr w:rsidR="00526731" w:rsidRPr="008721D6" w:rsidTr="00062BBE">
        <w:tc>
          <w:tcPr>
            <w:tcW w:w="9828" w:type="dxa"/>
            <w:gridSpan w:val="2"/>
          </w:tcPr>
          <w:p w:rsidR="00526731" w:rsidRDefault="00526731" w:rsidP="00062BBE">
            <w:pPr>
              <w:tabs>
                <w:tab w:val="left" w:pos="-720"/>
                <w:tab w:val="left" w:pos="0"/>
                <w:tab w:val="left" w:pos="720"/>
                <w:tab w:val="left" w:pos="1440"/>
              </w:tabs>
              <w:suppressAutoHyphens/>
              <w:rPr>
                <w:rFonts w:cs="Arial"/>
                <w:szCs w:val="22"/>
              </w:rPr>
            </w:pPr>
          </w:p>
          <w:p w:rsidR="00526731" w:rsidRPr="008721D6" w:rsidRDefault="00526731" w:rsidP="00587E2D">
            <w:pPr>
              <w:tabs>
                <w:tab w:val="left" w:pos="-720"/>
                <w:tab w:val="left" w:pos="0"/>
                <w:tab w:val="left" w:pos="720"/>
                <w:tab w:val="left" w:pos="1440"/>
              </w:tabs>
              <w:suppressAutoHyphens/>
              <w:rPr>
                <w:spacing w:val="-3"/>
                <w:szCs w:val="22"/>
              </w:rPr>
            </w:pPr>
          </w:p>
        </w:tc>
      </w:tr>
      <w:tr w:rsidR="00526731" w:rsidRPr="008721D6" w:rsidTr="00062BBE">
        <w:tc>
          <w:tcPr>
            <w:tcW w:w="4068" w:type="dxa"/>
          </w:tcPr>
          <w:p w:rsidR="00526731" w:rsidRPr="008721D6" w:rsidRDefault="00587E2D" w:rsidP="00062BBE">
            <w:pPr>
              <w:tabs>
                <w:tab w:val="left" w:pos="-720"/>
                <w:tab w:val="left" w:pos="0"/>
                <w:tab w:val="left" w:pos="720"/>
                <w:tab w:val="left" w:pos="1440"/>
              </w:tabs>
              <w:suppressAutoHyphens/>
              <w:rPr>
                <w:spacing w:val="-3"/>
                <w:szCs w:val="22"/>
              </w:rPr>
            </w:pPr>
            <w:r>
              <w:rPr>
                <w:spacing w:val="-3"/>
                <w:szCs w:val="22"/>
              </w:rPr>
              <w:t>To give a total score the following calculation shall be used:</w:t>
            </w:r>
          </w:p>
        </w:tc>
        <w:tc>
          <w:tcPr>
            <w:tcW w:w="5760" w:type="dxa"/>
          </w:tcPr>
          <w:p w:rsidR="00526731" w:rsidRPr="008721D6" w:rsidRDefault="00526731" w:rsidP="00062BBE">
            <w:pPr>
              <w:tabs>
                <w:tab w:val="left" w:pos="-720"/>
                <w:tab w:val="left" w:pos="0"/>
                <w:tab w:val="left" w:pos="720"/>
                <w:tab w:val="left" w:pos="1440"/>
              </w:tabs>
              <w:suppressAutoHyphens/>
              <w:rPr>
                <w:spacing w:val="-3"/>
                <w:szCs w:val="22"/>
              </w:rPr>
            </w:pPr>
          </w:p>
        </w:tc>
      </w:tr>
    </w:tbl>
    <w:p w:rsidR="00526731" w:rsidRDefault="00526731" w:rsidP="00062BBE"/>
    <w:tbl>
      <w:tblPr>
        <w:tblW w:w="9828" w:type="dxa"/>
        <w:tblLook w:val="01E0" w:firstRow="1" w:lastRow="1" w:firstColumn="1" w:lastColumn="1" w:noHBand="0" w:noVBand="0"/>
      </w:tblPr>
      <w:tblGrid>
        <w:gridCol w:w="4068"/>
        <w:gridCol w:w="707"/>
        <w:gridCol w:w="776"/>
        <w:gridCol w:w="4277"/>
      </w:tblGrid>
      <w:tr w:rsidR="00526731" w:rsidRPr="008721D6" w:rsidTr="00062BBE">
        <w:trPr>
          <w:trHeight w:val="70"/>
        </w:trPr>
        <w:tc>
          <w:tcPr>
            <w:tcW w:w="4068" w:type="dxa"/>
            <w:tcBorders>
              <w:top w:val="single" w:sz="4" w:space="0" w:color="auto"/>
              <w:left w:val="single" w:sz="4" w:space="0" w:color="auto"/>
              <w:bottom w:val="single" w:sz="4" w:space="0" w:color="auto"/>
              <w:right w:val="single" w:sz="4" w:space="0" w:color="auto"/>
            </w:tcBorders>
          </w:tcPr>
          <w:p w:rsidR="00526731" w:rsidRPr="008721D6" w:rsidRDefault="00526731" w:rsidP="00062BBE">
            <w:pPr>
              <w:tabs>
                <w:tab w:val="left" w:pos="-720"/>
                <w:tab w:val="left" w:pos="0"/>
                <w:tab w:val="left" w:pos="720"/>
                <w:tab w:val="left" w:pos="1440"/>
              </w:tabs>
              <w:suppressAutoHyphens/>
              <w:rPr>
                <w:spacing w:val="-3"/>
                <w:szCs w:val="22"/>
              </w:rPr>
            </w:pPr>
            <w:r w:rsidRPr="008721D6">
              <w:rPr>
                <w:b/>
                <w:spacing w:val="-3"/>
                <w:szCs w:val="22"/>
              </w:rPr>
              <w:t xml:space="preserve">Mandatory Criteria: </w:t>
            </w:r>
          </w:p>
        </w:tc>
        <w:tc>
          <w:tcPr>
            <w:tcW w:w="5760" w:type="dxa"/>
            <w:gridSpan w:val="3"/>
            <w:tcBorders>
              <w:top w:val="single" w:sz="4" w:space="0" w:color="auto"/>
              <w:left w:val="single" w:sz="4" w:space="0" w:color="auto"/>
              <w:bottom w:val="single" w:sz="4" w:space="0" w:color="auto"/>
              <w:right w:val="single" w:sz="4" w:space="0" w:color="auto"/>
            </w:tcBorders>
          </w:tcPr>
          <w:p w:rsidR="00526731" w:rsidRPr="008721D6" w:rsidRDefault="00526731" w:rsidP="00062BBE">
            <w:pPr>
              <w:tabs>
                <w:tab w:val="left" w:pos="-720"/>
                <w:tab w:val="left" w:pos="0"/>
                <w:tab w:val="left" w:pos="720"/>
                <w:tab w:val="left" w:pos="1440"/>
              </w:tabs>
              <w:suppressAutoHyphens/>
              <w:rPr>
                <w:spacing w:val="-3"/>
                <w:szCs w:val="22"/>
              </w:rPr>
            </w:pPr>
          </w:p>
        </w:tc>
      </w:tr>
      <w:tr w:rsidR="00587E2D" w:rsidRPr="008721D6" w:rsidTr="00062BBE">
        <w:trPr>
          <w:trHeight w:val="70"/>
        </w:trPr>
        <w:tc>
          <w:tcPr>
            <w:tcW w:w="4068" w:type="dxa"/>
            <w:tcBorders>
              <w:top w:val="single" w:sz="4" w:space="0" w:color="auto"/>
              <w:left w:val="single" w:sz="4" w:space="0" w:color="auto"/>
              <w:bottom w:val="single" w:sz="4" w:space="0" w:color="auto"/>
              <w:right w:val="single" w:sz="4" w:space="0" w:color="auto"/>
            </w:tcBorders>
          </w:tcPr>
          <w:p w:rsidR="00587E2D" w:rsidRPr="00A0446D" w:rsidRDefault="00587E2D" w:rsidP="00062BBE">
            <w:pPr>
              <w:tabs>
                <w:tab w:val="left" w:pos="-720"/>
                <w:tab w:val="left" w:pos="0"/>
                <w:tab w:val="left" w:pos="720"/>
                <w:tab w:val="left" w:pos="1440"/>
              </w:tabs>
              <w:suppressAutoHyphens/>
              <w:rPr>
                <w:bCs/>
                <w:spacing w:val="-3"/>
                <w:szCs w:val="22"/>
              </w:rPr>
            </w:pPr>
            <w:r w:rsidRPr="00A0446D">
              <w:rPr>
                <w:bCs/>
                <w:spacing w:val="-3"/>
                <w:szCs w:val="22"/>
              </w:rPr>
              <w:t>Mandatory Requirements</w:t>
            </w:r>
          </w:p>
        </w:tc>
        <w:tc>
          <w:tcPr>
            <w:tcW w:w="5760" w:type="dxa"/>
            <w:gridSpan w:val="3"/>
            <w:tcBorders>
              <w:top w:val="single" w:sz="4" w:space="0" w:color="auto"/>
              <w:left w:val="single" w:sz="4" w:space="0" w:color="auto"/>
              <w:bottom w:val="single" w:sz="4" w:space="0" w:color="auto"/>
              <w:right w:val="single" w:sz="4" w:space="0" w:color="auto"/>
            </w:tcBorders>
            <w:vAlign w:val="center"/>
          </w:tcPr>
          <w:p w:rsidR="00587E2D" w:rsidRPr="00A0446D" w:rsidRDefault="00A0446D" w:rsidP="00062BBE">
            <w:pPr>
              <w:tabs>
                <w:tab w:val="left" w:pos="-720"/>
                <w:tab w:val="left" w:pos="0"/>
                <w:tab w:val="left" w:pos="720"/>
                <w:tab w:val="left" w:pos="1440"/>
              </w:tabs>
              <w:suppressAutoHyphens/>
              <w:rPr>
                <w:bCs/>
                <w:spacing w:val="-3"/>
                <w:szCs w:val="22"/>
              </w:rPr>
            </w:pPr>
            <w:r w:rsidRPr="00A0446D">
              <w:rPr>
                <w:bCs/>
                <w:spacing w:val="-3"/>
                <w:szCs w:val="22"/>
              </w:rPr>
              <w:t>See Annex B-C to DEFFORM 47</w:t>
            </w:r>
          </w:p>
        </w:tc>
      </w:tr>
      <w:tr w:rsidR="00526731" w:rsidRPr="008721D6" w:rsidTr="00062BBE">
        <w:trPr>
          <w:trHeight w:val="70"/>
        </w:trPr>
        <w:tc>
          <w:tcPr>
            <w:tcW w:w="4068" w:type="dxa"/>
            <w:tcBorders>
              <w:top w:val="single" w:sz="4" w:space="0" w:color="auto"/>
              <w:left w:val="single" w:sz="4" w:space="0" w:color="auto"/>
              <w:bottom w:val="single" w:sz="4" w:space="0" w:color="auto"/>
              <w:right w:val="single" w:sz="4" w:space="0" w:color="auto"/>
            </w:tcBorders>
          </w:tcPr>
          <w:p w:rsidR="00526731" w:rsidRPr="008721D6" w:rsidRDefault="00526731" w:rsidP="00062BBE">
            <w:pPr>
              <w:tabs>
                <w:tab w:val="left" w:pos="-720"/>
                <w:tab w:val="left" w:pos="0"/>
                <w:tab w:val="left" w:pos="720"/>
                <w:tab w:val="left" w:pos="1440"/>
              </w:tabs>
              <w:suppressAutoHyphens/>
              <w:rPr>
                <w:b/>
                <w:bCs/>
                <w:spacing w:val="-3"/>
                <w:szCs w:val="22"/>
              </w:rPr>
            </w:pPr>
            <w:r w:rsidRPr="008721D6">
              <w:rPr>
                <w:bCs/>
                <w:spacing w:val="-3"/>
                <w:szCs w:val="22"/>
              </w:rPr>
              <w:t>Returns completed in DEFFORM 47 Annex A (Offer)</w:t>
            </w:r>
          </w:p>
        </w:tc>
        <w:tc>
          <w:tcPr>
            <w:tcW w:w="5760" w:type="dxa"/>
            <w:gridSpan w:val="3"/>
            <w:tcBorders>
              <w:top w:val="single" w:sz="4" w:space="0" w:color="auto"/>
              <w:left w:val="single" w:sz="4" w:space="0" w:color="auto"/>
              <w:bottom w:val="single" w:sz="4" w:space="0" w:color="auto"/>
              <w:right w:val="single" w:sz="4" w:space="0" w:color="auto"/>
            </w:tcBorders>
            <w:vAlign w:val="center"/>
          </w:tcPr>
          <w:p w:rsidR="00526731" w:rsidRPr="008721D6" w:rsidRDefault="00526731" w:rsidP="00062BBE">
            <w:pPr>
              <w:tabs>
                <w:tab w:val="left" w:pos="-720"/>
                <w:tab w:val="left" w:pos="0"/>
                <w:tab w:val="left" w:pos="720"/>
                <w:tab w:val="left" w:pos="1440"/>
              </w:tabs>
              <w:suppressAutoHyphens/>
              <w:rPr>
                <w:bCs/>
                <w:spacing w:val="-3"/>
                <w:szCs w:val="22"/>
              </w:rPr>
            </w:pPr>
            <w:r w:rsidRPr="008721D6">
              <w:rPr>
                <w:bCs/>
                <w:spacing w:val="-3"/>
                <w:szCs w:val="22"/>
              </w:rPr>
              <w:t>Pass / Fail</w:t>
            </w:r>
          </w:p>
        </w:tc>
      </w:tr>
      <w:tr w:rsidR="00526731" w:rsidRPr="008721D6" w:rsidTr="00062BBE">
        <w:trPr>
          <w:trHeight w:val="70"/>
        </w:trPr>
        <w:tc>
          <w:tcPr>
            <w:tcW w:w="4068" w:type="dxa"/>
            <w:tcBorders>
              <w:top w:val="single" w:sz="4" w:space="0" w:color="auto"/>
              <w:left w:val="single" w:sz="4" w:space="0" w:color="auto"/>
              <w:bottom w:val="single" w:sz="4" w:space="0" w:color="auto"/>
              <w:right w:val="single" w:sz="4" w:space="0" w:color="auto"/>
            </w:tcBorders>
          </w:tcPr>
          <w:p w:rsidR="00526731" w:rsidRPr="008721D6" w:rsidRDefault="00526731" w:rsidP="00062BBE">
            <w:pPr>
              <w:tabs>
                <w:tab w:val="left" w:pos="-720"/>
                <w:tab w:val="left" w:pos="0"/>
                <w:tab w:val="left" w:pos="720"/>
                <w:tab w:val="left" w:pos="1440"/>
              </w:tabs>
              <w:suppressAutoHyphens/>
              <w:rPr>
                <w:b/>
                <w:bCs/>
                <w:spacing w:val="-3"/>
                <w:szCs w:val="22"/>
              </w:rPr>
            </w:pPr>
            <w:r w:rsidRPr="008721D6">
              <w:rPr>
                <w:bCs/>
                <w:spacing w:val="-3"/>
                <w:szCs w:val="22"/>
              </w:rPr>
              <w:t>Minimum Technical Requirements met</w:t>
            </w:r>
          </w:p>
        </w:tc>
        <w:tc>
          <w:tcPr>
            <w:tcW w:w="5760" w:type="dxa"/>
            <w:gridSpan w:val="3"/>
            <w:tcBorders>
              <w:top w:val="single" w:sz="4" w:space="0" w:color="auto"/>
              <w:left w:val="single" w:sz="4" w:space="0" w:color="auto"/>
              <w:bottom w:val="single" w:sz="4" w:space="0" w:color="auto"/>
              <w:right w:val="single" w:sz="4" w:space="0" w:color="auto"/>
            </w:tcBorders>
            <w:vAlign w:val="center"/>
          </w:tcPr>
          <w:p w:rsidR="00526731" w:rsidRPr="008721D6" w:rsidRDefault="00526731" w:rsidP="00062BBE">
            <w:pPr>
              <w:tabs>
                <w:tab w:val="left" w:pos="-720"/>
                <w:tab w:val="left" w:pos="0"/>
                <w:tab w:val="left" w:pos="720"/>
                <w:tab w:val="left" w:pos="1440"/>
              </w:tabs>
              <w:suppressAutoHyphens/>
              <w:rPr>
                <w:bCs/>
                <w:spacing w:val="-3"/>
                <w:szCs w:val="22"/>
              </w:rPr>
            </w:pPr>
            <w:r w:rsidRPr="008721D6">
              <w:rPr>
                <w:bCs/>
                <w:spacing w:val="-3"/>
                <w:szCs w:val="22"/>
              </w:rPr>
              <w:t>Pass / Fail</w:t>
            </w:r>
          </w:p>
        </w:tc>
      </w:tr>
      <w:tr w:rsidR="00526731" w:rsidRPr="008721D6" w:rsidTr="00062BBE">
        <w:trPr>
          <w:trHeight w:val="70"/>
        </w:trPr>
        <w:tc>
          <w:tcPr>
            <w:tcW w:w="9828" w:type="dxa"/>
            <w:gridSpan w:val="4"/>
            <w:tcBorders>
              <w:top w:val="single" w:sz="4" w:space="0" w:color="auto"/>
              <w:left w:val="single" w:sz="4" w:space="0" w:color="auto"/>
              <w:bottom w:val="single" w:sz="4" w:space="0" w:color="auto"/>
              <w:right w:val="single" w:sz="4" w:space="0" w:color="auto"/>
            </w:tcBorders>
          </w:tcPr>
          <w:p w:rsidR="00526731" w:rsidRPr="008721D6" w:rsidRDefault="00526731" w:rsidP="00062BBE">
            <w:pPr>
              <w:tabs>
                <w:tab w:val="left" w:pos="-720"/>
                <w:tab w:val="left" w:pos="0"/>
                <w:tab w:val="left" w:pos="720"/>
                <w:tab w:val="left" w:pos="1440"/>
              </w:tabs>
              <w:suppressAutoHyphens/>
              <w:spacing w:before="120"/>
              <w:rPr>
                <w:spacing w:val="-3"/>
                <w:szCs w:val="22"/>
              </w:rPr>
            </w:pPr>
            <w:r w:rsidRPr="008721D6">
              <w:rPr>
                <w:spacing w:val="-3"/>
                <w:szCs w:val="22"/>
              </w:rPr>
              <w:t>Failure to meet the Mandatory Criteria will result in your tender being non-compliant.</w:t>
            </w:r>
          </w:p>
        </w:tc>
      </w:tr>
      <w:tr w:rsidR="00526731" w:rsidRPr="008721D6" w:rsidTr="00062BBE">
        <w:trPr>
          <w:trHeight w:val="70"/>
        </w:trPr>
        <w:tc>
          <w:tcPr>
            <w:tcW w:w="4775" w:type="dxa"/>
            <w:gridSpan w:val="2"/>
            <w:tcBorders>
              <w:top w:val="single" w:sz="4" w:space="0" w:color="auto"/>
            </w:tcBorders>
            <w:vAlign w:val="center"/>
          </w:tcPr>
          <w:p w:rsidR="00526731" w:rsidRPr="008721D6" w:rsidRDefault="00526731" w:rsidP="00062BBE">
            <w:pPr>
              <w:tabs>
                <w:tab w:val="left" w:pos="-720"/>
                <w:tab w:val="left" w:pos="0"/>
                <w:tab w:val="left" w:pos="720"/>
                <w:tab w:val="left" w:pos="1440"/>
              </w:tabs>
              <w:suppressAutoHyphens/>
              <w:spacing w:before="120"/>
              <w:rPr>
                <w:spacing w:val="-3"/>
                <w:szCs w:val="22"/>
              </w:rPr>
            </w:pPr>
          </w:p>
        </w:tc>
        <w:tc>
          <w:tcPr>
            <w:tcW w:w="776" w:type="dxa"/>
            <w:tcBorders>
              <w:top w:val="single" w:sz="4" w:space="0" w:color="auto"/>
            </w:tcBorders>
            <w:vAlign w:val="center"/>
          </w:tcPr>
          <w:p w:rsidR="00526731" w:rsidRPr="008721D6" w:rsidRDefault="00526731" w:rsidP="00062BBE">
            <w:pPr>
              <w:tabs>
                <w:tab w:val="left" w:pos="-720"/>
                <w:tab w:val="left" w:pos="0"/>
                <w:tab w:val="left" w:pos="720"/>
                <w:tab w:val="left" w:pos="1440"/>
              </w:tabs>
              <w:suppressAutoHyphens/>
              <w:spacing w:before="120"/>
              <w:rPr>
                <w:spacing w:val="-3"/>
                <w:szCs w:val="22"/>
              </w:rPr>
            </w:pPr>
          </w:p>
        </w:tc>
        <w:tc>
          <w:tcPr>
            <w:tcW w:w="4277" w:type="dxa"/>
            <w:tcBorders>
              <w:top w:val="single" w:sz="4" w:space="0" w:color="auto"/>
            </w:tcBorders>
            <w:vAlign w:val="center"/>
          </w:tcPr>
          <w:p w:rsidR="00526731" w:rsidRPr="008721D6" w:rsidRDefault="00526731" w:rsidP="00062BBE">
            <w:pPr>
              <w:tabs>
                <w:tab w:val="left" w:pos="-720"/>
                <w:tab w:val="left" w:pos="0"/>
                <w:tab w:val="left" w:pos="720"/>
                <w:tab w:val="left" w:pos="1440"/>
              </w:tabs>
              <w:suppressAutoHyphens/>
              <w:spacing w:before="120"/>
              <w:rPr>
                <w:spacing w:val="-3"/>
                <w:szCs w:val="22"/>
              </w:rPr>
            </w:pPr>
          </w:p>
        </w:tc>
      </w:tr>
      <w:tr w:rsidR="00526731" w:rsidRPr="008721D6" w:rsidTr="00062BBE">
        <w:trPr>
          <w:trHeight w:val="70"/>
        </w:trPr>
        <w:tc>
          <w:tcPr>
            <w:tcW w:w="4775" w:type="dxa"/>
            <w:gridSpan w:val="2"/>
          </w:tcPr>
          <w:p w:rsidR="00526731" w:rsidRPr="008721D6" w:rsidRDefault="00526731" w:rsidP="00062BBE">
            <w:pPr>
              <w:tabs>
                <w:tab w:val="left" w:pos="-720"/>
                <w:tab w:val="left" w:pos="0"/>
                <w:tab w:val="left" w:pos="720"/>
                <w:tab w:val="left" w:pos="1440"/>
              </w:tabs>
              <w:suppressAutoHyphens/>
              <w:spacing w:before="120"/>
              <w:rPr>
                <w:spacing w:val="-3"/>
                <w:szCs w:val="22"/>
              </w:rPr>
            </w:pPr>
          </w:p>
        </w:tc>
        <w:tc>
          <w:tcPr>
            <w:tcW w:w="776" w:type="dxa"/>
          </w:tcPr>
          <w:p w:rsidR="00526731" w:rsidRPr="008721D6" w:rsidRDefault="00526731" w:rsidP="00062BBE">
            <w:pPr>
              <w:tabs>
                <w:tab w:val="left" w:pos="-720"/>
                <w:tab w:val="left" w:pos="0"/>
                <w:tab w:val="left" w:pos="720"/>
                <w:tab w:val="left" w:pos="1440"/>
              </w:tabs>
              <w:suppressAutoHyphens/>
              <w:spacing w:before="120"/>
              <w:rPr>
                <w:spacing w:val="-3"/>
                <w:szCs w:val="22"/>
              </w:rPr>
            </w:pPr>
          </w:p>
        </w:tc>
        <w:tc>
          <w:tcPr>
            <w:tcW w:w="4277" w:type="dxa"/>
          </w:tcPr>
          <w:p w:rsidR="00526731" w:rsidRDefault="00526731" w:rsidP="00062BBE">
            <w:pPr>
              <w:tabs>
                <w:tab w:val="left" w:pos="-720"/>
                <w:tab w:val="left" w:pos="0"/>
                <w:tab w:val="left" w:pos="720"/>
                <w:tab w:val="left" w:pos="1440"/>
              </w:tabs>
              <w:suppressAutoHyphens/>
              <w:spacing w:before="120"/>
              <w:rPr>
                <w:spacing w:val="-3"/>
                <w:szCs w:val="22"/>
              </w:rPr>
            </w:pPr>
          </w:p>
        </w:tc>
      </w:tr>
    </w:tbl>
    <w:p w:rsidR="00526731" w:rsidRDefault="00526731" w:rsidP="00062BBE">
      <w:pPr>
        <w:sectPr w:rsidR="00526731" w:rsidSect="00062BBE">
          <w:footerReference w:type="default" r:id="rId18"/>
          <w:pgSz w:w="11907" w:h="16840"/>
          <w:pgMar w:top="851" w:right="1134" w:bottom="851" w:left="1134" w:header="0" w:footer="567" w:gutter="0"/>
          <w:pgNumType w:start="1"/>
          <w:cols w:space="720"/>
          <w:noEndnote/>
        </w:sectPr>
      </w:pPr>
    </w:p>
    <w:p w:rsidR="00526731" w:rsidRPr="00D161C2" w:rsidRDefault="00526731" w:rsidP="00062BBE"/>
    <w:p w:rsidR="00526731" w:rsidRPr="00461DFC" w:rsidRDefault="00526731" w:rsidP="00062BBE">
      <w:pPr>
        <w:pStyle w:val="Heading2"/>
        <w:jc w:val="center"/>
        <w:rPr>
          <w:i w:val="0"/>
          <w:iCs/>
        </w:rPr>
      </w:pPr>
      <w:r w:rsidRPr="00461DFC">
        <w:rPr>
          <w:i w:val="0"/>
          <w:iCs/>
        </w:rPr>
        <w:t>Section E – Instructions on Submitting Tenders</w:t>
      </w:r>
    </w:p>
    <w:p w:rsidR="00526731" w:rsidRDefault="00526731" w:rsidP="00062BBE">
      <w:pPr>
        <w:pStyle w:val="Heading3"/>
        <w:keepNext w:val="0"/>
        <w:overflowPunct/>
        <w:autoSpaceDE/>
        <w:autoSpaceDN/>
        <w:adjustRightInd/>
        <w:spacing w:before="120" w:after="120"/>
        <w:textAlignment w:val="auto"/>
        <w:rPr>
          <w:spacing w:val="-2"/>
          <w:szCs w:val="22"/>
        </w:rPr>
      </w:pPr>
    </w:p>
    <w:p w:rsidR="00526731" w:rsidRPr="00461DFC" w:rsidRDefault="00526731" w:rsidP="00062BBE">
      <w:pPr>
        <w:pStyle w:val="Heading3"/>
        <w:keepNext w:val="0"/>
        <w:overflowPunct/>
        <w:autoSpaceDE/>
        <w:autoSpaceDN/>
        <w:adjustRightInd/>
        <w:spacing w:before="120" w:after="120"/>
        <w:textAlignment w:val="auto"/>
        <w:rPr>
          <w:spacing w:val="-2"/>
          <w:szCs w:val="22"/>
        </w:rPr>
      </w:pPr>
      <w:r w:rsidRPr="00461DFC">
        <w:rPr>
          <w:spacing w:val="-2"/>
          <w:szCs w:val="22"/>
        </w:rPr>
        <w:t xml:space="preserve">Submission of your Tender </w:t>
      </w:r>
    </w:p>
    <w:p w:rsidR="00526731" w:rsidRPr="00461DFC" w:rsidRDefault="00526731" w:rsidP="00062BBE">
      <w:pPr>
        <w:spacing w:before="120" w:after="120"/>
        <w:rPr>
          <w:rFonts w:cs="Arial"/>
          <w:bCs/>
          <w:szCs w:val="22"/>
        </w:rPr>
      </w:pPr>
      <w:r w:rsidRPr="00461DFC">
        <w:rPr>
          <w:rFonts w:cs="Arial"/>
          <w:bCs/>
          <w:szCs w:val="22"/>
        </w:rPr>
        <w:t>E1.</w:t>
      </w:r>
      <w:r w:rsidRPr="00461DFC">
        <w:rPr>
          <w:rFonts w:cs="Arial"/>
          <w:bCs/>
          <w:szCs w:val="22"/>
        </w:rPr>
        <w:tab/>
        <w:t>Tenders must be sent to the Tender Board by the date and time stated in the covering letter to this DEFFORM 47.</w:t>
      </w:r>
      <w:r>
        <w:rPr>
          <w:rFonts w:cs="Arial"/>
          <w:bCs/>
          <w:szCs w:val="22"/>
        </w:rPr>
        <w:t xml:space="preserve">  The Authority reserves the right to reject any Tender received after the stated time and date.</w:t>
      </w:r>
      <w:r w:rsidRPr="00461DFC">
        <w:rPr>
          <w:rFonts w:cs="Arial"/>
          <w:bCs/>
          <w:szCs w:val="22"/>
        </w:rPr>
        <w:t xml:space="preserve">  You must provide </w:t>
      </w:r>
      <w:r w:rsidRPr="00FC52B0">
        <w:rPr>
          <w:rFonts w:cs="Arial"/>
          <w:b/>
          <w:bCs/>
          <w:szCs w:val="22"/>
        </w:rPr>
        <w:t>1</w:t>
      </w:r>
      <w:r>
        <w:rPr>
          <w:rFonts w:cs="Arial"/>
          <w:bCs/>
          <w:szCs w:val="22"/>
        </w:rPr>
        <w:t xml:space="preserve"> unpriced paper/CD copy </w:t>
      </w:r>
      <w:r w:rsidRPr="00461DFC">
        <w:rPr>
          <w:rFonts w:cs="Arial"/>
          <w:bCs/>
          <w:szCs w:val="22"/>
        </w:rPr>
        <w:t>and</w:t>
      </w:r>
      <w:r w:rsidRPr="006E6ADB">
        <w:rPr>
          <w:rFonts w:cs="Arial"/>
          <w:bCs/>
          <w:szCs w:val="22"/>
        </w:rPr>
        <w:t xml:space="preserve"> </w:t>
      </w:r>
      <w:r>
        <w:rPr>
          <w:rFonts w:cs="Arial"/>
          <w:b/>
          <w:bCs/>
          <w:szCs w:val="22"/>
        </w:rPr>
        <w:t>1</w:t>
      </w:r>
      <w:r w:rsidRPr="006E6ADB">
        <w:rPr>
          <w:rFonts w:cs="Arial"/>
          <w:bCs/>
          <w:szCs w:val="22"/>
        </w:rPr>
        <w:t xml:space="preserve"> </w:t>
      </w:r>
      <w:r>
        <w:rPr>
          <w:rFonts w:cs="Arial"/>
          <w:bCs/>
          <w:szCs w:val="22"/>
        </w:rPr>
        <w:t xml:space="preserve">priced </w:t>
      </w:r>
      <w:r w:rsidRPr="006E6ADB">
        <w:rPr>
          <w:rFonts w:cs="Arial"/>
          <w:bCs/>
          <w:szCs w:val="22"/>
        </w:rPr>
        <w:t>paper</w:t>
      </w:r>
      <w:r>
        <w:rPr>
          <w:rFonts w:cs="Arial"/>
          <w:bCs/>
          <w:szCs w:val="22"/>
        </w:rPr>
        <w:t>/CD</w:t>
      </w:r>
      <w:r w:rsidRPr="006E6ADB">
        <w:rPr>
          <w:rFonts w:cs="Arial"/>
          <w:bCs/>
          <w:szCs w:val="22"/>
        </w:rPr>
        <w:t xml:space="preserve"> cop</w:t>
      </w:r>
      <w:r>
        <w:rPr>
          <w:rFonts w:cs="Arial"/>
          <w:bCs/>
          <w:szCs w:val="22"/>
        </w:rPr>
        <w:t>y</w:t>
      </w:r>
      <w:r w:rsidRPr="00461DFC">
        <w:rPr>
          <w:rFonts w:cs="Arial"/>
          <w:szCs w:val="22"/>
        </w:rPr>
        <w:t xml:space="preserve"> of your Tender</w:t>
      </w:r>
      <w:r>
        <w:rPr>
          <w:rFonts w:cs="Arial"/>
          <w:bCs/>
          <w:szCs w:val="22"/>
        </w:rPr>
        <w:t xml:space="preserve"> and </w:t>
      </w:r>
      <w:r>
        <w:rPr>
          <w:rFonts w:cs="Arial"/>
          <w:b/>
          <w:bCs/>
          <w:szCs w:val="22"/>
        </w:rPr>
        <w:t>1</w:t>
      </w:r>
      <w:r>
        <w:rPr>
          <w:rFonts w:cs="Arial"/>
          <w:bCs/>
          <w:szCs w:val="22"/>
        </w:rPr>
        <w:t xml:space="preserve"> copy of supporting documents. </w:t>
      </w:r>
      <w:r w:rsidRPr="00461DFC">
        <w:rPr>
          <w:rFonts w:cs="Arial"/>
          <w:szCs w:val="22"/>
        </w:rPr>
        <w:t>You must not email e</w:t>
      </w:r>
      <w:r w:rsidRPr="00461DFC">
        <w:rPr>
          <w:rFonts w:cs="Arial"/>
          <w:bCs/>
          <w:szCs w:val="22"/>
        </w:rPr>
        <w:t xml:space="preserve">lectronic copies </w:t>
      </w:r>
      <w:r w:rsidRPr="00FC52B0">
        <w:rPr>
          <w:rFonts w:cs="Arial"/>
          <w:bCs/>
          <w:szCs w:val="22"/>
        </w:rPr>
        <w:t xml:space="preserve">until </w:t>
      </w:r>
      <w:r w:rsidRPr="00FC52B0">
        <w:rPr>
          <w:rFonts w:cs="Arial"/>
          <w:szCs w:val="22"/>
        </w:rPr>
        <w:t>after</w:t>
      </w:r>
      <w:r w:rsidRPr="00461DFC">
        <w:rPr>
          <w:rFonts w:cs="Arial"/>
          <w:bCs/>
          <w:szCs w:val="22"/>
        </w:rPr>
        <w:t xml:space="preserve"> the Tender Board has taken place.  If you email your Tender before the Tender Board date, your Tender may be excluded from the competition.</w:t>
      </w:r>
    </w:p>
    <w:p w:rsidR="00526731" w:rsidRPr="00F366F2" w:rsidRDefault="00526731" w:rsidP="00062BBE">
      <w:pPr>
        <w:suppressAutoHyphens/>
        <w:spacing w:before="120" w:after="120"/>
        <w:rPr>
          <w:rFonts w:cs="Arial"/>
          <w:szCs w:val="22"/>
        </w:rPr>
      </w:pPr>
      <w:r w:rsidRPr="00461DFC">
        <w:rPr>
          <w:rFonts w:cs="Arial"/>
          <w:szCs w:val="22"/>
        </w:rPr>
        <w:t>E2.</w:t>
      </w:r>
      <w:r w:rsidRPr="00461DFC">
        <w:rPr>
          <w:rFonts w:cs="Arial"/>
          <w:szCs w:val="22"/>
        </w:rPr>
        <w:tab/>
      </w:r>
      <w:r>
        <w:rPr>
          <w:szCs w:val="22"/>
        </w:rPr>
        <w:t>Please ensure you include the electronic copies of the priced and unpriced Tender with the associated paper copies only. You must label CDs containing electronic copies of the Tender with “Priced” or “Unpriced”. The electronic copies of the Tenders must be compatible with Microsoft Office Word 2003 and other MS Office 2003 applications. If you submit pdf files, password protect or encrypt any information on CDs containing prices you must supply the password so that the Authority can undertake a pricing evaluation.</w:t>
      </w:r>
    </w:p>
    <w:p w:rsidR="00526731" w:rsidRPr="00461DFC" w:rsidRDefault="00526731" w:rsidP="00062BBE">
      <w:pPr>
        <w:suppressAutoHyphens/>
        <w:spacing w:before="120" w:after="120"/>
        <w:rPr>
          <w:spacing w:val="-2"/>
          <w:szCs w:val="22"/>
        </w:rPr>
      </w:pPr>
      <w:r w:rsidRPr="00461DFC">
        <w:rPr>
          <w:spacing w:val="-2"/>
          <w:szCs w:val="22"/>
        </w:rPr>
        <w:t>E</w:t>
      </w:r>
      <w:r>
        <w:rPr>
          <w:spacing w:val="-2"/>
          <w:szCs w:val="22"/>
        </w:rPr>
        <w:t>3</w:t>
      </w:r>
      <w:r w:rsidRPr="00461DFC">
        <w:rPr>
          <w:spacing w:val="-2"/>
          <w:szCs w:val="22"/>
        </w:rPr>
        <w:t>.</w:t>
      </w:r>
      <w:r w:rsidRPr="00461DFC">
        <w:rPr>
          <w:spacing w:val="-2"/>
          <w:szCs w:val="22"/>
        </w:rPr>
        <w:tab/>
        <w:t>You must complete and include DEFFORM 47 Annex A (Offer) (excluding Appendix 1) with your Tender.   Where you select ‘Yes’ to any questions you must attach the relevant information.</w:t>
      </w:r>
    </w:p>
    <w:p w:rsidR="00526731" w:rsidRPr="00461DFC" w:rsidRDefault="00526731" w:rsidP="00062BBE">
      <w:pPr>
        <w:suppressAutoHyphens/>
        <w:spacing w:before="120" w:after="120"/>
        <w:rPr>
          <w:spacing w:val="-2"/>
          <w:szCs w:val="22"/>
        </w:rPr>
      </w:pPr>
      <w:r w:rsidRPr="00461DFC">
        <w:rPr>
          <w:rFonts w:cs="Arial"/>
          <w:szCs w:val="22"/>
        </w:rPr>
        <w:t>E</w:t>
      </w:r>
      <w:r>
        <w:rPr>
          <w:rFonts w:cs="Arial"/>
          <w:szCs w:val="22"/>
        </w:rPr>
        <w:t>4</w:t>
      </w:r>
      <w:r w:rsidRPr="00461DFC">
        <w:rPr>
          <w:rFonts w:cs="Arial"/>
          <w:szCs w:val="22"/>
        </w:rPr>
        <w:t>.</w:t>
      </w:r>
      <w:r w:rsidRPr="00461DFC">
        <w:rPr>
          <w:rFonts w:cs="Arial"/>
          <w:szCs w:val="22"/>
        </w:rPr>
        <w:tab/>
        <w:t>You must include the original signed DEFFORM 47 Annex A (Offer) with</w:t>
      </w:r>
      <w:r>
        <w:rPr>
          <w:rFonts w:cs="Arial"/>
          <w:szCs w:val="22"/>
        </w:rPr>
        <w:t xml:space="preserve"> the</w:t>
      </w:r>
      <w:r w:rsidRPr="00461DFC">
        <w:rPr>
          <w:rFonts w:cs="Arial"/>
          <w:szCs w:val="22"/>
        </w:rPr>
        <w:t xml:space="preserve"> paper copy of your Priced Tender.  </w:t>
      </w:r>
    </w:p>
    <w:p w:rsidR="00526731" w:rsidRPr="00461DFC" w:rsidRDefault="00526731" w:rsidP="00062BBE">
      <w:pPr>
        <w:suppressAutoHyphens/>
        <w:spacing w:before="120" w:after="120"/>
        <w:rPr>
          <w:spacing w:val="-2"/>
          <w:szCs w:val="22"/>
        </w:rPr>
      </w:pPr>
      <w:r w:rsidRPr="00461DFC">
        <w:rPr>
          <w:spacing w:val="-2"/>
          <w:szCs w:val="22"/>
        </w:rPr>
        <w:t>E</w:t>
      </w:r>
      <w:r>
        <w:rPr>
          <w:spacing w:val="-2"/>
          <w:szCs w:val="22"/>
        </w:rPr>
        <w:t>5</w:t>
      </w:r>
      <w:r w:rsidRPr="00461DFC">
        <w:rPr>
          <w:spacing w:val="-2"/>
          <w:szCs w:val="22"/>
        </w:rPr>
        <w:t>.</w:t>
      </w:r>
      <w:r w:rsidRPr="00461DFC">
        <w:rPr>
          <w:spacing w:val="-2"/>
          <w:szCs w:val="22"/>
        </w:rPr>
        <w:tab/>
        <w:t>You must submit your paper and CD copies in a sealed envelope or box.  For health and safety reasons, no individual envelope or box should weigh more than 11 kilos.</w:t>
      </w:r>
      <w:r w:rsidRPr="00461DFC">
        <w:rPr>
          <w:rFonts w:cs="Arial"/>
          <w:spacing w:val="-2"/>
          <w:szCs w:val="22"/>
        </w:rPr>
        <w:t xml:space="preserve"> </w:t>
      </w:r>
    </w:p>
    <w:p w:rsidR="00526731" w:rsidRPr="00461DFC" w:rsidRDefault="00526731" w:rsidP="00062BBE">
      <w:pPr>
        <w:suppressAutoHyphens/>
        <w:spacing w:before="120" w:after="120"/>
        <w:rPr>
          <w:spacing w:val="-2"/>
          <w:szCs w:val="22"/>
        </w:rPr>
      </w:pPr>
      <w:r w:rsidRPr="00461DFC">
        <w:rPr>
          <w:spacing w:val="-2"/>
          <w:szCs w:val="22"/>
        </w:rPr>
        <w:t>E</w:t>
      </w:r>
      <w:r>
        <w:rPr>
          <w:spacing w:val="-2"/>
          <w:szCs w:val="22"/>
        </w:rPr>
        <w:t>6</w:t>
      </w:r>
      <w:r w:rsidRPr="00461DFC">
        <w:rPr>
          <w:spacing w:val="-2"/>
          <w:szCs w:val="22"/>
        </w:rPr>
        <w:t>.</w:t>
      </w:r>
      <w:r w:rsidRPr="00461DFC">
        <w:rPr>
          <w:spacing w:val="-2"/>
          <w:szCs w:val="22"/>
        </w:rPr>
        <w:tab/>
        <w:t xml:space="preserve">You must attach the enclosed Tender Return </w:t>
      </w:r>
      <w:r w:rsidRPr="003A0A1F">
        <w:rPr>
          <w:spacing w:val="-2"/>
          <w:szCs w:val="22"/>
        </w:rPr>
        <w:t>Label (DEFFORM 28) to the outer</w:t>
      </w:r>
      <w:r w:rsidRPr="00461DFC">
        <w:rPr>
          <w:spacing w:val="-2"/>
          <w:szCs w:val="22"/>
        </w:rPr>
        <w:t xml:space="preserve"> packaging of each envelope or box that contains your Tender.  </w:t>
      </w:r>
    </w:p>
    <w:p w:rsidR="00526731" w:rsidRPr="00461DFC" w:rsidRDefault="00526731" w:rsidP="00062BBE">
      <w:pPr>
        <w:suppressAutoHyphens/>
        <w:spacing w:before="120" w:after="120"/>
        <w:rPr>
          <w:rFonts w:cs="Arial"/>
          <w:szCs w:val="22"/>
        </w:rPr>
      </w:pPr>
      <w:r w:rsidRPr="00461DFC">
        <w:rPr>
          <w:spacing w:val="-2"/>
          <w:szCs w:val="22"/>
        </w:rPr>
        <w:t>E</w:t>
      </w:r>
      <w:r>
        <w:rPr>
          <w:spacing w:val="-2"/>
          <w:szCs w:val="22"/>
        </w:rPr>
        <w:t>7</w:t>
      </w:r>
      <w:r w:rsidRPr="00461DFC">
        <w:rPr>
          <w:spacing w:val="-2"/>
          <w:szCs w:val="22"/>
        </w:rPr>
        <w:t>.</w:t>
      </w:r>
      <w:r w:rsidRPr="00461DFC">
        <w:rPr>
          <w:spacing w:val="-2"/>
          <w:szCs w:val="22"/>
        </w:rPr>
        <w:tab/>
        <w:t xml:space="preserve">If </w:t>
      </w:r>
      <w:r w:rsidRPr="00461DFC">
        <w:rPr>
          <w:rFonts w:cs="Arial"/>
          <w:szCs w:val="22"/>
        </w:rPr>
        <w:t>you intend to hand deliver your Tender you must inform the named Commercial Officer of your intention and seek further delivery instructions.  Failure to do so may result in your Tender being refused and / or returned.</w:t>
      </w:r>
    </w:p>
    <w:p w:rsidR="00526731" w:rsidRDefault="00526731" w:rsidP="00062BBE">
      <w:pPr>
        <w:spacing w:before="120" w:after="120"/>
        <w:rPr>
          <w:spacing w:val="-2"/>
          <w:szCs w:val="22"/>
        </w:rPr>
      </w:pPr>
      <w:r w:rsidRPr="00461DFC">
        <w:rPr>
          <w:spacing w:val="-2"/>
          <w:szCs w:val="22"/>
        </w:rPr>
        <w:t>E</w:t>
      </w:r>
      <w:r>
        <w:rPr>
          <w:spacing w:val="-2"/>
          <w:szCs w:val="22"/>
        </w:rPr>
        <w:t>8</w:t>
      </w:r>
      <w:r w:rsidRPr="00461DFC">
        <w:rPr>
          <w:spacing w:val="-2"/>
          <w:szCs w:val="22"/>
        </w:rPr>
        <w:t>.</w:t>
      </w:r>
      <w:r w:rsidRPr="00461DFC">
        <w:rPr>
          <w:spacing w:val="-2"/>
          <w:szCs w:val="22"/>
        </w:rPr>
        <w:tab/>
        <w:t xml:space="preserve">You must ensure you include all relevant information in your Tender.  The Authority can only evaluate information that you include in your Tender. </w:t>
      </w:r>
    </w:p>
    <w:p w:rsidR="00526731" w:rsidRPr="00461DFC" w:rsidRDefault="00526731" w:rsidP="00062BBE">
      <w:pPr>
        <w:pStyle w:val="Heading3"/>
        <w:keepNext w:val="0"/>
        <w:overflowPunct/>
        <w:autoSpaceDE/>
        <w:autoSpaceDN/>
        <w:adjustRightInd/>
        <w:spacing w:after="120"/>
        <w:textAlignment w:val="auto"/>
        <w:rPr>
          <w:spacing w:val="-2"/>
          <w:szCs w:val="22"/>
        </w:rPr>
      </w:pPr>
      <w:r>
        <w:rPr>
          <w:spacing w:val="-2"/>
          <w:szCs w:val="22"/>
        </w:rPr>
        <w:t>Samples</w:t>
      </w:r>
    </w:p>
    <w:p w:rsidR="00526731" w:rsidRPr="00461DFC" w:rsidRDefault="00526731" w:rsidP="00062BBE">
      <w:pPr>
        <w:suppressAutoHyphens/>
        <w:spacing w:before="120" w:after="120"/>
        <w:rPr>
          <w:b/>
          <w:spacing w:val="-2"/>
          <w:szCs w:val="22"/>
        </w:rPr>
      </w:pPr>
      <w:r w:rsidRPr="00461DFC">
        <w:rPr>
          <w:spacing w:val="-2"/>
          <w:szCs w:val="22"/>
        </w:rPr>
        <w:t>E</w:t>
      </w:r>
      <w:r>
        <w:rPr>
          <w:spacing w:val="-2"/>
          <w:szCs w:val="22"/>
        </w:rPr>
        <w:t>9</w:t>
      </w:r>
      <w:r w:rsidRPr="00461DFC">
        <w:rPr>
          <w:spacing w:val="-2"/>
          <w:szCs w:val="22"/>
        </w:rPr>
        <w:t>.</w:t>
      </w:r>
      <w:r w:rsidRPr="00461DFC">
        <w:rPr>
          <w:spacing w:val="-2"/>
          <w:szCs w:val="22"/>
        </w:rPr>
        <w:tab/>
        <w:t xml:space="preserve">Where samples are required for evaluation purposes you must be prepared to submit them without charge.  You should clearly label samples with the following particulars: </w:t>
      </w:r>
    </w:p>
    <w:p w:rsidR="00526731" w:rsidRPr="00461DFC" w:rsidRDefault="00526731" w:rsidP="00062BBE">
      <w:pPr>
        <w:numPr>
          <w:ilvl w:val="0"/>
          <w:numId w:val="9"/>
        </w:numPr>
        <w:tabs>
          <w:tab w:val="clear" w:pos="1230"/>
          <w:tab w:val="left" w:pos="-720"/>
        </w:tabs>
        <w:suppressAutoHyphens/>
        <w:spacing w:before="120" w:after="120"/>
        <w:ind w:left="567" w:firstLine="0"/>
        <w:rPr>
          <w:spacing w:val="-2"/>
          <w:szCs w:val="22"/>
        </w:rPr>
      </w:pPr>
      <w:r w:rsidRPr="00461DFC">
        <w:rPr>
          <w:spacing w:val="-2"/>
          <w:szCs w:val="22"/>
        </w:rPr>
        <w:t>your name and address;</w:t>
      </w:r>
    </w:p>
    <w:p w:rsidR="00526731" w:rsidRPr="00461DFC" w:rsidRDefault="00526731" w:rsidP="00062BBE">
      <w:pPr>
        <w:numPr>
          <w:ilvl w:val="0"/>
          <w:numId w:val="9"/>
        </w:numPr>
        <w:tabs>
          <w:tab w:val="clear" w:pos="1230"/>
          <w:tab w:val="left" w:pos="-720"/>
        </w:tabs>
        <w:suppressAutoHyphens/>
        <w:spacing w:before="120" w:after="120"/>
        <w:ind w:left="567" w:firstLine="0"/>
        <w:rPr>
          <w:spacing w:val="-2"/>
          <w:szCs w:val="22"/>
        </w:rPr>
      </w:pPr>
      <w:r w:rsidRPr="00461DFC">
        <w:rPr>
          <w:spacing w:val="-2"/>
          <w:szCs w:val="22"/>
        </w:rPr>
        <w:t xml:space="preserve">the Tender Reference Number and due date for return of the Tender; and </w:t>
      </w:r>
    </w:p>
    <w:p w:rsidR="00526731" w:rsidRPr="00461DFC" w:rsidRDefault="00526731" w:rsidP="00062BBE">
      <w:pPr>
        <w:numPr>
          <w:ilvl w:val="0"/>
          <w:numId w:val="9"/>
        </w:numPr>
        <w:tabs>
          <w:tab w:val="clear" w:pos="1230"/>
          <w:tab w:val="left" w:pos="-720"/>
        </w:tabs>
        <w:suppressAutoHyphens/>
        <w:spacing w:before="120" w:after="120"/>
        <w:ind w:left="567" w:firstLine="0"/>
        <w:rPr>
          <w:spacing w:val="-2"/>
          <w:szCs w:val="22"/>
        </w:rPr>
      </w:pPr>
      <w:r w:rsidRPr="00461DFC">
        <w:rPr>
          <w:spacing w:val="-2"/>
          <w:szCs w:val="22"/>
        </w:rPr>
        <w:t>the Description and Item Number as shown in the Schedule of Requirements.</w:t>
      </w:r>
    </w:p>
    <w:p w:rsidR="00526731" w:rsidRDefault="00526731" w:rsidP="00062BBE">
      <w:pPr>
        <w:tabs>
          <w:tab w:val="left" w:pos="-720"/>
        </w:tabs>
        <w:suppressAutoHyphens/>
        <w:spacing w:before="120" w:after="120"/>
        <w:rPr>
          <w:spacing w:val="-2"/>
          <w:szCs w:val="22"/>
        </w:rPr>
      </w:pPr>
      <w:r w:rsidRPr="00461DFC">
        <w:rPr>
          <w:spacing w:val="-2"/>
          <w:szCs w:val="22"/>
        </w:rPr>
        <w:t>E1</w:t>
      </w:r>
      <w:r>
        <w:rPr>
          <w:spacing w:val="-2"/>
          <w:szCs w:val="22"/>
        </w:rPr>
        <w:t>0</w:t>
      </w:r>
      <w:r w:rsidRPr="00461DFC">
        <w:rPr>
          <w:spacing w:val="-2"/>
          <w:szCs w:val="22"/>
        </w:rPr>
        <w:t>.</w:t>
      </w:r>
      <w:r w:rsidRPr="00461DFC">
        <w:rPr>
          <w:spacing w:val="-2"/>
          <w:szCs w:val="22"/>
        </w:rPr>
        <w:tab/>
      </w:r>
      <w:r>
        <w:rPr>
          <w:spacing w:val="-2"/>
          <w:szCs w:val="22"/>
        </w:rPr>
        <w:t xml:space="preserve">  Samples should be sent to the named Commercial Officer after the Tender return date.</w:t>
      </w:r>
    </w:p>
    <w:p w:rsidR="00526731" w:rsidRPr="00461DFC" w:rsidRDefault="00526731" w:rsidP="00062BBE">
      <w:pPr>
        <w:suppressAutoHyphens/>
        <w:spacing w:before="120" w:after="120"/>
        <w:rPr>
          <w:spacing w:val="-2"/>
          <w:szCs w:val="22"/>
        </w:rPr>
      </w:pPr>
      <w:r>
        <w:rPr>
          <w:spacing w:val="-2"/>
          <w:szCs w:val="22"/>
        </w:rPr>
        <w:t>E11.</w:t>
      </w:r>
      <w:r>
        <w:rPr>
          <w:spacing w:val="-2"/>
          <w:szCs w:val="22"/>
        </w:rPr>
        <w:tab/>
        <w:t xml:space="preserve"> </w:t>
      </w:r>
      <w:r w:rsidRPr="00461DFC">
        <w:rPr>
          <w:spacing w:val="-2"/>
          <w:szCs w:val="22"/>
        </w:rPr>
        <w:t>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p>
    <w:p w:rsidR="00526731" w:rsidRDefault="00526731" w:rsidP="00062BBE">
      <w:pPr>
        <w:suppressAutoHyphens/>
        <w:spacing w:before="120" w:after="120"/>
        <w:rPr>
          <w:rFonts w:cs="Arial"/>
          <w:b/>
          <w:szCs w:val="22"/>
        </w:rPr>
        <w:sectPr w:rsidR="00526731" w:rsidSect="00062BBE">
          <w:footerReference w:type="default" r:id="rId19"/>
          <w:pgSz w:w="11907" w:h="16840"/>
          <w:pgMar w:top="851" w:right="1134" w:bottom="851" w:left="1134" w:header="0" w:footer="567" w:gutter="0"/>
          <w:pgNumType w:start="1"/>
          <w:cols w:space="720"/>
          <w:noEndnote/>
        </w:sectPr>
      </w:pPr>
      <w:r w:rsidRPr="00461DFC">
        <w:rPr>
          <w:spacing w:val="-2"/>
          <w:szCs w:val="22"/>
        </w:rPr>
        <w:t>E1</w:t>
      </w:r>
      <w:r>
        <w:rPr>
          <w:spacing w:val="-2"/>
          <w:szCs w:val="22"/>
        </w:rPr>
        <w:t>2.</w:t>
      </w:r>
      <w:r>
        <w:rPr>
          <w:spacing w:val="-2"/>
          <w:szCs w:val="22"/>
        </w:rPr>
        <w:tab/>
      </w:r>
      <w:r w:rsidRPr="00461DFC">
        <w:rPr>
          <w:spacing w:val="-2"/>
          <w:szCs w:val="22"/>
        </w:rPr>
        <w:t>Samples that are consumed will not be returned.</w:t>
      </w:r>
    </w:p>
    <w:p w:rsidR="00526731" w:rsidRPr="00461DFC" w:rsidRDefault="00526731" w:rsidP="00062BBE">
      <w:pPr>
        <w:pStyle w:val="Heading2"/>
        <w:jc w:val="center"/>
        <w:rPr>
          <w:i w:val="0"/>
          <w:iCs/>
        </w:rPr>
      </w:pPr>
      <w:r w:rsidRPr="00461DFC">
        <w:rPr>
          <w:i w:val="0"/>
          <w:iCs/>
        </w:rPr>
        <w:lastRenderedPageBreak/>
        <w:t>Section F – Conditions of Tendering</w:t>
      </w:r>
    </w:p>
    <w:p w:rsidR="00526731" w:rsidRDefault="00526731" w:rsidP="00062BBE">
      <w:pPr>
        <w:suppressAutoHyphens/>
        <w:spacing w:before="120" w:after="120"/>
        <w:rPr>
          <w:spacing w:val="-2"/>
          <w:szCs w:val="22"/>
        </w:rPr>
      </w:pPr>
    </w:p>
    <w:p w:rsidR="00526731" w:rsidRPr="00461DFC" w:rsidRDefault="00526731" w:rsidP="00062BBE">
      <w:pPr>
        <w:suppressAutoHyphens/>
        <w:spacing w:before="120" w:after="120"/>
        <w:rPr>
          <w:spacing w:val="-2"/>
          <w:szCs w:val="22"/>
        </w:rPr>
      </w:pPr>
      <w:r>
        <w:rPr>
          <w:spacing w:val="-2"/>
          <w:szCs w:val="22"/>
        </w:rPr>
        <w:t>F1.</w:t>
      </w:r>
      <w:r>
        <w:rPr>
          <w:spacing w:val="-2"/>
          <w:szCs w:val="22"/>
        </w:rPr>
        <w:tab/>
      </w:r>
      <w:r w:rsidRPr="00461DFC">
        <w:rPr>
          <w:spacing w:val="-2"/>
          <w:szCs w:val="22"/>
        </w:rPr>
        <w:t>The issue of ITT Documentation is not a commitment by the Authority to place a contract as a result of this competition or at a later stage.  Any expenditure, work or effort undertaken prior to an offer of contract and acceptance of that, is a matter solely for your commercial judgement.  The Authority reserves the right to:</w:t>
      </w:r>
    </w:p>
    <w:p w:rsidR="00526731" w:rsidRDefault="00526731" w:rsidP="00626DBC">
      <w:pPr>
        <w:numPr>
          <w:ilvl w:val="2"/>
          <w:numId w:val="15"/>
        </w:numPr>
        <w:tabs>
          <w:tab w:val="clear" w:pos="2340"/>
        </w:tabs>
        <w:suppressAutoHyphens/>
        <w:spacing w:before="120" w:after="120"/>
        <w:ind w:left="567" w:firstLine="0"/>
        <w:rPr>
          <w:spacing w:val="-2"/>
          <w:szCs w:val="22"/>
        </w:rPr>
      </w:pPr>
      <w:r w:rsidRPr="00461DFC">
        <w:rPr>
          <w:spacing w:val="-2"/>
          <w:szCs w:val="22"/>
        </w:rPr>
        <w:t>seek clarification or additional documents in respect of a Tenderer’s submission;</w:t>
      </w:r>
    </w:p>
    <w:p w:rsidR="00526731" w:rsidRPr="00461DFC" w:rsidRDefault="00526731" w:rsidP="00626DBC">
      <w:pPr>
        <w:numPr>
          <w:ilvl w:val="2"/>
          <w:numId w:val="15"/>
        </w:numPr>
        <w:tabs>
          <w:tab w:val="clear" w:pos="2340"/>
        </w:tabs>
        <w:suppressAutoHyphens/>
        <w:spacing w:before="120" w:after="120"/>
        <w:ind w:left="567" w:firstLine="0"/>
        <w:rPr>
          <w:spacing w:val="-2"/>
          <w:szCs w:val="22"/>
        </w:rPr>
      </w:pPr>
      <w:r>
        <w:rPr>
          <w:spacing w:val="-2"/>
          <w:szCs w:val="22"/>
        </w:rPr>
        <w:t>visit your site;</w:t>
      </w:r>
    </w:p>
    <w:p w:rsidR="00526731" w:rsidRPr="00461DFC" w:rsidRDefault="00526731" w:rsidP="00626DBC">
      <w:pPr>
        <w:numPr>
          <w:ilvl w:val="2"/>
          <w:numId w:val="15"/>
        </w:numPr>
        <w:tabs>
          <w:tab w:val="clear" w:pos="2340"/>
        </w:tabs>
        <w:suppressAutoHyphens/>
        <w:spacing w:before="120" w:after="120"/>
        <w:ind w:left="567" w:firstLine="0"/>
        <w:rPr>
          <w:spacing w:val="-2"/>
          <w:szCs w:val="22"/>
        </w:rPr>
      </w:pPr>
      <w:r w:rsidRPr="00461DFC">
        <w:rPr>
          <w:spacing w:val="-2"/>
          <w:szCs w:val="22"/>
        </w:rPr>
        <w:t>disqualify any Tenderer that does not submit a compliant Tender in accordance with the instructions in this ITT;</w:t>
      </w:r>
    </w:p>
    <w:p w:rsidR="00526731" w:rsidRPr="00461DFC" w:rsidRDefault="00526731" w:rsidP="00626DBC">
      <w:pPr>
        <w:numPr>
          <w:ilvl w:val="2"/>
          <w:numId w:val="15"/>
        </w:numPr>
        <w:tabs>
          <w:tab w:val="clear" w:pos="2340"/>
        </w:tabs>
        <w:suppressAutoHyphens/>
        <w:spacing w:before="120" w:after="120"/>
        <w:ind w:left="567" w:firstLine="0"/>
        <w:rPr>
          <w:spacing w:val="-2"/>
          <w:szCs w:val="22"/>
        </w:rPr>
      </w:pPr>
      <w:r w:rsidRPr="00461DFC">
        <w:rPr>
          <w:spacing w:val="-2"/>
          <w:szCs w:val="22"/>
        </w:rPr>
        <w:t>disqualify any Tenderer that is guilty of misrepresentation in relation to its Tender, expression of interest, the dynamic Pre-Qualification Questionnaire (PQQ) or the tender process;</w:t>
      </w:r>
    </w:p>
    <w:p w:rsidR="00526731" w:rsidRPr="00461DFC" w:rsidRDefault="00526731" w:rsidP="00626DBC">
      <w:pPr>
        <w:numPr>
          <w:ilvl w:val="2"/>
          <w:numId w:val="15"/>
        </w:numPr>
        <w:tabs>
          <w:tab w:val="clear" w:pos="2340"/>
        </w:tabs>
        <w:suppressAutoHyphens/>
        <w:spacing w:before="120" w:after="120"/>
        <w:ind w:left="567" w:firstLine="0"/>
        <w:rPr>
          <w:spacing w:val="-2"/>
          <w:szCs w:val="22"/>
        </w:rPr>
      </w:pPr>
      <w:r w:rsidRPr="00461DFC">
        <w:rPr>
          <w:spacing w:val="-2"/>
          <w:szCs w:val="22"/>
        </w:rPr>
        <w:t>re-assess your suitability to remain in the competition</w:t>
      </w:r>
      <w:r>
        <w:rPr>
          <w:spacing w:val="-2"/>
          <w:szCs w:val="22"/>
        </w:rPr>
        <w:t>, f</w:t>
      </w:r>
      <w:r w:rsidRPr="00461DFC">
        <w:rPr>
          <w:spacing w:val="-2"/>
          <w:szCs w:val="22"/>
        </w:rPr>
        <w:t xml:space="preserve">or example where there is a material change of control from supplier selection; </w:t>
      </w:r>
    </w:p>
    <w:p w:rsidR="00526731" w:rsidRDefault="00526731" w:rsidP="00626DBC">
      <w:pPr>
        <w:numPr>
          <w:ilvl w:val="2"/>
          <w:numId w:val="15"/>
        </w:numPr>
        <w:tabs>
          <w:tab w:val="clear" w:pos="2340"/>
        </w:tabs>
        <w:suppressAutoHyphens/>
        <w:spacing w:before="120" w:after="120"/>
        <w:ind w:left="567" w:firstLine="0"/>
        <w:rPr>
          <w:spacing w:val="-2"/>
          <w:szCs w:val="22"/>
        </w:rPr>
      </w:pPr>
      <w:r w:rsidRPr="00461DFC">
        <w:rPr>
          <w:spacing w:val="-2"/>
          <w:szCs w:val="22"/>
        </w:rPr>
        <w:t>withdraw this ITT at any time, or to re-invite Tenders on the same or any alternative basis;</w:t>
      </w:r>
    </w:p>
    <w:p w:rsidR="00526731" w:rsidRPr="00461DFC" w:rsidRDefault="00526731" w:rsidP="00626DBC">
      <w:pPr>
        <w:numPr>
          <w:ilvl w:val="2"/>
          <w:numId w:val="15"/>
        </w:numPr>
        <w:tabs>
          <w:tab w:val="clear" w:pos="2340"/>
        </w:tabs>
        <w:suppressAutoHyphens/>
        <w:spacing w:before="120" w:after="120"/>
        <w:ind w:left="567" w:firstLine="0"/>
        <w:rPr>
          <w:spacing w:val="-2"/>
          <w:szCs w:val="22"/>
        </w:rPr>
      </w:pPr>
      <w:r>
        <w:rPr>
          <w:spacing w:val="-2"/>
          <w:szCs w:val="22"/>
        </w:rPr>
        <w:t>re-issue this ITT, on a single source basis, in the event that this procurement does not result in a ‘competitive process’ as defined in the Single Source Contract Regulations 2014, making such adjustments as would be required by the application of the Defence Reform Act 2014 and  / or Single Source Contract Regulations 2014;</w:t>
      </w:r>
    </w:p>
    <w:p w:rsidR="00526731" w:rsidRPr="00461DFC" w:rsidRDefault="00526731" w:rsidP="00626DBC">
      <w:pPr>
        <w:numPr>
          <w:ilvl w:val="2"/>
          <w:numId w:val="15"/>
        </w:numPr>
        <w:tabs>
          <w:tab w:val="clear" w:pos="2340"/>
        </w:tabs>
        <w:suppressAutoHyphens/>
        <w:spacing w:before="120" w:after="120"/>
        <w:ind w:left="567" w:firstLine="0"/>
        <w:rPr>
          <w:spacing w:val="-2"/>
          <w:szCs w:val="22"/>
        </w:rPr>
      </w:pPr>
      <w:r w:rsidRPr="00461DFC">
        <w:rPr>
          <w:spacing w:val="-2"/>
          <w:szCs w:val="22"/>
        </w:rPr>
        <w:t>choose not to award any Contract as a result of the current procurement process</w:t>
      </w:r>
      <w:r>
        <w:rPr>
          <w:spacing w:val="-2"/>
          <w:szCs w:val="22"/>
        </w:rPr>
        <w:t>;</w:t>
      </w:r>
      <w:r w:rsidRPr="00461DFC">
        <w:rPr>
          <w:spacing w:val="-2"/>
          <w:szCs w:val="22"/>
        </w:rPr>
        <w:t xml:space="preserve"> </w:t>
      </w:r>
    </w:p>
    <w:p w:rsidR="00526731" w:rsidRDefault="00526731" w:rsidP="00626DBC">
      <w:pPr>
        <w:numPr>
          <w:ilvl w:val="2"/>
          <w:numId w:val="15"/>
        </w:numPr>
        <w:tabs>
          <w:tab w:val="clear" w:pos="2340"/>
        </w:tabs>
        <w:suppressAutoHyphens/>
        <w:spacing w:before="120" w:after="120"/>
        <w:ind w:left="567" w:firstLine="0"/>
        <w:rPr>
          <w:spacing w:val="-2"/>
          <w:szCs w:val="22"/>
        </w:rPr>
      </w:pPr>
      <w:r w:rsidRPr="00461DFC">
        <w:rPr>
          <w:spacing w:val="-2"/>
          <w:szCs w:val="22"/>
        </w:rPr>
        <w:t>award a Contract for some of the Contractor Deliverables, unless you specifically oppose this in your Tender or sta</w:t>
      </w:r>
      <w:r>
        <w:rPr>
          <w:spacing w:val="-2"/>
          <w:szCs w:val="22"/>
        </w:rPr>
        <w:t>te any minimum order quantities; and/or</w:t>
      </w:r>
    </w:p>
    <w:p w:rsidR="00526731" w:rsidRPr="00461DFC" w:rsidRDefault="00526731" w:rsidP="00626DBC">
      <w:pPr>
        <w:numPr>
          <w:ilvl w:val="2"/>
          <w:numId w:val="15"/>
        </w:numPr>
        <w:tabs>
          <w:tab w:val="clear" w:pos="2340"/>
        </w:tabs>
        <w:suppressAutoHyphens/>
        <w:spacing w:before="120" w:after="120"/>
        <w:ind w:left="567" w:firstLine="0"/>
        <w:rPr>
          <w:spacing w:val="-2"/>
          <w:szCs w:val="22"/>
        </w:rPr>
      </w:pPr>
      <w:r>
        <w:rPr>
          <w:spacing w:val="-2"/>
          <w:szCs w:val="22"/>
        </w:rPr>
        <w:t>ask for an explanation of the costs or prices proposed in the Tender where the Tender appears to be abnormally low.</w:t>
      </w:r>
    </w:p>
    <w:p w:rsidR="00526731" w:rsidRPr="00461DFC" w:rsidRDefault="00526731" w:rsidP="00062BBE">
      <w:pPr>
        <w:tabs>
          <w:tab w:val="num" w:pos="540"/>
        </w:tabs>
        <w:suppressAutoHyphens/>
        <w:spacing w:before="120" w:after="120"/>
        <w:rPr>
          <w:spacing w:val="-2"/>
          <w:szCs w:val="22"/>
        </w:rPr>
      </w:pPr>
      <w:r>
        <w:rPr>
          <w:spacing w:val="-2"/>
          <w:szCs w:val="22"/>
        </w:rPr>
        <w:t>F2.</w:t>
      </w:r>
      <w:r>
        <w:rPr>
          <w:spacing w:val="-2"/>
          <w:szCs w:val="22"/>
        </w:rPr>
        <w:tab/>
        <w:t>The Contract will be entered into when the Authority sends written notification of its entry into the Contract, via a DEFFORM 159</w:t>
      </w:r>
      <w:r w:rsidRPr="00461DFC">
        <w:rPr>
          <w:rFonts w:cs="Arial"/>
          <w:szCs w:val="22"/>
        </w:rPr>
        <w:t>.</w:t>
      </w:r>
      <w:r>
        <w:rPr>
          <w:rFonts w:cs="Arial"/>
          <w:szCs w:val="22"/>
        </w:rPr>
        <w:t xml:space="preserve">  Written notification will be issued, to the address you provide, on or before the expiration of the period specified in paragraph C4 and subject to paragraph F3.</w:t>
      </w:r>
      <w:r w:rsidRPr="00461DFC">
        <w:t xml:space="preserve">  </w:t>
      </w:r>
    </w:p>
    <w:p w:rsidR="00526731" w:rsidRDefault="00526731" w:rsidP="00062BBE">
      <w:pPr>
        <w:tabs>
          <w:tab w:val="num" w:pos="540"/>
        </w:tabs>
        <w:suppressAutoHyphens/>
        <w:spacing w:before="120" w:after="120"/>
      </w:pPr>
      <w:r>
        <w:rPr>
          <w:spacing w:val="-2"/>
          <w:szCs w:val="22"/>
        </w:rPr>
        <w:t>F3.</w:t>
      </w:r>
      <w:r>
        <w:rPr>
          <w:spacing w:val="-2"/>
          <w:szCs w:val="22"/>
        </w:rPr>
        <w:tab/>
        <w:t>It is a Condition of Tendering that t</w:t>
      </w:r>
      <w:r w:rsidRPr="00847CC4">
        <w:rPr>
          <w:rFonts w:cs="Arial"/>
          <w:szCs w:val="22"/>
        </w:rPr>
        <w:t xml:space="preserve">he </w:t>
      </w:r>
      <w:r>
        <w:rPr>
          <w:rFonts w:cs="Arial"/>
          <w:szCs w:val="22"/>
        </w:rPr>
        <w:t>w</w:t>
      </w:r>
      <w:r w:rsidRPr="00847CC4">
        <w:rPr>
          <w:rFonts w:cs="Arial"/>
          <w:szCs w:val="22"/>
        </w:rPr>
        <w:t>inning Tenderer hold</w:t>
      </w:r>
      <w:r>
        <w:rPr>
          <w:rFonts w:cs="Arial"/>
          <w:szCs w:val="22"/>
        </w:rPr>
        <w:t>s</w:t>
      </w:r>
      <w:r w:rsidRPr="00847CC4">
        <w:rPr>
          <w:rFonts w:cs="Arial"/>
          <w:szCs w:val="22"/>
        </w:rPr>
        <w:t xml:space="preserve"> </w:t>
      </w:r>
      <w:r>
        <w:rPr>
          <w:rFonts w:cs="Arial"/>
          <w:szCs w:val="22"/>
        </w:rPr>
        <w:t>their</w:t>
      </w:r>
      <w:r w:rsidRPr="00847CC4">
        <w:rPr>
          <w:rFonts w:cs="Arial"/>
          <w:szCs w:val="22"/>
        </w:rPr>
        <w:t xml:space="preserve"> Tender open for acceptance for the period </w:t>
      </w:r>
      <w:r>
        <w:rPr>
          <w:rFonts w:cs="Arial"/>
          <w:szCs w:val="22"/>
        </w:rPr>
        <w:t xml:space="preserve">stated in C4.  This period </w:t>
      </w:r>
      <w:r w:rsidRPr="00847CC4">
        <w:rPr>
          <w:rFonts w:cs="Arial"/>
          <w:szCs w:val="22"/>
        </w:rPr>
        <w:t>start</w:t>
      </w:r>
      <w:r>
        <w:rPr>
          <w:rFonts w:cs="Arial"/>
          <w:szCs w:val="22"/>
        </w:rPr>
        <w:t>s</w:t>
      </w:r>
      <w:r w:rsidRPr="00847CC4">
        <w:rPr>
          <w:rFonts w:cs="Arial"/>
          <w:szCs w:val="22"/>
        </w:rPr>
        <w:t xml:space="preserve"> </w:t>
      </w:r>
      <w:r>
        <w:rPr>
          <w:rFonts w:cs="Arial"/>
          <w:szCs w:val="22"/>
        </w:rPr>
        <w:t>on</w:t>
      </w:r>
      <w:r w:rsidRPr="00847CC4">
        <w:rPr>
          <w:rFonts w:cs="Arial"/>
          <w:szCs w:val="22"/>
        </w:rPr>
        <w:t xml:space="preserve"> the day the </w:t>
      </w:r>
      <w:r>
        <w:rPr>
          <w:rFonts w:cs="Arial"/>
          <w:szCs w:val="22"/>
        </w:rPr>
        <w:t>Authority</w:t>
      </w:r>
      <w:r w:rsidRPr="00847CC4">
        <w:rPr>
          <w:rFonts w:cs="Arial"/>
          <w:szCs w:val="22"/>
        </w:rPr>
        <w:t xml:space="preserve"> announces its decision to award the </w:t>
      </w:r>
      <w:r>
        <w:rPr>
          <w:rFonts w:cs="Arial"/>
          <w:szCs w:val="22"/>
        </w:rPr>
        <w:t>c</w:t>
      </w:r>
      <w:r w:rsidRPr="00847CC4">
        <w:rPr>
          <w:rFonts w:cs="Arial"/>
          <w:szCs w:val="22"/>
        </w:rPr>
        <w:t xml:space="preserve">ontract to the </w:t>
      </w:r>
      <w:r>
        <w:rPr>
          <w:rFonts w:cs="Arial"/>
          <w:szCs w:val="22"/>
        </w:rPr>
        <w:t>w</w:t>
      </w:r>
      <w:r w:rsidRPr="00847CC4">
        <w:rPr>
          <w:rFonts w:cs="Arial"/>
          <w:szCs w:val="22"/>
        </w:rPr>
        <w:t>inning Tenderer in accordance with the Tender</w:t>
      </w:r>
      <w:r>
        <w:rPr>
          <w:rFonts w:cs="Arial"/>
          <w:szCs w:val="22"/>
        </w:rPr>
        <w:t xml:space="preserve">.  In the event that legal proceedings challenging the award of the contract are instituted, prior to entry into contract, it is a condition of this ITT that you hold your Tender open for acceptance during this period, and up to fourteen (14) days after the result of the legal proceedings. </w:t>
      </w:r>
      <w:r w:rsidRPr="00847CC4">
        <w:rPr>
          <w:rFonts w:cs="Arial"/>
          <w:szCs w:val="22"/>
        </w:rPr>
        <w:t xml:space="preserve"> </w:t>
      </w:r>
      <w:r w:rsidRPr="002A581E">
        <w:rPr>
          <w:rFonts w:cs="Arial"/>
          <w:szCs w:val="22"/>
        </w:rPr>
        <w:t>In the event of such legal challenge, the Authority agrees to use all reasonable measures to accelerate proceedings.</w:t>
      </w:r>
      <w:r w:rsidRPr="002A581E">
        <w:t xml:space="preserve">  </w:t>
      </w:r>
    </w:p>
    <w:p w:rsidR="00526731" w:rsidRPr="00461DFC" w:rsidRDefault="00526731" w:rsidP="00062BBE">
      <w:pPr>
        <w:pStyle w:val="Heading3"/>
        <w:keepNext w:val="0"/>
        <w:overflowPunct/>
        <w:autoSpaceDE/>
        <w:autoSpaceDN/>
        <w:adjustRightInd/>
        <w:spacing w:after="120"/>
        <w:textAlignment w:val="auto"/>
        <w:rPr>
          <w:spacing w:val="-2"/>
          <w:szCs w:val="22"/>
        </w:rPr>
      </w:pPr>
      <w:r>
        <w:rPr>
          <w:spacing w:val="-2"/>
          <w:szCs w:val="22"/>
        </w:rPr>
        <w:t>Conforming to the Law</w:t>
      </w:r>
    </w:p>
    <w:p w:rsidR="00526731" w:rsidRPr="00461DFC" w:rsidRDefault="00526731" w:rsidP="00062BBE">
      <w:pPr>
        <w:tabs>
          <w:tab w:val="num" w:pos="540"/>
        </w:tabs>
        <w:suppressAutoHyphens/>
        <w:spacing w:before="120" w:after="120"/>
        <w:rPr>
          <w:spacing w:val="-2"/>
          <w:szCs w:val="22"/>
        </w:rPr>
      </w:pPr>
      <w:r>
        <w:rPr>
          <w:spacing w:val="-2"/>
          <w:szCs w:val="22"/>
        </w:rPr>
        <w:t>F4.</w:t>
      </w:r>
      <w:r>
        <w:rPr>
          <w:spacing w:val="-2"/>
          <w:szCs w:val="22"/>
        </w:rPr>
        <w:tab/>
      </w:r>
      <w:r w:rsidRPr="00461DFC">
        <w:rPr>
          <w:spacing w:val="-2"/>
          <w:szCs w:val="22"/>
        </w:rPr>
        <w:t>You must comply with the UK Competition Act 1998, the UK Bribery Act 2010, applicable EU and UK legislation and any equivalent legislation in a third state.</w:t>
      </w:r>
    </w:p>
    <w:p w:rsidR="00526731" w:rsidRDefault="00526731" w:rsidP="00062BBE">
      <w:pPr>
        <w:tabs>
          <w:tab w:val="num" w:pos="540"/>
        </w:tabs>
        <w:suppressAutoHyphens/>
        <w:spacing w:before="120" w:after="120"/>
      </w:pPr>
      <w:r>
        <w:rPr>
          <w:spacing w:val="-2"/>
          <w:szCs w:val="22"/>
        </w:rPr>
        <w:t>F5.</w:t>
      </w:r>
      <w:r>
        <w:rPr>
          <w:spacing w:val="-2"/>
          <w:szCs w:val="22"/>
        </w:rPr>
        <w:tab/>
      </w:r>
      <w:r w:rsidRPr="00461DFC">
        <w:rPr>
          <w:spacing w:val="-2"/>
          <w:szCs w:val="22"/>
        </w:rPr>
        <w:t xml:space="preserve">Your </w:t>
      </w:r>
      <w:r w:rsidRPr="00461DFC">
        <w:t>attention is drawn in particular to legislation relating to the canvassing of a public official, collusive behaviour and bribery.  If you act in breach of this legislation then your Tender may be disqualified from this procurement.  Disqualification will be without prejudice to any civil remedy available to the Authority or any criminal liability that your conduct may attract.</w:t>
      </w:r>
    </w:p>
    <w:p w:rsidR="00526731" w:rsidRPr="00461DFC" w:rsidRDefault="00526731" w:rsidP="00062BBE">
      <w:pPr>
        <w:pStyle w:val="Heading3"/>
        <w:keepNext w:val="0"/>
        <w:overflowPunct/>
        <w:autoSpaceDE/>
        <w:autoSpaceDN/>
        <w:adjustRightInd/>
        <w:spacing w:after="120"/>
        <w:textAlignment w:val="auto"/>
        <w:rPr>
          <w:spacing w:val="-2"/>
          <w:szCs w:val="22"/>
        </w:rPr>
      </w:pPr>
      <w:r>
        <w:rPr>
          <w:spacing w:val="-2"/>
          <w:szCs w:val="22"/>
        </w:rPr>
        <w:t>Bid Rigging and Other Illegal Practices</w:t>
      </w:r>
    </w:p>
    <w:p w:rsidR="00526731" w:rsidRPr="00461DFC" w:rsidRDefault="00526731" w:rsidP="00062BBE">
      <w:pPr>
        <w:tabs>
          <w:tab w:val="num" w:pos="540"/>
        </w:tabs>
        <w:suppressAutoHyphens/>
        <w:spacing w:before="120" w:after="120"/>
        <w:rPr>
          <w:spacing w:val="-2"/>
          <w:szCs w:val="22"/>
        </w:rPr>
      </w:pPr>
      <w:r>
        <w:rPr>
          <w:spacing w:val="-2"/>
          <w:szCs w:val="22"/>
        </w:rPr>
        <w:t>F6.</w:t>
      </w:r>
      <w:r>
        <w:rPr>
          <w:spacing w:val="-2"/>
          <w:szCs w:val="22"/>
        </w:rPr>
        <w:tab/>
      </w:r>
      <w:r w:rsidRPr="00461DFC">
        <w:rPr>
          <w:spacing w:val="-2"/>
          <w:szCs w:val="22"/>
        </w:rPr>
        <w:t xml:space="preserve">You must report any bid rigging, fraud, bribery, corruption, or any other dishonest </w:t>
      </w:r>
      <w:r w:rsidRPr="00461DFC">
        <w:rPr>
          <w:rFonts w:cs="Arial"/>
          <w:szCs w:val="22"/>
          <w:lang w:eastAsia="en-GB"/>
        </w:rPr>
        <w:t>irregularity</w:t>
      </w:r>
      <w:r w:rsidRPr="00461DFC">
        <w:rPr>
          <w:spacing w:val="-2"/>
          <w:szCs w:val="22"/>
        </w:rPr>
        <w:t xml:space="preserve"> in connection to this tendering exercise to: </w:t>
      </w:r>
    </w:p>
    <w:p w:rsidR="00526731" w:rsidRPr="00461DFC" w:rsidRDefault="00526731" w:rsidP="00062BBE">
      <w:pPr>
        <w:autoSpaceDE w:val="0"/>
        <w:autoSpaceDN w:val="0"/>
        <w:adjustRightInd w:val="0"/>
        <w:spacing w:before="120" w:after="120"/>
        <w:ind w:left="567"/>
        <w:rPr>
          <w:rFonts w:cs="Arial"/>
          <w:szCs w:val="22"/>
          <w:lang w:eastAsia="en-GB"/>
        </w:rPr>
      </w:pPr>
      <w:r w:rsidRPr="00461DFC">
        <w:rPr>
          <w:rFonts w:cs="Arial"/>
          <w:szCs w:val="22"/>
          <w:lang w:eastAsia="en-GB"/>
        </w:rPr>
        <w:t>Defence Regulatory Reporting Cell Hotline</w:t>
      </w:r>
    </w:p>
    <w:p w:rsidR="00526731" w:rsidRPr="00461DFC" w:rsidRDefault="00526731" w:rsidP="00062BBE">
      <w:pPr>
        <w:autoSpaceDE w:val="0"/>
        <w:autoSpaceDN w:val="0"/>
        <w:adjustRightInd w:val="0"/>
        <w:spacing w:before="120" w:after="120"/>
        <w:ind w:left="567"/>
        <w:rPr>
          <w:rFonts w:cs="Arial"/>
          <w:szCs w:val="22"/>
          <w:lang w:eastAsia="en-GB"/>
        </w:rPr>
      </w:pPr>
      <w:r w:rsidRPr="00461DFC">
        <w:rPr>
          <w:rFonts w:cs="Arial"/>
          <w:szCs w:val="22"/>
          <w:lang w:eastAsia="en-GB"/>
        </w:rPr>
        <w:lastRenderedPageBreak/>
        <w:t>0800 161 3665 (UK) or</w:t>
      </w:r>
    </w:p>
    <w:p w:rsidR="00526731" w:rsidRDefault="00526731" w:rsidP="00062BBE">
      <w:pPr>
        <w:autoSpaceDE w:val="0"/>
        <w:autoSpaceDN w:val="0"/>
        <w:adjustRightInd w:val="0"/>
        <w:spacing w:before="120" w:after="120"/>
        <w:ind w:left="567"/>
        <w:rPr>
          <w:rFonts w:cs="Arial"/>
          <w:szCs w:val="22"/>
          <w:lang w:eastAsia="en-GB"/>
        </w:rPr>
      </w:pPr>
      <w:r w:rsidRPr="00461DFC">
        <w:rPr>
          <w:rFonts w:cs="Arial"/>
          <w:szCs w:val="22"/>
          <w:lang w:eastAsia="en-GB"/>
        </w:rPr>
        <w:t>+44 1371 85 4881 (Overseas)</w:t>
      </w:r>
    </w:p>
    <w:p w:rsidR="00526731" w:rsidRPr="00461DFC" w:rsidRDefault="00526731" w:rsidP="00062BBE">
      <w:pPr>
        <w:pStyle w:val="Heading3"/>
        <w:keepNext w:val="0"/>
        <w:overflowPunct/>
        <w:autoSpaceDE/>
        <w:autoSpaceDN/>
        <w:adjustRightInd/>
        <w:spacing w:after="120"/>
        <w:textAlignment w:val="auto"/>
        <w:rPr>
          <w:spacing w:val="-2"/>
          <w:szCs w:val="22"/>
        </w:rPr>
      </w:pPr>
      <w:r>
        <w:rPr>
          <w:spacing w:val="-2"/>
          <w:szCs w:val="22"/>
        </w:rPr>
        <w:t>Conflicts of Interest</w:t>
      </w:r>
    </w:p>
    <w:p w:rsidR="00526731" w:rsidRPr="00461DFC" w:rsidRDefault="00526731" w:rsidP="00062BBE">
      <w:pPr>
        <w:tabs>
          <w:tab w:val="num" w:pos="540"/>
        </w:tabs>
        <w:suppressAutoHyphens/>
        <w:spacing w:before="120" w:after="120"/>
        <w:rPr>
          <w:spacing w:val="-2"/>
          <w:szCs w:val="22"/>
        </w:rPr>
      </w:pPr>
      <w:r>
        <w:rPr>
          <w:spacing w:val="-2"/>
          <w:szCs w:val="22"/>
        </w:rPr>
        <w:t>F7.</w:t>
      </w:r>
      <w:r>
        <w:rPr>
          <w:spacing w:val="-2"/>
          <w:szCs w:val="22"/>
        </w:rPr>
        <w:tab/>
      </w:r>
      <w:r w:rsidRPr="00461DFC">
        <w:rPr>
          <w:spacing w:val="-2"/>
          <w:szCs w:val="22"/>
        </w:rPr>
        <w:t>You must notify the Authority immediately of any Conflicts of Interest (COI) that have arisen or that arise at any point prior to Contract Award Decision.</w:t>
      </w:r>
    </w:p>
    <w:p w:rsidR="00526731" w:rsidRPr="00286930" w:rsidRDefault="00526731" w:rsidP="00062BBE">
      <w:pPr>
        <w:pStyle w:val="Default"/>
        <w:spacing w:before="120" w:after="120"/>
        <w:rPr>
          <w:rFonts w:ascii="Arial" w:hAnsi="Arial" w:cs="Arial"/>
          <w:sz w:val="22"/>
          <w:szCs w:val="22"/>
        </w:rPr>
      </w:pPr>
      <w:r>
        <w:rPr>
          <w:spacing w:val="-2"/>
          <w:szCs w:val="22"/>
        </w:rPr>
        <w:t>F8.</w:t>
      </w:r>
      <w:r>
        <w:rPr>
          <w:spacing w:val="-2"/>
          <w:szCs w:val="22"/>
        </w:rPr>
        <w:tab/>
      </w:r>
      <w:r w:rsidRPr="00286930">
        <w:rPr>
          <w:rFonts w:ascii="Arial" w:hAnsi="Arial" w:cs="Arial"/>
          <w:sz w:val="22"/>
          <w:szCs w:val="22"/>
        </w:rPr>
        <w:t xml:space="preserve">Where there is an existing or potential Conflict of Interest (COI) you must include a proposed Compliance Regime in your Tender. As a minimum this must include: </w:t>
      </w:r>
    </w:p>
    <w:p w:rsidR="00526731" w:rsidRDefault="00526731" w:rsidP="00575945">
      <w:pPr>
        <w:numPr>
          <w:ilvl w:val="0"/>
          <w:numId w:val="32"/>
        </w:numPr>
        <w:tabs>
          <w:tab w:val="clear" w:pos="2340"/>
          <w:tab w:val="num" w:pos="1080"/>
        </w:tabs>
        <w:suppressAutoHyphens/>
        <w:spacing w:before="120" w:after="120"/>
        <w:ind w:left="1080" w:hanging="540"/>
        <w:rPr>
          <w:spacing w:val="-2"/>
          <w:szCs w:val="22"/>
        </w:rPr>
      </w:pPr>
      <w:r w:rsidRPr="00286930">
        <w:rPr>
          <w:rFonts w:cs="Arial"/>
          <w:color w:val="000000"/>
          <w:szCs w:val="22"/>
          <w:lang w:eastAsia="en-GB"/>
        </w:rPr>
        <w:t xml:space="preserve">manner of operation and management; </w:t>
      </w:r>
    </w:p>
    <w:p w:rsidR="00526731" w:rsidRDefault="00526731" w:rsidP="00575945">
      <w:pPr>
        <w:numPr>
          <w:ilvl w:val="0"/>
          <w:numId w:val="32"/>
        </w:numPr>
        <w:tabs>
          <w:tab w:val="clear" w:pos="2340"/>
          <w:tab w:val="num" w:pos="1080"/>
        </w:tabs>
        <w:suppressAutoHyphens/>
        <w:spacing w:before="120" w:after="120"/>
        <w:ind w:left="1080" w:hanging="540"/>
        <w:rPr>
          <w:spacing w:val="-2"/>
          <w:szCs w:val="22"/>
        </w:rPr>
      </w:pPr>
      <w:r w:rsidRPr="00286930">
        <w:rPr>
          <w:rFonts w:cs="Arial"/>
          <w:color w:val="000000"/>
          <w:szCs w:val="22"/>
          <w:lang w:eastAsia="en-GB"/>
        </w:rPr>
        <w:t xml:space="preserve">roles and responsibilities; </w:t>
      </w:r>
    </w:p>
    <w:p w:rsidR="00526731" w:rsidRDefault="00526731" w:rsidP="00575945">
      <w:pPr>
        <w:numPr>
          <w:ilvl w:val="0"/>
          <w:numId w:val="32"/>
        </w:numPr>
        <w:tabs>
          <w:tab w:val="clear" w:pos="2340"/>
          <w:tab w:val="num" w:pos="1080"/>
        </w:tabs>
        <w:suppressAutoHyphens/>
        <w:spacing w:before="120" w:after="120"/>
        <w:ind w:left="1080" w:hanging="540"/>
        <w:rPr>
          <w:spacing w:val="-2"/>
          <w:szCs w:val="22"/>
        </w:rPr>
      </w:pPr>
      <w:r w:rsidRPr="00286930">
        <w:rPr>
          <w:rFonts w:cs="Arial"/>
          <w:color w:val="000000"/>
          <w:szCs w:val="22"/>
          <w:lang w:eastAsia="en-GB"/>
        </w:rPr>
        <w:t xml:space="preserve">standards for integrity and fair dealing; </w:t>
      </w:r>
    </w:p>
    <w:p w:rsidR="00526731" w:rsidRPr="00286930" w:rsidRDefault="00526731" w:rsidP="00575945">
      <w:pPr>
        <w:numPr>
          <w:ilvl w:val="0"/>
          <w:numId w:val="32"/>
        </w:numPr>
        <w:tabs>
          <w:tab w:val="clear" w:pos="2340"/>
          <w:tab w:val="num" w:pos="1080"/>
        </w:tabs>
        <w:suppressAutoHyphens/>
        <w:spacing w:before="120" w:after="120"/>
        <w:ind w:left="1080" w:hanging="540"/>
        <w:rPr>
          <w:spacing w:val="-2"/>
          <w:szCs w:val="22"/>
        </w:rPr>
      </w:pPr>
      <w:r w:rsidRPr="00286930">
        <w:rPr>
          <w:rFonts w:cs="Arial"/>
          <w:color w:val="000000"/>
          <w:szCs w:val="22"/>
          <w:lang w:eastAsia="en-GB"/>
        </w:rPr>
        <w:t xml:space="preserve">levels of access to and protection of competitors sensitive information and Government Furnished Information; </w:t>
      </w:r>
    </w:p>
    <w:p w:rsidR="00526731" w:rsidRDefault="00526731" w:rsidP="00575945">
      <w:pPr>
        <w:numPr>
          <w:ilvl w:val="0"/>
          <w:numId w:val="32"/>
        </w:numPr>
        <w:tabs>
          <w:tab w:val="clear" w:pos="2340"/>
          <w:tab w:val="num" w:pos="1080"/>
        </w:tabs>
        <w:suppressAutoHyphens/>
        <w:spacing w:before="120" w:after="120"/>
        <w:ind w:left="1080" w:hanging="540"/>
        <w:rPr>
          <w:spacing w:val="-2"/>
          <w:szCs w:val="22"/>
        </w:rPr>
      </w:pPr>
      <w:r>
        <w:rPr>
          <w:rFonts w:cs="Arial"/>
          <w:color w:val="000000"/>
          <w:szCs w:val="22"/>
          <w:lang w:eastAsia="en-GB"/>
        </w:rPr>
        <w:t>Confidentiality/non-disclosure agreements (e.g. DEFFORM 702);</w:t>
      </w:r>
    </w:p>
    <w:p w:rsidR="00526731" w:rsidRDefault="00526731" w:rsidP="00575945">
      <w:pPr>
        <w:numPr>
          <w:ilvl w:val="0"/>
          <w:numId w:val="32"/>
        </w:numPr>
        <w:tabs>
          <w:tab w:val="clear" w:pos="2340"/>
          <w:tab w:val="num" w:pos="1080"/>
        </w:tabs>
        <w:suppressAutoHyphens/>
        <w:spacing w:before="120" w:after="120"/>
        <w:ind w:left="1080" w:hanging="540"/>
        <w:rPr>
          <w:spacing w:val="-2"/>
          <w:szCs w:val="22"/>
        </w:rPr>
      </w:pPr>
      <w:r w:rsidRPr="00286930">
        <w:rPr>
          <w:rFonts w:cs="Arial"/>
          <w:color w:val="000000"/>
          <w:szCs w:val="22"/>
          <w:lang w:eastAsia="en-GB"/>
        </w:rPr>
        <w:t xml:space="preserve">the Authority’s rights of audit; and </w:t>
      </w:r>
    </w:p>
    <w:p w:rsidR="00526731" w:rsidRPr="00286930" w:rsidRDefault="00526731" w:rsidP="00575945">
      <w:pPr>
        <w:numPr>
          <w:ilvl w:val="0"/>
          <w:numId w:val="32"/>
        </w:numPr>
        <w:tabs>
          <w:tab w:val="clear" w:pos="2340"/>
          <w:tab w:val="num" w:pos="1080"/>
        </w:tabs>
        <w:suppressAutoHyphens/>
        <w:spacing w:before="120" w:after="120"/>
        <w:ind w:left="1080" w:hanging="540"/>
        <w:rPr>
          <w:spacing w:val="-2"/>
          <w:szCs w:val="22"/>
        </w:rPr>
      </w:pPr>
      <w:r w:rsidRPr="00286930">
        <w:rPr>
          <w:rFonts w:cs="Arial"/>
          <w:color w:val="000000"/>
          <w:szCs w:val="22"/>
          <w:lang w:eastAsia="en-GB"/>
        </w:rPr>
        <w:t>physical and managerial separa</w:t>
      </w:r>
      <w:r>
        <w:rPr>
          <w:rFonts w:cs="Arial"/>
          <w:color w:val="000000"/>
          <w:szCs w:val="22"/>
          <w:lang w:eastAsia="en-GB"/>
        </w:rPr>
        <w:t>tion</w:t>
      </w:r>
      <w:r w:rsidRPr="00286930">
        <w:rPr>
          <w:rFonts w:cs="Arial"/>
          <w:color w:val="000000"/>
          <w:szCs w:val="22"/>
          <w:lang w:eastAsia="en-GB"/>
        </w:rPr>
        <w:t xml:space="preserve"> </w:t>
      </w:r>
    </w:p>
    <w:p w:rsidR="00526731" w:rsidRDefault="00526731" w:rsidP="00062BBE">
      <w:pPr>
        <w:suppressAutoHyphens/>
        <w:spacing w:before="120" w:after="120"/>
        <w:rPr>
          <w:szCs w:val="22"/>
        </w:rPr>
      </w:pPr>
      <w:r>
        <w:rPr>
          <w:szCs w:val="22"/>
        </w:rPr>
        <w:t>Should your Tender be accepted your proposed Compliance Regime will become part of the Contract Conditions and shall be legally binding.</w:t>
      </w:r>
    </w:p>
    <w:p w:rsidR="00526731" w:rsidRPr="00461DFC" w:rsidRDefault="00526731" w:rsidP="00062BBE">
      <w:pPr>
        <w:pStyle w:val="Heading3"/>
        <w:keepNext w:val="0"/>
        <w:overflowPunct/>
        <w:autoSpaceDE/>
        <w:autoSpaceDN/>
        <w:adjustRightInd/>
        <w:spacing w:after="120"/>
        <w:textAlignment w:val="auto"/>
        <w:rPr>
          <w:spacing w:val="-2"/>
          <w:szCs w:val="22"/>
        </w:rPr>
      </w:pPr>
      <w:r>
        <w:rPr>
          <w:spacing w:val="-2"/>
          <w:szCs w:val="22"/>
        </w:rPr>
        <w:t>Government Furnished Assets</w:t>
      </w:r>
    </w:p>
    <w:p w:rsidR="00526731" w:rsidRDefault="00526731" w:rsidP="00062BBE">
      <w:pPr>
        <w:tabs>
          <w:tab w:val="num" w:pos="540"/>
        </w:tabs>
        <w:suppressAutoHyphens/>
        <w:spacing w:before="120" w:after="120"/>
        <w:rPr>
          <w:szCs w:val="22"/>
        </w:rPr>
      </w:pPr>
      <w:r>
        <w:rPr>
          <w:szCs w:val="22"/>
        </w:rPr>
        <w:t>F9.</w:t>
      </w:r>
      <w:r>
        <w:rPr>
          <w:szCs w:val="22"/>
        </w:rPr>
        <w:tab/>
      </w:r>
      <w:r w:rsidRPr="00461DFC">
        <w:rPr>
          <w:szCs w:val="22"/>
        </w:rPr>
        <w:t xml:space="preserve">Where the Authority provides Government Furnished Assets (GFA) in support of this competition, you must include details of the GFA in your Public Store Account and treat it in accordance with Def Stan 05-99.  If unsuccessful in this competition, you must seek </w:t>
      </w:r>
      <w:r>
        <w:rPr>
          <w:szCs w:val="22"/>
        </w:rPr>
        <w:t>instructions</w:t>
      </w:r>
      <w:r w:rsidRPr="00461DFC">
        <w:rPr>
          <w:szCs w:val="22"/>
        </w:rPr>
        <w:t xml:space="preserve"> for that GFA from the named Commercial Officer</w:t>
      </w:r>
      <w:r w:rsidRPr="00461DFC">
        <w:rPr>
          <w:bCs/>
          <w:szCs w:val="22"/>
        </w:rPr>
        <w:t>.</w:t>
      </w:r>
      <w:r w:rsidRPr="00461DFC">
        <w:rPr>
          <w:szCs w:val="22"/>
        </w:rPr>
        <w:t xml:space="preserve">  </w:t>
      </w:r>
    </w:p>
    <w:p w:rsidR="00526731" w:rsidRPr="00461DFC" w:rsidRDefault="00526731" w:rsidP="00062BBE">
      <w:pPr>
        <w:pStyle w:val="Heading3"/>
        <w:keepNext w:val="0"/>
        <w:overflowPunct/>
        <w:autoSpaceDE/>
        <w:autoSpaceDN/>
        <w:adjustRightInd/>
        <w:spacing w:after="120"/>
        <w:textAlignment w:val="auto"/>
        <w:rPr>
          <w:spacing w:val="-2"/>
          <w:szCs w:val="22"/>
        </w:rPr>
      </w:pPr>
      <w:r>
        <w:rPr>
          <w:spacing w:val="-2"/>
          <w:szCs w:val="22"/>
        </w:rPr>
        <w:t>Standstill Period</w:t>
      </w:r>
    </w:p>
    <w:p w:rsidR="00526731" w:rsidRDefault="00526731" w:rsidP="00062BBE">
      <w:pPr>
        <w:tabs>
          <w:tab w:val="num" w:pos="540"/>
        </w:tabs>
        <w:suppressAutoHyphens/>
        <w:spacing w:before="120" w:after="120"/>
        <w:rPr>
          <w:rFonts w:cs="Arial"/>
        </w:rPr>
      </w:pPr>
      <w:r>
        <w:rPr>
          <w:rFonts w:cs="Arial"/>
        </w:rPr>
        <w:t>F10.</w:t>
      </w:r>
      <w:r>
        <w:rPr>
          <w:rFonts w:cs="Arial"/>
        </w:rPr>
        <w:tab/>
      </w:r>
      <w:r w:rsidRPr="00461DFC">
        <w:rPr>
          <w:rFonts w:cs="Arial"/>
        </w:rPr>
        <w:t>The Authority is obliged</w:t>
      </w:r>
      <w:r>
        <w:rPr>
          <w:rFonts w:cs="Arial"/>
        </w:rPr>
        <w:t xml:space="preserve"> under certain circumstances</w:t>
      </w:r>
      <w:r w:rsidRPr="00461DFC">
        <w:rPr>
          <w:rFonts w:cs="Arial"/>
        </w:rPr>
        <w:t xml:space="preserve"> to allow a space of ten (10) calendar days between the date of dispatch of its notice to Tenderers before entering into a contract, known as the standstill period.  </w:t>
      </w:r>
      <w:r w:rsidRPr="00461DFC">
        <w:t xml:space="preserve">This period is to give unsuccessful Tenderers an opportunity to make a legal challenge before the Contract is entered into if there has been, or it is alleged that there has been, a breach of the Regulations. </w:t>
      </w:r>
      <w:r w:rsidRPr="00461DFC">
        <w:rPr>
          <w:rFonts w:cs="Arial"/>
        </w:rPr>
        <w:t xml:space="preserve"> The standstill period ends at midnight at the end of the 10th day after the date the DEFFORM 158 is sent.  Where this is not a wo</w:t>
      </w:r>
      <w:r>
        <w:rPr>
          <w:rFonts w:cs="Arial"/>
        </w:rPr>
        <w:t>rking day it extends to midnight at the end</w:t>
      </w:r>
      <w:r w:rsidRPr="00461DFC">
        <w:rPr>
          <w:rFonts w:cs="Arial"/>
        </w:rPr>
        <w:t xml:space="preserve"> of the next working day.</w:t>
      </w:r>
    </w:p>
    <w:p w:rsidR="00526731" w:rsidRPr="00461DFC" w:rsidRDefault="00526731" w:rsidP="00062BBE">
      <w:pPr>
        <w:pStyle w:val="Heading3"/>
        <w:keepNext w:val="0"/>
        <w:overflowPunct/>
        <w:autoSpaceDE/>
        <w:autoSpaceDN/>
        <w:adjustRightInd/>
        <w:spacing w:after="120"/>
        <w:textAlignment w:val="auto"/>
        <w:rPr>
          <w:spacing w:val="-2"/>
          <w:szCs w:val="22"/>
        </w:rPr>
      </w:pPr>
      <w:r>
        <w:rPr>
          <w:spacing w:val="-2"/>
          <w:szCs w:val="22"/>
        </w:rPr>
        <w:t>Publicity Announcement</w:t>
      </w:r>
    </w:p>
    <w:p w:rsidR="00526731" w:rsidRPr="00461DFC" w:rsidRDefault="00526731" w:rsidP="00062BBE">
      <w:pPr>
        <w:tabs>
          <w:tab w:val="num" w:pos="540"/>
        </w:tabs>
        <w:suppressAutoHyphens/>
        <w:spacing w:before="120" w:after="120"/>
        <w:rPr>
          <w:spacing w:val="-2"/>
          <w:szCs w:val="22"/>
        </w:rPr>
      </w:pPr>
      <w:r>
        <w:rPr>
          <w:rFonts w:cs="Arial"/>
          <w:szCs w:val="22"/>
        </w:rPr>
        <w:t>F11.</w:t>
      </w:r>
      <w:r>
        <w:rPr>
          <w:rFonts w:cs="Arial"/>
          <w:szCs w:val="22"/>
        </w:rPr>
        <w:tab/>
      </w:r>
      <w:r w:rsidRPr="00461DFC">
        <w:rPr>
          <w:rFonts w:cs="Arial"/>
          <w:szCs w:val="22"/>
        </w:rPr>
        <w:t xml:space="preserve">The Authority will publish notification of the Contract and </w:t>
      </w:r>
      <w:r>
        <w:rPr>
          <w:rFonts w:cs="Arial"/>
          <w:szCs w:val="22"/>
        </w:rPr>
        <w:t>shall</w:t>
      </w:r>
      <w:r w:rsidRPr="00461DFC">
        <w:rPr>
          <w:rFonts w:cs="Arial"/>
          <w:szCs w:val="22"/>
        </w:rPr>
        <w:t xml:space="preserve"> publish contract documents under the FOI Act except where publishing such information would hinder law enforcement; would otherwise be contrary to the public interest; would prejudice the legitimate commercial interest of any person, or might prejudice fair competition between suppliers.  You should complete and return DEFFORM 539A as explained in the DEFFORM 47 </w:t>
      </w:r>
      <w:r>
        <w:rPr>
          <w:rFonts w:cs="Arial"/>
          <w:szCs w:val="22"/>
        </w:rPr>
        <w:t xml:space="preserve">Annex A </w:t>
      </w:r>
      <w:r w:rsidRPr="00461DFC">
        <w:rPr>
          <w:rFonts w:cs="Arial"/>
          <w:szCs w:val="22"/>
        </w:rPr>
        <w:t>and associated Appendix 1.</w:t>
      </w:r>
    </w:p>
    <w:p w:rsidR="00526731" w:rsidRPr="00461DFC" w:rsidRDefault="00526731" w:rsidP="00062BBE">
      <w:pPr>
        <w:tabs>
          <w:tab w:val="num" w:pos="540"/>
        </w:tabs>
        <w:suppressAutoHyphens/>
        <w:spacing w:before="120" w:after="120"/>
        <w:rPr>
          <w:spacing w:val="-2"/>
          <w:szCs w:val="22"/>
        </w:rPr>
      </w:pPr>
      <w:r>
        <w:rPr>
          <w:rFonts w:cs="Arial"/>
          <w:szCs w:val="22"/>
        </w:rPr>
        <w:t>F12.</w:t>
      </w:r>
      <w:r>
        <w:rPr>
          <w:rFonts w:cs="Arial"/>
          <w:szCs w:val="22"/>
        </w:rPr>
        <w:tab/>
        <w:t xml:space="preserve">If you </w:t>
      </w:r>
      <w:r w:rsidRPr="00461DFC">
        <w:rPr>
          <w:rFonts w:cs="Arial"/>
          <w:szCs w:val="22"/>
        </w:rPr>
        <w:t>wish to make a similar announcement</w:t>
      </w:r>
      <w:r>
        <w:rPr>
          <w:rFonts w:cs="Arial"/>
          <w:szCs w:val="22"/>
        </w:rPr>
        <w:t xml:space="preserve">, you </w:t>
      </w:r>
      <w:r w:rsidRPr="00461DFC">
        <w:rPr>
          <w:rFonts w:cs="Arial"/>
          <w:szCs w:val="22"/>
        </w:rPr>
        <w:t xml:space="preserve">must seek approval from the </w:t>
      </w:r>
      <w:r>
        <w:rPr>
          <w:rFonts w:cs="Arial"/>
          <w:szCs w:val="22"/>
        </w:rPr>
        <w:t>named Commercial Officer</w:t>
      </w:r>
      <w:r w:rsidRPr="00461DFC">
        <w:rPr>
          <w:rFonts w:cs="Arial"/>
          <w:szCs w:val="22"/>
        </w:rPr>
        <w:t xml:space="preserve">.   </w:t>
      </w:r>
    </w:p>
    <w:p w:rsidR="00526731" w:rsidRDefault="00526731" w:rsidP="00062BBE">
      <w:pPr>
        <w:tabs>
          <w:tab w:val="num" w:pos="540"/>
        </w:tabs>
        <w:suppressAutoHyphens/>
        <w:spacing w:before="120" w:after="120"/>
        <w:rPr>
          <w:spacing w:val="-2"/>
          <w:szCs w:val="22"/>
        </w:rPr>
      </w:pPr>
      <w:r>
        <w:rPr>
          <w:spacing w:val="-2"/>
          <w:szCs w:val="22"/>
        </w:rPr>
        <w:t>F13.</w:t>
      </w:r>
      <w:r>
        <w:rPr>
          <w:spacing w:val="-2"/>
          <w:szCs w:val="22"/>
        </w:rPr>
        <w:tab/>
      </w:r>
      <w:r w:rsidRPr="00461DFC">
        <w:rPr>
          <w:spacing w:val="-2"/>
          <w:szCs w:val="22"/>
        </w:rPr>
        <w:t>Under no circumstances should you confirm to any Third Party the Authority’s acceptance of an offer of Contract prior to either informing the Authority of your acceptance or the Authority’s announcement of the award of Contract, whichever occurs first.</w:t>
      </w:r>
    </w:p>
    <w:p w:rsidR="00526731" w:rsidRPr="00461DFC" w:rsidRDefault="00526731" w:rsidP="00062BBE">
      <w:pPr>
        <w:pStyle w:val="Heading3"/>
        <w:keepNext w:val="0"/>
        <w:overflowPunct/>
        <w:autoSpaceDE/>
        <w:autoSpaceDN/>
        <w:adjustRightInd/>
        <w:spacing w:after="120"/>
        <w:textAlignment w:val="auto"/>
        <w:rPr>
          <w:spacing w:val="-2"/>
          <w:szCs w:val="22"/>
        </w:rPr>
      </w:pPr>
      <w:r>
        <w:rPr>
          <w:spacing w:val="-2"/>
          <w:szCs w:val="22"/>
        </w:rPr>
        <w:t>Sensitive Information</w:t>
      </w:r>
    </w:p>
    <w:p w:rsidR="00526731" w:rsidRPr="007F19F6" w:rsidRDefault="00526731" w:rsidP="00062BBE">
      <w:pPr>
        <w:tabs>
          <w:tab w:val="num" w:pos="540"/>
        </w:tabs>
        <w:suppressAutoHyphens/>
        <w:spacing w:before="120" w:after="120"/>
        <w:rPr>
          <w:spacing w:val="-2"/>
          <w:szCs w:val="22"/>
        </w:rPr>
      </w:pPr>
      <w:r>
        <w:rPr>
          <w:rFonts w:cs="Arial"/>
        </w:rPr>
        <w:t>F14.</w:t>
      </w:r>
      <w:r>
        <w:rPr>
          <w:rFonts w:cs="Arial"/>
        </w:rPr>
        <w:tab/>
        <w:t>All Central Government Departments and their Executive Agencies and Non Departmental Public Bodies are subject to control and reporting within Government. In particular, they report to the Cabinet Office and HM Treasury for all expenditure. Further, the Cabinet Office has a cross-</w:t>
      </w:r>
      <w:r>
        <w:rPr>
          <w:rFonts w:cs="Arial"/>
        </w:rPr>
        <w:lastRenderedPageBreak/>
        <w:t>governmental role delivering overall Government policy on public procurement, including ensuring value for money and related aspects of good procurement practice and answering Freedom of Information requests.</w:t>
      </w:r>
    </w:p>
    <w:p w:rsidR="00526731" w:rsidRDefault="00526731" w:rsidP="00062BBE">
      <w:pPr>
        <w:tabs>
          <w:tab w:val="num" w:pos="540"/>
        </w:tabs>
        <w:suppressAutoHyphens/>
        <w:spacing w:before="120" w:after="120"/>
        <w:rPr>
          <w:rFonts w:cs="Arial"/>
        </w:rPr>
      </w:pPr>
      <w:r>
        <w:rPr>
          <w:rFonts w:cs="Arial"/>
        </w:rPr>
        <w:t>F15.</w:t>
      </w:r>
      <w:r>
        <w:rPr>
          <w:rFonts w:cs="Arial"/>
        </w:rPr>
        <w:tab/>
        <w:t xml:space="preserve">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Contractors taking part in this competition must identify any sensitive material in the DEFFORM 539A (or SC2 Schedule 9 or SC3 Schedule 6) and consent to these terms as part of the competition process.  This allows the MOD to share information with other Government departments whilst complying with </w:t>
      </w:r>
      <w:r w:rsidRPr="00444110">
        <w:rPr>
          <w:rFonts w:cs="Arial"/>
        </w:rPr>
        <w:t>our obligations to maintain confidentiality.</w:t>
      </w:r>
    </w:p>
    <w:p w:rsidR="00526731" w:rsidRPr="00461DFC" w:rsidRDefault="00526731" w:rsidP="00062BBE">
      <w:pPr>
        <w:pStyle w:val="Heading3"/>
        <w:keepNext w:val="0"/>
        <w:overflowPunct/>
        <w:autoSpaceDE/>
        <w:autoSpaceDN/>
        <w:adjustRightInd/>
        <w:spacing w:after="120"/>
        <w:textAlignment w:val="auto"/>
        <w:rPr>
          <w:spacing w:val="-2"/>
          <w:szCs w:val="22"/>
        </w:rPr>
      </w:pPr>
      <w:r>
        <w:rPr>
          <w:spacing w:val="-2"/>
          <w:szCs w:val="22"/>
        </w:rPr>
        <w:t>Remedies for Breach of Contract</w:t>
      </w:r>
    </w:p>
    <w:p w:rsidR="00526731" w:rsidRDefault="00526731" w:rsidP="00062BBE">
      <w:pPr>
        <w:tabs>
          <w:tab w:val="num" w:pos="540"/>
        </w:tabs>
        <w:suppressAutoHyphens/>
        <w:spacing w:before="120" w:after="120"/>
        <w:rPr>
          <w:spacing w:val="-2"/>
          <w:szCs w:val="22"/>
        </w:rPr>
      </w:pPr>
      <w:r w:rsidRPr="00444110">
        <w:rPr>
          <w:spacing w:val="-2"/>
          <w:szCs w:val="22"/>
        </w:rPr>
        <w:t>F16.</w:t>
      </w:r>
      <w:r w:rsidRPr="00444110">
        <w:rPr>
          <w:spacing w:val="-2"/>
          <w:szCs w:val="22"/>
        </w:rPr>
        <w:tab/>
        <w:t>You should be aware of the contractual remedies set out in the Contract</w:t>
      </w:r>
      <w:r>
        <w:rPr>
          <w:spacing w:val="-2"/>
          <w:szCs w:val="22"/>
        </w:rPr>
        <w:t xml:space="preserve"> </w:t>
      </w:r>
      <w:r w:rsidRPr="003E4450">
        <w:rPr>
          <w:spacing w:val="-2"/>
          <w:szCs w:val="22"/>
        </w:rPr>
        <w:t>Conditions clause F.6.a. which may apply in the event of a breach of contract by the Contractor. Damages for breach of contract are not limited under the contract. However, you should also note under clause F.6.d. that in exercising its rights and remedies  under the contract  the Authority must act in a reasonable and</w:t>
      </w:r>
      <w:r>
        <w:rPr>
          <w:spacing w:val="-2"/>
          <w:szCs w:val="22"/>
        </w:rPr>
        <w:t xml:space="preserve"> proportionate manner having due regard to the nature and consequences of the breach of contract. If you are unsure about the potential liability under the contract, you should seek advice from the named commercial officer.   </w:t>
      </w:r>
      <w:r w:rsidRPr="009D5F29">
        <w:rPr>
          <w:spacing w:val="-2"/>
          <w:szCs w:val="22"/>
        </w:rPr>
        <w:t xml:space="preserve"> </w:t>
      </w:r>
    </w:p>
    <w:p w:rsidR="00526731" w:rsidRPr="00461DFC" w:rsidRDefault="00526731" w:rsidP="00062BBE">
      <w:pPr>
        <w:pStyle w:val="Heading3"/>
        <w:keepNext w:val="0"/>
        <w:overflowPunct/>
        <w:autoSpaceDE/>
        <w:autoSpaceDN/>
        <w:adjustRightInd/>
        <w:spacing w:after="120"/>
        <w:textAlignment w:val="auto"/>
        <w:rPr>
          <w:spacing w:val="-2"/>
          <w:szCs w:val="22"/>
        </w:rPr>
      </w:pPr>
      <w:r>
        <w:rPr>
          <w:spacing w:val="-2"/>
          <w:szCs w:val="22"/>
        </w:rPr>
        <w:t>Reportable Requirements</w:t>
      </w:r>
    </w:p>
    <w:p w:rsidR="00526731" w:rsidRDefault="00526731" w:rsidP="00062BBE">
      <w:pPr>
        <w:tabs>
          <w:tab w:val="num" w:pos="540"/>
        </w:tabs>
        <w:suppressAutoHyphens/>
        <w:spacing w:before="120" w:after="120"/>
        <w:rPr>
          <w:rFonts w:cs="Arial"/>
          <w:bCs/>
          <w:szCs w:val="22"/>
        </w:rPr>
      </w:pPr>
      <w:r>
        <w:rPr>
          <w:rFonts w:cs="Arial"/>
          <w:bCs/>
          <w:szCs w:val="22"/>
        </w:rPr>
        <w:t>F17.</w:t>
      </w:r>
      <w:r>
        <w:rPr>
          <w:rFonts w:cs="Arial"/>
          <w:bCs/>
          <w:szCs w:val="22"/>
        </w:rPr>
        <w:tab/>
      </w:r>
      <w:r w:rsidRPr="00461DFC">
        <w:rPr>
          <w:rFonts w:cs="Arial"/>
          <w:bCs/>
          <w:szCs w:val="22"/>
        </w:rPr>
        <w:t>Listed in the DEFF</w:t>
      </w:r>
      <w:r>
        <w:rPr>
          <w:rFonts w:cs="Arial"/>
          <w:bCs/>
          <w:szCs w:val="22"/>
        </w:rPr>
        <w:t>ORM 47 Annex A (Offer) are the M</w:t>
      </w:r>
      <w:r w:rsidRPr="00461DFC">
        <w:rPr>
          <w:rFonts w:cs="Arial"/>
          <w:bCs/>
          <w:szCs w:val="22"/>
        </w:rPr>
        <w:t xml:space="preserve">andatory </w:t>
      </w:r>
      <w:r>
        <w:rPr>
          <w:rFonts w:cs="Arial"/>
          <w:bCs/>
          <w:szCs w:val="22"/>
        </w:rPr>
        <w:t>D</w:t>
      </w:r>
      <w:r w:rsidRPr="00461DFC">
        <w:rPr>
          <w:rFonts w:cs="Arial"/>
          <w:bCs/>
          <w:szCs w:val="22"/>
        </w:rPr>
        <w:t>ecla</w:t>
      </w:r>
      <w:r>
        <w:rPr>
          <w:rFonts w:cs="Arial"/>
          <w:bCs/>
          <w:szCs w:val="22"/>
        </w:rPr>
        <w:t>rations.  It is a Condition of T</w:t>
      </w:r>
      <w:r w:rsidRPr="00461DFC">
        <w:rPr>
          <w:rFonts w:cs="Arial"/>
          <w:bCs/>
          <w:szCs w:val="22"/>
        </w:rPr>
        <w:t xml:space="preserve">endering that you complete and attach these returns </w:t>
      </w:r>
      <w:r>
        <w:rPr>
          <w:rFonts w:cs="Arial"/>
          <w:bCs/>
          <w:szCs w:val="22"/>
        </w:rPr>
        <w:t xml:space="preserve">listed in the Annex </w:t>
      </w:r>
      <w:r w:rsidRPr="00461DFC">
        <w:rPr>
          <w:rFonts w:cs="Arial"/>
          <w:bCs/>
          <w:szCs w:val="22"/>
        </w:rPr>
        <w:t>and</w:t>
      </w:r>
      <w:r>
        <w:rPr>
          <w:rFonts w:cs="Arial"/>
          <w:bCs/>
          <w:szCs w:val="22"/>
        </w:rPr>
        <w:t>,</w:t>
      </w:r>
      <w:r w:rsidRPr="00461DFC">
        <w:rPr>
          <w:rFonts w:cs="Arial"/>
          <w:bCs/>
          <w:szCs w:val="22"/>
        </w:rPr>
        <w:t xml:space="preserve"> where you select yes you attach the relevant information.</w:t>
      </w:r>
    </w:p>
    <w:p w:rsidR="00526731" w:rsidRPr="00461DFC" w:rsidRDefault="00526731" w:rsidP="00062BBE">
      <w:pPr>
        <w:tabs>
          <w:tab w:val="num" w:pos="540"/>
        </w:tabs>
        <w:suppressAutoHyphens/>
        <w:spacing w:before="120" w:after="120"/>
        <w:rPr>
          <w:spacing w:val="-2"/>
          <w:szCs w:val="22"/>
        </w:rPr>
      </w:pPr>
      <w:r>
        <w:rPr>
          <w:rFonts w:cs="Arial"/>
          <w:bCs/>
          <w:szCs w:val="22"/>
        </w:rPr>
        <w:t>F18.  The answers provided are for statistical or Contract Management purposes and are not evaluated. However, failure to complete this part of the Annex makes your Tender non-compliant.</w:t>
      </w:r>
    </w:p>
    <w:p w:rsidR="00526731" w:rsidRDefault="00526731" w:rsidP="00062BBE">
      <w:pPr>
        <w:tabs>
          <w:tab w:val="num" w:pos="540"/>
        </w:tabs>
        <w:suppressAutoHyphens/>
        <w:spacing w:before="120" w:after="120"/>
        <w:rPr>
          <w:rFonts w:cs="Arial"/>
          <w:szCs w:val="22"/>
        </w:rPr>
      </w:pPr>
      <w:r>
        <w:rPr>
          <w:rFonts w:cs="Arial"/>
          <w:bCs/>
          <w:szCs w:val="22"/>
        </w:rPr>
        <w:t>F19.</w:t>
      </w:r>
      <w:r>
        <w:rPr>
          <w:rFonts w:cs="Arial"/>
          <w:bCs/>
          <w:szCs w:val="22"/>
        </w:rPr>
        <w:tab/>
        <w:t>If you are an overseas Contractor and your Tender is successful you will be required to provide the name and address of your banker and the relevant bank account number upon Contract Award.</w:t>
      </w:r>
      <w:r w:rsidRPr="00461DFC">
        <w:rPr>
          <w:rFonts w:cs="Arial"/>
          <w:szCs w:val="22"/>
        </w:rPr>
        <w:t xml:space="preserve"> </w:t>
      </w:r>
    </w:p>
    <w:p w:rsidR="00526731" w:rsidRPr="00461DFC" w:rsidRDefault="00526731" w:rsidP="00062BBE">
      <w:pPr>
        <w:pStyle w:val="Heading3"/>
        <w:keepNext w:val="0"/>
        <w:overflowPunct/>
        <w:autoSpaceDE/>
        <w:autoSpaceDN/>
        <w:adjustRightInd/>
        <w:spacing w:after="120"/>
        <w:textAlignment w:val="auto"/>
        <w:rPr>
          <w:spacing w:val="-2"/>
          <w:szCs w:val="22"/>
        </w:rPr>
      </w:pPr>
      <w:r>
        <w:rPr>
          <w:spacing w:val="-2"/>
          <w:szCs w:val="22"/>
        </w:rPr>
        <w:t>Specific Conditions of Tendering</w:t>
      </w:r>
    </w:p>
    <w:p w:rsidR="00526731" w:rsidRPr="00045E45" w:rsidRDefault="00526731" w:rsidP="00062BBE">
      <w:pPr>
        <w:tabs>
          <w:tab w:val="num" w:pos="540"/>
        </w:tabs>
        <w:suppressAutoHyphens/>
        <w:spacing w:before="120" w:after="120"/>
        <w:rPr>
          <w:rFonts w:cs="Arial"/>
          <w:bCs/>
          <w:szCs w:val="22"/>
        </w:rPr>
      </w:pPr>
      <w:r w:rsidRPr="00045E45">
        <w:rPr>
          <w:rFonts w:cs="Arial"/>
          <w:bCs/>
          <w:szCs w:val="22"/>
        </w:rPr>
        <w:t>F</w:t>
      </w:r>
      <w:r>
        <w:rPr>
          <w:rFonts w:cs="Arial"/>
          <w:bCs/>
          <w:szCs w:val="22"/>
        </w:rPr>
        <w:t>20</w:t>
      </w:r>
      <w:r w:rsidRPr="00045E45">
        <w:rPr>
          <w:rFonts w:cs="Arial"/>
          <w:bCs/>
          <w:szCs w:val="22"/>
        </w:rPr>
        <w:t>.</w:t>
      </w:r>
      <w:r w:rsidRPr="00045E45">
        <w:rPr>
          <w:rFonts w:cs="Arial"/>
          <w:bCs/>
          <w:szCs w:val="22"/>
        </w:rPr>
        <w:tab/>
        <w:t>Th</w:t>
      </w:r>
      <w:r>
        <w:rPr>
          <w:rFonts w:cs="Arial"/>
          <w:bCs/>
          <w:szCs w:val="22"/>
        </w:rPr>
        <w:t>e</w:t>
      </w:r>
      <w:r w:rsidRPr="00045E45">
        <w:rPr>
          <w:rFonts w:cs="Arial"/>
          <w:bCs/>
          <w:szCs w:val="22"/>
        </w:rPr>
        <w:t xml:space="preserve"> Tenderer must submit a statement outlining their unequivocal acceptance of the </w:t>
      </w:r>
      <w:r>
        <w:rPr>
          <w:rFonts w:cs="Arial"/>
          <w:bCs/>
          <w:szCs w:val="22"/>
        </w:rPr>
        <w:t>draft Contract as attached</w:t>
      </w:r>
      <w:r w:rsidRPr="00045E45">
        <w:rPr>
          <w:rFonts w:cs="Arial"/>
          <w:bCs/>
          <w:szCs w:val="22"/>
        </w:rPr>
        <w:t>.</w:t>
      </w:r>
    </w:p>
    <w:p w:rsidR="00526731" w:rsidRPr="00045E45" w:rsidRDefault="00526731" w:rsidP="00062BBE">
      <w:pPr>
        <w:tabs>
          <w:tab w:val="num" w:pos="540"/>
        </w:tabs>
        <w:suppressAutoHyphens/>
        <w:spacing w:before="120" w:after="120"/>
        <w:rPr>
          <w:szCs w:val="22"/>
        </w:rPr>
      </w:pPr>
      <w:r>
        <w:rPr>
          <w:rFonts w:cs="Arial"/>
          <w:bCs/>
          <w:szCs w:val="22"/>
        </w:rPr>
        <w:t>F21</w:t>
      </w:r>
      <w:r w:rsidRPr="00045E45">
        <w:rPr>
          <w:rFonts w:cs="Arial"/>
          <w:bCs/>
          <w:szCs w:val="22"/>
        </w:rPr>
        <w:t>.</w:t>
      </w:r>
      <w:r w:rsidRPr="00045E45">
        <w:rPr>
          <w:rFonts w:cs="Arial"/>
          <w:bCs/>
          <w:szCs w:val="22"/>
        </w:rPr>
        <w:tab/>
        <w:t xml:space="preserve">If </w:t>
      </w:r>
      <w:r w:rsidRPr="00045E45">
        <w:rPr>
          <w:szCs w:val="22"/>
        </w:rPr>
        <w:t>the terms of the Contract render the proposals in the Tenderer's Tender unworkable, the Tenderer should submit a clarification in accordance with Section B – Key Activities and the Authority will consider whether any amendment to the Contract is required. Any amendments shall be published through a clarifications log and shall apply to all Tenderers. Where both the amendment and the original drafting are acceptable and workable to the Authority, the Authority shall publish the amendment as an alternative to the original drafting. Tenderers should indicate if they prefer the amendment; otherwise the original drafting shall apply. Any amendments which are proposed, but not approved by the Authority through this process, will not be acceptable and may be construed as a rejection of the terms leading to the disqualification of the Tender.</w:t>
      </w:r>
    </w:p>
    <w:p w:rsidR="00526731" w:rsidRDefault="00526731" w:rsidP="00062BBE">
      <w:pPr>
        <w:rPr>
          <w:szCs w:val="22"/>
        </w:rPr>
      </w:pPr>
      <w:r>
        <w:rPr>
          <w:rFonts w:cs="Arial"/>
          <w:bCs/>
          <w:szCs w:val="22"/>
        </w:rPr>
        <w:t>F22</w:t>
      </w:r>
      <w:r w:rsidRPr="00045E45">
        <w:rPr>
          <w:rFonts w:cs="Arial"/>
          <w:bCs/>
          <w:szCs w:val="22"/>
        </w:rPr>
        <w:t>.</w:t>
      </w:r>
      <w:r w:rsidRPr="00045E45">
        <w:rPr>
          <w:rFonts w:cs="Arial"/>
          <w:bCs/>
          <w:szCs w:val="22"/>
        </w:rPr>
        <w:tab/>
      </w:r>
      <w:r w:rsidRPr="00045E45">
        <w:rPr>
          <w:szCs w:val="22"/>
        </w:rPr>
        <w:t>Tenders will be opened by a duly constituted Ministry Tender Board on the date, time and place shown on the return label. No person other than members of the Tender Board are authorised to be present.</w:t>
      </w:r>
    </w:p>
    <w:p w:rsidR="00526731" w:rsidRDefault="00526731" w:rsidP="00062BBE">
      <w:pPr>
        <w:rPr>
          <w:szCs w:val="22"/>
        </w:rPr>
      </w:pPr>
    </w:p>
    <w:p w:rsidR="00587E2D" w:rsidRPr="00587E2D" w:rsidRDefault="00587E2D" w:rsidP="00062BBE">
      <w:pPr>
        <w:rPr>
          <w:b/>
          <w:szCs w:val="22"/>
        </w:rPr>
      </w:pPr>
      <w:r w:rsidRPr="00587E2D">
        <w:rPr>
          <w:b/>
          <w:szCs w:val="22"/>
        </w:rPr>
        <w:t>Government Security Classifications Policy</w:t>
      </w:r>
    </w:p>
    <w:p w:rsidR="00587E2D" w:rsidRDefault="00587E2D" w:rsidP="00062BBE">
      <w:pPr>
        <w:rPr>
          <w:szCs w:val="22"/>
        </w:rPr>
      </w:pPr>
    </w:p>
    <w:p w:rsidR="00587E2D" w:rsidRDefault="00587E2D" w:rsidP="00587E2D">
      <w:pPr>
        <w:tabs>
          <w:tab w:val="left" w:pos="142"/>
        </w:tabs>
        <w:rPr>
          <w:szCs w:val="22"/>
        </w:rPr>
      </w:pPr>
      <w:r>
        <w:rPr>
          <w:szCs w:val="22"/>
        </w:rPr>
        <w:t>As of the 2</w:t>
      </w:r>
      <w:r w:rsidRPr="00587E2D">
        <w:rPr>
          <w:szCs w:val="22"/>
          <w:vertAlign w:val="superscript"/>
        </w:rPr>
        <w:t>nd</w:t>
      </w:r>
      <w:r>
        <w:rPr>
          <w:szCs w:val="22"/>
        </w:rPr>
        <w:t xml:space="preserve"> April 2014 the new Government Security Classifications Policy (GSC) was introduced. A key aspect of this policy is the reduction in the number of security classifications used. This Tender and any subsequent contract that may be awarded to you as a result, is subject to protection under GSC. You are therefore encouraged to make yourself aware of the changes through the Gov.uk GSC website.</w:t>
      </w:r>
    </w:p>
    <w:p w:rsidR="00587E2D" w:rsidRDefault="00587E2D" w:rsidP="00587E2D">
      <w:pPr>
        <w:tabs>
          <w:tab w:val="left" w:pos="142"/>
        </w:tabs>
        <w:rPr>
          <w:szCs w:val="22"/>
        </w:rPr>
      </w:pPr>
    </w:p>
    <w:p w:rsidR="00587E2D" w:rsidRDefault="00587E2D" w:rsidP="00587E2D">
      <w:pPr>
        <w:tabs>
          <w:tab w:val="left" w:pos="142"/>
        </w:tabs>
        <w:rPr>
          <w:szCs w:val="22"/>
        </w:rPr>
      </w:pPr>
    </w:p>
    <w:p w:rsidR="00587E2D" w:rsidRDefault="00587E2D" w:rsidP="00587E2D">
      <w:pPr>
        <w:tabs>
          <w:tab w:val="left" w:pos="142"/>
        </w:tabs>
        <w:rPr>
          <w:szCs w:val="22"/>
        </w:rPr>
        <w:sectPr w:rsidR="00587E2D" w:rsidSect="00062BBE">
          <w:headerReference w:type="default" r:id="rId20"/>
          <w:footerReference w:type="default" r:id="rId21"/>
          <w:pgSz w:w="11907" w:h="16840"/>
          <w:pgMar w:top="851" w:right="1134" w:bottom="851" w:left="1134" w:header="0" w:footer="567" w:gutter="0"/>
          <w:pgNumType w:start="1"/>
          <w:cols w:space="720"/>
          <w:noEndnote/>
        </w:sectPr>
      </w:pPr>
      <w:r>
        <w:rPr>
          <w:szCs w:val="22"/>
        </w:rPr>
        <w:t xml:space="preserve">The Authority hereby reserves the right to amend any security related term or condition of the draft contract accompanying this ITT to reflect any changes introduced by national law or government policy. Where this ITT is accompanied by any instructions on safeguarding classified information (e.g. a security aspects letter), the Authority reserves the right to amend the terms of these instructions as a result of any changes in national law or government policy whether in respect of the applicable protective marking scheme, specific protective markings given, the aspects to which any protective marking applies, or otherwise. This may relate to the instructions on safeguarding classified information as they apply to the tender process and / or any contract awarded to you as a result of this tender process. </w:t>
      </w:r>
    </w:p>
    <w:p w:rsidR="00526731" w:rsidRDefault="00526731" w:rsidP="00062BBE">
      <w:pPr>
        <w:rPr>
          <w:rFonts w:cs="Arial"/>
          <w:b/>
          <w:szCs w:val="22"/>
        </w:rPr>
      </w:pPr>
    </w:p>
    <w:p w:rsidR="00526731" w:rsidRDefault="00526731" w:rsidP="00062BBE">
      <w:pPr>
        <w:rPr>
          <w:rFonts w:cs="Arial"/>
          <w:b/>
          <w:szCs w:val="22"/>
        </w:rPr>
      </w:pPr>
    </w:p>
    <w:p w:rsidR="00526731" w:rsidRDefault="00526731" w:rsidP="00062BBE">
      <w:pPr>
        <w:rPr>
          <w:rFonts w:cs="Arial"/>
          <w:b/>
          <w:szCs w:val="22"/>
        </w:rPr>
      </w:pPr>
    </w:p>
    <w:p w:rsidR="00526731" w:rsidRPr="00461DFC" w:rsidRDefault="00526731" w:rsidP="00062BBE">
      <w:pPr>
        <w:suppressAutoHyphens/>
        <w:jc w:val="center"/>
        <w:rPr>
          <w:b/>
          <w:spacing w:val="-2"/>
        </w:rPr>
      </w:pPr>
      <w:r w:rsidRPr="00461DFC">
        <w:rPr>
          <w:b/>
          <w:spacing w:val="-2"/>
        </w:rPr>
        <w:t>Ministry of Defence</w:t>
      </w:r>
    </w:p>
    <w:p w:rsidR="00526731" w:rsidRPr="00461DFC" w:rsidRDefault="00526731" w:rsidP="00062BBE">
      <w:pPr>
        <w:suppressAutoHyphens/>
        <w:rPr>
          <w:b/>
          <w:spacing w:val="-2"/>
        </w:rPr>
      </w:pPr>
      <w:r w:rsidRPr="00461DFC">
        <w:rPr>
          <w:b/>
          <w:spacing w:val="-2"/>
        </w:rPr>
        <w:t>Tender Ref No.</w:t>
      </w:r>
      <w:r w:rsidR="00734F0B">
        <w:rPr>
          <w:b/>
          <w:spacing w:val="-2"/>
        </w:rPr>
        <w:t xml:space="preserve"> BFCCB/1356</w:t>
      </w:r>
    </w:p>
    <w:p w:rsidR="00526731" w:rsidRPr="00461DFC" w:rsidRDefault="00526731" w:rsidP="00062BBE">
      <w:pPr>
        <w:pStyle w:val="Heading1"/>
        <w:spacing w:before="120"/>
        <w:jc w:val="center"/>
        <w:rPr>
          <w:b w:val="0"/>
          <w:spacing w:val="-3"/>
          <w:sz w:val="28"/>
        </w:rPr>
      </w:pPr>
      <w:r w:rsidRPr="00461DFC">
        <w:rPr>
          <w:b w:val="0"/>
          <w:spacing w:val="-3"/>
          <w:sz w:val="28"/>
        </w:rPr>
        <w:t>Tender Submission Document (Offer)</w:t>
      </w:r>
    </w:p>
    <w:p w:rsidR="00526731" w:rsidRPr="00461DFC" w:rsidRDefault="00526731" w:rsidP="00062BBE">
      <w:pPr>
        <w:tabs>
          <w:tab w:val="left" w:pos="-720"/>
        </w:tabs>
        <w:suppressAutoHyphens/>
        <w:jc w:val="both"/>
        <w:rPr>
          <w:b/>
          <w:spacing w:val="-2"/>
        </w:rPr>
      </w:pPr>
    </w:p>
    <w:p w:rsidR="00526731" w:rsidRPr="00461DFC" w:rsidRDefault="00526731" w:rsidP="00062BBE">
      <w:pPr>
        <w:tabs>
          <w:tab w:val="left" w:pos="-720"/>
        </w:tabs>
        <w:suppressAutoHyphens/>
        <w:jc w:val="both"/>
        <w:rPr>
          <w:b/>
          <w:spacing w:val="-2"/>
          <w:sz w:val="18"/>
          <w:szCs w:val="18"/>
        </w:rPr>
      </w:pPr>
      <w:r w:rsidRPr="00461DFC">
        <w:rPr>
          <w:b/>
          <w:spacing w:val="-2"/>
          <w:sz w:val="18"/>
          <w:szCs w:val="18"/>
        </w:rPr>
        <w:t>To the Secretary of State for Defence of the United Kingdom of Great Britain and Northern Ireland (hereafter called “the Authority”)</w:t>
      </w:r>
    </w:p>
    <w:p w:rsidR="00526731" w:rsidRPr="00461DFC" w:rsidRDefault="00526731" w:rsidP="00062BBE">
      <w:pPr>
        <w:tabs>
          <w:tab w:val="left" w:pos="-720"/>
        </w:tabs>
        <w:suppressAutoHyphens/>
        <w:rPr>
          <w:spacing w:val="-2"/>
          <w:sz w:val="18"/>
          <w:szCs w:val="18"/>
        </w:rPr>
      </w:pPr>
    </w:p>
    <w:p w:rsidR="00526731" w:rsidRPr="00461DFC" w:rsidRDefault="00526731" w:rsidP="00062BBE">
      <w:pPr>
        <w:tabs>
          <w:tab w:val="left" w:pos="-720"/>
        </w:tabs>
        <w:suppressAutoHyphens/>
        <w:rPr>
          <w:spacing w:val="-2"/>
          <w:sz w:val="18"/>
          <w:szCs w:val="18"/>
        </w:rPr>
      </w:pPr>
      <w:r w:rsidRPr="00461DFC">
        <w:rPr>
          <w:spacing w:val="-2"/>
          <w:sz w:val="18"/>
          <w:szCs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p w:rsidR="00526731" w:rsidRPr="00461DFC" w:rsidRDefault="00526731" w:rsidP="00062BBE">
      <w:pPr>
        <w:tabs>
          <w:tab w:val="left" w:pos="-720"/>
        </w:tabs>
        <w:suppressAutoHyphens/>
        <w:jc w:val="both"/>
        <w:rPr>
          <w:spacing w:val="-2"/>
          <w:sz w:val="18"/>
          <w:szCs w:val="18"/>
        </w:rPr>
      </w:pPr>
    </w:p>
    <w:tbl>
      <w:tblPr>
        <w:tblW w:w="10260" w:type="dxa"/>
        <w:tblInd w:w="120" w:type="dxa"/>
        <w:tblLayout w:type="fixed"/>
        <w:tblCellMar>
          <w:left w:w="120" w:type="dxa"/>
          <w:right w:w="120" w:type="dxa"/>
        </w:tblCellMar>
        <w:tblLook w:val="0000" w:firstRow="0" w:lastRow="0" w:firstColumn="0" w:lastColumn="0" w:noHBand="0" w:noVBand="0"/>
      </w:tblPr>
      <w:tblGrid>
        <w:gridCol w:w="3240"/>
        <w:gridCol w:w="1800"/>
        <w:gridCol w:w="360"/>
        <w:gridCol w:w="2160"/>
        <w:gridCol w:w="720"/>
        <w:gridCol w:w="900"/>
        <w:gridCol w:w="1080"/>
      </w:tblGrid>
      <w:tr w:rsidR="00526731" w:rsidRPr="00461DFC" w:rsidTr="00062BBE">
        <w:tc>
          <w:tcPr>
            <w:tcW w:w="10260" w:type="dxa"/>
            <w:gridSpan w:val="7"/>
            <w:tcBorders>
              <w:top w:val="double" w:sz="6" w:space="0" w:color="auto"/>
              <w:left w:val="double" w:sz="6" w:space="0" w:color="auto"/>
              <w:right w:val="double" w:sz="6" w:space="0" w:color="auto"/>
            </w:tcBorders>
          </w:tcPr>
          <w:p w:rsidR="00526731" w:rsidRPr="00461DFC" w:rsidRDefault="00526731" w:rsidP="00062BBE">
            <w:pPr>
              <w:tabs>
                <w:tab w:val="center" w:pos="2657"/>
              </w:tabs>
              <w:suppressAutoHyphens/>
              <w:spacing w:before="90" w:after="54"/>
              <w:rPr>
                <w:b/>
                <w:spacing w:val="-2"/>
                <w:sz w:val="18"/>
                <w:szCs w:val="18"/>
              </w:rPr>
            </w:pPr>
            <w:r w:rsidRPr="00461DFC">
              <w:rPr>
                <w:b/>
                <w:spacing w:val="-2"/>
                <w:sz w:val="18"/>
                <w:szCs w:val="18"/>
              </w:rPr>
              <w:t xml:space="preserve">Applicable Law </w:t>
            </w:r>
          </w:p>
        </w:tc>
      </w:tr>
      <w:tr w:rsidR="00526731" w:rsidRPr="00461DFC" w:rsidTr="00062BBE">
        <w:trPr>
          <w:trHeight w:val="722"/>
        </w:trPr>
        <w:tc>
          <w:tcPr>
            <w:tcW w:w="8280" w:type="dxa"/>
            <w:gridSpan w:val="5"/>
            <w:tcBorders>
              <w:top w:val="single" w:sz="6" w:space="0" w:color="auto"/>
              <w:left w:val="double" w:sz="6" w:space="0" w:color="auto"/>
              <w:right w:val="double" w:sz="6" w:space="0" w:color="auto"/>
            </w:tcBorders>
            <w:vAlign w:val="center"/>
          </w:tcPr>
          <w:p w:rsidR="00526731" w:rsidRPr="00461DFC" w:rsidRDefault="00526731" w:rsidP="00062BBE">
            <w:pPr>
              <w:tabs>
                <w:tab w:val="left" w:pos="-720"/>
              </w:tabs>
              <w:suppressAutoHyphens/>
              <w:spacing w:before="90"/>
              <w:rPr>
                <w:spacing w:val="-2"/>
                <w:sz w:val="18"/>
                <w:szCs w:val="18"/>
              </w:rPr>
            </w:pPr>
            <w:r w:rsidRPr="00461DFC">
              <w:rPr>
                <w:spacing w:val="-2"/>
                <w:sz w:val="18"/>
                <w:szCs w:val="18"/>
              </w:rPr>
              <w:t>I agree that any contract resulting from this competition shall be subject to English Law</w:t>
            </w:r>
          </w:p>
          <w:p w:rsidR="00526731" w:rsidRPr="00461DFC" w:rsidRDefault="00526731" w:rsidP="00062BBE">
            <w:pPr>
              <w:tabs>
                <w:tab w:val="left" w:pos="-720"/>
              </w:tabs>
              <w:suppressAutoHyphens/>
              <w:spacing w:before="90"/>
              <w:rPr>
                <w:spacing w:val="-2"/>
                <w:sz w:val="18"/>
                <w:szCs w:val="18"/>
              </w:rPr>
            </w:pPr>
            <w:r w:rsidRPr="00461DFC">
              <w:rPr>
                <w:spacing w:val="-2"/>
                <w:sz w:val="18"/>
                <w:szCs w:val="18"/>
              </w:rPr>
              <w:t xml:space="preserve">*Where ‘No’ is selected, Scots Law will apply. </w:t>
            </w:r>
          </w:p>
        </w:tc>
        <w:tc>
          <w:tcPr>
            <w:tcW w:w="1980" w:type="dxa"/>
            <w:gridSpan w:val="2"/>
            <w:tcBorders>
              <w:top w:val="single" w:sz="6" w:space="0" w:color="auto"/>
              <w:left w:val="double" w:sz="6" w:space="0" w:color="auto"/>
              <w:right w:val="double" w:sz="6" w:space="0" w:color="auto"/>
            </w:tcBorders>
            <w:vAlign w:val="center"/>
          </w:tcPr>
          <w:p w:rsidR="00526731" w:rsidRPr="00461DFC" w:rsidRDefault="00526731" w:rsidP="00062BBE">
            <w:pPr>
              <w:tabs>
                <w:tab w:val="left" w:pos="-720"/>
              </w:tabs>
              <w:suppressAutoHyphens/>
              <w:spacing w:before="90"/>
              <w:rPr>
                <w:spacing w:val="-2"/>
                <w:sz w:val="18"/>
                <w:szCs w:val="18"/>
              </w:rPr>
            </w:pPr>
            <w:r w:rsidRPr="00461DFC">
              <w:rPr>
                <w:spacing w:val="-2"/>
                <w:sz w:val="20"/>
                <w:szCs w:val="20"/>
              </w:rPr>
              <w:t xml:space="preserve">Yes / No* </w:t>
            </w:r>
          </w:p>
        </w:tc>
      </w:tr>
      <w:tr w:rsidR="00526731" w:rsidRPr="00461DFC" w:rsidTr="00062BBE">
        <w:trPr>
          <w:trHeight w:val="458"/>
        </w:trPr>
        <w:tc>
          <w:tcPr>
            <w:tcW w:w="10260" w:type="dxa"/>
            <w:gridSpan w:val="7"/>
            <w:tcBorders>
              <w:top w:val="single" w:sz="6" w:space="0" w:color="auto"/>
              <w:left w:val="double" w:sz="6" w:space="0" w:color="auto"/>
              <w:right w:val="double" w:sz="6" w:space="0" w:color="auto"/>
            </w:tcBorders>
            <w:vAlign w:val="center"/>
          </w:tcPr>
          <w:p w:rsidR="00526731" w:rsidRPr="00461DFC" w:rsidRDefault="00526731" w:rsidP="00062BBE">
            <w:pPr>
              <w:tabs>
                <w:tab w:val="left" w:pos="-720"/>
              </w:tabs>
              <w:suppressAutoHyphens/>
              <w:spacing w:before="54" w:after="54"/>
              <w:rPr>
                <w:spacing w:val="-2"/>
                <w:sz w:val="18"/>
                <w:szCs w:val="18"/>
              </w:rPr>
            </w:pPr>
            <w:r w:rsidRPr="00461DFC">
              <w:rPr>
                <w:b/>
                <w:spacing w:val="-2"/>
                <w:sz w:val="18"/>
                <w:szCs w:val="18"/>
              </w:rPr>
              <w:t>Total Value of Tender (excluding VAT)</w:t>
            </w:r>
          </w:p>
        </w:tc>
      </w:tr>
      <w:tr w:rsidR="00526731" w:rsidRPr="00461DFC" w:rsidTr="00062BBE">
        <w:trPr>
          <w:trHeight w:val="869"/>
        </w:trPr>
        <w:tc>
          <w:tcPr>
            <w:tcW w:w="10260" w:type="dxa"/>
            <w:gridSpan w:val="7"/>
            <w:tcBorders>
              <w:top w:val="single" w:sz="6" w:space="0" w:color="auto"/>
              <w:left w:val="double" w:sz="6" w:space="0" w:color="auto"/>
              <w:right w:val="double" w:sz="6" w:space="0" w:color="auto"/>
            </w:tcBorders>
          </w:tcPr>
          <w:p w:rsidR="00526731" w:rsidRPr="00461DFC" w:rsidRDefault="00526731" w:rsidP="00062BBE">
            <w:pPr>
              <w:tabs>
                <w:tab w:val="left" w:pos="7655"/>
              </w:tabs>
              <w:suppressAutoHyphens/>
              <w:spacing w:before="120" w:after="120"/>
              <w:ind w:left="567" w:hanging="567"/>
              <w:rPr>
                <w:spacing w:val="-2"/>
                <w:sz w:val="18"/>
                <w:szCs w:val="18"/>
              </w:rPr>
            </w:pPr>
            <w:r>
              <w:rPr>
                <w:rFonts w:cs="Arial"/>
                <w:spacing w:val="-2"/>
                <w:sz w:val="18"/>
                <w:szCs w:val="18"/>
              </w:rPr>
              <w:t>€</w:t>
            </w:r>
            <w:r>
              <w:rPr>
                <w:spacing w:val="-2"/>
                <w:sz w:val="18"/>
                <w:szCs w:val="18"/>
              </w:rPr>
              <w:t xml:space="preserve">   </w:t>
            </w:r>
            <w:r w:rsidRPr="00461DFC">
              <w:rPr>
                <w:spacing w:val="-2"/>
                <w:sz w:val="18"/>
                <w:szCs w:val="18"/>
              </w:rPr>
              <w:t xml:space="preserve">………………………………………………………………………………………………………………… </w:t>
            </w:r>
          </w:p>
          <w:p w:rsidR="00526731" w:rsidRPr="00461DFC" w:rsidRDefault="00526731" w:rsidP="00062BBE">
            <w:pPr>
              <w:tabs>
                <w:tab w:val="left" w:pos="7655"/>
              </w:tabs>
              <w:suppressAutoHyphens/>
              <w:spacing w:before="120" w:after="120"/>
              <w:ind w:left="567" w:hanging="567"/>
              <w:rPr>
                <w:spacing w:val="-2"/>
                <w:sz w:val="18"/>
                <w:szCs w:val="18"/>
              </w:rPr>
            </w:pPr>
            <w:r w:rsidRPr="00461DFC">
              <w:rPr>
                <w:spacing w:val="-2"/>
                <w:sz w:val="18"/>
                <w:szCs w:val="18"/>
              </w:rPr>
              <w:t>WORDS    ................................................................................................................................................................................</w:t>
            </w:r>
          </w:p>
        </w:tc>
      </w:tr>
      <w:tr w:rsidR="00526731" w:rsidRPr="00461DFC" w:rsidTr="00062BBE">
        <w:tc>
          <w:tcPr>
            <w:tcW w:w="10260" w:type="dxa"/>
            <w:gridSpan w:val="7"/>
            <w:tcBorders>
              <w:top w:val="single" w:sz="6" w:space="0" w:color="auto"/>
              <w:left w:val="double" w:sz="6" w:space="0" w:color="auto"/>
              <w:right w:val="double" w:sz="6" w:space="0" w:color="auto"/>
            </w:tcBorders>
          </w:tcPr>
          <w:p w:rsidR="00526731" w:rsidRPr="00461DFC" w:rsidRDefault="00526731" w:rsidP="00062BBE">
            <w:pPr>
              <w:tabs>
                <w:tab w:val="left" w:pos="-720"/>
              </w:tabs>
              <w:suppressAutoHyphens/>
              <w:spacing w:before="90" w:after="54"/>
              <w:rPr>
                <w:spacing w:val="-2"/>
                <w:sz w:val="18"/>
                <w:szCs w:val="18"/>
              </w:rPr>
            </w:pPr>
            <w:r w:rsidRPr="00461DFC">
              <w:rPr>
                <w:b/>
                <w:spacing w:val="-2"/>
                <w:sz w:val="18"/>
                <w:szCs w:val="18"/>
              </w:rPr>
              <w:t>UK Value Added Tax</w:t>
            </w:r>
          </w:p>
        </w:tc>
      </w:tr>
      <w:tr w:rsidR="00526731" w:rsidRPr="00461DFC" w:rsidTr="00062BBE">
        <w:trPr>
          <w:trHeight w:val="1014"/>
        </w:trPr>
        <w:tc>
          <w:tcPr>
            <w:tcW w:w="10260" w:type="dxa"/>
            <w:gridSpan w:val="7"/>
            <w:tcBorders>
              <w:top w:val="single" w:sz="6" w:space="0" w:color="auto"/>
              <w:left w:val="double" w:sz="6" w:space="0" w:color="auto"/>
              <w:right w:val="double" w:sz="6" w:space="0" w:color="auto"/>
            </w:tcBorders>
          </w:tcPr>
          <w:p w:rsidR="00526731" w:rsidRPr="00461DFC" w:rsidRDefault="00526731" w:rsidP="00062BBE">
            <w:pPr>
              <w:tabs>
                <w:tab w:val="left" w:pos="-720"/>
              </w:tabs>
              <w:suppressAutoHyphens/>
              <w:spacing w:before="90"/>
              <w:rPr>
                <w:spacing w:val="-2"/>
                <w:sz w:val="18"/>
                <w:szCs w:val="18"/>
              </w:rPr>
            </w:pPr>
            <w:r w:rsidRPr="00461DFC">
              <w:rPr>
                <w:spacing w:val="-2"/>
                <w:sz w:val="18"/>
                <w:szCs w:val="18"/>
              </w:rPr>
              <w:t>If registered for Value Added Tax purposes, please insert:</w:t>
            </w:r>
          </w:p>
          <w:p w:rsidR="00526731" w:rsidRPr="00461DFC" w:rsidRDefault="00526731" w:rsidP="00062BBE">
            <w:pPr>
              <w:tabs>
                <w:tab w:val="left" w:pos="-720"/>
                <w:tab w:val="left" w:pos="0"/>
              </w:tabs>
              <w:suppressAutoHyphens/>
              <w:spacing w:before="120" w:after="120"/>
              <w:ind w:left="567" w:hanging="567"/>
              <w:rPr>
                <w:spacing w:val="-2"/>
                <w:sz w:val="18"/>
                <w:szCs w:val="18"/>
              </w:rPr>
            </w:pPr>
            <w:r w:rsidRPr="00461DFC">
              <w:rPr>
                <w:spacing w:val="-2"/>
                <w:sz w:val="18"/>
                <w:szCs w:val="18"/>
              </w:rPr>
              <w:t>a.</w:t>
            </w:r>
            <w:r w:rsidRPr="00461DFC">
              <w:rPr>
                <w:spacing w:val="-2"/>
                <w:sz w:val="18"/>
                <w:szCs w:val="18"/>
              </w:rPr>
              <w:tab/>
              <w:t>Registration No ..........................................</w:t>
            </w:r>
          </w:p>
          <w:p w:rsidR="00526731" w:rsidRPr="00461DFC" w:rsidRDefault="00526731" w:rsidP="00062BBE">
            <w:pPr>
              <w:tabs>
                <w:tab w:val="left" w:pos="7655"/>
              </w:tabs>
              <w:suppressAutoHyphens/>
              <w:spacing w:before="120" w:after="60"/>
              <w:ind w:left="567" w:hanging="567"/>
              <w:rPr>
                <w:spacing w:val="-2"/>
                <w:sz w:val="18"/>
                <w:szCs w:val="18"/>
              </w:rPr>
            </w:pPr>
            <w:r w:rsidRPr="00461DFC">
              <w:rPr>
                <w:spacing w:val="-2"/>
                <w:sz w:val="18"/>
                <w:szCs w:val="18"/>
              </w:rPr>
              <w:t>b.</w:t>
            </w:r>
            <w:r w:rsidRPr="00461DFC">
              <w:rPr>
                <w:spacing w:val="-2"/>
                <w:sz w:val="18"/>
                <w:szCs w:val="18"/>
              </w:rPr>
              <w:tab/>
              <w:t xml:space="preserve">Total amount of Value Added Tax payable on this Tender (at current rate(s)) </w:t>
            </w:r>
            <w:r>
              <w:rPr>
                <w:spacing w:val="-2"/>
                <w:sz w:val="18"/>
                <w:szCs w:val="18"/>
              </w:rPr>
              <w:t xml:space="preserve"> </w:t>
            </w:r>
            <w:r>
              <w:rPr>
                <w:rFonts w:cs="Arial"/>
                <w:spacing w:val="-2"/>
                <w:sz w:val="18"/>
                <w:szCs w:val="18"/>
              </w:rPr>
              <w:t>€</w:t>
            </w:r>
            <w:r>
              <w:rPr>
                <w:spacing w:val="-2"/>
                <w:sz w:val="18"/>
                <w:szCs w:val="18"/>
              </w:rPr>
              <w:t xml:space="preserve"> ……</w:t>
            </w:r>
            <w:r w:rsidRPr="00461DFC">
              <w:rPr>
                <w:spacing w:val="-2"/>
                <w:sz w:val="18"/>
                <w:szCs w:val="18"/>
              </w:rPr>
              <w:t>...........................</w:t>
            </w:r>
          </w:p>
        </w:tc>
      </w:tr>
      <w:tr w:rsidR="00526731" w:rsidRPr="00461DFC" w:rsidTr="00062BBE">
        <w:trPr>
          <w:trHeight w:val="470"/>
        </w:trPr>
        <w:tc>
          <w:tcPr>
            <w:tcW w:w="10260" w:type="dxa"/>
            <w:gridSpan w:val="7"/>
            <w:tcBorders>
              <w:top w:val="single" w:sz="6" w:space="0" w:color="auto"/>
              <w:left w:val="double" w:sz="6" w:space="0" w:color="auto"/>
              <w:right w:val="double" w:sz="6" w:space="0" w:color="auto"/>
            </w:tcBorders>
            <w:vAlign w:val="center"/>
          </w:tcPr>
          <w:p w:rsidR="00526731" w:rsidRPr="00461DFC" w:rsidRDefault="00526731" w:rsidP="00062BBE">
            <w:pPr>
              <w:tabs>
                <w:tab w:val="left" w:pos="-720"/>
              </w:tabs>
              <w:suppressAutoHyphens/>
              <w:spacing w:before="90" w:after="54"/>
              <w:rPr>
                <w:b/>
                <w:spacing w:val="-2"/>
                <w:sz w:val="18"/>
                <w:szCs w:val="18"/>
              </w:rPr>
            </w:pPr>
            <w:r w:rsidRPr="00461DFC">
              <w:rPr>
                <w:b/>
                <w:spacing w:val="-2"/>
                <w:sz w:val="18"/>
                <w:szCs w:val="18"/>
              </w:rPr>
              <w:t xml:space="preserve">Location of work (town / city) where Contract will be performed by Prime:  </w:t>
            </w:r>
          </w:p>
        </w:tc>
      </w:tr>
      <w:tr w:rsidR="00526731" w:rsidRPr="00461DFC" w:rsidTr="00062BBE">
        <w:trPr>
          <w:trHeight w:val="470"/>
        </w:trPr>
        <w:tc>
          <w:tcPr>
            <w:tcW w:w="10260" w:type="dxa"/>
            <w:gridSpan w:val="7"/>
            <w:tcBorders>
              <w:top w:val="single" w:sz="6" w:space="0" w:color="auto"/>
              <w:left w:val="double" w:sz="6" w:space="0" w:color="auto"/>
              <w:right w:val="double" w:sz="6" w:space="0" w:color="auto"/>
            </w:tcBorders>
            <w:vAlign w:val="center"/>
          </w:tcPr>
          <w:p w:rsidR="00526731" w:rsidRPr="00461DFC" w:rsidRDefault="00526731" w:rsidP="00062BBE">
            <w:pPr>
              <w:tabs>
                <w:tab w:val="left" w:pos="-720"/>
              </w:tabs>
              <w:suppressAutoHyphens/>
              <w:spacing w:before="90" w:after="54"/>
              <w:rPr>
                <w:bCs/>
                <w:spacing w:val="-2"/>
                <w:sz w:val="18"/>
                <w:szCs w:val="18"/>
              </w:rPr>
            </w:pPr>
            <w:r w:rsidRPr="00461DFC">
              <w:rPr>
                <w:bCs/>
                <w:spacing w:val="-2"/>
                <w:sz w:val="18"/>
                <w:szCs w:val="18"/>
              </w:rPr>
              <w:t>Where items which are subject of your Tender are not supplied or provided by you, state location in town / city to be performed column</w:t>
            </w:r>
            <w:r>
              <w:rPr>
                <w:bCs/>
                <w:spacing w:val="-2"/>
                <w:sz w:val="18"/>
                <w:szCs w:val="18"/>
              </w:rPr>
              <w:t xml:space="preserve"> (continue on another page if required)</w:t>
            </w:r>
          </w:p>
        </w:tc>
      </w:tr>
      <w:tr w:rsidR="00526731" w:rsidRPr="00461DFC" w:rsidTr="00062BBE">
        <w:trPr>
          <w:trHeight w:val="285"/>
        </w:trPr>
        <w:tc>
          <w:tcPr>
            <w:tcW w:w="3240" w:type="dxa"/>
            <w:tcBorders>
              <w:top w:val="single" w:sz="6" w:space="0" w:color="auto"/>
              <w:left w:val="double" w:sz="6" w:space="0" w:color="auto"/>
              <w:right w:val="double" w:sz="6" w:space="0" w:color="auto"/>
            </w:tcBorders>
          </w:tcPr>
          <w:p w:rsidR="00526731" w:rsidRPr="00461DFC" w:rsidRDefault="00526731" w:rsidP="00062BBE">
            <w:pPr>
              <w:tabs>
                <w:tab w:val="left" w:pos="-720"/>
              </w:tabs>
              <w:suppressAutoHyphens/>
              <w:rPr>
                <w:spacing w:val="-2"/>
                <w:sz w:val="18"/>
                <w:szCs w:val="18"/>
              </w:rPr>
            </w:pPr>
            <w:r w:rsidRPr="00461DFC">
              <w:rPr>
                <w:spacing w:val="-2"/>
                <w:sz w:val="18"/>
                <w:szCs w:val="18"/>
              </w:rPr>
              <w:t>Tier 1 Sub-contractor Company Name</w:t>
            </w:r>
          </w:p>
        </w:tc>
        <w:tc>
          <w:tcPr>
            <w:tcW w:w="2160" w:type="dxa"/>
            <w:gridSpan w:val="2"/>
            <w:tcBorders>
              <w:top w:val="single" w:sz="6" w:space="0" w:color="auto"/>
              <w:left w:val="double" w:sz="6" w:space="0" w:color="auto"/>
              <w:right w:val="double" w:sz="6" w:space="0" w:color="auto"/>
            </w:tcBorders>
          </w:tcPr>
          <w:p w:rsidR="00526731" w:rsidRPr="00461DFC" w:rsidRDefault="00526731" w:rsidP="00062BBE">
            <w:pPr>
              <w:tabs>
                <w:tab w:val="left" w:pos="-720"/>
              </w:tabs>
              <w:suppressAutoHyphens/>
              <w:ind w:left="720" w:hanging="720"/>
              <w:rPr>
                <w:spacing w:val="-2"/>
                <w:sz w:val="18"/>
                <w:szCs w:val="18"/>
              </w:rPr>
            </w:pPr>
            <w:r w:rsidRPr="00461DFC">
              <w:rPr>
                <w:spacing w:val="-2"/>
                <w:sz w:val="18"/>
                <w:szCs w:val="18"/>
              </w:rPr>
              <w:t>Town / city to be</w:t>
            </w:r>
          </w:p>
          <w:p w:rsidR="00526731" w:rsidRPr="00461DFC" w:rsidRDefault="00526731" w:rsidP="00062BBE">
            <w:pPr>
              <w:tabs>
                <w:tab w:val="left" w:pos="-720"/>
              </w:tabs>
              <w:suppressAutoHyphens/>
              <w:ind w:left="720" w:hanging="720"/>
              <w:rPr>
                <w:spacing w:val="-2"/>
                <w:sz w:val="18"/>
                <w:szCs w:val="18"/>
              </w:rPr>
            </w:pPr>
            <w:r w:rsidRPr="00461DFC">
              <w:rPr>
                <w:spacing w:val="-2"/>
                <w:sz w:val="18"/>
                <w:szCs w:val="18"/>
              </w:rPr>
              <w:t>performed</w:t>
            </w:r>
          </w:p>
        </w:tc>
        <w:tc>
          <w:tcPr>
            <w:tcW w:w="2160" w:type="dxa"/>
            <w:tcBorders>
              <w:top w:val="single" w:sz="6" w:space="0" w:color="auto"/>
              <w:left w:val="double" w:sz="6" w:space="0" w:color="auto"/>
              <w:right w:val="double" w:sz="6" w:space="0" w:color="auto"/>
            </w:tcBorders>
          </w:tcPr>
          <w:p w:rsidR="00526731" w:rsidRPr="00461DFC" w:rsidRDefault="00526731" w:rsidP="00062BBE">
            <w:pPr>
              <w:tabs>
                <w:tab w:val="left" w:pos="-720"/>
              </w:tabs>
              <w:suppressAutoHyphens/>
              <w:ind w:left="720" w:hanging="720"/>
              <w:rPr>
                <w:spacing w:val="-2"/>
                <w:sz w:val="18"/>
                <w:szCs w:val="18"/>
              </w:rPr>
            </w:pPr>
            <w:r w:rsidRPr="00461DFC">
              <w:rPr>
                <w:spacing w:val="-2"/>
                <w:sz w:val="18"/>
                <w:szCs w:val="18"/>
              </w:rPr>
              <w:t>Contractor Deliverables</w:t>
            </w:r>
          </w:p>
        </w:tc>
        <w:tc>
          <w:tcPr>
            <w:tcW w:w="1620" w:type="dxa"/>
            <w:gridSpan w:val="2"/>
            <w:tcBorders>
              <w:top w:val="single" w:sz="6" w:space="0" w:color="auto"/>
              <w:left w:val="double" w:sz="6" w:space="0" w:color="auto"/>
              <w:bottom w:val="single" w:sz="4" w:space="0" w:color="auto"/>
              <w:right w:val="double" w:sz="6" w:space="0" w:color="auto"/>
            </w:tcBorders>
          </w:tcPr>
          <w:p w:rsidR="00526731" w:rsidRPr="00461DFC" w:rsidRDefault="00526731" w:rsidP="00062BBE">
            <w:pPr>
              <w:tabs>
                <w:tab w:val="left" w:pos="-720"/>
              </w:tabs>
              <w:suppressAutoHyphens/>
              <w:rPr>
                <w:spacing w:val="-2"/>
                <w:sz w:val="18"/>
                <w:szCs w:val="18"/>
              </w:rPr>
            </w:pPr>
            <w:r w:rsidRPr="00461DFC">
              <w:rPr>
                <w:spacing w:val="-2"/>
                <w:sz w:val="18"/>
                <w:szCs w:val="18"/>
              </w:rPr>
              <w:t>Estimated Value</w:t>
            </w:r>
          </w:p>
        </w:tc>
        <w:tc>
          <w:tcPr>
            <w:tcW w:w="1080" w:type="dxa"/>
            <w:tcBorders>
              <w:top w:val="single" w:sz="6" w:space="0" w:color="auto"/>
              <w:left w:val="double" w:sz="6" w:space="0" w:color="auto"/>
              <w:bottom w:val="single" w:sz="4" w:space="0" w:color="auto"/>
              <w:right w:val="double" w:sz="6" w:space="0" w:color="auto"/>
            </w:tcBorders>
          </w:tcPr>
          <w:p w:rsidR="00526731" w:rsidRPr="00461DFC" w:rsidRDefault="00526731" w:rsidP="00062BBE">
            <w:pPr>
              <w:tabs>
                <w:tab w:val="left" w:pos="-720"/>
              </w:tabs>
              <w:suppressAutoHyphens/>
              <w:ind w:left="720" w:hanging="720"/>
              <w:jc w:val="center"/>
              <w:rPr>
                <w:spacing w:val="-2"/>
                <w:sz w:val="18"/>
                <w:szCs w:val="18"/>
              </w:rPr>
            </w:pPr>
            <w:r w:rsidRPr="00461DFC">
              <w:rPr>
                <w:spacing w:val="-2"/>
                <w:sz w:val="18"/>
                <w:szCs w:val="18"/>
              </w:rPr>
              <w:t>SME</w:t>
            </w:r>
          </w:p>
          <w:p w:rsidR="00526731" w:rsidRPr="00461DFC" w:rsidRDefault="00526731" w:rsidP="00062BBE">
            <w:pPr>
              <w:tabs>
                <w:tab w:val="left" w:pos="-720"/>
              </w:tabs>
              <w:suppressAutoHyphens/>
              <w:ind w:left="720" w:hanging="720"/>
              <w:jc w:val="center"/>
              <w:rPr>
                <w:spacing w:val="-2"/>
                <w:sz w:val="18"/>
                <w:szCs w:val="18"/>
              </w:rPr>
            </w:pPr>
            <w:r w:rsidRPr="00461DFC">
              <w:rPr>
                <w:spacing w:val="-2"/>
                <w:sz w:val="18"/>
                <w:szCs w:val="18"/>
              </w:rPr>
              <w:t>Yes / No</w:t>
            </w:r>
          </w:p>
        </w:tc>
      </w:tr>
      <w:tr w:rsidR="00526731" w:rsidRPr="00461DFC" w:rsidTr="00062BBE">
        <w:trPr>
          <w:trHeight w:val="285"/>
        </w:trPr>
        <w:tc>
          <w:tcPr>
            <w:tcW w:w="3240" w:type="dxa"/>
            <w:tcBorders>
              <w:top w:val="single" w:sz="6" w:space="0" w:color="auto"/>
              <w:left w:val="double" w:sz="6" w:space="0" w:color="auto"/>
              <w:right w:val="double" w:sz="6" w:space="0" w:color="auto"/>
            </w:tcBorders>
          </w:tcPr>
          <w:p w:rsidR="00526731" w:rsidRPr="00461DFC" w:rsidRDefault="00526731" w:rsidP="00062BBE">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rsidR="00526731" w:rsidRPr="00461DFC" w:rsidRDefault="00526731" w:rsidP="00062BBE">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rsidR="00526731" w:rsidRPr="00461DFC" w:rsidRDefault="00526731" w:rsidP="00062BBE">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tcPr>
          <w:p w:rsidR="00526731" w:rsidRPr="00461DFC" w:rsidRDefault="00526731" w:rsidP="00062BBE">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tcPr>
          <w:p w:rsidR="00526731" w:rsidRPr="00461DFC" w:rsidRDefault="00526731" w:rsidP="00062BBE">
            <w:pPr>
              <w:tabs>
                <w:tab w:val="left" w:pos="-720"/>
              </w:tabs>
              <w:suppressAutoHyphens/>
              <w:spacing w:before="60"/>
              <w:rPr>
                <w:spacing w:val="-2"/>
                <w:sz w:val="18"/>
                <w:szCs w:val="18"/>
              </w:rPr>
            </w:pPr>
          </w:p>
        </w:tc>
      </w:tr>
      <w:tr w:rsidR="00526731" w:rsidRPr="00461DFC" w:rsidTr="00062BBE">
        <w:trPr>
          <w:trHeight w:val="285"/>
        </w:trPr>
        <w:tc>
          <w:tcPr>
            <w:tcW w:w="3240" w:type="dxa"/>
            <w:tcBorders>
              <w:top w:val="single" w:sz="6" w:space="0" w:color="auto"/>
              <w:left w:val="double" w:sz="6" w:space="0" w:color="auto"/>
              <w:right w:val="double" w:sz="6" w:space="0" w:color="auto"/>
            </w:tcBorders>
          </w:tcPr>
          <w:p w:rsidR="00526731" w:rsidRPr="00461DFC" w:rsidRDefault="00526731" w:rsidP="00062BBE">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rsidR="00526731" w:rsidRPr="00461DFC" w:rsidRDefault="00526731" w:rsidP="00062BBE">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rsidR="00526731" w:rsidRPr="00461DFC" w:rsidRDefault="00526731" w:rsidP="00062BBE">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tcPr>
          <w:p w:rsidR="00526731" w:rsidRPr="00461DFC" w:rsidRDefault="00526731" w:rsidP="00062BBE">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tcPr>
          <w:p w:rsidR="00526731" w:rsidRPr="00461DFC" w:rsidRDefault="00526731" w:rsidP="00062BBE">
            <w:pPr>
              <w:tabs>
                <w:tab w:val="left" w:pos="-720"/>
              </w:tabs>
              <w:suppressAutoHyphens/>
              <w:spacing w:before="60"/>
              <w:rPr>
                <w:spacing w:val="-2"/>
                <w:sz w:val="18"/>
                <w:szCs w:val="18"/>
              </w:rPr>
            </w:pPr>
          </w:p>
        </w:tc>
      </w:tr>
      <w:tr w:rsidR="00526731" w:rsidRPr="00461DFC" w:rsidTr="00062BBE">
        <w:trPr>
          <w:trHeight w:val="285"/>
        </w:trPr>
        <w:tc>
          <w:tcPr>
            <w:tcW w:w="3240" w:type="dxa"/>
            <w:tcBorders>
              <w:top w:val="single" w:sz="6" w:space="0" w:color="auto"/>
              <w:left w:val="double" w:sz="6" w:space="0" w:color="auto"/>
              <w:right w:val="double" w:sz="6" w:space="0" w:color="auto"/>
            </w:tcBorders>
          </w:tcPr>
          <w:p w:rsidR="00526731" w:rsidRPr="00461DFC" w:rsidRDefault="00526731" w:rsidP="00062BBE">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rsidR="00526731" w:rsidRPr="00461DFC" w:rsidRDefault="00526731" w:rsidP="00062BBE">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rsidR="00526731" w:rsidRPr="00461DFC" w:rsidRDefault="00526731" w:rsidP="00062BBE">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tcPr>
          <w:p w:rsidR="00526731" w:rsidRPr="00461DFC" w:rsidRDefault="00526731" w:rsidP="00062BBE">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tcPr>
          <w:p w:rsidR="00526731" w:rsidRPr="00461DFC" w:rsidRDefault="00526731" w:rsidP="00062BBE">
            <w:pPr>
              <w:tabs>
                <w:tab w:val="left" w:pos="-720"/>
              </w:tabs>
              <w:suppressAutoHyphens/>
              <w:spacing w:before="60"/>
              <w:rPr>
                <w:spacing w:val="-2"/>
                <w:sz w:val="18"/>
                <w:szCs w:val="18"/>
              </w:rPr>
            </w:pPr>
          </w:p>
        </w:tc>
      </w:tr>
      <w:tr w:rsidR="00526731" w:rsidRPr="00461DFC" w:rsidTr="00062BBE">
        <w:trPr>
          <w:trHeight w:val="285"/>
        </w:trPr>
        <w:tc>
          <w:tcPr>
            <w:tcW w:w="3240" w:type="dxa"/>
            <w:tcBorders>
              <w:top w:val="single" w:sz="6" w:space="0" w:color="auto"/>
              <w:left w:val="double" w:sz="6" w:space="0" w:color="auto"/>
              <w:right w:val="double" w:sz="6" w:space="0" w:color="auto"/>
            </w:tcBorders>
          </w:tcPr>
          <w:p w:rsidR="00526731" w:rsidRPr="00461DFC" w:rsidRDefault="00526731" w:rsidP="00062BBE">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rsidR="00526731" w:rsidRPr="00461DFC" w:rsidRDefault="00526731" w:rsidP="00062BBE">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rsidR="00526731" w:rsidRPr="00461DFC" w:rsidRDefault="00526731" w:rsidP="00062BBE">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tcPr>
          <w:p w:rsidR="00526731" w:rsidRPr="00461DFC" w:rsidRDefault="00526731" w:rsidP="00062BBE">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tcPr>
          <w:p w:rsidR="00526731" w:rsidRPr="00461DFC" w:rsidRDefault="00526731" w:rsidP="00062BBE">
            <w:pPr>
              <w:tabs>
                <w:tab w:val="left" w:pos="-720"/>
              </w:tabs>
              <w:suppressAutoHyphens/>
              <w:spacing w:before="60"/>
              <w:rPr>
                <w:spacing w:val="-2"/>
                <w:sz w:val="18"/>
                <w:szCs w:val="18"/>
              </w:rPr>
            </w:pPr>
          </w:p>
        </w:tc>
      </w:tr>
      <w:tr w:rsidR="00526731" w:rsidRPr="00461DFC" w:rsidTr="00062BBE">
        <w:trPr>
          <w:trHeight w:val="285"/>
        </w:trPr>
        <w:tc>
          <w:tcPr>
            <w:tcW w:w="3240" w:type="dxa"/>
            <w:tcBorders>
              <w:top w:val="single" w:sz="6" w:space="0" w:color="auto"/>
              <w:left w:val="double" w:sz="6" w:space="0" w:color="auto"/>
              <w:bottom w:val="single" w:sz="4" w:space="0" w:color="auto"/>
              <w:right w:val="double" w:sz="6" w:space="0" w:color="auto"/>
            </w:tcBorders>
          </w:tcPr>
          <w:p w:rsidR="00526731" w:rsidRPr="00461DFC" w:rsidRDefault="00526731" w:rsidP="00062BBE">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bottom w:val="single" w:sz="4" w:space="0" w:color="auto"/>
              <w:right w:val="double" w:sz="6" w:space="0" w:color="auto"/>
            </w:tcBorders>
          </w:tcPr>
          <w:p w:rsidR="00526731" w:rsidRPr="00461DFC" w:rsidRDefault="00526731" w:rsidP="00062BBE">
            <w:pPr>
              <w:tabs>
                <w:tab w:val="left" w:pos="-720"/>
              </w:tabs>
              <w:suppressAutoHyphens/>
              <w:spacing w:before="60"/>
              <w:rPr>
                <w:spacing w:val="-2"/>
                <w:sz w:val="18"/>
                <w:szCs w:val="18"/>
              </w:rPr>
            </w:pPr>
          </w:p>
        </w:tc>
        <w:tc>
          <w:tcPr>
            <w:tcW w:w="2160" w:type="dxa"/>
            <w:tcBorders>
              <w:top w:val="single" w:sz="6" w:space="0" w:color="auto"/>
              <w:left w:val="double" w:sz="6" w:space="0" w:color="auto"/>
              <w:bottom w:val="single" w:sz="4" w:space="0" w:color="auto"/>
              <w:right w:val="double" w:sz="6" w:space="0" w:color="auto"/>
            </w:tcBorders>
          </w:tcPr>
          <w:p w:rsidR="00526731" w:rsidRPr="00461DFC" w:rsidRDefault="00526731" w:rsidP="00062BBE">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tcPr>
          <w:p w:rsidR="00526731" w:rsidRPr="00461DFC" w:rsidRDefault="00526731" w:rsidP="00062BBE">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tcPr>
          <w:p w:rsidR="00526731" w:rsidRPr="00461DFC" w:rsidRDefault="00526731" w:rsidP="00062BBE">
            <w:pPr>
              <w:tabs>
                <w:tab w:val="left" w:pos="-720"/>
              </w:tabs>
              <w:suppressAutoHyphens/>
              <w:spacing w:before="60"/>
              <w:rPr>
                <w:spacing w:val="-2"/>
                <w:sz w:val="18"/>
                <w:szCs w:val="18"/>
              </w:rPr>
            </w:pPr>
          </w:p>
        </w:tc>
      </w:tr>
      <w:tr w:rsidR="00526731" w:rsidRPr="00461DFC" w:rsidTr="00062BBE">
        <w:tc>
          <w:tcPr>
            <w:tcW w:w="7560" w:type="dxa"/>
            <w:gridSpan w:val="4"/>
            <w:tcBorders>
              <w:top w:val="single" w:sz="4" w:space="0" w:color="auto"/>
              <w:left w:val="double" w:sz="6" w:space="0" w:color="auto"/>
              <w:right w:val="double" w:sz="6" w:space="0" w:color="auto"/>
            </w:tcBorders>
          </w:tcPr>
          <w:p w:rsidR="00526731" w:rsidRPr="00461DFC" w:rsidRDefault="00526731" w:rsidP="00062BBE">
            <w:pPr>
              <w:tabs>
                <w:tab w:val="left" w:pos="-720"/>
              </w:tabs>
              <w:suppressAutoHyphens/>
              <w:spacing w:before="90" w:after="54"/>
              <w:rPr>
                <w:b/>
                <w:spacing w:val="-2"/>
                <w:sz w:val="18"/>
                <w:szCs w:val="18"/>
              </w:rPr>
            </w:pPr>
            <w:r w:rsidRPr="00461DFC">
              <w:rPr>
                <w:b/>
                <w:spacing w:val="-2"/>
                <w:sz w:val="18"/>
                <w:szCs w:val="18"/>
              </w:rPr>
              <w:t xml:space="preserve">Mandatory Declarations </w:t>
            </w:r>
            <w:r w:rsidRPr="00461DFC">
              <w:rPr>
                <w:bCs/>
                <w:spacing w:val="-2"/>
                <w:sz w:val="18"/>
                <w:szCs w:val="18"/>
              </w:rPr>
              <w:t xml:space="preserve">(further details are contained in Appendix 1 to DEFFORM 47 Annex A (Offer)):  </w:t>
            </w:r>
          </w:p>
        </w:tc>
        <w:tc>
          <w:tcPr>
            <w:tcW w:w="2700" w:type="dxa"/>
            <w:gridSpan w:val="3"/>
            <w:tcBorders>
              <w:top w:val="single" w:sz="4" w:space="0" w:color="auto"/>
              <w:left w:val="double" w:sz="6" w:space="0" w:color="auto"/>
              <w:right w:val="double" w:sz="6" w:space="0" w:color="auto"/>
            </w:tcBorders>
          </w:tcPr>
          <w:p w:rsidR="00526731" w:rsidRPr="00461DFC" w:rsidRDefault="00526731" w:rsidP="00062BBE">
            <w:pPr>
              <w:tabs>
                <w:tab w:val="left" w:pos="-720"/>
              </w:tabs>
              <w:suppressAutoHyphens/>
              <w:spacing w:before="90" w:after="54"/>
              <w:rPr>
                <w:b/>
                <w:spacing w:val="-2"/>
                <w:sz w:val="18"/>
                <w:szCs w:val="18"/>
              </w:rPr>
            </w:pPr>
            <w:r w:rsidRPr="00461DFC">
              <w:rPr>
                <w:b/>
                <w:spacing w:val="-2"/>
                <w:sz w:val="18"/>
                <w:szCs w:val="18"/>
              </w:rPr>
              <w:t>Tenderer’s Declaration</w:t>
            </w:r>
          </w:p>
        </w:tc>
      </w:tr>
      <w:tr w:rsidR="00526731" w:rsidRPr="00461DFC" w:rsidTr="00062BBE">
        <w:trPr>
          <w:trHeight w:val="355"/>
        </w:trPr>
        <w:tc>
          <w:tcPr>
            <w:tcW w:w="7560" w:type="dxa"/>
            <w:gridSpan w:val="4"/>
            <w:tcBorders>
              <w:top w:val="single" w:sz="6" w:space="0" w:color="auto"/>
              <w:left w:val="double" w:sz="6" w:space="0" w:color="auto"/>
              <w:right w:val="double" w:sz="6" w:space="0" w:color="auto"/>
            </w:tcBorders>
          </w:tcPr>
          <w:p w:rsidR="00526731" w:rsidRPr="00461DFC" w:rsidRDefault="00526731" w:rsidP="00062BBE">
            <w:pPr>
              <w:suppressAutoHyphens/>
              <w:rPr>
                <w:spacing w:val="-2"/>
                <w:sz w:val="20"/>
                <w:szCs w:val="20"/>
              </w:rPr>
            </w:pPr>
            <w:r w:rsidRPr="00461DFC">
              <w:rPr>
                <w:spacing w:val="-2"/>
                <w:sz w:val="20"/>
                <w:szCs w:val="20"/>
              </w:rPr>
              <w:t>Is the offer subject to the Authority contracting for all the Contractor Deliverables?</w:t>
            </w:r>
          </w:p>
        </w:tc>
        <w:tc>
          <w:tcPr>
            <w:tcW w:w="2700" w:type="dxa"/>
            <w:gridSpan w:val="3"/>
            <w:tcBorders>
              <w:top w:val="single" w:sz="6" w:space="0" w:color="auto"/>
              <w:left w:val="double" w:sz="6" w:space="0" w:color="auto"/>
              <w:right w:val="double" w:sz="6" w:space="0" w:color="auto"/>
            </w:tcBorders>
          </w:tcPr>
          <w:p w:rsidR="00526731" w:rsidRPr="00461DFC" w:rsidRDefault="00526731" w:rsidP="00062BBE">
            <w:pPr>
              <w:suppressAutoHyphens/>
              <w:rPr>
                <w:spacing w:val="-2"/>
                <w:sz w:val="20"/>
                <w:szCs w:val="20"/>
              </w:rPr>
            </w:pPr>
            <w:r w:rsidRPr="00461DFC">
              <w:rPr>
                <w:spacing w:val="-2"/>
                <w:sz w:val="20"/>
                <w:szCs w:val="20"/>
              </w:rPr>
              <w:t xml:space="preserve">Yes / No </w:t>
            </w:r>
            <w:r w:rsidRPr="00461DFC" w:rsidDel="00982C2C">
              <w:rPr>
                <w:spacing w:val="-2"/>
                <w:sz w:val="20"/>
                <w:szCs w:val="20"/>
              </w:rPr>
              <w:t xml:space="preserve"> </w:t>
            </w:r>
          </w:p>
        </w:tc>
      </w:tr>
      <w:tr w:rsidR="00526731" w:rsidRPr="00461DFC" w:rsidTr="00062BBE">
        <w:trPr>
          <w:trHeight w:val="355"/>
        </w:trPr>
        <w:tc>
          <w:tcPr>
            <w:tcW w:w="7560" w:type="dxa"/>
            <w:gridSpan w:val="4"/>
            <w:tcBorders>
              <w:top w:val="single" w:sz="6" w:space="0" w:color="auto"/>
              <w:left w:val="double" w:sz="6" w:space="0" w:color="auto"/>
              <w:right w:val="double" w:sz="6" w:space="0" w:color="auto"/>
            </w:tcBorders>
          </w:tcPr>
          <w:p w:rsidR="00526731" w:rsidRPr="00461DFC" w:rsidRDefault="00526731" w:rsidP="00062BBE">
            <w:pPr>
              <w:suppressAutoHyphens/>
              <w:rPr>
                <w:spacing w:val="-2"/>
                <w:sz w:val="20"/>
                <w:szCs w:val="20"/>
              </w:rPr>
            </w:pPr>
            <w:r w:rsidRPr="00461DFC">
              <w:rPr>
                <w:spacing w:val="-2"/>
                <w:sz w:val="20"/>
                <w:szCs w:val="20"/>
              </w:rPr>
              <w:t>Is the offer made subject to a Minimum Order Quantity?</w:t>
            </w:r>
          </w:p>
        </w:tc>
        <w:tc>
          <w:tcPr>
            <w:tcW w:w="2700" w:type="dxa"/>
            <w:gridSpan w:val="3"/>
            <w:tcBorders>
              <w:top w:val="single" w:sz="6" w:space="0" w:color="auto"/>
              <w:left w:val="double" w:sz="6" w:space="0" w:color="auto"/>
              <w:right w:val="double" w:sz="6" w:space="0" w:color="auto"/>
            </w:tcBorders>
          </w:tcPr>
          <w:p w:rsidR="00526731" w:rsidRPr="00461DFC" w:rsidRDefault="00526731" w:rsidP="00062BBE">
            <w:pPr>
              <w:suppressAutoHyphens/>
              <w:rPr>
                <w:spacing w:val="-2"/>
                <w:sz w:val="20"/>
                <w:szCs w:val="20"/>
              </w:rPr>
            </w:pPr>
            <w:r w:rsidRPr="00461DFC">
              <w:rPr>
                <w:spacing w:val="-2"/>
                <w:sz w:val="20"/>
                <w:szCs w:val="20"/>
              </w:rPr>
              <w:t xml:space="preserve">Yes* / No </w:t>
            </w:r>
            <w:r w:rsidRPr="00461DFC" w:rsidDel="00982C2C">
              <w:rPr>
                <w:spacing w:val="-2"/>
                <w:sz w:val="20"/>
                <w:szCs w:val="20"/>
              </w:rPr>
              <w:t xml:space="preserve"> </w:t>
            </w:r>
          </w:p>
        </w:tc>
      </w:tr>
      <w:tr w:rsidR="00526731" w:rsidRPr="00461DFC" w:rsidTr="00062BBE">
        <w:trPr>
          <w:trHeight w:val="355"/>
        </w:trPr>
        <w:tc>
          <w:tcPr>
            <w:tcW w:w="7560" w:type="dxa"/>
            <w:gridSpan w:val="4"/>
            <w:tcBorders>
              <w:top w:val="single" w:sz="6" w:space="0" w:color="auto"/>
              <w:left w:val="double" w:sz="6" w:space="0" w:color="auto"/>
              <w:right w:val="double" w:sz="6" w:space="0" w:color="auto"/>
            </w:tcBorders>
          </w:tcPr>
          <w:p w:rsidR="00526731" w:rsidRPr="00461DFC" w:rsidRDefault="00526731" w:rsidP="00062BBE">
            <w:pPr>
              <w:suppressAutoHyphens/>
              <w:rPr>
                <w:spacing w:val="-2"/>
                <w:sz w:val="20"/>
                <w:szCs w:val="20"/>
              </w:rPr>
            </w:pPr>
            <w:r w:rsidRPr="00461DFC">
              <w:rPr>
                <w:sz w:val="20"/>
                <w:szCs w:val="20"/>
              </w:rPr>
              <w:t>Are the Contractor Deliverables subject to Registered Designs or Patents?</w:t>
            </w:r>
          </w:p>
        </w:tc>
        <w:tc>
          <w:tcPr>
            <w:tcW w:w="2700" w:type="dxa"/>
            <w:gridSpan w:val="3"/>
            <w:tcBorders>
              <w:top w:val="single" w:sz="6" w:space="0" w:color="auto"/>
              <w:left w:val="double" w:sz="6" w:space="0" w:color="auto"/>
              <w:right w:val="double" w:sz="6" w:space="0" w:color="auto"/>
            </w:tcBorders>
          </w:tcPr>
          <w:p w:rsidR="00526731" w:rsidRPr="00461DFC" w:rsidRDefault="00526731" w:rsidP="00062BBE">
            <w:pPr>
              <w:suppressAutoHyphens/>
              <w:rPr>
                <w:spacing w:val="-2"/>
                <w:sz w:val="20"/>
                <w:szCs w:val="20"/>
              </w:rPr>
            </w:pPr>
            <w:r w:rsidRPr="00461DFC">
              <w:rPr>
                <w:spacing w:val="-2"/>
                <w:sz w:val="20"/>
                <w:szCs w:val="20"/>
              </w:rPr>
              <w:t xml:space="preserve">Yes* / No </w:t>
            </w:r>
            <w:r w:rsidRPr="00461DFC" w:rsidDel="00982C2C">
              <w:rPr>
                <w:spacing w:val="-2"/>
                <w:sz w:val="20"/>
                <w:szCs w:val="20"/>
              </w:rPr>
              <w:t xml:space="preserve"> </w:t>
            </w:r>
          </w:p>
        </w:tc>
      </w:tr>
      <w:tr w:rsidR="00526731" w:rsidRPr="00461DFC" w:rsidTr="00062BBE">
        <w:trPr>
          <w:trHeight w:val="355"/>
        </w:trPr>
        <w:tc>
          <w:tcPr>
            <w:tcW w:w="7560" w:type="dxa"/>
            <w:gridSpan w:val="4"/>
            <w:tcBorders>
              <w:top w:val="single" w:sz="6" w:space="0" w:color="auto"/>
              <w:left w:val="double" w:sz="6" w:space="0" w:color="auto"/>
              <w:right w:val="double" w:sz="6" w:space="0" w:color="auto"/>
            </w:tcBorders>
          </w:tcPr>
          <w:p w:rsidR="00526731" w:rsidRPr="00461DFC" w:rsidRDefault="00526731" w:rsidP="00062BBE">
            <w:pPr>
              <w:suppressAutoHyphens/>
              <w:rPr>
                <w:spacing w:val="-2"/>
                <w:sz w:val="20"/>
                <w:szCs w:val="20"/>
              </w:rPr>
            </w:pPr>
            <w:r w:rsidRPr="00461DFC">
              <w:rPr>
                <w:spacing w:val="-2"/>
                <w:sz w:val="20"/>
                <w:szCs w:val="20"/>
              </w:rPr>
              <w:t>Are the Contractor Deliverables subject to Foreign Export Control and Security Restrictions?</w:t>
            </w:r>
          </w:p>
        </w:tc>
        <w:tc>
          <w:tcPr>
            <w:tcW w:w="2700" w:type="dxa"/>
            <w:gridSpan w:val="3"/>
            <w:tcBorders>
              <w:top w:val="single" w:sz="6" w:space="0" w:color="auto"/>
              <w:left w:val="double" w:sz="6" w:space="0" w:color="auto"/>
              <w:right w:val="double" w:sz="6" w:space="0" w:color="auto"/>
            </w:tcBorders>
          </w:tcPr>
          <w:p w:rsidR="00526731" w:rsidRPr="00461DFC" w:rsidRDefault="00526731" w:rsidP="00062BBE">
            <w:pPr>
              <w:suppressAutoHyphens/>
              <w:rPr>
                <w:spacing w:val="-2"/>
                <w:sz w:val="20"/>
                <w:szCs w:val="20"/>
              </w:rPr>
            </w:pPr>
            <w:r w:rsidRPr="00461DFC">
              <w:rPr>
                <w:spacing w:val="-2"/>
                <w:sz w:val="20"/>
                <w:szCs w:val="20"/>
              </w:rPr>
              <w:t xml:space="preserve">Yes* / No </w:t>
            </w:r>
            <w:r w:rsidRPr="00461DFC" w:rsidDel="00982C2C">
              <w:rPr>
                <w:spacing w:val="-2"/>
                <w:sz w:val="20"/>
                <w:szCs w:val="20"/>
              </w:rPr>
              <w:t xml:space="preserve"> </w:t>
            </w:r>
          </w:p>
        </w:tc>
      </w:tr>
      <w:tr w:rsidR="00526731" w:rsidRPr="00461DFC" w:rsidTr="00062BBE">
        <w:trPr>
          <w:trHeight w:val="355"/>
        </w:trPr>
        <w:tc>
          <w:tcPr>
            <w:tcW w:w="7560" w:type="dxa"/>
            <w:gridSpan w:val="4"/>
            <w:tcBorders>
              <w:top w:val="single" w:sz="6" w:space="0" w:color="auto"/>
              <w:left w:val="double" w:sz="6" w:space="0" w:color="auto"/>
              <w:right w:val="double" w:sz="6" w:space="0" w:color="auto"/>
            </w:tcBorders>
          </w:tcPr>
          <w:p w:rsidR="00526731" w:rsidRPr="00461DFC" w:rsidRDefault="00526731" w:rsidP="00062BBE">
            <w:pPr>
              <w:suppressAutoHyphens/>
              <w:rPr>
                <w:spacing w:val="-2"/>
                <w:sz w:val="20"/>
                <w:szCs w:val="20"/>
              </w:rPr>
            </w:pPr>
            <w:r w:rsidRPr="00461DFC">
              <w:rPr>
                <w:spacing w:val="-2"/>
                <w:sz w:val="20"/>
                <w:szCs w:val="20"/>
              </w:rPr>
              <w:t>Are the Contractor Deliverables subject to Overseas Expenditure?</w:t>
            </w:r>
          </w:p>
        </w:tc>
        <w:tc>
          <w:tcPr>
            <w:tcW w:w="2700" w:type="dxa"/>
            <w:gridSpan w:val="3"/>
            <w:tcBorders>
              <w:top w:val="single" w:sz="6" w:space="0" w:color="auto"/>
              <w:left w:val="double" w:sz="6" w:space="0" w:color="auto"/>
              <w:right w:val="double" w:sz="6" w:space="0" w:color="auto"/>
            </w:tcBorders>
          </w:tcPr>
          <w:p w:rsidR="00526731" w:rsidRPr="00461DFC" w:rsidRDefault="00526731" w:rsidP="00062BBE">
            <w:pPr>
              <w:suppressAutoHyphens/>
              <w:rPr>
                <w:spacing w:val="-2"/>
                <w:sz w:val="20"/>
                <w:szCs w:val="20"/>
              </w:rPr>
            </w:pPr>
            <w:r w:rsidRPr="00461DFC">
              <w:rPr>
                <w:spacing w:val="-2"/>
                <w:sz w:val="20"/>
                <w:szCs w:val="20"/>
              </w:rPr>
              <w:t xml:space="preserve">Yes* / No </w:t>
            </w:r>
            <w:r w:rsidRPr="00461DFC" w:rsidDel="00982C2C">
              <w:rPr>
                <w:spacing w:val="-2"/>
                <w:sz w:val="20"/>
                <w:szCs w:val="20"/>
              </w:rPr>
              <w:t xml:space="preserve"> </w:t>
            </w:r>
          </w:p>
        </w:tc>
      </w:tr>
      <w:tr w:rsidR="00526731" w:rsidRPr="00461DFC" w:rsidTr="00062BBE">
        <w:trPr>
          <w:trHeight w:val="355"/>
        </w:trPr>
        <w:tc>
          <w:tcPr>
            <w:tcW w:w="7560" w:type="dxa"/>
            <w:gridSpan w:val="4"/>
            <w:tcBorders>
              <w:top w:val="single" w:sz="6" w:space="0" w:color="auto"/>
              <w:left w:val="double" w:sz="6" w:space="0" w:color="auto"/>
              <w:right w:val="double" w:sz="6" w:space="0" w:color="auto"/>
            </w:tcBorders>
          </w:tcPr>
          <w:p w:rsidR="00526731" w:rsidRPr="00461DFC" w:rsidRDefault="00526731" w:rsidP="00062BBE">
            <w:pPr>
              <w:suppressAutoHyphens/>
              <w:rPr>
                <w:spacing w:val="-2"/>
                <w:sz w:val="20"/>
                <w:szCs w:val="20"/>
              </w:rPr>
            </w:pPr>
            <w:r w:rsidRPr="00461DFC">
              <w:rPr>
                <w:spacing w:val="-2"/>
                <w:sz w:val="20"/>
                <w:szCs w:val="20"/>
              </w:rPr>
              <w:t xml:space="preserve">Have you complied with all regulations relating to the operation of the collection of custom import duties? </w:t>
            </w:r>
          </w:p>
        </w:tc>
        <w:tc>
          <w:tcPr>
            <w:tcW w:w="2700" w:type="dxa"/>
            <w:gridSpan w:val="3"/>
            <w:tcBorders>
              <w:top w:val="single" w:sz="6" w:space="0" w:color="auto"/>
              <w:left w:val="double" w:sz="6" w:space="0" w:color="auto"/>
              <w:right w:val="double" w:sz="6" w:space="0" w:color="auto"/>
            </w:tcBorders>
          </w:tcPr>
          <w:p w:rsidR="00526731" w:rsidRPr="00461DFC" w:rsidRDefault="00526731" w:rsidP="00062BBE">
            <w:pPr>
              <w:suppressAutoHyphens/>
              <w:rPr>
                <w:spacing w:val="-2"/>
                <w:sz w:val="20"/>
                <w:szCs w:val="20"/>
              </w:rPr>
            </w:pPr>
            <w:r w:rsidRPr="00461DFC">
              <w:rPr>
                <w:spacing w:val="-2"/>
                <w:sz w:val="20"/>
                <w:szCs w:val="20"/>
              </w:rPr>
              <w:t>Yes / No</w:t>
            </w:r>
          </w:p>
        </w:tc>
      </w:tr>
      <w:tr w:rsidR="00526731" w:rsidRPr="00461DFC" w:rsidTr="00062BBE">
        <w:trPr>
          <w:trHeight w:val="355"/>
        </w:trPr>
        <w:tc>
          <w:tcPr>
            <w:tcW w:w="7560" w:type="dxa"/>
            <w:gridSpan w:val="4"/>
            <w:tcBorders>
              <w:top w:val="single" w:sz="6" w:space="0" w:color="auto"/>
              <w:left w:val="double" w:sz="6" w:space="0" w:color="auto"/>
              <w:right w:val="double" w:sz="6" w:space="0" w:color="auto"/>
            </w:tcBorders>
          </w:tcPr>
          <w:p w:rsidR="00526731" w:rsidRPr="00461DFC" w:rsidRDefault="00526731" w:rsidP="00062BBE">
            <w:pPr>
              <w:suppressAutoHyphens/>
              <w:rPr>
                <w:spacing w:val="-2"/>
                <w:sz w:val="20"/>
                <w:szCs w:val="20"/>
              </w:rPr>
            </w:pPr>
            <w:r w:rsidRPr="00461DFC">
              <w:rPr>
                <w:spacing w:val="-2"/>
                <w:sz w:val="20"/>
                <w:szCs w:val="20"/>
              </w:rPr>
              <w:t>Have you completed Form 1686 for sub-contracts?</w:t>
            </w:r>
          </w:p>
        </w:tc>
        <w:tc>
          <w:tcPr>
            <w:tcW w:w="2700" w:type="dxa"/>
            <w:gridSpan w:val="3"/>
            <w:tcBorders>
              <w:top w:val="single" w:sz="6" w:space="0" w:color="auto"/>
              <w:left w:val="double" w:sz="6" w:space="0" w:color="auto"/>
              <w:right w:val="double" w:sz="6" w:space="0" w:color="auto"/>
            </w:tcBorders>
          </w:tcPr>
          <w:p w:rsidR="00526731" w:rsidRPr="00461DFC" w:rsidRDefault="00526731" w:rsidP="00062BBE">
            <w:pPr>
              <w:suppressAutoHyphens/>
              <w:rPr>
                <w:spacing w:val="-2"/>
                <w:sz w:val="20"/>
                <w:szCs w:val="20"/>
              </w:rPr>
            </w:pPr>
            <w:r w:rsidRPr="00461DFC">
              <w:rPr>
                <w:spacing w:val="-2"/>
                <w:sz w:val="20"/>
                <w:szCs w:val="20"/>
              </w:rPr>
              <w:t>Yes / No</w:t>
            </w:r>
          </w:p>
        </w:tc>
      </w:tr>
      <w:tr w:rsidR="00526731" w:rsidRPr="00461DFC" w:rsidTr="00062BBE">
        <w:trPr>
          <w:trHeight w:val="355"/>
        </w:trPr>
        <w:tc>
          <w:tcPr>
            <w:tcW w:w="7560" w:type="dxa"/>
            <w:gridSpan w:val="4"/>
            <w:tcBorders>
              <w:top w:val="single" w:sz="6" w:space="0" w:color="auto"/>
              <w:left w:val="double" w:sz="6" w:space="0" w:color="auto"/>
              <w:right w:val="double" w:sz="6" w:space="0" w:color="auto"/>
            </w:tcBorders>
          </w:tcPr>
          <w:p w:rsidR="00526731" w:rsidRPr="00461DFC" w:rsidRDefault="00526731" w:rsidP="00062BBE">
            <w:pPr>
              <w:suppressAutoHyphens/>
              <w:rPr>
                <w:spacing w:val="-2"/>
                <w:sz w:val="20"/>
                <w:szCs w:val="20"/>
              </w:rPr>
            </w:pPr>
            <w:r>
              <w:rPr>
                <w:spacing w:val="-2"/>
                <w:sz w:val="20"/>
                <w:szCs w:val="20"/>
              </w:rPr>
              <w:t>Have you completed the compliance matrix/matrices?</w:t>
            </w:r>
          </w:p>
        </w:tc>
        <w:tc>
          <w:tcPr>
            <w:tcW w:w="2700" w:type="dxa"/>
            <w:gridSpan w:val="3"/>
            <w:tcBorders>
              <w:top w:val="single" w:sz="6" w:space="0" w:color="auto"/>
              <w:left w:val="double" w:sz="6" w:space="0" w:color="auto"/>
              <w:right w:val="double" w:sz="6" w:space="0" w:color="auto"/>
            </w:tcBorders>
          </w:tcPr>
          <w:p w:rsidR="00526731" w:rsidRPr="00461DFC" w:rsidRDefault="00526731" w:rsidP="00062BBE">
            <w:pPr>
              <w:suppressAutoHyphens/>
              <w:rPr>
                <w:spacing w:val="-2"/>
                <w:sz w:val="20"/>
                <w:szCs w:val="20"/>
              </w:rPr>
            </w:pPr>
            <w:r>
              <w:rPr>
                <w:spacing w:val="-2"/>
                <w:sz w:val="20"/>
                <w:szCs w:val="20"/>
              </w:rPr>
              <w:t>Yes / No / Not Required</w:t>
            </w:r>
          </w:p>
        </w:tc>
      </w:tr>
      <w:tr w:rsidR="00526731" w:rsidRPr="00461DFC" w:rsidTr="00062BBE">
        <w:trPr>
          <w:trHeight w:val="355"/>
        </w:trPr>
        <w:tc>
          <w:tcPr>
            <w:tcW w:w="7560" w:type="dxa"/>
            <w:gridSpan w:val="4"/>
            <w:tcBorders>
              <w:top w:val="single" w:sz="6" w:space="0" w:color="auto"/>
              <w:left w:val="double" w:sz="6" w:space="0" w:color="auto"/>
              <w:right w:val="double" w:sz="6" w:space="0" w:color="auto"/>
            </w:tcBorders>
          </w:tcPr>
          <w:p w:rsidR="00526731" w:rsidRDefault="00526731" w:rsidP="00062BBE">
            <w:pPr>
              <w:suppressAutoHyphens/>
              <w:rPr>
                <w:spacing w:val="-2"/>
                <w:sz w:val="20"/>
                <w:szCs w:val="20"/>
              </w:rPr>
            </w:pPr>
            <w:r>
              <w:rPr>
                <w:spacing w:val="-2"/>
                <w:sz w:val="20"/>
                <w:szCs w:val="20"/>
              </w:rPr>
              <w:t>Are you a Small Medium Enterprise (SME)?</w:t>
            </w:r>
          </w:p>
        </w:tc>
        <w:tc>
          <w:tcPr>
            <w:tcW w:w="2700" w:type="dxa"/>
            <w:gridSpan w:val="3"/>
            <w:tcBorders>
              <w:top w:val="single" w:sz="6" w:space="0" w:color="auto"/>
              <w:left w:val="double" w:sz="6" w:space="0" w:color="auto"/>
              <w:right w:val="double" w:sz="6" w:space="0" w:color="auto"/>
            </w:tcBorders>
          </w:tcPr>
          <w:p w:rsidR="00526731" w:rsidRDefault="00526731" w:rsidP="00062BBE">
            <w:pPr>
              <w:suppressAutoHyphens/>
              <w:rPr>
                <w:spacing w:val="-2"/>
                <w:sz w:val="20"/>
                <w:szCs w:val="20"/>
              </w:rPr>
            </w:pPr>
            <w:r>
              <w:rPr>
                <w:spacing w:val="-2"/>
                <w:sz w:val="20"/>
                <w:szCs w:val="20"/>
              </w:rPr>
              <w:t>Yes / No</w:t>
            </w:r>
          </w:p>
        </w:tc>
      </w:tr>
      <w:tr w:rsidR="00526731" w:rsidRPr="00461DFC" w:rsidTr="00062BBE">
        <w:trPr>
          <w:trHeight w:val="355"/>
        </w:trPr>
        <w:tc>
          <w:tcPr>
            <w:tcW w:w="7560" w:type="dxa"/>
            <w:gridSpan w:val="4"/>
            <w:tcBorders>
              <w:top w:val="single" w:sz="6" w:space="0" w:color="auto"/>
              <w:left w:val="double" w:sz="6" w:space="0" w:color="auto"/>
              <w:bottom w:val="single" w:sz="6" w:space="0" w:color="auto"/>
              <w:right w:val="double" w:sz="6" w:space="0" w:color="auto"/>
            </w:tcBorders>
          </w:tcPr>
          <w:p w:rsidR="00526731" w:rsidRPr="00461DFC" w:rsidRDefault="00526731" w:rsidP="00062BBE">
            <w:pPr>
              <w:suppressAutoHyphens/>
              <w:rPr>
                <w:spacing w:val="-2"/>
                <w:sz w:val="20"/>
                <w:szCs w:val="20"/>
              </w:rPr>
            </w:pPr>
            <w:r w:rsidRPr="00461DFC">
              <w:rPr>
                <w:spacing w:val="-2"/>
                <w:sz w:val="20"/>
                <w:szCs w:val="20"/>
              </w:rPr>
              <w:t xml:space="preserve">Have you and your sub-contractors registered with the Prompt Payment Code with regards to SMEs? </w:t>
            </w:r>
          </w:p>
        </w:tc>
        <w:tc>
          <w:tcPr>
            <w:tcW w:w="2700" w:type="dxa"/>
            <w:gridSpan w:val="3"/>
            <w:tcBorders>
              <w:top w:val="single" w:sz="6" w:space="0" w:color="auto"/>
              <w:left w:val="double" w:sz="6" w:space="0" w:color="auto"/>
              <w:bottom w:val="single" w:sz="6" w:space="0" w:color="auto"/>
              <w:right w:val="double" w:sz="6" w:space="0" w:color="auto"/>
            </w:tcBorders>
          </w:tcPr>
          <w:p w:rsidR="00526731" w:rsidRPr="00461DFC" w:rsidRDefault="00526731" w:rsidP="00062BBE">
            <w:pPr>
              <w:suppressAutoHyphens/>
              <w:rPr>
                <w:spacing w:val="-2"/>
                <w:sz w:val="20"/>
                <w:szCs w:val="20"/>
              </w:rPr>
            </w:pPr>
            <w:r w:rsidRPr="00461DFC">
              <w:rPr>
                <w:spacing w:val="-2"/>
                <w:sz w:val="20"/>
                <w:szCs w:val="20"/>
              </w:rPr>
              <w:t>Yes / No</w:t>
            </w:r>
          </w:p>
        </w:tc>
      </w:tr>
      <w:tr w:rsidR="00526731" w:rsidRPr="00461DFC" w:rsidTr="00062BBE">
        <w:trPr>
          <w:trHeight w:val="355"/>
        </w:trPr>
        <w:tc>
          <w:tcPr>
            <w:tcW w:w="7560" w:type="dxa"/>
            <w:gridSpan w:val="4"/>
            <w:tcBorders>
              <w:top w:val="single" w:sz="6" w:space="0" w:color="auto"/>
              <w:left w:val="double" w:sz="6" w:space="0" w:color="auto"/>
              <w:bottom w:val="single" w:sz="4" w:space="0" w:color="auto"/>
              <w:right w:val="double" w:sz="6" w:space="0" w:color="auto"/>
            </w:tcBorders>
          </w:tcPr>
          <w:p w:rsidR="00526731" w:rsidRPr="00461DFC" w:rsidRDefault="00526731" w:rsidP="00062BBE">
            <w:pPr>
              <w:suppressAutoHyphens/>
              <w:rPr>
                <w:spacing w:val="-2"/>
                <w:sz w:val="20"/>
                <w:szCs w:val="20"/>
              </w:rPr>
            </w:pPr>
            <w:r w:rsidRPr="00461DFC">
              <w:rPr>
                <w:spacing w:val="-2"/>
                <w:sz w:val="20"/>
                <w:szCs w:val="20"/>
              </w:rPr>
              <w:lastRenderedPageBreak/>
              <w:t xml:space="preserve">Have you completed and attached Tenderer’s Commercially Sensitive Information Form (DEFFORM 539A)  </w:t>
            </w:r>
          </w:p>
        </w:tc>
        <w:tc>
          <w:tcPr>
            <w:tcW w:w="2700" w:type="dxa"/>
            <w:gridSpan w:val="3"/>
            <w:tcBorders>
              <w:top w:val="single" w:sz="6" w:space="0" w:color="auto"/>
              <w:left w:val="double" w:sz="6" w:space="0" w:color="auto"/>
              <w:bottom w:val="single" w:sz="4" w:space="0" w:color="auto"/>
              <w:right w:val="double" w:sz="6" w:space="0" w:color="auto"/>
            </w:tcBorders>
          </w:tcPr>
          <w:p w:rsidR="00526731" w:rsidRPr="00461DFC" w:rsidRDefault="00526731" w:rsidP="00062BBE">
            <w:pPr>
              <w:suppressAutoHyphens/>
              <w:rPr>
                <w:spacing w:val="-2"/>
                <w:sz w:val="20"/>
                <w:szCs w:val="20"/>
              </w:rPr>
            </w:pPr>
            <w:r w:rsidRPr="00461DFC">
              <w:rPr>
                <w:spacing w:val="-2"/>
                <w:sz w:val="20"/>
                <w:szCs w:val="20"/>
              </w:rPr>
              <w:t>Yes / No</w:t>
            </w:r>
          </w:p>
        </w:tc>
      </w:tr>
      <w:tr w:rsidR="00526731" w:rsidRPr="00461DFC" w:rsidTr="00062BBE">
        <w:trPr>
          <w:trHeight w:val="355"/>
        </w:trPr>
        <w:tc>
          <w:tcPr>
            <w:tcW w:w="7560" w:type="dxa"/>
            <w:gridSpan w:val="4"/>
            <w:tcBorders>
              <w:top w:val="single" w:sz="4" w:space="0" w:color="auto"/>
              <w:left w:val="double" w:sz="6" w:space="0" w:color="auto"/>
              <w:right w:val="double" w:sz="6" w:space="0" w:color="auto"/>
            </w:tcBorders>
          </w:tcPr>
          <w:p w:rsidR="00526731" w:rsidRPr="00461DFC" w:rsidRDefault="00526731" w:rsidP="00062BBE">
            <w:pPr>
              <w:suppressAutoHyphens/>
              <w:rPr>
                <w:spacing w:val="-2"/>
                <w:sz w:val="20"/>
                <w:szCs w:val="20"/>
              </w:rPr>
            </w:pPr>
            <w:r w:rsidRPr="00461DFC">
              <w:rPr>
                <w:rFonts w:cs="Arial"/>
                <w:sz w:val="20"/>
                <w:szCs w:val="20"/>
              </w:rPr>
              <w:t>If you have not already signed a corporate level DEFFORM 30 have you attached one?</w:t>
            </w:r>
          </w:p>
        </w:tc>
        <w:tc>
          <w:tcPr>
            <w:tcW w:w="2700" w:type="dxa"/>
            <w:gridSpan w:val="3"/>
            <w:tcBorders>
              <w:top w:val="single" w:sz="4" w:space="0" w:color="auto"/>
              <w:left w:val="double" w:sz="6" w:space="0" w:color="auto"/>
              <w:right w:val="double" w:sz="6" w:space="0" w:color="auto"/>
            </w:tcBorders>
          </w:tcPr>
          <w:p w:rsidR="00526731" w:rsidRPr="00461DFC" w:rsidRDefault="00526731" w:rsidP="00062BBE">
            <w:pPr>
              <w:suppressAutoHyphens/>
              <w:rPr>
                <w:spacing w:val="-2"/>
                <w:sz w:val="20"/>
                <w:szCs w:val="20"/>
              </w:rPr>
            </w:pPr>
            <w:r>
              <w:rPr>
                <w:spacing w:val="-2"/>
                <w:sz w:val="20"/>
                <w:szCs w:val="20"/>
              </w:rPr>
              <w:t>Yes / N</w:t>
            </w:r>
            <w:r w:rsidRPr="00461DFC">
              <w:rPr>
                <w:spacing w:val="-2"/>
                <w:sz w:val="20"/>
                <w:szCs w:val="20"/>
              </w:rPr>
              <w:t>o</w:t>
            </w:r>
            <w:r>
              <w:rPr>
                <w:spacing w:val="-2"/>
                <w:sz w:val="20"/>
                <w:szCs w:val="20"/>
              </w:rPr>
              <w:t xml:space="preserve"> / Not Required</w:t>
            </w:r>
          </w:p>
        </w:tc>
      </w:tr>
      <w:tr w:rsidR="00526731" w:rsidRPr="00461DFC" w:rsidTr="00062BBE">
        <w:trPr>
          <w:trHeight w:val="355"/>
        </w:trPr>
        <w:tc>
          <w:tcPr>
            <w:tcW w:w="7560" w:type="dxa"/>
            <w:gridSpan w:val="4"/>
            <w:tcBorders>
              <w:top w:val="single" w:sz="6" w:space="0" w:color="auto"/>
              <w:left w:val="double" w:sz="6" w:space="0" w:color="auto"/>
              <w:right w:val="double" w:sz="6" w:space="0" w:color="auto"/>
            </w:tcBorders>
          </w:tcPr>
          <w:p w:rsidR="00526731" w:rsidRPr="00461DFC" w:rsidRDefault="00526731" w:rsidP="00887810">
            <w:pPr>
              <w:suppressAutoHyphens/>
              <w:rPr>
                <w:spacing w:val="-2"/>
                <w:sz w:val="20"/>
                <w:szCs w:val="20"/>
              </w:rPr>
            </w:pPr>
            <w:r>
              <w:rPr>
                <w:spacing w:val="-2"/>
                <w:sz w:val="20"/>
                <w:szCs w:val="20"/>
              </w:rPr>
              <w:t>If you have not previously submitted a Statement Relating to Good Standing, or circumstance</w:t>
            </w:r>
            <w:r w:rsidRPr="00461DFC">
              <w:rPr>
                <w:spacing w:val="-2"/>
                <w:sz w:val="20"/>
                <w:szCs w:val="20"/>
              </w:rPr>
              <w:t>s</w:t>
            </w:r>
            <w:r>
              <w:rPr>
                <w:spacing w:val="-2"/>
                <w:sz w:val="20"/>
                <w:szCs w:val="20"/>
              </w:rPr>
              <w:t xml:space="preserve"> have</w:t>
            </w:r>
            <w:r w:rsidRPr="00461DFC">
              <w:rPr>
                <w:spacing w:val="-2"/>
                <w:sz w:val="20"/>
                <w:szCs w:val="20"/>
              </w:rPr>
              <w:t xml:space="preserve"> changed </w:t>
            </w:r>
            <w:r>
              <w:rPr>
                <w:spacing w:val="-2"/>
                <w:sz w:val="20"/>
                <w:szCs w:val="20"/>
              </w:rPr>
              <w:t>have you attached</w:t>
            </w:r>
            <w:r w:rsidRPr="00461DFC">
              <w:rPr>
                <w:spacing w:val="-2"/>
                <w:sz w:val="20"/>
                <w:szCs w:val="20"/>
              </w:rPr>
              <w:t xml:space="preserve"> a revised </w:t>
            </w:r>
            <w:r>
              <w:rPr>
                <w:spacing w:val="-2"/>
                <w:sz w:val="20"/>
                <w:szCs w:val="20"/>
              </w:rPr>
              <w:t>version?</w:t>
            </w:r>
          </w:p>
        </w:tc>
        <w:tc>
          <w:tcPr>
            <w:tcW w:w="2700" w:type="dxa"/>
            <w:gridSpan w:val="3"/>
            <w:tcBorders>
              <w:top w:val="single" w:sz="6" w:space="0" w:color="auto"/>
              <w:left w:val="double" w:sz="6" w:space="0" w:color="auto"/>
              <w:right w:val="double" w:sz="6" w:space="0" w:color="auto"/>
            </w:tcBorders>
          </w:tcPr>
          <w:p w:rsidR="00526731" w:rsidRPr="00461DFC" w:rsidRDefault="00526731" w:rsidP="00062BBE">
            <w:pPr>
              <w:suppressAutoHyphens/>
              <w:rPr>
                <w:spacing w:val="-2"/>
                <w:sz w:val="20"/>
                <w:szCs w:val="20"/>
              </w:rPr>
            </w:pPr>
            <w:r w:rsidRPr="00461DFC">
              <w:rPr>
                <w:spacing w:val="-2"/>
                <w:sz w:val="20"/>
                <w:szCs w:val="20"/>
              </w:rPr>
              <w:t xml:space="preserve">Yes* / No </w:t>
            </w:r>
            <w:r>
              <w:rPr>
                <w:spacing w:val="-2"/>
                <w:sz w:val="20"/>
                <w:szCs w:val="20"/>
              </w:rPr>
              <w:t>/ NA</w:t>
            </w:r>
          </w:p>
        </w:tc>
      </w:tr>
      <w:tr w:rsidR="00526731" w:rsidRPr="00461DFC" w:rsidTr="00062BBE">
        <w:trPr>
          <w:trHeight w:val="355"/>
        </w:trPr>
        <w:tc>
          <w:tcPr>
            <w:tcW w:w="7560" w:type="dxa"/>
            <w:gridSpan w:val="4"/>
            <w:tcBorders>
              <w:top w:val="single" w:sz="6" w:space="0" w:color="auto"/>
              <w:left w:val="double" w:sz="6" w:space="0" w:color="auto"/>
              <w:right w:val="double" w:sz="6" w:space="0" w:color="auto"/>
            </w:tcBorders>
          </w:tcPr>
          <w:p w:rsidR="00526731" w:rsidRPr="00461DFC" w:rsidRDefault="00526731" w:rsidP="00062BBE">
            <w:pPr>
              <w:suppressAutoHyphens/>
              <w:rPr>
                <w:sz w:val="20"/>
                <w:szCs w:val="20"/>
              </w:rPr>
            </w:pPr>
            <w:r w:rsidRPr="00461DFC">
              <w:rPr>
                <w:sz w:val="20"/>
                <w:szCs w:val="20"/>
              </w:rPr>
              <w:t xml:space="preserve">Do the Contractor Deliverables contain Asbestos, as defined by </w:t>
            </w:r>
            <w:r w:rsidRPr="00461DFC">
              <w:rPr>
                <w:spacing w:val="-2"/>
                <w:sz w:val="20"/>
                <w:szCs w:val="20"/>
              </w:rPr>
              <w:t>the control of Asbestos Regulations 2012?</w:t>
            </w:r>
          </w:p>
        </w:tc>
        <w:tc>
          <w:tcPr>
            <w:tcW w:w="2700" w:type="dxa"/>
            <w:gridSpan w:val="3"/>
            <w:tcBorders>
              <w:top w:val="single" w:sz="6" w:space="0" w:color="auto"/>
              <w:left w:val="double" w:sz="6" w:space="0" w:color="auto"/>
              <w:right w:val="double" w:sz="6" w:space="0" w:color="auto"/>
            </w:tcBorders>
          </w:tcPr>
          <w:p w:rsidR="00526731" w:rsidRPr="00461DFC" w:rsidRDefault="00526731" w:rsidP="00062BBE">
            <w:pPr>
              <w:tabs>
                <w:tab w:val="left" w:pos="-720"/>
              </w:tabs>
              <w:suppressAutoHyphens/>
              <w:spacing w:before="90" w:after="54"/>
              <w:rPr>
                <w:spacing w:val="-2"/>
                <w:sz w:val="20"/>
                <w:szCs w:val="20"/>
              </w:rPr>
            </w:pPr>
            <w:r w:rsidRPr="00461DFC">
              <w:rPr>
                <w:spacing w:val="-2"/>
                <w:sz w:val="20"/>
                <w:szCs w:val="20"/>
              </w:rPr>
              <w:t xml:space="preserve">Yes* / No </w:t>
            </w:r>
            <w:r w:rsidRPr="00461DFC" w:rsidDel="00982C2C">
              <w:rPr>
                <w:spacing w:val="-2"/>
                <w:sz w:val="20"/>
                <w:szCs w:val="20"/>
              </w:rPr>
              <w:t xml:space="preserve"> </w:t>
            </w:r>
          </w:p>
        </w:tc>
      </w:tr>
      <w:tr w:rsidR="00526731" w:rsidRPr="00461DFC" w:rsidTr="00062BBE">
        <w:trPr>
          <w:trHeight w:val="355"/>
        </w:trPr>
        <w:tc>
          <w:tcPr>
            <w:tcW w:w="7560" w:type="dxa"/>
            <w:gridSpan w:val="4"/>
            <w:tcBorders>
              <w:top w:val="single" w:sz="6" w:space="0" w:color="auto"/>
              <w:left w:val="double" w:sz="6" w:space="0" w:color="auto"/>
              <w:right w:val="double" w:sz="6" w:space="0" w:color="auto"/>
            </w:tcBorders>
          </w:tcPr>
          <w:p w:rsidR="00526731" w:rsidRPr="00461DFC" w:rsidRDefault="00526731" w:rsidP="00887810">
            <w:pPr>
              <w:suppressAutoHyphens/>
              <w:rPr>
                <w:spacing w:val="-2"/>
                <w:sz w:val="20"/>
                <w:szCs w:val="20"/>
              </w:rPr>
            </w:pPr>
            <w:r>
              <w:rPr>
                <w:sz w:val="20"/>
                <w:szCs w:val="20"/>
              </w:rPr>
              <w:t>Have you completed and attached a DEFFORM 68 – Hazardous Articles, Deliv</w:t>
            </w:r>
            <w:r w:rsidRPr="00461DFC">
              <w:rPr>
                <w:sz w:val="20"/>
                <w:szCs w:val="20"/>
              </w:rPr>
              <w:t xml:space="preserve">erables </w:t>
            </w:r>
            <w:r w:rsidRPr="00461DFC">
              <w:rPr>
                <w:spacing w:val="-2"/>
                <w:sz w:val="20"/>
                <w:szCs w:val="20"/>
              </w:rPr>
              <w:t>materials or substances</w:t>
            </w:r>
            <w:r>
              <w:rPr>
                <w:spacing w:val="-2"/>
                <w:sz w:val="20"/>
                <w:szCs w:val="20"/>
              </w:rPr>
              <w:t xml:space="preserve"> statement</w:t>
            </w:r>
            <w:r w:rsidRPr="00461DFC">
              <w:rPr>
                <w:spacing w:val="-2"/>
                <w:sz w:val="20"/>
                <w:szCs w:val="20"/>
              </w:rPr>
              <w:t xml:space="preserve">?  </w:t>
            </w:r>
          </w:p>
        </w:tc>
        <w:tc>
          <w:tcPr>
            <w:tcW w:w="2700" w:type="dxa"/>
            <w:gridSpan w:val="3"/>
            <w:tcBorders>
              <w:top w:val="single" w:sz="6" w:space="0" w:color="auto"/>
              <w:left w:val="double" w:sz="6" w:space="0" w:color="auto"/>
              <w:right w:val="double" w:sz="6" w:space="0" w:color="auto"/>
            </w:tcBorders>
          </w:tcPr>
          <w:p w:rsidR="00526731" w:rsidRPr="00461DFC" w:rsidRDefault="00526731" w:rsidP="00062BBE">
            <w:pPr>
              <w:tabs>
                <w:tab w:val="left" w:pos="-720"/>
              </w:tabs>
              <w:suppressAutoHyphens/>
              <w:spacing w:before="90" w:after="54"/>
              <w:rPr>
                <w:spacing w:val="-2"/>
                <w:sz w:val="20"/>
                <w:szCs w:val="20"/>
              </w:rPr>
            </w:pPr>
            <w:r w:rsidRPr="00461DFC">
              <w:rPr>
                <w:spacing w:val="-2"/>
                <w:sz w:val="20"/>
                <w:szCs w:val="20"/>
              </w:rPr>
              <w:t xml:space="preserve">Yes* / No </w:t>
            </w:r>
            <w:r w:rsidRPr="00461DFC" w:rsidDel="00982C2C">
              <w:rPr>
                <w:spacing w:val="-2"/>
                <w:sz w:val="20"/>
                <w:szCs w:val="20"/>
              </w:rPr>
              <w:t xml:space="preserve"> </w:t>
            </w:r>
          </w:p>
        </w:tc>
      </w:tr>
      <w:tr w:rsidR="00526731" w:rsidRPr="00461DFC" w:rsidTr="00062BBE">
        <w:trPr>
          <w:trHeight w:val="355"/>
        </w:trPr>
        <w:tc>
          <w:tcPr>
            <w:tcW w:w="7560" w:type="dxa"/>
            <w:gridSpan w:val="4"/>
            <w:tcBorders>
              <w:top w:val="single" w:sz="6" w:space="0" w:color="auto"/>
              <w:left w:val="double" w:sz="6" w:space="0" w:color="auto"/>
              <w:right w:val="double" w:sz="6" w:space="0" w:color="auto"/>
            </w:tcBorders>
          </w:tcPr>
          <w:p w:rsidR="00526731" w:rsidRPr="00461DFC" w:rsidRDefault="00526731" w:rsidP="00062BBE">
            <w:pPr>
              <w:suppressAutoHyphens/>
              <w:rPr>
                <w:spacing w:val="-2"/>
                <w:sz w:val="20"/>
                <w:szCs w:val="20"/>
              </w:rPr>
            </w:pPr>
            <w:r w:rsidRPr="00461DFC">
              <w:rPr>
                <w:sz w:val="20"/>
                <w:szCs w:val="20"/>
              </w:rPr>
              <w:t xml:space="preserve">Do the Contractor Deliverables (including Packaging) use </w:t>
            </w:r>
            <w:r w:rsidRPr="00461DFC">
              <w:rPr>
                <w:spacing w:val="-2"/>
                <w:sz w:val="20"/>
                <w:szCs w:val="20"/>
              </w:rPr>
              <w:t xml:space="preserve">Substances that deplete the Ozone Layer, as defined in Regulation (EC) No 2037/2000 of the European Parliament and of the Council of 29 June 2000?  </w:t>
            </w:r>
            <w:hyperlink r:id="rId22" w:history="1">
              <w:r w:rsidRPr="005B6F14">
                <w:rPr>
                  <w:rStyle w:val="Hyperlink"/>
                  <w:spacing w:val="-2"/>
                  <w:sz w:val="20"/>
                  <w:szCs w:val="20"/>
                </w:rPr>
                <w:t>http://ozone.unep.org/new_site/en/montreal_protocol.php</w:t>
              </w:r>
            </w:hyperlink>
          </w:p>
        </w:tc>
        <w:tc>
          <w:tcPr>
            <w:tcW w:w="2700" w:type="dxa"/>
            <w:gridSpan w:val="3"/>
            <w:tcBorders>
              <w:top w:val="single" w:sz="6" w:space="0" w:color="auto"/>
              <w:left w:val="double" w:sz="6" w:space="0" w:color="auto"/>
              <w:right w:val="double" w:sz="6" w:space="0" w:color="auto"/>
            </w:tcBorders>
          </w:tcPr>
          <w:p w:rsidR="00526731" w:rsidRPr="00461DFC" w:rsidRDefault="00526731" w:rsidP="00062BBE">
            <w:pPr>
              <w:suppressAutoHyphens/>
              <w:rPr>
                <w:spacing w:val="-2"/>
                <w:sz w:val="20"/>
                <w:szCs w:val="20"/>
              </w:rPr>
            </w:pPr>
            <w:r w:rsidRPr="00461DFC">
              <w:rPr>
                <w:spacing w:val="-2"/>
                <w:sz w:val="20"/>
                <w:szCs w:val="20"/>
              </w:rPr>
              <w:t xml:space="preserve">Yes* / No </w:t>
            </w:r>
            <w:r w:rsidRPr="00461DFC" w:rsidDel="00982C2C">
              <w:rPr>
                <w:spacing w:val="-2"/>
                <w:sz w:val="20"/>
                <w:szCs w:val="20"/>
              </w:rPr>
              <w:t xml:space="preserve"> </w:t>
            </w:r>
          </w:p>
        </w:tc>
      </w:tr>
      <w:tr w:rsidR="00526731" w:rsidRPr="00461DFC" w:rsidTr="00062BBE">
        <w:trPr>
          <w:trHeight w:val="355"/>
        </w:trPr>
        <w:tc>
          <w:tcPr>
            <w:tcW w:w="7560" w:type="dxa"/>
            <w:gridSpan w:val="4"/>
            <w:tcBorders>
              <w:top w:val="single" w:sz="6" w:space="0" w:color="auto"/>
              <w:left w:val="double" w:sz="6" w:space="0" w:color="auto"/>
              <w:right w:val="double" w:sz="6" w:space="0" w:color="auto"/>
            </w:tcBorders>
          </w:tcPr>
          <w:p w:rsidR="00526731" w:rsidRPr="00461DFC" w:rsidRDefault="00526731" w:rsidP="00062BBE">
            <w:pPr>
              <w:suppressAutoHyphens/>
              <w:rPr>
                <w:spacing w:val="-2"/>
                <w:sz w:val="20"/>
                <w:szCs w:val="20"/>
              </w:rPr>
            </w:pPr>
            <w:r w:rsidRPr="00461DFC">
              <w:rPr>
                <w:spacing w:val="-2"/>
                <w:sz w:val="20"/>
                <w:szCs w:val="20"/>
              </w:rPr>
              <w:t>Are you able to support the objectives of Reservist and other supplier support to the Armed Forces?</w:t>
            </w:r>
          </w:p>
        </w:tc>
        <w:tc>
          <w:tcPr>
            <w:tcW w:w="2700" w:type="dxa"/>
            <w:gridSpan w:val="3"/>
            <w:tcBorders>
              <w:top w:val="single" w:sz="6" w:space="0" w:color="auto"/>
              <w:left w:val="double" w:sz="6" w:space="0" w:color="auto"/>
              <w:right w:val="double" w:sz="6" w:space="0" w:color="auto"/>
            </w:tcBorders>
          </w:tcPr>
          <w:p w:rsidR="00526731" w:rsidRPr="00461DFC" w:rsidRDefault="00526731" w:rsidP="00062BBE">
            <w:pPr>
              <w:suppressAutoHyphens/>
              <w:rPr>
                <w:spacing w:val="-2"/>
                <w:sz w:val="20"/>
                <w:szCs w:val="20"/>
              </w:rPr>
            </w:pPr>
            <w:r w:rsidRPr="00461DFC">
              <w:rPr>
                <w:spacing w:val="-2"/>
                <w:sz w:val="20"/>
                <w:szCs w:val="20"/>
              </w:rPr>
              <w:t>Yes* / No</w:t>
            </w:r>
          </w:p>
        </w:tc>
      </w:tr>
      <w:tr w:rsidR="00526731" w:rsidRPr="00461DFC" w:rsidTr="00062BBE">
        <w:trPr>
          <w:trHeight w:val="355"/>
        </w:trPr>
        <w:tc>
          <w:tcPr>
            <w:tcW w:w="7560" w:type="dxa"/>
            <w:gridSpan w:val="4"/>
            <w:tcBorders>
              <w:top w:val="single" w:sz="6" w:space="0" w:color="auto"/>
              <w:left w:val="double" w:sz="6" w:space="0" w:color="auto"/>
              <w:right w:val="double" w:sz="6" w:space="0" w:color="auto"/>
            </w:tcBorders>
          </w:tcPr>
          <w:p w:rsidR="00526731" w:rsidRPr="00461DFC" w:rsidRDefault="00526731" w:rsidP="00062BBE">
            <w:pPr>
              <w:suppressAutoHyphens/>
              <w:rPr>
                <w:spacing w:val="-2"/>
                <w:sz w:val="20"/>
                <w:szCs w:val="20"/>
              </w:rPr>
            </w:pPr>
            <w:r w:rsidRPr="00461DFC">
              <w:rPr>
                <w:spacing w:val="-2"/>
                <w:sz w:val="20"/>
                <w:szCs w:val="20"/>
              </w:rPr>
              <w:t>Have you attached The Bank/Parent Company Guarantee</w:t>
            </w:r>
          </w:p>
        </w:tc>
        <w:tc>
          <w:tcPr>
            <w:tcW w:w="2700" w:type="dxa"/>
            <w:gridSpan w:val="3"/>
            <w:tcBorders>
              <w:top w:val="single" w:sz="6" w:space="0" w:color="auto"/>
              <w:left w:val="double" w:sz="6" w:space="0" w:color="auto"/>
              <w:right w:val="double" w:sz="6" w:space="0" w:color="auto"/>
            </w:tcBorders>
          </w:tcPr>
          <w:p w:rsidR="00526731" w:rsidRPr="00461DFC" w:rsidRDefault="00526731" w:rsidP="00062BBE">
            <w:pPr>
              <w:suppressAutoHyphens/>
              <w:rPr>
                <w:spacing w:val="-2"/>
                <w:sz w:val="20"/>
                <w:szCs w:val="20"/>
              </w:rPr>
            </w:pPr>
            <w:r w:rsidRPr="00461DFC">
              <w:rPr>
                <w:spacing w:val="-2"/>
                <w:sz w:val="20"/>
                <w:szCs w:val="20"/>
              </w:rPr>
              <w:t>Yes* / No</w:t>
            </w:r>
            <w:r>
              <w:rPr>
                <w:spacing w:val="-2"/>
                <w:sz w:val="20"/>
                <w:szCs w:val="20"/>
              </w:rPr>
              <w:t xml:space="preserve"> / Not Required</w:t>
            </w:r>
          </w:p>
        </w:tc>
      </w:tr>
      <w:tr w:rsidR="00526731" w:rsidRPr="00461DFC" w:rsidTr="00062BBE">
        <w:trPr>
          <w:trHeight w:val="355"/>
        </w:trPr>
        <w:tc>
          <w:tcPr>
            <w:tcW w:w="7560" w:type="dxa"/>
            <w:gridSpan w:val="4"/>
            <w:tcBorders>
              <w:top w:val="single" w:sz="6" w:space="0" w:color="auto"/>
              <w:left w:val="double" w:sz="6" w:space="0" w:color="auto"/>
              <w:right w:val="double" w:sz="6" w:space="0" w:color="auto"/>
            </w:tcBorders>
          </w:tcPr>
          <w:p w:rsidR="00526731" w:rsidRPr="00461DFC" w:rsidRDefault="00526731" w:rsidP="00062BBE">
            <w:pPr>
              <w:suppressAutoHyphens/>
              <w:rPr>
                <w:spacing w:val="-2"/>
                <w:sz w:val="20"/>
                <w:szCs w:val="20"/>
              </w:rPr>
            </w:pPr>
            <w:r w:rsidRPr="00461DFC">
              <w:rPr>
                <w:spacing w:val="-2"/>
                <w:sz w:val="20"/>
                <w:szCs w:val="20"/>
              </w:rPr>
              <w:t xml:space="preserve">Have you complied with the requirements of the Military Aviation Authority Regulatory Articles  </w:t>
            </w:r>
          </w:p>
        </w:tc>
        <w:tc>
          <w:tcPr>
            <w:tcW w:w="2700" w:type="dxa"/>
            <w:gridSpan w:val="3"/>
            <w:tcBorders>
              <w:top w:val="single" w:sz="6" w:space="0" w:color="auto"/>
              <w:left w:val="double" w:sz="6" w:space="0" w:color="auto"/>
              <w:right w:val="double" w:sz="6" w:space="0" w:color="auto"/>
            </w:tcBorders>
          </w:tcPr>
          <w:p w:rsidR="00526731" w:rsidRPr="00461DFC" w:rsidRDefault="00526731" w:rsidP="00062BBE">
            <w:pPr>
              <w:suppressAutoHyphens/>
              <w:rPr>
                <w:spacing w:val="-2"/>
                <w:sz w:val="20"/>
                <w:szCs w:val="20"/>
              </w:rPr>
            </w:pPr>
            <w:r w:rsidRPr="00461DFC">
              <w:rPr>
                <w:spacing w:val="-2"/>
                <w:sz w:val="20"/>
                <w:szCs w:val="20"/>
              </w:rPr>
              <w:t>Yes / No</w:t>
            </w:r>
            <w:r>
              <w:rPr>
                <w:spacing w:val="-2"/>
                <w:sz w:val="20"/>
                <w:szCs w:val="20"/>
              </w:rPr>
              <w:t xml:space="preserve"> /  Not Required</w:t>
            </w:r>
          </w:p>
        </w:tc>
      </w:tr>
      <w:tr w:rsidR="00526731" w:rsidRPr="00461DFC" w:rsidTr="00062BBE">
        <w:trPr>
          <w:trHeight w:val="355"/>
        </w:trPr>
        <w:tc>
          <w:tcPr>
            <w:tcW w:w="7560" w:type="dxa"/>
            <w:gridSpan w:val="4"/>
            <w:tcBorders>
              <w:top w:val="single" w:sz="6" w:space="0" w:color="auto"/>
              <w:left w:val="double" w:sz="6" w:space="0" w:color="auto"/>
              <w:right w:val="double" w:sz="6" w:space="0" w:color="auto"/>
            </w:tcBorders>
          </w:tcPr>
          <w:p w:rsidR="00526731" w:rsidRPr="00461DFC" w:rsidRDefault="00526731" w:rsidP="00062BBE">
            <w:pPr>
              <w:suppressAutoHyphens/>
              <w:rPr>
                <w:spacing w:val="-2"/>
                <w:sz w:val="20"/>
                <w:szCs w:val="20"/>
              </w:rPr>
            </w:pPr>
            <w:r>
              <w:rPr>
                <w:spacing w:val="-2"/>
                <w:sz w:val="20"/>
                <w:szCs w:val="20"/>
              </w:rPr>
              <w:t>Have you completed the additional Mandatory Requirements?</w:t>
            </w:r>
          </w:p>
        </w:tc>
        <w:tc>
          <w:tcPr>
            <w:tcW w:w="2700" w:type="dxa"/>
            <w:gridSpan w:val="3"/>
            <w:tcBorders>
              <w:top w:val="single" w:sz="6" w:space="0" w:color="auto"/>
              <w:left w:val="double" w:sz="6" w:space="0" w:color="auto"/>
              <w:right w:val="double" w:sz="6" w:space="0" w:color="auto"/>
            </w:tcBorders>
          </w:tcPr>
          <w:p w:rsidR="00526731" w:rsidRPr="00461DFC" w:rsidRDefault="00526731" w:rsidP="00062BBE">
            <w:pPr>
              <w:suppressAutoHyphens/>
              <w:rPr>
                <w:spacing w:val="-2"/>
                <w:sz w:val="20"/>
                <w:szCs w:val="20"/>
              </w:rPr>
            </w:pPr>
            <w:r>
              <w:rPr>
                <w:spacing w:val="-2"/>
                <w:sz w:val="20"/>
                <w:szCs w:val="20"/>
              </w:rPr>
              <w:t>Yes / No / Not Required</w:t>
            </w:r>
          </w:p>
        </w:tc>
      </w:tr>
      <w:tr w:rsidR="00526731" w:rsidRPr="00461DFC" w:rsidTr="00062BBE">
        <w:trPr>
          <w:trHeight w:val="355"/>
        </w:trPr>
        <w:tc>
          <w:tcPr>
            <w:tcW w:w="10260" w:type="dxa"/>
            <w:gridSpan w:val="7"/>
            <w:tcBorders>
              <w:top w:val="single" w:sz="6" w:space="0" w:color="auto"/>
              <w:left w:val="double" w:sz="6" w:space="0" w:color="auto"/>
              <w:right w:val="double" w:sz="6" w:space="0" w:color="auto"/>
            </w:tcBorders>
          </w:tcPr>
          <w:p w:rsidR="00526731" w:rsidRPr="00461DFC" w:rsidRDefault="00526731" w:rsidP="00062BBE">
            <w:pPr>
              <w:suppressAutoHyphens/>
              <w:rPr>
                <w:spacing w:val="-2"/>
                <w:sz w:val="20"/>
                <w:szCs w:val="20"/>
              </w:rPr>
            </w:pPr>
            <w:r w:rsidRPr="00461DFC">
              <w:rPr>
                <w:rFonts w:cs="Arial"/>
                <w:sz w:val="20"/>
                <w:szCs w:val="20"/>
              </w:rPr>
              <w:t>*If selecting Yes to any of the above questions, please attach the information detailed in Appendix 1 to DEFFORM 47 Annex A (Offer).</w:t>
            </w:r>
          </w:p>
        </w:tc>
      </w:tr>
      <w:tr w:rsidR="00526731" w:rsidRPr="00461DFC" w:rsidTr="00062BBE">
        <w:trPr>
          <w:trHeight w:val="578"/>
        </w:trPr>
        <w:tc>
          <w:tcPr>
            <w:tcW w:w="10260" w:type="dxa"/>
            <w:gridSpan w:val="7"/>
            <w:tcBorders>
              <w:top w:val="single" w:sz="6" w:space="0" w:color="auto"/>
              <w:left w:val="double" w:sz="6" w:space="0" w:color="auto"/>
              <w:right w:val="double" w:sz="6" w:space="0" w:color="auto"/>
            </w:tcBorders>
            <w:vAlign w:val="center"/>
          </w:tcPr>
          <w:p w:rsidR="00526731" w:rsidRPr="00461DFC" w:rsidRDefault="00526731" w:rsidP="00062BBE">
            <w:pPr>
              <w:spacing w:before="54" w:after="54"/>
              <w:rPr>
                <w:rFonts w:cs="Arial"/>
                <w:b/>
                <w:sz w:val="18"/>
                <w:szCs w:val="18"/>
              </w:rPr>
            </w:pPr>
            <w:r w:rsidRPr="00461DFC">
              <w:rPr>
                <w:rFonts w:cs="Arial"/>
                <w:b/>
                <w:sz w:val="18"/>
                <w:szCs w:val="18"/>
              </w:rPr>
              <w:t>Tenderer’s Declaration of Compliance with Competition Law</w:t>
            </w:r>
          </w:p>
        </w:tc>
      </w:tr>
      <w:tr w:rsidR="00526731" w:rsidRPr="00461DFC" w:rsidTr="00062BBE">
        <w:trPr>
          <w:trHeight w:val="578"/>
        </w:trPr>
        <w:tc>
          <w:tcPr>
            <w:tcW w:w="10260" w:type="dxa"/>
            <w:gridSpan w:val="7"/>
            <w:tcBorders>
              <w:top w:val="single" w:sz="6" w:space="0" w:color="auto"/>
              <w:left w:val="double" w:sz="6" w:space="0" w:color="auto"/>
              <w:right w:val="double" w:sz="6" w:space="0" w:color="auto"/>
            </w:tcBorders>
            <w:vAlign w:val="center"/>
          </w:tcPr>
          <w:p w:rsidR="00526731" w:rsidRPr="00461DFC" w:rsidRDefault="00526731" w:rsidP="00062BBE">
            <w:pPr>
              <w:spacing w:before="120" w:after="120"/>
              <w:rPr>
                <w:b/>
                <w:sz w:val="18"/>
                <w:szCs w:val="18"/>
              </w:rPr>
            </w:pPr>
            <w:r w:rsidRPr="00461DFC">
              <w:rPr>
                <w:sz w:val="18"/>
                <w:szCs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w:t>
            </w:r>
            <w:r w:rsidRPr="00461DFC">
              <w:rPr>
                <w:b/>
                <w:sz w:val="18"/>
                <w:szCs w:val="18"/>
              </w:rPr>
              <w:t xml:space="preserve">  </w:t>
            </w:r>
            <w:r w:rsidRPr="00461DFC">
              <w:rPr>
                <w:sz w:val="18"/>
                <w:szCs w:val="18"/>
              </w:rPr>
              <w:t>In particular:</w:t>
            </w:r>
          </w:p>
          <w:p w:rsidR="00526731" w:rsidRPr="00461DFC" w:rsidRDefault="00526731" w:rsidP="00626DBC">
            <w:pPr>
              <w:numPr>
                <w:ilvl w:val="0"/>
                <w:numId w:val="11"/>
              </w:numPr>
              <w:spacing w:before="120" w:after="120"/>
              <w:ind w:left="780" w:hanging="387"/>
              <w:rPr>
                <w:sz w:val="18"/>
                <w:szCs w:val="18"/>
              </w:rPr>
            </w:pPr>
            <w:r w:rsidRPr="00461DFC">
              <w:rPr>
                <w:sz w:val="18"/>
                <w:szCs w:val="18"/>
              </w:rPr>
              <w:t>the offered price has not been divulged to any Third Party,</w:t>
            </w:r>
          </w:p>
          <w:p w:rsidR="00526731" w:rsidRPr="00461DFC" w:rsidRDefault="00526731" w:rsidP="00626DBC">
            <w:pPr>
              <w:numPr>
                <w:ilvl w:val="0"/>
                <w:numId w:val="11"/>
              </w:numPr>
              <w:spacing w:before="120" w:after="120"/>
              <w:ind w:left="780" w:hanging="387"/>
              <w:rPr>
                <w:b/>
                <w:sz w:val="18"/>
                <w:szCs w:val="18"/>
              </w:rPr>
            </w:pPr>
            <w:r w:rsidRPr="00461DFC">
              <w:rPr>
                <w:sz w:val="18"/>
                <w:szCs w:val="18"/>
              </w:rPr>
              <w:t>no arrangement has been made with any Third Party that they should refrain from tendering,</w:t>
            </w:r>
          </w:p>
          <w:p w:rsidR="00526731" w:rsidRPr="00461DFC" w:rsidRDefault="00526731" w:rsidP="00626DBC">
            <w:pPr>
              <w:numPr>
                <w:ilvl w:val="0"/>
                <w:numId w:val="11"/>
              </w:numPr>
              <w:spacing w:before="120" w:after="120"/>
              <w:ind w:left="780" w:hanging="387"/>
              <w:rPr>
                <w:b/>
                <w:sz w:val="18"/>
                <w:szCs w:val="18"/>
              </w:rPr>
            </w:pPr>
            <w:r w:rsidRPr="00461DFC">
              <w:rPr>
                <w:sz w:val="18"/>
                <w:szCs w:val="18"/>
              </w:rPr>
              <w:t>no arrangement with any Third Party has been made to the effect that we will refrain from bidding on a future occasion,</w:t>
            </w:r>
          </w:p>
          <w:p w:rsidR="00526731" w:rsidRPr="00461DFC" w:rsidRDefault="00526731" w:rsidP="00626DBC">
            <w:pPr>
              <w:numPr>
                <w:ilvl w:val="0"/>
                <w:numId w:val="11"/>
              </w:numPr>
              <w:spacing w:before="120" w:after="120"/>
              <w:ind w:left="780" w:hanging="387"/>
              <w:rPr>
                <w:b/>
                <w:sz w:val="18"/>
                <w:szCs w:val="18"/>
              </w:rPr>
            </w:pPr>
            <w:r w:rsidRPr="00461DFC">
              <w:rPr>
                <w:sz w:val="18"/>
                <w:szCs w:val="18"/>
              </w:rPr>
              <w:t>no discussion with any Third Party has taken place concerning the details of either’s proposed price, and</w:t>
            </w:r>
          </w:p>
          <w:p w:rsidR="00526731" w:rsidRPr="00461DFC" w:rsidRDefault="00526731" w:rsidP="00626DBC">
            <w:pPr>
              <w:numPr>
                <w:ilvl w:val="0"/>
                <w:numId w:val="11"/>
              </w:numPr>
              <w:spacing w:before="120" w:after="120"/>
              <w:ind w:left="780" w:hanging="387"/>
              <w:rPr>
                <w:b/>
                <w:sz w:val="18"/>
                <w:szCs w:val="18"/>
              </w:rPr>
            </w:pPr>
            <w:r w:rsidRPr="00461DFC">
              <w:rPr>
                <w:sz w:val="18"/>
                <w:szCs w:val="18"/>
              </w:rPr>
              <w:t>no arrangement has been made with any Third Party otherwise to limit genuine competition.</w:t>
            </w:r>
          </w:p>
          <w:p w:rsidR="00526731" w:rsidRPr="00461DFC" w:rsidRDefault="00526731" w:rsidP="00062BBE">
            <w:pPr>
              <w:spacing w:before="120" w:after="120"/>
              <w:rPr>
                <w:sz w:val="18"/>
                <w:szCs w:val="18"/>
              </w:rPr>
            </w:pPr>
            <w:r w:rsidRPr="00461DFC">
              <w:rPr>
                <w:sz w:val="18"/>
                <w:szCs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rsidR="00526731" w:rsidRDefault="00526731" w:rsidP="00062BBE">
            <w:pPr>
              <w:spacing w:before="120" w:after="120"/>
              <w:rPr>
                <w:sz w:val="18"/>
                <w:szCs w:val="18"/>
              </w:rPr>
            </w:pPr>
            <w:r w:rsidRPr="00461DFC">
              <w:rPr>
                <w:sz w:val="18"/>
                <w:szCs w:val="18"/>
              </w:rPr>
              <w:t>We understand that any misrepresentations may also be the subject of criminal investigation or used as the basis for civil action.</w:t>
            </w:r>
          </w:p>
          <w:p w:rsidR="00526731" w:rsidRPr="00461DFC" w:rsidRDefault="00526731" w:rsidP="00062BBE">
            <w:pPr>
              <w:spacing w:before="120" w:after="120"/>
              <w:rPr>
                <w:rFonts w:cs="Arial"/>
                <w:sz w:val="18"/>
                <w:szCs w:val="18"/>
              </w:rPr>
            </w:pPr>
            <w:r w:rsidRPr="008B77E0">
              <w:rPr>
                <w:sz w:val="18"/>
                <w:szCs w:val="18"/>
              </w:rPr>
              <w:t xml:space="preserve">We agree that the Authority may share the Contractor’s information / documentation (submitted to </w:t>
            </w:r>
            <w:r>
              <w:rPr>
                <w:sz w:val="18"/>
                <w:szCs w:val="18"/>
              </w:rPr>
              <w:t>the Authority during this procurement</w:t>
            </w:r>
            <w:r w:rsidRPr="008B77E0">
              <w:rPr>
                <w:sz w:val="18"/>
                <w:szCs w:val="18"/>
              </w:rPr>
              <w:t>) more widely within Government for the purpose of ensuring effective cross-Government procurement processes, including value for money and related purposes.  We certify that we have identified any sensitive material in DEFFORM 539A.</w:t>
            </w:r>
          </w:p>
        </w:tc>
      </w:tr>
      <w:tr w:rsidR="00526731" w:rsidRPr="00461DFC" w:rsidTr="00062BBE">
        <w:trPr>
          <w:trHeight w:val="470"/>
        </w:trPr>
        <w:tc>
          <w:tcPr>
            <w:tcW w:w="10260" w:type="dxa"/>
            <w:gridSpan w:val="7"/>
            <w:tcBorders>
              <w:top w:val="single" w:sz="6" w:space="0" w:color="auto"/>
              <w:left w:val="double" w:sz="6" w:space="0" w:color="auto"/>
              <w:right w:val="double" w:sz="6" w:space="0" w:color="auto"/>
            </w:tcBorders>
            <w:vAlign w:val="bottom"/>
          </w:tcPr>
          <w:p w:rsidR="00526731" w:rsidRPr="00461DFC" w:rsidRDefault="00526731" w:rsidP="00062BBE">
            <w:pPr>
              <w:tabs>
                <w:tab w:val="left" w:pos="-720"/>
              </w:tabs>
              <w:suppressAutoHyphens/>
              <w:spacing w:before="90" w:after="54"/>
              <w:rPr>
                <w:spacing w:val="-2"/>
                <w:sz w:val="18"/>
                <w:szCs w:val="18"/>
              </w:rPr>
            </w:pPr>
            <w:r w:rsidRPr="00461DFC">
              <w:rPr>
                <w:b/>
                <w:spacing w:val="-2"/>
                <w:sz w:val="18"/>
                <w:szCs w:val="18"/>
              </w:rPr>
              <w:t>Dated this      .................. day of ................................................................... Year ........................</w:t>
            </w:r>
          </w:p>
        </w:tc>
      </w:tr>
      <w:tr w:rsidR="00526731" w:rsidRPr="00461DFC" w:rsidTr="00062BBE">
        <w:trPr>
          <w:trHeight w:val="902"/>
        </w:trPr>
        <w:tc>
          <w:tcPr>
            <w:tcW w:w="10260" w:type="dxa"/>
            <w:gridSpan w:val="7"/>
            <w:tcBorders>
              <w:top w:val="single" w:sz="6" w:space="0" w:color="auto"/>
              <w:left w:val="double" w:sz="6" w:space="0" w:color="auto"/>
              <w:right w:val="double" w:sz="6" w:space="0" w:color="auto"/>
            </w:tcBorders>
          </w:tcPr>
          <w:p w:rsidR="00526731" w:rsidRPr="00461DFC" w:rsidRDefault="00526731" w:rsidP="00062BBE">
            <w:pPr>
              <w:tabs>
                <w:tab w:val="left" w:pos="-720"/>
                <w:tab w:val="left" w:pos="0"/>
                <w:tab w:val="left" w:pos="720"/>
                <w:tab w:val="left" w:pos="1440"/>
                <w:tab w:val="left" w:pos="2160"/>
                <w:tab w:val="left" w:pos="2880"/>
              </w:tabs>
              <w:suppressAutoHyphens/>
              <w:spacing w:before="90"/>
              <w:ind w:left="3600" w:hanging="3600"/>
              <w:rPr>
                <w:b/>
                <w:spacing w:val="-2"/>
                <w:sz w:val="18"/>
                <w:szCs w:val="18"/>
              </w:rPr>
            </w:pPr>
          </w:p>
          <w:p w:rsidR="00526731" w:rsidRPr="00461DFC" w:rsidRDefault="00526731" w:rsidP="00062BBE">
            <w:pPr>
              <w:tabs>
                <w:tab w:val="left" w:pos="-720"/>
                <w:tab w:val="left" w:pos="0"/>
                <w:tab w:val="left" w:pos="720"/>
                <w:tab w:val="left" w:pos="1440"/>
                <w:tab w:val="left" w:pos="2160"/>
                <w:tab w:val="left" w:pos="2880"/>
              </w:tabs>
              <w:suppressAutoHyphens/>
              <w:spacing w:before="90"/>
              <w:ind w:left="3600" w:hanging="3600"/>
              <w:rPr>
                <w:b/>
                <w:spacing w:val="-2"/>
                <w:sz w:val="18"/>
                <w:szCs w:val="18"/>
              </w:rPr>
            </w:pPr>
            <w:r w:rsidRPr="00461DFC">
              <w:rPr>
                <w:b/>
                <w:spacing w:val="-2"/>
                <w:sz w:val="18"/>
                <w:szCs w:val="18"/>
              </w:rPr>
              <w:t>Signature:</w:t>
            </w:r>
            <w:r w:rsidRPr="00461DFC">
              <w:rPr>
                <w:b/>
                <w:spacing w:val="-2"/>
                <w:sz w:val="18"/>
                <w:szCs w:val="18"/>
              </w:rPr>
              <w:tab/>
            </w:r>
            <w:r w:rsidRPr="00461DFC">
              <w:rPr>
                <w:b/>
                <w:spacing w:val="-2"/>
                <w:sz w:val="18"/>
                <w:szCs w:val="18"/>
              </w:rPr>
              <w:tab/>
            </w:r>
            <w:r w:rsidRPr="00461DFC">
              <w:rPr>
                <w:b/>
                <w:spacing w:val="-2"/>
                <w:sz w:val="18"/>
                <w:szCs w:val="18"/>
              </w:rPr>
              <w:tab/>
            </w:r>
            <w:r w:rsidRPr="00461DFC">
              <w:rPr>
                <w:b/>
                <w:spacing w:val="-2"/>
                <w:sz w:val="18"/>
                <w:szCs w:val="18"/>
              </w:rPr>
              <w:tab/>
              <w:t xml:space="preserve">In the capacity of </w:t>
            </w:r>
          </w:p>
          <w:p w:rsidR="00526731" w:rsidRPr="00461DFC" w:rsidRDefault="00526731" w:rsidP="00062BBE">
            <w:pPr>
              <w:suppressAutoHyphens/>
              <w:spacing w:before="90"/>
              <w:ind w:left="3600" w:hanging="3600"/>
              <w:rPr>
                <w:b/>
                <w:spacing w:val="-2"/>
                <w:sz w:val="18"/>
                <w:szCs w:val="18"/>
              </w:rPr>
            </w:pPr>
            <w:r w:rsidRPr="00461DFC">
              <w:rPr>
                <w:b/>
                <w:spacing w:val="-2"/>
                <w:sz w:val="18"/>
                <w:szCs w:val="18"/>
              </w:rPr>
              <w:tab/>
              <w:t>.......................................................................................................</w:t>
            </w:r>
          </w:p>
          <w:p w:rsidR="00526731" w:rsidRPr="00461DFC" w:rsidRDefault="00526731" w:rsidP="00062BBE">
            <w:pPr>
              <w:tabs>
                <w:tab w:val="left" w:pos="-720"/>
                <w:tab w:val="left" w:pos="0"/>
                <w:tab w:val="left" w:pos="720"/>
                <w:tab w:val="left" w:pos="1440"/>
                <w:tab w:val="left" w:pos="2160"/>
                <w:tab w:val="left" w:pos="2880"/>
              </w:tabs>
              <w:suppressAutoHyphens/>
              <w:ind w:left="3600" w:hanging="3600"/>
              <w:rPr>
                <w:spacing w:val="-2"/>
                <w:sz w:val="18"/>
                <w:szCs w:val="18"/>
              </w:rPr>
            </w:pPr>
            <w:r w:rsidRPr="00461DFC">
              <w:rPr>
                <w:spacing w:val="-2"/>
                <w:sz w:val="18"/>
                <w:szCs w:val="18"/>
              </w:rPr>
              <w:t>(Must be original)</w:t>
            </w:r>
            <w:r w:rsidRPr="00461DFC">
              <w:rPr>
                <w:spacing w:val="-2"/>
                <w:sz w:val="18"/>
                <w:szCs w:val="18"/>
              </w:rPr>
              <w:tab/>
            </w:r>
            <w:r w:rsidRPr="00461DFC">
              <w:rPr>
                <w:spacing w:val="-2"/>
                <w:sz w:val="18"/>
                <w:szCs w:val="18"/>
              </w:rPr>
              <w:tab/>
            </w:r>
            <w:r w:rsidRPr="00461DFC">
              <w:rPr>
                <w:spacing w:val="-2"/>
                <w:sz w:val="18"/>
                <w:szCs w:val="18"/>
              </w:rPr>
              <w:tab/>
            </w:r>
            <w:r w:rsidRPr="00461DFC">
              <w:rPr>
                <w:spacing w:val="-2"/>
                <w:sz w:val="18"/>
                <w:szCs w:val="18"/>
              </w:rPr>
              <w:tab/>
              <w:t>(State official position e.g. Director, Manager, Secretary etc.)</w:t>
            </w:r>
          </w:p>
        </w:tc>
      </w:tr>
      <w:tr w:rsidR="00526731" w:rsidRPr="00461DFC" w:rsidTr="00062BBE">
        <w:tc>
          <w:tcPr>
            <w:tcW w:w="5040" w:type="dxa"/>
            <w:gridSpan w:val="2"/>
            <w:tcBorders>
              <w:top w:val="single" w:sz="6" w:space="0" w:color="auto"/>
              <w:left w:val="double" w:sz="6" w:space="0" w:color="auto"/>
              <w:bottom w:val="double" w:sz="6" w:space="0" w:color="auto"/>
            </w:tcBorders>
          </w:tcPr>
          <w:p w:rsidR="00526731" w:rsidRPr="00461DFC" w:rsidRDefault="00526731" w:rsidP="00062BBE">
            <w:pPr>
              <w:tabs>
                <w:tab w:val="left" w:pos="-720"/>
              </w:tabs>
              <w:suppressAutoHyphens/>
              <w:spacing w:before="90"/>
              <w:rPr>
                <w:spacing w:val="-2"/>
                <w:sz w:val="18"/>
                <w:szCs w:val="18"/>
              </w:rPr>
            </w:pPr>
            <w:r w:rsidRPr="00461DFC">
              <w:rPr>
                <w:b/>
                <w:spacing w:val="-2"/>
                <w:sz w:val="18"/>
                <w:szCs w:val="18"/>
              </w:rPr>
              <w:t xml:space="preserve">Name: </w:t>
            </w:r>
            <w:r w:rsidRPr="00461DFC">
              <w:rPr>
                <w:spacing w:val="-2"/>
                <w:sz w:val="18"/>
                <w:szCs w:val="18"/>
              </w:rPr>
              <w:t>(in BLOCK CAPITALS)</w:t>
            </w:r>
          </w:p>
          <w:p w:rsidR="00526731" w:rsidRPr="00461DFC" w:rsidRDefault="00526731" w:rsidP="00062BBE">
            <w:pPr>
              <w:tabs>
                <w:tab w:val="left" w:pos="-720"/>
              </w:tabs>
              <w:suppressAutoHyphens/>
              <w:rPr>
                <w:spacing w:val="-2"/>
                <w:sz w:val="18"/>
                <w:szCs w:val="18"/>
              </w:rPr>
            </w:pPr>
          </w:p>
          <w:p w:rsidR="00526731" w:rsidRPr="00461DFC" w:rsidRDefault="00526731" w:rsidP="00062BBE">
            <w:pPr>
              <w:tabs>
                <w:tab w:val="left" w:pos="-720"/>
              </w:tabs>
              <w:suppressAutoHyphens/>
              <w:rPr>
                <w:b/>
                <w:spacing w:val="-2"/>
                <w:sz w:val="18"/>
                <w:szCs w:val="18"/>
              </w:rPr>
            </w:pPr>
            <w:r w:rsidRPr="00461DFC">
              <w:rPr>
                <w:b/>
                <w:spacing w:val="-2"/>
                <w:sz w:val="18"/>
                <w:szCs w:val="18"/>
              </w:rPr>
              <w:t>duly authorised to sign this Tender for and on behalf of:</w:t>
            </w:r>
          </w:p>
          <w:p w:rsidR="00526731" w:rsidRPr="00461DFC" w:rsidRDefault="00526731" w:rsidP="00062BBE">
            <w:pPr>
              <w:tabs>
                <w:tab w:val="left" w:pos="-720"/>
              </w:tabs>
              <w:suppressAutoHyphens/>
              <w:rPr>
                <w:b/>
                <w:spacing w:val="-2"/>
                <w:sz w:val="18"/>
                <w:szCs w:val="18"/>
              </w:rPr>
            </w:pPr>
          </w:p>
          <w:p w:rsidR="00526731" w:rsidRPr="00461DFC" w:rsidRDefault="00526731" w:rsidP="00062BBE">
            <w:pPr>
              <w:tabs>
                <w:tab w:val="left" w:pos="-720"/>
              </w:tabs>
              <w:suppressAutoHyphens/>
              <w:spacing w:after="54"/>
              <w:rPr>
                <w:spacing w:val="-2"/>
                <w:sz w:val="18"/>
                <w:szCs w:val="18"/>
              </w:rPr>
            </w:pPr>
            <w:r w:rsidRPr="00461DFC">
              <w:rPr>
                <w:spacing w:val="-2"/>
                <w:sz w:val="18"/>
                <w:szCs w:val="18"/>
              </w:rPr>
              <w:t>(Tenderer</w:t>
            </w:r>
            <w:r>
              <w:rPr>
                <w:spacing w:val="-2"/>
                <w:sz w:val="18"/>
                <w:szCs w:val="18"/>
              </w:rPr>
              <w:t>’</w:t>
            </w:r>
            <w:r w:rsidRPr="00461DFC">
              <w:rPr>
                <w:spacing w:val="-2"/>
                <w:sz w:val="18"/>
                <w:szCs w:val="18"/>
              </w:rPr>
              <w:t>s Name)</w:t>
            </w:r>
          </w:p>
        </w:tc>
        <w:tc>
          <w:tcPr>
            <w:tcW w:w="5220" w:type="dxa"/>
            <w:gridSpan w:val="5"/>
            <w:tcBorders>
              <w:top w:val="single" w:sz="6" w:space="0" w:color="auto"/>
              <w:left w:val="single" w:sz="6" w:space="0" w:color="auto"/>
              <w:bottom w:val="double" w:sz="6" w:space="0" w:color="auto"/>
              <w:right w:val="double" w:sz="6" w:space="0" w:color="auto"/>
            </w:tcBorders>
          </w:tcPr>
          <w:p w:rsidR="00526731" w:rsidRPr="00461DFC" w:rsidRDefault="00526731" w:rsidP="00062BBE">
            <w:pPr>
              <w:tabs>
                <w:tab w:val="left" w:pos="-720"/>
              </w:tabs>
              <w:suppressAutoHyphens/>
              <w:spacing w:before="90"/>
              <w:rPr>
                <w:spacing w:val="-2"/>
                <w:sz w:val="18"/>
                <w:szCs w:val="18"/>
              </w:rPr>
            </w:pPr>
            <w:r w:rsidRPr="00461DFC">
              <w:rPr>
                <w:b/>
                <w:spacing w:val="-2"/>
                <w:sz w:val="18"/>
                <w:szCs w:val="18"/>
              </w:rPr>
              <w:t>Postal Address:</w:t>
            </w:r>
          </w:p>
          <w:p w:rsidR="00526731" w:rsidRPr="00461DFC" w:rsidRDefault="00526731" w:rsidP="00062BBE">
            <w:pPr>
              <w:tabs>
                <w:tab w:val="left" w:pos="-720"/>
              </w:tabs>
              <w:suppressAutoHyphens/>
              <w:rPr>
                <w:spacing w:val="-2"/>
                <w:sz w:val="18"/>
                <w:szCs w:val="18"/>
              </w:rPr>
            </w:pPr>
          </w:p>
          <w:p w:rsidR="00526731" w:rsidRPr="00461DFC" w:rsidRDefault="00526731" w:rsidP="00062BBE">
            <w:pPr>
              <w:tabs>
                <w:tab w:val="left" w:pos="-720"/>
              </w:tabs>
              <w:suppressAutoHyphens/>
              <w:rPr>
                <w:spacing w:val="-2"/>
                <w:sz w:val="18"/>
                <w:szCs w:val="18"/>
              </w:rPr>
            </w:pPr>
          </w:p>
          <w:p w:rsidR="00526731" w:rsidRPr="00461DFC" w:rsidRDefault="00526731" w:rsidP="00062BBE">
            <w:pPr>
              <w:tabs>
                <w:tab w:val="left" w:pos="-720"/>
              </w:tabs>
              <w:suppressAutoHyphens/>
              <w:rPr>
                <w:b/>
                <w:spacing w:val="-2"/>
                <w:sz w:val="18"/>
                <w:szCs w:val="18"/>
              </w:rPr>
            </w:pPr>
            <w:r w:rsidRPr="00461DFC">
              <w:rPr>
                <w:b/>
                <w:spacing w:val="-2"/>
                <w:sz w:val="18"/>
                <w:szCs w:val="18"/>
              </w:rPr>
              <w:t>Telephone No:</w:t>
            </w:r>
          </w:p>
          <w:p w:rsidR="00526731" w:rsidRDefault="00526731" w:rsidP="00062BBE">
            <w:pPr>
              <w:tabs>
                <w:tab w:val="left" w:pos="-720"/>
              </w:tabs>
              <w:suppressAutoHyphens/>
              <w:spacing w:after="54"/>
              <w:rPr>
                <w:b/>
                <w:spacing w:val="-2"/>
                <w:sz w:val="18"/>
                <w:szCs w:val="18"/>
              </w:rPr>
            </w:pPr>
            <w:r w:rsidRPr="00461DFC">
              <w:rPr>
                <w:b/>
                <w:spacing w:val="-2"/>
                <w:sz w:val="18"/>
                <w:szCs w:val="18"/>
              </w:rPr>
              <w:t>Registered Company Number:</w:t>
            </w:r>
          </w:p>
          <w:p w:rsidR="00526731" w:rsidRPr="00461DFC" w:rsidRDefault="00526731" w:rsidP="00062BBE">
            <w:pPr>
              <w:tabs>
                <w:tab w:val="left" w:pos="-720"/>
              </w:tabs>
              <w:suppressAutoHyphens/>
              <w:spacing w:after="54"/>
              <w:rPr>
                <w:spacing w:val="-2"/>
                <w:sz w:val="18"/>
                <w:szCs w:val="18"/>
              </w:rPr>
            </w:pPr>
            <w:r>
              <w:rPr>
                <w:b/>
                <w:spacing w:val="-2"/>
                <w:sz w:val="18"/>
                <w:szCs w:val="18"/>
              </w:rPr>
              <w:t>Dunn And Bradstreet Number:</w:t>
            </w:r>
          </w:p>
        </w:tc>
      </w:tr>
    </w:tbl>
    <w:p w:rsidR="00526731" w:rsidRPr="00461DFC" w:rsidRDefault="00526731" w:rsidP="00062BBE">
      <w:pPr>
        <w:jc w:val="both"/>
        <w:rPr>
          <w:rFonts w:cs="Arial"/>
          <w:b/>
          <w:szCs w:val="22"/>
        </w:rPr>
      </w:pPr>
    </w:p>
    <w:p w:rsidR="00526731" w:rsidRPr="00461DFC" w:rsidRDefault="00526731" w:rsidP="00062BBE">
      <w:pPr>
        <w:jc w:val="both"/>
        <w:rPr>
          <w:rFonts w:cs="Arial"/>
          <w:b/>
          <w:szCs w:val="22"/>
        </w:rPr>
      </w:pPr>
    </w:p>
    <w:p w:rsidR="00526731" w:rsidRDefault="00526731" w:rsidP="00062BBE">
      <w:pPr>
        <w:jc w:val="both"/>
        <w:rPr>
          <w:rFonts w:cs="Arial"/>
          <w:b/>
          <w:szCs w:val="22"/>
        </w:rPr>
        <w:sectPr w:rsidR="00526731" w:rsidSect="00062BBE">
          <w:headerReference w:type="default" r:id="rId23"/>
          <w:footerReference w:type="default" r:id="rId24"/>
          <w:pgSz w:w="11907" w:h="16840"/>
          <w:pgMar w:top="851" w:right="1134" w:bottom="851" w:left="1134" w:header="0" w:footer="567" w:gutter="0"/>
          <w:pgNumType w:start="1"/>
          <w:cols w:space="720"/>
          <w:noEndnote/>
        </w:sectPr>
      </w:pPr>
    </w:p>
    <w:p w:rsidR="00526731" w:rsidRPr="00461DFC" w:rsidRDefault="00526731" w:rsidP="00062BBE">
      <w:pPr>
        <w:pStyle w:val="Heading2"/>
        <w:jc w:val="center"/>
        <w:rPr>
          <w:i w:val="0"/>
          <w:iCs/>
        </w:rPr>
      </w:pPr>
      <w:r w:rsidRPr="00461DFC">
        <w:rPr>
          <w:i w:val="0"/>
          <w:iCs/>
        </w:rPr>
        <w:lastRenderedPageBreak/>
        <w:t xml:space="preserve">Information on Mandatory Declarations </w:t>
      </w:r>
    </w:p>
    <w:p w:rsidR="00526731" w:rsidRPr="00461DFC" w:rsidRDefault="00526731" w:rsidP="00062BBE">
      <w:pPr>
        <w:pStyle w:val="Heading3"/>
        <w:keepNext w:val="0"/>
        <w:overflowPunct/>
        <w:autoSpaceDE/>
        <w:autoSpaceDN/>
        <w:adjustRightInd/>
        <w:spacing w:before="120" w:after="120"/>
        <w:textAlignment w:val="auto"/>
        <w:rPr>
          <w:spacing w:val="-2"/>
          <w:szCs w:val="22"/>
        </w:rPr>
      </w:pPr>
      <w:r w:rsidRPr="00461DFC">
        <w:rPr>
          <w:spacing w:val="-2"/>
          <w:szCs w:val="22"/>
        </w:rPr>
        <w:t>Part Tender</w:t>
      </w:r>
    </w:p>
    <w:p w:rsidR="00526731" w:rsidRPr="00461DFC" w:rsidRDefault="00526731" w:rsidP="00626DBC">
      <w:pPr>
        <w:numPr>
          <w:ilvl w:val="0"/>
          <w:numId w:val="20"/>
        </w:numPr>
        <w:tabs>
          <w:tab w:val="clear" w:pos="855"/>
        </w:tabs>
        <w:suppressAutoHyphens/>
        <w:spacing w:before="120" w:after="120"/>
        <w:ind w:left="0" w:firstLine="0"/>
        <w:rPr>
          <w:szCs w:val="22"/>
        </w:rPr>
      </w:pPr>
      <w:r w:rsidRPr="00461DFC">
        <w:rPr>
          <w:spacing w:val="-2"/>
          <w:szCs w:val="22"/>
        </w:rPr>
        <w:t xml:space="preserve">Under Condition of Tendering F1, the Authority reserves the right to order some or part of your Tender.  If your offer is </w:t>
      </w:r>
      <w:r w:rsidRPr="00461DFC">
        <w:rPr>
          <w:szCs w:val="22"/>
        </w:rPr>
        <w:t xml:space="preserve">subject to </w:t>
      </w:r>
      <w:r w:rsidRPr="00461DFC">
        <w:rPr>
          <w:spacing w:val="-2"/>
          <w:szCs w:val="22"/>
        </w:rPr>
        <w:t>the Authority contracting for all the Contractor Deliverables</w:t>
      </w:r>
      <w:r w:rsidRPr="00461DFC">
        <w:rPr>
          <w:szCs w:val="22"/>
        </w:rPr>
        <w:t xml:space="preserve"> select ‘Yes’ and provide further details in your Tender. </w:t>
      </w:r>
    </w:p>
    <w:p w:rsidR="00526731" w:rsidRPr="00461DFC" w:rsidRDefault="00526731" w:rsidP="00062BBE">
      <w:pPr>
        <w:pStyle w:val="Heading3"/>
        <w:keepNext w:val="0"/>
        <w:overflowPunct/>
        <w:autoSpaceDE/>
        <w:autoSpaceDN/>
        <w:adjustRightInd/>
        <w:spacing w:after="120"/>
        <w:textAlignment w:val="auto"/>
        <w:rPr>
          <w:spacing w:val="-2"/>
          <w:szCs w:val="22"/>
        </w:rPr>
      </w:pPr>
      <w:r w:rsidRPr="00461DFC">
        <w:rPr>
          <w:spacing w:val="-2"/>
          <w:szCs w:val="22"/>
        </w:rPr>
        <w:t>Minimum Order Quantities</w:t>
      </w:r>
    </w:p>
    <w:p w:rsidR="00526731" w:rsidRPr="00461DFC" w:rsidRDefault="00526731" w:rsidP="00626DBC">
      <w:pPr>
        <w:numPr>
          <w:ilvl w:val="0"/>
          <w:numId w:val="20"/>
        </w:numPr>
        <w:tabs>
          <w:tab w:val="clear" w:pos="855"/>
        </w:tabs>
        <w:suppressAutoHyphens/>
        <w:spacing w:before="120" w:after="120"/>
        <w:ind w:left="0" w:firstLine="0"/>
        <w:rPr>
          <w:szCs w:val="22"/>
        </w:rPr>
      </w:pPr>
      <w:r w:rsidRPr="00461DFC">
        <w:rPr>
          <w:szCs w:val="22"/>
        </w:rPr>
        <w:t xml:space="preserve">Where your offer is offer subject to minimum order quantities select ‘Yes’ and provide further details in your Tender.  </w:t>
      </w:r>
    </w:p>
    <w:p w:rsidR="00526731" w:rsidRPr="00461DFC" w:rsidRDefault="00526731" w:rsidP="00062BBE">
      <w:pPr>
        <w:pStyle w:val="Heading3"/>
        <w:keepNext w:val="0"/>
        <w:overflowPunct/>
        <w:autoSpaceDE/>
        <w:autoSpaceDN/>
        <w:adjustRightInd/>
        <w:spacing w:after="120"/>
        <w:textAlignment w:val="auto"/>
        <w:rPr>
          <w:spacing w:val="-2"/>
          <w:szCs w:val="22"/>
        </w:rPr>
      </w:pPr>
      <w:r w:rsidRPr="00461DFC">
        <w:rPr>
          <w:spacing w:val="-2"/>
          <w:szCs w:val="22"/>
        </w:rPr>
        <w:t>Notification of Inventions etc.</w:t>
      </w:r>
    </w:p>
    <w:p w:rsidR="00526731" w:rsidRPr="00461DFC" w:rsidRDefault="00526731" w:rsidP="00626DBC">
      <w:pPr>
        <w:numPr>
          <w:ilvl w:val="0"/>
          <w:numId w:val="20"/>
        </w:numPr>
        <w:tabs>
          <w:tab w:val="clear" w:pos="855"/>
        </w:tabs>
        <w:suppressAutoHyphens/>
        <w:spacing w:before="120" w:after="120"/>
        <w:ind w:left="0" w:firstLine="0"/>
        <w:rPr>
          <w:szCs w:val="22"/>
        </w:rPr>
      </w:pPr>
      <w:r w:rsidRPr="00461DFC">
        <w:rPr>
          <w:szCs w:val="22"/>
        </w:rPr>
        <w:t>Where the Contractor Deliverables are subject to any Registered Intellectual Property Rights select ‘Yes’.</w:t>
      </w:r>
    </w:p>
    <w:p w:rsidR="00526731" w:rsidRPr="00461DFC" w:rsidRDefault="00526731" w:rsidP="00626DBC">
      <w:pPr>
        <w:numPr>
          <w:ilvl w:val="0"/>
          <w:numId w:val="20"/>
        </w:numPr>
        <w:tabs>
          <w:tab w:val="clear" w:pos="855"/>
        </w:tabs>
        <w:suppressAutoHyphens/>
        <w:spacing w:before="120" w:after="120"/>
        <w:ind w:left="0" w:firstLine="0"/>
        <w:rPr>
          <w:szCs w:val="22"/>
        </w:rPr>
      </w:pPr>
      <w:r w:rsidRPr="00461DFC">
        <w:rPr>
          <w:szCs w:val="22"/>
        </w:rPr>
        <w:t>You must clearly state in your Tender any Contractor Deliverable to be produced under any resultant Contract that is, or is likely to be, the subject of a Patent, a Registered Design right or an application for either, or an unregistered design right, owned by either yourself or</w:t>
      </w:r>
      <w:r w:rsidRPr="00461DFC">
        <w:rPr>
          <w:szCs w:val="22"/>
          <w:vertAlign w:val="superscript"/>
        </w:rPr>
        <w:t xml:space="preserve"> </w:t>
      </w:r>
      <w:r w:rsidRPr="00461DFC">
        <w:rPr>
          <w:szCs w:val="22"/>
        </w:rPr>
        <w:t>a</w:t>
      </w:r>
      <w:r w:rsidRPr="00461DFC">
        <w:rPr>
          <w:szCs w:val="22"/>
          <w:vertAlign w:val="superscript"/>
        </w:rPr>
        <w:t xml:space="preserve"> </w:t>
      </w:r>
      <w:r w:rsidRPr="00461DFC">
        <w:rPr>
          <w:szCs w:val="22"/>
        </w:rPr>
        <w:t>Third Party.  This includes anything of this nature affecting the performance of any resultant Contract or subsequent use of any Contractor Deliverable by the Authority.  You must specifically draw attention to:</w:t>
      </w:r>
    </w:p>
    <w:p w:rsidR="00526731" w:rsidRPr="00461DFC" w:rsidRDefault="00526731" w:rsidP="00626DBC">
      <w:pPr>
        <w:numPr>
          <w:ilvl w:val="1"/>
          <w:numId w:val="13"/>
        </w:numPr>
        <w:tabs>
          <w:tab w:val="clear" w:pos="1440"/>
          <w:tab w:val="num" w:pos="1080"/>
        </w:tabs>
        <w:spacing w:before="120" w:after="120"/>
        <w:ind w:left="540" w:firstLine="0"/>
        <w:rPr>
          <w:szCs w:val="22"/>
        </w:rPr>
      </w:pPr>
      <w:r w:rsidRPr="00461DFC">
        <w:rPr>
          <w:szCs w:val="22"/>
        </w:rPr>
        <w:t xml:space="preserve">any Patent or Registered Design (or application for either) or unregistered design right you own or control which is or appears to be relevant to the Contractor Deliverables, the use of which by or on behalf of the Authority may give rise to a claim under Sections 55 or 56 of the Patents Act 1977, or Section 12 of the Registered Designs Act 1949, or Section 240 of the Copyright, Designs and Patents Act 1988;   </w:t>
      </w:r>
    </w:p>
    <w:p w:rsidR="00526731" w:rsidRPr="00461DFC" w:rsidRDefault="00526731" w:rsidP="00626DBC">
      <w:pPr>
        <w:numPr>
          <w:ilvl w:val="1"/>
          <w:numId w:val="13"/>
        </w:numPr>
        <w:tabs>
          <w:tab w:val="clear" w:pos="1440"/>
          <w:tab w:val="num" w:pos="1080"/>
        </w:tabs>
        <w:spacing w:before="120" w:after="120"/>
        <w:ind w:left="540" w:firstLine="0"/>
        <w:rPr>
          <w:szCs w:val="22"/>
        </w:rPr>
      </w:pPr>
      <w:r w:rsidRPr="00461DFC">
        <w:rPr>
          <w:szCs w:val="22"/>
        </w:rPr>
        <w:t xml:space="preserve">any allegation made against you, whether by claim or otherwise, of an infringement of an intellectual property right (whether a Patent, Registered Design, unregistered design right, copyright or otherwise) or of a breach of confidence, which relates to the performance of any resultant Contract or subsequent use by or for the Authority of any Contractor Deliverables;  </w:t>
      </w:r>
    </w:p>
    <w:p w:rsidR="00526731" w:rsidRPr="00461DFC" w:rsidRDefault="00526731" w:rsidP="00626DBC">
      <w:pPr>
        <w:numPr>
          <w:ilvl w:val="1"/>
          <w:numId w:val="13"/>
        </w:numPr>
        <w:tabs>
          <w:tab w:val="clear" w:pos="1440"/>
          <w:tab w:val="num" w:pos="1080"/>
        </w:tabs>
        <w:spacing w:before="120" w:after="120"/>
        <w:ind w:left="540" w:firstLine="0"/>
        <w:rPr>
          <w:szCs w:val="22"/>
        </w:rPr>
      </w:pPr>
      <w:r w:rsidRPr="00461DFC">
        <w:rPr>
          <w:szCs w:val="22"/>
        </w:rPr>
        <w:t>the nature of any allegation referred to under sub-paragraph 4.b., including any obligation to make paymen</w:t>
      </w:r>
      <w:r>
        <w:rPr>
          <w:szCs w:val="22"/>
        </w:rPr>
        <w:t>ts in respect of the Intellectual Property R</w:t>
      </w:r>
      <w:r w:rsidRPr="00461DFC">
        <w:rPr>
          <w:szCs w:val="22"/>
        </w:rPr>
        <w:t>ight of any confidential information and / or;</w:t>
      </w:r>
    </w:p>
    <w:p w:rsidR="00526731" w:rsidRPr="00461DFC" w:rsidRDefault="00526731" w:rsidP="00626DBC">
      <w:pPr>
        <w:numPr>
          <w:ilvl w:val="1"/>
          <w:numId w:val="13"/>
        </w:numPr>
        <w:tabs>
          <w:tab w:val="clear" w:pos="1440"/>
          <w:tab w:val="num" w:pos="1080"/>
        </w:tabs>
        <w:spacing w:before="120" w:after="120"/>
        <w:ind w:left="540" w:firstLine="0"/>
        <w:rPr>
          <w:szCs w:val="22"/>
        </w:rPr>
      </w:pPr>
      <w:r w:rsidRPr="00461DFC">
        <w:rPr>
          <w:szCs w:val="22"/>
        </w:rPr>
        <w:t xml:space="preserve">any action you need to take or the Authority is required to take to deal with the consequences of any allegation referred to under sub-paragraph 4.b.. </w:t>
      </w:r>
    </w:p>
    <w:p w:rsidR="00526731" w:rsidRPr="00461DFC" w:rsidRDefault="00526731" w:rsidP="00626DBC">
      <w:pPr>
        <w:numPr>
          <w:ilvl w:val="0"/>
          <w:numId w:val="20"/>
        </w:numPr>
        <w:tabs>
          <w:tab w:val="clear" w:pos="855"/>
        </w:tabs>
        <w:suppressAutoHyphens/>
        <w:spacing w:before="120" w:after="120"/>
        <w:ind w:left="0" w:firstLine="0"/>
        <w:rPr>
          <w:szCs w:val="22"/>
        </w:rPr>
      </w:pPr>
      <w:r w:rsidRPr="00461DFC">
        <w:rPr>
          <w:szCs w:val="22"/>
        </w:rPr>
        <w:t>You must, when requested, give the Authority details of every restriction and obligation referred to in paragraph 4.  You must also provide, on request, any information required for authorisation to be given under Section 2 of the Defence Contracts Act 1958.</w:t>
      </w:r>
    </w:p>
    <w:p w:rsidR="00526731" w:rsidRPr="00461DFC" w:rsidRDefault="00526731" w:rsidP="00626DBC">
      <w:pPr>
        <w:numPr>
          <w:ilvl w:val="0"/>
          <w:numId w:val="20"/>
        </w:numPr>
        <w:tabs>
          <w:tab w:val="clear" w:pos="855"/>
        </w:tabs>
        <w:suppressAutoHyphens/>
        <w:spacing w:before="120" w:after="120"/>
        <w:ind w:left="0" w:firstLine="0"/>
        <w:rPr>
          <w:szCs w:val="22"/>
        </w:rPr>
      </w:pPr>
      <w:r w:rsidRPr="00461DFC">
        <w:rPr>
          <w:szCs w:val="22"/>
        </w:rPr>
        <w:t>If you have previously provided information under paragraphs 4 and 5 you can provide details of the previous notification, updated as necessary to confirm their validity.</w:t>
      </w:r>
    </w:p>
    <w:p w:rsidR="00526731" w:rsidRPr="00461DFC" w:rsidRDefault="00526731" w:rsidP="00062BBE">
      <w:pPr>
        <w:pStyle w:val="Heading3"/>
        <w:keepNext w:val="0"/>
        <w:overflowPunct/>
        <w:autoSpaceDE/>
        <w:autoSpaceDN/>
        <w:adjustRightInd/>
        <w:spacing w:after="120"/>
        <w:textAlignment w:val="auto"/>
        <w:rPr>
          <w:spacing w:val="-2"/>
          <w:szCs w:val="22"/>
        </w:rPr>
      </w:pPr>
      <w:r w:rsidRPr="00461DFC">
        <w:t>Notification of Foreign Export Control Restrictions</w:t>
      </w:r>
    </w:p>
    <w:p w:rsidR="00526731" w:rsidRPr="00461DFC" w:rsidRDefault="00526731" w:rsidP="00626DBC">
      <w:pPr>
        <w:numPr>
          <w:ilvl w:val="0"/>
          <w:numId w:val="20"/>
        </w:numPr>
        <w:tabs>
          <w:tab w:val="clear" w:pos="855"/>
        </w:tabs>
        <w:suppressAutoHyphens/>
        <w:spacing w:before="120" w:after="120"/>
        <w:ind w:left="0" w:firstLine="0"/>
        <w:rPr>
          <w:szCs w:val="22"/>
        </w:rPr>
      </w:pPr>
      <w:r w:rsidRPr="00461DFC">
        <w:rPr>
          <w:szCs w:val="22"/>
        </w:rPr>
        <w:t xml:space="preserve">In </w:t>
      </w:r>
      <w:r w:rsidRPr="00461DFC">
        <w:rPr>
          <w:rFonts w:cs="Arial"/>
          <w:szCs w:val="22"/>
        </w:rPr>
        <w:t>respect of any Contractor Deliverables, likely to be required for the performance of any resultant Contract, you must provide the following information in your Tender:</w:t>
      </w:r>
    </w:p>
    <w:p w:rsidR="00526731" w:rsidRPr="00461DFC" w:rsidRDefault="00526731" w:rsidP="00626DBC">
      <w:pPr>
        <w:numPr>
          <w:ilvl w:val="1"/>
          <w:numId w:val="16"/>
        </w:numPr>
        <w:tabs>
          <w:tab w:val="clear" w:pos="1440"/>
        </w:tabs>
        <w:suppressAutoHyphens/>
        <w:spacing w:before="120" w:after="120"/>
        <w:ind w:left="567" w:firstLine="0"/>
        <w:rPr>
          <w:rFonts w:cs="Arial"/>
          <w:szCs w:val="22"/>
        </w:rPr>
      </w:pPr>
      <w:r w:rsidRPr="00461DFC">
        <w:rPr>
          <w:rFonts w:cs="Arial"/>
          <w:szCs w:val="22"/>
        </w:rPr>
        <w:t>Whether all or part of any Contractor Deliverables are or will be subject to:</w:t>
      </w:r>
    </w:p>
    <w:p w:rsidR="00526731" w:rsidRPr="00461DFC" w:rsidRDefault="00526731" w:rsidP="00062BBE">
      <w:pPr>
        <w:numPr>
          <w:ilvl w:val="0"/>
          <w:numId w:val="7"/>
        </w:numPr>
        <w:tabs>
          <w:tab w:val="clear" w:pos="1440"/>
        </w:tabs>
        <w:spacing w:before="120" w:after="120"/>
        <w:ind w:left="1134" w:firstLine="0"/>
        <w:rPr>
          <w:rFonts w:cs="Arial"/>
          <w:szCs w:val="22"/>
        </w:rPr>
      </w:pPr>
      <w:r w:rsidRPr="00461DFC">
        <w:rPr>
          <w:rFonts w:cs="Arial"/>
          <w:szCs w:val="22"/>
        </w:rPr>
        <w:t>a non-UK export licence, authorisation or exemption; or</w:t>
      </w:r>
    </w:p>
    <w:p w:rsidR="00526731" w:rsidRPr="00461DFC" w:rsidRDefault="00526731" w:rsidP="00062BBE">
      <w:pPr>
        <w:numPr>
          <w:ilvl w:val="0"/>
          <w:numId w:val="7"/>
        </w:numPr>
        <w:tabs>
          <w:tab w:val="clear" w:pos="1440"/>
        </w:tabs>
        <w:spacing w:before="120" w:after="120"/>
        <w:ind w:left="1134" w:firstLine="0"/>
        <w:rPr>
          <w:rFonts w:cs="Arial"/>
          <w:szCs w:val="22"/>
        </w:rPr>
      </w:pPr>
      <w:r w:rsidRPr="00461DFC">
        <w:rPr>
          <w:rFonts w:cs="Arial"/>
          <w:szCs w:val="22"/>
        </w:rPr>
        <w:t xml:space="preserve">any other related transfer control that restricts or will restrict end use, end user, re-transfer or disclosure.  </w:t>
      </w:r>
    </w:p>
    <w:p w:rsidR="00526731" w:rsidRPr="00461DFC" w:rsidRDefault="00526731" w:rsidP="00626DBC">
      <w:pPr>
        <w:numPr>
          <w:ilvl w:val="1"/>
          <w:numId w:val="16"/>
        </w:numPr>
        <w:tabs>
          <w:tab w:val="clear" w:pos="1440"/>
        </w:tabs>
        <w:suppressAutoHyphens/>
        <w:spacing w:before="120" w:after="120"/>
        <w:ind w:left="567" w:firstLine="0"/>
        <w:rPr>
          <w:rFonts w:cs="Arial"/>
          <w:szCs w:val="22"/>
        </w:rPr>
      </w:pPr>
      <w:r w:rsidRPr="00461DFC">
        <w:rPr>
          <w:rFonts w:cs="Arial"/>
          <w:szCs w:val="22"/>
        </w:rPr>
        <w:t>If requested, a summary of every existing expected or known licence and restriction referred to in paragraph 7.a.  This includes any related obligation or restriction and the extent they place an obligation or restriction on the Authority, including:</w:t>
      </w:r>
    </w:p>
    <w:p w:rsidR="00526731" w:rsidRPr="00461DFC" w:rsidRDefault="00526731" w:rsidP="00626DBC">
      <w:pPr>
        <w:numPr>
          <w:ilvl w:val="0"/>
          <w:numId w:val="18"/>
        </w:numPr>
        <w:tabs>
          <w:tab w:val="clear" w:pos="1440"/>
        </w:tabs>
        <w:spacing w:before="120" w:after="120"/>
        <w:ind w:left="1134" w:firstLine="0"/>
        <w:rPr>
          <w:rFonts w:cs="Arial"/>
          <w:szCs w:val="22"/>
        </w:rPr>
      </w:pPr>
      <w:r w:rsidRPr="00461DFC">
        <w:rPr>
          <w:rFonts w:cs="Arial"/>
          <w:szCs w:val="22"/>
        </w:rPr>
        <w:lastRenderedPageBreak/>
        <w:t xml:space="preserve">the exporting nation </w:t>
      </w:r>
      <w:r>
        <w:rPr>
          <w:rFonts w:cs="Arial"/>
          <w:szCs w:val="22"/>
        </w:rPr>
        <w:t>and</w:t>
      </w:r>
      <w:r w:rsidRPr="00461DFC">
        <w:rPr>
          <w:rFonts w:cs="Arial"/>
          <w:szCs w:val="22"/>
        </w:rPr>
        <w:t xml:space="preserve"> the export licence number, where known;</w:t>
      </w:r>
    </w:p>
    <w:p w:rsidR="00526731" w:rsidRPr="00461DFC" w:rsidRDefault="00526731" w:rsidP="00626DBC">
      <w:pPr>
        <w:numPr>
          <w:ilvl w:val="0"/>
          <w:numId w:val="18"/>
        </w:numPr>
        <w:tabs>
          <w:tab w:val="clear" w:pos="1440"/>
        </w:tabs>
        <w:spacing w:before="120" w:after="120"/>
        <w:ind w:left="1134" w:firstLine="0"/>
        <w:rPr>
          <w:rFonts w:cs="Arial"/>
          <w:szCs w:val="22"/>
        </w:rPr>
      </w:pPr>
      <w:r w:rsidRPr="00461DFC">
        <w:rPr>
          <w:rFonts w:cs="Arial"/>
          <w:szCs w:val="22"/>
        </w:rPr>
        <w:t>the Contractor Deliverables affected;</w:t>
      </w:r>
    </w:p>
    <w:p w:rsidR="00526731" w:rsidRPr="00461DFC" w:rsidRDefault="00526731" w:rsidP="00626DBC">
      <w:pPr>
        <w:numPr>
          <w:ilvl w:val="0"/>
          <w:numId w:val="18"/>
        </w:numPr>
        <w:tabs>
          <w:tab w:val="clear" w:pos="1440"/>
        </w:tabs>
        <w:spacing w:before="120" w:after="120"/>
        <w:ind w:left="1134" w:firstLine="0"/>
        <w:rPr>
          <w:rFonts w:cs="Arial"/>
          <w:szCs w:val="22"/>
        </w:rPr>
      </w:pPr>
      <w:r w:rsidRPr="00461DFC">
        <w:rPr>
          <w:rFonts w:cs="Arial"/>
          <w:szCs w:val="22"/>
        </w:rPr>
        <w:t>the nature of the restriction and obligation;</w:t>
      </w:r>
    </w:p>
    <w:p w:rsidR="00526731" w:rsidRPr="00461DFC" w:rsidRDefault="00526731" w:rsidP="00626DBC">
      <w:pPr>
        <w:numPr>
          <w:ilvl w:val="0"/>
          <w:numId w:val="18"/>
        </w:numPr>
        <w:tabs>
          <w:tab w:val="clear" w:pos="1440"/>
        </w:tabs>
        <w:spacing w:before="120" w:after="120"/>
        <w:ind w:left="1134" w:firstLine="0"/>
        <w:rPr>
          <w:rFonts w:cs="Arial"/>
          <w:szCs w:val="22"/>
        </w:rPr>
      </w:pPr>
      <w:r w:rsidRPr="00461DFC">
        <w:rPr>
          <w:rFonts w:cs="Arial"/>
          <w:szCs w:val="22"/>
        </w:rPr>
        <w:t xml:space="preserve">the authorised end use and end users; </w:t>
      </w:r>
    </w:p>
    <w:p w:rsidR="00526731" w:rsidRPr="00461DFC" w:rsidRDefault="00526731" w:rsidP="00626DBC">
      <w:pPr>
        <w:numPr>
          <w:ilvl w:val="0"/>
          <w:numId w:val="18"/>
        </w:numPr>
        <w:tabs>
          <w:tab w:val="clear" w:pos="1440"/>
        </w:tabs>
        <w:spacing w:before="120" w:after="120"/>
        <w:ind w:left="1134" w:firstLine="0"/>
        <w:rPr>
          <w:rFonts w:cs="Arial"/>
          <w:szCs w:val="22"/>
        </w:rPr>
      </w:pPr>
      <w:r w:rsidRPr="00461DFC">
        <w:rPr>
          <w:rFonts w:cs="Arial"/>
          <w:szCs w:val="22"/>
        </w:rPr>
        <w:t>any specific restrictions on access by Third Parties, or by individuals based on their nationality, to the Contractor Deliverables; and</w:t>
      </w:r>
    </w:p>
    <w:p w:rsidR="00526731" w:rsidRPr="00461DFC" w:rsidRDefault="00526731" w:rsidP="00062BBE">
      <w:pPr>
        <w:ind w:left="1134"/>
        <w:rPr>
          <w:rFonts w:cs="Arial"/>
          <w:szCs w:val="22"/>
        </w:rPr>
      </w:pPr>
      <w:r>
        <w:rPr>
          <w:rFonts w:cs="Arial"/>
          <w:szCs w:val="22"/>
        </w:rPr>
        <w:t>(6)</w:t>
      </w:r>
      <w:r>
        <w:rPr>
          <w:rFonts w:cs="Arial"/>
          <w:szCs w:val="22"/>
        </w:rPr>
        <w:tab/>
      </w:r>
      <w:r w:rsidRPr="00461DFC">
        <w:rPr>
          <w:rFonts w:cs="Arial"/>
          <w:szCs w:val="22"/>
        </w:rPr>
        <w:t>any specific restrictions on re-transfer or re-export to Third Parties of the Contractor Deliverable</w:t>
      </w:r>
      <w:r w:rsidRPr="00461DFC">
        <w:rPr>
          <w:rStyle w:val="CommentReference"/>
          <w:szCs w:val="22"/>
        </w:rPr>
        <w:t>s</w:t>
      </w:r>
      <w:r w:rsidRPr="00461DFC">
        <w:rPr>
          <w:rFonts w:cs="Arial"/>
          <w:szCs w:val="22"/>
        </w:rPr>
        <w:t xml:space="preserve"> of anything delivered or used in the performance or fulfilment of them.</w:t>
      </w:r>
    </w:p>
    <w:p w:rsidR="00526731" w:rsidRPr="00461DFC" w:rsidRDefault="00526731" w:rsidP="00062BBE">
      <w:pPr>
        <w:ind w:firstLine="540"/>
        <w:rPr>
          <w:rFonts w:cs="Arial"/>
          <w:szCs w:val="22"/>
        </w:rPr>
      </w:pPr>
    </w:p>
    <w:p w:rsidR="00526731" w:rsidRPr="00461DFC" w:rsidRDefault="00526731" w:rsidP="00062BBE">
      <w:pPr>
        <w:ind w:left="540"/>
        <w:rPr>
          <w:rFonts w:cs="Arial"/>
          <w:szCs w:val="22"/>
        </w:rPr>
      </w:pPr>
      <w:r w:rsidRPr="00461DFC">
        <w:rPr>
          <w:rFonts w:cs="Arial"/>
          <w:szCs w:val="22"/>
        </w:rPr>
        <w:t>c.</w:t>
      </w:r>
      <w:r>
        <w:rPr>
          <w:rFonts w:cs="Arial"/>
          <w:szCs w:val="22"/>
        </w:rPr>
        <w:tab/>
      </w:r>
      <w:r w:rsidRPr="00461DFC">
        <w:rPr>
          <w:rFonts w:cs="Arial"/>
          <w:szCs w:val="22"/>
        </w:rPr>
        <w:t>If requested, you must provide an outline of your mitigation plan to manage</w:t>
      </w:r>
    </w:p>
    <w:p w:rsidR="00526731" w:rsidRPr="00461DFC" w:rsidRDefault="00526731" w:rsidP="00062BBE">
      <w:pPr>
        <w:suppressAutoHyphens/>
        <w:ind w:left="540"/>
        <w:rPr>
          <w:rFonts w:cs="Arial"/>
          <w:szCs w:val="22"/>
        </w:rPr>
      </w:pPr>
      <w:r w:rsidRPr="00461DFC">
        <w:rPr>
          <w:rFonts w:cs="Arial"/>
          <w:szCs w:val="22"/>
        </w:rPr>
        <w:t xml:space="preserve"> performance risks on any resultant Contract based on paragraph 7a.</w:t>
      </w:r>
    </w:p>
    <w:p w:rsidR="00526731" w:rsidRPr="00461DFC" w:rsidRDefault="00526731" w:rsidP="00626DBC">
      <w:pPr>
        <w:numPr>
          <w:ilvl w:val="0"/>
          <w:numId w:val="20"/>
        </w:numPr>
        <w:tabs>
          <w:tab w:val="clear" w:pos="855"/>
        </w:tabs>
        <w:suppressAutoHyphens/>
        <w:spacing w:before="120" w:after="120"/>
        <w:ind w:left="0" w:firstLine="0"/>
        <w:rPr>
          <w:rFonts w:cs="Arial"/>
          <w:szCs w:val="22"/>
        </w:rPr>
      </w:pPr>
      <w:r w:rsidRPr="00461DFC">
        <w:rPr>
          <w:szCs w:val="22"/>
        </w:rPr>
        <w:t>You</w:t>
      </w:r>
      <w:r w:rsidRPr="00461DFC">
        <w:rPr>
          <w:rFonts w:cs="Arial"/>
          <w:szCs w:val="22"/>
        </w:rPr>
        <w:t xml:space="preserve"> must use reasonable endeavours to obtain sufficient information from your potential supply chain to enable a full response to paragraphs 7.a and 7.b.  If you are unable to obtain adequate information, you must state this in your Tender </w:t>
      </w:r>
      <w:r>
        <w:rPr>
          <w:rFonts w:cs="Arial"/>
          <w:szCs w:val="22"/>
        </w:rPr>
        <w:t>when responding to</w:t>
      </w:r>
      <w:r w:rsidRPr="00461DFC">
        <w:rPr>
          <w:rFonts w:cs="Arial"/>
          <w:szCs w:val="22"/>
        </w:rPr>
        <w:t xml:space="preserve"> paragraph 7a</w:t>
      </w:r>
      <w:r>
        <w:rPr>
          <w:rFonts w:cs="Arial"/>
          <w:szCs w:val="22"/>
        </w:rPr>
        <w:t xml:space="preserve"> and 7b</w:t>
      </w:r>
      <w:r w:rsidRPr="00461DFC">
        <w:rPr>
          <w:rFonts w:cs="Arial"/>
          <w:szCs w:val="22"/>
        </w:rPr>
        <w:t>.</w:t>
      </w:r>
    </w:p>
    <w:p w:rsidR="00526731" w:rsidRPr="00461DFC" w:rsidRDefault="00526731" w:rsidP="00626DBC">
      <w:pPr>
        <w:numPr>
          <w:ilvl w:val="0"/>
          <w:numId w:val="20"/>
        </w:numPr>
        <w:tabs>
          <w:tab w:val="clear" w:pos="855"/>
        </w:tabs>
        <w:suppressAutoHyphens/>
        <w:spacing w:before="120" w:after="120"/>
        <w:ind w:left="0" w:firstLine="0"/>
        <w:rPr>
          <w:rFonts w:cs="Arial"/>
          <w:szCs w:val="22"/>
        </w:rPr>
      </w:pPr>
      <w:r w:rsidRPr="00461DFC">
        <w:rPr>
          <w:rFonts w:cs="Arial"/>
          <w:szCs w:val="22"/>
        </w:rPr>
        <w:t>If you become</w:t>
      </w:r>
      <w:r w:rsidRPr="00461DFC" w:rsidDel="00407CB2">
        <w:rPr>
          <w:rFonts w:cs="Arial"/>
          <w:szCs w:val="22"/>
        </w:rPr>
        <w:t xml:space="preserve"> </w:t>
      </w:r>
      <w:r w:rsidRPr="00461DFC">
        <w:rPr>
          <w:rFonts w:cs="Arial"/>
          <w:szCs w:val="22"/>
        </w:rPr>
        <w:t>aware at any time during the competition that all or part of any proposed Contractor Deliverable is likely to become subject to a non-UK Government Control through a Government-to-Government sale only, you must inform the Authority immediately.</w:t>
      </w:r>
    </w:p>
    <w:p w:rsidR="00526731" w:rsidRPr="00461DFC" w:rsidRDefault="00526731" w:rsidP="00626DBC">
      <w:pPr>
        <w:numPr>
          <w:ilvl w:val="0"/>
          <w:numId w:val="20"/>
        </w:numPr>
        <w:tabs>
          <w:tab w:val="clear" w:pos="855"/>
        </w:tabs>
        <w:suppressAutoHyphens/>
        <w:spacing w:before="120" w:after="120"/>
        <w:ind w:left="0" w:firstLine="0"/>
        <w:rPr>
          <w:szCs w:val="22"/>
        </w:rPr>
      </w:pPr>
      <w:r w:rsidRPr="00461DFC">
        <w:rPr>
          <w:szCs w:val="22"/>
        </w:rPr>
        <w:t>If you have previously provided information under paragraph 7 you can provide details of the previous notification and confirm the validity.</w:t>
      </w:r>
    </w:p>
    <w:p w:rsidR="00526731" w:rsidRPr="00461DFC" w:rsidRDefault="00526731" w:rsidP="00626DBC">
      <w:pPr>
        <w:numPr>
          <w:ilvl w:val="0"/>
          <w:numId w:val="20"/>
        </w:numPr>
        <w:tabs>
          <w:tab w:val="clear" w:pos="855"/>
        </w:tabs>
        <w:suppressAutoHyphens/>
        <w:spacing w:before="120" w:after="120"/>
        <w:ind w:left="0" w:firstLine="0"/>
        <w:rPr>
          <w:rFonts w:cs="Arial"/>
          <w:szCs w:val="22"/>
        </w:rPr>
      </w:pPr>
      <w:r w:rsidRPr="00461DFC">
        <w:rPr>
          <w:rFonts w:cs="Arial"/>
          <w:szCs w:val="22"/>
        </w:rPr>
        <w:t xml:space="preserve">This does not include any Intellectual Property specific restrictions mentioned in paragraph 7.  </w:t>
      </w:r>
    </w:p>
    <w:p w:rsidR="00526731" w:rsidRPr="00461DFC" w:rsidRDefault="00526731" w:rsidP="00626DBC">
      <w:pPr>
        <w:numPr>
          <w:ilvl w:val="0"/>
          <w:numId w:val="20"/>
        </w:numPr>
        <w:tabs>
          <w:tab w:val="clear" w:pos="855"/>
        </w:tabs>
        <w:suppressAutoHyphens/>
        <w:spacing w:before="120" w:after="120"/>
        <w:ind w:left="0" w:firstLine="0"/>
        <w:rPr>
          <w:rFonts w:cs="Arial"/>
          <w:szCs w:val="22"/>
        </w:rPr>
      </w:pPr>
      <w:r w:rsidRPr="00461DFC">
        <w:rPr>
          <w:rFonts w:cs="Arial"/>
          <w:szCs w:val="22"/>
        </w:rPr>
        <w:t>It is the Winning Tenderer(s) responsibility to ensure they comply with any restrictions stated in paragraph 7 during the life of the contract.  This includes any restrictions the Authority has explicitly stated / clarified in any ITT documentation.</w:t>
      </w:r>
    </w:p>
    <w:p w:rsidR="00526731" w:rsidRPr="00461DFC" w:rsidRDefault="00526731" w:rsidP="00626DBC">
      <w:pPr>
        <w:numPr>
          <w:ilvl w:val="0"/>
          <w:numId w:val="20"/>
        </w:numPr>
        <w:tabs>
          <w:tab w:val="clear" w:pos="855"/>
        </w:tabs>
        <w:suppressAutoHyphens/>
        <w:spacing w:before="120" w:after="120"/>
        <w:ind w:left="0" w:firstLine="0"/>
        <w:rPr>
          <w:rFonts w:cs="Arial"/>
          <w:szCs w:val="22"/>
        </w:rPr>
      </w:pPr>
      <w:r w:rsidRPr="00461DFC">
        <w:rPr>
          <w:rFonts w:cs="Arial"/>
          <w:szCs w:val="22"/>
        </w:rPr>
        <w:t>You must notify the</w:t>
      </w:r>
      <w:r w:rsidRPr="00461DFC">
        <w:rPr>
          <w:rFonts w:cs="Arial"/>
          <w:b/>
          <w:szCs w:val="22"/>
        </w:rPr>
        <w:t xml:space="preserve"> </w:t>
      </w:r>
      <w:r w:rsidRPr="00461DFC">
        <w:rPr>
          <w:rFonts w:cs="Arial"/>
          <w:szCs w:val="22"/>
        </w:rPr>
        <w:t>named Commercial Officer</w:t>
      </w:r>
      <w:r w:rsidRPr="00461DFC">
        <w:rPr>
          <w:rFonts w:cs="Arial"/>
          <w:b/>
          <w:szCs w:val="22"/>
        </w:rPr>
        <w:t xml:space="preserve"> </w:t>
      </w:r>
      <w:r w:rsidRPr="00461DFC">
        <w:rPr>
          <w:rFonts w:cs="Arial"/>
          <w:szCs w:val="22"/>
        </w:rPr>
        <w:t>immediately if you are unable for whatever reason to abide by any restriction of the type referred to in paragraph 7.</w:t>
      </w:r>
    </w:p>
    <w:p w:rsidR="00526731" w:rsidRPr="00461DFC" w:rsidRDefault="00526731" w:rsidP="00062BBE">
      <w:pPr>
        <w:pStyle w:val="Heading3"/>
        <w:keepNext w:val="0"/>
        <w:overflowPunct/>
        <w:autoSpaceDE/>
        <w:autoSpaceDN/>
        <w:adjustRightInd/>
        <w:spacing w:after="120"/>
        <w:textAlignment w:val="auto"/>
        <w:rPr>
          <w:spacing w:val="-2"/>
          <w:szCs w:val="22"/>
        </w:rPr>
      </w:pPr>
      <w:r w:rsidRPr="00461DFC">
        <w:rPr>
          <w:spacing w:val="-2"/>
          <w:szCs w:val="22"/>
        </w:rPr>
        <w:t xml:space="preserve">Overseas Expenditure </w:t>
      </w:r>
    </w:p>
    <w:p w:rsidR="00526731" w:rsidRPr="00461DFC" w:rsidRDefault="00526731" w:rsidP="00626DBC">
      <w:pPr>
        <w:numPr>
          <w:ilvl w:val="0"/>
          <w:numId w:val="20"/>
        </w:numPr>
        <w:tabs>
          <w:tab w:val="clear" w:pos="855"/>
        </w:tabs>
        <w:suppressAutoHyphens/>
        <w:spacing w:before="120" w:after="120"/>
        <w:ind w:left="0" w:firstLine="0"/>
        <w:rPr>
          <w:rFonts w:cs="Arial"/>
          <w:szCs w:val="22"/>
        </w:rPr>
      </w:pPr>
      <w:r w:rsidRPr="00461DFC">
        <w:rPr>
          <w:rFonts w:cs="Arial"/>
          <w:szCs w:val="22"/>
        </w:rPr>
        <w:t>You must provide details in your Tender of any expenditure outside the UK, including:</w:t>
      </w:r>
    </w:p>
    <w:p w:rsidR="00526731" w:rsidRPr="00461DFC" w:rsidRDefault="00526731" w:rsidP="00626DBC">
      <w:pPr>
        <w:numPr>
          <w:ilvl w:val="1"/>
          <w:numId w:val="17"/>
        </w:numPr>
        <w:tabs>
          <w:tab w:val="clear" w:pos="1440"/>
        </w:tabs>
        <w:suppressAutoHyphens/>
        <w:spacing w:before="120" w:after="120"/>
        <w:ind w:left="567" w:firstLine="0"/>
        <w:rPr>
          <w:rFonts w:cs="Arial"/>
          <w:szCs w:val="22"/>
        </w:rPr>
      </w:pPr>
      <w:r w:rsidRPr="00461DFC">
        <w:rPr>
          <w:szCs w:val="22"/>
        </w:rPr>
        <w:t xml:space="preserve">country in which sub-contract is placed / to be placed; </w:t>
      </w:r>
    </w:p>
    <w:p w:rsidR="00526731" w:rsidRPr="00461DFC" w:rsidRDefault="00526731" w:rsidP="00626DBC">
      <w:pPr>
        <w:numPr>
          <w:ilvl w:val="1"/>
          <w:numId w:val="17"/>
        </w:numPr>
        <w:tabs>
          <w:tab w:val="clear" w:pos="1440"/>
        </w:tabs>
        <w:suppressAutoHyphens/>
        <w:spacing w:before="120" w:after="120"/>
        <w:ind w:left="567" w:firstLine="0"/>
        <w:rPr>
          <w:rFonts w:cs="Arial"/>
          <w:szCs w:val="22"/>
        </w:rPr>
      </w:pPr>
      <w:r w:rsidRPr="00461DFC">
        <w:rPr>
          <w:szCs w:val="22"/>
        </w:rPr>
        <w:t xml:space="preserve">name, division and full postal address of sub-contractor; </w:t>
      </w:r>
    </w:p>
    <w:p w:rsidR="00526731" w:rsidRPr="00461DFC" w:rsidRDefault="00526731" w:rsidP="00626DBC">
      <w:pPr>
        <w:numPr>
          <w:ilvl w:val="1"/>
          <w:numId w:val="17"/>
        </w:numPr>
        <w:tabs>
          <w:tab w:val="clear" w:pos="1440"/>
        </w:tabs>
        <w:suppressAutoHyphens/>
        <w:spacing w:before="120" w:after="120"/>
        <w:ind w:left="567" w:firstLine="0"/>
        <w:rPr>
          <w:rFonts w:cs="Arial"/>
          <w:szCs w:val="22"/>
        </w:rPr>
      </w:pPr>
      <w:r w:rsidRPr="00461DFC">
        <w:t>value of sub-contract; and</w:t>
      </w:r>
    </w:p>
    <w:p w:rsidR="00526731" w:rsidRPr="00461DFC" w:rsidRDefault="00526731" w:rsidP="00626DBC">
      <w:pPr>
        <w:numPr>
          <w:ilvl w:val="1"/>
          <w:numId w:val="17"/>
        </w:numPr>
        <w:tabs>
          <w:tab w:val="clear" w:pos="1440"/>
        </w:tabs>
        <w:suppressAutoHyphens/>
        <w:spacing w:before="120" w:after="120"/>
        <w:ind w:left="567" w:firstLine="0"/>
        <w:rPr>
          <w:rFonts w:cs="Arial"/>
          <w:szCs w:val="22"/>
        </w:rPr>
      </w:pPr>
      <w:r w:rsidRPr="00461DFC">
        <w:t xml:space="preserve">date sub-contract placed / to be placed. </w:t>
      </w:r>
    </w:p>
    <w:p w:rsidR="00526731" w:rsidRDefault="00526731" w:rsidP="00626DBC">
      <w:pPr>
        <w:numPr>
          <w:ilvl w:val="0"/>
          <w:numId w:val="20"/>
        </w:numPr>
        <w:tabs>
          <w:tab w:val="clear" w:pos="855"/>
        </w:tabs>
        <w:suppressAutoHyphens/>
        <w:spacing w:before="120" w:after="120"/>
        <w:ind w:left="0" w:firstLine="0"/>
        <w:rPr>
          <w:rFonts w:cs="Arial"/>
          <w:szCs w:val="22"/>
        </w:rPr>
      </w:pPr>
      <w:r w:rsidRPr="00461DFC">
        <w:rPr>
          <w:rFonts w:cs="Arial"/>
          <w:szCs w:val="22"/>
        </w:rPr>
        <w:t>Should you propose the supply of Articles of US origin the export of which from the USA are subject to control under the US International Traffic in Arms Regulations (ITAR), you</w:t>
      </w:r>
      <w:r>
        <w:rPr>
          <w:rFonts w:cs="Arial"/>
          <w:szCs w:val="22"/>
        </w:rPr>
        <w:t xml:space="preserve"> must include details in this Tender</w:t>
      </w:r>
      <w:r w:rsidRPr="00461DFC">
        <w:rPr>
          <w:rFonts w:cs="Arial"/>
          <w:szCs w:val="22"/>
        </w:rPr>
        <w:t>.  This will allow the Authority to make a decision whether the export can or cannot be made under the auspices of the US-UK Defen</w:t>
      </w:r>
      <w:r>
        <w:rPr>
          <w:rFonts w:cs="Arial"/>
          <w:szCs w:val="22"/>
        </w:rPr>
        <w:t>s</w:t>
      </w:r>
      <w:r w:rsidRPr="00461DFC">
        <w:rPr>
          <w:rFonts w:cs="Arial"/>
          <w:szCs w:val="22"/>
        </w:rPr>
        <w:t xml:space="preserve">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w:t>
      </w:r>
      <w:r>
        <w:rPr>
          <w:rFonts w:cs="Arial"/>
          <w:szCs w:val="22"/>
        </w:rPr>
        <w:t>you are</w:t>
      </w:r>
      <w:r w:rsidRPr="00461DFC">
        <w:rPr>
          <w:rFonts w:cs="Arial"/>
          <w:szCs w:val="22"/>
        </w:rPr>
        <w:t xml:space="preserve"> awarded the Contract.</w:t>
      </w:r>
    </w:p>
    <w:p w:rsidR="00526731" w:rsidRPr="00461DFC" w:rsidRDefault="00526731" w:rsidP="00062BBE">
      <w:pPr>
        <w:pStyle w:val="Heading3"/>
        <w:keepNext w:val="0"/>
        <w:overflowPunct/>
        <w:autoSpaceDE/>
        <w:autoSpaceDN/>
        <w:adjustRightInd/>
        <w:spacing w:after="120"/>
        <w:textAlignment w:val="auto"/>
        <w:rPr>
          <w:spacing w:val="-2"/>
          <w:szCs w:val="22"/>
        </w:rPr>
      </w:pPr>
      <w:r>
        <w:t>Import Duty</w:t>
      </w:r>
    </w:p>
    <w:p w:rsidR="00526731" w:rsidRPr="00461DFC" w:rsidRDefault="00526731" w:rsidP="00626DBC">
      <w:pPr>
        <w:numPr>
          <w:ilvl w:val="0"/>
          <w:numId w:val="20"/>
        </w:numPr>
        <w:tabs>
          <w:tab w:val="clear" w:pos="855"/>
        </w:tabs>
        <w:suppressAutoHyphens/>
        <w:spacing w:before="120" w:after="120"/>
        <w:ind w:left="0" w:firstLine="0"/>
        <w:rPr>
          <w:rFonts w:cs="Arial"/>
          <w:szCs w:val="22"/>
        </w:rPr>
      </w:pPr>
      <w:r w:rsidRPr="00461DFC">
        <w:rPr>
          <w:rFonts w:cs="Arial"/>
          <w:szCs w:val="22"/>
        </w:rPr>
        <w:t>Council Regulation (</w:t>
      </w:r>
      <w:r w:rsidRPr="00461DFC">
        <w:rPr>
          <w:szCs w:val="22"/>
        </w:rPr>
        <w:t xml:space="preserve">EC) No 150/2003 suspends Custom duties on a range of military weapons and equipment.  For the purposes of this competition for any Contractor Deliverables eligible for suspension of import duties and not yet imported into the European Union, you must provide prices excluding </w:t>
      </w:r>
      <w:r w:rsidRPr="00461DFC">
        <w:rPr>
          <w:b/>
          <w:bCs/>
          <w:szCs w:val="22"/>
        </w:rPr>
        <w:t>and</w:t>
      </w:r>
      <w:r w:rsidRPr="00461DFC">
        <w:rPr>
          <w:szCs w:val="22"/>
        </w:rPr>
        <w:t xml:space="preserve"> including Import Duty.</w:t>
      </w:r>
    </w:p>
    <w:p w:rsidR="00526731" w:rsidRPr="00461DFC" w:rsidRDefault="00526731" w:rsidP="00626DBC">
      <w:pPr>
        <w:numPr>
          <w:ilvl w:val="0"/>
          <w:numId w:val="20"/>
        </w:numPr>
        <w:tabs>
          <w:tab w:val="clear" w:pos="855"/>
        </w:tabs>
        <w:suppressAutoHyphens/>
        <w:spacing w:before="120" w:after="120"/>
        <w:ind w:left="0" w:firstLine="0"/>
        <w:rPr>
          <w:rFonts w:cs="Arial"/>
          <w:szCs w:val="22"/>
        </w:rPr>
      </w:pPr>
      <w:r w:rsidRPr="00461DFC">
        <w:rPr>
          <w:szCs w:val="22"/>
        </w:rPr>
        <w:lastRenderedPageBreak/>
        <w:t>Where the Contractor Deliverables are exempt under Council Regulation (EC) No. 150/2003, the Authority will issue a certificate for those Contractor Deliverables eligible for suspension of import duties.</w:t>
      </w:r>
    </w:p>
    <w:p w:rsidR="00526731" w:rsidRPr="00461DFC" w:rsidRDefault="00526731" w:rsidP="00626DBC">
      <w:pPr>
        <w:numPr>
          <w:ilvl w:val="0"/>
          <w:numId w:val="20"/>
        </w:numPr>
        <w:tabs>
          <w:tab w:val="clear" w:pos="855"/>
        </w:tabs>
        <w:suppressAutoHyphens/>
        <w:spacing w:before="120" w:after="120"/>
        <w:ind w:left="0" w:firstLine="0"/>
        <w:rPr>
          <w:rFonts w:cs="Arial"/>
          <w:szCs w:val="22"/>
        </w:rPr>
      </w:pPr>
      <w:r w:rsidRPr="00461DFC">
        <w:rPr>
          <w:szCs w:val="22"/>
        </w:rPr>
        <w:t>You should note that it is your responsibility to ensure compliance with all regulations relating to the operation of the collection of import duties.  This includes but is not limited to obtaining Her Majesty's Revenue and Customs (HMRC) end use relief authorisation.</w:t>
      </w:r>
    </w:p>
    <w:p w:rsidR="00526731" w:rsidRPr="00461DFC" w:rsidRDefault="00526731" w:rsidP="00062BBE">
      <w:pPr>
        <w:pStyle w:val="Heading3"/>
        <w:keepNext w:val="0"/>
        <w:overflowPunct/>
        <w:autoSpaceDE/>
        <w:autoSpaceDN/>
        <w:adjustRightInd/>
        <w:spacing w:after="120"/>
        <w:textAlignment w:val="auto"/>
        <w:rPr>
          <w:bCs/>
          <w:spacing w:val="-2"/>
          <w:szCs w:val="22"/>
        </w:rPr>
      </w:pPr>
      <w:r w:rsidRPr="00461DFC">
        <w:rPr>
          <w:bCs/>
          <w:spacing w:val="-2"/>
          <w:szCs w:val="22"/>
        </w:rPr>
        <w:t xml:space="preserve">Sub-contracts Form 1686 </w:t>
      </w:r>
    </w:p>
    <w:p w:rsidR="00526731" w:rsidRPr="00887810" w:rsidRDefault="00526731" w:rsidP="00626DBC">
      <w:pPr>
        <w:numPr>
          <w:ilvl w:val="0"/>
          <w:numId w:val="20"/>
        </w:numPr>
        <w:tabs>
          <w:tab w:val="clear" w:pos="855"/>
        </w:tabs>
        <w:suppressAutoHyphens/>
        <w:spacing w:before="120" w:after="120"/>
        <w:ind w:left="0" w:firstLine="0"/>
      </w:pPr>
      <w:r>
        <w:t xml:space="preserve">Form 1686 (also known as Appendix 5) is to be used in all circumstances where contractors wish to place a sub-contract with a contractor where the release of either Reportable OFFICIAL or OFFICIAL-SENSITIVE information is involved.  The process will require submission of the single page document either directly to the MOD Project Team or, where specified, to the DE&amp;S Security Advice Centre.  You can find further information in the </w:t>
      </w:r>
      <w:hyperlink r:id="rId25" w:tooltip="https://www.gov.uk/government/uploads/system/uploads/attachment_data/file/229422/Contractual_process_-_v6.1_April_2013.pdf" w:history="1">
        <w:r w:rsidRPr="002941B3">
          <w:rPr>
            <w:rStyle w:val="Hyperlink"/>
          </w:rPr>
          <w:t xml:space="preserve">Security Policy Framework </w:t>
        </w:r>
        <w:r>
          <w:rPr>
            <w:rStyle w:val="Hyperlink"/>
            <w:rFonts w:cs="Arial"/>
            <w:szCs w:val="22"/>
          </w:rPr>
          <w:t>–</w:t>
        </w:r>
        <w:r w:rsidRPr="002941B3">
          <w:rPr>
            <w:rStyle w:val="Hyperlink"/>
            <w:rFonts w:cs="Arial"/>
            <w:szCs w:val="22"/>
          </w:rPr>
          <w:t xml:space="preserve"> </w:t>
        </w:r>
        <w:r>
          <w:rPr>
            <w:rStyle w:val="Hyperlink"/>
            <w:rFonts w:cs="Arial"/>
            <w:szCs w:val="22"/>
          </w:rPr>
          <w:t>Contractual Process</w:t>
        </w:r>
      </w:hyperlink>
      <w:r>
        <w:t xml:space="preserve"> chapter.  You can access a word version of Form 1686 on GOV.UK at: </w:t>
      </w:r>
      <w:hyperlink r:id="rId26" w:history="1">
        <w:r w:rsidRPr="00C5559D">
          <w:rPr>
            <w:rStyle w:val="Hyperlink"/>
            <w:szCs w:val="22"/>
          </w:rPr>
          <w:t>https://www.gov.uk/government/uploads/system/uploads/attachment_data/file/28522/1686UKSubcontractor.pdf</w:t>
        </w:r>
      </w:hyperlink>
      <w:r>
        <w:rPr>
          <w:sz w:val="20"/>
          <w:szCs w:val="20"/>
          <w:u w:val="single"/>
        </w:rPr>
        <w:t>.</w:t>
      </w:r>
    </w:p>
    <w:p w:rsidR="00526731" w:rsidRPr="00461DFC" w:rsidRDefault="00526731" w:rsidP="00062BBE">
      <w:pPr>
        <w:pStyle w:val="Heading3"/>
        <w:keepNext w:val="0"/>
        <w:overflowPunct/>
        <w:autoSpaceDE/>
        <w:autoSpaceDN/>
        <w:adjustRightInd/>
        <w:spacing w:after="120"/>
        <w:textAlignment w:val="auto"/>
        <w:rPr>
          <w:spacing w:val="-2"/>
          <w:szCs w:val="22"/>
        </w:rPr>
      </w:pPr>
      <w:r w:rsidRPr="00461DFC">
        <w:rPr>
          <w:spacing w:val="-2"/>
          <w:szCs w:val="22"/>
        </w:rPr>
        <w:t>Small and Medium Enterprises</w:t>
      </w:r>
      <w:r w:rsidRPr="00461DFC">
        <w:rPr>
          <w:spacing w:val="-2"/>
          <w:szCs w:val="22"/>
        </w:rPr>
        <w:tab/>
      </w:r>
    </w:p>
    <w:p w:rsidR="00526731" w:rsidRPr="00461DFC" w:rsidRDefault="00526731" w:rsidP="00626DBC">
      <w:pPr>
        <w:numPr>
          <w:ilvl w:val="0"/>
          <w:numId w:val="20"/>
        </w:numPr>
        <w:tabs>
          <w:tab w:val="clear" w:pos="855"/>
        </w:tabs>
        <w:suppressAutoHyphens/>
        <w:spacing w:before="120" w:after="120"/>
        <w:ind w:left="0" w:firstLine="0"/>
        <w:rPr>
          <w:rFonts w:cs="Arial"/>
          <w:szCs w:val="22"/>
        </w:rPr>
      </w:pPr>
      <w:r w:rsidRPr="00461DFC">
        <w:t>The Authority is committed to supporting the Government’s small and medium-sized enterprise (SME) initiative; its aspiration is that 25% of spend, direct and through the supply chain, should go to SMEs by 2015.  The MOD uses the EU definition of an SME.</w:t>
      </w:r>
    </w:p>
    <w:p w:rsidR="00526731" w:rsidRPr="00461DFC" w:rsidRDefault="00526731" w:rsidP="00626DBC">
      <w:pPr>
        <w:numPr>
          <w:ilvl w:val="0"/>
          <w:numId w:val="20"/>
        </w:numPr>
        <w:tabs>
          <w:tab w:val="clear" w:pos="855"/>
        </w:tabs>
        <w:suppressAutoHyphens/>
        <w:spacing w:before="120" w:after="120"/>
        <w:ind w:left="0" w:firstLine="0"/>
        <w:rPr>
          <w:rFonts w:cs="Arial"/>
          <w:szCs w:val="22"/>
        </w:rPr>
      </w:pPr>
      <w:r w:rsidRPr="00461DFC">
        <w:t xml:space="preserve">A key aspect of the Government’s SME Policy is ensuring that its suppliers throughout the supply chain are paid promptly.  All suppliers to the Authority and their subcontractors are encouraged to make their own commitment and register with the Prompt Payment Code at: </w:t>
      </w:r>
      <w:hyperlink r:id="rId27" w:tooltip="http://www.promptpaymentcode.org.uk" w:history="1">
        <w:r w:rsidRPr="002A1E2A">
          <w:rPr>
            <w:rStyle w:val="Hyperlink"/>
            <w:rFonts w:cs="Arial"/>
            <w:szCs w:val="22"/>
          </w:rPr>
          <w:t>http://www.promptpaymentcode.org.uk</w:t>
        </w:r>
      </w:hyperlink>
      <w:r w:rsidRPr="00461DFC">
        <w:t xml:space="preserve">.  </w:t>
      </w:r>
    </w:p>
    <w:p w:rsidR="00526731" w:rsidRPr="00461DFC" w:rsidRDefault="00526731" w:rsidP="00626DBC">
      <w:pPr>
        <w:numPr>
          <w:ilvl w:val="0"/>
          <w:numId w:val="20"/>
        </w:numPr>
        <w:tabs>
          <w:tab w:val="clear" w:pos="855"/>
        </w:tabs>
        <w:suppressAutoHyphens/>
        <w:spacing w:before="120" w:after="120"/>
        <w:ind w:left="0" w:firstLine="0"/>
        <w:rPr>
          <w:rFonts w:cs="Arial"/>
          <w:szCs w:val="22"/>
        </w:rPr>
      </w:pPr>
      <w:r w:rsidRPr="000F3CAF">
        <w:t xml:space="preserve">Suppliers are also encouraged to work with the Authority to support the wider SME initiative. </w:t>
      </w:r>
      <w:r>
        <w:t xml:space="preserve"> </w:t>
      </w:r>
      <w:r w:rsidRPr="000F3CAF">
        <w:t xml:space="preserve">The link below to the Cabinet Office website provides information on the Government’s Crown Representative for SMEs, a link to the definition of an SME and details on the SME initiative. </w:t>
      </w:r>
      <w:r>
        <w:t xml:space="preserve"> </w:t>
      </w:r>
      <w:hyperlink r:id="rId28" w:history="1">
        <w:r>
          <w:rPr>
            <w:rStyle w:val="Hyperlink"/>
            <w:spacing w:val="-2"/>
            <w:szCs w:val="22"/>
          </w:rPr>
          <w:t>https://www.gov.uk/government/policies/buying-and-managing-government-goods-and-services-more-efficiently-and-effectively/supporting-pages/making-sure-government-gets-full-value-from-small-and-medium-sized-enterprises</w:t>
        </w:r>
      </w:hyperlink>
      <w:r w:rsidRPr="00461DFC">
        <w:rPr>
          <w:spacing w:val="-2"/>
        </w:rPr>
        <w:t>.</w:t>
      </w:r>
    </w:p>
    <w:p w:rsidR="00526731" w:rsidRPr="00461DFC" w:rsidRDefault="00526731" w:rsidP="00626DBC">
      <w:pPr>
        <w:numPr>
          <w:ilvl w:val="0"/>
          <w:numId w:val="20"/>
        </w:numPr>
        <w:tabs>
          <w:tab w:val="clear" w:pos="855"/>
        </w:tabs>
        <w:suppressAutoHyphens/>
        <w:spacing w:before="120" w:after="120"/>
        <w:ind w:left="0" w:firstLine="0"/>
        <w:rPr>
          <w:rFonts w:cs="Arial"/>
          <w:szCs w:val="22"/>
        </w:rPr>
      </w:pPr>
      <w:r w:rsidRPr="00461DFC">
        <w:rPr>
          <w:spacing w:val="-2"/>
        </w:rPr>
        <w:t>The opportunity also exists for Tenderers to advertise any sub-contract valued at over £10,000 in the MOD Contracts Bulletin and further details can be obtained directly from:</w:t>
      </w:r>
    </w:p>
    <w:p w:rsidR="00526731" w:rsidRPr="00461DFC" w:rsidRDefault="00526731" w:rsidP="00062BBE">
      <w:pPr>
        <w:ind w:left="567"/>
      </w:pPr>
      <w:r w:rsidRPr="00461DFC">
        <w:t>BiP Solutions Ltd</w:t>
      </w:r>
    </w:p>
    <w:p w:rsidR="00526731" w:rsidRPr="00461DFC" w:rsidRDefault="00526731" w:rsidP="00062BBE">
      <w:pPr>
        <w:ind w:left="567"/>
      </w:pPr>
      <w:r w:rsidRPr="00461DFC">
        <w:t xml:space="preserve">Web address: </w:t>
      </w:r>
      <w:hyperlink r:id="rId29" w:history="1">
        <w:r w:rsidRPr="002A1E2A">
          <w:rPr>
            <w:rStyle w:val="Hyperlink"/>
          </w:rPr>
          <w:t>www.contracts.mod.uk</w:t>
        </w:r>
      </w:hyperlink>
    </w:p>
    <w:p w:rsidR="00526731" w:rsidRPr="00461DFC" w:rsidRDefault="00526731" w:rsidP="00062BBE">
      <w:pPr>
        <w:ind w:left="567"/>
      </w:pPr>
      <w:r w:rsidRPr="00461DFC">
        <w:t>Tel No: 0845 270 7099</w:t>
      </w:r>
    </w:p>
    <w:p w:rsidR="00526731" w:rsidRPr="00461DFC" w:rsidRDefault="00526731" w:rsidP="00062BBE">
      <w:pPr>
        <w:pStyle w:val="Heading3"/>
        <w:keepNext w:val="0"/>
        <w:overflowPunct/>
        <w:autoSpaceDE/>
        <w:autoSpaceDN/>
        <w:adjustRightInd/>
        <w:spacing w:after="120"/>
        <w:textAlignment w:val="auto"/>
        <w:rPr>
          <w:spacing w:val="-2"/>
          <w:szCs w:val="22"/>
        </w:rPr>
      </w:pPr>
      <w:r w:rsidRPr="00461DFC">
        <w:rPr>
          <w:spacing w:val="-2"/>
          <w:szCs w:val="22"/>
        </w:rPr>
        <w:t xml:space="preserve">Transparency, Freedom of Information and Environmental Information Regulations </w:t>
      </w:r>
    </w:p>
    <w:p w:rsidR="00526731" w:rsidRPr="00461DFC" w:rsidRDefault="00526731" w:rsidP="00626DBC">
      <w:pPr>
        <w:numPr>
          <w:ilvl w:val="0"/>
          <w:numId w:val="20"/>
        </w:numPr>
        <w:tabs>
          <w:tab w:val="clear" w:pos="855"/>
        </w:tabs>
        <w:suppressAutoHyphens/>
        <w:spacing w:before="120" w:after="120"/>
        <w:ind w:left="0" w:firstLine="0"/>
        <w:rPr>
          <w:rFonts w:cs="Arial"/>
          <w:szCs w:val="22"/>
        </w:rPr>
      </w:pPr>
      <w:r w:rsidRPr="00461DFC">
        <w:rPr>
          <w:szCs w:val="22"/>
        </w:rPr>
        <w:t>You should be aware that the contents of any resultant C</w:t>
      </w:r>
      <w:r w:rsidRPr="00461DFC">
        <w:rPr>
          <w:rFonts w:cs="Arial"/>
          <w:szCs w:val="22"/>
        </w:rPr>
        <w:t>ontract may be published in line with government policy set out in the Prime Minister’s letter of May 2010 (</w:t>
      </w:r>
      <w:hyperlink r:id="rId30" w:tooltip="https://www.gov.uk/government/policies/improving-the-transparency-and-accountability-of-government-and-its-services" w:history="1">
        <w:r w:rsidRPr="00461DFC">
          <w:rPr>
            <w:rStyle w:val="Hyperlink"/>
            <w:rFonts w:cs="Arial"/>
            <w:szCs w:val="22"/>
          </w:rPr>
          <w:t>https://www.gov.uk/government/policies/improving-the-transparency-and-accountability-of-government-and-its-services</w:t>
        </w:r>
      </w:hyperlink>
      <w:r w:rsidRPr="00461DFC">
        <w:rPr>
          <w:rFonts w:cs="Arial"/>
          <w:szCs w:val="22"/>
        </w:rPr>
        <w:t>) and the information contained within</w:t>
      </w:r>
      <w:r>
        <w:rPr>
          <w:rFonts w:cs="Arial"/>
          <w:szCs w:val="22"/>
        </w:rPr>
        <w:t xml:space="preserve"> SC2 Conditions of Contract </w:t>
      </w:r>
      <w:r w:rsidRPr="003E4450">
        <w:rPr>
          <w:rFonts w:cs="Arial"/>
          <w:szCs w:val="22"/>
        </w:rPr>
        <w:t>Clause A14.</w:t>
      </w:r>
    </w:p>
    <w:p w:rsidR="00526731" w:rsidRPr="00461DFC" w:rsidRDefault="00526731" w:rsidP="00626DBC">
      <w:pPr>
        <w:numPr>
          <w:ilvl w:val="0"/>
          <w:numId w:val="20"/>
        </w:numPr>
        <w:tabs>
          <w:tab w:val="clear" w:pos="855"/>
        </w:tabs>
        <w:suppressAutoHyphens/>
        <w:spacing w:before="120" w:after="120"/>
        <w:ind w:left="0" w:firstLine="0"/>
        <w:rPr>
          <w:szCs w:val="22"/>
        </w:rPr>
      </w:pPr>
      <w:r w:rsidRPr="00461DFC">
        <w:rPr>
          <w:szCs w:val="22"/>
        </w:rPr>
        <w:t xml:space="preserve">Before publishing the Contract, the Authority will redact any information which is exempt from disclosure under the Freedom of Information Act 2000 (“ the FOIA”) or the Environmental Information Regulations 2002 (“the EIR”).  </w:t>
      </w:r>
    </w:p>
    <w:p w:rsidR="00526731" w:rsidRPr="00461DFC" w:rsidRDefault="00526731" w:rsidP="00626DBC">
      <w:pPr>
        <w:numPr>
          <w:ilvl w:val="0"/>
          <w:numId w:val="20"/>
        </w:numPr>
        <w:tabs>
          <w:tab w:val="clear" w:pos="855"/>
        </w:tabs>
        <w:suppressAutoHyphens/>
        <w:spacing w:before="120" w:after="120"/>
        <w:ind w:left="0" w:firstLine="0"/>
        <w:rPr>
          <w:szCs w:val="22"/>
        </w:rPr>
      </w:pPr>
      <w:r w:rsidRPr="00461DFC">
        <w:rPr>
          <w:szCs w:val="22"/>
        </w:rPr>
        <w:t xml:space="preserve">You should complete the attached Tenderer’s Commercially Sensitive Information Form </w:t>
      </w:r>
      <w:r>
        <w:rPr>
          <w:szCs w:val="22"/>
        </w:rPr>
        <w:t xml:space="preserve">Schedule 9 of SC2 Conditions of Contract </w:t>
      </w:r>
      <w:r w:rsidRPr="00461DFC">
        <w:rPr>
          <w:szCs w:val="22"/>
        </w:rPr>
        <w:t>(DEFFORM 539A), explaining which parts of your Tender you consider are commercially sensitive.  This includes providing a named individual who may be contacted with regard to FOIA and EIR.</w:t>
      </w:r>
    </w:p>
    <w:p w:rsidR="00526731" w:rsidRDefault="00526731" w:rsidP="00626DBC">
      <w:pPr>
        <w:numPr>
          <w:ilvl w:val="0"/>
          <w:numId w:val="20"/>
        </w:numPr>
        <w:tabs>
          <w:tab w:val="clear" w:pos="855"/>
        </w:tabs>
        <w:suppressAutoHyphens/>
        <w:spacing w:before="120" w:after="120"/>
        <w:ind w:left="0" w:firstLine="0"/>
        <w:rPr>
          <w:szCs w:val="22"/>
        </w:rPr>
      </w:pPr>
      <w:r w:rsidRPr="00461DFC">
        <w:rPr>
          <w:szCs w:val="22"/>
        </w:rPr>
        <w:t xml:space="preserve">You should note that, while your views will be taken into consideration, the ultimate decision whether to publish or disclose information lies with the Authority.  You are advised to provide as </w:t>
      </w:r>
      <w:r w:rsidRPr="00461DFC">
        <w:rPr>
          <w:szCs w:val="22"/>
        </w:rPr>
        <w:lastRenderedPageBreak/>
        <w:t>much detail as possible on the form.  It is highly unlikely that a Tender will be exempt from disclosure in its entirety.  Should the Authority decide to publish or disclose information against your wishes, you will be given prior notification.</w:t>
      </w:r>
    </w:p>
    <w:p w:rsidR="00EC6CCD" w:rsidRPr="00461DFC" w:rsidRDefault="00F01B02" w:rsidP="00EC6CCD">
      <w:pPr>
        <w:pStyle w:val="Heading3"/>
        <w:keepNext w:val="0"/>
        <w:overflowPunct/>
        <w:autoSpaceDE/>
        <w:autoSpaceDN/>
        <w:adjustRightInd/>
        <w:spacing w:after="120"/>
        <w:textAlignment w:val="auto"/>
        <w:rPr>
          <w:spacing w:val="-2"/>
          <w:szCs w:val="22"/>
        </w:rPr>
      </w:pPr>
      <w:r>
        <w:rPr>
          <w:spacing w:val="-2"/>
          <w:szCs w:val="22"/>
        </w:rPr>
        <w:t>Electronic Purchasing</w:t>
      </w:r>
    </w:p>
    <w:p w:rsidR="00EC6CCD" w:rsidRPr="00EC6CCD" w:rsidRDefault="00EC6CCD" w:rsidP="00EC6CCD">
      <w:pPr>
        <w:pStyle w:val="ListParagraph"/>
        <w:numPr>
          <w:ilvl w:val="0"/>
          <w:numId w:val="20"/>
        </w:numPr>
        <w:tabs>
          <w:tab w:val="clear" w:pos="855"/>
          <w:tab w:val="num" w:pos="0"/>
        </w:tabs>
        <w:suppressAutoHyphens/>
        <w:spacing w:before="120" w:after="120"/>
        <w:ind w:left="0" w:firstLine="0"/>
        <w:rPr>
          <w:rFonts w:ascii="Arial" w:hAnsi="Arial" w:cs="Arial"/>
        </w:rPr>
      </w:pPr>
      <w:r w:rsidRPr="00EC6CCD">
        <w:rPr>
          <w:rFonts w:ascii="Arial" w:hAnsi="Arial" w:cs="Arial"/>
        </w:rPr>
        <w:t>Tender</w:t>
      </w:r>
      <w:r>
        <w:rPr>
          <w:rFonts w:ascii="Arial" w:hAnsi="Arial" w:cs="Arial"/>
        </w:rPr>
        <w:t xml:space="preserve">ers must note that use of the Authority’s Purchase to Payment (P2P) system is a mandatory requirement for this contract. You can view information on the P2P system and the methods to connect at </w:t>
      </w:r>
      <w:hyperlink r:id="rId31" w:history="1">
        <w:r w:rsidRPr="00FE600E">
          <w:rPr>
            <w:rStyle w:val="Hyperlink"/>
            <w:rFonts w:ascii="Arial" w:hAnsi="Arial" w:cs="Arial"/>
          </w:rPr>
          <w:t>www.d2btrade.com</w:t>
        </w:r>
      </w:hyperlink>
      <w:r>
        <w:rPr>
          <w:rFonts w:ascii="Arial" w:hAnsi="Arial" w:cs="Arial"/>
        </w:rPr>
        <w:t>. Please feel free to consult the service provider on connectivity options. The Winning Tenderer will be required to sign DEFFORM 30 (Electronic Transaction Agreements) at a corporate level – if you are already not registered on P2P – and unconditionally accept DEFCON 5J (Unique Identifiers); DEFCON 129J (The Use of Electronic Business Delivery Form); and DEFCON 522J (Payment under P2P). Where Standardised Contracting 2 (SC2) or Standardised Contracting 3 (SC3) conditions are used, unconditional acceptance of all references to P2P in clause G1 is required. A failure to do so will result in your tender being non-compliant.</w:t>
      </w:r>
    </w:p>
    <w:p w:rsidR="00526731" w:rsidRPr="00EC6CCD" w:rsidRDefault="00526731" w:rsidP="00062BBE">
      <w:pPr>
        <w:pStyle w:val="Heading3"/>
        <w:keepNext w:val="0"/>
        <w:overflowPunct/>
        <w:autoSpaceDE/>
        <w:autoSpaceDN/>
        <w:adjustRightInd/>
        <w:spacing w:after="120"/>
        <w:textAlignment w:val="auto"/>
        <w:rPr>
          <w:rFonts w:cs="Arial"/>
          <w:spacing w:val="-2"/>
          <w:szCs w:val="22"/>
        </w:rPr>
      </w:pPr>
      <w:r w:rsidRPr="00EC6CCD">
        <w:rPr>
          <w:rFonts w:cs="Arial"/>
          <w:spacing w:val="-2"/>
          <w:szCs w:val="22"/>
        </w:rPr>
        <w:t>Change of Circumstances</w:t>
      </w:r>
    </w:p>
    <w:p w:rsidR="00526731" w:rsidRPr="00461DFC" w:rsidRDefault="00526731" w:rsidP="00626DBC">
      <w:pPr>
        <w:numPr>
          <w:ilvl w:val="0"/>
          <w:numId w:val="20"/>
        </w:numPr>
        <w:tabs>
          <w:tab w:val="clear" w:pos="855"/>
        </w:tabs>
        <w:suppressAutoHyphens/>
        <w:spacing w:before="120" w:after="120"/>
        <w:ind w:left="0" w:firstLine="0"/>
        <w:rPr>
          <w:szCs w:val="22"/>
        </w:rPr>
      </w:pPr>
      <w:r>
        <w:rPr>
          <w:szCs w:val="22"/>
        </w:rPr>
        <w:t>Where circumstances have changed with regard to a Statement Relating to Good Standing or you have not previously submitted a Statement Relating to Good Standing select ‘Yes’ and submit a Statement Relating to Good Standing with your Tender</w:t>
      </w:r>
      <w:r w:rsidRPr="00461DFC">
        <w:rPr>
          <w:szCs w:val="22"/>
        </w:rPr>
        <w:t>.</w:t>
      </w:r>
    </w:p>
    <w:p w:rsidR="00526731" w:rsidRPr="00461DFC" w:rsidRDefault="00526731" w:rsidP="00062BBE">
      <w:pPr>
        <w:pStyle w:val="Heading3"/>
        <w:keepNext w:val="0"/>
        <w:overflowPunct/>
        <w:autoSpaceDE/>
        <w:autoSpaceDN/>
        <w:adjustRightInd/>
        <w:spacing w:after="120"/>
        <w:textAlignment w:val="auto"/>
        <w:rPr>
          <w:spacing w:val="-2"/>
          <w:szCs w:val="22"/>
        </w:rPr>
      </w:pPr>
      <w:r w:rsidRPr="00461DFC">
        <w:rPr>
          <w:spacing w:val="-2"/>
          <w:szCs w:val="22"/>
        </w:rPr>
        <w:t>Asbestos, Hazardous Items and Depletion of the Ozone Layer</w:t>
      </w:r>
    </w:p>
    <w:p w:rsidR="00526731" w:rsidRPr="00461DFC" w:rsidRDefault="00526731" w:rsidP="00626DBC">
      <w:pPr>
        <w:numPr>
          <w:ilvl w:val="0"/>
          <w:numId w:val="20"/>
        </w:numPr>
        <w:tabs>
          <w:tab w:val="clear" w:pos="855"/>
        </w:tabs>
        <w:suppressAutoHyphens/>
        <w:spacing w:before="120" w:after="120"/>
        <w:ind w:left="0" w:firstLine="0"/>
        <w:rPr>
          <w:szCs w:val="22"/>
        </w:rPr>
      </w:pPr>
      <w:r w:rsidRPr="00461DFC">
        <w:rPr>
          <w:szCs w:val="22"/>
        </w:rPr>
        <w:t xml:space="preserve">The Authority is required to report any items that use asbestos, that are hazardous or where there is an impact on the Ozone.  Where any Contractor Deliverables fall into one of these categories select ‘Yes’ and provide further details in your Tender.  </w:t>
      </w:r>
    </w:p>
    <w:p w:rsidR="00526731" w:rsidRPr="00461DFC" w:rsidRDefault="00526731" w:rsidP="00062BBE">
      <w:pPr>
        <w:pStyle w:val="Heading3"/>
        <w:keepNext w:val="0"/>
        <w:overflowPunct/>
        <w:autoSpaceDE/>
        <w:autoSpaceDN/>
        <w:adjustRightInd/>
        <w:spacing w:after="120"/>
        <w:textAlignment w:val="auto"/>
        <w:rPr>
          <w:spacing w:val="-2"/>
          <w:szCs w:val="22"/>
        </w:rPr>
      </w:pPr>
      <w:r w:rsidRPr="00461DFC">
        <w:rPr>
          <w:spacing w:val="-2"/>
          <w:szCs w:val="22"/>
        </w:rPr>
        <w:t>Reservist and other Supplier Support to the Armed Forces</w:t>
      </w:r>
    </w:p>
    <w:p w:rsidR="00526731" w:rsidRPr="00461DFC" w:rsidRDefault="00526731" w:rsidP="00626DBC">
      <w:pPr>
        <w:numPr>
          <w:ilvl w:val="0"/>
          <w:numId w:val="20"/>
        </w:numPr>
        <w:tabs>
          <w:tab w:val="clear" w:pos="855"/>
        </w:tabs>
        <w:suppressAutoHyphens/>
        <w:spacing w:before="120" w:after="120"/>
        <w:ind w:left="0" w:firstLine="0"/>
        <w:rPr>
          <w:spacing w:val="-2"/>
        </w:rPr>
      </w:pPr>
      <w:r w:rsidRPr="00461DFC">
        <w:rPr>
          <w:spacing w:val="-2"/>
        </w:rPr>
        <w:t>The 2010 Strategic Defence and Security Review set out what our Armed Forces will look like and outlined the role of the Reserve Forces within that Future Force.  Reserves will have a greater role, providing both a larger proportion of the force and Defence capabilities in certain specialist areas that are not practical or cost effective to maintain full time.</w:t>
      </w:r>
    </w:p>
    <w:p w:rsidR="00526731" w:rsidRPr="00461DFC" w:rsidRDefault="00526731" w:rsidP="00626DBC">
      <w:pPr>
        <w:numPr>
          <w:ilvl w:val="0"/>
          <w:numId w:val="20"/>
        </w:numPr>
        <w:tabs>
          <w:tab w:val="clear" w:pos="855"/>
        </w:tabs>
        <w:suppressAutoHyphens/>
        <w:spacing w:before="120" w:after="120"/>
        <w:ind w:left="0" w:firstLine="0"/>
        <w:rPr>
          <w:spacing w:val="-2"/>
        </w:rPr>
      </w:pPr>
      <w:r w:rsidRPr="00461DFC">
        <w:rPr>
          <w:spacing w:val="-2"/>
        </w:rPr>
        <w:t>The MOD wishes to have a more sustained and enduring relationship with suppliers, on Reservist and other military personnel objectives, based on mutual benefit.  The personnel objectives include:</w:t>
      </w:r>
    </w:p>
    <w:p w:rsidR="00526731" w:rsidRPr="00461DFC" w:rsidRDefault="00526731" w:rsidP="00626DBC">
      <w:pPr>
        <w:pStyle w:val="ListParagraph"/>
        <w:numPr>
          <w:ilvl w:val="0"/>
          <w:numId w:val="21"/>
        </w:numPr>
        <w:tabs>
          <w:tab w:val="clear" w:pos="930"/>
        </w:tabs>
        <w:spacing w:before="120" w:after="120" w:line="240" w:lineRule="auto"/>
        <w:ind w:left="567" w:firstLine="0"/>
        <w:rPr>
          <w:rFonts w:ascii="Arial" w:hAnsi="Arial" w:cs="Arial"/>
        </w:rPr>
      </w:pPr>
      <w:r w:rsidRPr="00461DFC">
        <w:rPr>
          <w:rFonts w:ascii="Arial" w:hAnsi="Arial" w:cs="Arial"/>
        </w:rPr>
        <w:t>Employment of service leavers</w:t>
      </w:r>
    </w:p>
    <w:p w:rsidR="00526731" w:rsidRPr="00461DFC" w:rsidRDefault="00526731" w:rsidP="00626DBC">
      <w:pPr>
        <w:pStyle w:val="ListParagraph"/>
        <w:numPr>
          <w:ilvl w:val="0"/>
          <w:numId w:val="21"/>
        </w:numPr>
        <w:tabs>
          <w:tab w:val="clear" w:pos="930"/>
        </w:tabs>
        <w:spacing w:before="120" w:after="120" w:line="240" w:lineRule="auto"/>
        <w:ind w:left="567" w:firstLine="0"/>
        <w:rPr>
          <w:rFonts w:ascii="Arial" w:hAnsi="Arial" w:cs="Arial"/>
        </w:rPr>
      </w:pPr>
      <w:r w:rsidRPr="00461DFC">
        <w:rPr>
          <w:rFonts w:ascii="Arial" w:hAnsi="Arial" w:cs="Arial"/>
        </w:rPr>
        <w:t>Employment of wounded, injured or sick veterans</w:t>
      </w:r>
    </w:p>
    <w:p w:rsidR="00526731" w:rsidRPr="00461DFC" w:rsidRDefault="00526731" w:rsidP="00626DBC">
      <w:pPr>
        <w:pStyle w:val="ListParagraph"/>
        <w:numPr>
          <w:ilvl w:val="0"/>
          <w:numId w:val="21"/>
        </w:numPr>
        <w:tabs>
          <w:tab w:val="clear" w:pos="930"/>
        </w:tabs>
        <w:spacing w:before="120" w:after="120" w:line="240" w:lineRule="auto"/>
        <w:ind w:left="567" w:firstLine="0"/>
        <w:rPr>
          <w:rFonts w:ascii="Arial" w:hAnsi="Arial" w:cs="Arial"/>
        </w:rPr>
      </w:pPr>
      <w:r w:rsidRPr="00461DFC">
        <w:rPr>
          <w:rFonts w:ascii="Arial" w:hAnsi="Arial" w:cs="Arial"/>
        </w:rPr>
        <w:t>Employment of the partners of service personnel</w:t>
      </w:r>
    </w:p>
    <w:p w:rsidR="00526731" w:rsidRPr="00461DFC" w:rsidRDefault="00526731" w:rsidP="00626DBC">
      <w:pPr>
        <w:pStyle w:val="ListParagraph"/>
        <w:numPr>
          <w:ilvl w:val="0"/>
          <w:numId w:val="21"/>
        </w:numPr>
        <w:tabs>
          <w:tab w:val="clear" w:pos="930"/>
        </w:tabs>
        <w:spacing w:before="120" w:after="120" w:line="240" w:lineRule="auto"/>
        <w:ind w:left="567" w:firstLine="0"/>
        <w:rPr>
          <w:rFonts w:ascii="Arial" w:hAnsi="Arial" w:cs="Arial"/>
        </w:rPr>
      </w:pPr>
      <w:r w:rsidRPr="00461DFC">
        <w:rPr>
          <w:rFonts w:ascii="Arial" w:hAnsi="Arial" w:cs="Arial"/>
        </w:rPr>
        <w:t>Helping local cadet units</w:t>
      </w:r>
    </w:p>
    <w:p w:rsidR="00526731" w:rsidRPr="00461DFC" w:rsidRDefault="00526731" w:rsidP="00626DBC">
      <w:pPr>
        <w:pStyle w:val="ListParagraph"/>
        <w:numPr>
          <w:ilvl w:val="0"/>
          <w:numId w:val="21"/>
        </w:numPr>
        <w:tabs>
          <w:tab w:val="clear" w:pos="930"/>
        </w:tabs>
        <w:spacing w:before="120" w:after="120" w:line="240" w:lineRule="auto"/>
        <w:ind w:left="567" w:firstLine="0"/>
        <w:rPr>
          <w:rFonts w:ascii="Arial" w:hAnsi="Arial" w:cs="Arial"/>
        </w:rPr>
      </w:pPr>
      <w:r w:rsidRPr="00461DFC">
        <w:rPr>
          <w:rFonts w:ascii="Arial" w:hAnsi="Arial" w:cs="Arial"/>
        </w:rPr>
        <w:t>Support to Reservist employees</w:t>
      </w:r>
    </w:p>
    <w:p w:rsidR="00526731" w:rsidRPr="00461DFC" w:rsidRDefault="00526731" w:rsidP="00626DBC">
      <w:pPr>
        <w:pStyle w:val="ListParagraph"/>
        <w:numPr>
          <w:ilvl w:val="0"/>
          <w:numId w:val="21"/>
        </w:numPr>
        <w:tabs>
          <w:tab w:val="clear" w:pos="930"/>
        </w:tabs>
        <w:spacing w:before="120" w:after="120" w:line="240" w:lineRule="auto"/>
        <w:ind w:left="567" w:firstLine="0"/>
        <w:rPr>
          <w:rFonts w:ascii="Arial" w:hAnsi="Arial" w:cs="Arial"/>
        </w:rPr>
      </w:pPr>
      <w:r w:rsidRPr="00461DFC">
        <w:rPr>
          <w:rFonts w:ascii="Arial" w:hAnsi="Arial" w:cs="Arial"/>
        </w:rPr>
        <w:t>Encouragement of Reserve service</w:t>
      </w:r>
    </w:p>
    <w:p w:rsidR="00526731" w:rsidRPr="00461DFC" w:rsidRDefault="00526731" w:rsidP="00626DBC">
      <w:pPr>
        <w:numPr>
          <w:ilvl w:val="0"/>
          <w:numId w:val="20"/>
        </w:numPr>
        <w:tabs>
          <w:tab w:val="clear" w:pos="855"/>
        </w:tabs>
        <w:suppressAutoHyphens/>
        <w:spacing w:before="120" w:after="120"/>
        <w:ind w:left="0" w:firstLine="0"/>
        <w:rPr>
          <w:rFonts w:cs="Arial"/>
          <w:szCs w:val="22"/>
        </w:rPr>
      </w:pPr>
      <w:r w:rsidRPr="00461DFC">
        <w:rPr>
          <w:rFonts w:cs="Arial"/>
          <w:szCs w:val="22"/>
        </w:rPr>
        <w:t xml:space="preserve">Of particular interest to Defence is the need to have more Reservists employed by reserves supportive employers as described in Chapter 4 of the White Paper, ‘Reserves in the Future Force 2020; Valuable and Valued’ available at: </w:t>
      </w:r>
    </w:p>
    <w:p w:rsidR="00526731" w:rsidRPr="002A1E2A" w:rsidRDefault="00213CBF" w:rsidP="00062BBE">
      <w:pPr>
        <w:rPr>
          <w:rFonts w:cs="Arial"/>
          <w:color w:val="0000FF"/>
          <w:szCs w:val="22"/>
        </w:rPr>
      </w:pPr>
      <w:hyperlink r:id="rId32" w:history="1">
        <w:r w:rsidR="00526731" w:rsidRPr="002A1E2A">
          <w:rPr>
            <w:rFonts w:cs="Arial"/>
            <w:color w:val="0000FF"/>
            <w:szCs w:val="22"/>
            <w:u w:val="single"/>
          </w:rPr>
          <w:t>https://www.gov.uk/government/uploads/system/uploads/attachment_data/file/210470/Cm8655-web_FINAL.pdf</w:t>
        </w:r>
      </w:hyperlink>
    </w:p>
    <w:p w:rsidR="00526731" w:rsidRPr="00461DFC" w:rsidRDefault="00526731" w:rsidP="00626DBC">
      <w:pPr>
        <w:numPr>
          <w:ilvl w:val="0"/>
          <w:numId w:val="20"/>
        </w:numPr>
        <w:tabs>
          <w:tab w:val="clear" w:pos="855"/>
        </w:tabs>
        <w:suppressAutoHyphens/>
        <w:spacing w:before="120" w:after="120"/>
        <w:ind w:left="0" w:firstLine="0"/>
        <w:rPr>
          <w:rFonts w:cs="Arial"/>
          <w:szCs w:val="22"/>
        </w:rPr>
      </w:pPr>
      <w:r w:rsidRPr="00461DFC">
        <w:rPr>
          <w:rFonts w:cs="Arial"/>
          <w:szCs w:val="22"/>
        </w:rPr>
        <w:t>The Authority therefore encourages all Tenderers, and their suppliers, to:</w:t>
      </w:r>
    </w:p>
    <w:p w:rsidR="00526731" w:rsidRPr="00461DFC" w:rsidRDefault="00526731" w:rsidP="00626DBC">
      <w:pPr>
        <w:pStyle w:val="ListParagraph"/>
        <w:numPr>
          <w:ilvl w:val="0"/>
          <w:numId w:val="19"/>
        </w:numPr>
        <w:spacing w:before="120" w:after="120" w:line="240" w:lineRule="auto"/>
        <w:rPr>
          <w:rFonts w:ascii="Arial" w:hAnsi="Arial" w:cs="Arial"/>
          <w:lang w:eastAsia="en-GB"/>
        </w:rPr>
      </w:pPr>
      <w:r w:rsidRPr="00461DFC">
        <w:rPr>
          <w:rFonts w:ascii="Arial" w:hAnsi="Arial" w:cs="Arial"/>
          <w:lang w:eastAsia="en-GB"/>
        </w:rPr>
        <w:t>consider whether they are able to support these objectives; and, if they are</w:t>
      </w:r>
    </w:p>
    <w:p w:rsidR="00526731" w:rsidRPr="00461DFC" w:rsidRDefault="00526731" w:rsidP="00626DBC">
      <w:pPr>
        <w:pStyle w:val="ListParagraph"/>
        <w:numPr>
          <w:ilvl w:val="0"/>
          <w:numId w:val="19"/>
        </w:numPr>
        <w:spacing w:before="120" w:after="120" w:line="240" w:lineRule="auto"/>
        <w:rPr>
          <w:rFonts w:ascii="Arial" w:hAnsi="Arial" w:cs="Arial"/>
          <w:lang w:eastAsia="en-GB"/>
        </w:rPr>
      </w:pPr>
      <w:r w:rsidRPr="00461DFC">
        <w:rPr>
          <w:rFonts w:ascii="Arial" w:hAnsi="Arial" w:cs="Arial"/>
          <w:lang w:eastAsia="en-GB"/>
        </w:rPr>
        <w:t>sign the Corporate Covenant, declaring their support for the Armed Forces community.</w:t>
      </w:r>
    </w:p>
    <w:p w:rsidR="00526731" w:rsidRPr="00461DFC" w:rsidRDefault="00526731" w:rsidP="00626DBC">
      <w:pPr>
        <w:numPr>
          <w:ilvl w:val="0"/>
          <w:numId w:val="20"/>
        </w:numPr>
        <w:tabs>
          <w:tab w:val="clear" w:pos="855"/>
        </w:tabs>
        <w:suppressAutoHyphens/>
        <w:spacing w:before="120" w:after="120"/>
        <w:ind w:left="0" w:firstLine="0"/>
        <w:rPr>
          <w:rFonts w:cs="Arial"/>
          <w:szCs w:val="22"/>
        </w:rPr>
      </w:pPr>
      <w:r w:rsidRPr="00461DFC">
        <w:rPr>
          <w:rFonts w:cs="Arial"/>
          <w:szCs w:val="22"/>
        </w:rPr>
        <w:t xml:space="preserve">Guidance on the various ways you can demonstrate your support through the Corporate Covenant is at: </w:t>
      </w:r>
      <w:hyperlink r:id="rId33" w:history="1">
        <w:r w:rsidRPr="002A1E2A">
          <w:rPr>
            <w:rFonts w:cs="Arial"/>
            <w:color w:val="0000FF"/>
            <w:szCs w:val="22"/>
            <w:u w:val="single"/>
          </w:rPr>
          <w:t>The corporate covenant - Detailed guidance - GOV.UK</w:t>
        </w:r>
      </w:hyperlink>
      <w:r w:rsidRPr="002A1E2A">
        <w:rPr>
          <w:color w:val="0000FF"/>
          <w:szCs w:val="22"/>
        </w:rPr>
        <w:t>.</w:t>
      </w:r>
    </w:p>
    <w:p w:rsidR="00526731" w:rsidRPr="00461DFC" w:rsidRDefault="00526731" w:rsidP="00626DBC">
      <w:pPr>
        <w:numPr>
          <w:ilvl w:val="0"/>
          <w:numId w:val="20"/>
        </w:numPr>
        <w:tabs>
          <w:tab w:val="clear" w:pos="855"/>
        </w:tabs>
        <w:suppressAutoHyphens/>
        <w:spacing w:before="120" w:after="120"/>
        <w:ind w:left="0" w:firstLine="0"/>
        <w:rPr>
          <w:rFonts w:cs="Arial"/>
          <w:szCs w:val="22"/>
        </w:rPr>
      </w:pPr>
      <w:r w:rsidRPr="00461DFC">
        <w:rPr>
          <w:rFonts w:cs="Arial"/>
          <w:szCs w:val="22"/>
        </w:rPr>
        <w:lastRenderedPageBreak/>
        <w:t xml:space="preserve">Specific guidance on how you can support the Reserve Forces, what your support means in practice, and what the potential benefits are for you can be found at: </w:t>
      </w:r>
      <w:hyperlink r:id="rId34" w:history="1">
        <w:r w:rsidRPr="002A1E2A">
          <w:rPr>
            <w:rStyle w:val="Hyperlink"/>
            <w:rFonts w:cs="Arial"/>
            <w:szCs w:val="22"/>
          </w:rPr>
          <w:t>www.sabre.mod.uk</w:t>
        </w:r>
      </w:hyperlink>
      <w:r w:rsidRPr="00461DFC">
        <w:rPr>
          <w:szCs w:val="22"/>
        </w:rPr>
        <w:t>.</w:t>
      </w:r>
    </w:p>
    <w:p w:rsidR="00526731" w:rsidRPr="00461DFC" w:rsidRDefault="00526731" w:rsidP="00626DBC">
      <w:pPr>
        <w:numPr>
          <w:ilvl w:val="0"/>
          <w:numId w:val="20"/>
        </w:numPr>
        <w:tabs>
          <w:tab w:val="clear" w:pos="855"/>
        </w:tabs>
        <w:suppressAutoHyphens/>
        <w:spacing w:before="120" w:after="120"/>
        <w:ind w:left="0" w:firstLine="0"/>
        <w:rPr>
          <w:rFonts w:cs="Arial"/>
          <w:szCs w:val="22"/>
        </w:rPr>
      </w:pPr>
      <w:r w:rsidRPr="00461DFC">
        <w:rPr>
          <w:rFonts w:cs="Arial"/>
          <w:szCs w:val="22"/>
        </w:rPr>
        <w:t xml:space="preserve">Please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in the websites. </w:t>
      </w:r>
    </w:p>
    <w:p w:rsidR="00526731" w:rsidRPr="00461DFC" w:rsidRDefault="00526731" w:rsidP="00062BBE">
      <w:pPr>
        <w:ind w:left="567"/>
        <w:rPr>
          <w:rFonts w:cs="Arial"/>
          <w:szCs w:val="22"/>
        </w:rPr>
      </w:pPr>
      <w:r w:rsidRPr="00461DFC">
        <w:rPr>
          <w:rFonts w:cs="Arial"/>
          <w:szCs w:val="22"/>
        </w:rPr>
        <w:t>Email address:</w:t>
      </w:r>
      <w:r w:rsidRPr="00461DFC">
        <w:rPr>
          <w:rFonts w:cs="Arial"/>
          <w:szCs w:val="22"/>
        </w:rPr>
        <w:tab/>
      </w:r>
      <w:hyperlink r:id="rId35" w:tooltip="mailto:covenant-mailbox@mod.uk" w:history="1">
        <w:r w:rsidRPr="002A1E2A">
          <w:rPr>
            <w:rFonts w:cs="Arial"/>
            <w:color w:val="0000FF"/>
            <w:szCs w:val="22"/>
            <w:u w:val="single"/>
          </w:rPr>
          <w:t>covenant-mailbox@mod.uk</w:t>
        </w:r>
      </w:hyperlink>
      <w:r w:rsidRPr="00461DFC">
        <w:rPr>
          <w:rFonts w:cs="Arial"/>
          <w:szCs w:val="22"/>
        </w:rPr>
        <w:t xml:space="preserve"> </w:t>
      </w:r>
    </w:p>
    <w:p w:rsidR="00526731" w:rsidRPr="00461DFC" w:rsidRDefault="00526731" w:rsidP="00062BBE">
      <w:pPr>
        <w:ind w:left="567"/>
        <w:rPr>
          <w:rFonts w:cs="Arial"/>
          <w:szCs w:val="22"/>
        </w:rPr>
      </w:pPr>
      <w:r w:rsidRPr="00461DFC">
        <w:rPr>
          <w:rFonts w:cs="Arial"/>
          <w:szCs w:val="22"/>
        </w:rPr>
        <w:t>Address:</w:t>
      </w:r>
      <w:r w:rsidRPr="00461DFC">
        <w:rPr>
          <w:rFonts w:cs="Arial"/>
          <w:szCs w:val="22"/>
        </w:rPr>
        <w:tab/>
      </w:r>
      <w:r w:rsidRPr="00461DFC">
        <w:rPr>
          <w:rFonts w:cs="Arial"/>
          <w:szCs w:val="22"/>
        </w:rPr>
        <w:tab/>
        <w:t>Armed Forces Covenant Team</w:t>
      </w:r>
    </w:p>
    <w:p w:rsidR="00526731" w:rsidRPr="00461DFC" w:rsidRDefault="00526731" w:rsidP="00062BBE">
      <w:pPr>
        <w:ind w:left="2268"/>
        <w:rPr>
          <w:rFonts w:cs="Arial"/>
          <w:szCs w:val="22"/>
        </w:rPr>
      </w:pPr>
      <w:r w:rsidRPr="00461DFC">
        <w:rPr>
          <w:rFonts w:cs="Arial"/>
          <w:szCs w:val="22"/>
        </w:rPr>
        <w:t>Zone D, 6</w:t>
      </w:r>
      <w:r w:rsidRPr="00461DFC">
        <w:rPr>
          <w:rFonts w:cs="Arial"/>
          <w:szCs w:val="22"/>
          <w:vertAlign w:val="superscript"/>
        </w:rPr>
        <w:t>th</w:t>
      </w:r>
      <w:r>
        <w:rPr>
          <w:rFonts w:cs="Arial"/>
          <w:szCs w:val="22"/>
        </w:rPr>
        <w:t xml:space="preserve"> Floor, Ministry of Defence,</w:t>
      </w:r>
    </w:p>
    <w:p w:rsidR="00526731" w:rsidRPr="00461DFC" w:rsidRDefault="00526731" w:rsidP="00062BBE">
      <w:pPr>
        <w:ind w:left="2268"/>
        <w:rPr>
          <w:rFonts w:cs="Arial"/>
          <w:szCs w:val="22"/>
        </w:rPr>
      </w:pPr>
      <w:r w:rsidRPr="00461DFC">
        <w:rPr>
          <w:rFonts w:cs="Arial"/>
          <w:szCs w:val="22"/>
        </w:rPr>
        <w:t>Main Building, Whitehall, London, SW1A 2HB</w:t>
      </w:r>
    </w:p>
    <w:p w:rsidR="00526731" w:rsidRPr="00461DFC" w:rsidRDefault="00526731" w:rsidP="00626DBC">
      <w:pPr>
        <w:numPr>
          <w:ilvl w:val="0"/>
          <w:numId w:val="20"/>
        </w:numPr>
        <w:tabs>
          <w:tab w:val="clear" w:pos="855"/>
        </w:tabs>
        <w:suppressAutoHyphens/>
        <w:spacing w:before="120" w:after="120"/>
        <w:ind w:left="0" w:firstLine="0"/>
        <w:rPr>
          <w:rFonts w:cs="Arial"/>
          <w:szCs w:val="22"/>
        </w:rPr>
      </w:pPr>
      <w:r w:rsidRPr="00461DFC">
        <w:rPr>
          <w:rFonts w:cs="Arial"/>
          <w:szCs w:val="22"/>
        </w:rPr>
        <w:t>Where you decide to contribute to meeting the personnel objectives above, you should also report the outcomes of such contributions to the above address so they can be recorded and acknowledged.</w:t>
      </w:r>
    </w:p>
    <w:p w:rsidR="00526731" w:rsidRPr="00461DFC" w:rsidRDefault="00526731" w:rsidP="00626DBC">
      <w:pPr>
        <w:numPr>
          <w:ilvl w:val="0"/>
          <w:numId w:val="20"/>
        </w:numPr>
        <w:tabs>
          <w:tab w:val="clear" w:pos="855"/>
        </w:tabs>
        <w:suppressAutoHyphens/>
        <w:spacing w:before="120" w:after="120"/>
        <w:ind w:left="0" w:firstLine="0"/>
        <w:rPr>
          <w:rFonts w:cs="Arial"/>
          <w:szCs w:val="22"/>
        </w:rPr>
      </w:pPr>
      <w:r w:rsidRPr="00461DFC">
        <w:rPr>
          <w:rFonts w:cs="Arial"/>
          <w:szCs w:val="22"/>
        </w:rPr>
        <w:t xml:space="preserve">Paragraphs </w:t>
      </w:r>
      <w:r>
        <w:rPr>
          <w:rFonts w:cs="Arial"/>
          <w:szCs w:val="22"/>
        </w:rPr>
        <w:t>31 – 37</w:t>
      </w:r>
      <w:r w:rsidRPr="00461DFC">
        <w:rPr>
          <w:rFonts w:cs="Arial"/>
          <w:szCs w:val="22"/>
        </w:rPr>
        <w:t xml:space="preserve"> above are not a condition of working with the Authority now or in the future, nor will this issue form any part of the tender evaluation, Contract award procedure or any resulting Contract.  However, the Authority very much hopes you will want to provide your support and we are committed to working with you to this end. </w:t>
      </w:r>
      <w:r w:rsidRPr="00461DFC" w:rsidDel="004669C9">
        <w:rPr>
          <w:rFonts w:cs="Arial"/>
          <w:szCs w:val="22"/>
        </w:rPr>
        <w:t xml:space="preserve"> </w:t>
      </w:r>
    </w:p>
    <w:p w:rsidR="00526731" w:rsidRPr="00461DFC" w:rsidRDefault="00526731" w:rsidP="00062BBE">
      <w:pPr>
        <w:pStyle w:val="Heading3"/>
        <w:keepNext w:val="0"/>
        <w:overflowPunct/>
        <w:autoSpaceDE/>
        <w:autoSpaceDN/>
        <w:adjustRightInd/>
        <w:spacing w:after="120"/>
        <w:textAlignment w:val="auto"/>
        <w:rPr>
          <w:spacing w:val="-2"/>
          <w:szCs w:val="22"/>
        </w:rPr>
      </w:pPr>
      <w:r>
        <w:rPr>
          <w:spacing w:val="-2"/>
          <w:szCs w:val="22"/>
        </w:rPr>
        <w:t>Military Aviation Authority (MAA) Requirements</w:t>
      </w:r>
    </w:p>
    <w:p w:rsidR="00526731" w:rsidRPr="00461DFC" w:rsidRDefault="00526731" w:rsidP="00626DBC">
      <w:pPr>
        <w:numPr>
          <w:ilvl w:val="0"/>
          <w:numId w:val="20"/>
        </w:numPr>
        <w:tabs>
          <w:tab w:val="clear" w:pos="855"/>
        </w:tabs>
        <w:suppressAutoHyphens/>
        <w:spacing w:before="120" w:after="120"/>
        <w:ind w:left="0" w:firstLine="0"/>
        <w:rPr>
          <w:rFonts w:cs="Arial"/>
          <w:szCs w:val="22"/>
        </w:rPr>
      </w:pPr>
      <w:r>
        <w:rPr>
          <w:rFonts w:cs="Arial"/>
          <w:szCs w:val="22"/>
        </w:rPr>
        <w:t>There are no MAA Requirements.</w:t>
      </w:r>
    </w:p>
    <w:p w:rsidR="00526731" w:rsidRPr="00461DFC" w:rsidRDefault="00526731" w:rsidP="00062BBE">
      <w:pPr>
        <w:pStyle w:val="Heading3"/>
        <w:keepNext w:val="0"/>
        <w:overflowPunct/>
        <w:autoSpaceDE/>
        <w:autoSpaceDN/>
        <w:adjustRightInd/>
        <w:spacing w:after="120"/>
        <w:textAlignment w:val="auto"/>
        <w:rPr>
          <w:spacing w:val="-2"/>
          <w:szCs w:val="22"/>
        </w:rPr>
      </w:pPr>
      <w:r w:rsidRPr="00461DFC">
        <w:rPr>
          <w:spacing w:val="-2"/>
          <w:szCs w:val="22"/>
        </w:rPr>
        <w:t>Bank or Parent Company Guarantee</w:t>
      </w:r>
    </w:p>
    <w:p w:rsidR="00526731" w:rsidRDefault="00526731" w:rsidP="00626DBC">
      <w:pPr>
        <w:numPr>
          <w:ilvl w:val="0"/>
          <w:numId w:val="20"/>
        </w:numPr>
        <w:tabs>
          <w:tab w:val="clear" w:pos="855"/>
        </w:tabs>
        <w:suppressAutoHyphens/>
        <w:spacing w:before="120" w:after="120"/>
        <w:ind w:left="0" w:firstLine="0"/>
        <w:rPr>
          <w:rFonts w:cs="Arial"/>
          <w:szCs w:val="22"/>
        </w:rPr>
      </w:pPr>
      <w:r>
        <w:rPr>
          <w:rFonts w:cs="Arial"/>
          <w:szCs w:val="22"/>
        </w:rPr>
        <w:t>A Bank or Parent Company Guarantee is not required.</w:t>
      </w: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Pr="00B507CD" w:rsidRDefault="00526731" w:rsidP="00062BBE">
      <w:pPr>
        <w:jc w:val="center"/>
        <w:rPr>
          <w:b/>
          <w:sz w:val="36"/>
          <w:szCs w:val="36"/>
        </w:rPr>
      </w:pPr>
      <w:r w:rsidRPr="00D161C2">
        <w:rPr>
          <w:b/>
          <w:sz w:val="36"/>
          <w:szCs w:val="36"/>
        </w:rPr>
        <w:t>Page Intentionally Left Blank</w:t>
      </w: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pPr>
    </w:p>
    <w:p w:rsidR="00526731" w:rsidRDefault="00526731" w:rsidP="00062BBE">
      <w:pPr>
        <w:suppressAutoHyphens/>
        <w:spacing w:before="120" w:after="120"/>
        <w:rPr>
          <w:rFonts w:cs="Arial"/>
          <w:szCs w:val="22"/>
        </w:rPr>
        <w:sectPr w:rsidR="00526731" w:rsidSect="00062BBE">
          <w:headerReference w:type="default" r:id="rId36"/>
          <w:footerReference w:type="default" r:id="rId37"/>
          <w:pgSz w:w="11907" w:h="16840"/>
          <w:pgMar w:top="851" w:right="1134" w:bottom="851" w:left="1134" w:header="0" w:footer="567" w:gutter="0"/>
          <w:pgNumType w:fmt="lowerRoman" w:start="1"/>
          <w:cols w:space="720"/>
          <w:noEndnote/>
        </w:sectPr>
      </w:pPr>
    </w:p>
    <w:p w:rsidR="00526731" w:rsidRPr="00EE4BD5" w:rsidRDefault="00526731" w:rsidP="00062BBE">
      <w:pPr>
        <w:rPr>
          <w:rFonts w:cs="Arial"/>
          <w:szCs w:val="22"/>
        </w:rPr>
      </w:pPr>
    </w:p>
    <w:p w:rsidR="00526731" w:rsidRPr="00DB3A69" w:rsidRDefault="00526731" w:rsidP="00062BBE">
      <w:pPr>
        <w:tabs>
          <w:tab w:val="center" w:pos="4153"/>
          <w:tab w:val="right" w:pos="8306"/>
        </w:tabs>
        <w:jc w:val="right"/>
        <w:rPr>
          <w:rFonts w:cs="Arial"/>
          <w:b/>
        </w:rPr>
      </w:pPr>
    </w:p>
    <w:p w:rsidR="00526731" w:rsidRDefault="00526731" w:rsidP="00062BBE">
      <w:pPr>
        <w:pStyle w:val="Heading3"/>
        <w:keepNext w:val="0"/>
        <w:overflowPunct/>
        <w:autoSpaceDE/>
        <w:autoSpaceDN/>
        <w:adjustRightInd/>
        <w:spacing w:after="120"/>
        <w:jc w:val="center"/>
        <w:textAlignment w:val="auto"/>
        <w:rPr>
          <w:spacing w:val="-2"/>
          <w:szCs w:val="22"/>
        </w:rPr>
      </w:pPr>
      <w:r>
        <w:rPr>
          <w:spacing w:val="-2"/>
          <w:szCs w:val="22"/>
        </w:rPr>
        <w:t>Commercial Compliance Matrix</w:t>
      </w:r>
    </w:p>
    <w:p w:rsidR="00526731" w:rsidRPr="00395D09" w:rsidRDefault="00526731" w:rsidP="00062BBE">
      <w:pPr>
        <w:pStyle w:val="Heading3"/>
        <w:keepNext w:val="0"/>
        <w:overflowPunct/>
        <w:autoSpaceDE/>
        <w:autoSpaceDN/>
        <w:adjustRightInd/>
        <w:spacing w:after="120"/>
        <w:jc w:val="center"/>
        <w:textAlignment w:val="auto"/>
        <w:rPr>
          <w:spacing w:val="-2"/>
          <w:szCs w:val="22"/>
        </w:rPr>
      </w:pPr>
      <w:r>
        <w:t>Submission of Relevant Documents and Information</w:t>
      </w:r>
    </w:p>
    <w:p w:rsidR="00526731" w:rsidRPr="006B0A91" w:rsidRDefault="00526731" w:rsidP="00062BBE">
      <w:pPr>
        <w:rPr>
          <w:rFonts w:cs="Arial"/>
        </w:rPr>
      </w:pPr>
    </w:p>
    <w:p w:rsidR="00526731" w:rsidRPr="006B0A91" w:rsidRDefault="00526731" w:rsidP="00062BBE">
      <w:pPr>
        <w:rPr>
          <w:rFonts w:cs="Arial"/>
        </w:rPr>
      </w:pPr>
    </w:p>
    <w:tbl>
      <w:tblPr>
        <w:tblW w:w="15372" w:type="dxa"/>
        <w:jc w:val="center"/>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3950"/>
        <w:gridCol w:w="2427"/>
        <w:gridCol w:w="1134"/>
        <w:gridCol w:w="1198"/>
      </w:tblGrid>
      <w:tr w:rsidR="00526731" w:rsidRPr="006B0A91" w:rsidTr="00062BBE">
        <w:trPr>
          <w:jc w:val="center"/>
        </w:trPr>
        <w:tc>
          <w:tcPr>
            <w:tcW w:w="6663" w:type="dxa"/>
            <w:shd w:val="pct12" w:color="auto" w:fill="auto"/>
          </w:tcPr>
          <w:p w:rsidR="00526731" w:rsidRPr="006B0A91" w:rsidRDefault="00526731" w:rsidP="00062BBE">
            <w:pPr>
              <w:jc w:val="both"/>
              <w:rPr>
                <w:rFonts w:cs="Arial"/>
                <w:b/>
              </w:rPr>
            </w:pPr>
            <w:r w:rsidRPr="006B0A91">
              <w:rPr>
                <w:rFonts w:cs="Arial"/>
                <w:b/>
              </w:rPr>
              <w:t>Document</w:t>
            </w:r>
          </w:p>
        </w:tc>
        <w:tc>
          <w:tcPr>
            <w:tcW w:w="3950" w:type="dxa"/>
            <w:shd w:val="pct12" w:color="auto" w:fill="auto"/>
          </w:tcPr>
          <w:p w:rsidR="00526731" w:rsidRPr="006B0A91" w:rsidRDefault="00526731" w:rsidP="00062BBE">
            <w:pPr>
              <w:jc w:val="both"/>
              <w:rPr>
                <w:rFonts w:cs="Arial"/>
                <w:b/>
              </w:rPr>
            </w:pPr>
            <w:r w:rsidRPr="006B0A91">
              <w:rPr>
                <w:rFonts w:cs="Arial"/>
                <w:b/>
              </w:rPr>
              <w:t>Compliant</w:t>
            </w:r>
          </w:p>
        </w:tc>
        <w:tc>
          <w:tcPr>
            <w:tcW w:w="2427" w:type="dxa"/>
            <w:shd w:val="pct12" w:color="auto" w:fill="auto"/>
          </w:tcPr>
          <w:p w:rsidR="00526731" w:rsidRPr="006B0A91" w:rsidRDefault="00526731" w:rsidP="00062BBE">
            <w:pPr>
              <w:jc w:val="both"/>
              <w:rPr>
                <w:rFonts w:cs="Arial"/>
                <w:b/>
              </w:rPr>
            </w:pPr>
            <w:r w:rsidRPr="006B0A91">
              <w:rPr>
                <w:rFonts w:cs="Arial"/>
                <w:b/>
              </w:rPr>
              <w:t>Non-compliant</w:t>
            </w:r>
          </w:p>
          <w:p w:rsidR="00526731" w:rsidRPr="006B0A91" w:rsidRDefault="00526731" w:rsidP="00062BBE">
            <w:pPr>
              <w:jc w:val="both"/>
              <w:rPr>
                <w:rFonts w:cs="Arial"/>
                <w:b/>
              </w:rPr>
            </w:pPr>
          </w:p>
        </w:tc>
        <w:tc>
          <w:tcPr>
            <w:tcW w:w="1134" w:type="dxa"/>
            <w:shd w:val="pct12" w:color="auto" w:fill="auto"/>
          </w:tcPr>
          <w:p w:rsidR="00526731" w:rsidRPr="006B0A91" w:rsidRDefault="00526731" w:rsidP="00062BBE">
            <w:pPr>
              <w:jc w:val="both"/>
              <w:rPr>
                <w:rFonts w:cs="Arial"/>
                <w:b/>
              </w:rPr>
            </w:pPr>
            <w:r w:rsidRPr="006B0A91">
              <w:rPr>
                <w:rFonts w:cs="Arial"/>
                <w:b/>
              </w:rPr>
              <w:t>Passed</w:t>
            </w:r>
          </w:p>
        </w:tc>
        <w:tc>
          <w:tcPr>
            <w:tcW w:w="1198" w:type="dxa"/>
            <w:shd w:val="pct12" w:color="auto" w:fill="auto"/>
          </w:tcPr>
          <w:p w:rsidR="00526731" w:rsidRPr="006B0A91" w:rsidRDefault="00526731" w:rsidP="00062BBE">
            <w:pPr>
              <w:jc w:val="both"/>
              <w:rPr>
                <w:rFonts w:cs="Arial"/>
                <w:b/>
              </w:rPr>
            </w:pPr>
            <w:r w:rsidRPr="006B0A91">
              <w:rPr>
                <w:rFonts w:cs="Arial"/>
                <w:b/>
              </w:rPr>
              <w:t>Failed</w:t>
            </w:r>
          </w:p>
        </w:tc>
      </w:tr>
      <w:tr w:rsidR="00526731" w:rsidRPr="006B0A91" w:rsidTr="00062BBE">
        <w:trPr>
          <w:jc w:val="center"/>
        </w:trPr>
        <w:tc>
          <w:tcPr>
            <w:tcW w:w="6663" w:type="dxa"/>
            <w:vAlign w:val="center"/>
          </w:tcPr>
          <w:p w:rsidR="00526731" w:rsidRPr="00753FF6" w:rsidRDefault="00526731" w:rsidP="00062BBE">
            <w:pPr>
              <w:rPr>
                <w:rFonts w:cs="Arial"/>
              </w:rPr>
            </w:pPr>
          </w:p>
          <w:p w:rsidR="00526731" w:rsidRPr="00753FF6" w:rsidRDefault="00526731" w:rsidP="00062BBE">
            <w:pPr>
              <w:rPr>
                <w:rFonts w:cs="Arial"/>
              </w:rPr>
            </w:pPr>
            <w:r w:rsidRPr="00753FF6">
              <w:rPr>
                <w:rFonts w:cs="Arial"/>
              </w:rPr>
              <w:t>Annex A to Tender Letter: Statement Relating to Good Standing</w:t>
            </w:r>
          </w:p>
          <w:p w:rsidR="00526731" w:rsidRPr="00753FF6" w:rsidRDefault="00526731" w:rsidP="00062BBE">
            <w:pPr>
              <w:rPr>
                <w:rFonts w:cs="Arial"/>
              </w:rPr>
            </w:pPr>
          </w:p>
        </w:tc>
        <w:tc>
          <w:tcPr>
            <w:tcW w:w="3950" w:type="dxa"/>
            <w:vAlign w:val="center"/>
          </w:tcPr>
          <w:p w:rsidR="00526731" w:rsidRPr="00753FF6" w:rsidRDefault="00526731" w:rsidP="00062BBE">
            <w:pPr>
              <w:rPr>
                <w:rFonts w:cs="Arial"/>
              </w:rPr>
            </w:pPr>
            <w:r w:rsidRPr="00753FF6">
              <w:rPr>
                <w:rFonts w:cs="Arial"/>
              </w:rPr>
              <w:t>Signed Confirmation that no offences apply</w:t>
            </w:r>
          </w:p>
        </w:tc>
        <w:tc>
          <w:tcPr>
            <w:tcW w:w="2427" w:type="dxa"/>
            <w:vAlign w:val="center"/>
          </w:tcPr>
          <w:p w:rsidR="00526731" w:rsidRPr="007048C7" w:rsidRDefault="00526731" w:rsidP="00062BBE">
            <w:pPr>
              <w:rPr>
                <w:rFonts w:cs="Arial"/>
              </w:rPr>
            </w:pPr>
            <w:r w:rsidRPr="007048C7">
              <w:rPr>
                <w:rFonts w:cs="Arial"/>
              </w:rPr>
              <w:t>Not completed or the company has declared that 1 or more offences apply</w:t>
            </w:r>
          </w:p>
        </w:tc>
        <w:tc>
          <w:tcPr>
            <w:tcW w:w="1134" w:type="dxa"/>
            <w:vAlign w:val="center"/>
          </w:tcPr>
          <w:p w:rsidR="00526731" w:rsidRPr="006B0A91" w:rsidRDefault="00526731" w:rsidP="00062BBE">
            <w:pPr>
              <w:rPr>
                <w:rFonts w:cs="Arial"/>
              </w:rPr>
            </w:pPr>
          </w:p>
        </w:tc>
        <w:tc>
          <w:tcPr>
            <w:tcW w:w="1198" w:type="dxa"/>
            <w:vAlign w:val="center"/>
          </w:tcPr>
          <w:p w:rsidR="00526731" w:rsidRPr="006B0A91" w:rsidRDefault="00526731" w:rsidP="00062BBE">
            <w:pPr>
              <w:rPr>
                <w:rFonts w:cs="Arial"/>
              </w:rPr>
            </w:pPr>
          </w:p>
        </w:tc>
      </w:tr>
      <w:tr w:rsidR="00526731" w:rsidRPr="006B0A91" w:rsidTr="00062BBE">
        <w:trPr>
          <w:jc w:val="center"/>
        </w:trPr>
        <w:tc>
          <w:tcPr>
            <w:tcW w:w="6663" w:type="dxa"/>
            <w:vAlign w:val="center"/>
          </w:tcPr>
          <w:p w:rsidR="00526731" w:rsidRDefault="00526731" w:rsidP="00062BBE">
            <w:pPr>
              <w:rPr>
                <w:rFonts w:cs="Arial"/>
              </w:rPr>
            </w:pPr>
          </w:p>
          <w:p w:rsidR="00526731" w:rsidRPr="006B0A91" w:rsidRDefault="00526731" w:rsidP="00062BBE">
            <w:pPr>
              <w:rPr>
                <w:rFonts w:cs="Arial"/>
              </w:rPr>
            </w:pPr>
            <w:r>
              <w:rPr>
                <w:rFonts w:cs="Arial"/>
              </w:rPr>
              <w:t>DEFFORM 47 Annex A (Offer)  Tender Submission Document</w:t>
            </w:r>
          </w:p>
        </w:tc>
        <w:tc>
          <w:tcPr>
            <w:tcW w:w="3950" w:type="dxa"/>
            <w:vAlign w:val="center"/>
          </w:tcPr>
          <w:p w:rsidR="00526731" w:rsidRPr="006B0A91" w:rsidRDefault="00526731" w:rsidP="00062BBE">
            <w:pPr>
              <w:rPr>
                <w:rFonts w:cs="Arial"/>
              </w:rPr>
            </w:pPr>
            <w:r w:rsidRPr="006B0A91">
              <w:rPr>
                <w:rFonts w:cs="Arial"/>
              </w:rPr>
              <w:t>Fully completed and signed offer</w:t>
            </w:r>
            <w:r>
              <w:rPr>
                <w:rFonts w:cs="Arial"/>
              </w:rPr>
              <w:t>.</w:t>
            </w:r>
          </w:p>
        </w:tc>
        <w:tc>
          <w:tcPr>
            <w:tcW w:w="2427" w:type="dxa"/>
            <w:vAlign w:val="center"/>
          </w:tcPr>
          <w:p w:rsidR="00526731" w:rsidRPr="006B0A91" w:rsidRDefault="00526731" w:rsidP="00062BBE">
            <w:pPr>
              <w:rPr>
                <w:rFonts w:cs="Arial"/>
              </w:rPr>
            </w:pPr>
            <w:r w:rsidRPr="006B0A91">
              <w:rPr>
                <w:rFonts w:cs="Arial"/>
              </w:rPr>
              <w:t>Incomplete offer, unsigned and/or incorrect value.</w:t>
            </w:r>
          </w:p>
        </w:tc>
        <w:tc>
          <w:tcPr>
            <w:tcW w:w="1134" w:type="dxa"/>
            <w:vAlign w:val="center"/>
          </w:tcPr>
          <w:p w:rsidR="00526731" w:rsidRPr="006B0A91" w:rsidRDefault="00526731" w:rsidP="00062BBE">
            <w:pPr>
              <w:rPr>
                <w:rFonts w:cs="Arial"/>
              </w:rPr>
            </w:pPr>
          </w:p>
        </w:tc>
        <w:tc>
          <w:tcPr>
            <w:tcW w:w="1198" w:type="dxa"/>
            <w:vAlign w:val="center"/>
          </w:tcPr>
          <w:p w:rsidR="00526731" w:rsidRPr="006B0A91" w:rsidRDefault="00526731" w:rsidP="00062BBE">
            <w:pPr>
              <w:rPr>
                <w:rFonts w:cs="Arial"/>
              </w:rPr>
            </w:pPr>
          </w:p>
        </w:tc>
      </w:tr>
      <w:tr w:rsidR="00526731" w:rsidRPr="006B0A91" w:rsidTr="00062BBE">
        <w:trPr>
          <w:jc w:val="center"/>
        </w:trPr>
        <w:tc>
          <w:tcPr>
            <w:tcW w:w="6663" w:type="dxa"/>
            <w:vAlign w:val="center"/>
          </w:tcPr>
          <w:p w:rsidR="00526731" w:rsidRDefault="00526731" w:rsidP="00062BBE">
            <w:pPr>
              <w:rPr>
                <w:rFonts w:cs="Arial"/>
              </w:rPr>
            </w:pPr>
          </w:p>
          <w:p w:rsidR="00526731" w:rsidRPr="0020132C" w:rsidRDefault="00526731" w:rsidP="00062BBE">
            <w:pPr>
              <w:spacing w:before="120" w:after="120"/>
              <w:rPr>
                <w:rFonts w:cs="Arial"/>
                <w:szCs w:val="22"/>
              </w:rPr>
            </w:pPr>
            <w:r>
              <w:rPr>
                <w:rFonts w:cs="Arial"/>
                <w:szCs w:val="22"/>
              </w:rPr>
              <w:t xml:space="preserve">DEFFORM 539A – </w:t>
            </w:r>
            <w:r w:rsidRPr="00461DFC">
              <w:rPr>
                <w:rFonts w:cs="Arial"/>
                <w:szCs w:val="22"/>
              </w:rPr>
              <w:t>Tenderer’s Commercially Sensitive Information Form</w:t>
            </w:r>
          </w:p>
        </w:tc>
        <w:tc>
          <w:tcPr>
            <w:tcW w:w="3950" w:type="dxa"/>
            <w:vAlign w:val="center"/>
          </w:tcPr>
          <w:p w:rsidR="00526731" w:rsidRPr="006B0A91" w:rsidRDefault="00526731" w:rsidP="00062BBE">
            <w:pPr>
              <w:rPr>
                <w:rFonts w:cs="Arial"/>
              </w:rPr>
            </w:pPr>
            <w:r w:rsidRPr="006B0A91">
              <w:rPr>
                <w:rFonts w:cs="Arial"/>
              </w:rPr>
              <w:t>Completion of the Tenderer’s Commercial Sensitive Information Form.</w:t>
            </w:r>
          </w:p>
        </w:tc>
        <w:tc>
          <w:tcPr>
            <w:tcW w:w="2427" w:type="dxa"/>
            <w:vAlign w:val="center"/>
          </w:tcPr>
          <w:p w:rsidR="00526731" w:rsidRPr="006B0A91" w:rsidRDefault="00526731" w:rsidP="00062BBE">
            <w:pPr>
              <w:rPr>
                <w:rFonts w:cs="Arial"/>
              </w:rPr>
            </w:pPr>
            <w:r w:rsidRPr="006B0A91">
              <w:rPr>
                <w:rFonts w:cs="Arial"/>
              </w:rPr>
              <w:t>Not completed.</w:t>
            </w:r>
          </w:p>
        </w:tc>
        <w:tc>
          <w:tcPr>
            <w:tcW w:w="1134" w:type="dxa"/>
            <w:vAlign w:val="center"/>
          </w:tcPr>
          <w:p w:rsidR="00526731" w:rsidRPr="006B0A91" w:rsidRDefault="00526731" w:rsidP="00062BBE">
            <w:pPr>
              <w:rPr>
                <w:rFonts w:cs="Arial"/>
              </w:rPr>
            </w:pPr>
          </w:p>
        </w:tc>
        <w:tc>
          <w:tcPr>
            <w:tcW w:w="1198" w:type="dxa"/>
            <w:vAlign w:val="center"/>
          </w:tcPr>
          <w:p w:rsidR="00526731" w:rsidRPr="006B0A91" w:rsidRDefault="00526731" w:rsidP="00062BBE">
            <w:pPr>
              <w:rPr>
                <w:rFonts w:cs="Arial"/>
              </w:rPr>
            </w:pPr>
          </w:p>
        </w:tc>
      </w:tr>
      <w:tr w:rsidR="00526731" w:rsidRPr="006B0A91" w:rsidTr="00062BBE">
        <w:trPr>
          <w:jc w:val="center"/>
        </w:trPr>
        <w:tc>
          <w:tcPr>
            <w:tcW w:w="6663" w:type="dxa"/>
            <w:vAlign w:val="center"/>
          </w:tcPr>
          <w:p w:rsidR="00526731" w:rsidRDefault="00526731" w:rsidP="00062BBE">
            <w:pPr>
              <w:rPr>
                <w:rFonts w:cs="Arial"/>
              </w:rPr>
            </w:pPr>
          </w:p>
          <w:p w:rsidR="00526731" w:rsidRDefault="00A96759" w:rsidP="00062BBE">
            <w:pPr>
              <w:rPr>
                <w:rFonts w:cs="Arial"/>
              </w:rPr>
            </w:pPr>
            <w:r>
              <w:rPr>
                <w:rFonts w:cs="Arial"/>
              </w:rPr>
              <w:t>Schedule 2</w:t>
            </w:r>
            <w:r w:rsidR="00526731">
              <w:rPr>
                <w:rFonts w:cs="Arial"/>
              </w:rPr>
              <w:t xml:space="preserve"> –  </w:t>
            </w:r>
            <w:r w:rsidR="00526731" w:rsidRPr="006B0A91">
              <w:rPr>
                <w:rFonts w:cs="Arial"/>
              </w:rPr>
              <w:t>Schedule of Requirements</w:t>
            </w:r>
          </w:p>
          <w:p w:rsidR="00526731" w:rsidRPr="006B0A91" w:rsidRDefault="00526731" w:rsidP="00062BBE">
            <w:pPr>
              <w:rPr>
                <w:rFonts w:cs="Arial"/>
              </w:rPr>
            </w:pPr>
          </w:p>
        </w:tc>
        <w:tc>
          <w:tcPr>
            <w:tcW w:w="3950" w:type="dxa"/>
            <w:vAlign w:val="center"/>
          </w:tcPr>
          <w:p w:rsidR="00526731" w:rsidRPr="006B0A91" w:rsidRDefault="00526731" w:rsidP="00062BBE">
            <w:pPr>
              <w:rPr>
                <w:rFonts w:cs="Arial"/>
              </w:rPr>
            </w:pPr>
            <w:r w:rsidRPr="006B0A91">
              <w:rPr>
                <w:rFonts w:cs="Arial"/>
              </w:rPr>
              <w:t>Prices entered for all items</w:t>
            </w:r>
          </w:p>
        </w:tc>
        <w:tc>
          <w:tcPr>
            <w:tcW w:w="2427" w:type="dxa"/>
            <w:vAlign w:val="center"/>
          </w:tcPr>
          <w:p w:rsidR="00526731" w:rsidRPr="006B0A91" w:rsidRDefault="00526731" w:rsidP="00062BBE">
            <w:pPr>
              <w:rPr>
                <w:rFonts w:cs="Arial"/>
              </w:rPr>
            </w:pPr>
            <w:r w:rsidRPr="006B0A91">
              <w:rPr>
                <w:rFonts w:cs="Arial"/>
              </w:rPr>
              <w:t>No prices entered</w:t>
            </w:r>
          </w:p>
        </w:tc>
        <w:tc>
          <w:tcPr>
            <w:tcW w:w="1134" w:type="dxa"/>
            <w:vAlign w:val="center"/>
          </w:tcPr>
          <w:p w:rsidR="00526731" w:rsidRPr="006B0A91" w:rsidRDefault="00526731" w:rsidP="00062BBE">
            <w:pPr>
              <w:rPr>
                <w:rFonts w:cs="Arial"/>
              </w:rPr>
            </w:pPr>
          </w:p>
        </w:tc>
        <w:tc>
          <w:tcPr>
            <w:tcW w:w="1198" w:type="dxa"/>
            <w:vAlign w:val="center"/>
          </w:tcPr>
          <w:p w:rsidR="00526731" w:rsidRPr="006B0A91" w:rsidRDefault="00526731" w:rsidP="00062BBE">
            <w:pPr>
              <w:rPr>
                <w:rFonts w:cs="Arial"/>
              </w:rPr>
            </w:pPr>
          </w:p>
        </w:tc>
      </w:tr>
      <w:tr w:rsidR="00526731" w:rsidRPr="006B0A91" w:rsidTr="00062BBE">
        <w:trPr>
          <w:jc w:val="center"/>
        </w:trPr>
        <w:tc>
          <w:tcPr>
            <w:tcW w:w="6663" w:type="dxa"/>
            <w:vAlign w:val="center"/>
          </w:tcPr>
          <w:p w:rsidR="00526731" w:rsidRDefault="00526731" w:rsidP="00062BBE">
            <w:pPr>
              <w:rPr>
                <w:rFonts w:cs="Arial"/>
              </w:rPr>
            </w:pPr>
          </w:p>
          <w:p w:rsidR="00526731" w:rsidRDefault="00526731" w:rsidP="00062BBE">
            <w:pPr>
              <w:rPr>
                <w:rFonts w:cs="Arial"/>
              </w:rPr>
            </w:pPr>
            <w:r>
              <w:rPr>
                <w:rFonts w:cs="Arial"/>
              </w:rPr>
              <w:t>Statement Confirming Acceptance of the draft Contract (paragraph F20)</w:t>
            </w:r>
          </w:p>
          <w:p w:rsidR="00526731" w:rsidRPr="006B0A91" w:rsidRDefault="00526731" w:rsidP="00062BBE">
            <w:pPr>
              <w:rPr>
                <w:rFonts w:cs="Arial"/>
              </w:rPr>
            </w:pPr>
          </w:p>
        </w:tc>
        <w:tc>
          <w:tcPr>
            <w:tcW w:w="3950" w:type="dxa"/>
            <w:vAlign w:val="center"/>
          </w:tcPr>
          <w:p w:rsidR="00526731" w:rsidRPr="006B0A91" w:rsidRDefault="00526731" w:rsidP="00062BBE">
            <w:pPr>
              <w:rPr>
                <w:rFonts w:cs="Arial"/>
              </w:rPr>
            </w:pPr>
            <w:r>
              <w:rPr>
                <w:rFonts w:cs="Arial"/>
              </w:rPr>
              <w:t>Received</w:t>
            </w:r>
          </w:p>
        </w:tc>
        <w:tc>
          <w:tcPr>
            <w:tcW w:w="2427" w:type="dxa"/>
            <w:vAlign w:val="center"/>
          </w:tcPr>
          <w:p w:rsidR="00526731" w:rsidRPr="006B0A91" w:rsidRDefault="00526731" w:rsidP="00062BBE">
            <w:pPr>
              <w:rPr>
                <w:rFonts w:cs="Arial"/>
              </w:rPr>
            </w:pPr>
            <w:r>
              <w:rPr>
                <w:rFonts w:cs="Arial"/>
              </w:rPr>
              <w:t>Not Received</w:t>
            </w:r>
          </w:p>
        </w:tc>
        <w:tc>
          <w:tcPr>
            <w:tcW w:w="1134" w:type="dxa"/>
            <w:vAlign w:val="center"/>
          </w:tcPr>
          <w:p w:rsidR="00526731" w:rsidRPr="006B0A91" w:rsidRDefault="00526731" w:rsidP="00062BBE">
            <w:pPr>
              <w:rPr>
                <w:rFonts w:cs="Arial"/>
              </w:rPr>
            </w:pPr>
          </w:p>
        </w:tc>
        <w:tc>
          <w:tcPr>
            <w:tcW w:w="1198" w:type="dxa"/>
            <w:vAlign w:val="center"/>
          </w:tcPr>
          <w:p w:rsidR="00526731" w:rsidRPr="006B0A91" w:rsidRDefault="00526731" w:rsidP="00062BBE">
            <w:pPr>
              <w:rPr>
                <w:rFonts w:cs="Arial"/>
              </w:rPr>
            </w:pPr>
          </w:p>
        </w:tc>
      </w:tr>
      <w:tr w:rsidR="00734F0B" w:rsidRPr="006B0A91" w:rsidTr="00062BBE">
        <w:trPr>
          <w:jc w:val="center"/>
        </w:trPr>
        <w:tc>
          <w:tcPr>
            <w:tcW w:w="6663" w:type="dxa"/>
            <w:vAlign w:val="center"/>
          </w:tcPr>
          <w:p w:rsidR="00734F0B" w:rsidRDefault="00734F0B" w:rsidP="00062BBE">
            <w:pPr>
              <w:rPr>
                <w:rFonts w:cs="Arial"/>
              </w:rPr>
            </w:pPr>
            <w:r>
              <w:rPr>
                <w:rFonts w:cs="Arial"/>
              </w:rPr>
              <w:t>DEFFORM 30 (Edn. 04/15)</w:t>
            </w:r>
          </w:p>
        </w:tc>
        <w:tc>
          <w:tcPr>
            <w:tcW w:w="3950" w:type="dxa"/>
            <w:vAlign w:val="center"/>
          </w:tcPr>
          <w:p w:rsidR="00734F0B" w:rsidRDefault="00734F0B" w:rsidP="00062BBE">
            <w:pPr>
              <w:rPr>
                <w:rFonts w:cs="Arial"/>
              </w:rPr>
            </w:pPr>
            <w:r>
              <w:rPr>
                <w:rFonts w:cs="Arial"/>
              </w:rPr>
              <w:t>Fully completed and signed</w:t>
            </w:r>
          </w:p>
        </w:tc>
        <w:tc>
          <w:tcPr>
            <w:tcW w:w="2427" w:type="dxa"/>
            <w:vAlign w:val="center"/>
          </w:tcPr>
          <w:p w:rsidR="00734F0B" w:rsidRDefault="00734F0B" w:rsidP="00734F0B">
            <w:pPr>
              <w:rPr>
                <w:rFonts w:cs="Arial"/>
              </w:rPr>
            </w:pPr>
            <w:r w:rsidRPr="006B0A91">
              <w:rPr>
                <w:rFonts w:cs="Arial"/>
              </w:rPr>
              <w:t xml:space="preserve">Incomplete </w:t>
            </w:r>
            <w:r>
              <w:rPr>
                <w:rFonts w:cs="Arial"/>
              </w:rPr>
              <w:t>and</w:t>
            </w:r>
            <w:r w:rsidRPr="006B0A91">
              <w:rPr>
                <w:rFonts w:cs="Arial"/>
              </w:rPr>
              <w:t xml:space="preserve"> </w:t>
            </w:r>
            <w:r>
              <w:rPr>
                <w:rFonts w:cs="Arial"/>
              </w:rPr>
              <w:t>/ or</w:t>
            </w:r>
            <w:r w:rsidRPr="006B0A91">
              <w:rPr>
                <w:rFonts w:cs="Arial"/>
              </w:rPr>
              <w:t>unsigned</w:t>
            </w:r>
          </w:p>
        </w:tc>
        <w:tc>
          <w:tcPr>
            <w:tcW w:w="1134" w:type="dxa"/>
            <w:vAlign w:val="center"/>
          </w:tcPr>
          <w:p w:rsidR="00734F0B" w:rsidRPr="006B0A91" w:rsidRDefault="00734F0B" w:rsidP="00062BBE">
            <w:pPr>
              <w:rPr>
                <w:rFonts w:cs="Arial"/>
              </w:rPr>
            </w:pPr>
          </w:p>
        </w:tc>
        <w:tc>
          <w:tcPr>
            <w:tcW w:w="1198" w:type="dxa"/>
            <w:vAlign w:val="center"/>
          </w:tcPr>
          <w:p w:rsidR="00734F0B" w:rsidRPr="006B0A91" w:rsidRDefault="00734F0B" w:rsidP="00062BBE">
            <w:pPr>
              <w:rPr>
                <w:rFonts w:cs="Arial"/>
              </w:rPr>
            </w:pPr>
          </w:p>
        </w:tc>
      </w:tr>
      <w:tr w:rsidR="00734F0B" w:rsidRPr="006B0A91" w:rsidTr="00734F0B">
        <w:trPr>
          <w:trHeight w:val="425"/>
          <w:jc w:val="center"/>
        </w:trPr>
        <w:tc>
          <w:tcPr>
            <w:tcW w:w="6663" w:type="dxa"/>
            <w:vAlign w:val="center"/>
          </w:tcPr>
          <w:p w:rsidR="00734F0B" w:rsidRDefault="00734F0B" w:rsidP="00062BBE">
            <w:pPr>
              <w:rPr>
                <w:rFonts w:cs="Arial"/>
              </w:rPr>
            </w:pPr>
            <w:r>
              <w:rPr>
                <w:rFonts w:cs="Arial"/>
              </w:rPr>
              <w:t>Technical Compliance</w:t>
            </w:r>
          </w:p>
        </w:tc>
        <w:tc>
          <w:tcPr>
            <w:tcW w:w="3950" w:type="dxa"/>
            <w:vAlign w:val="center"/>
          </w:tcPr>
          <w:p w:rsidR="00734F0B" w:rsidRDefault="00734F0B" w:rsidP="00062BBE">
            <w:pPr>
              <w:rPr>
                <w:rFonts w:cs="Arial"/>
              </w:rPr>
            </w:pPr>
            <w:r>
              <w:rPr>
                <w:rFonts w:cs="Arial"/>
              </w:rPr>
              <w:t>Fully completed</w:t>
            </w:r>
          </w:p>
        </w:tc>
        <w:tc>
          <w:tcPr>
            <w:tcW w:w="2427" w:type="dxa"/>
            <w:vAlign w:val="center"/>
          </w:tcPr>
          <w:p w:rsidR="00734F0B" w:rsidRPr="006B0A91" w:rsidRDefault="00734F0B" w:rsidP="00734F0B">
            <w:pPr>
              <w:rPr>
                <w:rFonts w:cs="Arial"/>
              </w:rPr>
            </w:pPr>
            <w:r>
              <w:rPr>
                <w:rFonts w:cs="Arial"/>
              </w:rPr>
              <w:t>Incomplete</w:t>
            </w:r>
          </w:p>
        </w:tc>
        <w:tc>
          <w:tcPr>
            <w:tcW w:w="1134" w:type="dxa"/>
            <w:vAlign w:val="center"/>
          </w:tcPr>
          <w:p w:rsidR="00734F0B" w:rsidRPr="006B0A91" w:rsidRDefault="00734F0B" w:rsidP="00062BBE">
            <w:pPr>
              <w:rPr>
                <w:rFonts w:cs="Arial"/>
              </w:rPr>
            </w:pPr>
          </w:p>
        </w:tc>
        <w:tc>
          <w:tcPr>
            <w:tcW w:w="1198" w:type="dxa"/>
            <w:vAlign w:val="center"/>
          </w:tcPr>
          <w:p w:rsidR="00734F0B" w:rsidRPr="006B0A91" w:rsidRDefault="00734F0B" w:rsidP="00062BBE">
            <w:pPr>
              <w:rPr>
                <w:rFonts w:cs="Arial"/>
              </w:rPr>
            </w:pPr>
          </w:p>
        </w:tc>
      </w:tr>
    </w:tbl>
    <w:p w:rsidR="00526731" w:rsidRDefault="00526731" w:rsidP="00062BBE">
      <w:pPr>
        <w:tabs>
          <w:tab w:val="left" w:pos="-720"/>
          <w:tab w:val="left" w:pos="0"/>
          <w:tab w:val="left" w:pos="720"/>
          <w:tab w:val="left" w:pos="1440"/>
        </w:tabs>
        <w:suppressAutoHyphens/>
        <w:rPr>
          <w:spacing w:val="-3"/>
        </w:rPr>
      </w:pPr>
    </w:p>
    <w:p w:rsidR="00526731" w:rsidRDefault="00526731" w:rsidP="00062BBE">
      <w:pPr>
        <w:tabs>
          <w:tab w:val="left" w:pos="-720"/>
          <w:tab w:val="left" w:pos="0"/>
          <w:tab w:val="left" w:pos="720"/>
          <w:tab w:val="left" w:pos="1440"/>
        </w:tabs>
        <w:suppressAutoHyphens/>
        <w:rPr>
          <w:spacing w:val="-3"/>
        </w:rPr>
      </w:pPr>
    </w:p>
    <w:p w:rsidR="00526731" w:rsidRDefault="00526731" w:rsidP="00062BBE">
      <w:pPr>
        <w:tabs>
          <w:tab w:val="left" w:pos="-720"/>
          <w:tab w:val="left" w:pos="0"/>
          <w:tab w:val="left" w:pos="720"/>
          <w:tab w:val="left" w:pos="1440"/>
        </w:tabs>
        <w:suppressAutoHyphens/>
        <w:rPr>
          <w:spacing w:val="-3"/>
        </w:rPr>
      </w:pPr>
    </w:p>
    <w:p w:rsidR="00526731" w:rsidRDefault="00526731" w:rsidP="00062BBE">
      <w:pPr>
        <w:tabs>
          <w:tab w:val="left" w:pos="-720"/>
          <w:tab w:val="left" w:pos="0"/>
          <w:tab w:val="left" w:pos="720"/>
          <w:tab w:val="left" w:pos="1440"/>
        </w:tabs>
        <w:suppressAutoHyphens/>
        <w:rPr>
          <w:spacing w:val="-3"/>
        </w:rPr>
      </w:pPr>
    </w:p>
    <w:p w:rsidR="00526731" w:rsidRDefault="00526731" w:rsidP="00062BBE">
      <w:pPr>
        <w:tabs>
          <w:tab w:val="left" w:pos="-720"/>
          <w:tab w:val="left" w:pos="0"/>
          <w:tab w:val="left" w:pos="720"/>
          <w:tab w:val="left" w:pos="1440"/>
        </w:tabs>
        <w:suppressAutoHyphens/>
        <w:rPr>
          <w:spacing w:val="-3"/>
        </w:rPr>
      </w:pPr>
    </w:p>
    <w:p w:rsidR="00526731" w:rsidRDefault="00526731" w:rsidP="00062BBE">
      <w:pPr>
        <w:tabs>
          <w:tab w:val="left" w:pos="-720"/>
          <w:tab w:val="left" w:pos="0"/>
          <w:tab w:val="left" w:pos="720"/>
          <w:tab w:val="left" w:pos="1440"/>
        </w:tabs>
        <w:suppressAutoHyphens/>
        <w:rPr>
          <w:spacing w:val="-3"/>
        </w:rPr>
      </w:pPr>
    </w:p>
    <w:p w:rsidR="00526731" w:rsidRDefault="00526731" w:rsidP="00062BBE">
      <w:pPr>
        <w:tabs>
          <w:tab w:val="left" w:pos="-720"/>
          <w:tab w:val="left" w:pos="0"/>
          <w:tab w:val="left" w:pos="720"/>
          <w:tab w:val="left" w:pos="1440"/>
        </w:tabs>
        <w:suppressAutoHyphens/>
        <w:rPr>
          <w:spacing w:val="-3"/>
        </w:rPr>
      </w:pPr>
    </w:p>
    <w:p w:rsidR="00526731" w:rsidRDefault="00526731" w:rsidP="00062BBE">
      <w:pPr>
        <w:tabs>
          <w:tab w:val="left" w:pos="-720"/>
          <w:tab w:val="left" w:pos="0"/>
          <w:tab w:val="left" w:pos="720"/>
          <w:tab w:val="left" w:pos="1440"/>
        </w:tabs>
        <w:suppressAutoHyphens/>
        <w:rPr>
          <w:spacing w:val="-3"/>
        </w:rPr>
      </w:pPr>
    </w:p>
    <w:p w:rsidR="00526731" w:rsidRDefault="00526731" w:rsidP="00062BBE">
      <w:pPr>
        <w:tabs>
          <w:tab w:val="left" w:pos="-720"/>
          <w:tab w:val="left" w:pos="0"/>
          <w:tab w:val="left" w:pos="720"/>
          <w:tab w:val="left" w:pos="1440"/>
        </w:tabs>
        <w:suppressAutoHyphens/>
        <w:rPr>
          <w:spacing w:val="-3"/>
        </w:rPr>
      </w:pPr>
    </w:p>
    <w:p w:rsidR="00526731" w:rsidRDefault="00526731" w:rsidP="00062BBE">
      <w:pPr>
        <w:tabs>
          <w:tab w:val="left" w:pos="-720"/>
          <w:tab w:val="left" w:pos="0"/>
          <w:tab w:val="left" w:pos="720"/>
          <w:tab w:val="left" w:pos="1440"/>
        </w:tabs>
        <w:suppressAutoHyphens/>
        <w:rPr>
          <w:spacing w:val="-3"/>
        </w:rPr>
      </w:pPr>
    </w:p>
    <w:p w:rsidR="00526731" w:rsidRDefault="00526731" w:rsidP="00062BBE">
      <w:pPr>
        <w:tabs>
          <w:tab w:val="left" w:pos="-720"/>
          <w:tab w:val="left" w:pos="0"/>
          <w:tab w:val="left" w:pos="720"/>
          <w:tab w:val="left" w:pos="1440"/>
        </w:tabs>
        <w:suppressAutoHyphens/>
        <w:rPr>
          <w:spacing w:val="-3"/>
        </w:rPr>
      </w:pPr>
    </w:p>
    <w:p w:rsidR="00526731" w:rsidRDefault="00526731" w:rsidP="00062BBE">
      <w:pPr>
        <w:tabs>
          <w:tab w:val="left" w:pos="-720"/>
          <w:tab w:val="left" w:pos="0"/>
          <w:tab w:val="left" w:pos="720"/>
          <w:tab w:val="left" w:pos="1440"/>
        </w:tabs>
        <w:suppressAutoHyphens/>
        <w:rPr>
          <w:spacing w:val="-3"/>
        </w:rPr>
      </w:pPr>
    </w:p>
    <w:p w:rsidR="00526731" w:rsidRDefault="00526731" w:rsidP="00062BBE">
      <w:pPr>
        <w:tabs>
          <w:tab w:val="left" w:pos="-720"/>
          <w:tab w:val="left" w:pos="0"/>
          <w:tab w:val="left" w:pos="720"/>
          <w:tab w:val="left" w:pos="1440"/>
        </w:tabs>
        <w:suppressAutoHyphens/>
        <w:rPr>
          <w:spacing w:val="-3"/>
        </w:rPr>
      </w:pPr>
    </w:p>
    <w:p w:rsidR="00526731" w:rsidRDefault="00526731" w:rsidP="00062BBE">
      <w:pPr>
        <w:tabs>
          <w:tab w:val="left" w:pos="-720"/>
          <w:tab w:val="left" w:pos="0"/>
          <w:tab w:val="left" w:pos="720"/>
          <w:tab w:val="left" w:pos="1440"/>
        </w:tabs>
        <w:suppressAutoHyphens/>
        <w:rPr>
          <w:spacing w:val="-3"/>
        </w:rPr>
      </w:pPr>
    </w:p>
    <w:p w:rsidR="00526731" w:rsidRDefault="00526731" w:rsidP="00062BBE">
      <w:pPr>
        <w:tabs>
          <w:tab w:val="left" w:pos="-720"/>
          <w:tab w:val="left" w:pos="0"/>
          <w:tab w:val="left" w:pos="720"/>
          <w:tab w:val="left" w:pos="1440"/>
        </w:tabs>
        <w:suppressAutoHyphens/>
        <w:rPr>
          <w:spacing w:val="-3"/>
        </w:rPr>
      </w:pPr>
    </w:p>
    <w:p w:rsidR="00526731" w:rsidRDefault="00526731" w:rsidP="00062BBE">
      <w:pPr>
        <w:tabs>
          <w:tab w:val="left" w:pos="-720"/>
          <w:tab w:val="left" w:pos="0"/>
          <w:tab w:val="left" w:pos="720"/>
          <w:tab w:val="left" w:pos="1440"/>
        </w:tabs>
        <w:suppressAutoHyphens/>
        <w:rPr>
          <w:spacing w:val="-3"/>
        </w:rPr>
      </w:pPr>
    </w:p>
    <w:p w:rsidR="00A96759" w:rsidRDefault="00A96759" w:rsidP="00062BBE">
      <w:pPr>
        <w:tabs>
          <w:tab w:val="left" w:pos="-720"/>
          <w:tab w:val="left" w:pos="0"/>
          <w:tab w:val="left" w:pos="720"/>
          <w:tab w:val="left" w:pos="1440"/>
        </w:tabs>
        <w:suppressAutoHyphens/>
        <w:rPr>
          <w:spacing w:val="-3"/>
        </w:rPr>
      </w:pPr>
    </w:p>
    <w:p w:rsidR="00A96759" w:rsidRDefault="00A96759" w:rsidP="00062BBE">
      <w:pPr>
        <w:tabs>
          <w:tab w:val="left" w:pos="-720"/>
          <w:tab w:val="left" w:pos="0"/>
          <w:tab w:val="left" w:pos="720"/>
          <w:tab w:val="left" w:pos="1440"/>
        </w:tabs>
        <w:suppressAutoHyphens/>
        <w:rPr>
          <w:spacing w:val="-3"/>
        </w:rPr>
      </w:pPr>
    </w:p>
    <w:p w:rsidR="00A96759" w:rsidRDefault="00A96759" w:rsidP="00062BBE">
      <w:pPr>
        <w:tabs>
          <w:tab w:val="left" w:pos="-720"/>
          <w:tab w:val="left" w:pos="0"/>
          <w:tab w:val="left" w:pos="720"/>
          <w:tab w:val="left" w:pos="1440"/>
        </w:tabs>
        <w:suppressAutoHyphens/>
        <w:rPr>
          <w:spacing w:val="-3"/>
        </w:rPr>
      </w:pPr>
    </w:p>
    <w:p w:rsidR="00A96759" w:rsidRDefault="00A96759" w:rsidP="00062BBE">
      <w:pPr>
        <w:tabs>
          <w:tab w:val="left" w:pos="-720"/>
          <w:tab w:val="left" w:pos="0"/>
          <w:tab w:val="left" w:pos="720"/>
          <w:tab w:val="left" w:pos="1440"/>
        </w:tabs>
        <w:suppressAutoHyphens/>
        <w:rPr>
          <w:spacing w:val="-3"/>
        </w:rPr>
      </w:pPr>
    </w:p>
    <w:p w:rsidR="00A96759" w:rsidRDefault="00A96759" w:rsidP="00062BBE">
      <w:pPr>
        <w:tabs>
          <w:tab w:val="left" w:pos="-720"/>
          <w:tab w:val="left" w:pos="0"/>
          <w:tab w:val="left" w:pos="720"/>
          <w:tab w:val="left" w:pos="1440"/>
        </w:tabs>
        <w:suppressAutoHyphens/>
        <w:rPr>
          <w:spacing w:val="-3"/>
        </w:rPr>
      </w:pPr>
    </w:p>
    <w:p w:rsidR="00A96759" w:rsidRDefault="00A96759" w:rsidP="00062BBE">
      <w:pPr>
        <w:tabs>
          <w:tab w:val="left" w:pos="-720"/>
          <w:tab w:val="left" w:pos="0"/>
          <w:tab w:val="left" w:pos="720"/>
          <w:tab w:val="left" w:pos="1440"/>
        </w:tabs>
        <w:suppressAutoHyphens/>
        <w:rPr>
          <w:spacing w:val="-3"/>
        </w:rPr>
      </w:pPr>
    </w:p>
    <w:p w:rsidR="00A96759" w:rsidRDefault="00A96759" w:rsidP="00062BBE">
      <w:pPr>
        <w:tabs>
          <w:tab w:val="left" w:pos="-720"/>
          <w:tab w:val="left" w:pos="0"/>
          <w:tab w:val="left" w:pos="720"/>
          <w:tab w:val="left" w:pos="1440"/>
        </w:tabs>
        <w:suppressAutoHyphens/>
        <w:rPr>
          <w:spacing w:val="-3"/>
        </w:rPr>
      </w:pPr>
    </w:p>
    <w:p w:rsidR="00A96759" w:rsidRDefault="00A96759" w:rsidP="00062BBE">
      <w:pPr>
        <w:tabs>
          <w:tab w:val="left" w:pos="-720"/>
          <w:tab w:val="left" w:pos="0"/>
          <w:tab w:val="left" w:pos="720"/>
          <w:tab w:val="left" w:pos="1440"/>
        </w:tabs>
        <w:suppressAutoHyphens/>
        <w:rPr>
          <w:spacing w:val="-3"/>
        </w:rPr>
      </w:pPr>
    </w:p>
    <w:p w:rsidR="00A96759" w:rsidRDefault="00A96759" w:rsidP="00062BBE">
      <w:pPr>
        <w:tabs>
          <w:tab w:val="left" w:pos="-720"/>
          <w:tab w:val="left" w:pos="0"/>
          <w:tab w:val="left" w:pos="720"/>
          <w:tab w:val="left" w:pos="1440"/>
        </w:tabs>
        <w:suppressAutoHyphens/>
        <w:rPr>
          <w:spacing w:val="-3"/>
        </w:rPr>
      </w:pPr>
    </w:p>
    <w:p w:rsidR="00A96759" w:rsidRDefault="00A96759" w:rsidP="00062BBE">
      <w:pPr>
        <w:tabs>
          <w:tab w:val="left" w:pos="-720"/>
          <w:tab w:val="left" w:pos="0"/>
          <w:tab w:val="left" w:pos="720"/>
          <w:tab w:val="left" w:pos="1440"/>
        </w:tabs>
        <w:suppressAutoHyphens/>
        <w:rPr>
          <w:spacing w:val="-3"/>
        </w:rPr>
      </w:pPr>
    </w:p>
    <w:p w:rsidR="00526731" w:rsidRDefault="00526731" w:rsidP="00062BBE">
      <w:pPr>
        <w:tabs>
          <w:tab w:val="left" w:pos="-720"/>
          <w:tab w:val="left" w:pos="0"/>
          <w:tab w:val="left" w:pos="720"/>
          <w:tab w:val="left" w:pos="1440"/>
        </w:tabs>
        <w:suppressAutoHyphens/>
        <w:rPr>
          <w:spacing w:val="-3"/>
        </w:rPr>
      </w:pPr>
    </w:p>
    <w:p w:rsidR="00526731" w:rsidRDefault="00526731" w:rsidP="00062BBE">
      <w:pPr>
        <w:tabs>
          <w:tab w:val="left" w:pos="-720"/>
          <w:tab w:val="left" w:pos="0"/>
          <w:tab w:val="left" w:pos="720"/>
          <w:tab w:val="left" w:pos="1440"/>
        </w:tabs>
        <w:suppressAutoHyphens/>
        <w:rPr>
          <w:spacing w:val="-3"/>
        </w:rPr>
      </w:pPr>
    </w:p>
    <w:p w:rsidR="00526731" w:rsidRPr="00B507CD" w:rsidRDefault="00526731" w:rsidP="00062BBE">
      <w:pPr>
        <w:jc w:val="center"/>
        <w:rPr>
          <w:b/>
          <w:sz w:val="36"/>
          <w:szCs w:val="36"/>
        </w:rPr>
      </w:pPr>
      <w:r w:rsidRPr="00D161C2">
        <w:rPr>
          <w:b/>
          <w:sz w:val="36"/>
          <w:szCs w:val="36"/>
        </w:rPr>
        <w:t>Page Intentionally Left Blank</w:t>
      </w:r>
    </w:p>
    <w:p w:rsidR="00526731" w:rsidRDefault="00526731" w:rsidP="00062BBE">
      <w:pPr>
        <w:tabs>
          <w:tab w:val="left" w:pos="-720"/>
          <w:tab w:val="left" w:pos="0"/>
          <w:tab w:val="left" w:pos="720"/>
          <w:tab w:val="left" w:pos="1440"/>
        </w:tabs>
        <w:suppressAutoHyphens/>
        <w:rPr>
          <w:spacing w:val="-3"/>
        </w:rPr>
      </w:pPr>
    </w:p>
    <w:p w:rsidR="00526731" w:rsidRDefault="00526731" w:rsidP="00062BBE">
      <w:pPr>
        <w:tabs>
          <w:tab w:val="left" w:pos="-720"/>
          <w:tab w:val="left" w:pos="0"/>
          <w:tab w:val="left" w:pos="720"/>
          <w:tab w:val="left" w:pos="1440"/>
        </w:tabs>
        <w:suppressAutoHyphens/>
        <w:rPr>
          <w:spacing w:val="-3"/>
        </w:rPr>
      </w:pPr>
    </w:p>
    <w:p w:rsidR="00526731" w:rsidRDefault="00526731" w:rsidP="00062BBE">
      <w:pPr>
        <w:tabs>
          <w:tab w:val="left" w:pos="-720"/>
          <w:tab w:val="left" w:pos="0"/>
          <w:tab w:val="left" w:pos="720"/>
          <w:tab w:val="left" w:pos="1440"/>
        </w:tabs>
        <w:suppressAutoHyphens/>
        <w:rPr>
          <w:spacing w:val="-3"/>
        </w:rPr>
      </w:pPr>
    </w:p>
    <w:p w:rsidR="00526731" w:rsidRDefault="00526731" w:rsidP="00062BBE">
      <w:pPr>
        <w:tabs>
          <w:tab w:val="left" w:pos="-720"/>
          <w:tab w:val="left" w:pos="0"/>
          <w:tab w:val="left" w:pos="720"/>
          <w:tab w:val="left" w:pos="1440"/>
        </w:tabs>
        <w:suppressAutoHyphens/>
        <w:rPr>
          <w:spacing w:val="-3"/>
        </w:rPr>
        <w:sectPr w:rsidR="00526731" w:rsidSect="00062BBE">
          <w:headerReference w:type="default" r:id="rId38"/>
          <w:footnotePr>
            <w:numRestart w:val="eachPage"/>
          </w:footnotePr>
          <w:pgSz w:w="16840" w:h="11907" w:orient="landscape" w:code="9"/>
          <w:pgMar w:top="567" w:right="454" w:bottom="567" w:left="454" w:header="397" w:footer="397" w:gutter="0"/>
          <w:pgNumType w:fmt="lowerRoman"/>
          <w:cols w:space="720"/>
          <w:formProt w:val="0"/>
          <w:docGrid w:linePitch="272"/>
        </w:sectPr>
      </w:pPr>
    </w:p>
    <w:p w:rsidR="001C7D1D" w:rsidRPr="00141B0D" w:rsidRDefault="001C7D1D" w:rsidP="001C7D1D">
      <w:pPr>
        <w:tabs>
          <w:tab w:val="left" w:pos="-720"/>
          <w:tab w:val="left" w:pos="0"/>
          <w:tab w:val="left" w:pos="720"/>
          <w:tab w:val="left" w:pos="1440"/>
        </w:tabs>
        <w:suppressAutoHyphens/>
        <w:jc w:val="right"/>
        <w:rPr>
          <w:spacing w:val="-3"/>
          <w:sz w:val="24"/>
        </w:rPr>
      </w:pPr>
      <w:r>
        <w:rPr>
          <w:spacing w:val="-3"/>
          <w:sz w:val="24"/>
        </w:rPr>
        <w:lastRenderedPageBreak/>
        <w:t>DEFFORM 47 Annex C</w:t>
      </w:r>
    </w:p>
    <w:p w:rsidR="00A96759" w:rsidRDefault="00A96759" w:rsidP="00A96759">
      <w:pPr>
        <w:pStyle w:val="Heading3"/>
        <w:keepNext w:val="0"/>
        <w:overflowPunct/>
        <w:autoSpaceDE/>
        <w:autoSpaceDN/>
        <w:adjustRightInd/>
        <w:spacing w:after="120"/>
        <w:jc w:val="center"/>
        <w:textAlignment w:val="auto"/>
        <w:rPr>
          <w:spacing w:val="-2"/>
          <w:szCs w:val="22"/>
        </w:rPr>
      </w:pPr>
      <w:r>
        <w:rPr>
          <w:spacing w:val="-2"/>
          <w:szCs w:val="22"/>
        </w:rPr>
        <w:t>Technical Compliance Matrix</w:t>
      </w:r>
    </w:p>
    <w:p w:rsidR="00A96759" w:rsidRPr="00395D09" w:rsidRDefault="00A96759" w:rsidP="00A96759">
      <w:pPr>
        <w:pStyle w:val="Heading3"/>
        <w:keepNext w:val="0"/>
        <w:overflowPunct/>
        <w:autoSpaceDE/>
        <w:autoSpaceDN/>
        <w:adjustRightInd/>
        <w:spacing w:after="120"/>
        <w:jc w:val="center"/>
        <w:textAlignment w:val="auto"/>
        <w:rPr>
          <w:spacing w:val="-2"/>
          <w:szCs w:val="22"/>
        </w:rPr>
      </w:pPr>
      <w:r>
        <w:t>Submission of Relevant Documents and Information</w:t>
      </w:r>
    </w:p>
    <w:p w:rsidR="00526731" w:rsidRDefault="00526731" w:rsidP="00062BBE">
      <w:pPr>
        <w:tabs>
          <w:tab w:val="left" w:pos="-720"/>
          <w:tab w:val="left" w:pos="0"/>
          <w:tab w:val="left" w:pos="720"/>
          <w:tab w:val="left" w:pos="1440"/>
        </w:tabs>
        <w:suppressAutoHyphens/>
        <w:ind w:left="2160" w:hanging="2160"/>
        <w:rPr>
          <w:rFonts w:cs="Arial"/>
          <w:spacing w:val="-2"/>
          <w:sz w:val="24"/>
        </w:rPr>
      </w:pPr>
    </w:p>
    <w:tbl>
      <w:tblPr>
        <w:tblW w:w="15455" w:type="dxa"/>
        <w:jc w:val="center"/>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3950"/>
        <w:gridCol w:w="2427"/>
        <w:gridCol w:w="1134"/>
        <w:gridCol w:w="1281"/>
      </w:tblGrid>
      <w:tr w:rsidR="00A96759" w:rsidRPr="006B0A91" w:rsidTr="007970EC">
        <w:trPr>
          <w:jc w:val="center"/>
        </w:trPr>
        <w:tc>
          <w:tcPr>
            <w:tcW w:w="6663" w:type="dxa"/>
            <w:shd w:val="pct12" w:color="auto" w:fill="auto"/>
          </w:tcPr>
          <w:p w:rsidR="00A96759" w:rsidRPr="006B0A91" w:rsidRDefault="00A96759" w:rsidP="00F557D6">
            <w:pPr>
              <w:jc w:val="both"/>
              <w:rPr>
                <w:rFonts w:cs="Arial"/>
                <w:b/>
              </w:rPr>
            </w:pPr>
            <w:r w:rsidRPr="006B0A91">
              <w:rPr>
                <w:rFonts w:cs="Arial"/>
                <w:b/>
              </w:rPr>
              <w:t>Document</w:t>
            </w:r>
          </w:p>
        </w:tc>
        <w:tc>
          <w:tcPr>
            <w:tcW w:w="3950" w:type="dxa"/>
            <w:shd w:val="pct12" w:color="auto" w:fill="auto"/>
          </w:tcPr>
          <w:p w:rsidR="00A96759" w:rsidRPr="006B0A91" w:rsidRDefault="00A96759" w:rsidP="00F557D6">
            <w:pPr>
              <w:jc w:val="both"/>
              <w:rPr>
                <w:rFonts w:cs="Arial"/>
                <w:b/>
              </w:rPr>
            </w:pPr>
            <w:r w:rsidRPr="006B0A91">
              <w:rPr>
                <w:rFonts w:cs="Arial"/>
                <w:b/>
              </w:rPr>
              <w:t>Compliant</w:t>
            </w:r>
          </w:p>
        </w:tc>
        <w:tc>
          <w:tcPr>
            <w:tcW w:w="2427" w:type="dxa"/>
            <w:shd w:val="pct12" w:color="auto" w:fill="auto"/>
          </w:tcPr>
          <w:p w:rsidR="00A96759" w:rsidRPr="006B0A91" w:rsidRDefault="00A96759" w:rsidP="00F557D6">
            <w:pPr>
              <w:jc w:val="both"/>
              <w:rPr>
                <w:rFonts w:cs="Arial"/>
                <w:b/>
              </w:rPr>
            </w:pPr>
            <w:r w:rsidRPr="006B0A91">
              <w:rPr>
                <w:rFonts w:cs="Arial"/>
                <w:b/>
              </w:rPr>
              <w:t>Non-compliant</w:t>
            </w:r>
          </w:p>
          <w:p w:rsidR="00A96759" w:rsidRPr="006B0A91" w:rsidRDefault="00A96759" w:rsidP="00F557D6">
            <w:pPr>
              <w:jc w:val="both"/>
              <w:rPr>
                <w:rFonts w:cs="Arial"/>
                <w:b/>
              </w:rPr>
            </w:pPr>
          </w:p>
        </w:tc>
        <w:tc>
          <w:tcPr>
            <w:tcW w:w="1134" w:type="dxa"/>
            <w:shd w:val="pct12" w:color="auto" w:fill="auto"/>
          </w:tcPr>
          <w:p w:rsidR="00A96759" w:rsidRPr="006B0A91" w:rsidRDefault="00A96759" w:rsidP="00F557D6">
            <w:pPr>
              <w:jc w:val="both"/>
              <w:rPr>
                <w:rFonts w:cs="Arial"/>
                <w:b/>
              </w:rPr>
            </w:pPr>
            <w:r w:rsidRPr="006B0A91">
              <w:rPr>
                <w:rFonts w:cs="Arial"/>
                <w:b/>
              </w:rPr>
              <w:t>Passed</w:t>
            </w:r>
          </w:p>
        </w:tc>
        <w:tc>
          <w:tcPr>
            <w:tcW w:w="1281" w:type="dxa"/>
            <w:shd w:val="pct12" w:color="auto" w:fill="auto"/>
          </w:tcPr>
          <w:p w:rsidR="00A96759" w:rsidRPr="006B0A91" w:rsidRDefault="00A96759" w:rsidP="00F557D6">
            <w:pPr>
              <w:jc w:val="both"/>
              <w:rPr>
                <w:rFonts w:cs="Arial"/>
                <w:b/>
              </w:rPr>
            </w:pPr>
            <w:r w:rsidRPr="006B0A91">
              <w:rPr>
                <w:rFonts w:cs="Arial"/>
                <w:b/>
              </w:rPr>
              <w:t>Failed</w:t>
            </w:r>
          </w:p>
        </w:tc>
      </w:tr>
      <w:tr w:rsidR="00A96759" w:rsidRPr="006B0A91" w:rsidTr="007970EC">
        <w:trPr>
          <w:trHeight w:val="767"/>
          <w:jc w:val="center"/>
        </w:trPr>
        <w:tc>
          <w:tcPr>
            <w:tcW w:w="6663" w:type="dxa"/>
            <w:vAlign w:val="center"/>
          </w:tcPr>
          <w:p w:rsidR="00A96759" w:rsidRPr="00753FF6" w:rsidRDefault="00A96759" w:rsidP="00F557D6">
            <w:pPr>
              <w:rPr>
                <w:rFonts w:cs="Arial"/>
              </w:rPr>
            </w:pPr>
          </w:p>
          <w:p w:rsidR="00A96759" w:rsidRPr="00753FF6" w:rsidRDefault="00A96759" w:rsidP="00F557D6">
            <w:pPr>
              <w:rPr>
                <w:rFonts w:cs="Arial"/>
              </w:rPr>
            </w:pPr>
            <w:r>
              <w:rPr>
                <w:rFonts w:cs="Arial"/>
              </w:rPr>
              <w:t>Technical Compliance Matrix</w:t>
            </w:r>
          </w:p>
          <w:p w:rsidR="00A96759" w:rsidRPr="00753FF6" w:rsidRDefault="00A96759" w:rsidP="00F557D6">
            <w:pPr>
              <w:rPr>
                <w:rFonts w:cs="Arial"/>
              </w:rPr>
            </w:pPr>
          </w:p>
        </w:tc>
        <w:tc>
          <w:tcPr>
            <w:tcW w:w="3950" w:type="dxa"/>
            <w:vAlign w:val="center"/>
          </w:tcPr>
          <w:p w:rsidR="00A96759" w:rsidRPr="00753FF6" w:rsidRDefault="00F01B02" w:rsidP="00F01B02">
            <w:pPr>
              <w:rPr>
                <w:rFonts w:cs="Arial"/>
              </w:rPr>
            </w:pPr>
            <w:r>
              <w:rPr>
                <w:rFonts w:cs="Arial"/>
              </w:rPr>
              <w:t xml:space="preserve">Fully completed and suitable supporting evidence and / or documentation provided, in </w:t>
            </w:r>
            <w:r w:rsidR="00F557D6">
              <w:rPr>
                <w:rFonts w:cs="Arial"/>
              </w:rPr>
              <w:t>conjunction</w:t>
            </w:r>
            <w:r>
              <w:rPr>
                <w:rFonts w:cs="Arial"/>
              </w:rPr>
              <w:t xml:space="preserve"> with Schedule 10 to Contract No. BFCCB/1356 to demonstrate ability to meet the requirement. </w:t>
            </w:r>
          </w:p>
        </w:tc>
        <w:tc>
          <w:tcPr>
            <w:tcW w:w="2427" w:type="dxa"/>
            <w:vAlign w:val="center"/>
          </w:tcPr>
          <w:p w:rsidR="00A96759" w:rsidRPr="007048C7" w:rsidRDefault="00F01B02" w:rsidP="00F557D6">
            <w:pPr>
              <w:rPr>
                <w:rFonts w:cs="Arial"/>
              </w:rPr>
            </w:pPr>
            <w:r>
              <w:rPr>
                <w:rFonts w:cs="Arial"/>
              </w:rPr>
              <w:t>Incomplete and / or lack of supporting evidence provided.</w:t>
            </w:r>
          </w:p>
        </w:tc>
        <w:tc>
          <w:tcPr>
            <w:tcW w:w="1134" w:type="dxa"/>
            <w:vAlign w:val="center"/>
          </w:tcPr>
          <w:p w:rsidR="00A96759" w:rsidRPr="006B0A91" w:rsidRDefault="00A96759" w:rsidP="00F557D6">
            <w:pPr>
              <w:rPr>
                <w:rFonts w:cs="Arial"/>
              </w:rPr>
            </w:pPr>
          </w:p>
        </w:tc>
        <w:tc>
          <w:tcPr>
            <w:tcW w:w="1281" w:type="dxa"/>
            <w:vAlign w:val="center"/>
          </w:tcPr>
          <w:p w:rsidR="00A96759" w:rsidRPr="006B0A91" w:rsidRDefault="00A96759" w:rsidP="00F557D6">
            <w:pPr>
              <w:rPr>
                <w:rFonts w:cs="Arial"/>
              </w:rPr>
            </w:pPr>
          </w:p>
        </w:tc>
      </w:tr>
    </w:tbl>
    <w:p w:rsidR="00526731" w:rsidRDefault="00526731" w:rsidP="00062BBE">
      <w:pPr>
        <w:tabs>
          <w:tab w:val="left" w:pos="-720"/>
          <w:tab w:val="left" w:pos="0"/>
          <w:tab w:val="left" w:pos="720"/>
          <w:tab w:val="left" w:pos="1440"/>
        </w:tabs>
        <w:suppressAutoHyphens/>
        <w:rPr>
          <w:spacing w:val="-3"/>
        </w:rPr>
      </w:pPr>
    </w:p>
    <w:tbl>
      <w:tblPr>
        <w:tblStyle w:val="TableGrid"/>
        <w:tblW w:w="0" w:type="auto"/>
        <w:tblInd w:w="392" w:type="dxa"/>
        <w:tblLook w:val="04A0" w:firstRow="1" w:lastRow="0" w:firstColumn="1" w:lastColumn="0" w:noHBand="0" w:noVBand="1"/>
      </w:tblPr>
      <w:tblGrid>
        <w:gridCol w:w="912"/>
        <w:gridCol w:w="3243"/>
        <w:gridCol w:w="4223"/>
        <w:gridCol w:w="802"/>
        <w:gridCol w:w="851"/>
        <w:gridCol w:w="5420"/>
      </w:tblGrid>
      <w:tr w:rsidR="00F01B02" w:rsidRPr="00A96759" w:rsidTr="007970EC">
        <w:trPr>
          <w:trHeight w:val="510"/>
        </w:trPr>
        <w:tc>
          <w:tcPr>
            <w:tcW w:w="912" w:type="dxa"/>
            <w:hideMark/>
          </w:tcPr>
          <w:p w:rsidR="00F01B02" w:rsidRPr="00A96759" w:rsidRDefault="00F01B02" w:rsidP="00A96759">
            <w:pPr>
              <w:jc w:val="center"/>
              <w:rPr>
                <w:rFonts w:cs="Arial"/>
                <w:b/>
                <w:bCs/>
                <w:szCs w:val="22"/>
              </w:rPr>
            </w:pPr>
            <w:r w:rsidRPr="00A96759">
              <w:rPr>
                <w:rFonts w:cs="Arial"/>
                <w:b/>
                <w:bCs/>
                <w:szCs w:val="22"/>
              </w:rPr>
              <w:t>Serial</w:t>
            </w:r>
          </w:p>
        </w:tc>
        <w:tc>
          <w:tcPr>
            <w:tcW w:w="3243" w:type="dxa"/>
            <w:hideMark/>
          </w:tcPr>
          <w:p w:rsidR="00F01B02" w:rsidRPr="00A96759" w:rsidRDefault="00F01B02" w:rsidP="00A96759">
            <w:pPr>
              <w:jc w:val="center"/>
              <w:rPr>
                <w:rFonts w:cs="Arial"/>
                <w:b/>
                <w:bCs/>
                <w:szCs w:val="22"/>
              </w:rPr>
            </w:pPr>
            <w:r>
              <w:rPr>
                <w:rFonts w:cs="Arial"/>
                <w:b/>
                <w:bCs/>
                <w:szCs w:val="22"/>
              </w:rPr>
              <w:t>Compliance Questions</w:t>
            </w:r>
          </w:p>
        </w:tc>
        <w:tc>
          <w:tcPr>
            <w:tcW w:w="4223" w:type="dxa"/>
          </w:tcPr>
          <w:p w:rsidR="00F01B02" w:rsidRPr="00A96759" w:rsidRDefault="00F01B02" w:rsidP="00A96759">
            <w:pPr>
              <w:jc w:val="center"/>
              <w:rPr>
                <w:rFonts w:cs="Arial"/>
                <w:b/>
                <w:bCs/>
                <w:szCs w:val="22"/>
              </w:rPr>
            </w:pPr>
            <w:r>
              <w:rPr>
                <w:rFonts w:cs="Arial"/>
                <w:b/>
                <w:bCs/>
                <w:szCs w:val="22"/>
              </w:rPr>
              <w:t>Supporting Evidence</w:t>
            </w:r>
          </w:p>
        </w:tc>
        <w:tc>
          <w:tcPr>
            <w:tcW w:w="802" w:type="dxa"/>
          </w:tcPr>
          <w:p w:rsidR="00F01B02" w:rsidRDefault="00F01B02" w:rsidP="00A96759">
            <w:pPr>
              <w:jc w:val="center"/>
              <w:rPr>
                <w:rFonts w:cs="Arial"/>
                <w:b/>
                <w:bCs/>
                <w:szCs w:val="22"/>
              </w:rPr>
            </w:pPr>
            <w:r>
              <w:rPr>
                <w:rFonts w:cs="Arial"/>
                <w:b/>
                <w:bCs/>
                <w:szCs w:val="22"/>
              </w:rPr>
              <w:t>Yes</w:t>
            </w:r>
          </w:p>
        </w:tc>
        <w:tc>
          <w:tcPr>
            <w:tcW w:w="851" w:type="dxa"/>
          </w:tcPr>
          <w:p w:rsidR="00F01B02" w:rsidRDefault="00F01B02" w:rsidP="00A96759">
            <w:pPr>
              <w:jc w:val="center"/>
              <w:rPr>
                <w:rFonts w:cs="Arial"/>
                <w:b/>
                <w:bCs/>
                <w:szCs w:val="22"/>
              </w:rPr>
            </w:pPr>
            <w:r>
              <w:rPr>
                <w:rFonts w:cs="Arial"/>
                <w:b/>
                <w:bCs/>
                <w:szCs w:val="22"/>
              </w:rPr>
              <w:t>No</w:t>
            </w:r>
          </w:p>
        </w:tc>
        <w:tc>
          <w:tcPr>
            <w:tcW w:w="5420" w:type="dxa"/>
          </w:tcPr>
          <w:p w:rsidR="00F01B02" w:rsidRDefault="00F01B02" w:rsidP="00A96759">
            <w:pPr>
              <w:jc w:val="center"/>
              <w:rPr>
                <w:rFonts w:cs="Arial"/>
                <w:b/>
                <w:bCs/>
                <w:szCs w:val="22"/>
              </w:rPr>
            </w:pPr>
            <w:r>
              <w:rPr>
                <w:rFonts w:cs="Arial"/>
                <w:b/>
                <w:bCs/>
                <w:szCs w:val="22"/>
              </w:rPr>
              <w:t>Comments</w:t>
            </w:r>
          </w:p>
        </w:tc>
      </w:tr>
      <w:tr w:rsidR="00F01B02" w:rsidRPr="00A96759" w:rsidTr="007970EC">
        <w:trPr>
          <w:trHeight w:val="573"/>
        </w:trPr>
        <w:tc>
          <w:tcPr>
            <w:tcW w:w="912" w:type="dxa"/>
          </w:tcPr>
          <w:p w:rsidR="00F01B02" w:rsidRPr="00A96759" w:rsidRDefault="00F01B02" w:rsidP="00A96759">
            <w:pPr>
              <w:jc w:val="center"/>
              <w:rPr>
                <w:rFonts w:cs="Arial"/>
                <w:b/>
                <w:szCs w:val="22"/>
              </w:rPr>
            </w:pPr>
            <w:r>
              <w:rPr>
                <w:rFonts w:cs="Arial"/>
                <w:b/>
                <w:szCs w:val="22"/>
              </w:rPr>
              <w:t>1.1</w:t>
            </w:r>
          </w:p>
        </w:tc>
        <w:tc>
          <w:tcPr>
            <w:tcW w:w="3243" w:type="dxa"/>
          </w:tcPr>
          <w:p w:rsidR="00F01B02" w:rsidRDefault="00F01B02" w:rsidP="007970EC">
            <w:pPr>
              <w:jc w:val="center"/>
              <w:rPr>
                <w:rFonts w:cs="Arial"/>
                <w:szCs w:val="22"/>
              </w:rPr>
            </w:pPr>
            <w:r>
              <w:rPr>
                <w:rFonts w:cs="Arial"/>
                <w:szCs w:val="22"/>
              </w:rPr>
              <w:t xml:space="preserve">Please confirm ability to </w:t>
            </w:r>
            <w:r w:rsidR="007970EC">
              <w:rPr>
                <w:rFonts w:cs="Arial"/>
                <w:szCs w:val="22"/>
              </w:rPr>
              <w:t>deliver</w:t>
            </w:r>
            <w:r>
              <w:rPr>
                <w:rFonts w:cs="Arial"/>
                <w:szCs w:val="22"/>
              </w:rPr>
              <w:t xml:space="preserve"> the requirement</w:t>
            </w:r>
            <w:r w:rsidR="007970EC">
              <w:rPr>
                <w:rFonts w:cs="Arial"/>
                <w:szCs w:val="22"/>
              </w:rPr>
              <w:t xml:space="preserve"> as per Schedule 10 – Statement of Requirements</w:t>
            </w:r>
          </w:p>
        </w:tc>
        <w:tc>
          <w:tcPr>
            <w:tcW w:w="4223" w:type="dxa"/>
          </w:tcPr>
          <w:p w:rsidR="00F01B02" w:rsidRPr="00A96759" w:rsidRDefault="00F01B02" w:rsidP="00A96759">
            <w:pPr>
              <w:jc w:val="center"/>
              <w:rPr>
                <w:rFonts w:cs="Arial"/>
                <w:b/>
                <w:szCs w:val="22"/>
              </w:rPr>
            </w:pPr>
          </w:p>
        </w:tc>
        <w:tc>
          <w:tcPr>
            <w:tcW w:w="802" w:type="dxa"/>
          </w:tcPr>
          <w:p w:rsidR="00F01B02" w:rsidRPr="00A96759" w:rsidRDefault="00F01B02" w:rsidP="00A96759">
            <w:pPr>
              <w:jc w:val="center"/>
              <w:rPr>
                <w:rFonts w:cs="Arial"/>
                <w:b/>
                <w:szCs w:val="22"/>
              </w:rPr>
            </w:pPr>
          </w:p>
        </w:tc>
        <w:tc>
          <w:tcPr>
            <w:tcW w:w="851" w:type="dxa"/>
          </w:tcPr>
          <w:p w:rsidR="00F01B02" w:rsidRPr="00A96759" w:rsidRDefault="00F01B02" w:rsidP="00A96759">
            <w:pPr>
              <w:jc w:val="center"/>
              <w:rPr>
                <w:rFonts w:cs="Arial"/>
                <w:b/>
                <w:szCs w:val="22"/>
              </w:rPr>
            </w:pPr>
          </w:p>
        </w:tc>
        <w:tc>
          <w:tcPr>
            <w:tcW w:w="5420" w:type="dxa"/>
          </w:tcPr>
          <w:p w:rsidR="00F01B02" w:rsidRPr="00A96759" w:rsidRDefault="00F01B02" w:rsidP="007970EC">
            <w:pPr>
              <w:ind w:left="1201" w:right="-2049" w:hanging="1201"/>
              <w:jc w:val="center"/>
              <w:rPr>
                <w:rFonts w:cs="Arial"/>
                <w:b/>
                <w:szCs w:val="22"/>
              </w:rPr>
            </w:pPr>
          </w:p>
        </w:tc>
      </w:tr>
      <w:tr w:rsidR="00F01B02" w:rsidRPr="00A96759" w:rsidTr="007970EC">
        <w:trPr>
          <w:trHeight w:val="1189"/>
        </w:trPr>
        <w:tc>
          <w:tcPr>
            <w:tcW w:w="912" w:type="dxa"/>
            <w:hideMark/>
          </w:tcPr>
          <w:p w:rsidR="00F01B02" w:rsidRPr="00A96759" w:rsidRDefault="00F01B02" w:rsidP="00A96759">
            <w:pPr>
              <w:jc w:val="center"/>
              <w:rPr>
                <w:rFonts w:cs="Arial"/>
                <w:b/>
                <w:szCs w:val="22"/>
              </w:rPr>
            </w:pPr>
            <w:r w:rsidRPr="00A96759">
              <w:rPr>
                <w:rFonts w:cs="Arial"/>
                <w:b/>
                <w:szCs w:val="22"/>
              </w:rPr>
              <w:t>2.1</w:t>
            </w:r>
            <w:r>
              <w:rPr>
                <w:rFonts w:cs="Arial"/>
                <w:b/>
                <w:szCs w:val="22"/>
              </w:rPr>
              <w:t xml:space="preserve"> &amp; 2.8</w:t>
            </w:r>
          </w:p>
        </w:tc>
        <w:tc>
          <w:tcPr>
            <w:tcW w:w="3243" w:type="dxa"/>
            <w:hideMark/>
          </w:tcPr>
          <w:p w:rsidR="00F01B02" w:rsidRPr="00A96759" w:rsidRDefault="00F01B02" w:rsidP="007970EC">
            <w:pPr>
              <w:jc w:val="center"/>
              <w:rPr>
                <w:rFonts w:cs="Arial"/>
                <w:szCs w:val="22"/>
              </w:rPr>
            </w:pPr>
            <w:r>
              <w:rPr>
                <w:rFonts w:cs="Arial"/>
                <w:szCs w:val="22"/>
              </w:rPr>
              <w:t>Please provide model specification and manuals for all mobile telephone requirements</w:t>
            </w:r>
            <w:r w:rsidR="007970EC">
              <w:rPr>
                <w:rFonts w:cs="Arial"/>
                <w:szCs w:val="22"/>
              </w:rPr>
              <w:t xml:space="preserve"> (Basic, Enhanced, Executive, Ruggedized)</w:t>
            </w:r>
            <w:r>
              <w:rPr>
                <w:rFonts w:cs="Arial"/>
                <w:szCs w:val="22"/>
              </w:rPr>
              <w:t xml:space="preserve"> as per Schedule</w:t>
            </w:r>
            <w:r w:rsidR="007970EC">
              <w:rPr>
                <w:rFonts w:cs="Arial"/>
                <w:szCs w:val="22"/>
              </w:rPr>
              <w:t xml:space="preserve"> 10 to Contract No. BFCCB/1356</w:t>
            </w:r>
          </w:p>
        </w:tc>
        <w:tc>
          <w:tcPr>
            <w:tcW w:w="4223" w:type="dxa"/>
          </w:tcPr>
          <w:p w:rsidR="00F01B02" w:rsidRPr="00A96759" w:rsidRDefault="00F01B02" w:rsidP="00A96759">
            <w:pPr>
              <w:jc w:val="center"/>
              <w:rPr>
                <w:rFonts w:cs="Arial"/>
                <w:b/>
                <w:szCs w:val="22"/>
              </w:rPr>
            </w:pPr>
          </w:p>
        </w:tc>
        <w:tc>
          <w:tcPr>
            <w:tcW w:w="802" w:type="dxa"/>
          </w:tcPr>
          <w:p w:rsidR="00F01B02" w:rsidRPr="00A96759" w:rsidRDefault="00F01B02" w:rsidP="00A96759">
            <w:pPr>
              <w:jc w:val="center"/>
              <w:rPr>
                <w:rFonts w:cs="Arial"/>
                <w:b/>
                <w:szCs w:val="22"/>
              </w:rPr>
            </w:pPr>
          </w:p>
        </w:tc>
        <w:tc>
          <w:tcPr>
            <w:tcW w:w="851" w:type="dxa"/>
          </w:tcPr>
          <w:p w:rsidR="00F01B02" w:rsidRPr="00A96759" w:rsidRDefault="00F01B02" w:rsidP="00A96759">
            <w:pPr>
              <w:jc w:val="center"/>
              <w:rPr>
                <w:rFonts w:cs="Arial"/>
                <w:b/>
                <w:szCs w:val="22"/>
              </w:rPr>
            </w:pPr>
          </w:p>
        </w:tc>
        <w:tc>
          <w:tcPr>
            <w:tcW w:w="5420" w:type="dxa"/>
          </w:tcPr>
          <w:p w:rsidR="00F01B02" w:rsidRPr="00A96759" w:rsidRDefault="00F01B02" w:rsidP="00A96759">
            <w:pPr>
              <w:jc w:val="center"/>
              <w:rPr>
                <w:rFonts w:cs="Arial"/>
                <w:b/>
                <w:szCs w:val="22"/>
              </w:rPr>
            </w:pPr>
          </w:p>
        </w:tc>
      </w:tr>
      <w:tr w:rsidR="00F01B02" w:rsidRPr="00A96759" w:rsidTr="007970EC">
        <w:trPr>
          <w:trHeight w:val="510"/>
        </w:trPr>
        <w:tc>
          <w:tcPr>
            <w:tcW w:w="912" w:type="dxa"/>
            <w:hideMark/>
          </w:tcPr>
          <w:p w:rsidR="00F01B02" w:rsidRPr="00A96759" w:rsidRDefault="00F01B02" w:rsidP="00A96759">
            <w:pPr>
              <w:jc w:val="center"/>
              <w:rPr>
                <w:rFonts w:cs="Arial"/>
                <w:b/>
                <w:szCs w:val="22"/>
              </w:rPr>
            </w:pPr>
            <w:r w:rsidRPr="00A96759">
              <w:rPr>
                <w:rFonts w:cs="Arial"/>
                <w:b/>
                <w:szCs w:val="22"/>
              </w:rPr>
              <w:t>2.5</w:t>
            </w:r>
          </w:p>
        </w:tc>
        <w:tc>
          <w:tcPr>
            <w:tcW w:w="3243" w:type="dxa"/>
            <w:hideMark/>
          </w:tcPr>
          <w:p w:rsidR="00F01B02" w:rsidRPr="00A96759" w:rsidRDefault="00F01B02" w:rsidP="00A96759">
            <w:pPr>
              <w:jc w:val="center"/>
              <w:rPr>
                <w:rFonts w:cs="Arial"/>
                <w:szCs w:val="22"/>
              </w:rPr>
            </w:pPr>
            <w:r>
              <w:rPr>
                <w:rFonts w:cs="Arial"/>
                <w:szCs w:val="22"/>
              </w:rPr>
              <w:t xml:space="preserve">Please confirm all </w:t>
            </w:r>
            <w:r w:rsidRPr="00A96759">
              <w:rPr>
                <w:rFonts w:cs="Arial"/>
                <w:szCs w:val="22"/>
              </w:rPr>
              <w:t>mobile telephone and telecommunications components issued to the Aut</w:t>
            </w:r>
            <w:r>
              <w:rPr>
                <w:rFonts w:cs="Arial"/>
                <w:szCs w:val="22"/>
              </w:rPr>
              <w:t>hority shall be supplied as new</w:t>
            </w:r>
          </w:p>
        </w:tc>
        <w:tc>
          <w:tcPr>
            <w:tcW w:w="4223" w:type="dxa"/>
          </w:tcPr>
          <w:p w:rsidR="00F01B02" w:rsidRPr="00A96759" w:rsidRDefault="00F01B02" w:rsidP="00A96759">
            <w:pPr>
              <w:jc w:val="center"/>
              <w:rPr>
                <w:rFonts w:cs="Arial"/>
                <w:b/>
                <w:szCs w:val="22"/>
              </w:rPr>
            </w:pPr>
          </w:p>
        </w:tc>
        <w:tc>
          <w:tcPr>
            <w:tcW w:w="802" w:type="dxa"/>
          </w:tcPr>
          <w:p w:rsidR="00F01B02" w:rsidRPr="00A96759" w:rsidRDefault="00F01B02" w:rsidP="00A96759">
            <w:pPr>
              <w:jc w:val="center"/>
              <w:rPr>
                <w:rFonts w:cs="Arial"/>
                <w:b/>
                <w:szCs w:val="22"/>
              </w:rPr>
            </w:pPr>
          </w:p>
        </w:tc>
        <w:tc>
          <w:tcPr>
            <w:tcW w:w="851" w:type="dxa"/>
          </w:tcPr>
          <w:p w:rsidR="00F01B02" w:rsidRPr="00A96759" w:rsidRDefault="00F01B02" w:rsidP="00A96759">
            <w:pPr>
              <w:jc w:val="center"/>
              <w:rPr>
                <w:rFonts w:cs="Arial"/>
                <w:b/>
                <w:szCs w:val="22"/>
              </w:rPr>
            </w:pPr>
          </w:p>
        </w:tc>
        <w:tc>
          <w:tcPr>
            <w:tcW w:w="5420" w:type="dxa"/>
          </w:tcPr>
          <w:p w:rsidR="00F01B02" w:rsidRPr="00A96759" w:rsidRDefault="00F01B02" w:rsidP="00A96759">
            <w:pPr>
              <w:jc w:val="center"/>
              <w:rPr>
                <w:rFonts w:cs="Arial"/>
                <w:b/>
                <w:szCs w:val="22"/>
              </w:rPr>
            </w:pPr>
          </w:p>
        </w:tc>
      </w:tr>
      <w:tr w:rsidR="00F01B02" w:rsidRPr="00A96759" w:rsidTr="007970EC">
        <w:trPr>
          <w:trHeight w:val="255"/>
        </w:trPr>
        <w:tc>
          <w:tcPr>
            <w:tcW w:w="912" w:type="dxa"/>
            <w:hideMark/>
          </w:tcPr>
          <w:p w:rsidR="00F01B02" w:rsidRPr="00A96759" w:rsidRDefault="00F01B02" w:rsidP="00A96759">
            <w:pPr>
              <w:jc w:val="center"/>
              <w:rPr>
                <w:rFonts w:cs="Arial"/>
                <w:b/>
                <w:szCs w:val="22"/>
              </w:rPr>
            </w:pPr>
            <w:r w:rsidRPr="00A96759">
              <w:rPr>
                <w:rFonts w:cs="Arial"/>
                <w:b/>
                <w:szCs w:val="22"/>
              </w:rPr>
              <w:t>2.6</w:t>
            </w:r>
          </w:p>
        </w:tc>
        <w:tc>
          <w:tcPr>
            <w:tcW w:w="3243" w:type="dxa"/>
            <w:hideMark/>
          </w:tcPr>
          <w:p w:rsidR="00F01B02" w:rsidRPr="00A96759" w:rsidRDefault="00F01B02" w:rsidP="00F01B02">
            <w:pPr>
              <w:jc w:val="center"/>
              <w:rPr>
                <w:rFonts w:cs="Arial"/>
                <w:szCs w:val="22"/>
              </w:rPr>
            </w:pPr>
            <w:r>
              <w:rPr>
                <w:rFonts w:cs="Arial"/>
                <w:szCs w:val="22"/>
              </w:rPr>
              <w:t>Please confirm a</w:t>
            </w:r>
            <w:r w:rsidRPr="00A96759">
              <w:rPr>
                <w:rFonts w:cs="Arial"/>
                <w:szCs w:val="22"/>
              </w:rPr>
              <w:t>ll mobile t</w:t>
            </w:r>
            <w:r w:rsidR="007970EC">
              <w:rPr>
                <w:rFonts w:cs="Arial"/>
                <w:szCs w:val="22"/>
              </w:rPr>
              <w:t>elephones shall be network-free</w:t>
            </w:r>
          </w:p>
        </w:tc>
        <w:tc>
          <w:tcPr>
            <w:tcW w:w="4223" w:type="dxa"/>
          </w:tcPr>
          <w:p w:rsidR="00F01B02" w:rsidRPr="00A96759" w:rsidRDefault="00F01B02" w:rsidP="00A96759">
            <w:pPr>
              <w:jc w:val="center"/>
              <w:rPr>
                <w:rFonts w:cs="Arial"/>
                <w:b/>
                <w:szCs w:val="22"/>
              </w:rPr>
            </w:pPr>
          </w:p>
        </w:tc>
        <w:tc>
          <w:tcPr>
            <w:tcW w:w="802" w:type="dxa"/>
          </w:tcPr>
          <w:p w:rsidR="00F01B02" w:rsidRPr="00A96759" w:rsidRDefault="00F01B02" w:rsidP="00A96759">
            <w:pPr>
              <w:jc w:val="center"/>
              <w:rPr>
                <w:rFonts w:cs="Arial"/>
                <w:b/>
                <w:szCs w:val="22"/>
              </w:rPr>
            </w:pPr>
          </w:p>
        </w:tc>
        <w:tc>
          <w:tcPr>
            <w:tcW w:w="851" w:type="dxa"/>
          </w:tcPr>
          <w:p w:rsidR="00F01B02" w:rsidRPr="00A96759" w:rsidRDefault="00F01B02" w:rsidP="00A96759">
            <w:pPr>
              <w:jc w:val="center"/>
              <w:rPr>
                <w:rFonts w:cs="Arial"/>
                <w:b/>
                <w:szCs w:val="22"/>
              </w:rPr>
            </w:pPr>
          </w:p>
        </w:tc>
        <w:tc>
          <w:tcPr>
            <w:tcW w:w="5420" w:type="dxa"/>
          </w:tcPr>
          <w:p w:rsidR="00F01B02" w:rsidRPr="00A96759" w:rsidRDefault="00F01B02" w:rsidP="00A96759">
            <w:pPr>
              <w:jc w:val="center"/>
              <w:rPr>
                <w:rFonts w:cs="Arial"/>
                <w:b/>
                <w:szCs w:val="22"/>
              </w:rPr>
            </w:pPr>
          </w:p>
        </w:tc>
      </w:tr>
      <w:tr w:rsidR="00F01B02" w:rsidRPr="00A96759" w:rsidTr="007970EC">
        <w:trPr>
          <w:trHeight w:val="255"/>
        </w:trPr>
        <w:tc>
          <w:tcPr>
            <w:tcW w:w="912" w:type="dxa"/>
            <w:hideMark/>
          </w:tcPr>
          <w:p w:rsidR="00F01B02" w:rsidRPr="00A96759" w:rsidRDefault="00F01B02" w:rsidP="00A96759">
            <w:pPr>
              <w:jc w:val="center"/>
              <w:rPr>
                <w:rFonts w:cs="Arial"/>
                <w:b/>
                <w:szCs w:val="22"/>
              </w:rPr>
            </w:pPr>
            <w:r w:rsidRPr="00A96759">
              <w:rPr>
                <w:rFonts w:cs="Arial"/>
                <w:b/>
                <w:szCs w:val="22"/>
              </w:rPr>
              <w:lastRenderedPageBreak/>
              <w:t>2.7</w:t>
            </w:r>
          </w:p>
        </w:tc>
        <w:tc>
          <w:tcPr>
            <w:tcW w:w="3243" w:type="dxa"/>
            <w:hideMark/>
          </w:tcPr>
          <w:p w:rsidR="00F01B02" w:rsidRPr="00A96759" w:rsidRDefault="00F01B02" w:rsidP="00F01B02">
            <w:pPr>
              <w:jc w:val="center"/>
              <w:rPr>
                <w:rFonts w:cs="Arial"/>
                <w:szCs w:val="22"/>
              </w:rPr>
            </w:pPr>
            <w:r>
              <w:rPr>
                <w:rFonts w:cs="Arial"/>
                <w:szCs w:val="22"/>
              </w:rPr>
              <w:t>Please confirm a</w:t>
            </w:r>
            <w:r w:rsidRPr="00A96759">
              <w:rPr>
                <w:rFonts w:cs="Arial"/>
                <w:szCs w:val="22"/>
              </w:rPr>
              <w:t xml:space="preserve">ll </w:t>
            </w:r>
            <w:r>
              <w:rPr>
                <w:rFonts w:cs="Arial"/>
                <w:szCs w:val="22"/>
              </w:rPr>
              <w:t>mobile telephones shall be sim-</w:t>
            </w:r>
            <w:r w:rsidRPr="00A96759">
              <w:rPr>
                <w:rFonts w:cs="Arial"/>
                <w:szCs w:val="22"/>
              </w:rPr>
              <w:t>free.</w:t>
            </w:r>
          </w:p>
        </w:tc>
        <w:tc>
          <w:tcPr>
            <w:tcW w:w="4223" w:type="dxa"/>
          </w:tcPr>
          <w:p w:rsidR="00F01B02" w:rsidRPr="00A96759" w:rsidRDefault="00F01B02" w:rsidP="00A96759">
            <w:pPr>
              <w:jc w:val="center"/>
              <w:rPr>
                <w:rFonts w:cs="Arial"/>
                <w:b/>
                <w:szCs w:val="22"/>
              </w:rPr>
            </w:pPr>
          </w:p>
        </w:tc>
        <w:tc>
          <w:tcPr>
            <w:tcW w:w="802" w:type="dxa"/>
          </w:tcPr>
          <w:p w:rsidR="00F01B02" w:rsidRPr="00A96759" w:rsidRDefault="00F01B02" w:rsidP="00A96759">
            <w:pPr>
              <w:jc w:val="center"/>
              <w:rPr>
                <w:rFonts w:cs="Arial"/>
                <w:b/>
                <w:szCs w:val="22"/>
              </w:rPr>
            </w:pPr>
          </w:p>
        </w:tc>
        <w:tc>
          <w:tcPr>
            <w:tcW w:w="851" w:type="dxa"/>
          </w:tcPr>
          <w:p w:rsidR="00F01B02" w:rsidRPr="00A96759" w:rsidRDefault="00F01B02" w:rsidP="00A96759">
            <w:pPr>
              <w:jc w:val="center"/>
              <w:rPr>
                <w:rFonts w:cs="Arial"/>
                <w:b/>
                <w:szCs w:val="22"/>
              </w:rPr>
            </w:pPr>
          </w:p>
        </w:tc>
        <w:tc>
          <w:tcPr>
            <w:tcW w:w="5420" w:type="dxa"/>
          </w:tcPr>
          <w:p w:rsidR="00F01B02" w:rsidRPr="00A96759" w:rsidRDefault="00F01B02" w:rsidP="00A96759">
            <w:pPr>
              <w:jc w:val="center"/>
              <w:rPr>
                <w:rFonts w:cs="Arial"/>
                <w:b/>
                <w:szCs w:val="22"/>
              </w:rPr>
            </w:pPr>
          </w:p>
        </w:tc>
      </w:tr>
      <w:tr w:rsidR="00F01B02" w:rsidRPr="00A96759" w:rsidTr="007970EC">
        <w:trPr>
          <w:trHeight w:val="510"/>
        </w:trPr>
        <w:tc>
          <w:tcPr>
            <w:tcW w:w="912" w:type="dxa"/>
            <w:hideMark/>
          </w:tcPr>
          <w:p w:rsidR="00F01B02" w:rsidRPr="00A96759" w:rsidRDefault="00F01B02" w:rsidP="00A96759">
            <w:pPr>
              <w:jc w:val="center"/>
              <w:rPr>
                <w:rFonts w:cs="Arial"/>
                <w:b/>
                <w:szCs w:val="22"/>
              </w:rPr>
            </w:pPr>
            <w:r w:rsidRPr="00A96759">
              <w:rPr>
                <w:rFonts w:cs="Arial"/>
                <w:b/>
                <w:szCs w:val="22"/>
              </w:rPr>
              <w:t>2.9</w:t>
            </w:r>
          </w:p>
        </w:tc>
        <w:tc>
          <w:tcPr>
            <w:tcW w:w="3243" w:type="dxa"/>
            <w:hideMark/>
          </w:tcPr>
          <w:p w:rsidR="00F01B02" w:rsidRPr="00A96759" w:rsidRDefault="00F01B02" w:rsidP="007970EC">
            <w:pPr>
              <w:jc w:val="center"/>
              <w:rPr>
                <w:rFonts w:cs="Arial"/>
                <w:szCs w:val="22"/>
              </w:rPr>
            </w:pPr>
            <w:r>
              <w:rPr>
                <w:rFonts w:cs="Arial"/>
                <w:szCs w:val="22"/>
              </w:rPr>
              <w:t>Please confirm a</w:t>
            </w:r>
            <w:r w:rsidRPr="00A96759">
              <w:rPr>
                <w:rFonts w:cs="Arial"/>
                <w:szCs w:val="22"/>
              </w:rPr>
              <w:t>ll mobile telephones shall b</w:t>
            </w:r>
            <w:r w:rsidR="007970EC">
              <w:rPr>
                <w:rFonts w:cs="Arial"/>
                <w:szCs w:val="22"/>
              </w:rPr>
              <w:t>e provided with a mains charger</w:t>
            </w:r>
          </w:p>
        </w:tc>
        <w:tc>
          <w:tcPr>
            <w:tcW w:w="4223" w:type="dxa"/>
          </w:tcPr>
          <w:p w:rsidR="00F01B02" w:rsidRPr="00A96759" w:rsidRDefault="00F01B02" w:rsidP="00A96759">
            <w:pPr>
              <w:jc w:val="center"/>
              <w:rPr>
                <w:rFonts w:cs="Arial"/>
                <w:b/>
                <w:szCs w:val="22"/>
              </w:rPr>
            </w:pPr>
          </w:p>
        </w:tc>
        <w:tc>
          <w:tcPr>
            <w:tcW w:w="802" w:type="dxa"/>
          </w:tcPr>
          <w:p w:rsidR="00F01B02" w:rsidRPr="00A96759" w:rsidRDefault="00F01B02" w:rsidP="00A96759">
            <w:pPr>
              <w:jc w:val="center"/>
              <w:rPr>
                <w:rFonts w:cs="Arial"/>
                <w:b/>
                <w:szCs w:val="22"/>
              </w:rPr>
            </w:pPr>
          </w:p>
        </w:tc>
        <w:tc>
          <w:tcPr>
            <w:tcW w:w="851" w:type="dxa"/>
          </w:tcPr>
          <w:p w:rsidR="00F01B02" w:rsidRPr="00A96759" w:rsidRDefault="00F01B02" w:rsidP="00A96759">
            <w:pPr>
              <w:jc w:val="center"/>
              <w:rPr>
                <w:rFonts w:cs="Arial"/>
                <w:b/>
                <w:szCs w:val="22"/>
              </w:rPr>
            </w:pPr>
          </w:p>
        </w:tc>
        <w:tc>
          <w:tcPr>
            <w:tcW w:w="5420" w:type="dxa"/>
          </w:tcPr>
          <w:p w:rsidR="00F01B02" w:rsidRPr="00A96759" w:rsidRDefault="00F01B02" w:rsidP="00A96759">
            <w:pPr>
              <w:jc w:val="center"/>
              <w:rPr>
                <w:rFonts w:cs="Arial"/>
                <w:b/>
                <w:szCs w:val="22"/>
              </w:rPr>
            </w:pPr>
          </w:p>
        </w:tc>
      </w:tr>
      <w:tr w:rsidR="00F01B02" w:rsidRPr="00A96759" w:rsidTr="007970EC">
        <w:trPr>
          <w:trHeight w:val="255"/>
        </w:trPr>
        <w:tc>
          <w:tcPr>
            <w:tcW w:w="912" w:type="dxa"/>
            <w:hideMark/>
          </w:tcPr>
          <w:p w:rsidR="00F01B02" w:rsidRPr="00A96759" w:rsidRDefault="00F01B02" w:rsidP="00A96759">
            <w:pPr>
              <w:jc w:val="center"/>
              <w:rPr>
                <w:rFonts w:cs="Arial"/>
                <w:b/>
                <w:szCs w:val="22"/>
              </w:rPr>
            </w:pPr>
            <w:r w:rsidRPr="00A96759">
              <w:rPr>
                <w:rFonts w:cs="Arial"/>
                <w:b/>
                <w:szCs w:val="22"/>
              </w:rPr>
              <w:t>3.1</w:t>
            </w:r>
          </w:p>
        </w:tc>
        <w:tc>
          <w:tcPr>
            <w:tcW w:w="3243" w:type="dxa"/>
            <w:hideMark/>
          </w:tcPr>
          <w:p w:rsidR="00F01B02" w:rsidRPr="003B11F8" w:rsidRDefault="00F01B02" w:rsidP="00F01B02">
            <w:pPr>
              <w:jc w:val="center"/>
              <w:rPr>
                <w:rFonts w:cs="Arial"/>
                <w:szCs w:val="22"/>
              </w:rPr>
            </w:pPr>
            <w:r>
              <w:rPr>
                <w:rFonts w:cs="Arial"/>
                <w:szCs w:val="22"/>
              </w:rPr>
              <w:t>Please provide</w:t>
            </w:r>
            <w:r w:rsidRPr="003B11F8">
              <w:rPr>
                <w:rFonts w:cs="Arial"/>
                <w:szCs w:val="22"/>
              </w:rPr>
              <w:t xml:space="preserve"> </w:t>
            </w:r>
            <w:r>
              <w:rPr>
                <w:rFonts w:cs="Arial"/>
                <w:szCs w:val="22"/>
              </w:rPr>
              <w:t>warranty information</w:t>
            </w:r>
            <w:r w:rsidRPr="003B11F8">
              <w:rPr>
                <w:rFonts w:cs="Arial"/>
                <w:szCs w:val="22"/>
              </w:rPr>
              <w:t xml:space="preserve"> </w:t>
            </w:r>
          </w:p>
        </w:tc>
        <w:tc>
          <w:tcPr>
            <w:tcW w:w="4223" w:type="dxa"/>
          </w:tcPr>
          <w:p w:rsidR="00F01B02" w:rsidRPr="00A96759" w:rsidRDefault="00F01B02" w:rsidP="00A96759">
            <w:pPr>
              <w:jc w:val="center"/>
              <w:rPr>
                <w:rFonts w:cs="Arial"/>
                <w:b/>
                <w:szCs w:val="22"/>
              </w:rPr>
            </w:pPr>
          </w:p>
        </w:tc>
        <w:tc>
          <w:tcPr>
            <w:tcW w:w="802" w:type="dxa"/>
          </w:tcPr>
          <w:p w:rsidR="00F01B02" w:rsidRPr="00A96759" w:rsidRDefault="00F01B02" w:rsidP="00A96759">
            <w:pPr>
              <w:jc w:val="center"/>
              <w:rPr>
                <w:rFonts w:cs="Arial"/>
                <w:b/>
                <w:szCs w:val="22"/>
              </w:rPr>
            </w:pPr>
          </w:p>
        </w:tc>
        <w:tc>
          <w:tcPr>
            <w:tcW w:w="851" w:type="dxa"/>
          </w:tcPr>
          <w:p w:rsidR="00F01B02" w:rsidRPr="00A96759" w:rsidRDefault="00F01B02" w:rsidP="00A96759">
            <w:pPr>
              <w:jc w:val="center"/>
              <w:rPr>
                <w:rFonts w:cs="Arial"/>
                <w:b/>
                <w:szCs w:val="22"/>
              </w:rPr>
            </w:pPr>
          </w:p>
        </w:tc>
        <w:tc>
          <w:tcPr>
            <w:tcW w:w="5420" w:type="dxa"/>
          </w:tcPr>
          <w:p w:rsidR="00F01B02" w:rsidRPr="00A96759" w:rsidRDefault="00F01B02" w:rsidP="00A96759">
            <w:pPr>
              <w:jc w:val="center"/>
              <w:rPr>
                <w:rFonts w:cs="Arial"/>
                <w:b/>
                <w:szCs w:val="22"/>
              </w:rPr>
            </w:pPr>
          </w:p>
        </w:tc>
      </w:tr>
      <w:tr w:rsidR="00F01B02" w:rsidRPr="00A96759" w:rsidTr="007970EC">
        <w:trPr>
          <w:trHeight w:val="765"/>
        </w:trPr>
        <w:tc>
          <w:tcPr>
            <w:tcW w:w="912" w:type="dxa"/>
            <w:hideMark/>
          </w:tcPr>
          <w:p w:rsidR="00F01B02" w:rsidRPr="00A96759" w:rsidRDefault="00F01B02" w:rsidP="00A96759">
            <w:pPr>
              <w:jc w:val="center"/>
              <w:rPr>
                <w:rFonts w:cs="Arial"/>
                <w:b/>
                <w:szCs w:val="22"/>
              </w:rPr>
            </w:pPr>
            <w:r w:rsidRPr="00A96759">
              <w:rPr>
                <w:rFonts w:cs="Arial"/>
                <w:b/>
                <w:szCs w:val="22"/>
              </w:rPr>
              <w:t>4.1</w:t>
            </w:r>
            <w:r>
              <w:rPr>
                <w:rFonts w:cs="Arial"/>
                <w:b/>
                <w:szCs w:val="22"/>
              </w:rPr>
              <w:t xml:space="preserve"> &amp; 4.2</w:t>
            </w:r>
          </w:p>
        </w:tc>
        <w:tc>
          <w:tcPr>
            <w:tcW w:w="3243" w:type="dxa"/>
            <w:hideMark/>
          </w:tcPr>
          <w:p w:rsidR="00F01B02" w:rsidRPr="003B11F8" w:rsidRDefault="00F01B02" w:rsidP="00F01B02">
            <w:pPr>
              <w:jc w:val="center"/>
              <w:rPr>
                <w:rFonts w:cs="Arial"/>
                <w:szCs w:val="22"/>
              </w:rPr>
            </w:pPr>
            <w:r>
              <w:rPr>
                <w:rFonts w:cs="Arial"/>
                <w:szCs w:val="22"/>
              </w:rPr>
              <w:t>Please confirm ability to collect and deliver as per Schedule 10 to Contract No. BFCCB/1356</w:t>
            </w:r>
            <w:r w:rsidRPr="003B11F8">
              <w:rPr>
                <w:rFonts w:cs="Arial"/>
                <w:szCs w:val="22"/>
              </w:rPr>
              <w:t xml:space="preserve"> </w:t>
            </w:r>
          </w:p>
        </w:tc>
        <w:tc>
          <w:tcPr>
            <w:tcW w:w="4223" w:type="dxa"/>
          </w:tcPr>
          <w:p w:rsidR="00F01B02" w:rsidRPr="00A96759" w:rsidRDefault="00F01B02" w:rsidP="00A96759">
            <w:pPr>
              <w:jc w:val="center"/>
              <w:rPr>
                <w:rFonts w:cs="Arial"/>
                <w:b/>
                <w:szCs w:val="22"/>
              </w:rPr>
            </w:pPr>
          </w:p>
        </w:tc>
        <w:tc>
          <w:tcPr>
            <w:tcW w:w="802" w:type="dxa"/>
          </w:tcPr>
          <w:p w:rsidR="00F01B02" w:rsidRPr="00A96759" w:rsidRDefault="00F01B02" w:rsidP="00A96759">
            <w:pPr>
              <w:jc w:val="center"/>
              <w:rPr>
                <w:rFonts w:cs="Arial"/>
                <w:b/>
                <w:szCs w:val="22"/>
              </w:rPr>
            </w:pPr>
          </w:p>
        </w:tc>
        <w:tc>
          <w:tcPr>
            <w:tcW w:w="851" w:type="dxa"/>
          </w:tcPr>
          <w:p w:rsidR="00F01B02" w:rsidRPr="00A96759" w:rsidRDefault="00F01B02" w:rsidP="00A96759">
            <w:pPr>
              <w:jc w:val="center"/>
              <w:rPr>
                <w:rFonts w:cs="Arial"/>
                <w:b/>
                <w:szCs w:val="22"/>
              </w:rPr>
            </w:pPr>
          </w:p>
        </w:tc>
        <w:tc>
          <w:tcPr>
            <w:tcW w:w="5420" w:type="dxa"/>
          </w:tcPr>
          <w:p w:rsidR="00F01B02" w:rsidRPr="00A96759" w:rsidRDefault="00F01B02" w:rsidP="00A96759">
            <w:pPr>
              <w:jc w:val="center"/>
              <w:rPr>
                <w:rFonts w:cs="Arial"/>
                <w:b/>
                <w:szCs w:val="22"/>
              </w:rPr>
            </w:pPr>
          </w:p>
        </w:tc>
      </w:tr>
      <w:tr w:rsidR="00F01B02" w:rsidRPr="00A96759" w:rsidTr="007970EC">
        <w:trPr>
          <w:trHeight w:val="1561"/>
        </w:trPr>
        <w:tc>
          <w:tcPr>
            <w:tcW w:w="912" w:type="dxa"/>
            <w:hideMark/>
          </w:tcPr>
          <w:p w:rsidR="00F01B02" w:rsidRPr="00A96759" w:rsidRDefault="00F01B02" w:rsidP="00A96759">
            <w:pPr>
              <w:jc w:val="center"/>
              <w:rPr>
                <w:rFonts w:cs="Arial"/>
                <w:b/>
                <w:szCs w:val="22"/>
              </w:rPr>
            </w:pPr>
            <w:r w:rsidRPr="00A96759">
              <w:rPr>
                <w:rFonts w:cs="Arial"/>
                <w:b/>
                <w:szCs w:val="22"/>
              </w:rPr>
              <w:t>5.1</w:t>
            </w:r>
            <w:r>
              <w:rPr>
                <w:rFonts w:cs="Arial"/>
                <w:b/>
                <w:szCs w:val="22"/>
              </w:rPr>
              <w:t xml:space="preserve"> &amp; 5.2</w:t>
            </w:r>
          </w:p>
        </w:tc>
        <w:tc>
          <w:tcPr>
            <w:tcW w:w="3243" w:type="dxa"/>
            <w:hideMark/>
          </w:tcPr>
          <w:p w:rsidR="00F01B02" w:rsidRPr="003B11F8" w:rsidRDefault="00F01B02" w:rsidP="00A96759">
            <w:pPr>
              <w:jc w:val="center"/>
              <w:rPr>
                <w:rFonts w:cs="Arial"/>
                <w:szCs w:val="22"/>
              </w:rPr>
            </w:pPr>
            <w:r>
              <w:rPr>
                <w:rFonts w:cs="Arial"/>
                <w:szCs w:val="22"/>
              </w:rPr>
              <w:t>Please confirm the ability to</w:t>
            </w:r>
            <w:r w:rsidRPr="003B11F8">
              <w:rPr>
                <w:rFonts w:cs="Arial"/>
                <w:szCs w:val="22"/>
              </w:rPr>
              <w:t xml:space="preserve"> undertake inspections when any mobile phone and / or telecommunications co</w:t>
            </w:r>
            <w:r>
              <w:rPr>
                <w:rFonts w:cs="Arial"/>
                <w:szCs w:val="22"/>
              </w:rPr>
              <w:t>mponents are reported as faulty as per Schedule 10 to Contract No. BFCCB/1356</w:t>
            </w:r>
          </w:p>
        </w:tc>
        <w:tc>
          <w:tcPr>
            <w:tcW w:w="4223" w:type="dxa"/>
          </w:tcPr>
          <w:p w:rsidR="00F01B02" w:rsidRPr="00A96759" w:rsidRDefault="00F01B02" w:rsidP="00A96759">
            <w:pPr>
              <w:jc w:val="center"/>
              <w:rPr>
                <w:rFonts w:cs="Arial"/>
                <w:b/>
                <w:szCs w:val="22"/>
              </w:rPr>
            </w:pPr>
          </w:p>
        </w:tc>
        <w:tc>
          <w:tcPr>
            <w:tcW w:w="802" w:type="dxa"/>
          </w:tcPr>
          <w:p w:rsidR="00F01B02" w:rsidRPr="00A96759" w:rsidRDefault="00F01B02" w:rsidP="00A96759">
            <w:pPr>
              <w:jc w:val="center"/>
              <w:rPr>
                <w:rFonts w:cs="Arial"/>
                <w:b/>
                <w:szCs w:val="22"/>
              </w:rPr>
            </w:pPr>
          </w:p>
        </w:tc>
        <w:tc>
          <w:tcPr>
            <w:tcW w:w="851" w:type="dxa"/>
          </w:tcPr>
          <w:p w:rsidR="00F01B02" w:rsidRPr="00A96759" w:rsidRDefault="00F01B02" w:rsidP="00A96759">
            <w:pPr>
              <w:jc w:val="center"/>
              <w:rPr>
                <w:rFonts w:cs="Arial"/>
                <w:b/>
                <w:szCs w:val="22"/>
              </w:rPr>
            </w:pPr>
          </w:p>
        </w:tc>
        <w:tc>
          <w:tcPr>
            <w:tcW w:w="5420" w:type="dxa"/>
          </w:tcPr>
          <w:p w:rsidR="00F01B02" w:rsidRPr="00A96759" w:rsidRDefault="00F01B02" w:rsidP="00A96759">
            <w:pPr>
              <w:jc w:val="center"/>
              <w:rPr>
                <w:rFonts w:cs="Arial"/>
                <w:b/>
                <w:szCs w:val="22"/>
              </w:rPr>
            </w:pPr>
          </w:p>
        </w:tc>
      </w:tr>
      <w:tr w:rsidR="00F01B02" w:rsidRPr="00A96759" w:rsidTr="007970EC">
        <w:trPr>
          <w:trHeight w:val="1020"/>
        </w:trPr>
        <w:tc>
          <w:tcPr>
            <w:tcW w:w="912" w:type="dxa"/>
            <w:hideMark/>
          </w:tcPr>
          <w:p w:rsidR="00F01B02" w:rsidRPr="00A96759" w:rsidRDefault="00F01B02" w:rsidP="00A96759">
            <w:pPr>
              <w:jc w:val="center"/>
              <w:rPr>
                <w:rFonts w:cs="Arial"/>
                <w:b/>
                <w:szCs w:val="22"/>
              </w:rPr>
            </w:pPr>
            <w:r w:rsidRPr="00A96759">
              <w:rPr>
                <w:rFonts w:cs="Arial"/>
                <w:b/>
                <w:szCs w:val="22"/>
              </w:rPr>
              <w:t>5.3</w:t>
            </w:r>
          </w:p>
        </w:tc>
        <w:tc>
          <w:tcPr>
            <w:tcW w:w="3243" w:type="dxa"/>
            <w:hideMark/>
          </w:tcPr>
          <w:p w:rsidR="00F01B02" w:rsidRPr="004C3D86" w:rsidRDefault="00F01B02" w:rsidP="00F01B02">
            <w:pPr>
              <w:jc w:val="center"/>
              <w:rPr>
                <w:rFonts w:cs="Arial"/>
                <w:szCs w:val="22"/>
              </w:rPr>
            </w:pPr>
            <w:r>
              <w:rPr>
                <w:rFonts w:cs="Arial"/>
                <w:szCs w:val="22"/>
              </w:rPr>
              <w:t>Please confirm the ability to</w:t>
            </w:r>
            <w:r w:rsidRPr="004C3D86">
              <w:rPr>
                <w:rFonts w:cs="Arial"/>
                <w:szCs w:val="22"/>
              </w:rPr>
              <w:t xml:space="preserve"> carry out fault rectification to all of the mobile telephones and telecommunication components </w:t>
            </w:r>
            <w:r>
              <w:rPr>
                <w:rFonts w:cs="Arial"/>
                <w:szCs w:val="22"/>
              </w:rPr>
              <w:t>as per Schedule 10 to Contract No. BFCCB/1356</w:t>
            </w:r>
            <w:r w:rsidRPr="004C3D86">
              <w:rPr>
                <w:rFonts w:cs="Arial"/>
                <w:szCs w:val="22"/>
              </w:rPr>
              <w:t xml:space="preserve"> </w:t>
            </w:r>
          </w:p>
        </w:tc>
        <w:tc>
          <w:tcPr>
            <w:tcW w:w="4223" w:type="dxa"/>
          </w:tcPr>
          <w:p w:rsidR="00F01B02" w:rsidRPr="00A96759" w:rsidRDefault="00F01B02" w:rsidP="00A96759">
            <w:pPr>
              <w:jc w:val="center"/>
              <w:rPr>
                <w:rFonts w:cs="Arial"/>
                <w:b/>
                <w:szCs w:val="22"/>
              </w:rPr>
            </w:pPr>
          </w:p>
        </w:tc>
        <w:tc>
          <w:tcPr>
            <w:tcW w:w="802" w:type="dxa"/>
          </w:tcPr>
          <w:p w:rsidR="00F01B02" w:rsidRPr="00A96759" w:rsidRDefault="00F01B02" w:rsidP="00A96759">
            <w:pPr>
              <w:jc w:val="center"/>
              <w:rPr>
                <w:rFonts w:cs="Arial"/>
                <w:b/>
                <w:szCs w:val="22"/>
              </w:rPr>
            </w:pPr>
          </w:p>
        </w:tc>
        <w:tc>
          <w:tcPr>
            <w:tcW w:w="851" w:type="dxa"/>
          </w:tcPr>
          <w:p w:rsidR="00F01B02" w:rsidRPr="00A96759" w:rsidRDefault="00F01B02" w:rsidP="00A96759">
            <w:pPr>
              <w:jc w:val="center"/>
              <w:rPr>
                <w:rFonts w:cs="Arial"/>
                <w:b/>
                <w:szCs w:val="22"/>
              </w:rPr>
            </w:pPr>
          </w:p>
        </w:tc>
        <w:tc>
          <w:tcPr>
            <w:tcW w:w="5420" w:type="dxa"/>
          </w:tcPr>
          <w:p w:rsidR="00F01B02" w:rsidRPr="00A96759" w:rsidRDefault="00F01B02" w:rsidP="00A96759">
            <w:pPr>
              <w:jc w:val="center"/>
              <w:rPr>
                <w:rFonts w:cs="Arial"/>
                <w:b/>
                <w:szCs w:val="22"/>
              </w:rPr>
            </w:pPr>
          </w:p>
        </w:tc>
      </w:tr>
      <w:tr w:rsidR="00F01B02" w:rsidRPr="00A96759" w:rsidTr="007970EC">
        <w:trPr>
          <w:trHeight w:val="1615"/>
        </w:trPr>
        <w:tc>
          <w:tcPr>
            <w:tcW w:w="912" w:type="dxa"/>
            <w:hideMark/>
          </w:tcPr>
          <w:p w:rsidR="00F01B02" w:rsidRPr="00A96759" w:rsidRDefault="00F01B02" w:rsidP="00A96759">
            <w:pPr>
              <w:jc w:val="center"/>
              <w:rPr>
                <w:rFonts w:cs="Arial"/>
                <w:b/>
                <w:szCs w:val="22"/>
              </w:rPr>
            </w:pPr>
            <w:r w:rsidRPr="00A96759">
              <w:rPr>
                <w:rFonts w:cs="Arial"/>
                <w:b/>
                <w:szCs w:val="22"/>
              </w:rPr>
              <w:t>6.1</w:t>
            </w:r>
          </w:p>
          <w:p w:rsidR="00F01B02" w:rsidRPr="00A96759" w:rsidRDefault="00F01B02" w:rsidP="00A96759">
            <w:pPr>
              <w:jc w:val="center"/>
              <w:rPr>
                <w:rFonts w:cs="Arial"/>
                <w:b/>
                <w:szCs w:val="22"/>
              </w:rPr>
            </w:pPr>
            <w:r w:rsidRPr="00A96759">
              <w:rPr>
                <w:rFonts w:cs="Arial"/>
                <w:b/>
                <w:szCs w:val="22"/>
              </w:rPr>
              <w:t> </w:t>
            </w:r>
          </w:p>
          <w:p w:rsidR="00F01B02" w:rsidRPr="00A96759" w:rsidRDefault="00F01B02" w:rsidP="00A96759">
            <w:pPr>
              <w:jc w:val="center"/>
              <w:rPr>
                <w:rFonts w:cs="Arial"/>
                <w:b/>
                <w:szCs w:val="22"/>
              </w:rPr>
            </w:pPr>
            <w:r w:rsidRPr="00A96759">
              <w:rPr>
                <w:rFonts w:cs="Arial"/>
                <w:b/>
                <w:szCs w:val="22"/>
              </w:rPr>
              <w:t> </w:t>
            </w:r>
          </w:p>
          <w:p w:rsidR="00F01B02" w:rsidRPr="00A96759" w:rsidRDefault="00F01B02" w:rsidP="00A96759">
            <w:pPr>
              <w:jc w:val="center"/>
              <w:rPr>
                <w:rFonts w:cs="Arial"/>
                <w:b/>
                <w:szCs w:val="22"/>
              </w:rPr>
            </w:pPr>
            <w:r w:rsidRPr="00A96759">
              <w:rPr>
                <w:rFonts w:cs="Arial"/>
                <w:b/>
                <w:szCs w:val="22"/>
              </w:rPr>
              <w:t> </w:t>
            </w:r>
          </w:p>
          <w:p w:rsidR="00F01B02" w:rsidRPr="00A96759" w:rsidRDefault="00F01B02" w:rsidP="00A96759">
            <w:pPr>
              <w:jc w:val="center"/>
              <w:rPr>
                <w:rFonts w:cs="Arial"/>
                <w:b/>
                <w:szCs w:val="22"/>
              </w:rPr>
            </w:pPr>
            <w:r w:rsidRPr="00A96759">
              <w:rPr>
                <w:rFonts w:cs="Arial"/>
                <w:b/>
                <w:szCs w:val="22"/>
              </w:rPr>
              <w:t> </w:t>
            </w:r>
          </w:p>
        </w:tc>
        <w:tc>
          <w:tcPr>
            <w:tcW w:w="3243" w:type="dxa"/>
            <w:hideMark/>
          </w:tcPr>
          <w:p w:rsidR="00F01B02" w:rsidRPr="001C7D1D" w:rsidRDefault="00F01B02" w:rsidP="00F01B02">
            <w:pPr>
              <w:jc w:val="center"/>
              <w:rPr>
                <w:rFonts w:cs="Arial"/>
                <w:szCs w:val="22"/>
              </w:rPr>
            </w:pPr>
            <w:r>
              <w:rPr>
                <w:rFonts w:cs="Arial"/>
                <w:szCs w:val="22"/>
              </w:rPr>
              <w:t>Please confirm the ability to</w:t>
            </w:r>
            <w:r w:rsidRPr="001C7D1D">
              <w:rPr>
                <w:rFonts w:cs="Arial"/>
                <w:szCs w:val="22"/>
              </w:rPr>
              <w:t xml:space="preserve"> ensure the Authority holds and maintains the following serviceable spare equipment </w:t>
            </w:r>
            <w:r>
              <w:rPr>
                <w:rFonts w:cs="Arial"/>
                <w:szCs w:val="22"/>
              </w:rPr>
              <w:t>as per Schedule 10 to Contract No. BFCCB/1356</w:t>
            </w:r>
          </w:p>
        </w:tc>
        <w:tc>
          <w:tcPr>
            <w:tcW w:w="4223" w:type="dxa"/>
          </w:tcPr>
          <w:p w:rsidR="00F01B02" w:rsidRPr="00A96759" w:rsidRDefault="00F01B02" w:rsidP="00A96759">
            <w:pPr>
              <w:jc w:val="center"/>
              <w:rPr>
                <w:rFonts w:cs="Arial"/>
                <w:b/>
                <w:szCs w:val="22"/>
              </w:rPr>
            </w:pPr>
          </w:p>
        </w:tc>
        <w:tc>
          <w:tcPr>
            <w:tcW w:w="802" w:type="dxa"/>
          </w:tcPr>
          <w:p w:rsidR="00F01B02" w:rsidRPr="00A96759" w:rsidRDefault="00F01B02" w:rsidP="00A96759">
            <w:pPr>
              <w:jc w:val="center"/>
              <w:rPr>
                <w:rFonts w:cs="Arial"/>
                <w:b/>
                <w:szCs w:val="22"/>
              </w:rPr>
            </w:pPr>
          </w:p>
        </w:tc>
        <w:tc>
          <w:tcPr>
            <w:tcW w:w="851" w:type="dxa"/>
          </w:tcPr>
          <w:p w:rsidR="00F01B02" w:rsidRPr="00A96759" w:rsidRDefault="00F01B02" w:rsidP="00A96759">
            <w:pPr>
              <w:jc w:val="center"/>
              <w:rPr>
                <w:rFonts w:cs="Arial"/>
                <w:b/>
                <w:szCs w:val="22"/>
              </w:rPr>
            </w:pPr>
          </w:p>
        </w:tc>
        <w:tc>
          <w:tcPr>
            <w:tcW w:w="5420" w:type="dxa"/>
          </w:tcPr>
          <w:p w:rsidR="00F01B02" w:rsidRPr="00A96759" w:rsidRDefault="00F01B02" w:rsidP="00A96759">
            <w:pPr>
              <w:jc w:val="center"/>
              <w:rPr>
                <w:rFonts w:cs="Arial"/>
                <w:b/>
                <w:szCs w:val="22"/>
              </w:rPr>
            </w:pPr>
          </w:p>
        </w:tc>
      </w:tr>
      <w:tr w:rsidR="00F01B02" w:rsidRPr="00A96759" w:rsidTr="007970EC">
        <w:trPr>
          <w:trHeight w:val="510"/>
        </w:trPr>
        <w:tc>
          <w:tcPr>
            <w:tcW w:w="912" w:type="dxa"/>
            <w:hideMark/>
          </w:tcPr>
          <w:p w:rsidR="00F01B02" w:rsidRPr="00A96759" w:rsidRDefault="00F01B02" w:rsidP="00A96759">
            <w:pPr>
              <w:jc w:val="center"/>
              <w:rPr>
                <w:rFonts w:cs="Arial"/>
                <w:b/>
                <w:szCs w:val="22"/>
              </w:rPr>
            </w:pPr>
            <w:r w:rsidRPr="00A96759">
              <w:rPr>
                <w:rFonts w:cs="Arial"/>
                <w:b/>
                <w:szCs w:val="22"/>
              </w:rPr>
              <w:t>7.1</w:t>
            </w:r>
          </w:p>
        </w:tc>
        <w:tc>
          <w:tcPr>
            <w:tcW w:w="3243" w:type="dxa"/>
            <w:hideMark/>
          </w:tcPr>
          <w:p w:rsidR="00F01B02" w:rsidRPr="001C7D1D" w:rsidRDefault="00F01B02" w:rsidP="00F01B02">
            <w:pPr>
              <w:jc w:val="center"/>
              <w:rPr>
                <w:rFonts w:cs="Arial"/>
                <w:szCs w:val="22"/>
              </w:rPr>
            </w:pPr>
            <w:r>
              <w:rPr>
                <w:rFonts w:cs="Arial"/>
                <w:szCs w:val="22"/>
              </w:rPr>
              <w:t>Please provide evidence to demonstrate a</w:t>
            </w:r>
            <w:r w:rsidRPr="001C7D1D">
              <w:rPr>
                <w:rFonts w:cs="Arial"/>
                <w:szCs w:val="22"/>
              </w:rPr>
              <w:t xml:space="preserve">ll mobile telephones and telecommunications components conform to European (EU), Republic of </w:t>
            </w:r>
            <w:r w:rsidR="007970EC">
              <w:rPr>
                <w:rFonts w:cs="Arial"/>
                <w:szCs w:val="22"/>
              </w:rPr>
              <w:t>Cyprus (RoC) and SBA Standards</w:t>
            </w:r>
          </w:p>
        </w:tc>
        <w:tc>
          <w:tcPr>
            <w:tcW w:w="4223" w:type="dxa"/>
          </w:tcPr>
          <w:p w:rsidR="00F01B02" w:rsidRPr="00A96759" w:rsidRDefault="00F01B02" w:rsidP="00A96759">
            <w:pPr>
              <w:jc w:val="center"/>
              <w:rPr>
                <w:rFonts w:cs="Arial"/>
                <w:b/>
                <w:szCs w:val="22"/>
              </w:rPr>
            </w:pPr>
          </w:p>
        </w:tc>
        <w:tc>
          <w:tcPr>
            <w:tcW w:w="802" w:type="dxa"/>
          </w:tcPr>
          <w:p w:rsidR="00F01B02" w:rsidRPr="00A96759" w:rsidRDefault="00F01B02" w:rsidP="00A96759">
            <w:pPr>
              <w:jc w:val="center"/>
              <w:rPr>
                <w:rFonts w:cs="Arial"/>
                <w:b/>
                <w:szCs w:val="22"/>
              </w:rPr>
            </w:pPr>
          </w:p>
        </w:tc>
        <w:tc>
          <w:tcPr>
            <w:tcW w:w="851" w:type="dxa"/>
          </w:tcPr>
          <w:p w:rsidR="00F01B02" w:rsidRPr="00A96759" w:rsidRDefault="00F01B02" w:rsidP="00A96759">
            <w:pPr>
              <w:jc w:val="center"/>
              <w:rPr>
                <w:rFonts w:cs="Arial"/>
                <w:b/>
                <w:szCs w:val="22"/>
              </w:rPr>
            </w:pPr>
          </w:p>
        </w:tc>
        <w:tc>
          <w:tcPr>
            <w:tcW w:w="5420" w:type="dxa"/>
          </w:tcPr>
          <w:p w:rsidR="00F01B02" w:rsidRPr="00A96759" w:rsidRDefault="00F01B02" w:rsidP="00A96759">
            <w:pPr>
              <w:jc w:val="center"/>
              <w:rPr>
                <w:rFonts w:cs="Arial"/>
                <w:b/>
                <w:szCs w:val="22"/>
              </w:rPr>
            </w:pPr>
          </w:p>
        </w:tc>
      </w:tr>
    </w:tbl>
    <w:p w:rsidR="00526731" w:rsidRDefault="00526731" w:rsidP="00062BBE">
      <w:pPr>
        <w:jc w:val="center"/>
        <w:rPr>
          <w:b/>
          <w:sz w:val="36"/>
          <w:szCs w:val="36"/>
        </w:rPr>
      </w:pPr>
    </w:p>
    <w:p w:rsidR="00526731" w:rsidRDefault="00526731" w:rsidP="00062BBE">
      <w:pPr>
        <w:jc w:val="center"/>
        <w:rPr>
          <w:b/>
          <w:sz w:val="36"/>
          <w:szCs w:val="36"/>
        </w:rPr>
      </w:pPr>
    </w:p>
    <w:p w:rsidR="00A96759" w:rsidRDefault="00A96759" w:rsidP="00062BBE">
      <w:pPr>
        <w:jc w:val="center"/>
        <w:rPr>
          <w:b/>
          <w:sz w:val="36"/>
          <w:szCs w:val="36"/>
        </w:rPr>
      </w:pPr>
    </w:p>
    <w:p w:rsidR="00A96759" w:rsidRDefault="00A96759" w:rsidP="00062BBE">
      <w:pPr>
        <w:jc w:val="center"/>
        <w:rPr>
          <w:b/>
          <w:sz w:val="36"/>
          <w:szCs w:val="36"/>
        </w:rPr>
      </w:pPr>
    </w:p>
    <w:p w:rsidR="00A96759" w:rsidRDefault="00A96759" w:rsidP="00062BBE">
      <w:pPr>
        <w:jc w:val="center"/>
        <w:rPr>
          <w:b/>
          <w:sz w:val="36"/>
          <w:szCs w:val="36"/>
        </w:rPr>
      </w:pPr>
    </w:p>
    <w:p w:rsidR="00A96759" w:rsidRDefault="00A96759" w:rsidP="00062BBE">
      <w:pPr>
        <w:jc w:val="center"/>
        <w:rPr>
          <w:b/>
          <w:sz w:val="36"/>
          <w:szCs w:val="36"/>
        </w:rPr>
      </w:pPr>
    </w:p>
    <w:p w:rsidR="00A96759" w:rsidRDefault="00A96759" w:rsidP="00062BBE">
      <w:pPr>
        <w:jc w:val="center"/>
        <w:rPr>
          <w:b/>
          <w:sz w:val="36"/>
          <w:szCs w:val="36"/>
        </w:rPr>
      </w:pPr>
    </w:p>
    <w:p w:rsidR="00A96759" w:rsidRDefault="00A96759" w:rsidP="00062BBE">
      <w:pPr>
        <w:jc w:val="center"/>
        <w:rPr>
          <w:b/>
          <w:sz w:val="36"/>
          <w:szCs w:val="36"/>
        </w:rPr>
      </w:pPr>
    </w:p>
    <w:p w:rsidR="00A96759" w:rsidRDefault="00A96759" w:rsidP="00062BBE">
      <w:pPr>
        <w:jc w:val="center"/>
        <w:rPr>
          <w:b/>
          <w:sz w:val="36"/>
          <w:szCs w:val="36"/>
        </w:rPr>
      </w:pPr>
    </w:p>
    <w:p w:rsidR="00F01B02" w:rsidRDefault="00F01B02" w:rsidP="00062BBE">
      <w:pPr>
        <w:jc w:val="center"/>
        <w:rPr>
          <w:b/>
          <w:sz w:val="36"/>
          <w:szCs w:val="36"/>
        </w:rPr>
      </w:pPr>
    </w:p>
    <w:p w:rsidR="00F01B02" w:rsidRDefault="00F01B02" w:rsidP="00062BBE">
      <w:pPr>
        <w:jc w:val="center"/>
        <w:rPr>
          <w:b/>
          <w:sz w:val="36"/>
          <w:szCs w:val="36"/>
        </w:rPr>
      </w:pPr>
    </w:p>
    <w:p w:rsidR="00A96759" w:rsidRDefault="00A96759" w:rsidP="00062BBE">
      <w:pPr>
        <w:jc w:val="center"/>
        <w:rPr>
          <w:b/>
          <w:sz w:val="36"/>
          <w:szCs w:val="36"/>
        </w:rPr>
      </w:pPr>
    </w:p>
    <w:p w:rsidR="00526731" w:rsidRDefault="00526731" w:rsidP="00062BBE">
      <w:pPr>
        <w:jc w:val="center"/>
        <w:rPr>
          <w:b/>
          <w:sz w:val="36"/>
          <w:szCs w:val="36"/>
        </w:rPr>
      </w:pPr>
    </w:p>
    <w:p w:rsidR="00526731" w:rsidRPr="00B507CD" w:rsidRDefault="00526731" w:rsidP="00062BBE">
      <w:pPr>
        <w:jc w:val="center"/>
        <w:rPr>
          <w:b/>
          <w:sz w:val="36"/>
          <w:szCs w:val="36"/>
        </w:rPr>
      </w:pPr>
      <w:r w:rsidRPr="00D161C2">
        <w:rPr>
          <w:b/>
          <w:sz w:val="36"/>
          <w:szCs w:val="36"/>
        </w:rPr>
        <w:t>Page Intentionally Left Blank</w:t>
      </w:r>
    </w:p>
    <w:p w:rsidR="00526731" w:rsidRDefault="00526731" w:rsidP="00062BBE">
      <w:pPr>
        <w:tabs>
          <w:tab w:val="left" w:pos="-720"/>
          <w:tab w:val="left" w:pos="0"/>
          <w:tab w:val="left" w:pos="720"/>
          <w:tab w:val="left" w:pos="1440"/>
        </w:tabs>
        <w:suppressAutoHyphens/>
        <w:rPr>
          <w:spacing w:val="-3"/>
        </w:rPr>
        <w:sectPr w:rsidR="00526731" w:rsidSect="00062BBE">
          <w:headerReference w:type="default" r:id="rId39"/>
          <w:footnotePr>
            <w:numRestart w:val="eachPage"/>
          </w:footnotePr>
          <w:pgSz w:w="16840" w:h="11907" w:orient="landscape" w:code="9"/>
          <w:pgMar w:top="567" w:right="454" w:bottom="567" w:left="454" w:header="397" w:footer="397" w:gutter="0"/>
          <w:pgNumType w:fmt="lowerRoman"/>
          <w:cols w:space="720"/>
          <w:formProt w:val="0"/>
          <w:docGrid w:linePitch="272"/>
        </w:sectPr>
      </w:pPr>
    </w:p>
    <w:p w:rsidR="00526731" w:rsidRDefault="00526731" w:rsidP="00062BBE">
      <w:pPr>
        <w:jc w:val="right"/>
        <w:rPr>
          <w:rFonts w:cs="Arial"/>
          <w:b/>
          <w:sz w:val="24"/>
        </w:rPr>
      </w:pPr>
    </w:p>
    <w:p w:rsidR="00526731" w:rsidRPr="00141B0D" w:rsidRDefault="00526731" w:rsidP="00062BBE">
      <w:pPr>
        <w:jc w:val="right"/>
        <w:rPr>
          <w:rFonts w:cs="Arial"/>
          <w:b/>
          <w:sz w:val="24"/>
        </w:rPr>
      </w:pPr>
      <w:r>
        <w:rPr>
          <w:rFonts w:cs="Arial"/>
          <w:b/>
          <w:sz w:val="24"/>
        </w:rPr>
        <w:t>DEFFORM 28</w:t>
      </w:r>
    </w:p>
    <w:p w:rsidR="00526731" w:rsidRDefault="00526731" w:rsidP="00062BBE">
      <w:pPr>
        <w:jc w:val="center"/>
        <w:rPr>
          <w:rFonts w:cs="Arial"/>
          <w:b/>
          <w:sz w:val="28"/>
          <w:szCs w:val="28"/>
        </w:rPr>
      </w:pPr>
    </w:p>
    <w:p w:rsidR="00526731" w:rsidRPr="00C22AD0" w:rsidRDefault="00526731" w:rsidP="00062BBE">
      <w:pPr>
        <w:jc w:val="center"/>
        <w:rPr>
          <w:rFonts w:cs="Arial"/>
          <w:b/>
          <w:sz w:val="28"/>
          <w:szCs w:val="28"/>
        </w:rPr>
      </w:pPr>
      <w:r w:rsidRPr="00C22AD0">
        <w:rPr>
          <w:rFonts w:cs="Arial"/>
          <w:b/>
          <w:sz w:val="28"/>
          <w:szCs w:val="28"/>
        </w:rPr>
        <w:t>USE IF SENDING FROM WITHIN CYPRUS or</w:t>
      </w:r>
    </w:p>
    <w:p w:rsidR="00526731" w:rsidRPr="00C22AD0" w:rsidRDefault="00526731" w:rsidP="00062BBE">
      <w:pPr>
        <w:jc w:val="center"/>
        <w:rPr>
          <w:rFonts w:cs="Arial"/>
          <w:b/>
          <w:sz w:val="28"/>
          <w:szCs w:val="28"/>
        </w:rPr>
      </w:pPr>
      <w:r w:rsidRPr="00C22AD0">
        <w:rPr>
          <w:rFonts w:cs="Arial"/>
          <w:b/>
          <w:sz w:val="28"/>
          <w:szCs w:val="28"/>
        </w:rPr>
        <w:t>USING A COURIER SERVICE FROM UK/CYPRUS</w:t>
      </w:r>
    </w:p>
    <w:p w:rsidR="00526731" w:rsidRDefault="00526731" w:rsidP="00062BBE">
      <w:pPr>
        <w:jc w:val="center"/>
        <w:rPr>
          <w:rFonts w:cs="Arial"/>
          <w:b/>
          <w:sz w:val="28"/>
          <w:szCs w:val="28"/>
        </w:rPr>
      </w:pPr>
      <w:r w:rsidRPr="00C22AD0">
        <w:rPr>
          <w:rFonts w:cs="Arial"/>
          <w:b/>
          <w:sz w:val="28"/>
          <w:szCs w:val="28"/>
        </w:rPr>
        <w:t>PLEASE ENSURE COURIER WILL DELIVER TO MAIN GATE EPISKOPI GARRISON, INCLUDE COMMERCIAL CONTACT NUMBER</w:t>
      </w:r>
    </w:p>
    <w:p w:rsidR="00526731" w:rsidRDefault="00526731" w:rsidP="00062BBE">
      <w:pPr>
        <w:jc w:val="center"/>
        <w:rPr>
          <w:rFonts w:cs="Arial"/>
          <w:b/>
          <w:sz w:val="28"/>
          <w:szCs w:val="28"/>
        </w:rPr>
      </w:pPr>
    </w:p>
    <w:p w:rsidR="00526731" w:rsidRPr="00C22AD0" w:rsidRDefault="00526731" w:rsidP="00062BBE">
      <w:pPr>
        <w:jc w:val="center"/>
        <w:rPr>
          <w:rFonts w:cs="Arial"/>
          <w:b/>
          <w:sz w:val="28"/>
          <w:szCs w:val="28"/>
        </w:rPr>
      </w:pPr>
    </w:p>
    <w:p w:rsidR="00526731" w:rsidRPr="00893D05" w:rsidRDefault="00526731" w:rsidP="00062BBE">
      <w:pPr>
        <w:rPr>
          <w:rFonts w:cs="Arial"/>
        </w:rPr>
      </w:pPr>
    </w:p>
    <w:p w:rsidR="00526731" w:rsidRPr="00893D05" w:rsidRDefault="00526731" w:rsidP="00062BBE">
      <w:pPr>
        <w:rPr>
          <w:rFonts w:cs="Arial"/>
        </w:rPr>
      </w:pPr>
    </w:p>
    <w:tbl>
      <w:tblPr>
        <w:tblpPr w:leftFromText="180" w:rightFromText="180" w:vertAnchor="page" w:horzAnchor="margin" w:tblpXSpec="center" w:tblpY="3695"/>
        <w:tblW w:w="0" w:type="auto"/>
        <w:tblLayout w:type="fixed"/>
        <w:tblLook w:val="0000" w:firstRow="0" w:lastRow="0" w:firstColumn="0" w:lastColumn="0" w:noHBand="0" w:noVBand="0"/>
      </w:tblPr>
      <w:tblGrid>
        <w:gridCol w:w="1668"/>
        <w:gridCol w:w="850"/>
        <w:gridCol w:w="3969"/>
        <w:gridCol w:w="1701"/>
        <w:gridCol w:w="1053"/>
      </w:tblGrid>
      <w:tr w:rsidR="00526731" w:rsidRPr="00893D05" w:rsidTr="00062BBE">
        <w:tc>
          <w:tcPr>
            <w:tcW w:w="1668" w:type="dxa"/>
            <w:tcBorders>
              <w:top w:val="single" w:sz="12" w:space="0" w:color="auto"/>
              <w:left w:val="single" w:sz="12" w:space="0" w:color="auto"/>
              <w:bottom w:val="single" w:sz="12" w:space="0" w:color="auto"/>
              <w:right w:val="single" w:sz="12" w:space="0" w:color="auto"/>
            </w:tcBorders>
          </w:tcPr>
          <w:p w:rsidR="00526731" w:rsidRPr="00893D05" w:rsidRDefault="00526731" w:rsidP="00062BBE">
            <w:pPr>
              <w:rPr>
                <w:rFonts w:cs="Arial"/>
              </w:rPr>
            </w:pPr>
            <w:r w:rsidRPr="00893D05">
              <w:rPr>
                <w:rFonts w:cs="Arial"/>
                <w:sz w:val="12"/>
              </w:rPr>
              <w:t>Not to be used for General Correspondence with the Ministry</w:t>
            </w:r>
          </w:p>
        </w:tc>
        <w:tc>
          <w:tcPr>
            <w:tcW w:w="850" w:type="dxa"/>
            <w:tcBorders>
              <w:left w:val="nil"/>
            </w:tcBorders>
          </w:tcPr>
          <w:p w:rsidR="00526731" w:rsidRPr="00893D05" w:rsidRDefault="00526731" w:rsidP="00062BBE">
            <w:pPr>
              <w:rPr>
                <w:rFonts w:cs="Arial"/>
              </w:rPr>
            </w:pPr>
          </w:p>
        </w:tc>
        <w:tc>
          <w:tcPr>
            <w:tcW w:w="3969" w:type="dxa"/>
          </w:tcPr>
          <w:p w:rsidR="00526731" w:rsidRPr="00893D05" w:rsidRDefault="00526731" w:rsidP="00062BBE">
            <w:pPr>
              <w:rPr>
                <w:rFonts w:cs="Arial"/>
              </w:rPr>
            </w:pPr>
          </w:p>
        </w:tc>
        <w:tc>
          <w:tcPr>
            <w:tcW w:w="1701" w:type="dxa"/>
          </w:tcPr>
          <w:p w:rsidR="00526731" w:rsidRPr="00893D05" w:rsidRDefault="00526731" w:rsidP="00062BBE">
            <w:pPr>
              <w:rPr>
                <w:rFonts w:cs="Arial"/>
              </w:rPr>
            </w:pPr>
          </w:p>
        </w:tc>
        <w:tc>
          <w:tcPr>
            <w:tcW w:w="1053" w:type="dxa"/>
            <w:tcBorders>
              <w:top w:val="single" w:sz="12" w:space="0" w:color="auto"/>
              <w:left w:val="single" w:sz="12" w:space="0" w:color="auto"/>
              <w:right w:val="single" w:sz="12" w:space="0" w:color="auto"/>
            </w:tcBorders>
          </w:tcPr>
          <w:p w:rsidR="00526731" w:rsidRPr="00893D05" w:rsidRDefault="00526731" w:rsidP="00062BBE">
            <w:pPr>
              <w:jc w:val="center"/>
              <w:rPr>
                <w:rFonts w:cs="Arial"/>
              </w:rPr>
            </w:pPr>
          </w:p>
          <w:p w:rsidR="00526731" w:rsidRPr="00893D05" w:rsidRDefault="00526731" w:rsidP="00062BBE">
            <w:pPr>
              <w:jc w:val="center"/>
              <w:rPr>
                <w:rFonts w:cs="Arial"/>
              </w:rPr>
            </w:pPr>
            <w:r w:rsidRPr="00893D05">
              <w:rPr>
                <w:rFonts w:cs="Arial"/>
              </w:rPr>
              <w:t>AFFIX</w:t>
            </w:r>
          </w:p>
        </w:tc>
      </w:tr>
      <w:tr w:rsidR="00526731" w:rsidRPr="00893D05" w:rsidTr="00062BBE">
        <w:tc>
          <w:tcPr>
            <w:tcW w:w="1668" w:type="dxa"/>
          </w:tcPr>
          <w:p w:rsidR="00526731" w:rsidRPr="00893D05" w:rsidRDefault="00526731" w:rsidP="00062BBE">
            <w:pPr>
              <w:rPr>
                <w:rFonts w:cs="Arial"/>
              </w:rPr>
            </w:pPr>
          </w:p>
        </w:tc>
        <w:tc>
          <w:tcPr>
            <w:tcW w:w="850" w:type="dxa"/>
          </w:tcPr>
          <w:p w:rsidR="00526731" w:rsidRPr="00893D05" w:rsidRDefault="00526731" w:rsidP="00062BBE">
            <w:pPr>
              <w:rPr>
                <w:rFonts w:cs="Arial"/>
              </w:rPr>
            </w:pPr>
          </w:p>
        </w:tc>
        <w:tc>
          <w:tcPr>
            <w:tcW w:w="3969" w:type="dxa"/>
          </w:tcPr>
          <w:p w:rsidR="00526731" w:rsidRPr="00893D05" w:rsidRDefault="00526731" w:rsidP="00062BBE">
            <w:pPr>
              <w:jc w:val="center"/>
              <w:rPr>
                <w:rFonts w:cs="Arial"/>
              </w:rPr>
            </w:pPr>
          </w:p>
          <w:p w:rsidR="00526731" w:rsidRPr="00893D05" w:rsidRDefault="00526731" w:rsidP="00062BBE">
            <w:pPr>
              <w:jc w:val="center"/>
              <w:rPr>
                <w:rFonts w:cs="Arial"/>
              </w:rPr>
            </w:pPr>
          </w:p>
          <w:p w:rsidR="00526731" w:rsidRPr="00893D05" w:rsidRDefault="00526731" w:rsidP="00062BBE">
            <w:pPr>
              <w:jc w:val="center"/>
              <w:rPr>
                <w:rFonts w:cs="Arial"/>
              </w:rPr>
            </w:pPr>
            <w:r w:rsidRPr="00893D05">
              <w:rPr>
                <w:rFonts w:cs="Arial"/>
              </w:rPr>
              <w:t>THE TENDER BOARD</w:t>
            </w:r>
          </w:p>
        </w:tc>
        <w:tc>
          <w:tcPr>
            <w:tcW w:w="1701" w:type="dxa"/>
          </w:tcPr>
          <w:p w:rsidR="00526731" w:rsidRPr="00893D05" w:rsidRDefault="00526731" w:rsidP="00062BBE">
            <w:pPr>
              <w:rPr>
                <w:rFonts w:cs="Arial"/>
              </w:rPr>
            </w:pPr>
          </w:p>
        </w:tc>
        <w:tc>
          <w:tcPr>
            <w:tcW w:w="1053" w:type="dxa"/>
            <w:tcBorders>
              <w:left w:val="single" w:sz="12" w:space="0" w:color="auto"/>
              <w:bottom w:val="single" w:sz="12" w:space="0" w:color="auto"/>
              <w:right w:val="single" w:sz="12" w:space="0" w:color="auto"/>
            </w:tcBorders>
          </w:tcPr>
          <w:p w:rsidR="00526731" w:rsidRPr="00893D05" w:rsidRDefault="00526731" w:rsidP="00062BBE">
            <w:pPr>
              <w:jc w:val="center"/>
              <w:rPr>
                <w:rFonts w:cs="Arial"/>
              </w:rPr>
            </w:pPr>
            <w:r w:rsidRPr="00893D05">
              <w:rPr>
                <w:rFonts w:cs="Arial"/>
              </w:rPr>
              <w:t>Stamp Here</w:t>
            </w:r>
          </w:p>
          <w:p w:rsidR="00526731" w:rsidRPr="00893D05" w:rsidRDefault="00526731" w:rsidP="00062BBE">
            <w:pPr>
              <w:jc w:val="center"/>
              <w:rPr>
                <w:rFonts w:cs="Arial"/>
              </w:rPr>
            </w:pPr>
          </w:p>
        </w:tc>
      </w:tr>
      <w:tr w:rsidR="00526731" w:rsidRPr="00893D05" w:rsidTr="00062BBE">
        <w:tc>
          <w:tcPr>
            <w:tcW w:w="1668" w:type="dxa"/>
          </w:tcPr>
          <w:p w:rsidR="00526731" w:rsidRPr="00893D05" w:rsidRDefault="00526731" w:rsidP="00062BBE">
            <w:pPr>
              <w:rPr>
                <w:rFonts w:cs="Arial"/>
              </w:rPr>
            </w:pPr>
          </w:p>
        </w:tc>
        <w:tc>
          <w:tcPr>
            <w:tcW w:w="850" w:type="dxa"/>
          </w:tcPr>
          <w:p w:rsidR="00526731" w:rsidRPr="00893D05" w:rsidRDefault="00526731" w:rsidP="00062BBE">
            <w:pPr>
              <w:rPr>
                <w:rFonts w:cs="Arial"/>
              </w:rPr>
            </w:pPr>
          </w:p>
        </w:tc>
        <w:tc>
          <w:tcPr>
            <w:tcW w:w="3969" w:type="dxa"/>
          </w:tcPr>
          <w:p w:rsidR="00526731" w:rsidRPr="00893D05" w:rsidRDefault="00526731" w:rsidP="00062BBE">
            <w:pPr>
              <w:jc w:val="center"/>
              <w:rPr>
                <w:rFonts w:cs="Arial"/>
              </w:rPr>
            </w:pPr>
            <w:r w:rsidRPr="00893D05">
              <w:rPr>
                <w:rFonts w:cs="Arial"/>
              </w:rPr>
              <w:t>Commercial Branch</w:t>
            </w:r>
          </w:p>
        </w:tc>
        <w:tc>
          <w:tcPr>
            <w:tcW w:w="1701" w:type="dxa"/>
          </w:tcPr>
          <w:p w:rsidR="00526731" w:rsidRPr="00893D05" w:rsidRDefault="00526731" w:rsidP="00062BBE">
            <w:pPr>
              <w:rPr>
                <w:rFonts w:cs="Arial"/>
              </w:rPr>
            </w:pPr>
          </w:p>
        </w:tc>
        <w:tc>
          <w:tcPr>
            <w:tcW w:w="1053" w:type="dxa"/>
          </w:tcPr>
          <w:p w:rsidR="00526731" w:rsidRPr="00893D05" w:rsidRDefault="00526731" w:rsidP="00062BBE">
            <w:pPr>
              <w:rPr>
                <w:rFonts w:cs="Arial"/>
              </w:rPr>
            </w:pPr>
          </w:p>
        </w:tc>
      </w:tr>
      <w:tr w:rsidR="00526731" w:rsidRPr="00893D05" w:rsidTr="00062BBE">
        <w:tc>
          <w:tcPr>
            <w:tcW w:w="1668" w:type="dxa"/>
          </w:tcPr>
          <w:p w:rsidR="00526731" w:rsidRPr="00893D05" w:rsidRDefault="00526731" w:rsidP="00062BBE">
            <w:pPr>
              <w:rPr>
                <w:rFonts w:cs="Arial"/>
              </w:rPr>
            </w:pPr>
          </w:p>
        </w:tc>
        <w:tc>
          <w:tcPr>
            <w:tcW w:w="850" w:type="dxa"/>
          </w:tcPr>
          <w:p w:rsidR="00526731" w:rsidRPr="00893D05" w:rsidRDefault="00526731" w:rsidP="00062BBE">
            <w:pPr>
              <w:rPr>
                <w:rFonts w:cs="Arial"/>
              </w:rPr>
            </w:pPr>
          </w:p>
        </w:tc>
        <w:tc>
          <w:tcPr>
            <w:tcW w:w="3969" w:type="dxa"/>
          </w:tcPr>
          <w:p w:rsidR="00526731" w:rsidRPr="00893D05" w:rsidRDefault="00526731" w:rsidP="00062BBE">
            <w:pPr>
              <w:jc w:val="center"/>
              <w:rPr>
                <w:rFonts w:cs="Arial"/>
              </w:rPr>
            </w:pPr>
            <w:r w:rsidRPr="00893D05">
              <w:rPr>
                <w:rFonts w:cs="Arial"/>
              </w:rPr>
              <w:t>Room 202, C Block</w:t>
            </w:r>
          </w:p>
        </w:tc>
        <w:tc>
          <w:tcPr>
            <w:tcW w:w="1701" w:type="dxa"/>
          </w:tcPr>
          <w:p w:rsidR="00526731" w:rsidRPr="00893D05" w:rsidRDefault="00526731" w:rsidP="00062BBE">
            <w:pPr>
              <w:rPr>
                <w:rFonts w:cs="Arial"/>
              </w:rPr>
            </w:pPr>
          </w:p>
        </w:tc>
        <w:tc>
          <w:tcPr>
            <w:tcW w:w="1053" w:type="dxa"/>
          </w:tcPr>
          <w:p w:rsidR="00526731" w:rsidRPr="00893D05" w:rsidRDefault="00526731" w:rsidP="00062BBE">
            <w:pPr>
              <w:rPr>
                <w:rFonts w:cs="Arial"/>
              </w:rPr>
            </w:pPr>
          </w:p>
        </w:tc>
      </w:tr>
      <w:tr w:rsidR="00526731" w:rsidRPr="00893D05" w:rsidTr="00062BBE">
        <w:tc>
          <w:tcPr>
            <w:tcW w:w="1668" w:type="dxa"/>
          </w:tcPr>
          <w:p w:rsidR="00526731" w:rsidRPr="00893D05" w:rsidRDefault="00526731" w:rsidP="00062BBE">
            <w:pPr>
              <w:rPr>
                <w:rFonts w:cs="Arial"/>
              </w:rPr>
            </w:pPr>
          </w:p>
        </w:tc>
        <w:tc>
          <w:tcPr>
            <w:tcW w:w="850" w:type="dxa"/>
          </w:tcPr>
          <w:p w:rsidR="00526731" w:rsidRPr="00893D05" w:rsidRDefault="00526731" w:rsidP="00062BBE">
            <w:pPr>
              <w:rPr>
                <w:rFonts w:cs="Arial"/>
              </w:rPr>
            </w:pPr>
          </w:p>
        </w:tc>
        <w:tc>
          <w:tcPr>
            <w:tcW w:w="3969" w:type="dxa"/>
          </w:tcPr>
          <w:p w:rsidR="00526731" w:rsidRPr="00893D05" w:rsidRDefault="00526731" w:rsidP="00062BBE">
            <w:pPr>
              <w:jc w:val="center"/>
              <w:rPr>
                <w:rFonts w:cs="Arial"/>
              </w:rPr>
            </w:pPr>
            <w:r w:rsidRPr="00893D05">
              <w:rPr>
                <w:rFonts w:cs="Arial"/>
              </w:rPr>
              <w:t>HQ BFC</w:t>
            </w:r>
          </w:p>
        </w:tc>
        <w:tc>
          <w:tcPr>
            <w:tcW w:w="1701" w:type="dxa"/>
          </w:tcPr>
          <w:p w:rsidR="00526731" w:rsidRPr="00893D05" w:rsidRDefault="00526731" w:rsidP="00062BBE">
            <w:pPr>
              <w:rPr>
                <w:rFonts w:cs="Arial"/>
              </w:rPr>
            </w:pPr>
          </w:p>
        </w:tc>
        <w:tc>
          <w:tcPr>
            <w:tcW w:w="1053" w:type="dxa"/>
          </w:tcPr>
          <w:p w:rsidR="00526731" w:rsidRPr="00893D05" w:rsidRDefault="00526731" w:rsidP="00062BBE">
            <w:pPr>
              <w:rPr>
                <w:rFonts w:cs="Arial"/>
              </w:rPr>
            </w:pPr>
          </w:p>
        </w:tc>
      </w:tr>
      <w:tr w:rsidR="00526731" w:rsidRPr="00893D05" w:rsidTr="00062BBE">
        <w:tc>
          <w:tcPr>
            <w:tcW w:w="1668" w:type="dxa"/>
          </w:tcPr>
          <w:p w:rsidR="00526731" w:rsidRPr="00893D05" w:rsidRDefault="00526731" w:rsidP="00062BBE">
            <w:pPr>
              <w:rPr>
                <w:rFonts w:cs="Arial"/>
              </w:rPr>
            </w:pPr>
          </w:p>
        </w:tc>
        <w:tc>
          <w:tcPr>
            <w:tcW w:w="850" w:type="dxa"/>
          </w:tcPr>
          <w:p w:rsidR="00526731" w:rsidRPr="00893D05" w:rsidRDefault="00526731" w:rsidP="00062BBE">
            <w:pPr>
              <w:rPr>
                <w:rFonts w:cs="Arial"/>
              </w:rPr>
            </w:pPr>
          </w:p>
        </w:tc>
        <w:tc>
          <w:tcPr>
            <w:tcW w:w="3969" w:type="dxa"/>
          </w:tcPr>
          <w:p w:rsidR="00526731" w:rsidRPr="00893D05" w:rsidRDefault="00526731" w:rsidP="00062BBE">
            <w:pPr>
              <w:jc w:val="center"/>
              <w:rPr>
                <w:rFonts w:cs="Arial"/>
              </w:rPr>
            </w:pPr>
            <w:r w:rsidRPr="00893D05">
              <w:rPr>
                <w:rFonts w:cs="Arial"/>
              </w:rPr>
              <w:t>3370 Anglikos Stratos</w:t>
            </w:r>
          </w:p>
        </w:tc>
        <w:tc>
          <w:tcPr>
            <w:tcW w:w="1701" w:type="dxa"/>
          </w:tcPr>
          <w:p w:rsidR="00526731" w:rsidRPr="00893D05" w:rsidRDefault="00526731" w:rsidP="00062BBE">
            <w:pPr>
              <w:rPr>
                <w:rFonts w:cs="Arial"/>
              </w:rPr>
            </w:pPr>
          </w:p>
        </w:tc>
        <w:tc>
          <w:tcPr>
            <w:tcW w:w="1053" w:type="dxa"/>
          </w:tcPr>
          <w:p w:rsidR="00526731" w:rsidRPr="00893D05" w:rsidRDefault="00526731" w:rsidP="00062BBE">
            <w:pPr>
              <w:rPr>
                <w:rFonts w:cs="Arial"/>
              </w:rPr>
            </w:pPr>
          </w:p>
        </w:tc>
      </w:tr>
      <w:tr w:rsidR="00526731" w:rsidRPr="00893D05" w:rsidTr="00062BBE">
        <w:tc>
          <w:tcPr>
            <w:tcW w:w="1668" w:type="dxa"/>
          </w:tcPr>
          <w:p w:rsidR="00526731" w:rsidRPr="00893D05" w:rsidRDefault="00526731" w:rsidP="00062BBE">
            <w:pPr>
              <w:rPr>
                <w:rFonts w:cs="Arial"/>
              </w:rPr>
            </w:pPr>
          </w:p>
        </w:tc>
        <w:tc>
          <w:tcPr>
            <w:tcW w:w="850" w:type="dxa"/>
          </w:tcPr>
          <w:p w:rsidR="00526731" w:rsidRPr="00893D05" w:rsidRDefault="00526731" w:rsidP="00062BBE">
            <w:pPr>
              <w:rPr>
                <w:rFonts w:cs="Arial"/>
              </w:rPr>
            </w:pPr>
          </w:p>
        </w:tc>
        <w:tc>
          <w:tcPr>
            <w:tcW w:w="3969" w:type="dxa"/>
          </w:tcPr>
          <w:p w:rsidR="00526731" w:rsidRPr="00893D05" w:rsidRDefault="00526731" w:rsidP="00062BBE">
            <w:pPr>
              <w:jc w:val="center"/>
              <w:rPr>
                <w:rFonts w:cs="Arial"/>
              </w:rPr>
            </w:pPr>
            <w:r w:rsidRPr="00893D05">
              <w:rPr>
                <w:rFonts w:cs="Arial"/>
              </w:rPr>
              <w:t>Episkopi</w:t>
            </w:r>
          </w:p>
        </w:tc>
        <w:tc>
          <w:tcPr>
            <w:tcW w:w="1701" w:type="dxa"/>
          </w:tcPr>
          <w:p w:rsidR="00526731" w:rsidRPr="00893D05" w:rsidRDefault="00526731" w:rsidP="00062BBE">
            <w:pPr>
              <w:rPr>
                <w:rFonts w:cs="Arial"/>
              </w:rPr>
            </w:pPr>
          </w:p>
        </w:tc>
        <w:tc>
          <w:tcPr>
            <w:tcW w:w="1053" w:type="dxa"/>
          </w:tcPr>
          <w:p w:rsidR="00526731" w:rsidRPr="00893D05" w:rsidRDefault="00526731" w:rsidP="00062BBE">
            <w:pPr>
              <w:rPr>
                <w:rFonts w:cs="Arial"/>
              </w:rPr>
            </w:pPr>
          </w:p>
        </w:tc>
      </w:tr>
      <w:tr w:rsidR="00526731" w:rsidRPr="00893D05" w:rsidTr="00062BBE">
        <w:tc>
          <w:tcPr>
            <w:tcW w:w="1668" w:type="dxa"/>
          </w:tcPr>
          <w:p w:rsidR="00526731" w:rsidRPr="00893D05" w:rsidRDefault="00526731" w:rsidP="00062BBE">
            <w:pPr>
              <w:rPr>
                <w:rFonts w:cs="Arial"/>
              </w:rPr>
            </w:pPr>
          </w:p>
        </w:tc>
        <w:tc>
          <w:tcPr>
            <w:tcW w:w="850" w:type="dxa"/>
          </w:tcPr>
          <w:p w:rsidR="00526731" w:rsidRPr="00893D05" w:rsidRDefault="00526731" w:rsidP="00062BBE">
            <w:pPr>
              <w:rPr>
                <w:rFonts w:cs="Arial"/>
              </w:rPr>
            </w:pPr>
          </w:p>
        </w:tc>
        <w:tc>
          <w:tcPr>
            <w:tcW w:w="3969" w:type="dxa"/>
          </w:tcPr>
          <w:p w:rsidR="00526731" w:rsidRPr="00893D05" w:rsidRDefault="00526731" w:rsidP="00062BBE">
            <w:pPr>
              <w:jc w:val="center"/>
              <w:rPr>
                <w:rFonts w:cs="Arial"/>
              </w:rPr>
            </w:pPr>
            <w:r w:rsidRPr="00893D05">
              <w:rPr>
                <w:rFonts w:cs="Arial"/>
              </w:rPr>
              <w:t>Cyprus</w:t>
            </w:r>
          </w:p>
        </w:tc>
        <w:tc>
          <w:tcPr>
            <w:tcW w:w="1701" w:type="dxa"/>
          </w:tcPr>
          <w:p w:rsidR="00526731" w:rsidRPr="00893D05" w:rsidRDefault="00526731" w:rsidP="00062BBE">
            <w:pPr>
              <w:rPr>
                <w:rFonts w:cs="Arial"/>
              </w:rPr>
            </w:pPr>
          </w:p>
        </w:tc>
        <w:tc>
          <w:tcPr>
            <w:tcW w:w="1053" w:type="dxa"/>
          </w:tcPr>
          <w:p w:rsidR="00526731" w:rsidRPr="00893D05" w:rsidRDefault="00526731" w:rsidP="00062BBE">
            <w:pPr>
              <w:rPr>
                <w:rFonts w:cs="Arial"/>
              </w:rPr>
            </w:pPr>
          </w:p>
        </w:tc>
      </w:tr>
      <w:tr w:rsidR="00526731" w:rsidRPr="00893D05" w:rsidTr="00062BBE">
        <w:tc>
          <w:tcPr>
            <w:tcW w:w="1668" w:type="dxa"/>
          </w:tcPr>
          <w:p w:rsidR="00526731" w:rsidRPr="00893D05" w:rsidRDefault="00526731" w:rsidP="00062BBE">
            <w:pPr>
              <w:rPr>
                <w:rFonts w:cs="Arial"/>
              </w:rPr>
            </w:pPr>
          </w:p>
        </w:tc>
        <w:tc>
          <w:tcPr>
            <w:tcW w:w="850" w:type="dxa"/>
          </w:tcPr>
          <w:p w:rsidR="00526731" w:rsidRPr="00893D05" w:rsidRDefault="00526731" w:rsidP="00062BBE">
            <w:pPr>
              <w:rPr>
                <w:rFonts w:cs="Arial"/>
              </w:rPr>
            </w:pPr>
          </w:p>
        </w:tc>
        <w:tc>
          <w:tcPr>
            <w:tcW w:w="3969" w:type="dxa"/>
          </w:tcPr>
          <w:p w:rsidR="00526731" w:rsidRPr="00893D05" w:rsidRDefault="00526731" w:rsidP="00062BBE">
            <w:pPr>
              <w:jc w:val="center"/>
              <w:rPr>
                <w:rFonts w:cs="Arial"/>
              </w:rPr>
            </w:pPr>
          </w:p>
        </w:tc>
        <w:tc>
          <w:tcPr>
            <w:tcW w:w="1701" w:type="dxa"/>
          </w:tcPr>
          <w:p w:rsidR="00526731" w:rsidRPr="00893D05" w:rsidRDefault="00526731" w:rsidP="00062BBE">
            <w:pPr>
              <w:rPr>
                <w:rFonts w:cs="Arial"/>
              </w:rPr>
            </w:pPr>
          </w:p>
        </w:tc>
        <w:tc>
          <w:tcPr>
            <w:tcW w:w="1053" w:type="dxa"/>
          </w:tcPr>
          <w:p w:rsidR="00526731" w:rsidRPr="00893D05" w:rsidRDefault="00526731" w:rsidP="00062BBE">
            <w:pPr>
              <w:rPr>
                <w:rFonts w:cs="Arial"/>
              </w:rPr>
            </w:pPr>
          </w:p>
        </w:tc>
      </w:tr>
      <w:tr w:rsidR="00526731" w:rsidRPr="00893D05" w:rsidTr="00062BBE">
        <w:tc>
          <w:tcPr>
            <w:tcW w:w="1668" w:type="dxa"/>
          </w:tcPr>
          <w:p w:rsidR="00526731" w:rsidRPr="00893D05" w:rsidRDefault="00526731" w:rsidP="00062BBE">
            <w:pPr>
              <w:rPr>
                <w:rFonts w:cs="Arial"/>
              </w:rPr>
            </w:pPr>
          </w:p>
        </w:tc>
        <w:tc>
          <w:tcPr>
            <w:tcW w:w="850" w:type="dxa"/>
          </w:tcPr>
          <w:p w:rsidR="00526731" w:rsidRPr="00893D05" w:rsidRDefault="00526731" w:rsidP="00062BBE">
            <w:pPr>
              <w:rPr>
                <w:rFonts w:cs="Arial"/>
              </w:rPr>
            </w:pPr>
          </w:p>
        </w:tc>
        <w:tc>
          <w:tcPr>
            <w:tcW w:w="3969" w:type="dxa"/>
          </w:tcPr>
          <w:p w:rsidR="00526731" w:rsidRPr="00893D05" w:rsidRDefault="00526731" w:rsidP="00062BBE">
            <w:pPr>
              <w:rPr>
                <w:rFonts w:cs="Arial"/>
              </w:rPr>
            </w:pPr>
          </w:p>
        </w:tc>
        <w:tc>
          <w:tcPr>
            <w:tcW w:w="1701" w:type="dxa"/>
          </w:tcPr>
          <w:p w:rsidR="00526731" w:rsidRPr="00893D05" w:rsidRDefault="00526731" w:rsidP="00062BBE">
            <w:pPr>
              <w:rPr>
                <w:rFonts w:cs="Arial"/>
              </w:rPr>
            </w:pPr>
          </w:p>
        </w:tc>
        <w:tc>
          <w:tcPr>
            <w:tcW w:w="1053" w:type="dxa"/>
          </w:tcPr>
          <w:p w:rsidR="00526731" w:rsidRPr="00893D05" w:rsidRDefault="00526731" w:rsidP="00062BBE">
            <w:pPr>
              <w:rPr>
                <w:rFonts w:cs="Arial"/>
              </w:rPr>
            </w:pPr>
          </w:p>
        </w:tc>
      </w:tr>
      <w:tr w:rsidR="00526731" w:rsidRPr="00893D05" w:rsidTr="00062BBE">
        <w:tc>
          <w:tcPr>
            <w:tcW w:w="1668" w:type="dxa"/>
          </w:tcPr>
          <w:p w:rsidR="00526731" w:rsidRPr="00893D05" w:rsidRDefault="00526731" w:rsidP="00062BBE">
            <w:pPr>
              <w:rPr>
                <w:rFonts w:cs="Arial"/>
              </w:rPr>
            </w:pPr>
          </w:p>
        </w:tc>
        <w:tc>
          <w:tcPr>
            <w:tcW w:w="850" w:type="dxa"/>
          </w:tcPr>
          <w:p w:rsidR="00526731" w:rsidRPr="00893D05" w:rsidRDefault="00526731" w:rsidP="00062BBE">
            <w:pPr>
              <w:rPr>
                <w:rFonts w:cs="Arial"/>
              </w:rPr>
            </w:pPr>
          </w:p>
        </w:tc>
        <w:tc>
          <w:tcPr>
            <w:tcW w:w="3969" w:type="dxa"/>
          </w:tcPr>
          <w:p w:rsidR="00526731" w:rsidRPr="00893D05" w:rsidRDefault="00526731" w:rsidP="00062BBE">
            <w:pPr>
              <w:rPr>
                <w:rFonts w:cs="Arial"/>
              </w:rPr>
            </w:pPr>
          </w:p>
        </w:tc>
        <w:tc>
          <w:tcPr>
            <w:tcW w:w="1701" w:type="dxa"/>
          </w:tcPr>
          <w:p w:rsidR="00526731" w:rsidRPr="00893D05" w:rsidRDefault="00526731" w:rsidP="00062BBE">
            <w:pPr>
              <w:rPr>
                <w:rFonts w:cs="Arial"/>
              </w:rPr>
            </w:pPr>
          </w:p>
        </w:tc>
        <w:tc>
          <w:tcPr>
            <w:tcW w:w="1053" w:type="dxa"/>
          </w:tcPr>
          <w:p w:rsidR="00526731" w:rsidRPr="00893D05" w:rsidRDefault="00526731" w:rsidP="00062BBE">
            <w:pPr>
              <w:rPr>
                <w:rFonts w:cs="Arial"/>
              </w:rPr>
            </w:pPr>
          </w:p>
        </w:tc>
      </w:tr>
      <w:tr w:rsidR="00526731" w:rsidRPr="00893D05" w:rsidTr="00062BBE">
        <w:tc>
          <w:tcPr>
            <w:tcW w:w="6487" w:type="dxa"/>
            <w:gridSpan w:val="3"/>
          </w:tcPr>
          <w:p w:rsidR="00526731" w:rsidRPr="00893D05" w:rsidRDefault="00526731" w:rsidP="00062BBE">
            <w:pPr>
              <w:rPr>
                <w:rFonts w:cs="Arial"/>
              </w:rPr>
            </w:pPr>
            <w:r w:rsidRPr="00893D05">
              <w:rPr>
                <w:rFonts w:cs="Arial"/>
              </w:rPr>
              <w:t>TENDER No:  BFCCB/13</w:t>
            </w:r>
            <w:r w:rsidR="00A0446D">
              <w:rPr>
                <w:rFonts w:cs="Arial"/>
              </w:rPr>
              <w:t>56</w:t>
            </w:r>
          </w:p>
          <w:p w:rsidR="00526731" w:rsidRPr="00893D05" w:rsidRDefault="00526731" w:rsidP="00A0446D">
            <w:pPr>
              <w:rPr>
                <w:rFonts w:cs="Arial"/>
                <w:b/>
              </w:rPr>
            </w:pPr>
            <w:r w:rsidRPr="00893D05">
              <w:rPr>
                <w:rFonts w:cs="Arial"/>
                <w:b/>
              </w:rPr>
              <w:t xml:space="preserve">Due: </w:t>
            </w:r>
            <w:r w:rsidRPr="00B45994">
              <w:rPr>
                <w:rFonts w:cs="Arial"/>
                <w:b/>
                <w:szCs w:val="22"/>
              </w:rPr>
              <w:t xml:space="preserve">12:00 </w:t>
            </w:r>
            <w:r w:rsidRPr="003E4450">
              <w:rPr>
                <w:rFonts w:cs="Arial"/>
                <w:b/>
                <w:szCs w:val="22"/>
              </w:rPr>
              <w:t xml:space="preserve">on </w:t>
            </w:r>
            <w:r w:rsidR="00A0446D">
              <w:rPr>
                <w:rFonts w:cs="Arial"/>
                <w:b/>
                <w:szCs w:val="22"/>
              </w:rPr>
              <w:t>4</w:t>
            </w:r>
            <w:r w:rsidR="00A0446D" w:rsidRPr="00A0446D">
              <w:rPr>
                <w:rFonts w:cs="Arial"/>
                <w:b/>
                <w:szCs w:val="22"/>
                <w:vertAlign w:val="superscript"/>
              </w:rPr>
              <w:t>th</w:t>
            </w:r>
            <w:r w:rsidR="00A0446D">
              <w:rPr>
                <w:rFonts w:cs="Arial"/>
                <w:b/>
                <w:szCs w:val="22"/>
              </w:rPr>
              <w:t xml:space="preserve"> January 2016</w:t>
            </w:r>
          </w:p>
        </w:tc>
        <w:tc>
          <w:tcPr>
            <w:tcW w:w="2754" w:type="dxa"/>
            <w:gridSpan w:val="2"/>
            <w:vAlign w:val="center"/>
          </w:tcPr>
          <w:p w:rsidR="00526731" w:rsidRPr="00893D05" w:rsidRDefault="00526731" w:rsidP="00062BBE">
            <w:pPr>
              <w:jc w:val="center"/>
              <w:rPr>
                <w:rFonts w:cs="Arial"/>
              </w:rPr>
            </w:pPr>
            <w:r w:rsidRPr="00893D05">
              <w:rPr>
                <w:rFonts w:cs="Arial"/>
              </w:rPr>
              <w:t>DEFFORM 28</w:t>
            </w:r>
          </w:p>
        </w:tc>
      </w:tr>
      <w:tr w:rsidR="00526731" w:rsidRPr="00893D05" w:rsidTr="00062BBE">
        <w:tc>
          <w:tcPr>
            <w:tcW w:w="1668" w:type="dxa"/>
          </w:tcPr>
          <w:p w:rsidR="00526731" w:rsidRPr="00893D05" w:rsidRDefault="00526731" w:rsidP="00062BBE">
            <w:pPr>
              <w:rPr>
                <w:rFonts w:cs="Arial"/>
              </w:rPr>
            </w:pPr>
          </w:p>
        </w:tc>
        <w:tc>
          <w:tcPr>
            <w:tcW w:w="850" w:type="dxa"/>
          </w:tcPr>
          <w:p w:rsidR="00526731" w:rsidRPr="00893D05" w:rsidRDefault="00526731" w:rsidP="00062BBE">
            <w:pPr>
              <w:rPr>
                <w:rFonts w:cs="Arial"/>
              </w:rPr>
            </w:pPr>
          </w:p>
        </w:tc>
        <w:tc>
          <w:tcPr>
            <w:tcW w:w="3969" w:type="dxa"/>
          </w:tcPr>
          <w:p w:rsidR="00526731" w:rsidRPr="00893D05" w:rsidRDefault="00526731" w:rsidP="00062BBE">
            <w:pPr>
              <w:rPr>
                <w:rFonts w:cs="Arial"/>
              </w:rPr>
            </w:pPr>
          </w:p>
        </w:tc>
        <w:tc>
          <w:tcPr>
            <w:tcW w:w="1701" w:type="dxa"/>
          </w:tcPr>
          <w:p w:rsidR="00526731" w:rsidRPr="00893D05" w:rsidRDefault="00526731" w:rsidP="00062BBE">
            <w:pPr>
              <w:rPr>
                <w:rFonts w:cs="Arial"/>
              </w:rPr>
            </w:pPr>
          </w:p>
        </w:tc>
        <w:tc>
          <w:tcPr>
            <w:tcW w:w="1053" w:type="dxa"/>
          </w:tcPr>
          <w:p w:rsidR="00526731" w:rsidRPr="00893D05" w:rsidRDefault="00526731" w:rsidP="00062BBE">
            <w:pPr>
              <w:rPr>
                <w:rFonts w:cs="Arial"/>
              </w:rPr>
            </w:pPr>
          </w:p>
        </w:tc>
      </w:tr>
    </w:tbl>
    <w:p w:rsidR="00526731" w:rsidRPr="00893D05" w:rsidRDefault="00526731" w:rsidP="00062BBE">
      <w:pPr>
        <w:rPr>
          <w:rFonts w:cs="Arial"/>
        </w:rPr>
      </w:pPr>
    </w:p>
    <w:p w:rsidR="00526731" w:rsidRPr="00893D05" w:rsidRDefault="00526731" w:rsidP="00062BBE">
      <w:pPr>
        <w:rPr>
          <w:rFonts w:cs="Arial"/>
          <w:b/>
          <w:sz w:val="28"/>
          <w:szCs w:val="28"/>
          <w:u w:val="single"/>
        </w:rPr>
      </w:pPr>
    </w:p>
    <w:p w:rsidR="00526731" w:rsidRPr="00893D05" w:rsidRDefault="00526731" w:rsidP="00062BBE">
      <w:pPr>
        <w:jc w:val="center"/>
        <w:rPr>
          <w:rFonts w:cs="Arial"/>
        </w:rPr>
      </w:pPr>
    </w:p>
    <w:tbl>
      <w:tblPr>
        <w:tblpPr w:leftFromText="180" w:rightFromText="180" w:vertAnchor="page" w:horzAnchor="margin" w:tblpY="10186"/>
        <w:tblW w:w="0" w:type="auto"/>
        <w:tblLayout w:type="fixed"/>
        <w:tblLook w:val="0000" w:firstRow="0" w:lastRow="0" w:firstColumn="0" w:lastColumn="0" w:noHBand="0" w:noVBand="0"/>
      </w:tblPr>
      <w:tblGrid>
        <w:gridCol w:w="1668"/>
        <w:gridCol w:w="850"/>
        <w:gridCol w:w="3969"/>
        <w:gridCol w:w="1701"/>
        <w:gridCol w:w="1053"/>
      </w:tblGrid>
      <w:tr w:rsidR="00526731" w:rsidRPr="00893D05" w:rsidTr="00887810">
        <w:tc>
          <w:tcPr>
            <w:tcW w:w="1668" w:type="dxa"/>
            <w:tcBorders>
              <w:top w:val="single" w:sz="12" w:space="0" w:color="auto"/>
              <w:left w:val="single" w:sz="12" w:space="0" w:color="auto"/>
              <w:bottom w:val="single" w:sz="12" w:space="0" w:color="auto"/>
              <w:right w:val="single" w:sz="12" w:space="0" w:color="auto"/>
            </w:tcBorders>
          </w:tcPr>
          <w:p w:rsidR="00526731" w:rsidRPr="00893D05" w:rsidRDefault="00526731" w:rsidP="00887810">
            <w:pPr>
              <w:rPr>
                <w:rFonts w:cs="Arial"/>
              </w:rPr>
            </w:pPr>
            <w:r w:rsidRPr="00893D05">
              <w:rPr>
                <w:rFonts w:cs="Arial"/>
                <w:sz w:val="12"/>
              </w:rPr>
              <w:t>Not to be used for General Correspondence with the Ministry</w:t>
            </w:r>
          </w:p>
        </w:tc>
        <w:tc>
          <w:tcPr>
            <w:tcW w:w="850" w:type="dxa"/>
            <w:tcBorders>
              <w:left w:val="nil"/>
            </w:tcBorders>
          </w:tcPr>
          <w:p w:rsidR="00526731" w:rsidRPr="00893D05" w:rsidRDefault="00526731" w:rsidP="00887810">
            <w:pPr>
              <w:rPr>
                <w:rFonts w:cs="Arial"/>
              </w:rPr>
            </w:pPr>
          </w:p>
        </w:tc>
        <w:tc>
          <w:tcPr>
            <w:tcW w:w="3969" w:type="dxa"/>
          </w:tcPr>
          <w:p w:rsidR="00526731" w:rsidRPr="00893D05" w:rsidRDefault="00526731" w:rsidP="00887810">
            <w:pPr>
              <w:rPr>
                <w:rFonts w:cs="Arial"/>
              </w:rPr>
            </w:pPr>
          </w:p>
        </w:tc>
        <w:tc>
          <w:tcPr>
            <w:tcW w:w="1701" w:type="dxa"/>
          </w:tcPr>
          <w:p w:rsidR="00526731" w:rsidRPr="00893D05" w:rsidRDefault="00526731" w:rsidP="00887810">
            <w:pPr>
              <w:rPr>
                <w:rFonts w:cs="Arial"/>
              </w:rPr>
            </w:pPr>
          </w:p>
        </w:tc>
        <w:tc>
          <w:tcPr>
            <w:tcW w:w="1053" w:type="dxa"/>
            <w:tcBorders>
              <w:top w:val="single" w:sz="12" w:space="0" w:color="auto"/>
              <w:left w:val="single" w:sz="12" w:space="0" w:color="auto"/>
              <w:right w:val="single" w:sz="12" w:space="0" w:color="auto"/>
            </w:tcBorders>
          </w:tcPr>
          <w:p w:rsidR="00526731" w:rsidRPr="00893D05" w:rsidRDefault="00526731" w:rsidP="00887810">
            <w:pPr>
              <w:jc w:val="center"/>
              <w:rPr>
                <w:rFonts w:cs="Arial"/>
              </w:rPr>
            </w:pPr>
          </w:p>
          <w:p w:rsidR="00526731" w:rsidRPr="00893D05" w:rsidRDefault="00526731" w:rsidP="00887810">
            <w:pPr>
              <w:jc w:val="center"/>
              <w:rPr>
                <w:rFonts w:cs="Arial"/>
              </w:rPr>
            </w:pPr>
            <w:r w:rsidRPr="00893D05">
              <w:rPr>
                <w:rFonts w:cs="Arial"/>
              </w:rPr>
              <w:t>AFFIX</w:t>
            </w:r>
          </w:p>
        </w:tc>
      </w:tr>
      <w:tr w:rsidR="00526731" w:rsidRPr="00893D05" w:rsidTr="00887810">
        <w:tc>
          <w:tcPr>
            <w:tcW w:w="1668" w:type="dxa"/>
          </w:tcPr>
          <w:p w:rsidR="00526731" w:rsidRPr="00893D05" w:rsidRDefault="00526731" w:rsidP="00887810">
            <w:pPr>
              <w:rPr>
                <w:rFonts w:cs="Arial"/>
              </w:rPr>
            </w:pPr>
          </w:p>
        </w:tc>
        <w:tc>
          <w:tcPr>
            <w:tcW w:w="850" w:type="dxa"/>
          </w:tcPr>
          <w:p w:rsidR="00526731" w:rsidRPr="00893D05" w:rsidRDefault="00526731" w:rsidP="00887810">
            <w:pPr>
              <w:rPr>
                <w:rFonts w:cs="Arial"/>
              </w:rPr>
            </w:pPr>
          </w:p>
        </w:tc>
        <w:tc>
          <w:tcPr>
            <w:tcW w:w="3969" w:type="dxa"/>
          </w:tcPr>
          <w:p w:rsidR="00526731" w:rsidRPr="00893D05" w:rsidRDefault="00526731" w:rsidP="00887810">
            <w:pPr>
              <w:jc w:val="center"/>
              <w:rPr>
                <w:rFonts w:cs="Arial"/>
              </w:rPr>
            </w:pPr>
          </w:p>
          <w:p w:rsidR="00526731" w:rsidRPr="00893D05" w:rsidRDefault="00526731" w:rsidP="00887810">
            <w:pPr>
              <w:jc w:val="center"/>
              <w:rPr>
                <w:rFonts w:cs="Arial"/>
              </w:rPr>
            </w:pPr>
          </w:p>
          <w:p w:rsidR="00526731" w:rsidRPr="00893D05" w:rsidRDefault="00526731" w:rsidP="00887810">
            <w:pPr>
              <w:jc w:val="center"/>
              <w:rPr>
                <w:rFonts w:cs="Arial"/>
              </w:rPr>
            </w:pPr>
            <w:r w:rsidRPr="00893D05">
              <w:rPr>
                <w:rFonts w:cs="Arial"/>
              </w:rPr>
              <w:t>THE TENDER BOARD</w:t>
            </w:r>
          </w:p>
        </w:tc>
        <w:tc>
          <w:tcPr>
            <w:tcW w:w="1701" w:type="dxa"/>
          </w:tcPr>
          <w:p w:rsidR="00526731" w:rsidRPr="00893D05" w:rsidRDefault="00526731" w:rsidP="00887810">
            <w:pPr>
              <w:rPr>
                <w:rFonts w:cs="Arial"/>
              </w:rPr>
            </w:pPr>
          </w:p>
        </w:tc>
        <w:tc>
          <w:tcPr>
            <w:tcW w:w="1053" w:type="dxa"/>
            <w:tcBorders>
              <w:left w:val="single" w:sz="12" w:space="0" w:color="auto"/>
              <w:bottom w:val="single" w:sz="12" w:space="0" w:color="auto"/>
              <w:right w:val="single" w:sz="12" w:space="0" w:color="auto"/>
            </w:tcBorders>
          </w:tcPr>
          <w:p w:rsidR="00526731" w:rsidRPr="00893D05" w:rsidRDefault="00526731" w:rsidP="00887810">
            <w:pPr>
              <w:jc w:val="center"/>
              <w:rPr>
                <w:rFonts w:cs="Arial"/>
              </w:rPr>
            </w:pPr>
            <w:r w:rsidRPr="00893D05">
              <w:rPr>
                <w:rFonts w:cs="Arial"/>
              </w:rPr>
              <w:t>Stamp Here</w:t>
            </w:r>
          </w:p>
          <w:p w:rsidR="00526731" w:rsidRPr="00893D05" w:rsidRDefault="00526731" w:rsidP="00887810">
            <w:pPr>
              <w:jc w:val="center"/>
              <w:rPr>
                <w:rFonts w:cs="Arial"/>
              </w:rPr>
            </w:pPr>
          </w:p>
        </w:tc>
      </w:tr>
      <w:tr w:rsidR="00526731" w:rsidRPr="00893D05" w:rsidTr="00887810">
        <w:tc>
          <w:tcPr>
            <w:tcW w:w="1668" w:type="dxa"/>
          </w:tcPr>
          <w:p w:rsidR="00526731" w:rsidRPr="00893D05" w:rsidRDefault="00526731" w:rsidP="00887810">
            <w:pPr>
              <w:rPr>
                <w:rFonts w:cs="Arial"/>
              </w:rPr>
            </w:pPr>
          </w:p>
        </w:tc>
        <w:tc>
          <w:tcPr>
            <w:tcW w:w="850" w:type="dxa"/>
          </w:tcPr>
          <w:p w:rsidR="00526731" w:rsidRPr="00893D05" w:rsidRDefault="00526731" w:rsidP="00887810">
            <w:pPr>
              <w:rPr>
                <w:rFonts w:cs="Arial"/>
              </w:rPr>
            </w:pPr>
          </w:p>
        </w:tc>
        <w:tc>
          <w:tcPr>
            <w:tcW w:w="3969" w:type="dxa"/>
          </w:tcPr>
          <w:p w:rsidR="00526731" w:rsidRPr="00893D05" w:rsidRDefault="00526731" w:rsidP="00887810">
            <w:pPr>
              <w:jc w:val="center"/>
              <w:rPr>
                <w:rFonts w:cs="Arial"/>
              </w:rPr>
            </w:pPr>
            <w:r w:rsidRPr="00893D05">
              <w:rPr>
                <w:rFonts w:cs="Arial"/>
              </w:rPr>
              <w:t>Commercial Branch</w:t>
            </w:r>
          </w:p>
        </w:tc>
        <w:tc>
          <w:tcPr>
            <w:tcW w:w="1701" w:type="dxa"/>
          </w:tcPr>
          <w:p w:rsidR="00526731" w:rsidRPr="00893D05" w:rsidRDefault="00526731" w:rsidP="00887810">
            <w:pPr>
              <w:rPr>
                <w:rFonts w:cs="Arial"/>
              </w:rPr>
            </w:pPr>
          </w:p>
        </w:tc>
        <w:tc>
          <w:tcPr>
            <w:tcW w:w="1053" w:type="dxa"/>
          </w:tcPr>
          <w:p w:rsidR="00526731" w:rsidRPr="00893D05" w:rsidRDefault="00526731" w:rsidP="00887810">
            <w:pPr>
              <w:rPr>
                <w:rFonts w:cs="Arial"/>
              </w:rPr>
            </w:pPr>
          </w:p>
        </w:tc>
      </w:tr>
      <w:tr w:rsidR="00526731" w:rsidRPr="00893D05" w:rsidTr="00887810">
        <w:tc>
          <w:tcPr>
            <w:tcW w:w="1668" w:type="dxa"/>
          </w:tcPr>
          <w:p w:rsidR="00526731" w:rsidRPr="00893D05" w:rsidRDefault="00526731" w:rsidP="00887810">
            <w:pPr>
              <w:rPr>
                <w:rFonts w:cs="Arial"/>
              </w:rPr>
            </w:pPr>
          </w:p>
        </w:tc>
        <w:tc>
          <w:tcPr>
            <w:tcW w:w="850" w:type="dxa"/>
          </w:tcPr>
          <w:p w:rsidR="00526731" w:rsidRPr="00893D05" w:rsidRDefault="00526731" w:rsidP="00887810">
            <w:pPr>
              <w:rPr>
                <w:rFonts w:cs="Arial"/>
              </w:rPr>
            </w:pPr>
          </w:p>
        </w:tc>
        <w:tc>
          <w:tcPr>
            <w:tcW w:w="3969" w:type="dxa"/>
          </w:tcPr>
          <w:p w:rsidR="00526731" w:rsidRPr="00893D05" w:rsidRDefault="00526731" w:rsidP="00887810">
            <w:pPr>
              <w:jc w:val="center"/>
              <w:rPr>
                <w:rFonts w:cs="Arial"/>
              </w:rPr>
            </w:pPr>
            <w:r w:rsidRPr="00893D05">
              <w:rPr>
                <w:rFonts w:cs="Arial"/>
              </w:rPr>
              <w:t>Room 202, C Block</w:t>
            </w:r>
          </w:p>
        </w:tc>
        <w:tc>
          <w:tcPr>
            <w:tcW w:w="1701" w:type="dxa"/>
          </w:tcPr>
          <w:p w:rsidR="00526731" w:rsidRPr="00893D05" w:rsidRDefault="00526731" w:rsidP="00887810">
            <w:pPr>
              <w:rPr>
                <w:rFonts w:cs="Arial"/>
              </w:rPr>
            </w:pPr>
          </w:p>
        </w:tc>
        <w:tc>
          <w:tcPr>
            <w:tcW w:w="1053" w:type="dxa"/>
          </w:tcPr>
          <w:p w:rsidR="00526731" w:rsidRPr="00893D05" w:rsidRDefault="00526731" w:rsidP="00887810">
            <w:pPr>
              <w:rPr>
                <w:rFonts w:cs="Arial"/>
              </w:rPr>
            </w:pPr>
          </w:p>
        </w:tc>
      </w:tr>
      <w:tr w:rsidR="00526731" w:rsidRPr="00893D05" w:rsidTr="00887810">
        <w:tc>
          <w:tcPr>
            <w:tcW w:w="1668" w:type="dxa"/>
          </w:tcPr>
          <w:p w:rsidR="00526731" w:rsidRPr="00893D05" w:rsidRDefault="00526731" w:rsidP="00887810">
            <w:pPr>
              <w:rPr>
                <w:rFonts w:cs="Arial"/>
              </w:rPr>
            </w:pPr>
          </w:p>
        </w:tc>
        <w:tc>
          <w:tcPr>
            <w:tcW w:w="850" w:type="dxa"/>
          </w:tcPr>
          <w:p w:rsidR="00526731" w:rsidRPr="00893D05" w:rsidRDefault="00526731" w:rsidP="00887810">
            <w:pPr>
              <w:rPr>
                <w:rFonts w:cs="Arial"/>
              </w:rPr>
            </w:pPr>
          </w:p>
        </w:tc>
        <w:tc>
          <w:tcPr>
            <w:tcW w:w="3969" w:type="dxa"/>
          </w:tcPr>
          <w:p w:rsidR="00526731" w:rsidRPr="00893D05" w:rsidRDefault="00526731" w:rsidP="00887810">
            <w:pPr>
              <w:jc w:val="center"/>
              <w:rPr>
                <w:rFonts w:cs="Arial"/>
              </w:rPr>
            </w:pPr>
            <w:r w:rsidRPr="00893D05">
              <w:rPr>
                <w:rFonts w:cs="Arial"/>
              </w:rPr>
              <w:t>HQ BFC</w:t>
            </w:r>
          </w:p>
        </w:tc>
        <w:tc>
          <w:tcPr>
            <w:tcW w:w="1701" w:type="dxa"/>
          </w:tcPr>
          <w:p w:rsidR="00526731" w:rsidRPr="00893D05" w:rsidRDefault="00526731" w:rsidP="00887810">
            <w:pPr>
              <w:rPr>
                <w:rFonts w:cs="Arial"/>
              </w:rPr>
            </w:pPr>
          </w:p>
        </w:tc>
        <w:tc>
          <w:tcPr>
            <w:tcW w:w="1053" w:type="dxa"/>
          </w:tcPr>
          <w:p w:rsidR="00526731" w:rsidRPr="00893D05" w:rsidRDefault="00526731" w:rsidP="00887810">
            <w:pPr>
              <w:rPr>
                <w:rFonts w:cs="Arial"/>
              </w:rPr>
            </w:pPr>
          </w:p>
        </w:tc>
      </w:tr>
      <w:tr w:rsidR="00526731" w:rsidRPr="00893D05" w:rsidTr="00887810">
        <w:tc>
          <w:tcPr>
            <w:tcW w:w="1668" w:type="dxa"/>
          </w:tcPr>
          <w:p w:rsidR="00526731" w:rsidRPr="00893D05" w:rsidRDefault="00526731" w:rsidP="00887810">
            <w:pPr>
              <w:rPr>
                <w:rFonts w:cs="Arial"/>
              </w:rPr>
            </w:pPr>
          </w:p>
        </w:tc>
        <w:tc>
          <w:tcPr>
            <w:tcW w:w="850" w:type="dxa"/>
          </w:tcPr>
          <w:p w:rsidR="00526731" w:rsidRPr="00893D05" w:rsidRDefault="00526731" w:rsidP="00887810">
            <w:pPr>
              <w:rPr>
                <w:rFonts w:cs="Arial"/>
              </w:rPr>
            </w:pPr>
          </w:p>
        </w:tc>
        <w:tc>
          <w:tcPr>
            <w:tcW w:w="3969" w:type="dxa"/>
          </w:tcPr>
          <w:p w:rsidR="00526731" w:rsidRPr="00893D05" w:rsidRDefault="00526731" w:rsidP="00887810">
            <w:pPr>
              <w:jc w:val="center"/>
              <w:rPr>
                <w:rFonts w:cs="Arial"/>
              </w:rPr>
            </w:pPr>
            <w:r w:rsidRPr="00893D05">
              <w:rPr>
                <w:rFonts w:cs="Arial"/>
              </w:rPr>
              <w:t>3370 Anglikos Stratos</w:t>
            </w:r>
          </w:p>
        </w:tc>
        <w:tc>
          <w:tcPr>
            <w:tcW w:w="1701" w:type="dxa"/>
          </w:tcPr>
          <w:p w:rsidR="00526731" w:rsidRPr="00893D05" w:rsidRDefault="00526731" w:rsidP="00887810">
            <w:pPr>
              <w:rPr>
                <w:rFonts w:cs="Arial"/>
              </w:rPr>
            </w:pPr>
          </w:p>
        </w:tc>
        <w:tc>
          <w:tcPr>
            <w:tcW w:w="1053" w:type="dxa"/>
          </w:tcPr>
          <w:p w:rsidR="00526731" w:rsidRPr="00893D05" w:rsidRDefault="00526731" w:rsidP="00887810">
            <w:pPr>
              <w:rPr>
                <w:rFonts w:cs="Arial"/>
              </w:rPr>
            </w:pPr>
          </w:p>
        </w:tc>
      </w:tr>
      <w:tr w:rsidR="00526731" w:rsidRPr="00893D05" w:rsidTr="00887810">
        <w:tc>
          <w:tcPr>
            <w:tcW w:w="1668" w:type="dxa"/>
          </w:tcPr>
          <w:p w:rsidR="00526731" w:rsidRPr="00893D05" w:rsidRDefault="00526731" w:rsidP="00887810">
            <w:pPr>
              <w:rPr>
                <w:rFonts w:cs="Arial"/>
              </w:rPr>
            </w:pPr>
          </w:p>
        </w:tc>
        <w:tc>
          <w:tcPr>
            <w:tcW w:w="850" w:type="dxa"/>
          </w:tcPr>
          <w:p w:rsidR="00526731" w:rsidRPr="00893D05" w:rsidRDefault="00526731" w:rsidP="00887810">
            <w:pPr>
              <w:rPr>
                <w:rFonts w:cs="Arial"/>
              </w:rPr>
            </w:pPr>
          </w:p>
        </w:tc>
        <w:tc>
          <w:tcPr>
            <w:tcW w:w="3969" w:type="dxa"/>
          </w:tcPr>
          <w:p w:rsidR="00526731" w:rsidRPr="00893D05" w:rsidRDefault="00526731" w:rsidP="00887810">
            <w:pPr>
              <w:jc w:val="center"/>
              <w:rPr>
                <w:rFonts w:cs="Arial"/>
              </w:rPr>
            </w:pPr>
            <w:r w:rsidRPr="00893D05">
              <w:rPr>
                <w:rFonts w:cs="Arial"/>
              </w:rPr>
              <w:t>Episkopi</w:t>
            </w:r>
          </w:p>
        </w:tc>
        <w:tc>
          <w:tcPr>
            <w:tcW w:w="1701" w:type="dxa"/>
          </w:tcPr>
          <w:p w:rsidR="00526731" w:rsidRPr="00893D05" w:rsidRDefault="00526731" w:rsidP="00887810">
            <w:pPr>
              <w:rPr>
                <w:rFonts w:cs="Arial"/>
              </w:rPr>
            </w:pPr>
          </w:p>
        </w:tc>
        <w:tc>
          <w:tcPr>
            <w:tcW w:w="1053" w:type="dxa"/>
          </w:tcPr>
          <w:p w:rsidR="00526731" w:rsidRPr="00893D05" w:rsidRDefault="00526731" w:rsidP="00887810">
            <w:pPr>
              <w:rPr>
                <w:rFonts w:cs="Arial"/>
              </w:rPr>
            </w:pPr>
          </w:p>
        </w:tc>
      </w:tr>
      <w:tr w:rsidR="00526731" w:rsidRPr="00893D05" w:rsidTr="00887810">
        <w:tc>
          <w:tcPr>
            <w:tcW w:w="1668" w:type="dxa"/>
          </w:tcPr>
          <w:p w:rsidR="00526731" w:rsidRPr="00893D05" w:rsidRDefault="00526731" w:rsidP="00887810">
            <w:pPr>
              <w:rPr>
                <w:rFonts w:cs="Arial"/>
              </w:rPr>
            </w:pPr>
          </w:p>
        </w:tc>
        <w:tc>
          <w:tcPr>
            <w:tcW w:w="850" w:type="dxa"/>
          </w:tcPr>
          <w:p w:rsidR="00526731" w:rsidRPr="00893D05" w:rsidRDefault="00526731" w:rsidP="00887810">
            <w:pPr>
              <w:rPr>
                <w:rFonts w:cs="Arial"/>
              </w:rPr>
            </w:pPr>
          </w:p>
        </w:tc>
        <w:tc>
          <w:tcPr>
            <w:tcW w:w="3969" w:type="dxa"/>
          </w:tcPr>
          <w:p w:rsidR="00526731" w:rsidRPr="00893D05" w:rsidRDefault="00526731" w:rsidP="00887810">
            <w:pPr>
              <w:jc w:val="center"/>
              <w:rPr>
                <w:rFonts w:cs="Arial"/>
              </w:rPr>
            </w:pPr>
            <w:r w:rsidRPr="00893D05">
              <w:rPr>
                <w:rFonts w:cs="Arial"/>
              </w:rPr>
              <w:t>Cyprus</w:t>
            </w:r>
          </w:p>
        </w:tc>
        <w:tc>
          <w:tcPr>
            <w:tcW w:w="1701" w:type="dxa"/>
          </w:tcPr>
          <w:p w:rsidR="00526731" w:rsidRPr="00893D05" w:rsidRDefault="00526731" w:rsidP="00887810">
            <w:pPr>
              <w:rPr>
                <w:rFonts w:cs="Arial"/>
              </w:rPr>
            </w:pPr>
          </w:p>
        </w:tc>
        <w:tc>
          <w:tcPr>
            <w:tcW w:w="1053" w:type="dxa"/>
          </w:tcPr>
          <w:p w:rsidR="00526731" w:rsidRPr="00893D05" w:rsidRDefault="00526731" w:rsidP="00887810">
            <w:pPr>
              <w:rPr>
                <w:rFonts w:cs="Arial"/>
              </w:rPr>
            </w:pPr>
          </w:p>
        </w:tc>
      </w:tr>
      <w:tr w:rsidR="00526731" w:rsidRPr="00893D05" w:rsidTr="00887810">
        <w:tc>
          <w:tcPr>
            <w:tcW w:w="1668" w:type="dxa"/>
          </w:tcPr>
          <w:p w:rsidR="00526731" w:rsidRPr="00893D05" w:rsidRDefault="00526731" w:rsidP="00887810">
            <w:pPr>
              <w:rPr>
                <w:rFonts w:cs="Arial"/>
              </w:rPr>
            </w:pPr>
          </w:p>
        </w:tc>
        <w:tc>
          <w:tcPr>
            <w:tcW w:w="850" w:type="dxa"/>
          </w:tcPr>
          <w:p w:rsidR="00526731" w:rsidRPr="00893D05" w:rsidRDefault="00526731" w:rsidP="00887810">
            <w:pPr>
              <w:rPr>
                <w:rFonts w:cs="Arial"/>
              </w:rPr>
            </w:pPr>
          </w:p>
        </w:tc>
        <w:tc>
          <w:tcPr>
            <w:tcW w:w="3969" w:type="dxa"/>
          </w:tcPr>
          <w:p w:rsidR="00526731" w:rsidRPr="00893D05" w:rsidRDefault="00526731" w:rsidP="00887810">
            <w:pPr>
              <w:jc w:val="center"/>
              <w:rPr>
                <w:rFonts w:cs="Arial"/>
              </w:rPr>
            </w:pPr>
          </w:p>
        </w:tc>
        <w:tc>
          <w:tcPr>
            <w:tcW w:w="1701" w:type="dxa"/>
          </w:tcPr>
          <w:p w:rsidR="00526731" w:rsidRPr="00893D05" w:rsidRDefault="00526731" w:rsidP="00887810">
            <w:pPr>
              <w:rPr>
                <w:rFonts w:cs="Arial"/>
              </w:rPr>
            </w:pPr>
          </w:p>
        </w:tc>
        <w:tc>
          <w:tcPr>
            <w:tcW w:w="1053" w:type="dxa"/>
          </w:tcPr>
          <w:p w:rsidR="00526731" w:rsidRPr="00893D05" w:rsidRDefault="00526731" w:rsidP="00887810">
            <w:pPr>
              <w:rPr>
                <w:rFonts w:cs="Arial"/>
              </w:rPr>
            </w:pPr>
          </w:p>
        </w:tc>
      </w:tr>
      <w:tr w:rsidR="00526731" w:rsidRPr="00893D05" w:rsidTr="00887810">
        <w:tc>
          <w:tcPr>
            <w:tcW w:w="1668" w:type="dxa"/>
          </w:tcPr>
          <w:p w:rsidR="00526731" w:rsidRPr="00893D05" w:rsidRDefault="00526731" w:rsidP="00887810">
            <w:pPr>
              <w:rPr>
                <w:rFonts w:cs="Arial"/>
              </w:rPr>
            </w:pPr>
          </w:p>
        </w:tc>
        <w:tc>
          <w:tcPr>
            <w:tcW w:w="850" w:type="dxa"/>
          </w:tcPr>
          <w:p w:rsidR="00526731" w:rsidRPr="00893D05" w:rsidRDefault="00526731" w:rsidP="00887810">
            <w:pPr>
              <w:rPr>
                <w:rFonts w:cs="Arial"/>
              </w:rPr>
            </w:pPr>
          </w:p>
        </w:tc>
        <w:tc>
          <w:tcPr>
            <w:tcW w:w="3969" w:type="dxa"/>
          </w:tcPr>
          <w:p w:rsidR="00526731" w:rsidRPr="00893D05" w:rsidRDefault="00526731" w:rsidP="00887810">
            <w:pPr>
              <w:rPr>
                <w:rFonts w:cs="Arial"/>
              </w:rPr>
            </w:pPr>
          </w:p>
        </w:tc>
        <w:tc>
          <w:tcPr>
            <w:tcW w:w="1701" w:type="dxa"/>
          </w:tcPr>
          <w:p w:rsidR="00526731" w:rsidRPr="00893D05" w:rsidRDefault="00526731" w:rsidP="00887810">
            <w:pPr>
              <w:rPr>
                <w:rFonts w:cs="Arial"/>
              </w:rPr>
            </w:pPr>
          </w:p>
        </w:tc>
        <w:tc>
          <w:tcPr>
            <w:tcW w:w="1053" w:type="dxa"/>
          </w:tcPr>
          <w:p w:rsidR="00526731" w:rsidRPr="00893D05" w:rsidRDefault="00526731" w:rsidP="00887810">
            <w:pPr>
              <w:rPr>
                <w:rFonts w:cs="Arial"/>
              </w:rPr>
            </w:pPr>
          </w:p>
        </w:tc>
      </w:tr>
      <w:tr w:rsidR="00526731" w:rsidRPr="00893D05" w:rsidTr="00887810">
        <w:tc>
          <w:tcPr>
            <w:tcW w:w="1668" w:type="dxa"/>
          </w:tcPr>
          <w:p w:rsidR="00526731" w:rsidRPr="00893D05" w:rsidRDefault="00526731" w:rsidP="00887810">
            <w:pPr>
              <w:rPr>
                <w:rFonts w:cs="Arial"/>
              </w:rPr>
            </w:pPr>
          </w:p>
        </w:tc>
        <w:tc>
          <w:tcPr>
            <w:tcW w:w="850" w:type="dxa"/>
          </w:tcPr>
          <w:p w:rsidR="00526731" w:rsidRPr="00893D05" w:rsidRDefault="00526731" w:rsidP="00887810">
            <w:pPr>
              <w:rPr>
                <w:rFonts w:cs="Arial"/>
              </w:rPr>
            </w:pPr>
          </w:p>
        </w:tc>
        <w:tc>
          <w:tcPr>
            <w:tcW w:w="3969" w:type="dxa"/>
          </w:tcPr>
          <w:p w:rsidR="00526731" w:rsidRPr="00893D05" w:rsidRDefault="00526731" w:rsidP="00887810">
            <w:pPr>
              <w:rPr>
                <w:rFonts w:cs="Arial"/>
              </w:rPr>
            </w:pPr>
          </w:p>
        </w:tc>
        <w:tc>
          <w:tcPr>
            <w:tcW w:w="1701" w:type="dxa"/>
          </w:tcPr>
          <w:p w:rsidR="00526731" w:rsidRPr="00893D05" w:rsidRDefault="00526731" w:rsidP="00887810">
            <w:pPr>
              <w:rPr>
                <w:rFonts w:cs="Arial"/>
              </w:rPr>
            </w:pPr>
          </w:p>
        </w:tc>
        <w:tc>
          <w:tcPr>
            <w:tcW w:w="1053" w:type="dxa"/>
          </w:tcPr>
          <w:p w:rsidR="00526731" w:rsidRPr="00893D05" w:rsidRDefault="00526731" w:rsidP="00887810">
            <w:pPr>
              <w:rPr>
                <w:rFonts w:cs="Arial"/>
              </w:rPr>
            </w:pPr>
          </w:p>
        </w:tc>
      </w:tr>
      <w:tr w:rsidR="00526731" w:rsidRPr="00893D05" w:rsidTr="00887810">
        <w:tc>
          <w:tcPr>
            <w:tcW w:w="6487" w:type="dxa"/>
            <w:gridSpan w:val="3"/>
          </w:tcPr>
          <w:p w:rsidR="00526731" w:rsidRPr="00893D05" w:rsidRDefault="00526731" w:rsidP="00887810">
            <w:pPr>
              <w:rPr>
                <w:rFonts w:cs="Arial"/>
              </w:rPr>
            </w:pPr>
            <w:r w:rsidRPr="00893D05">
              <w:rPr>
                <w:rFonts w:cs="Arial"/>
              </w:rPr>
              <w:t>TENDER No:  BFCCB/13</w:t>
            </w:r>
            <w:r w:rsidR="00A0446D">
              <w:rPr>
                <w:rFonts w:cs="Arial"/>
              </w:rPr>
              <w:t>56</w:t>
            </w:r>
          </w:p>
          <w:p w:rsidR="00526731" w:rsidRPr="00893D05" w:rsidRDefault="00526731" w:rsidP="00A0446D">
            <w:pPr>
              <w:rPr>
                <w:rFonts w:cs="Arial"/>
                <w:b/>
              </w:rPr>
            </w:pPr>
            <w:r w:rsidRPr="00893D05">
              <w:rPr>
                <w:rFonts w:cs="Arial"/>
                <w:b/>
              </w:rPr>
              <w:t xml:space="preserve">Due: </w:t>
            </w:r>
            <w:r w:rsidRPr="00C472C3">
              <w:rPr>
                <w:rFonts w:cs="Arial"/>
                <w:b/>
              </w:rPr>
              <w:t xml:space="preserve">12:00 </w:t>
            </w:r>
            <w:r w:rsidRPr="003E4450">
              <w:rPr>
                <w:rFonts w:cs="Arial"/>
                <w:b/>
              </w:rPr>
              <w:t xml:space="preserve">on </w:t>
            </w:r>
            <w:r w:rsidR="00A0446D">
              <w:rPr>
                <w:rFonts w:cs="Arial"/>
                <w:b/>
              </w:rPr>
              <w:t>4</w:t>
            </w:r>
            <w:r w:rsidR="00A0446D" w:rsidRPr="00A0446D">
              <w:rPr>
                <w:rFonts w:cs="Arial"/>
                <w:b/>
                <w:vertAlign w:val="superscript"/>
              </w:rPr>
              <w:t>th</w:t>
            </w:r>
            <w:r w:rsidR="00A0446D">
              <w:rPr>
                <w:rFonts w:cs="Arial"/>
                <w:b/>
              </w:rPr>
              <w:t xml:space="preserve"> January 2016</w:t>
            </w:r>
          </w:p>
        </w:tc>
        <w:tc>
          <w:tcPr>
            <w:tcW w:w="2754" w:type="dxa"/>
            <w:gridSpan w:val="2"/>
            <w:vAlign w:val="center"/>
          </w:tcPr>
          <w:p w:rsidR="00526731" w:rsidRPr="00893D05" w:rsidRDefault="00526731" w:rsidP="00887810">
            <w:pPr>
              <w:jc w:val="center"/>
              <w:rPr>
                <w:rFonts w:cs="Arial"/>
              </w:rPr>
            </w:pPr>
            <w:r w:rsidRPr="00893D05">
              <w:rPr>
                <w:rFonts w:cs="Arial"/>
              </w:rPr>
              <w:t>DEFFORM 28</w:t>
            </w:r>
          </w:p>
        </w:tc>
      </w:tr>
      <w:tr w:rsidR="00526731" w:rsidRPr="00893D05" w:rsidTr="00887810">
        <w:tc>
          <w:tcPr>
            <w:tcW w:w="1668" w:type="dxa"/>
          </w:tcPr>
          <w:p w:rsidR="00526731" w:rsidRPr="00893D05" w:rsidRDefault="00526731" w:rsidP="00887810">
            <w:pPr>
              <w:rPr>
                <w:rFonts w:cs="Arial"/>
              </w:rPr>
            </w:pPr>
          </w:p>
        </w:tc>
        <w:tc>
          <w:tcPr>
            <w:tcW w:w="850" w:type="dxa"/>
          </w:tcPr>
          <w:p w:rsidR="00526731" w:rsidRPr="00893D05" w:rsidRDefault="00526731" w:rsidP="00887810">
            <w:pPr>
              <w:rPr>
                <w:rFonts w:cs="Arial"/>
              </w:rPr>
            </w:pPr>
          </w:p>
        </w:tc>
        <w:tc>
          <w:tcPr>
            <w:tcW w:w="3969" w:type="dxa"/>
          </w:tcPr>
          <w:p w:rsidR="00526731" w:rsidRPr="00893D05" w:rsidRDefault="00526731" w:rsidP="00887810">
            <w:pPr>
              <w:rPr>
                <w:rFonts w:cs="Arial"/>
              </w:rPr>
            </w:pPr>
          </w:p>
        </w:tc>
        <w:tc>
          <w:tcPr>
            <w:tcW w:w="1701" w:type="dxa"/>
          </w:tcPr>
          <w:p w:rsidR="00526731" w:rsidRPr="00893D05" w:rsidRDefault="00526731" w:rsidP="00887810">
            <w:pPr>
              <w:rPr>
                <w:rFonts w:cs="Arial"/>
              </w:rPr>
            </w:pPr>
          </w:p>
        </w:tc>
        <w:tc>
          <w:tcPr>
            <w:tcW w:w="1053" w:type="dxa"/>
          </w:tcPr>
          <w:p w:rsidR="00526731" w:rsidRPr="00893D05" w:rsidRDefault="00526731" w:rsidP="00887810">
            <w:pPr>
              <w:rPr>
                <w:rFonts w:cs="Arial"/>
              </w:rPr>
            </w:pPr>
          </w:p>
        </w:tc>
      </w:tr>
    </w:tbl>
    <w:p w:rsidR="00526731" w:rsidRPr="00893D05" w:rsidRDefault="00526731" w:rsidP="00062BBE">
      <w:pPr>
        <w:jc w:val="center"/>
        <w:rPr>
          <w:rFonts w:cs="Arial"/>
        </w:rPr>
      </w:pPr>
    </w:p>
    <w:p w:rsidR="00526731" w:rsidRPr="00893D05" w:rsidRDefault="00526731" w:rsidP="00062BBE">
      <w:pPr>
        <w:jc w:val="center"/>
        <w:rPr>
          <w:rFonts w:cs="Arial"/>
          <w:b/>
          <w:sz w:val="28"/>
          <w:szCs w:val="28"/>
          <w:u w:val="single"/>
        </w:rPr>
      </w:pPr>
    </w:p>
    <w:p w:rsidR="00526731" w:rsidRPr="00893D05" w:rsidRDefault="00526731" w:rsidP="00062BBE">
      <w:pPr>
        <w:jc w:val="center"/>
        <w:rPr>
          <w:rFonts w:cs="Arial"/>
          <w:b/>
          <w:sz w:val="28"/>
          <w:szCs w:val="28"/>
          <w:u w:val="single"/>
        </w:rPr>
      </w:pPr>
    </w:p>
    <w:tbl>
      <w:tblPr>
        <w:tblW w:w="10159" w:type="dxa"/>
        <w:jc w:val="center"/>
        <w:tblLayout w:type="fixed"/>
        <w:tblCellMar>
          <w:left w:w="15" w:type="dxa"/>
          <w:right w:w="15" w:type="dxa"/>
        </w:tblCellMar>
        <w:tblLook w:val="0000" w:firstRow="0" w:lastRow="0" w:firstColumn="0" w:lastColumn="0" w:noHBand="0" w:noVBand="0"/>
      </w:tblPr>
      <w:tblGrid>
        <w:gridCol w:w="1297"/>
        <w:gridCol w:w="2040"/>
        <w:gridCol w:w="1080"/>
        <w:gridCol w:w="663"/>
        <w:gridCol w:w="1257"/>
        <w:gridCol w:w="3120"/>
        <w:gridCol w:w="702"/>
      </w:tblGrid>
      <w:tr w:rsidR="00F86A58" w:rsidTr="00F557D6">
        <w:trPr>
          <w:jc w:val="center"/>
        </w:trPr>
        <w:tc>
          <w:tcPr>
            <w:tcW w:w="10159" w:type="dxa"/>
            <w:gridSpan w:val="7"/>
            <w:vAlign w:val="center"/>
          </w:tcPr>
          <w:p w:rsidR="00F86A58" w:rsidRDefault="00F86A58" w:rsidP="00F86A58">
            <w:pPr>
              <w:pStyle w:val="Header"/>
              <w:jc w:val="right"/>
              <w:rPr>
                <w:rFonts w:ascii="Calibri" w:hAnsi="Calibri"/>
                <w:b/>
                <w:sz w:val="24"/>
              </w:rPr>
            </w:pPr>
            <w:r>
              <w:rPr>
                <w:rFonts w:ascii="Calibri" w:hAnsi="Calibri"/>
                <w:b/>
                <w:sz w:val="24"/>
              </w:rPr>
              <w:lastRenderedPageBreak/>
              <w:t>DEFFORM 30</w:t>
            </w:r>
          </w:p>
          <w:p w:rsidR="00F86A58" w:rsidRDefault="00F86A58" w:rsidP="00F86A58">
            <w:pPr>
              <w:pStyle w:val="Header"/>
              <w:jc w:val="right"/>
              <w:rPr>
                <w:rFonts w:ascii="Calibri" w:hAnsi="Calibri"/>
                <w:b/>
                <w:sz w:val="24"/>
              </w:rPr>
            </w:pPr>
            <w:r>
              <w:rPr>
                <w:rFonts w:ascii="Calibri" w:hAnsi="Calibri"/>
                <w:b/>
                <w:sz w:val="24"/>
              </w:rPr>
              <w:t>(Edn 04/15)</w:t>
            </w:r>
          </w:p>
          <w:p w:rsidR="00F86A58" w:rsidRDefault="00F86A58" w:rsidP="00F86A58">
            <w:pPr>
              <w:pStyle w:val="Heading3"/>
              <w:jc w:val="center"/>
              <w:rPr>
                <w:rFonts w:ascii="Calibri" w:hAnsi="Calibri"/>
                <w:b w:val="0"/>
                <w:i/>
                <w:sz w:val="24"/>
                <w:szCs w:val="24"/>
              </w:rPr>
            </w:pPr>
            <w:r>
              <w:rPr>
                <w:rFonts w:ascii="Calibri" w:hAnsi="Calibri"/>
                <w:b w:val="0"/>
                <w:i/>
                <w:sz w:val="24"/>
                <w:szCs w:val="24"/>
              </w:rPr>
              <w:t>THE ELECTRONIC TRANSACTIONS AGREEMENT</w:t>
            </w:r>
          </w:p>
          <w:p w:rsidR="00F86A58" w:rsidRDefault="00F86A58" w:rsidP="00F86A58">
            <w:pPr>
              <w:pStyle w:val="Heading3"/>
              <w:jc w:val="center"/>
              <w:rPr>
                <w:rFonts w:ascii="Calibri" w:hAnsi="Calibri"/>
                <w:b w:val="0"/>
                <w:i/>
                <w:sz w:val="24"/>
                <w:szCs w:val="24"/>
              </w:rPr>
            </w:pPr>
            <w:r>
              <w:rPr>
                <w:rFonts w:ascii="Calibri" w:hAnsi="Calibri"/>
                <w:b w:val="0"/>
                <w:i/>
                <w:sz w:val="24"/>
                <w:szCs w:val="24"/>
              </w:rPr>
              <w:t>Between</w:t>
            </w:r>
          </w:p>
          <w:p w:rsidR="00F86A58" w:rsidRDefault="00A92BBD" w:rsidP="00F86A58">
            <w:pPr>
              <w:jc w:val="center"/>
              <w:rPr>
                <w:rFonts w:ascii="Calibri" w:hAnsi="Calibri"/>
                <w:b/>
                <w:color w:val="008000"/>
                <w:sz w:val="24"/>
              </w:rPr>
            </w:pPr>
            <w:r w:rsidRPr="00A92BBD">
              <w:rPr>
                <w:rFonts w:cs="Arial"/>
                <w:b/>
                <w:noProof/>
                <w:szCs w:val="22"/>
              </w:rPr>
              <w:t>SDA Rolls Technology Market Ltd</w:t>
            </w:r>
          </w:p>
          <w:p w:rsidR="00F86A58" w:rsidRDefault="00F86A58" w:rsidP="00F86A58">
            <w:pPr>
              <w:pStyle w:val="Heading3"/>
              <w:jc w:val="center"/>
              <w:rPr>
                <w:rFonts w:ascii="Calibri" w:hAnsi="Calibri"/>
                <w:b w:val="0"/>
                <w:i/>
                <w:sz w:val="24"/>
                <w:szCs w:val="24"/>
              </w:rPr>
            </w:pPr>
            <w:r>
              <w:rPr>
                <w:rFonts w:ascii="Calibri" w:hAnsi="Calibri"/>
                <w:b w:val="0"/>
                <w:i/>
                <w:sz w:val="24"/>
                <w:szCs w:val="24"/>
              </w:rPr>
              <w:t>And</w:t>
            </w:r>
          </w:p>
          <w:p w:rsidR="00F86A58" w:rsidRDefault="00F86A58" w:rsidP="00F86A58">
            <w:pPr>
              <w:jc w:val="center"/>
              <w:rPr>
                <w:rFonts w:ascii="Calibri" w:hAnsi="Calibri"/>
                <w:b/>
                <w:sz w:val="24"/>
              </w:rPr>
            </w:pPr>
          </w:p>
          <w:p w:rsidR="00F86A58" w:rsidRDefault="00F86A58" w:rsidP="00F86A58">
            <w:pPr>
              <w:pStyle w:val="Heading3"/>
              <w:jc w:val="center"/>
              <w:rPr>
                <w:rFonts w:ascii="Calibri" w:hAnsi="Calibri"/>
                <w:b w:val="0"/>
                <w:sz w:val="32"/>
                <w:szCs w:val="32"/>
              </w:rPr>
            </w:pPr>
            <w:r>
              <w:rPr>
                <w:rFonts w:ascii="Calibri" w:hAnsi="Calibri"/>
                <w:b w:val="0"/>
                <w:i/>
                <w:sz w:val="32"/>
                <w:szCs w:val="32"/>
              </w:rPr>
              <w:t>SECRETARY OF STATE FOR DEFENCE</w:t>
            </w:r>
          </w:p>
          <w:p w:rsidR="00F86A58" w:rsidRDefault="00F86A58" w:rsidP="00F86A58">
            <w:pPr>
              <w:pStyle w:val="NormalWeb"/>
              <w:jc w:val="center"/>
              <w:rPr>
                <w:rFonts w:ascii="Calibri" w:hAnsi="Calibri" w:cs="Arial"/>
                <w:b/>
              </w:rPr>
            </w:pPr>
          </w:p>
          <w:p w:rsidR="00F86A58" w:rsidRDefault="00F86A58" w:rsidP="00F86A58">
            <w:pPr>
              <w:pStyle w:val="NormalWeb"/>
              <w:jc w:val="center"/>
              <w:rPr>
                <w:rFonts w:ascii="Calibri" w:hAnsi="Calibri" w:cs="Arial"/>
                <w:b/>
                <w:sz w:val="28"/>
                <w:szCs w:val="28"/>
              </w:rPr>
            </w:pPr>
            <w:r>
              <w:rPr>
                <w:rFonts w:ascii="Calibri" w:hAnsi="Calibri" w:cs="Arial"/>
                <w:b/>
                <w:sz w:val="28"/>
                <w:szCs w:val="28"/>
              </w:rPr>
              <w:t>MINISTRY OF DEFENCE</w:t>
            </w:r>
          </w:p>
          <w:p w:rsidR="00F86A58" w:rsidRDefault="00F86A58" w:rsidP="00F557D6">
            <w:pPr>
              <w:pStyle w:val="NormalWeb"/>
              <w:jc w:val="center"/>
              <w:rPr>
                <w:rFonts w:ascii="Calibri" w:hAnsi="Calibri" w:cs="Arial"/>
                <w:b/>
              </w:rPr>
            </w:pPr>
            <w:r>
              <w:rPr>
                <w:rFonts w:ascii="Calibri" w:hAnsi="Calibri" w:cs="Arial"/>
                <w:b/>
              </w:rPr>
              <w:t>Electronic Transactions Agreement</w:t>
            </w:r>
          </w:p>
          <w:p w:rsidR="00F86A58" w:rsidRDefault="00F86A58" w:rsidP="00F557D6">
            <w:pPr>
              <w:pStyle w:val="NormalWeb"/>
              <w:jc w:val="center"/>
              <w:rPr>
                <w:rFonts w:ascii="Calibri" w:hAnsi="Calibri" w:cs="Arial"/>
              </w:rPr>
            </w:pPr>
          </w:p>
          <w:p w:rsidR="00F86A58" w:rsidRDefault="00F86A58" w:rsidP="00F557D6">
            <w:pPr>
              <w:pStyle w:val="NormalWeb"/>
              <w:jc w:val="both"/>
              <w:rPr>
                <w:rFonts w:ascii="Calibri" w:hAnsi="Calibri" w:cs="Arial"/>
              </w:rPr>
            </w:pPr>
            <w:r>
              <w:rPr>
                <w:rFonts w:ascii="Calibri" w:hAnsi="Calibri" w:cs="Arial"/>
              </w:rPr>
              <w:t>THIS AGREEMENT comprises the General Clauses for electronic transactions.</w:t>
            </w:r>
          </w:p>
          <w:p w:rsidR="00F86A58" w:rsidRDefault="00F86A58" w:rsidP="00F557D6">
            <w:pPr>
              <w:pStyle w:val="NormalWeb"/>
              <w:jc w:val="both"/>
              <w:rPr>
                <w:rFonts w:ascii="Calibri" w:hAnsi="Calibri" w:cs="Arial"/>
              </w:rPr>
            </w:pPr>
          </w:p>
          <w:p w:rsidR="00F86A58" w:rsidRDefault="00F86A58" w:rsidP="00F557D6">
            <w:pPr>
              <w:pStyle w:val="NormalWeb"/>
              <w:jc w:val="both"/>
              <w:rPr>
                <w:rFonts w:ascii="Calibri" w:hAnsi="Calibri" w:cs="Arial"/>
              </w:rPr>
            </w:pPr>
            <w:r>
              <w:rPr>
                <w:rFonts w:ascii="Calibri" w:hAnsi="Calibri" w:cs="Arial"/>
              </w:rPr>
              <w:t>The terms of this Agreement shall govern the conduct and methods of operation between the parties in relation to the electronic exchange of data for the purposes of or associated with the supply of Contractor Deliverables pursuant to those contracts which reference it. Except as otherwise provided in the appended terms, the terms do not apply to the substance of the data transfer. This Agreement shall have the date of and be effective from the date of the last signature hereunder.</w:t>
            </w:r>
          </w:p>
          <w:p w:rsidR="00F86A58" w:rsidRDefault="00F86A58" w:rsidP="00F557D6">
            <w:pPr>
              <w:pStyle w:val="NormalWeb"/>
              <w:spacing w:after="240"/>
              <w:jc w:val="center"/>
              <w:rPr>
                <w:rFonts w:ascii="Calibri" w:hAnsi="Calibri" w:cs="Arial"/>
                <w:color w:val="008000"/>
              </w:rPr>
            </w:pPr>
            <w:r>
              <w:rPr>
                <w:rFonts w:ascii="Calibri" w:hAnsi="Calibri" w:cs="Arial"/>
                <w:b/>
              </w:rPr>
              <w:t xml:space="preserve">AGREED </w:t>
            </w:r>
          </w:p>
        </w:tc>
      </w:tr>
      <w:tr w:rsidR="00F86A58" w:rsidTr="00F557D6">
        <w:trPr>
          <w:jc w:val="center"/>
        </w:trPr>
        <w:tc>
          <w:tcPr>
            <w:tcW w:w="5080" w:type="dxa"/>
            <w:gridSpan w:val="4"/>
          </w:tcPr>
          <w:p w:rsidR="00F86A58" w:rsidRDefault="00F86A58" w:rsidP="00F557D6">
            <w:pPr>
              <w:pStyle w:val="NormalWeb"/>
              <w:rPr>
                <w:rFonts w:ascii="Calibri" w:hAnsi="Calibri" w:cs="Arial"/>
              </w:rPr>
            </w:pPr>
            <w:r>
              <w:rPr>
                <w:rFonts w:ascii="Calibri" w:hAnsi="Calibri" w:cs="Arial"/>
              </w:rPr>
              <w:t>For and on behalf of:</w:t>
            </w:r>
          </w:p>
        </w:tc>
        <w:tc>
          <w:tcPr>
            <w:tcW w:w="5079" w:type="dxa"/>
            <w:gridSpan w:val="3"/>
          </w:tcPr>
          <w:p w:rsidR="00F86A58" w:rsidRDefault="00F86A58" w:rsidP="00F557D6">
            <w:pPr>
              <w:pStyle w:val="NormalWeb"/>
              <w:rPr>
                <w:rFonts w:ascii="Calibri" w:hAnsi="Calibri" w:cs="Arial"/>
              </w:rPr>
            </w:pPr>
            <w:r>
              <w:rPr>
                <w:rFonts w:ascii="Calibri" w:hAnsi="Calibri" w:cs="Arial"/>
              </w:rPr>
              <w:t>For and on behalf of:</w:t>
            </w:r>
            <w:r>
              <w:rPr>
                <w:rFonts w:ascii="Calibri" w:hAnsi="Calibri" w:cs="Arial"/>
              </w:rPr>
              <w:br/>
            </w:r>
          </w:p>
        </w:tc>
      </w:tr>
      <w:tr w:rsidR="00F86A58" w:rsidTr="00F557D6">
        <w:trPr>
          <w:jc w:val="center"/>
        </w:trPr>
        <w:tc>
          <w:tcPr>
            <w:tcW w:w="5080" w:type="dxa"/>
            <w:gridSpan w:val="4"/>
          </w:tcPr>
          <w:p w:rsidR="00F86A58" w:rsidRDefault="00F86A58" w:rsidP="00F557D6">
            <w:pPr>
              <w:pStyle w:val="NormalWeb"/>
              <w:rPr>
                <w:rFonts w:ascii="Calibri" w:hAnsi="Calibri" w:cs="Arial"/>
                <w:b/>
                <w:color w:val="000000"/>
              </w:rPr>
            </w:pPr>
            <w:r>
              <w:rPr>
                <w:rFonts w:ascii="Calibri" w:hAnsi="Calibri" w:cs="Arial"/>
                <w:b/>
                <w:color w:val="000000"/>
              </w:rPr>
              <w:fldChar w:fldCharType="begin">
                <w:ffData>
                  <w:name w:val="Text13"/>
                  <w:enabled/>
                  <w:calcOnExit w:val="0"/>
                  <w:textInput/>
                </w:ffData>
              </w:fldChar>
            </w:r>
            <w:bookmarkStart w:id="0" w:name="Text13"/>
            <w:r>
              <w:rPr>
                <w:rFonts w:ascii="Calibri" w:hAnsi="Calibri" w:cs="Arial"/>
                <w:b/>
                <w:color w:val="000000"/>
              </w:rPr>
              <w:instrText xml:space="preserve"> FORMTEXT </w:instrText>
            </w:r>
            <w:r>
              <w:rPr>
                <w:rFonts w:ascii="Calibri" w:hAnsi="Calibri" w:cs="Arial"/>
                <w:b/>
                <w:color w:val="000000"/>
              </w:rPr>
            </w:r>
            <w:r>
              <w:rPr>
                <w:rFonts w:ascii="Calibri" w:hAnsi="Calibri" w:cs="Arial"/>
                <w:b/>
                <w:color w:val="000000"/>
              </w:rPr>
              <w:fldChar w:fldCharType="separate"/>
            </w:r>
            <w:r>
              <w:rPr>
                <w:rFonts w:ascii="Calibri" w:hAnsi="Calibri" w:cs="Arial"/>
                <w:b/>
                <w:color w:val="000000"/>
              </w:rPr>
              <w:t> </w:t>
            </w:r>
            <w:r>
              <w:rPr>
                <w:rFonts w:ascii="Calibri" w:hAnsi="Calibri" w:cs="Arial"/>
                <w:b/>
                <w:color w:val="000000"/>
              </w:rPr>
              <w:t> </w:t>
            </w:r>
            <w:r>
              <w:rPr>
                <w:rFonts w:ascii="Calibri" w:hAnsi="Calibri" w:cs="Arial"/>
                <w:b/>
                <w:color w:val="000000"/>
              </w:rPr>
              <w:t> </w:t>
            </w:r>
            <w:r>
              <w:rPr>
                <w:rFonts w:ascii="Calibri" w:hAnsi="Calibri" w:cs="Arial"/>
                <w:b/>
                <w:color w:val="000000"/>
              </w:rPr>
              <w:t> </w:t>
            </w:r>
            <w:r>
              <w:rPr>
                <w:rFonts w:ascii="Calibri" w:hAnsi="Calibri" w:cs="Arial"/>
                <w:b/>
                <w:color w:val="000000"/>
              </w:rPr>
              <w:t> </w:t>
            </w:r>
            <w:r>
              <w:rPr>
                <w:rFonts w:ascii="Calibri" w:hAnsi="Calibri" w:cs="Arial"/>
                <w:b/>
                <w:color w:val="000000"/>
              </w:rPr>
              <w:fldChar w:fldCharType="end"/>
            </w:r>
            <w:bookmarkEnd w:id="0"/>
          </w:p>
        </w:tc>
        <w:tc>
          <w:tcPr>
            <w:tcW w:w="5079" w:type="dxa"/>
            <w:gridSpan w:val="3"/>
          </w:tcPr>
          <w:p w:rsidR="00F86A58" w:rsidRDefault="00F86A58" w:rsidP="00F557D6">
            <w:pPr>
              <w:pStyle w:val="NormalWeb"/>
              <w:rPr>
                <w:rFonts w:ascii="Calibri" w:hAnsi="Calibri" w:cs="Arial"/>
                <w:b/>
              </w:rPr>
            </w:pPr>
            <w:r>
              <w:rPr>
                <w:rFonts w:ascii="Calibri" w:hAnsi="Calibri" w:cs="Arial"/>
                <w:b/>
              </w:rPr>
              <w:t>Secretary of State for Defence</w:t>
            </w:r>
          </w:p>
        </w:tc>
      </w:tr>
      <w:tr w:rsidR="00F86A58" w:rsidTr="00F557D6">
        <w:trPr>
          <w:jc w:val="center"/>
        </w:trPr>
        <w:tc>
          <w:tcPr>
            <w:tcW w:w="5080" w:type="dxa"/>
            <w:gridSpan w:val="4"/>
          </w:tcPr>
          <w:p w:rsidR="00F86A58" w:rsidRDefault="00F86A58" w:rsidP="00F557D6">
            <w:pPr>
              <w:pStyle w:val="NormalWeb"/>
              <w:rPr>
                <w:rFonts w:ascii="Calibri" w:hAnsi="Calibri" w:cs="Arial"/>
              </w:rPr>
            </w:pPr>
          </w:p>
        </w:tc>
        <w:tc>
          <w:tcPr>
            <w:tcW w:w="5079" w:type="dxa"/>
            <w:gridSpan w:val="3"/>
          </w:tcPr>
          <w:p w:rsidR="00F86A58" w:rsidRDefault="00F86A58" w:rsidP="00F557D6">
            <w:pPr>
              <w:pStyle w:val="NormalWeb"/>
              <w:rPr>
                <w:rFonts w:ascii="Calibri" w:hAnsi="Calibri" w:cs="Arial"/>
              </w:rPr>
            </w:pPr>
          </w:p>
        </w:tc>
      </w:tr>
      <w:tr w:rsidR="00F86A58" w:rsidTr="00F557D6">
        <w:trPr>
          <w:trHeight w:val="397"/>
          <w:jc w:val="center"/>
        </w:trPr>
        <w:tc>
          <w:tcPr>
            <w:tcW w:w="1297" w:type="dxa"/>
            <w:vAlign w:val="bottom"/>
          </w:tcPr>
          <w:p w:rsidR="00F86A58" w:rsidRDefault="00F86A58" w:rsidP="00F557D6">
            <w:pPr>
              <w:pStyle w:val="NormalWeb"/>
              <w:jc w:val="right"/>
              <w:rPr>
                <w:rFonts w:ascii="Calibri" w:hAnsi="Calibri" w:cs="Arial"/>
              </w:rPr>
            </w:pPr>
            <w:r>
              <w:rPr>
                <w:rFonts w:ascii="Calibri" w:hAnsi="Calibri" w:cs="Arial"/>
              </w:rPr>
              <w:t>Signature:</w:t>
            </w:r>
          </w:p>
        </w:tc>
        <w:tc>
          <w:tcPr>
            <w:tcW w:w="3120" w:type="dxa"/>
            <w:gridSpan w:val="2"/>
            <w:tcBorders>
              <w:bottom w:val="single" w:sz="6" w:space="0" w:color="auto"/>
            </w:tcBorders>
            <w:shd w:val="clear" w:color="auto" w:fill="auto"/>
            <w:vAlign w:val="bottom"/>
          </w:tcPr>
          <w:p w:rsidR="00F86A58" w:rsidRDefault="00F86A58" w:rsidP="00F557D6">
            <w:pPr>
              <w:pStyle w:val="NormalWeb"/>
              <w:jc w:val="right"/>
              <w:rPr>
                <w:rFonts w:ascii="Calibri" w:hAnsi="Calibri" w:cs="Arial"/>
                <w:b/>
              </w:rPr>
            </w:pPr>
          </w:p>
        </w:tc>
        <w:tc>
          <w:tcPr>
            <w:tcW w:w="663" w:type="dxa"/>
            <w:shd w:val="clear" w:color="auto" w:fill="auto"/>
            <w:vAlign w:val="bottom"/>
          </w:tcPr>
          <w:p w:rsidR="00F86A58" w:rsidRDefault="00F86A58" w:rsidP="00F557D6">
            <w:pPr>
              <w:pStyle w:val="NormalWeb"/>
              <w:jc w:val="right"/>
              <w:rPr>
                <w:rFonts w:ascii="Calibri" w:hAnsi="Calibri" w:cs="Arial"/>
              </w:rPr>
            </w:pPr>
          </w:p>
        </w:tc>
        <w:tc>
          <w:tcPr>
            <w:tcW w:w="1257" w:type="dxa"/>
            <w:vAlign w:val="bottom"/>
          </w:tcPr>
          <w:p w:rsidR="00F86A58" w:rsidRDefault="00F86A58" w:rsidP="00F557D6">
            <w:pPr>
              <w:pStyle w:val="NormalWeb"/>
              <w:jc w:val="right"/>
              <w:rPr>
                <w:rFonts w:ascii="Calibri" w:hAnsi="Calibri" w:cs="Arial"/>
              </w:rPr>
            </w:pPr>
            <w:r>
              <w:rPr>
                <w:rFonts w:ascii="Calibri" w:hAnsi="Calibri" w:cs="Arial"/>
              </w:rPr>
              <w:t>Signature:</w:t>
            </w:r>
          </w:p>
        </w:tc>
        <w:tc>
          <w:tcPr>
            <w:tcW w:w="3120" w:type="dxa"/>
            <w:tcBorders>
              <w:bottom w:val="single" w:sz="6" w:space="0" w:color="auto"/>
            </w:tcBorders>
            <w:shd w:val="clear" w:color="auto" w:fill="auto"/>
          </w:tcPr>
          <w:p w:rsidR="00F86A58" w:rsidRDefault="00F86A58" w:rsidP="00F557D6">
            <w:pPr>
              <w:pStyle w:val="NormalWeb"/>
              <w:rPr>
                <w:rFonts w:ascii="Calibri" w:hAnsi="Calibri" w:cs="Arial"/>
                <w:b/>
              </w:rPr>
            </w:pPr>
          </w:p>
        </w:tc>
        <w:tc>
          <w:tcPr>
            <w:tcW w:w="702" w:type="dxa"/>
            <w:shd w:val="clear" w:color="auto" w:fill="auto"/>
          </w:tcPr>
          <w:p w:rsidR="00F86A58" w:rsidRDefault="00F86A58" w:rsidP="00F557D6">
            <w:pPr>
              <w:pStyle w:val="NormalWeb"/>
              <w:rPr>
                <w:rFonts w:ascii="Calibri" w:hAnsi="Calibri" w:cs="Arial"/>
              </w:rPr>
            </w:pPr>
          </w:p>
        </w:tc>
      </w:tr>
      <w:tr w:rsidR="00F86A58" w:rsidTr="00F557D6">
        <w:trPr>
          <w:trHeight w:val="245"/>
          <w:jc w:val="center"/>
        </w:trPr>
        <w:tc>
          <w:tcPr>
            <w:tcW w:w="1297" w:type="dxa"/>
            <w:vAlign w:val="bottom"/>
          </w:tcPr>
          <w:p w:rsidR="00F86A58" w:rsidRDefault="00F86A58" w:rsidP="00F557D6">
            <w:pPr>
              <w:pStyle w:val="NormalWeb"/>
              <w:jc w:val="right"/>
              <w:rPr>
                <w:rFonts w:ascii="Calibri" w:hAnsi="Calibri" w:cs="Arial"/>
              </w:rPr>
            </w:pPr>
          </w:p>
        </w:tc>
        <w:tc>
          <w:tcPr>
            <w:tcW w:w="3120" w:type="dxa"/>
            <w:gridSpan w:val="2"/>
            <w:shd w:val="clear" w:color="auto" w:fill="auto"/>
            <w:vAlign w:val="bottom"/>
          </w:tcPr>
          <w:p w:rsidR="00F86A58" w:rsidRDefault="00F86A58" w:rsidP="00F557D6">
            <w:pPr>
              <w:pStyle w:val="NormalWeb"/>
              <w:jc w:val="right"/>
              <w:rPr>
                <w:rFonts w:ascii="Calibri" w:hAnsi="Calibri" w:cs="Arial"/>
                <w:b/>
              </w:rPr>
            </w:pPr>
          </w:p>
        </w:tc>
        <w:tc>
          <w:tcPr>
            <w:tcW w:w="663" w:type="dxa"/>
            <w:shd w:val="clear" w:color="auto" w:fill="auto"/>
            <w:vAlign w:val="bottom"/>
          </w:tcPr>
          <w:p w:rsidR="00F86A58" w:rsidRDefault="00F86A58" w:rsidP="00F557D6">
            <w:pPr>
              <w:pStyle w:val="NormalWeb"/>
              <w:jc w:val="right"/>
              <w:rPr>
                <w:rFonts w:ascii="Calibri" w:hAnsi="Calibri" w:cs="Arial"/>
              </w:rPr>
            </w:pPr>
          </w:p>
        </w:tc>
        <w:tc>
          <w:tcPr>
            <w:tcW w:w="1257" w:type="dxa"/>
            <w:vAlign w:val="bottom"/>
          </w:tcPr>
          <w:p w:rsidR="00F86A58" w:rsidRDefault="00F86A58" w:rsidP="00F557D6">
            <w:pPr>
              <w:pStyle w:val="NormalWeb"/>
              <w:jc w:val="right"/>
              <w:rPr>
                <w:rFonts w:ascii="Calibri" w:hAnsi="Calibri" w:cs="Arial"/>
              </w:rPr>
            </w:pPr>
          </w:p>
        </w:tc>
        <w:tc>
          <w:tcPr>
            <w:tcW w:w="3120" w:type="dxa"/>
            <w:shd w:val="clear" w:color="auto" w:fill="auto"/>
          </w:tcPr>
          <w:p w:rsidR="00F86A58" w:rsidRDefault="00F86A58" w:rsidP="00F557D6">
            <w:pPr>
              <w:pStyle w:val="NormalWeb"/>
              <w:rPr>
                <w:rFonts w:ascii="Calibri" w:hAnsi="Calibri" w:cs="Arial"/>
                <w:b/>
              </w:rPr>
            </w:pPr>
          </w:p>
        </w:tc>
        <w:tc>
          <w:tcPr>
            <w:tcW w:w="702" w:type="dxa"/>
            <w:shd w:val="clear" w:color="auto" w:fill="auto"/>
          </w:tcPr>
          <w:p w:rsidR="00F86A58" w:rsidRDefault="00F86A58" w:rsidP="00F557D6">
            <w:pPr>
              <w:pStyle w:val="NormalWeb"/>
              <w:rPr>
                <w:rFonts w:ascii="Calibri" w:hAnsi="Calibri" w:cs="Arial"/>
              </w:rPr>
            </w:pPr>
          </w:p>
        </w:tc>
      </w:tr>
      <w:tr w:rsidR="00F86A58" w:rsidTr="00F557D6">
        <w:trPr>
          <w:trHeight w:val="397"/>
          <w:jc w:val="center"/>
        </w:trPr>
        <w:tc>
          <w:tcPr>
            <w:tcW w:w="1297" w:type="dxa"/>
            <w:vAlign w:val="bottom"/>
          </w:tcPr>
          <w:p w:rsidR="00F86A58" w:rsidRDefault="00F86A58" w:rsidP="00F557D6">
            <w:pPr>
              <w:pStyle w:val="NormalWeb"/>
              <w:jc w:val="right"/>
              <w:rPr>
                <w:rFonts w:ascii="Calibri" w:hAnsi="Calibri" w:cs="Arial"/>
              </w:rPr>
            </w:pPr>
            <w:r>
              <w:rPr>
                <w:rFonts w:ascii="Calibri" w:hAnsi="Calibri" w:cs="Arial"/>
              </w:rPr>
              <w:t>Name:</w:t>
            </w:r>
          </w:p>
        </w:tc>
        <w:tc>
          <w:tcPr>
            <w:tcW w:w="3120" w:type="dxa"/>
            <w:gridSpan w:val="2"/>
            <w:tcBorders>
              <w:bottom w:val="single" w:sz="6" w:space="0" w:color="auto"/>
            </w:tcBorders>
            <w:shd w:val="clear" w:color="auto" w:fill="auto"/>
            <w:vAlign w:val="bottom"/>
          </w:tcPr>
          <w:p w:rsidR="00F86A58" w:rsidRDefault="00F86A58" w:rsidP="00F557D6">
            <w:pPr>
              <w:pStyle w:val="NormalWeb"/>
              <w:jc w:val="right"/>
              <w:rPr>
                <w:rFonts w:ascii="Calibri" w:hAnsi="Calibri" w:cs="Arial"/>
                <w:b/>
              </w:rPr>
            </w:pPr>
          </w:p>
        </w:tc>
        <w:tc>
          <w:tcPr>
            <w:tcW w:w="663" w:type="dxa"/>
            <w:shd w:val="clear" w:color="auto" w:fill="auto"/>
            <w:vAlign w:val="bottom"/>
          </w:tcPr>
          <w:p w:rsidR="00F86A58" w:rsidRDefault="00F86A58" w:rsidP="00F557D6">
            <w:pPr>
              <w:pStyle w:val="NormalWeb"/>
              <w:jc w:val="right"/>
              <w:rPr>
                <w:rFonts w:ascii="Calibri" w:hAnsi="Calibri" w:cs="Arial"/>
              </w:rPr>
            </w:pPr>
          </w:p>
        </w:tc>
        <w:tc>
          <w:tcPr>
            <w:tcW w:w="1257" w:type="dxa"/>
            <w:vAlign w:val="bottom"/>
          </w:tcPr>
          <w:p w:rsidR="00F86A58" w:rsidRDefault="00F86A58" w:rsidP="00F557D6">
            <w:pPr>
              <w:pStyle w:val="NormalWeb"/>
              <w:jc w:val="right"/>
              <w:rPr>
                <w:rFonts w:ascii="Calibri" w:hAnsi="Calibri" w:cs="Arial"/>
              </w:rPr>
            </w:pPr>
            <w:r>
              <w:rPr>
                <w:rFonts w:ascii="Calibri" w:hAnsi="Calibri" w:cs="Arial"/>
              </w:rPr>
              <w:t>Name:</w:t>
            </w:r>
          </w:p>
        </w:tc>
        <w:tc>
          <w:tcPr>
            <w:tcW w:w="3120" w:type="dxa"/>
            <w:tcBorders>
              <w:bottom w:val="single" w:sz="6" w:space="0" w:color="auto"/>
            </w:tcBorders>
            <w:shd w:val="clear" w:color="auto" w:fill="auto"/>
          </w:tcPr>
          <w:p w:rsidR="00F86A58" w:rsidRDefault="00F86A58" w:rsidP="00F557D6">
            <w:pPr>
              <w:pStyle w:val="NormalWeb"/>
              <w:rPr>
                <w:rFonts w:ascii="Calibri" w:hAnsi="Calibri" w:cs="Arial"/>
                <w:b/>
              </w:rPr>
            </w:pPr>
          </w:p>
        </w:tc>
        <w:tc>
          <w:tcPr>
            <w:tcW w:w="702" w:type="dxa"/>
            <w:shd w:val="clear" w:color="auto" w:fill="auto"/>
          </w:tcPr>
          <w:p w:rsidR="00F86A58" w:rsidRDefault="00F86A58" w:rsidP="00F557D6">
            <w:pPr>
              <w:pStyle w:val="NormalWeb"/>
              <w:rPr>
                <w:rFonts w:ascii="Calibri" w:hAnsi="Calibri" w:cs="Arial"/>
              </w:rPr>
            </w:pPr>
          </w:p>
        </w:tc>
      </w:tr>
      <w:tr w:rsidR="00F86A58" w:rsidTr="00F557D6">
        <w:trPr>
          <w:trHeight w:val="245"/>
          <w:jc w:val="center"/>
        </w:trPr>
        <w:tc>
          <w:tcPr>
            <w:tcW w:w="1297" w:type="dxa"/>
            <w:vAlign w:val="bottom"/>
          </w:tcPr>
          <w:p w:rsidR="00F86A58" w:rsidRDefault="00F86A58" w:rsidP="00F557D6">
            <w:pPr>
              <w:pStyle w:val="NormalWeb"/>
              <w:jc w:val="right"/>
              <w:rPr>
                <w:rFonts w:ascii="Calibri" w:hAnsi="Calibri" w:cs="Arial"/>
              </w:rPr>
            </w:pPr>
          </w:p>
        </w:tc>
        <w:tc>
          <w:tcPr>
            <w:tcW w:w="3120" w:type="dxa"/>
            <w:gridSpan w:val="2"/>
            <w:tcBorders>
              <w:top w:val="single" w:sz="6" w:space="0" w:color="auto"/>
            </w:tcBorders>
            <w:shd w:val="clear" w:color="auto" w:fill="auto"/>
            <w:vAlign w:val="bottom"/>
          </w:tcPr>
          <w:p w:rsidR="00F86A58" w:rsidRDefault="00F86A58" w:rsidP="00F557D6">
            <w:pPr>
              <w:pStyle w:val="NormalWeb"/>
              <w:jc w:val="right"/>
              <w:rPr>
                <w:rFonts w:ascii="Calibri" w:hAnsi="Calibri" w:cs="Arial"/>
                <w:b/>
              </w:rPr>
            </w:pPr>
          </w:p>
        </w:tc>
        <w:tc>
          <w:tcPr>
            <w:tcW w:w="663" w:type="dxa"/>
            <w:shd w:val="clear" w:color="auto" w:fill="auto"/>
            <w:vAlign w:val="bottom"/>
          </w:tcPr>
          <w:p w:rsidR="00F86A58" w:rsidRDefault="00F86A58" w:rsidP="00F557D6">
            <w:pPr>
              <w:pStyle w:val="NormalWeb"/>
              <w:jc w:val="right"/>
              <w:rPr>
                <w:rFonts w:ascii="Calibri" w:hAnsi="Calibri" w:cs="Arial"/>
              </w:rPr>
            </w:pPr>
          </w:p>
        </w:tc>
        <w:tc>
          <w:tcPr>
            <w:tcW w:w="1257" w:type="dxa"/>
            <w:vAlign w:val="bottom"/>
          </w:tcPr>
          <w:p w:rsidR="00F86A58" w:rsidRDefault="00F86A58" w:rsidP="00F557D6">
            <w:pPr>
              <w:pStyle w:val="NormalWeb"/>
              <w:jc w:val="right"/>
              <w:rPr>
                <w:rFonts w:ascii="Calibri" w:hAnsi="Calibri" w:cs="Arial"/>
              </w:rPr>
            </w:pPr>
          </w:p>
        </w:tc>
        <w:tc>
          <w:tcPr>
            <w:tcW w:w="3120" w:type="dxa"/>
            <w:tcBorders>
              <w:top w:val="single" w:sz="6" w:space="0" w:color="auto"/>
            </w:tcBorders>
            <w:shd w:val="clear" w:color="auto" w:fill="auto"/>
          </w:tcPr>
          <w:p w:rsidR="00F86A58" w:rsidRDefault="00F86A58" w:rsidP="00F557D6">
            <w:pPr>
              <w:pStyle w:val="NormalWeb"/>
              <w:rPr>
                <w:rFonts w:ascii="Calibri" w:hAnsi="Calibri" w:cs="Arial"/>
                <w:b/>
              </w:rPr>
            </w:pPr>
          </w:p>
        </w:tc>
        <w:tc>
          <w:tcPr>
            <w:tcW w:w="702" w:type="dxa"/>
            <w:shd w:val="clear" w:color="auto" w:fill="auto"/>
          </w:tcPr>
          <w:p w:rsidR="00F86A58" w:rsidRDefault="00F86A58" w:rsidP="00F557D6">
            <w:pPr>
              <w:pStyle w:val="NormalWeb"/>
              <w:rPr>
                <w:rFonts w:ascii="Calibri" w:hAnsi="Calibri" w:cs="Arial"/>
              </w:rPr>
            </w:pPr>
          </w:p>
        </w:tc>
      </w:tr>
      <w:tr w:rsidR="00F86A58" w:rsidTr="00F557D6">
        <w:trPr>
          <w:trHeight w:val="397"/>
          <w:jc w:val="center"/>
        </w:trPr>
        <w:tc>
          <w:tcPr>
            <w:tcW w:w="1297" w:type="dxa"/>
            <w:vAlign w:val="bottom"/>
          </w:tcPr>
          <w:p w:rsidR="00F86A58" w:rsidRDefault="00F86A58" w:rsidP="00F557D6">
            <w:pPr>
              <w:pStyle w:val="NormalWeb"/>
              <w:jc w:val="right"/>
              <w:rPr>
                <w:rFonts w:ascii="Calibri" w:hAnsi="Calibri" w:cs="Arial"/>
              </w:rPr>
            </w:pPr>
            <w:r>
              <w:rPr>
                <w:rFonts w:ascii="Calibri" w:hAnsi="Calibri" w:cs="Arial"/>
              </w:rPr>
              <w:t>Position:</w:t>
            </w:r>
          </w:p>
        </w:tc>
        <w:tc>
          <w:tcPr>
            <w:tcW w:w="3120" w:type="dxa"/>
            <w:gridSpan w:val="2"/>
            <w:tcBorders>
              <w:bottom w:val="single" w:sz="6" w:space="0" w:color="auto"/>
            </w:tcBorders>
            <w:shd w:val="clear" w:color="auto" w:fill="auto"/>
            <w:vAlign w:val="bottom"/>
          </w:tcPr>
          <w:p w:rsidR="00F86A58" w:rsidRDefault="00F86A58" w:rsidP="00F557D6">
            <w:pPr>
              <w:pStyle w:val="NormalWeb"/>
              <w:jc w:val="right"/>
              <w:rPr>
                <w:rFonts w:ascii="Calibri" w:hAnsi="Calibri" w:cs="Arial"/>
                <w:b/>
              </w:rPr>
            </w:pPr>
          </w:p>
        </w:tc>
        <w:tc>
          <w:tcPr>
            <w:tcW w:w="663" w:type="dxa"/>
            <w:shd w:val="clear" w:color="auto" w:fill="auto"/>
            <w:vAlign w:val="bottom"/>
          </w:tcPr>
          <w:p w:rsidR="00F86A58" w:rsidRDefault="00F86A58" w:rsidP="00F557D6">
            <w:pPr>
              <w:pStyle w:val="NormalWeb"/>
              <w:jc w:val="right"/>
              <w:rPr>
                <w:rFonts w:ascii="Calibri" w:hAnsi="Calibri" w:cs="Arial"/>
              </w:rPr>
            </w:pPr>
          </w:p>
        </w:tc>
        <w:tc>
          <w:tcPr>
            <w:tcW w:w="1257" w:type="dxa"/>
            <w:vAlign w:val="bottom"/>
          </w:tcPr>
          <w:p w:rsidR="00F86A58" w:rsidRDefault="00F86A58" w:rsidP="00F557D6">
            <w:pPr>
              <w:pStyle w:val="NormalWeb"/>
              <w:jc w:val="right"/>
              <w:rPr>
                <w:rFonts w:ascii="Calibri" w:hAnsi="Calibri" w:cs="Arial"/>
              </w:rPr>
            </w:pPr>
            <w:r>
              <w:rPr>
                <w:rFonts w:ascii="Calibri" w:hAnsi="Calibri" w:cs="Arial"/>
              </w:rPr>
              <w:t>Position:</w:t>
            </w:r>
          </w:p>
        </w:tc>
        <w:tc>
          <w:tcPr>
            <w:tcW w:w="3120" w:type="dxa"/>
            <w:tcBorders>
              <w:bottom w:val="single" w:sz="6" w:space="0" w:color="auto"/>
            </w:tcBorders>
            <w:shd w:val="clear" w:color="auto" w:fill="auto"/>
          </w:tcPr>
          <w:p w:rsidR="00F86A58" w:rsidRDefault="00F86A58" w:rsidP="00F557D6">
            <w:pPr>
              <w:pStyle w:val="NormalWeb"/>
              <w:rPr>
                <w:rFonts w:ascii="Calibri" w:hAnsi="Calibri" w:cs="Arial"/>
                <w:b/>
              </w:rPr>
            </w:pPr>
          </w:p>
        </w:tc>
        <w:tc>
          <w:tcPr>
            <w:tcW w:w="702" w:type="dxa"/>
            <w:shd w:val="clear" w:color="auto" w:fill="auto"/>
          </w:tcPr>
          <w:p w:rsidR="00F86A58" w:rsidRDefault="00F86A58" w:rsidP="00F557D6">
            <w:pPr>
              <w:pStyle w:val="NormalWeb"/>
              <w:rPr>
                <w:rFonts w:ascii="Calibri" w:hAnsi="Calibri" w:cs="Arial"/>
              </w:rPr>
            </w:pPr>
          </w:p>
        </w:tc>
      </w:tr>
      <w:tr w:rsidR="00F86A58" w:rsidTr="00F557D6">
        <w:trPr>
          <w:trHeight w:val="245"/>
          <w:jc w:val="center"/>
        </w:trPr>
        <w:tc>
          <w:tcPr>
            <w:tcW w:w="1297" w:type="dxa"/>
            <w:vAlign w:val="bottom"/>
          </w:tcPr>
          <w:p w:rsidR="00F86A58" w:rsidRDefault="00F86A58" w:rsidP="00F557D6">
            <w:pPr>
              <w:pStyle w:val="NormalWeb"/>
              <w:jc w:val="right"/>
              <w:rPr>
                <w:rFonts w:ascii="Calibri" w:hAnsi="Calibri" w:cs="Arial"/>
              </w:rPr>
            </w:pPr>
          </w:p>
        </w:tc>
        <w:tc>
          <w:tcPr>
            <w:tcW w:w="3120" w:type="dxa"/>
            <w:gridSpan w:val="2"/>
            <w:tcBorders>
              <w:top w:val="single" w:sz="6" w:space="0" w:color="auto"/>
            </w:tcBorders>
            <w:shd w:val="clear" w:color="auto" w:fill="auto"/>
            <w:vAlign w:val="bottom"/>
          </w:tcPr>
          <w:p w:rsidR="00F86A58" w:rsidRDefault="00F86A58" w:rsidP="00F557D6">
            <w:pPr>
              <w:pStyle w:val="NormalWeb"/>
              <w:jc w:val="right"/>
              <w:rPr>
                <w:rFonts w:ascii="Calibri" w:hAnsi="Calibri" w:cs="Arial"/>
                <w:b/>
              </w:rPr>
            </w:pPr>
          </w:p>
        </w:tc>
        <w:tc>
          <w:tcPr>
            <w:tcW w:w="663" w:type="dxa"/>
            <w:shd w:val="clear" w:color="auto" w:fill="auto"/>
            <w:vAlign w:val="bottom"/>
          </w:tcPr>
          <w:p w:rsidR="00F86A58" w:rsidRDefault="00F86A58" w:rsidP="00F557D6">
            <w:pPr>
              <w:pStyle w:val="NormalWeb"/>
              <w:jc w:val="right"/>
              <w:rPr>
                <w:rFonts w:ascii="Calibri" w:hAnsi="Calibri" w:cs="Arial"/>
              </w:rPr>
            </w:pPr>
          </w:p>
        </w:tc>
        <w:tc>
          <w:tcPr>
            <w:tcW w:w="1257" w:type="dxa"/>
            <w:vAlign w:val="bottom"/>
          </w:tcPr>
          <w:p w:rsidR="00F86A58" w:rsidRDefault="00F86A58" w:rsidP="00F557D6">
            <w:pPr>
              <w:pStyle w:val="NormalWeb"/>
              <w:jc w:val="right"/>
              <w:rPr>
                <w:rFonts w:ascii="Calibri" w:hAnsi="Calibri" w:cs="Arial"/>
              </w:rPr>
            </w:pPr>
          </w:p>
        </w:tc>
        <w:tc>
          <w:tcPr>
            <w:tcW w:w="3120" w:type="dxa"/>
            <w:tcBorders>
              <w:top w:val="single" w:sz="6" w:space="0" w:color="auto"/>
            </w:tcBorders>
            <w:shd w:val="clear" w:color="auto" w:fill="auto"/>
          </w:tcPr>
          <w:p w:rsidR="00F86A58" w:rsidRDefault="00F86A58" w:rsidP="00F557D6">
            <w:pPr>
              <w:pStyle w:val="NormalWeb"/>
              <w:rPr>
                <w:rFonts w:ascii="Calibri" w:hAnsi="Calibri" w:cs="Arial"/>
                <w:b/>
              </w:rPr>
            </w:pPr>
          </w:p>
        </w:tc>
        <w:tc>
          <w:tcPr>
            <w:tcW w:w="702" w:type="dxa"/>
            <w:shd w:val="clear" w:color="auto" w:fill="auto"/>
          </w:tcPr>
          <w:p w:rsidR="00F86A58" w:rsidRDefault="00F86A58" w:rsidP="00F557D6">
            <w:pPr>
              <w:pStyle w:val="NormalWeb"/>
              <w:rPr>
                <w:rFonts w:ascii="Calibri" w:hAnsi="Calibri" w:cs="Arial"/>
              </w:rPr>
            </w:pPr>
          </w:p>
        </w:tc>
      </w:tr>
      <w:tr w:rsidR="00F86A58" w:rsidTr="00F557D6">
        <w:trPr>
          <w:trHeight w:val="397"/>
          <w:jc w:val="center"/>
        </w:trPr>
        <w:tc>
          <w:tcPr>
            <w:tcW w:w="1297" w:type="dxa"/>
            <w:vAlign w:val="bottom"/>
          </w:tcPr>
          <w:p w:rsidR="00F86A58" w:rsidRDefault="00F86A58" w:rsidP="00F557D6">
            <w:pPr>
              <w:pStyle w:val="NormalWeb"/>
              <w:jc w:val="right"/>
              <w:rPr>
                <w:rFonts w:ascii="Calibri" w:hAnsi="Calibri" w:cs="Arial"/>
              </w:rPr>
            </w:pPr>
            <w:r>
              <w:rPr>
                <w:rFonts w:ascii="Calibri" w:hAnsi="Calibri" w:cs="Arial"/>
              </w:rPr>
              <w:t>Date:</w:t>
            </w:r>
          </w:p>
        </w:tc>
        <w:tc>
          <w:tcPr>
            <w:tcW w:w="3120" w:type="dxa"/>
            <w:gridSpan w:val="2"/>
            <w:tcBorders>
              <w:bottom w:val="single" w:sz="6" w:space="0" w:color="auto"/>
            </w:tcBorders>
            <w:shd w:val="clear" w:color="auto" w:fill="auto"/>
            <w:vAlign w:val="bottom"/>
          </w:tcPr>
          <w:p w:rsidR="00F86A58" w:rsidRDefault="00F86A58" w:rsidP="00F557D6">
            <w:pPr>
              <w:pStyle w:val="NormalWeb"/>
              <w:jc w:val="right"/>
              <w:rPr>
                <w:rFonts w:ascii="Calibri" w:hAnsi="Calibri" w:cs="Arial"/>
                <w:b/>
              </w:rPr>
            </w:pPr>
          </w:p>
        </w:tc>
        <w:tc>
          <w:tcPr>
            <w:tcW w:w="663" w:type="dxa"/>
            <w:shd w:val="clear" w:color="auto" w:fill="auto"/>
            <w:vAlign w:val="bottom"/>
          </w:tcPr>
          <w:p w:rsidR="00F86A58" w:rsidRDefault="00F86A58" w:rsidP="00F557D6">
            <w:pPr>
              <w:pStyle w:val="NormalWeb"/>
              <w:jc w:val="right"/>
              <w:rPr>
                <w:rFonts w:ascii="Calibri" w:hAnsi="Calibri" w:cs="Arial"/>
              </w:rPr>
            </w:pPr>
          </w:p>
        </w:tc>
        <w:tc>
          <w:tcPr>
            <w:tcW w:w="1257" w:type="dxa"/>
            <w:vAlign w:val="bottom"/>
          </w:tcPr>
          <w:p w:rsidR="00F86A58" w:rsidRDefault="00F86A58" w:rsidP="00F557D6">
            <w:pPr>
              <w:pStyle w:val="NormalWeb"/>
              <w:jc w:val="right"/>
              <w:rPr>
                <w:rFonts w:ascii="Calibri" w:hAnsi="Calibri" w:cs="Arial"/>
              </w:rPr>
            </w:pPr>
            <w:r>
              <w:rPr>
                <w:rFonts w:ascii="Calibri" w:hAnsi="Calibri" w:cs="Arial"/>
              </w:rPr>
              <w:t>Date:</w:t>
            </w:r>
          </w:p>
        </w:tc>
        <w:tc>
          <w:tcPr>
            <w:tcW w:w="3120" w:type="dxa"/>
            <w:tcBorders>
              <w:bottom w:val="single" w:sz="6" w:space="0" w:color="auto"/>
            </w:tcBorders>
            <w:shd w:val="clear" w:color="auto" w:fill="auto"/>
          </w:tcPr>
          <w:p w:rsidR="00F86A58" w:rsidRDefault="00F86A58" w:rsidP="00F557D6">
            <w:pPr>
              <w:pStyle w:val="NormalWeb"/>
              <w:rPr>
                <w:rFonts w:ascii="Calibri" w:hAnsi="Calibri" w:cs="Arial"/>
                <w:b/>
              </w:rPr>
            </w:pPr>
          </w:p>
        </w:tc>
        <w:tc>
          <w:tcPr>
            <w:tcW w:w="702" w:type="dxa"/>
            <w:shd w:val="clear" w:color="auto" w:fill="auto"/>
          </w:tcPr>
          <w:p w:rsidR="00F86A58" w:rsidRDefault="00F86A58" w:rsidP="00F557D6">
            <w:pPr>
              <w:pStyle w:val="NormalWeb"/>
              <w:rPr>
                <w:rFonts w:ascii="Calibri" w:hAnsi="Calibri" w:cs="Arial"/>
              </w:rPr>
            </w:pPr>
          </w:p>
        </w:tc>
      </w:tr>
      <w:tr w:rsidR="00F86A58" w:rsidTr="00F557D6">
        <w:trPr>
          <w:trHeight w:val="245"/>
          <w:jc w:val="center"/>
        </w:trPr>
        <w:tc>
          <w:tcPr>
            <w:tcW w:w="1297" w:type="dxa"/>
          </w:tcPr>
          <w:p w:rsidR="00F86A58" w:rsidRDefault="00F86A58" w:rsidP="00F557D6">
            <w:pPr>
              <w:pStyle w:val="NormalWeb"/>
              <w:rPr>
                <w:rFonts w:ascii="Calibri" w:hAnsi="Calibri" w:cs="Arial"/>
              </w:rPr>
            </w:pPr>
          </w:p>
        </w:tc>
        <w:tc>
          <w:tcPr>
            <w:tcW w:w="3120" w:type="dxa"/>
            <w:gridSpan w:val="2"/>
            <w:tcBorders>
              <w:top w:val="single" w:sz="6" w:space="0" w:color="auto"/>
            </w:tcBorders>
            <w:shd w:val="clear" w:color="auto" w:fill="auto"/>
          </w:tcPr>
          <w:p w:rsidR="00F86A58" w:rsidRDefault="00F86A58" w:rsidP="00F557D6">
            <w:pPr>
              <w:pStyle w:val="NormalWeb"/>
              <w:rPr>
                <w:rFonts w:ascii="Calibri" w:hAnsi="Calibri" w:cs="Arial"/>
                <w:b/>
              </w:rPr>
            </w:pPr>
          </w:p>
        </w:tc>
        <w:tc>
          <w:tcPr>
            <w:tcW w:w="663" w:type="dxa"/>
            <w:shd w:val="clear" w:color="auto" w:fill="auto"/>
          </w:tcPr>
          <w:p w:rsidR="00F86A58" w:rsidRDefault="00F86A58" w:rsidP="00F557D6">
            <w:pPr>
              <w:pStyle w:val="NormalWeb"/>
              <w:rPr>
                <w:rFonts w:ascii="Calibri" w:hAnsi="Calibri" w:cs="Arial"/>
              </w:rPr>
            </w:pPr>
          </w:p>
        </w:tc>
        <w:tc>
          <w:tcPr>
            <w:tcW w:w="1257" w:type="dxa"/>
          </w:tcPr>
          <w:p w:rsidR="00F86A58" w:rsidRDefault="00F86A58" w:rsidP="00F557D6">
            <w:pPr>
              <w:pStyle w:val="NormalWeb"/>
              <w:rPr>
                <w:rFonts w:ascii="Calibri" w:hAnsi="Calibri" w:cs="Arial"/>
              </w:rPr>
            </w:pPr>
          </w:p>
        </w:tc>
        <w:tc>
          <w:tcPr>
            <w:tcW w:w="3120" w:type="dxa"/>
            <w:tcBorders>
              <w:top w:val="single" w:sz="6" w:space="0" w:color="auto"/>
            </w:tcBorders>
            <w:shd w:val="clear" w:color="auto" w:fill="auto"/>
          </w:tcPr>
          <w:p w:rsidR="00F86A58" w:rsidRDefault="00F86A58" w:rsidP="00F557D6">
            <w:pPr>
              <w:pStyle w:val="NormalWeb"/>
              <w:rPr>
                <w:rFonts w:ascii="Calibri" w:hAnsi="Calibri" w:cs="Arial"/>
                <w:b/>
              </w:rPr>
            </w:pPr>
          </w:p>
        </w:tc>
        <w:tc>
          <w:tcPr>
            <w:tcW w:w="702" w:type="dxa"/>
            <w:shd w:val="clear" w:color="auto" w:fill="auto"/>
          </w:tcPr>
          <w:p w:rsidR="00F86A58" w:rsidRDefault="00F86A58" w:rsidP="00F557D6">
            <w:pPr>
              <w:pStyle w:val="NormalWeb"/>
              <w:rPr>
                <w:rFonts w:ascii="Calibri" w:hAnsi="Calibri" w:cs="Arial"/>
              </w:rPr>
            </w:pPr>
          </w:p>
        </w:tc>
      </w:tr>
      <w:tr w:rsidR="00F86A58" w:rsidTr="00F557D6">
        <w:trPr>
          <w:jc w:val="center"/>
        </w:trPr>
        <w:tc>
          <w:tcPr>
            <w:tcW w:w="5080" w:type="dxa"/>
            <w:gridSpan w:val="4"/>
          </w:tcPr>
          <w:p w:rsidR="00F86A58" w:rsidRDefault="00F86A58" w:rsidP="00F557D6">
            <w:pPr>
              <w:pStyle w:val="NormalWeb"/>
              <w:rPr>
                <w:rFonts w:ascii="Calibri" w:hAnsi="Calibri" w:cs="Arial"/>
              </w:rPr>
            </w:pPr>
            <w:r>
              <w:rPr>
                <w:rFonts w:ascii="Calibri" w:hAnsi="Calibri" w:cs="Arial"/>
              </w:rPr>
              <w:t>Whose Registered Office is at:</w:t>
            </w:r>
          </w:p>
        </w:tc>
        <w:tc>
          <w:tcPr>
            <w:tcW w:w="5079" w:type="dxa"/>
            <w:gridSpan w:val="3"/>
          </w:tcPr>
          <w:p w:rsidR="00F86A58" w:rsidRDefault="00F86A58" w:rsidP="00F557D6">
            <w:pPr>
              <w:rPr>
                <w:rFonts w:ascii="Calibri" w:eastAsia="Arial Unicode MS" w:hAnsi="Calibri"/>
                <w:sz w:val="24"/>
              </w:rPr>
            </w:pPr>
            <w:r>
              <w:rPr>
                <w:rFonts w:ascii="Calibri" w:eastAsia="Arial Unicode MS" w:hAnsi="Calibri"/>
                <w:sz w:val="24"/>
              </w:rPr>
              <w:t>Whose Address is:</w:t>
            </w:r>
          </w:p>
        </w:tc>
      </w:tr>
      <w:tr w:rsidR="00F86A58" w:rsidTr="00F557D6">
        <w:trPr>
          <w:jc w:val="center"/>
        </w:trPr>
        <w:tc>
          <w:tcPr>
            <w:tcW w:w="1297" w:type="dxa"/>
          </w:tcPr>
          <w:p w:rsidR="00F86A58" w:rsidRDefault="00F86A58" w:rsidP="00F557D6">
            <w:pPr>
              <w:rPr>
                <w:rFonts w:ascii="Calibri" w:hAnsi="Calibri"/>
                <w:b/>
                <w:sz w:val="24"/>
              </w:rPr>
            </w:pPr>
          </w:p>
        </w:tc>
        <w:tc>
          <w:tcPr>
            <w:tcW w:w="3783" w:type="dxa"/>
            <w:gridSpan w:val="3"/>
          </w:tcPr>
          <w:p w:rsidR="00F86A58" w:rsidRDefault="00F86A58" w:rsidP="00F557D6">
            <w:pPr>
              <w:pStyle w:val="NormalWeb"/>
              <w:rPr>
                <w:rFonts w:ascii="Calibri" w:hAnsi="Calibri" w:cs="Arial"/>
                <w:b/>
              </w:rPr>
            </w:pPr>
            <w:r>
              <w:rPr>
                <w:rFonts w:ascii="Calibri" w:hAnsi="Calibri" w:cs="Arial"/>
                <w:b/>
                <w:color w:val="000000"/>
              </w:rPr>
              <w:fldChar w:fldCharType="begin">
                <w:ffData>
                  <w:name w:val="Text2"/>
                  <w:enabled/>
                  <w:calcOnExit w:val="0"/>
                  <w:textInput/>
                </w:ffData>
              </w:fldChar>
            </w:r>
            <w:bookmarkStart w:id="1" w:name="Text2"/>
            <w:r>
              <w:rPr>
                <w:rFonts w:ascii="Calibri" w:hAnsi="Calibri" w:cs="Arial"/>
                <w:b/>
                <w:color w:val="000000"/>
              </w:rPr>
              <w:instrText xml:space="preserve"> FORMTEXT </w:instrText>
            </w:r>
            <w:r>
              <w:rPr>
                <w:rFonts w:ascii="Calibri" w:hAnsi="Calibri" w:cs="Arial"/>
                <w:b/>
                <w:color w:val="000000"/>
              </w:rPr>
            </w:r>
            <w:r>
              <w:rPr>
                <w:rFonts w:ascii="Calibri" w:hAnsi="Calibri" w:cs="Arial"/>
                <w:b/>
                <w:color w:val="000000"/>
              </w:rPr>
              <w:fldChar w:fldCharType="separate"/>
            </w:r>
            <w:r>
              <w:rPr>
                <w:rFonts w:ascii="Calibri" w:hAnsi="Calibri" w:cs="Arial"/>
                <w:color w:val="000000"/>
              </w:rPr>
              <w:t> </w:t>
            </w:r>
            <w:r>
              <w:rPr>
                <w:rFonts w:ascii="Calibri" w:hAnsi="Calibri" w:cs="Arial"/>
                <w:color w:val="000000"/>
              </w:rPr>
              <w:t> </w:t>
            </w:r>
            <w:r>
              <w:rPr>
                <w:rFonts w:ascii="Calibri" w:hAnsi="Calibri" w:cs="Arial"/>
                <w:color w:val="000000"/>
              </w:rPr>
              <w:t> </w:t>
            </w:r>
            <w:r>
              <w:rPr>
                <w:rFonts w:ascii="Calibri" w:hAnsi="Calibri" w:cs="Arial"/>
                <w:color w:val="000000"/>
              </w:rPr>
              <w:t> </w:t>
            </w:r>
            <w:r>
              <w:rPr>
                <w:rFonts w:ascii="Calibri" w:hAnsi="Calibri" w:cs="Arial"/>
                <w:color w:val="000000"/>
              </w:rPr>
              <w:t> </w:t>
            </w:r>
            <w:r>
              <w:rPr>
                <w:rFonts w:ascii="Calibri" w:hAnsi="Calibri" w:cs="Arial"/>
                <w:b/>
                <w:color w:val="000000"/>
              </w:rPr>
              <w:fldChar w:fldCharType="end"/>
            </w:r>
            <w:bookmarkEnd w:id="1"/>
            <w:r>
              <w:rPr>
                <w:rFonts w:ascii="Calibri" w:hAnsi="Calibri" w:cs="Arial"/>
                <w:b/>
              </w:rPr>
              <w:br/>
            </w:r>
            <w:r>
              <w:rPr>
                <w:rFonts w:ascii="Calibri" w:hAnsi="Calibri" w:cs="Arial"/>
                <w:color w:val="000000"/>
              </w:rPr>
              <w:fldChar w:fldCharType="begin">
                <w:ffData>
                  <w:name w:val="Text4"/>
                  <w:enabled/>
                  <w:calcOnExit w:val="0"/>
                  <w:textInput/>
                </w:ffData>
              </w:fldChar>
            </w:r>
            <w:bookmarkStart w:id="2" w:name="Text4"/>
            <w:r>
              <w:rPr>
                <w:rFonts w:ascii="Calibri" w:hAnsi="Calibri" w:cs="Arial"/>
                <w:color w:val="000000"/>
              </w:rPr>
              <w:instrText xml:space="preserve"> FORMTEXT </w:instrText>
            </w:r>
            <w:r>
              <w:rPr>
                <w:rFonts w:ascii="Calibri" w:hAnsi="Calibri" w:cs="Arial"/>
                <w:color w:val="000000"/>
              </w:rPr>
            </w:r>
            <w:r>
              <w:rPr>
                <w:rFonts w:ascii="Calibri" w:hAnsi="Calibri" w:cs="Arial"/>
                <w:color w:val="000000"/>
              </w:rPr>
              <w:fldChar w:fldCharType="separate"/>
            </w:r>
            <w:r>
              <w:rPr>
                <w:rFonts w:ascii="Calibri" w:hAnsi="Calibri" w:cs="Arial"/>
                <w:color w:val="000000"/>
              </w:rPr>
              <w:t> </w:t>
            </w:r>
            <w:r>
              <w:rPr>
                <w:rFonts w:ascii="Calibri" w:hAnsi="Calibri" w:cs="Arial"/>
                <w:color w:val="000000"/>
              </w:rPr>
              <w:t> </w:t>
            </w:r>
            <w:r>
              <w:rPr>
                <w:rFonts w:ascii="Calibri" w:hAnsi="Calibri" w:cs="Arial"/>
                <w:color w:val="000000"/>
              </w:rPr>
              <w:t> </w:t>
            </w:r>
            <w:r>
              <w:rPr>
                <w:rFonts w:ascii="Calibri" w:hAnsi="Calibri" w:cs="Arial"/>
                <w:color w:val="000000"/>
              </w:rPr>
              <w:t> </w:t>
            </w:r>
            <w:r>
              <w:rPr>
                <w:rFonts w:ascii="Calibri" w:hAnsi="Calibri" w:cs="Arial"/>
                <w:color w:val="000000"/>
              </w:rPr>
              <w:t> </w:t>
            </w:r>
            <w:r>
              <w:rPr>
                <w:rFonts w:ascii="Calibri" w:hAnsi="Calibri" w:cs="Arial"/>
                <w:color w:val="000000"/>
              </w:rPr>
              <w:fldChar w:fldCharType="end"/>
            </w:r>
            <w:bookmarkEnd w:id="2"/>
            <w:r>
              <w:rPr>
                <w:rFonts w:ascii="Calibri" w:hAnsi="Calibri" w:cs="Arial"/>
                <w:b/>
              </w:rPr>
              <w:br/>
            </w:r>
            <w:r>
              <w:rPr>
                <w:rFonts w:ascii="Calibri" w:hAnsi="Calibri" w:cs="Arial"/>
                <w:color w:val="000000"/>
              </w:rPr>
              <w:fldChar w:fldCharType="begin">
                <w:ffData>
                  <w:name w:val="Text6"/>
                  <w:enabled/>
                  <w:calcOnExit w:val="0"/>
                  <w:textInput/>
                </w:ffData>
              </w:fldChar>
            </w:r>
            <w:bookmarkStart w:id="3" w:name="Text6"/>
            <w:r>
              <w:rPr>
                <w:rFonts w:ascii="Calibri" w:hAnsi="Calibri" w:cs="Arial"/>
                <w:color w:val="000000"/>
              </w:rPr>
              <w:instrText xml:space="preserve"> FORMTEXT </w:instrText>
            </w:r>
            <w:r>
              <w:rPr>
                <w:rFonts w:ascii="Calibri" w:hAnsi="Calibri" w:cs="Arial"/>
                <w:color w:val="000000"/>
              </w:rPr>
            </w:r>
            <w:r>
              <w:rPr>
                <w:rFonts w:ascii="Calibri" w:hAnsi="Calibri" w:cs="Arial"/>
                <w:color w:val="000000"/>
              </w:rPr>
              <w:fldChar w:fldCharType="separate"/>
            </w:r>
            <w:r>
              <w:rPr>
                <w:rFonts w:ascii="Calibri" w:hAnsi="Calibri" w:cs="Arial"/>
                <w:color w:val="000000"/>
              </w:rPr>
              <w:t> </w:t>
            </w:r>
            <w:r>
              <w:rPr>
                <w:rFonts w:ascii="Calibri" w:hAnsi="Calibri" w:cs="Arial"/>
                <w:color w:val="000000"/>
              </w:rPr>
              <w:t> </w:t>
            </w:r>
            <w:r>
              <w:rPr>
                <w:rFonts w:ascii="Calibri" w:hAnsi="Calibri" w:cs="Arial"/>
                <w:color w:val="000000"/>
              </w:rPr>
              <w:t> </w:t>
            </w:r>
            <w:r>
              <w:rPr>
                <w:rFonts w:ascii="Calibri" w:hAnsi="Calibri" w:cs="Arial"/>
                <w:color w:val="000000"/>
              </w:rPr>
              <w:t> </w:t>
            </w:r>
            <w:r>
              <w:rPr>
                <w:rFonts w:ascii="Calibri" w:hAnsi="Calibri" w:cs="Arial"/>
                <w:color w:val="000000"/>
              </w:rPr>
              <w:t> </w:t>
            </w:r>
            <w:r>
              <w:rPr>
                <w:rFonts w:ascii="Calibri" w:hAnsi="Calibri" w:cs="Arial"/>
                <w:color w:val="000000"/>
              </w:rPr>
              <w:fldChar w:fldCharType="end"/>
            </w:r>
            <w:bookmarkEnd w:id="3"/>
            <w:r>
              <w:rPr>
                <w:rFonts w:ascii="Calibri" w:hAnsi="Calibri" w:cs="Arial"/>
                <w:b/>
              </w:rPr>
              <w:br/>
            </w:r>
            <w:r>
              <w:rPr>
                <w:rFonts w:ascii="Calibri" w:hAnsi="Calibri" w:cs="Arial"/>
                <w:color w:val="000000"/>
              </w:rPr>
              <w:fldChar w:fldCharType="begin">
                <w:ffData>
                  <w:name w:val="Text7"/>
                  <w:enabled/>
                  <w:calcOnExit w:val="0"/>
                  <w:textInput/>
                </w:ffData>
              </w:fldChar>
            </w:r>
            <w:bookmarkStart w:id="4" w:name="Text7"/>
            <w:r>
              <w:rPr>
                <w:rFonts w:ascii="Calibri" w:hAnsi="Calibri" w:cs="Arial"/>
                <w:color w:val="000000"/>
              </w:rPr>
              <w:instrText xml:space="preserve"> FORMTEXT </w:instrText>
            </w:r>
            <w:r>
              <w:rPr>
                <w:rFonts w:ascii="Calibri" w:hAnsi="Calibri" w:cs="Arial"/>
                <w:color w:val="000000"/>
              </w:rPr>
            </w:r>
            <w:r>
              <w:rPr>
                <w:rFonts w:ascii="Calibri" w:hAnsi="Calibri" w:cs="Arial"/>
                <w:color w:val="000000"/>
              </w:rPr>
              <w:fldChar w:fldCharType="separate"/>
            </w:r>
            <w:r>
              <w:rPr>
                <w:rFonts w:ascii="Calibri" w:hAnsi="Calibri" w:cs="Arial"/>
                <w:color w:val="000000"/>
              </w:rPr>
              <w:t> </w:t>
            </w:r>
            <w:r>
              <w:rPr>
                <w:rFonts w:ascii="Calibri" w:hAnsi="Calibri" w:cs="Arial"/>
                <w:color w:val="000000"/>
              </w:rPr>
              <w:t> </w:t>
            </w:r>
            <w:r>
              <w:rPr>
                <w:rFonts w:ascii="Calibri" w:hAnsi="Calibri" w:cs="Arial"/>
                <w:color w:val="000000"/>
              </w:rPr>
              <w:t> </w:t>
            </w:r>
            <w:r>
              <w:rPr>
                <w:rFonts w:ascii="Calibri" w:hAnsi="Calibri" w:cs="Arial"/>
                <w:color w:val="000000"/>
              </w:rPr>
              <w:t> </w:t>
            </w:r>
            <w:r>
              <w:rPr>
                <w:rFonts w:ascii="Calibri" w:hAnsi="Calibri" w:cs="Arial"/>
                <w:color w:val="000000"/>
              </w:rPr>
              <w:t> </w:t>
            </w:r>
            <w:r>
              <w:rPr>
                <w:rFonts w:ascii="Calibri" w:hAnsi="Calibri" w:cs="Arial"/>
                <w:color w:val="000000"/>
              </w:rPr>
              <w:fldChar w:fldCharType="end"/>
            </w:r>
            <w:bookmarkEnd w:id="4"/>
            <w:r>
              <w:rPr>
                <w:rFonts w:ascii="Calibri" w:hAnsi="Calibri" w:cs="Arial"/>
                <w:b/>
              </w:rPr>
              <w:br/>
            </w:r>
            <w:r>
              <w:rPr>
                <w:rFonts w:ascii="Calibri" w:hAnsi="Calibri" w:cs="Arial"/>
                <w:color w:val="000000"/>
              </w:rPr>
              <w:fldChar w:fldCharType="begin">
                <w:ffData>
                  <w:name w:val="Text8"/>
                  <w:enabled/>
                  <w:calcOnExit w:val="0"/>
                  <w:textInput/>
                </w:ffData>
              </w:fldChar>
            </w:r>
            <w:bookmarkStart w:id="5" w:name="Text8"/>
            <w:r>
              <w:rPr>
                <w:rFonts w:ascii="Calibri" w:hAnsi="Calibri" w:cs="Arial"/>
                <w:color w:val="000000"/>
              </w:rPr>
              <w:instrText xml:space="preserve"> FORMTEXT </w:instrText>
            </w:r>
            <w:r>
              <w:rPr>
                <w:rFonts w:ascii="Calibri" w:hAnsi="Calibri" w:cs="Arial"/>
                <w:color w:val="000000"/>
              </w:rPr>
            </w:r>
            <w:r>
              <w:rPr>
                <w:rFonts w:ascii="Calibri" w:hAnsi="Calibri" w:cs="Arial"/>
                <w:color w:val="000000"/>
              </w:rPr>
              <w:fldChar w:fldCharType="separate"/>
            </w:r>
            <w:r>
              <w:rPr>
                <w:rFonts w:ascii="Calibri" w:hAnsi="Calibri" w:cs="Arial"/>
                <w:color w:val="000000"/>
              </w:rPr>
              <w:t> </w:t>
            </w:r>
            <w:r>
              <w:rPr>
                <w:rFonts w:ascii="Calibri" w:hAnsi="Calibri" w:cs="Arial"/>
                <w:color w:val="000000"/>
              </w:rPr>
              <w:t> </w:t>
            </w:r>
            <w:r>
              <w:rPr>
                <w:rFonts w:ascii="Calibri" w:hAnsi="Calibri" w:cs="Arial"/>
                <w:color w:val="000000"/>
              </w:rPr>
              <w:t> </w:t>
            </w:r>
            <w:r>
              <w:rPr>
                <w:rFonts w:ascii="Calibri" w:hAnsi="Calibri" w:cs="Arial"/>
                <w:color w:val="000000"/>
              </w:rPr>
              <w:t> </w:t>
            </w:r>
            <w:r>
              <w:rPr>
                <w:rFonts w:ascii="Calibri" w:hAnsi="Calibri" w:cs="Arial"/>
                <w:color w:val="000000"/>
              </w:rPr>
              <w:t> </w:t>
            </w:r>
            <w:r>
              <w:rPr>
                <w:rFonts w:ascii="Calibri" w:hAnsi="Calibri" w:cs="Arial"/>
                <w:color w:val="000000"/>
              </w:rPr>
              <w:fldChar w:fldCharType="end"/>
            </w:r>
            <w:bookmarkEnd w:id="5"/>
          </w:p>
        </w:tc>
        <w:tc>
          <w:tcPr>
            <w:tcW w:w="1257" w:type="dxa"/>
          </w:tcPr>
          <w:p w:rsidR="00F86A58" w:rsidRDefault="00F86A58" w:rsidP="00F557D6">
            <w:pPr>
              <w:rPr>
                <w:rFonts w:ascii="Calibri" w:eastAsia="Arial Unicode MS" w:hAnsi="Calibri"/>
                <w:sz w:val="24"/>
              </w:rPr>
            </w:pPr>
          </w:p>
          <w:p w:rsidR="00F86A58" w:rsidRDefault="00F86A58" w:rsidP="00F557D6">
            <w:pPr>
              <w:rPr>
                <w:rFonts w:ascii="Calibri" w:eastAsia="Arial Unicode MS" w:hAnsi="Calibri"/>
                <w:sz w:val="24"/>
              </w:rPr>
            </w:pPr>
          </w:p>
          <w:p w:rsidR="00F86A58" w:rsidRDefault="00F86A58" w:rsidP="00F557D6">
            <w:pPr>
              <w:rPr>
                <w:rFonts w:ascii="Calibri" w:eastAsia="Arial Unicode MS" w:hAnsi="Calibri"/>
                <w:sz w:val="24"/>
              </w:rPr>
            </w:pPr>
          </w:p>
          <w:p w:rsidR="00F86A58" w:rsidRDefault="00F86A58" w:rsidP="00F557D6">
            <w:pPr>
              <w:rPr>
                <w:rFonts w:ascii="Calibri" w:eastAsia="Arial Unicode MS" w:hAnsi="Calibri"/>
                <w:sz w:val="24"/>
              </w:rPr>
            </w:pPr>
          </w:p>
          <w:p w:rsidR="00F86A58" w:rsidRDefault="00F86A58" w:rsidP="00F557D6">
            <w:pPr>
              <w:rPr>
                <w:rFonts w:ascii="Calibri" w:eastAsia="Arial Unicode MS" w:hAnsi="Calibri"/>
                <w:sz w:val="24"/>
              </w:rPr>
            </w:pPr>
          </w:p>
        </w:tc>
        <w:tc>
          <w:tcPr>
            <w:tcW w:w="3822" w:type="dxa"/>
            <w:gridSpan w:val="2"/>
          </w:tcPr>
          <w:p w:rsidR="00F86A58" w:rsidRDefault="00F86A58" w:rsidP="00F557D6">
            <w:pPr>
              <w:rPr>
                <w:rFonts w:ascii="Calibri" w:eastAsia="Arial Unicode MS" w:hAnsi="Calibri"/>
                <w:color w:val="000000"/>
                <w:sz w:val="24"/>
              </w:rPr>
            </w:pPr>
            <w:r>
              <w:rPr>
                <w:rFonts w:ascii="Calibri" w:eastAsia="Arial Unicode MS" w:hAnsi="Calibri"/>
                <w:color w:val="000000"/>
                <w:sz w:val="24"/>
              </w:rPr>
              <w:fldChar w:fldCharType="begin">
                <w:ffData>
                  <w:name w:val="Text3"/>
                  <w:enabled/>
                  <w:calcOnExit w:val="0"/>
                  <w:textInput/>
                </w:ffData>
              </w:fldChar>
            </w:r>
            <w:bookmarkStart w:id="6" w:name="Text3"/>
            <w:r>
              <w:rPr>
                <w:rFonts w:ascii="Calibri" w:eastAsia="Arial Unicode MS" w:hAnsi="Calibri"/>
                <w:color w:val="000000"/>
                <w:sz w:val="24"/>
              </w:rPr>
              <w:instrText xml:space="preserve"> FORMTEXT </w:instrText>
            </w:r>
            <w:r>
              <w:rPr>
                <w:rFonts w:ascii="Calibri" w:eastAsia="Arial Unicode MS" w:hAnsi="Calibri"/>
                <w:color w:val="000000"/>
                <w:sz w:val="24"/>
              </w:rPr>
            </w:r>
            <w:r>
              <w:rPr>
                <w:rFonts w:ascii="Calibri" w:eastAsia="Arial Unicode MS" w:hAnsi="Calibri"/>
                <w:color w:val="000000"/>
                <w:sz w:val="24"/>
              </w:rPr>
              <w:fldChar w:fldCharType="separate"/>
            </w:r>
            <w:r>
              <w:rPr>
                <w:rFonts w:ascii="Calibri" w:eastAsia="Arial Unicode MS" w:hAnsi="Calibri"/>
                <w:color w:val="000000"/>
                <w:sz w:val="24"/>
              </w:rPr>
              <w:t> </w:t>
            </w:r>
            <w:r>
              <w:rPr>
                <w:rFonts w:ascii="Calibri" w:eastAsia="Arial Unicode MS" w:hAnsi="Calibri"/>
                <w:color w:val="000000"/>
                <w:sz w:val="24"/>
              </w:rPr>
              <w:t> </w:t>
            </w:r>
            <w:r>
              <w:rPr>
                <w:rFonts w:ascii="Calibri" w:eastAsia="Arial Unicode MS" w:hAnsi="Calibri"/>
                <w:color w:val="000000"/>
                <w:sz w:val="24"/>
              </w:rPr>
              <w:t> </w:t>
            </w:r>
            <w:r>
              <w:rPr>
                <w:rFonts w:ascii="Calibri" w:eastAsia="Arial Unicode MS" w:hAnsi="Calibri"/>
                <w:color w:val="000000"/>
                <w:sz w:val="24"/>
              </w:rPr>
              <w:t> </w:t>
            </w:r>
            <w:r>
              <w:rPr>
                <w:rFonts w:ascii="Calibri" w:eastAsia="Arial Unicode MS" w:hAnsi="Calibri"/>
                <w:color w:val="000000"/>
                <w:sz w:val="24"/>
              </w:rPr>
              <w:t> </w:t>
            </w:r>
            <w:r>
              <w:rPr>
                <w:rFonts w:ascii="Calibri" w:eastAsia="Arial Unicode MS" w:hAnsi="Calibri"/>
                <w:color w:val="000000"/>
                <w:sz w:val="24"/>
              </w:rPr>
              <w:fldChar w:fldCharType="end"/>
            </w:r>
            <w:bookmarkEnd w:id="6"/>
          </w:p>
          <w:p w:rsidR="00F86A58" w:rsidRDefault="00F86A58" w:rsidP="00F557D6">
            <w:pPr>
              <w:rPr>
                <w:rFonts w:ascii="Calibri" w:eastAsia="Arial Unicode MS" w:hAnsi="Calibri"/>
                <w:sz w:val="24"/>
              </w:rPr>
            </w:pPr>
            <w:r>
              <w:rPr>
                <w:rFonts w:ascii="Calibri" w:eastAsia="Arial Unicode MS" w:hAnsi="Calibri"/>
                <w:color w:val="000000"/>
                <w:sz w:val="24"/>
              </w:rPr>
              <w:fldChar w:fldCharType="begin">
                <w:ffData>
                  <w:name w:val="Text5"/>
                  <w:enabled/>
                  <w:calcOnExit w:val="0"/>
                  <w:textInput/>
                </w:ffData>
              </w:fldChar>
            </w:r>
            <w:bookmarkStart w:id="7" w:name="Text5"/>
            <w:r>
              <w:rPr>
                <w:rFonts w:ascii="Calibri" w:eastAsia="Arial Unicode MS" w:hAnsi="Calibri"/>
                <w:color w:val="000000"/>
                <w:sz w:val="24"/>
              </w:rPr>
              <w:instrText xml:space="preserve"> FORMTEXT </w:instrText>
            </w:r>
            <w:r>
              <w:rPr>
                <w:rFonts w:ascii="Calibri" w:eastAsia="Arial Unicode MS" w:hAnsi="Calibri"/>
                <w:color w:val="000000"/>
                <w:sz w:val="24"/>
              </w:rPr>
            </w:r>
            <w:r>
              <w:rPr>
                <w:rFonts w:ascii="Calibri" w:eastAsia="Arial Unicode MS" w:hAnsi="Calibri"/>
                <w:color w:val="000000"/>
                <w:sz w:val="24"/>
              </w:rPr>
              <w:fldChar w:fldCharType="separate"/>
            </w:r>
            <w:r>
              <w:rPr>
                <w:rFonts w:ascii="Calibri" w:eastAsia="Arial Unicode MS" w:hAnsi="Calibri"/>
                <w:color w:val="000000"/>
                <w:sz w:val="24"/>
              </w:rPr>
              <w:t> </w:t>
            </w:r>
            <w:r>
              <w:rPr>
                <w:rFonts w:ascii="Calibri" w:eastAsia="Arial Unicode MS" w:hAnsi="Calibri"/>
                <w:color w:val="000000"/>
                <w:sz w:val="24"/>
              </w:rPr>
              <w:t> </w:t>
            </w:r>
            <w:r>
              <w:rPr>
                <w:rFonts w:ascii="Calibri" w:eastAsia="Arial Unicode MS" w:hAnsi="Calibri"/>
                <w:color w:val="000000"/>
                <w:sz w:val="24"/>
              </w:rPr>
              <w:t> </w:t>
            </w:r>
            <w:r>
              <w:rPr>
                <w:rFonts w:ascii="Calibri" w:eastAsia="Arial Unicode MS" w:hAnsi="Calibri"/>
                <w:color w:val="000000"/>
                <w:sz w:val="24"/>
              </w:rPr>
              <w:t> </w:t>
            </w:r>
            <w:r>
              <w:rPr>
                <w:rFonts w:ascii="Calibri" w:eastAsia="Arial Unicode MS" w:hAnsi="Calibri"/>
                <w:color w:val="000000"/>
                <w:sz w:val="24"/>
              </w:rPr>
              <w:t> </w:t>
            </w:r>
            <w:r>
              <w:rPr>
                <w:rFonts w:ascii="Calibri" w:eastAsia="Arial Unicode MS" w:hAnsi="Calibri"/>
                <w:color w:val="000000"/>
                <w:sz w:val="24"/>
              </w:rPr>
              <w:fldChar w:fldCharType="end"/>
            </w:r>
            <w:bookmarkEnd w:id="7"/>
            <w:r>
              <w:rPr>
                <w:rFonts w:ascii="Calibri" w:eastAsia="Arial Unicode MS" w:hAnsi="Calibri"/>
                <w:sz w:val="24"/>
              </w:rPr>
              <w:br/>
            </w:r>
            <w:r>
              <w:rPr>
                <w:rFonts w:ascii="Calibri" w:eastAsia="Arial Unicode MS" w:hAnsi="Calibri"/>
                <w:color w:val="000000"/>
                <w:sz w:val="24"/>
              </w:rPr>
              <w:fldChar w:fldCharType="begin">
                <w:ffData>
                  <w:name w:val="Text9"/>
                  <w:enabled/>
                  <w:calcOnExit w:val="0"/>
                  <w:textInput/>
                </w:ffData>
              </w:fldChar>
            </w:r>
            <w:bookmarkStart w:id="8" w:name="Text9"/>
            <w:r>
              <w:rPr>
                <w:rFonts w:ascii="Calibri" w:eastAsia="Arial Unicode MS" w:hAnsi="Calibri"/>
                <w:color w:val="000000"/>
                <w:sz w:val="24"/>
              </w:rPr>
              <w:instrText xml:space="preserve"> FORMTEXT </w:instrText>
            </w:r>
            <w:r>
              <w:rPr>
                <w:rFonts w:ascii="Calibri" w:eastAsia="Arial Unicode MS" w:hAnsi="Calibri"/>
                <w:color w:val="000000"/>
                <w:sz w:val="24"/>
              </w:rPr>
            </w:r>
            <w:r>
              <w:rPr>
                <w:rFonts w:ascii="Calibri" w:eastAsia="Arial Unicode MS" w:hAnsi="Calibri"/>
                <w:color w:val="000000"/>
                <w:sz w:val="24"/>
              </w:rPr>
              <w:fldChar w:fldCharType="separate"/>
            </w:r>
            <w:r>
              <w:rPr>
                <w:rFonts w:ascii="Calibri" w:eastAsia="Arial Unicode MS" w:hAnsi="Calibri"/>
                <w:noProof/>
                <w:color w:val="000000"/>
                <w:sz w:val="24"/>
              </w:rPr>
              <w:t> </w:t>
            </w:r>
            <w:r>
              <w:rPr>
                <w:rFonts w:ascii="Calibri" w:eastAsia="Arial Unicode MS" w:hAnsi="Calibri"/>
                <w:noProof/>
                <w:color w:val="000000"/>
                <w:sz w:val="24"/>
              </w:rPr>
              <w:t> </w:t>
            </w:r>
            <w:r>
              <w:rPr>
                <w:rFonts w:ascii="Calibri" w:eastAsia="Arial Unicode MS" w:hAnsi="Calibri"/>
                <w:noProof/>
                <w:color w:val="000000"/>
                <w:sz w:val="24"/>
              </w:rPr>
              <w:t> </w:t>
            </w:r>
            <w:r>
              <w:rPr>
                <w:rFonts w:ascii="Calibri" w:eastAsia="Arial Unicode MS" w:hAnsi="Calibri"/>
                <w:noProof/>
                <w:color w:val="000000"/>
                <w:sz w:val="24"/>
              </w:rPr>
              <w:t> </w:t>
            </w:r>
            <w:r>
              <w:rPr>
                <w:rFonts w:ascii="Calibri" w:eastAsia="Arial Unicode MS" w:hAnsi="Calibri"/>
                <w:noProof/>
                <w:color w:val="000000"/>
                <w:sz w:val="24"/>
              </w:rPr>
              <w:t> </w:t>
            </w:r>
            <w:r>
              <w:rPr>
                <w:rFonts w:ascii="Calibri" w:eastAsia="Arial Unicode MS" w:hAnsi="Calibri"/>
                <w:color w:val="000000"/>
                <w:sz w:val="24"/>
              </w:rPr>
              <w:fldChar w:fldCharType="end"/>
            </w:r>
            <w:bookmarkEnd w:id="8"/>
            <w:r>
              <w:rPr>
                <w:rFonts w:ascii="Calibri" w:eastAsia="Arial Unicode MS" w:hAnsi="Calibri"/>
                <w:sz w:val="24"/>
              </w:rPr>
              <w:br/>
            </w:r>
            <w:r>
              <w:rPr>
                <w:rFonts w:ascii="Calibri" w:eastAsia="Arial Unicode MS" w:hAnsi="Calibri"/>
                <w:color w:val="000000"/>
                <w:sz w:val="24"/>
              </w:rPr>
              <w:fldChar w:fldCharType="begin">
                <w:ffData>
                  <w:name w:val="Text10"/>
                  <w:enabled/>
                  <w:calcOnExit w:val="0"/>
                  <w:textInput/>
                </w:ffData>
              </w:fldChar>
            </w:r>
            <w:bookmarkStart w:id="9" w:name="Text10"/>
            <w:r>
              <w:rPr>
                <w:rFonts w:ascii="Calibri" w:eastAsia="Arial Unicode MS" w:hAnsi="Calibri"/>
                <w:color w:val="000000"/>
                <w:sz w:val="24"/>
              </w:rPr>
              <w:instrText xml:space="preserve"> FORMTEXT </w:instrText>
            </w:r>
            <w:r>
              <w:rPr>
                <w:rFonts w:ascii="Calibri" w:eastAsia="Arial Unicode MS" w:hAnsi="Calibri"/>
                <w:color w:val="000000"/>
                <w:sz w:val="24"/>
              </w:rPr>
            </w:r>
            <w:r>
              <w:rPr>
                <w:rFonts w:ascii="Calibri" w:eastAsia="Arial Unicode MS" w:hAnsi="Calibri"/>
                <w:color w:val="000000"/>
                <w:sz w:val="24"/>
              </w:rPr>
              <w:fldChar w:fldCharType="separate"/>
            </w:r>
            <w:r>
              <w:rPr>
                <w:rFonts w:ascii="Calibri" w:eastAsia="Arial Unicode MS" w:hAnsi="Calibri"/>
                <w:noProof/>
                <w:color w:val="000000"/>
                <w:sz w:val="24"/>
              </w:rPr>
              <w:t> </w:t>
            </w:r>
            <w:r>
              <w:rPr>
                <w:rFonts w:ascii="Calibri" w:eastAsia="Arial Unicode MS" w:hAnsi="Calibri"/>
                <w:noProof/>
                <w:color w:val="000000"/>
                <w:sz w:val="24"/>
              </w:rPr>
              <w:t> </w:t>
            </w:r>
            <w:r>
              <w:rPr>
                <w:rFonts w:ascii="Calibri" w:eastAsia="Arial Unicode MS" w:hAnsi="Calibri"/>
                <w:noProof/>
                <w:color w:val="000000"/>
                <w:sz w:val="24"/>
              </w:rPr>
              <w:t> </w:t>
            </w:r>
            <w:r>
              <w:rPr>
                <w:rFonts w:ascii="Calibri" w:eastAsia="Arial Unicode MS" w:hAnsi="Calibri"/>
                <w:noProof/>
                <w:color w:val="000000"/>
                <w:sz w:val="24"/>
              </w:rPr>
              <w:t> </w:t>
            </w:r>
            <w:r>
              <w:rPr>
                <w:rFonts w:ascii="Calibri" w:eastAsia="Arial Unicode MS" w:hAnsi="Calibri"/>
                <w:noProof/>
                <w:color w:val="000000"/>
                <w:sz w:val="24"/>
              </w:rPr>
              <w:t> </w:t>
            </w:r>
            <w:r>
              <w:rPr>
                <w:rFonts w:ascii="Calibri" w:eastAsia="Arial Unicode MS" w:hAnsi="Calibri"/>
                <w:color w:val="000000"/>
                <w:sz w:val="24"/>
              </w:rPr>
              <w:fldChar w:fldCharType="end"/>
            </w:r>
            <w:bookmarkEnd w:id="9"/>
            <w:r>
              <w:rPr>
                <w:rFonts w:ascii="Calibri" w:eastAsia="Arial Unicode MS" w:hAnsi="Calibri"/>
                <w:sz w:val="24"/>
              </w:rPr>
              <w:br/>
            </w:r>
            <w:r>
              <w:rPr>
                <w:rFonts w:ascii="Calibri" w:eastAsia="Arial Unicode MS" w:hAnsi="Calibri"/>
                <w:color w:val="000000"/>
                <w:sz w:val="24"/>
              </w:rPr>
              <w:fldChar w:fldCharType="begin">
                <w:ffData>
                  <w:name w:val="Text11"/>
                  <w:enabled/>
                  <w:calcOnExit w:val="0"/>
                  <w:textInput/>
                </w:ffData>
              </w:fldChar>
            </w:r>
            <w:bookmarkStart w:id="10" w:name="Text11"/>
            <w:r>
              <w:rPr>
                <w:rFonts w:ascii="Calibri" w:eastAsia="Arial Unicode MS" w:hAnsi="Calibri"/>
                <w:color w:val="000000"/>
                <w:sz w:val="24"/>
              </w:rPr>
              <w:instrText xml:space="preserve"> FORMTEXT </w:instrText>
            </w:r>
            <w:r>
              <w:rPr>
                <w:rFonts w:ascii="Calibri" w:eastAsia="Arial Unicode MS" w:hAnsi="Calibri"/>
                <w:color w:val="000000"/>
                <w:sz w:val="24"/>
              </w:rPr>
            </w:r>
            <w:r>
              <w:rPr>
                <w:rFonts w:ascii="Calibri" w:eastAsia="Arial Unicode MS" w:hAnsi="Calibri"/>
                <w:color w:val="000000"/>
                <w:sz w:val="24"/>
              </w:rPr>
              <w:fldChar w:fldCharType="separate"/>
            </w:r>
            <w:r>
              <w:rPr>
                <w:rFonts w:ascii="Calibri" w:eastAsia="Arial Unicode MS" w:hAnsi="Calibri"/>
                <w:noProof/>
                <w:color w:val="000000"/>
                <w:sz w:val="24"/>
              </w:rPr>
              <w:t> </w:t>
            </w:r>
            <w:r>
              <w:rPr>
                <w:rFonts w:ascii="Calibri" w:eastAsia="Arial Unicode MS" w:hAnsi="Calibri"/>
                <w:noProof/>
                <w:color w:val="000000"/>
                <w:sz w:val="24"/>
              </w:rPr>
              <w:t> </w:t>
            </w:r>
            <w:r>
              <w:rPr>
                <w:rFonts w:ascii="Calibri" w:eastAsia="Arial Unicode MS" w:hAnsi="Calibri"/>
                <w:noProof/>
                <w:color w:val="000000"/>
                <w:sz w:val="24"/>
              </w:rPr>
              <w:t> </w:t>
            </w:r>
            <w:r>
              <w:rPr>
                <w:rFonts w:ascii="Calibri" w:eastAsia="Arial Unicode MS" w:hAnsi="Calibri"/>
                <w:noProof/>
                <w:color w:val="000000"/>
                <w:sz w:val="24"/>
              </w:rPr>
              <w:t> </w:t>
            </w:r>
            <w:r>
              <w:rPr>
                <w:rFonts w:ascii="Calibri" w:eastAsia="Arial Unicode MS" w:hAnsi="Calibri"/>
                <w:noProof/>
                <w:color w:val="000000"/>
                <w:sz w:val="24"/>
              </w:rPr>
              <w:t> </w:t>
            </w:r>
            <w:r>
              <w:rPr>
                <w:rFonts w:ascii="Calibri" w:eastAsia="Arial Unicode MS" w:hAnsi="Calibri"/>
                <w:color w:val="000000"/>
                <w:sz w:val="24"/>
              </w:rPr>
              <w:fldChar w:fldCharType="end"/>
            </w:r>
            <w:bookmarkEnd w:id="10"/>
          </w:p>
        </w:tc>
      </w:tr>
      <w:tr w:rsidR="00F86A58" w:rsidTr="00F557D6">
        <w:trPr>
          <w:jc w:val="center"/>
        </w:trPr>
        <w:tc>
          <w:tcPr>
            <w:tcW w:w="1297" w:type="dxa"/>
          </w:tcPr>
          <w:p w:rsidR="00F86A58" w:rsidRDefault="00F86A58" w:rsidP="00F557D6">
            <w:pPr>
              <w:rPr>
                <w:rFonts w:ascii="Calibri" w:hAnsi="Calibri"/>
                <w:b/>
                <w:sz w:val="24"/>
              </w:rPr>
            </w:pPr>
          </w:p>
        </w:tc>
        <w:tc>
          <w:tcPr>
            <w:tcW w:w="3783" w:type="dxa"/>
            <w:gridSpan w:val="3"/>
          </w:tcPr>
          <w:p w:rsidR="00F86A58" w:rsidRDefault="00F86A58" w:rsidP="00F557D6">
            <w:pPr>
              <w:rPr>
                <w:rFonts w:ascii="Calibri" w:hAnsi="Calibri"/>
                <w:b/>
                <w:sz w:val="24"/>
              </w:rPr>
            </w:pPr>
          </w:p>
        </w:tc>
        <w:tc>
          <w:tcPr>
            <w:tcW w:w="1257" w:type="dxa"/>
          </w:tcPr>
          <w:p w:rsidR="00F86A58" w:rsidRDefault="00F86A58" w:rsidP="00F557D6">
            <w:pPr>
              <w:rPr>
                <w:rFonts w:ascii="Calibri" w:eastAsia="Arial Unicode MS" w:hAnsi="Calibri"/>
                <w:sz w:val="24"/>
              </w:rPr>
            </w:pPr>
          </w:p>
        </w:tc>
        <w:tc>
          <w:tcPr>
            <w:tcW w:w="3822" w:type="dxa"/>
            <w:gridSpan w:val="2"/>
          </w:tcPr>
          <w:p w:rsidR="00F86A58" w:rsidRDefault="00F86A58" w:rsidP="00F557D6">
            <w:pPr>
              <w:rPr>
                <w:rFonts w:ascii="Calibri" w:hAnsi="Calibri"/>
                <w:b/>
                <w:sz w:val="24"/>
              </w:rPr>
            </w:pPr>
          </w:p>
        </w:tc>
      </w:tr>
      <w:tr w:rsidR="00F86A58" w:rsidTr="00F557D6">
        <w:trPr>
          <w:trHeight w:val="284"/>
          <w:jc w:val="center"/>
        </w:trPr>
        <w:tc>
          <w:tcPr>
            <w:tcW w:w="3337" w:type="dxa"/>
            <w:gridSpan w:val="2"/>
            <w:vAlign w:val="center"/>
          </w:tcPr>
          <w:p w:rsidR="00F86A58" w:rsidRDefault="00F86A58" w:rsidP="00F557D6">
            <w:pPr>
              <w:rPr>
                <w:rFonts w:ascii="Calibri" w:eastAsia="Arial Unicode MS" w:hAnsi="Calibri"/>
                <w:sz w:val="24"/>
              </w:rPr>
            </w:pPr>
            <w:r>
              <w:rPr>
                <w:rFonts w:ascii="Calibri" w:eastAsia="Arial Unicode MS" w:hAnsi="Calibri"/>
                <w:sz w:val="24"/>
              </w:rPr>
              <w:t>Agreement reference number:</w:t>
            </w:r>
          </w:p>
        </w:tc>
        <w:tc>
          <w:tcPr>
            <w:tcW w:w="6822" w:type="dxa"/>
            <w:gridSpan w:val="5"/>
            <w:vAlign w:val="center"/>
          </w:tcPr>
          <w:p w:rsidR="00F86A58" w:rsidRDefault="00F86A58" w:rsidP="00F557D6">
            <w:pPr>
              <w:rPr>
                <w:rFonts w:ascii="Calibri" w:eastAsia="Arial Unicode MS" w:hAnsi="Calibri"/>
                <w:b/>
                <w:color w:val="000000"/>
                <w:sz w:val="24"/>
              </w:rPr>
            </w:pPr>
            <w:r>
              <w:rPr>
                <w:rFonts w:ascii="Calibri" w:eastAsia="Arial Unicode MS" w:hAnsi="Calibri"/>
                <w:b/>
                <w:color w:val="000000"/>
                <w:sz w:val="24"/>
              </w:rPr>
              <w:fldChar w:fldCharType="begin">
                <w:ffData>
                  <w:name w:val="Text12"/>
                  <w:enabled/>
                  <w:calcOnExit w:val="0"/>
                  <w:textInput/>
                </w:ffData>
              </w:fldChar>
            </w:r>
            <w:bookmarkStart w:id="11" w:name="Text12"/>
            <w:r>
              <w:rPr>
                <w:rFonts w:ascii="Calibri" w:eastAsia="Arial Unicode MS" w:hAnsi="Calibri"/>
                <w:b/>
                <w:color w:val="000000"/>
                <w:sz w:val="24"/>
              </w:rPr>
              <w:instrText xml:space="preserve"> FORMTEXT </w:instrText>
            </w:r>
            <w:r>
              <w:rPr>
                <w:rFonts w:ascii="Calibri" w:eastAsia="Arial Unicode MS" w:hAnsi="Calibri"/>
                <w:b/>
                <w:color w:val="000000"/>
                <w:sz w:val="24"/>
              </w:rPr>
            </w:r>
            <w:r>
              <w:rPr>
                <w:rFonts w:ascii="Calibri" w:eastAsia="Arial Unicode MS" w:hAnsi="Calibri"/>
                <w:b/>
                <w:color w:val="000000"/>
                <w:sz w:val="24"/>
              </w:rPr>
              <w:fldChar w:fldCharType="separate"/>
            </w:r>
            <w:r>
              <w:rPr>
                <w:rFonts w:ascii="Calibri" w:eastAsia="Arial Unicode MS" w:hAnsi="Calibri"/>
                <w:b/>
                <w:noProof/>
                <w:color w:val="000000"/>
                <w:sz w:val="24"/>
              </w:rPr>
              <w:t> </w:t>
            </w:r>
            <w:r>
              <w:rPr>
                <w:rFonts w:ascii="Calibri" w:eastAsia="Arial Unicode MS" w:hAnsi="Calibri"/>
                <w:b/>
                <w:noProof/>
                <w:color w:val="000000"/>
                <w:sz w:val="24"/>
              </w:rPr>
              <w:t> </w:t>
            </w:r>
            <w:r>
              <w:rPr>
                <w:rFonts w:ascii="Calibri" w:eastAsia="Arial Unicode MS" w:hAnsi="Calibri"/>
                <w:b/>
                <w:noProof/>
                <w:color w:val="000000"/>
                <w:sz w:val="24"/>
              </w:rPr>
              <w:t> </w:t>
            </w:r>
            <w:r>
              <w:rPr>
                <w:rFonts w:ascii="Calibri" w:eastAsia="Arial Unicode MS" w:hAnsi="Calibri"/>
                <w:b/>
                <w:noProof/>
                <w:color w:val="000000"/>
                <w:sz w:val="24"/>
              </w:rPr>
              <w:t> </w:t>
            </w:r>
            <w:r>
              <w:rPr>
                <w:rFonts w:ascii="Calibri" w:eastAsia="Arial Unicode MS" w:hAnsi="Calibri"/>
                <w:b/>
                <w:noProof/>
                <w:color w:val="000000"/>
                <w:sz w:val="24"/>
              </w:rPr>
              <w:t> </w:t>
            </w:r>
            <w:r>
              <w:rPr>
                <w:rFonts w:ascii="Calibri" w:eastAsia="Arial Unicode MS" w:hAnsi="Calibri"/>
                <w:b/>
                <w:color w:val="000000"/>
                <w:sz w:val="24"/>
              </w:rPr>
              <w:fldChar w:fldCharType="end"/>
            </w:r>
            <w:bookmarkEnd w:id="11"/>
          </w:p>
        </w:tc>
      </w:tr>
    </w:tbl>
    <w:p w:rsidR="00F86A58" w:rsidRDefault="00F86A58" w:rsidP="00F86A58">
      <w:pPr>
        <w:jc w:val="center"/>
        <w:rPr>
          <w:rFonts w:ascii="Calibri" w:hAnsi="Calibri"/>
          <w:color w:val="008000"/>
          <w:sz w:val="24"/>
        </w:rPr>
        <w:sectPr w:rsidR="00F86A58">
          <w:headerReference w:type="default" r:id="rId40"/>
          <w:footerReference w:type="default" r:id="rId41"/>
          <w:pgSz w:w="11906" w:h="16838"/>
          <w:pgMar w:top="1418" w:right="1418" w:bottom="993" w:left="1134" w:header="567" w:footer="709" w:gutter="0"/>
          <w:cols w:space="708"/>
          <w:docGrid w:linePitch="360"/>
        </w:sectPr>
      </w:pPr>
    </w:p>
    <w:tbl>
      <w:tblPr>
        <w:tblW w:w="0" w:type="auto"/>
        <w:jc w:val="center"/>
        <w:tblInd w:w="-1739" w:type="dxa"/>
        <w:tblLayout w:type="fixed"/>
        <w:tblCellMar>
          <w:left w:w="15" w:type="dxa"/>
          <w:right w:w="15" w:type="dxa"/>
        </w:tblCellMar>
        <w:tblLook w:val="0000" w:firstRow="0" w:lastRow="0" w:firstColumn="0" w:lastColumn="0" w:noHBand="0" w:noVBand="0"/>
      </w:tblPr>
      <w:tblGrid>
        <w:gridCol w:w="2833"/>
        <w:gridCol w:w="7311"/>
      </w:tblGrid>
      <w:tr w:rsidR="00F86A58" w:rsidTr="00F557D6">
        <w:trPr>
          <w:jc w:val="center"/>
        </w:trPr>
        <w:tc>
          <w:tcPr>
            <w:tcW w:w="10144" w:type="dxa"/>
            <w:gridSpan w:val="2"/>
            <w:vAlign w:val="center"/>
          </w:tcPr>
          <w:p w:rsidR="00F86A58" w:rsidRDefault="00F86A58" w:rsidP="00F86A58">
            <w:pPr>
              <w:pStyle w:val="Header"/>
              <w:jc w:val="right"/>
              <w:rPr>
                <w:rFonts w:ascii="Calibri" w:hAnsi="Calibri"/>
                <w:b/>
                <w:sz w:val="24"/>
              </w:rPr>
            </w:pPr>
            <w:r>
              <w:rPr>
                <w:rFonts w:ascii="Calibri" w:hAnsi="Calibri"/>
                <w:b/>
                <w:sz w:val="24"/>
              </w:rPr>
              <w:lastRenderedPageBreak/>
              <w:t>DEFFORM 30</w:t>
            </w:r>
          </w:p>
          <w:p w:rsidR="00F86A58" w:rsidRDefault="00F86A58" w:rsidP="00F86A58">
            <w:pPr>
              <w:pStyle w:val="Header"/>
              <w:jc w:val="right"/>
              <w:rPr>
                <w:rFonts w:ascii="Calibri" w:hAnsi="Calibri"/>
                <w:b/>
                <w:sz w:val="24"/>
              </w:rPr>
            </w:pPr>
            <w:r>
              <w:rPr>
                <w:rFonts w:ascii="Calibri" w:hAnsi="Calibri"/>
                <w:b/>
                <w:sz w:val="24"/>
              </w:rPr>
              <w:t>(Edn 04/15)</w:t>
            </w:r>
          </w:p>
          <w:p w:rsidR="00F86A58" w:rsidRDefault="00F86A58" w:rsidP="00F557D6">
            <w:pPr>
              <w:pStyle w:val="NormalWeb"/>
              <w:jc w:val="center"/>
              <w:rPr>
                <w:rFonts w:ascii="Calibri" w:hAnsi="Calibri" w:cs="Arial"/>
                <w:b/>
                <w:sz w:val="28"/>
                <w:szCs w:val="28"/>
              </w:rPr>
            </w:pPr>
            <w:r>
              <w:rPr>
                <w:rFonts w:ascii="Calibri" w:hAnsi="Calibri" w:cs="Arial"/>
                <w:b/>
                <w:sz w:val="28"/>
                <w:szCs w:val="28"/>
              </w:rPr>
              <w:t>Contents</w:t>
            </w:r>
          </w:p>
          <w:p w:rsidR="00F86A58" w:rsidRDefault="00F86A58" w:rsidP="00F557D6">
            <w:pPr>
              <w:pStyle w:val="NormalWeb"/>
              <w:jc w:val="center"/>
              <w:rPr>
                <w:rFonts w:ascii="Calibri" w:hAnsi="Calibri" w:cs="Arial"/>
                <w:b/>
                <w:sz w:val="28"/>
                <w:szCs w:val="28"/>
              </w:rPr>
            </w:pPr>
            <w:r>
              <w:rPr>
                <w:rFonts w:ascii="Calibri" w:hAnsi="Calibri" w:cs="Arial"/>
                <w:b/>
                <w:sz w:val="28"/>
                <w:szCs w:val="28"/>
              </w:rPr>
              <w:t>Electronic Transactions</w:t>
            </w:r>
          </w:p>
          <w:p w:rsidR="00F86A58" w:rsidRDefault="00F86A58" w:rsidP="00F557D6">
            <w:pPr>
              <w:pStyle w:val="NormalWeb"/>
              <w:jc w:val="center"/>
              <w:rPr>
                <w:rFonts w:ascii="Calibri" w:hAnsi="Calibri" w:cs="Arial"/>
                <w:b/>
              </w:rPr>
            </w:pPr>
            <w:r>
              <w:rPr>
                <w:rFonts w:ascii="Calibri" w:hAnsi="Calibri" w:cs="Arial"/>
                <w:b/>
                <w:sz w:val="28"/>
                <w:szCs w:val="28"/>
              </w:rPr>
              <w:t>General Clauses</w:t>
            </w:r>
          </w:p>
        </w:tc>
      </w:tr>
      <w:tr w:rsidR="00F86A58" w:rsidTr="00F557D6">
        <w:trPr>
          <w:trHeight w:val="495"/>
          <w:jc w:val="center"/>
        </w:trPr>
        <w:tc>
          <w:tcPr>
            <w:tcW w:w="2833" w:type="dxa"/>
            <w:vAlign w:val="center"/>
          </w:tcPr>
          <w:p w:rsidR="00F86A58" w:rsidRDefault="00F86A58" w:rsidP="00F557D6">
            <w:pPr>
              <w:pStyle w:val="NormalWeb"/>
              <w:rPr>
                <w:rFonts w:ascii="Calibri" w:hAnsi="Calibri" w:cs="Arial"/>
              </w:rPr>
            </w:pPr>
            <w:r>
              <w:rPr>
                <w:rFonts w:ascii="Calibri" w:hAnsi="Calibri" w:cs="Arial"/>
                <w:b/>
              </w:rPr>
              <w:t>CLAUSE 1</w:t>
            </w:r>
          </w:p>
        </w:tc>
        <w:tc>
          <w:tcPr>
            <w:tcW w:w="7311" w:type="dxa"/>
            <w:vAlign w:val="center"/>
          </w:tcPr>
          <w:p w:rsidR="00F86A58" w:rsidRDefault="00F86A58" w:rsidP="00F557D6">
            <w:pPr>
              <w:pStyle w:val="NormalWeb"/>
              <w:rPr>
                <w:rFonts w:ascii="Calibri" w:hAnsi="Calibri" w:cs="Arial"/>
              </w:rPr>
            </w:pPr>
            <w:r>
              <w:rPr>
                <w:rFonts w:ascii="Calibri" w:hAnsi="Calibri" w:cs="Arial"/>
              </w:rPr>
              <w:t>Definitions</w:t>
            </w:r>
          </w:p>
        </w:tc>
      </w:tr>
      <w:tr w:rsidR="00F86A58" w:rsidTr="00F557D6">
        <w:trPr>
          <w:trHeight w:val="495"/>
          <w:jc w:val="center"/>
        </w:trPr>
        <w:tc>
          <w:tcPr>
            <w:tcW w:w="2833" w:type="dxa"/>
            <w:vAlign w:val="center"/>
          </w:tcPr>
          <w:p w:rsidR="00F86A58" w:rsidRDefault="00F86A58" w:rsidP="00F557D6">
            <w:pPr>
              <w:pStyle w:val="NormalWeb"/>
              <w:rPr>
                <w:rFonts w:ascii="Calibri" w:hAnsi="Calibri" w:cs="Arial"/>
              </w:rPr>
            </w:pPr>
            <w:r>
              <w:rPr>
                <w:rFonts w:ascii="Calibri" w:hAnsi="Calibri" w:cs="Arial"/>
                <w:b/>
              </w:rPr>
              <w:t>CLAUSE 2</w:t>
            </w:r>
          </w:p>
        </w:tc>
        <w:tc>
          <w:tcPr>
            <w:tcW w:w="7311" w:type="dxa"/>
            <w:vAlign w:val="center"/>
          </w:tcPr>
          <w:p w:rsidR="00F86A58" w:rsidRDefault="00F86A58" w:rsidP="00F557D6">
            <w:pPr>
              <w:pStyle w:val="NormalWeb"/>
              <w:rPr>
                <w:rFonts w:ascii="Calibri" w:hAnsi="Calibri" w:cs="Arial"/>
              </w:rPr>
            </w:pPr>
            <w:r>
              <w:rPr>
                <w:rFonts w:ascii="Calibri" w:hAnsi="Calibri" w:cs="Arial"/>
              </w:rPr>
              <w:t>Scope</w:t>
            </w:r>
          </w:p>
        </w:tc>
      </w:tr>
      <w:tr w:rsidR="00F86A58" w:rsidTr="00F557D6">
        <w:trPr>
          <w:trHeight w:val="495"/>
          <w:jc w:val="center"/>
        </w:trPr>
        <w:tc>
          <w:tcPr>
            <w:tcW w:w="2833" w:type="dxa"/>
            <w:vAlign w:val="center"/>
          </w:tcPr>
          <w:p w:rsidR="00F86A58" w:rsidRDefault="00F86A58" w:rsidP="00F557D6">
            <w:pPr>
              <w:pStyle w:val="NormalWeb"/>
              <w:rPr>
                <w:rFonts w:ascii="Calibri" w:hAnsi="Calibri" w:cs="Arial"/>
              </w:rPr>
            </w:pPr>
            <w:r>
              <w:rPr>
                <w:rFonts w:ascii="Calibri" w:hAnsi="Calibri" w:cs="Arial"/>
                <w:b/>
              </w:rPr>
              <w:t>CLAUSE 3</w:t>
            </w:r>
          </w:p>
        </w:tc>
        <w:tc>
          <w:tcPr>
            <w:tcW w:w="7311" w:type="dxa"/>
            <w:vAlign w:val="center"/>
          </w:tcPr>
          <w:p w:rsidR="00F86A58" w:rsidRDefault="00F86A58" w:rsidP="00F557D6">
            <w:pPr>
              <w:pStyle w:val="NormalWeb"/>
              <w:rPr>
                <w:rFonts w:ascii="Calibri" w:hAnsi="Calibri" w:cs="Arial"/>
              </w:rPr>
            </w:pPr>
            <w:r>
              <w:rPr>
                <w:rFonts w:ascii="Calibri" w:hAnsi="Calibri" w:cs="Arial"/>
              </w:rPr>
              <w:t>Security of Data</w:t>
            </w:r>
          </w:p>
        </w:tc>
      </w:tr>
      <w:tr w:rsidR="00F86A58" w:rsidTr="00F557D6">
        <w:trPr>
          <w:trHeight w:val="495"/>
          <w:jc w:val="center"/>
        </w:trPr>
        <w:tc>
          <w:tcPr>
            <w:tcW w:w="2833" w:type="dxa"/>
            <w:vAlign w:val="center"/>
          </w:tcPr>
          <w:p w:rsidR="00F86A58" w:rsidRDefault="00F86A58" w:rsidP="00F557D6">
            <w:pPr>
              <w:pStyle w:val="NormalWeb"/>
              <w:rPr>
                <w:rFonts w:ascii="Calibri" w:hAnsi="Calibri" w:cs="Arial"/>
              </w:rPr>
            </w:pPr>
            <w:r>
              <w:rPr>
                <w:rFonts w:ascii="Calibri" w:hAnsi="Calibri" w:cs="Arial"/>
                <w:b/>
              </w:rPr>
              <w:t>CLAUSE 4</w:t>
            </w:r>
          </w:p>
        </w:tc>
        <w:tc>
          <w:tcPr>
            <w:tcW w:w="7311" w:type="dxa"/>
            <w:vAlign w:val="center"/>
          </w:tcPr>
          <w:p w:rsidR="00F86A58" w:rsidRDefault="00F86A58" w:rsidP="00F557D6">
            <w:pPr>
              <w:pStyle w:val="NormalWeb"/>
              <w:rPr>
                <w:rFonts w:ascii="Calibri" w:hAnsi="Calibri" w:cs="Arial"/>
              </w:rPr>
            </w:pPr>
            <w:r>
              <w:rPr>
                <w:rFonts w:ascii="Calibri" w:hAnsi="Calibri" w:cs="Arial"/>
              </w:rPr>
              <w:t>Authenticity of Messages</w:t>
            </w:r>
          </w:p>
        </w:tc>
      </w:tr>
      <w:tr w:rsidR="00F86A58" w:rsidTr="00F557D6">
        <w:trPr>
          <w:trHeight w:val="495"/>
          <w:jc w:val="center"/>
        </w:trPr>
        <w:tc>
          <w:tcPr>
            <w:tcW w:w="2833" w:type="dxa"/>
            <w:vAlign w:val="center"/>
          </w:tcPr>
          <w:p w:rsidR="00F86A58" w:rsidRDefault="00F86A58" w:rsidP="00F557D6">
            <w:pPr>
              <w:pStyle w:val="NormalWeb"/>
              <w:rPr>
                <w:rFonts w:ascii="Calibri" w:hAnsi="Calibri" w:cs="Arial"/>
              </w:rPr>
            </w:pPr>
            <w:r>
              <w:rPr>
                <w:rFonts w:ascii="Calibri" w:hAnsi="Calibri" w:cs="Arial"/>
                <w:b/>
              </w:rPr>
              <w:t>CLAUSE 5</w:t>
            </w:r>
          </w:p>
        </w:tc>
        <w:tc>
          <w:tcPr>
            <w:tcW w:w="7311" w:type="dxa"/>
            <w:vAlign w:val="center"/>
          </w:tcPr>
          <w:p w:rsidR="00F86A58" w:rsidRDefault="00F86A58" w:rsidP="00F557D6">
            <w:pPr>
              <w:pStyle w:val="NormalWeb"/>
              <w:rPr>
                <w:rFonts w:ascii="Calibri" w:hAnsi="Calibri" w:cs="Arial"/>
              </w:rPr>
            </w:pPr>
            <w:r>
              <w:rPr>
                <w:rFonts w:ascii="Calibri" w:hAnsi="Calibri" w:cs="Arial"/>
              </w:rPr>
              <w:t>Integrity of Messages</w:t>
            </w:r>
          </w:p>
        </w:tc>
      </w:tr>
      <w:tr w:rsidR="00F86A58" w:rsidTr="00F557D6">
        <w:trPr>
          <w:trHeight w:val="495"/>
          <w:jc w:val="center"/>
        </w:trPr>
        <w:tc>
          <w:tcPr>
            <w:tcW w:w="2833" w:type="dxa"/>
            <w:vAlign w:val="center"/>
          </w:tcPr>
          <w:p w:rsidR="00F86A58" w:rsidRDefault="00F86A58" w:rsidP="00F557D6">
            <w:pPr>
              <w:pStyle w:val="NormalWeb"/>
              <w:rPr>
                <w:rFonts w:ascii="Calibri" w:hAnsi="Calibri" w:cs="Arial"/>
              </w:rPr>
            </w:pPr>
            <w:r>
              <w:rPr>
                <w:rFonts w:ascii="Calibri" w:hAnsi="Calibri" w:cs="Arial"/>
                <w:b/>
              </w:rPr>
              <w:t>CLAUSE 6</w:t>
            </w:r>
          </w:p>
        </w:tc>
        <w:tc>
          <w:tcPr>
            <w:tcW w:w="7311" w:type="dxa"/>
            <w:vAlign w:val="center"/>
          </w:tcPr>
          <w:p w:rsidR="00F86A58" w:rsidRDefault="00F86A58" w:rsidP="00F557D6">
            <w:pPr>
              <w:pStyle w:val="NormalWeb"/>
              <w:rPr>
                <w:rFonts w:ascii="Calibri" w:hAnsi="Calibri" w:cs="Arial"/>
              </w:rPr>
            </w:pPr>
            <w:r>
              <w:rPr>
                <w:rFonts w:ascii="Calibri" w:hAnsi="Calibri" w:cs="Arial"/>
              </w:rPr>
              <w:t>Acknowledgement of Receipt of Messages</w:t>
            </w:r>
          </w:p>
        </w:tc>
      </w:tr>
      <w:tr w:rsidR="00F86A58" w:rsidTr="00F557D6">
        <w:trPr>
          <w:trHeight w:val="495"/>
          <w:jc w:val="center"/>
        </w:trPr>
        <w:tc>
          <w:tcPr>
            <w:tcW w:w="2833" w:type="dxa"/>
            <w:vAlign w:val="center"/>
          </w:tcPr>
          <w:p w:rsidR="00F86A58" w:rsidRDefault="00F86A58" w:rsidP="00F557D6">
            <w:pPr>
              <w:pStyle w:val="NormalWeb"/>
              <w:rPr>
                <w:rFonts w:ascii="Calibri" w:hAnsi="Calibri" w:cs="Arial"/>
              </w:rPr>
            </w:pPr>
            <w:r>
              <w:rPr>
                <w:rFonts w:ascii="Calibri" w:hAnsi="Calibri" w:cs="Arial"/>
                <w:b/>
              </w:rPr>
              <w:t>CLAUSE 7</w:t>
            </w:r>
          </w:p>
        </w:tc>
        <w:tc>
          <w:tcPr>
            <w:tcW w:w="7311" w:type="dxa"/>
            <w:vAlign w:val="center"/>
          </w:tcPr>
          <w:p w:rsidR="00F86A58" w:rsidRDefault="00F86A58" w:rsidP="00F557D6">
            <w:pPr>
              <w:pStyle w:val="NormalWeb"/>
              <w:rPr>
                <w:rFonts w:ascii="Calibri" w:hAnsi="Calibri" w:cs="Arial"/>
              </w:rPr>
            </w:pPr>
            <w:r>
              <w:rPr>
                <w:rFonts w:ascii="Calibri" w:hAnsi="Calibri" w:cs="Arial"/>
              </w:rPr>
              <w:t>Storage of Data</w:t>
            </w:r>
          </w:p>
        </w:tc>
      </w:tr>
      <w:tr w:rsidR="00F86A58" w:rsidTr="00F557D6">
        <w:trPr>
          <w:trHeight w:val="495"/>
          <w:jc w:val="center"/>
        </w:trPr>
        <w:tc>
          <w:tcPr>
            <w:tcW w:w="2833" w:type="dxa"/>
            <w:vAlign w:val="center"/>
          </w:tcPr>
          <w:p w:rsidR="00F86A58" w:rsidRDefault="00F86A58" w:rsidP="00F557D6">
            <w:pPr>
              <w:pStyle w:val="NormalWeb"/>
              <w:rPr>
                <w:rFonts w:ascii="Calibri" w:hAnsi="Calibri" w:cs="Arial"/>
              </w:rPr>
            </w:pPr>
            <w:r>
              <w:rPr>
                <w:rFonts w:ascii="Calibri" w:hAnsi="Calibri" w:cs="Arial"/>
                <w:b/>
              </w:rPr>
              <w:t>CLAUSE 8</w:t>
            </w:r>
          </w:p>
        </w:tc>
        <w:tc>
          <w:tcPr>
            <w:tcW w:w="7311" w:type="dxa"/>
            <w:vAlign w:val="center"/>
          </w:tcPr>
          <w:p w:rsidR="00F86A58" w:rsidRDefault="00F86A58" w:rsidP="00F557D6">
            <w:pPr>
              <w:pStyle w:val="NormalWeb"/>
              <w:rPr>
                <w:rFonts w:ascii="Calibri" w:hAnsi="Calibri" w:cs="Arial"/>
              </w:rPr>
            </w:pPr>
            <w:r>
              <w:rPr>
                <w:rFonts w:ascii="Calibri" w:hAnsi="Calibri" w:cs="Arial"/>
              </w:rPr>
              <w:t>Intermediaries</w:t>
            </w:r>
          </w:p>
        </w:tc>
      </w:tr>
      <w:tr w:rsidR="00F86A58" w:rsidTr="00F557D6">
        <w:trPr>
          <w:trHeight w:val="495"/>
          <w:jc w:val="center"/>
        </w:trPr>
        <w:tc>
          <w:tcPr>
            <w:tcW w:w="2833" w:type="dxa"/>
            <w:vAlign w:val="center"/>
          </w:tcPr>
          <w:p w:rsidR="00F86A58" w:rsidRDefault="00F86A58" w:rsidP="00F557D6">
            <w:pPr>
              <w:pStyle w:val="NormalWeb"/>
              <w:rPr>
                <w:rFonts w:ascii="Calibri" w:hAnsi="Calibri" w:cs="Arial"/>
              </w:rPr>
            </w:pPr>
            <w:r>
              <w:rPr>
                <w:rFonts w:ascii="Calibri" w:hAnsi="Calibri" w:cs="Arial"/>
                <w:b/>
              </w:rPr>
              <w:t>CLAUSE 9</w:t>
            </w:r>
          </w:p>
        </w:tc>
        <w:tc>
          <w:tcPr>
            <w:tcW w:w="7311" w:type="dxa"/>
            <w:vAlign w:val="center"/>
          </w:tcPr>
          <w:p w:rsidR="00F86A58" w:rsidRDefault="00F86A58" w:rsidP="00F557D6">
            <w:pPr>
              <w:pStyle w:val="NormalWeb"/>
              <w:rPr>
                <w:rFonts w:ascii="Calibri" w:hAnsi="Calibri" w:cs="Arial"/>
              </w:rPr>
            </w:pPr>
            <w:r>
              <w:rPr>
                <w:rFonts w:ascii="Calibri" w:hAnsi="Calibri" w:cs="Arial"/>
              </w:rPr>
              <w:t>Term and Termination</w:t>
            </w:r>
          </w:p>
        </w:tc>
      </w:tr>
      <w:tr w:rsidR="00F86A58" w:rsidTr="00F557D6">
        <w:trPr>
          <w:trHeight w:val="495"/>
          <w:jc w:val="center"/>
        </w:trPr>
        <w:tc>
          <w:tcPr>
            <w:tcW w:w="2833" w:type="dxa"/>
            <w:vAlign w:val="center"/>
          </w:tcPr>
          <w:p w:rsidR="00F86A58" w:rsidRDefault="00F86A58" w:rsidP="00F557D6">
            <w:pPr>
              <w:pStyle w:val="NormalWeb"/>
              <w:rPr>
                <w:rFonts w:ascii="Calibri" w:hAnsi="Calibri" w:cs="Arial"/>
              </w:rPr>
            </w:pPr>
            <w:r>
              <w:rPr>
                <w:rFonts w:ascii="Calibri" w:hAnsi="Calibri" w:cs="Arial"/>
                <w:b/>
              </w:rPr>
              <w:t>CLAUSE 10</w:t>
            </w:r>
          </w:p>
        </w:tc>
        <w:tc>
          <w:tcPr>
            <w:tcW w:w="7311" w:type="dxa"/>
            <w:vAlign w:val="center"/>
          </w:tcPr>
          <w:p w:rsidR="00F86A58" w:rsidRDefault="00F86A58" w:rsidP="00F557D6">
            <w:pPr>
              <w:pStyle w:val="NormalWeb"/>
              <w:rPr>
                <w:rFonts w:ascii="Calibri" w:hAnsi="Calibri" w:cs="Arial"/>
              </w:rPr>
            </w:pPr>
            <w:r>
              <w:rPr>
                <w:rFonts w:ascii="Calibri" w:hAnsi="Calibri" w:cs="Arial"/>
              </w:rPr>
              <w:t>Interruption of Service</w:t>
            </w:r>
          </w:p>
        </w:tc>
      </w:tr>
      <w:tr w:rsidR="00F86A58" w:rsidTr="00F557D6">
        <w:trPr>
          <w:trHeight w:val="495"/>
          <w:jc w:val="center"/>
        </w:trPr>
        <w:tc>
          <w:tcPr>
            <w:tcW w:w="2833" w:type="dxa"/>
            <w:vAlign w:val="center"/>
          </w:tcPr>
          <w:p w:rsidR="00F86A58" w:rsidRDefault="00F86A58" w:rsidP="00F557D6">
            <w:pPr>
              <w:pStyle w:val="NormalWeb"/>
              <w:rPr>
                <w:rFonts w:ascii="Calibri" w:hAnsi="Calibri" w:cs="Arial"/>
              </w:rPr>
            </w:pPr>
            <w:r>
              <w:rPr>
                <w:rFonts w:ascii="Calibri" w:hAnsi="Calibri" w:cs="Arial"/>
                <w:b/>
              </w:rPr>
              <w:t>CLAUSE 11</w:t>
            </w:r>
          </w:p>
        </w:tc>
        <w:tc>
          <w:tcPr>
            <w:tcW w:w="7311" w:type="dxa"/>
            <w:vAlign w:val="center"/>
          </w:tcPr>
          <w:p w:rsidR="00F86A58" w:rsidRDefault="00F86A58" w:rsidP="00F557D6">
            <w:pPr>
              <w:pStyle w:val="NormalWeb"/>
              <w:rPr>
                <w:rFonts w:ascii="Calibri" w:hAnsi="Calibri" w:cs="Arial"/>
              </w:rPr>
            </w:pPr>
            <w:r>
              <w:rPr>
                <w:rFonts w:ascii="Calibri" w:hAnsi="Calibri" w:cs="Arial"/>
              </w:rPr>
              <w:t>Invalidity and Severability</w:t>
            </w:r>
          </w:p>
        </w:tc>
      </w:tr>
      <w:tr w:rsidR="00F86A58" w:rsidTr="00F557D6">
        <w:trPr>
          <w:trHeight w:val="495"/>
          <w:jc w:val="center"/>
        </w:trPr>
        <w:tc>
          <w:tcPr>
            <w:tcW w:w="2833" w:type="dxa"/>
            <w:vAlign w:val="center"/>
          </w:tcPr>
          <w:p w:rsidR="00F86A58" w:rsidRDefault="00F86A58" w:rsidP="00F557D6">
            <w:pPr>
              <w:pStyle w:val="NormalWeb"/>
              <w:rPr>
                <w:rFonts w:ascii="Calibri" w:hAnsi="Calibri" w:cs="Arial"/>
              </w:rPr>
            </w:pPr>
            <w:r>
              <w:rPr>
                <w:rFonts w:ascii="Calibri" w:hAnsi="Calibri" w:cs="Arial"/>
                <w:b/>
              </w:rPr>
              <w:t>CLAUSE 12</w:t>
            </w:r>
          </w:p>
        </w:tc>
        <w:tc>
          <w:tcPr>
            <w:tcW w:w="7311" w:type="dxa"/>
            <w:vAlign w:val="center"/>
          </w:tcPr>
          <w:p w:rsidR="00F86A58" w:rsidRDefault="00F86A58" w:rsidP="00F557D6">
            <w:pPr>
              <w:pStyle w:val="NormalWeb"/>
              <w:rPr>
                <w:rFonts w:ascii="Calibri" w:hAnsi="Calibri" w:cs="Arial"/>
              </w:rPr>
            </w:pPr>
            <w:r>
              <w:rPr>
                <w:rFonts w:ascii="Calibri" w:hAnsi="Calibri" w:cs="Arial"/>
              </w:rPr>
              <w:t>Notices</w:t>
            </w:r>
          </w:p>
        </w:tc>
      </w:tr>
      <w:tr w:rsidR="00F86A58" w:rsidTr="00F557D6">
        <w:trPr>
          <w:trHeight w:val="495"/>
          <w:jc w:val="center"/>
        </w:trPr>
        <w:tc>
          <w:tcPr>
            <w:tcW w:w="2833" w:type="dxa"/>
            <w:vAlign w:val="center"/>
          </w:tcPr>
          <w:p w:rsidR="00F86A58" w:rsidRDefault="00F86A58" w:rsidP="00F557D6">
            <w:pPr>
              <w:pStyle w:val="NormalWeb"/>
              <w:rPr>
                <w:rFonts w:ascii="Calibri" w:hAnsi="Calibri" w:cs="Arial"/>
              </w:rPr>
            </w:pPr>
            <w:r>
              <w:rPr>
                <w:rFonts w:ascii="Calibri" w:hAnsi="Calibri" w:cs="Arial"/>
                <w:b/>
              </w:rPr>
              <w:t>CLAUSE 13</w:t>
            </w:r>
          </w:p>
        </w:tc>
        <w:tc>
          <w:tcPr>
            <w:tcW w:w="7311" w:type="dxa"/>
            <w:vAlign w:val="center"/>
          </w:tcPr>
          <w:p w:rsidR="00F86A58" w:rsidRDefault="00F86A58" w:rsidP="00F557D6">
            <w:pPr>
              <w:pStyle w:val="NormalWeb"/>
              <w:rPr>
                <w:rFonts w:ascii="Calibri" w:hAnsi="Calibri" w:cs="Arial"/>
              </w:rPr>
            </w:pPr>
            <w:r>
              <w:rPr>
                <w:rFonts w:ascii="Calibri" w:hAnsi="Calibri" w:cs="Arial"/>
              </w:rPr>
              <w:t>Precedence</w:t>
            </w:r>
          </w:p>
        </w:tc>
      </w:tr>
      <w:tr w:rsidR="00F86A58" w:rsidTr="00F557D6">
        <w:trPr>
          <w:trHeight w:val="495"/>
          <w:jc w:val="center"/>
        </w:trPr>
        <w:tc>
          <w:tcPr>
            <w:tcW w:w="2833" w:type="dxa"/>
            <w:vAlign w:val="center"/>
          </w:tcPr>
          <w:p w:rsidR="00F86A58" w:rsidRDefault="00F86A58" w:rsidP="00F557D6">
            <w:pPr>
              <w:pStyle w:val="NormalWeb"/>
              <w:rPr>
                <w:rFonts w:ascii="Calibri" w:hAnsi="Calibri" w:cs="Arial"/>
              </w:rPr>
            </w:pPr>
            <w:r>
              <w:rPr>
                <w:rFonts w:ascii="Calibri" w:hAnsi="Calibri" w:cs="Arial"/>
                <w:b/>
              </w:rPr>
              <w:t>CLAUSE 14</w:t>
            </w:r>
          </w:p>
        </w:tc>
        <w:tc>
          <w:tcPr>
            <w:tcW w:w="7311" w:type="dxa"/>
            <w:vAlign w:val="center"/>
          </w:tcPr>
          <w:p w:rsidR="00F86A58" w:rsidRDefault="00F86A58" w:rsidP="00F557D6">
            <w:pPr>
              <w:pStyle w:val="NormalWeb"/>
              <w:rPr>
                <w:rFonts w:ascii="Calibri" w:hAnsi="Calibri" w:cs="Arial"/>
              </w:rPr>
            </w:pPr>
            <w:r>
              <w:rPr>
                <w:rFonts w:ascii="Calibri" w:hAnsi="Calibri" w:cs="Arial"/>
              </w:rPr>
              <w:t>Virus Control</w:t>
            </w:r>
          </w:p>
        </w:tc>
      </w:tr>
      <w:tr w:rsidR="00F86A58" w:rsidTr="00F557D6">
        <w:trPr>
          <w:trHeight w:val="495"/>
          <w:jc w:val="center"/>
        </w:trPr>
        <w:tc>
          <w:tcPr>
            <w:tcW w:w="2833" w:type="dxa"/>
            <w:vAlign w:val="center"/>
          </w:tcPr>
          <w:p w:rsidR="00F86A58" w:rsidRDefault="00F86A58" w:rsidP="00F557D6">
            <w:pPr>
              <w:pStyle w:val="NormalWeb"/>
              <w:rPr>
                <w:rFonts w:ascii="Calibri" w:hAnsi="Calibri" w:cs="Arial"/>
              </w:rPr>
            </w:pPr>
            <w:r>
              <w:rPr>
                <w:rFonts w:ascii="Calibri" w:hAnsi="Calibri" w:cs="Arial"/>
                <w:b/>
              </w:rPr>
              <w:t>CLAUSE 15</w:t>
            </w:r>
          </w:p>
        </w:tc>
        <w:tc>
          <w:tcPr>
            <w:tcW w:w="7311" w:type="dxa"/>
            <w:vAlign w:val="center"/>
          </w:tcPr>
          <w:p w:rsidR="00F86A58" w:rsidRDefault="00F86A58" w:rsidP="00F557D6">
            <w:pPr>
              <w:pStyle w:val="NormalWeb"/>
              <w:rPr>
                <w:rFonts w:ascii="Calibri" w:hAnsi="Calibri" w:cs="Arial"/>
              </w:rPr>
            </w:pPr>
            <w:r>
              <w:rPr>
                <w:rFonts w:ascii="Calibri" w:hAnsi="Calibri" w:cs="Arial"/>
              </w:rPr>
              <w:t>Limit of Liability</w:t>
            </w:r>
          </w:p>
        </w:tc>
      </w:tr>
      <w:tr w:rsidR="00F86A58" w:rsidTr="00F557D6">
        <w:trPr>
          <w:trHeight w:val="495"/>
          <w:jc w:val="center"/>
        </w:trPr>
        <w:tc>
          <w:tcPr>
            <w:tcW w:w="2833" w:type="dxa"/>
            <w:vAlign w:val="center"/>
          </w:tcPr>
          <w:p w:rsidR="00F86A58" w:rsidRDefault="00F86A58" w:rsidP="00F557D6">
            <w:pPr>
              <w:pStyle w:val="NormalWeb"/>
              <w:rPr>
                <w:rFonts w:ascii="Calibri" w:hAnsi="Calibri" w:cs="Arial"/>
              </w:rPr>
            </w:pPr>
            <w:r>
              <w:rPr>
                <w:rFonts w:ascii="Calibri" w:hAnsi="Calibri" w:cs="Arial"/>
                <w:b/>
              </w:rPr>
              <w:t>CLAUSE 16</w:t>
            </w:r>
          </w:p>
        </w:tc>
        <w:tc>
          <w:tcPr>
            <w:tcW w:w="7311" w:type="dxa"/>
            <w:vAlign w:val="center"/>
          </w:tcPr>
          <w:p w:rsidR="00F86A58" w:rsidRDefault="00F86A58" w:rsidP="00F557D6">
            <w:pPr>
              <w:pStyle w:val="NormalWeb"/>
              <w:rPr>
                <w:rFonts w:ascii="Calibri" w:hAnsi="Calibri" w:cs="Arial"/>
              </w:rPr>
            </w:pPr>
            <w:r>
              <w:rPr>
                <w:rFonts w:ascii="Calibri" w:hAnsi="Calibri" w:cs="Arial"/>
              </w:rPr>
              <w:t>Entire Agreement</w:t>
            </w:r>
          </w:p>
        </w:tc>
      </w:tr>
      <w:tr w:rsidR="00F86A58" w:rsidTr="00F557D6">
        <w:trPr>
          <w:trHeight w:val="495"/>
          <w:jc w:val="center"/>
        </w:trPr>
        <w:tc>
          <w:tcPr>
            <w:tcW w:w="2833" w:type="dxa"/>
            <w:vAlign w:val="center"/>
          </w:tcPr>
          <w:p w:rsidR="00F86A58" w:rsidRDefault="00F86A58" w:rsidP="00F557D6">
            <w:pPr>
              <w:pStyle w:val="Heading1"/>
              <w:rPr>
                <w:rFonts w:ascii="Calibri" w:hAnsi="Calibri"/>
                <w:sz w:val="24"/>
                <w:szCs w:val="24"/>
              </w:rPr>
            </w:pPr>
          </w:p>
        </w:tc>
        <w:tc>
          <w:tcPr>
            <w:tcW w:w="7311" w:type="dxa"/>
            <w:vAlign w:val="center"/>
          </w:tcPr>
          <w:p w:rsidR="00F86A58" w:rsidRDefault="00F86A58" w:rsidP="00F557D6">
            <w:pPr>
              <w:rPr>
                <w:rFonts w:ascii="Calibri" w:eastAsia="Arial Unicode MS" w:hAnsi="Calibri"/>
                <w:sz w:val="24"/>
              </w:rPr>
            </w:pPr>
          </w:p>
        </w:tc>
      </w:tr>
      <w:tr w:rsidR="00F86A58" w:rsidTr="00F557D6">
        <w:trPr>
          <w:trHeight w:val="495"/>
          <w:jc w:val="center"/>
        </w:trPr>
        <w:tc>
          <w:tcPr>
            <w:tcW w:w="2833" w:type="dxa"/>
          </w:tcPr>
          <w:p w:rsidR="00F86A58" w:rsidRDefault="00F86A58" w:rsidP="00F557D6">
            <w:pPr>
              <w:pStyle w:val="NormalWeb"/>
              <w:rPr>
                <w:rFonts w:ascii="Calibri" w:hAnsi="Calibri" w:cs="Arial"/>
              </w:rPr>
            </w:pPr>
            <w:r>
              <w:rPr>
                <w:rFonts w:ascii="Calibri" w:hAnsi="Calibri" w:cs="Arial"/>
                <w:b/>
              </w:rPr>
              <w:t xml:space="preserve">Annex A </w:t>
            </w:r>
          </w:p>
        </w:tc>
        <w:tc>
          <w:tcPr>
            <w:tcW w:w="7311" w:type="dxa"/>
          </w:tcPr>
          <w:p w:rsidR="00F86A58" w:rsidRDefault="00F86A58" w:rsidP="00F557D6">
            <w:pPr>
              <w:pStyle w:val="NormalWeb"/>
              <w:rPr>
                <w:rFonts w:ascii="Calibri" w:hAnsi="Calibri" w:cs="Arial"/>
              </w:rPr>
            </w:pPr>
            <w:r>
              <w:rPr>
                <w:rFonts w:ascii="Calibri" w:hAnsi="Calibri" w:cs="Arial"/>
              </w:rPr>
              <w:t>Message Implementation Guidelines (MIGs) and additional requirements and information applicable to this Agreement</w:t>
            </w:r>
          </w:p>
        </w:tc>
      </w:tr>
    </w:tbl>
    <w:p w:rsidR="00F86A58" w:rsidRDefault="00F86A58" w:rsidP="00F86A58">
      <w:pPr>
        <w:pStyle w:val="NormalWeb"/>
        <w:jc w:val="center"/>
        <w:rPr>
          <w:rFonts w:ascii="Calibri" w:hAnsi="Calibri" w:cs="Arial"/>
        </w:rPr>
        <w:sectPr w:rsidR="00F86A58">
          <w:pgSz w:w="11906" w:h="16838"/>
          <w:pgMar w:top="1276" w:right="1418" w:bottom="993" w:left="1134" w:header="567" w:footer="709" w:gutter="0"/>
          <w:cols w:space="708"/>
          <w:docGrid w:linePitch="360"/>
        </w:sectPr>
      </w:pPr>
    </w:p>
    <w:p w:rsidR="00F86A58" w:rsidRDefault="00F86A58" w:rsidP="00F86A58">
      <w:pPr>
        <w:pStyle w:val="Header"/>
        <w:jc w:val="right"/>
        <w:rPr>
          <w:rFonts w:ascii="Calibri" w:hAnsi="Calibri"/>
          <w:b/>
          <w:sz w:val="24"/>
        </w:rPr>
      </w:pPr>
      <w:r>
        <w:rPr>
          <w:rFonts w:ascii="Calibri" w:hAnsi="Calibri"/>
          <w:b/>
          <w:sz w:val="24"/>
        </w:rPr>
        <w:lastRenderedPageBreak/>
        <w:t>DEFFORM 30</w:t>
      </w:r>
    </w:p>
    <w:p w:rsidR="00F86A58" w:rsidRDefault="00F86A58" w:rsidP="00F86A58">
      <w:pPr>
        <w:pStyle w:val="Header"/>
        <w:jc w:val="right"/>
        <w:rPr>
          <w:rFonts w:ascii="Calibri" w:hAnsi="Calibri"/>
          <w:b/>
          <w:sz w:val="24"/>
        </w:rPr>
      </w:pPr>
      <w:r>
        <w:rPr>
          <w:rFonts w:ascii="Calibri" w:hAnsi="Calibri"/>
          <w:b/>
          <w:sz w:val="24"/>
        </w:rPr>
        <w:t>(Edn 04/15)</w:t>
      </w:r>
    </w:p>
    <w:p w:rsidR="00F86A58" w:rsidRDefault="00F86A58" w:rsidP="00F86A58">
      <w:pPr>
        <w:pStyle w:val="Heading3"/>
        <w:overflowPunct/>
        <w:autoSpaceDE/>
        <w:autoSpaceDN/>
        <w:adjustRightInd/>
        <w:spacing w:before="0" w:after="0"/>
        <w:ind w:left="360"/>
        <w:jc w:val="right"/>
        <w:textAlignment w:val="auto"/>
        <w:rPr>
          <w:rFonts w:ascii="Calibri" w:hAnsi="Calibri"/>
          <w:b w:val="0"/>
          <w:i/>
          <w:sz w:val="24"/>
          <w:szCs w:val="24"/>
        </w:rPr>
      </w:pPr>
    </w:p>
    <w:p w:rsidR="00F86A58" w:rsidRDefault="00F86A58" w:rsidP="00F86A58">
      <w:pPr>
        <w:pStyle w:val="Heading3"/>
        <w:numPr>
          <w:ilvl w:val="0"/>
          <w:numId w:val="72"/>
        </w:numPr>
        <w:overflowPunct/>
        <w:autoSpaceDE/>
        <w:autoSpaceDN/>
        <w:adjustRightInd/>
        <w:spacing w:before="0" w:after="0"/>
        <w:jc w:val="both"/>
        <w:textAlignment w:val="auto"/>
        <w:rPr>
          <w:rFonts w:ascii="Calibri" w:hAnsi="Calibri"/>
          <w:b w:val="0"/>
          <w:i/>
          <w:sz w:val="24"/>
          <w:szCs w:val="24"/>
        </w:rPr>
      </w:pPr>
      <w:r>
        <w:rPr>
          <w:rFonts w:ascii="Calibri" w:hAnsi="Calibri"/>
          <w:b w:val="0"/>
          <w:i/>
          <w:sz w:val="24"/>
          <w:szCs w:val="24"/>
        </w:rPr>
        <w:t>Definitions</w:t>
      </w:r>
    </w:p>
    <w:p w:rsidR="00F86A58" w:rsidRDefault="00F86A58" w:rsidP="00F86A58">
      <w:pPr>
        <w:jc w:val="both"/>
        <w:rPr>
          <w:rFonts w:ascii="Calibri" w:hAnsi="Calibri"/>
          <w:sz w:val="24"/>
        </w:rPr>
      </w:pPr>
    </w:p>
    <w:p w:rsidR="00F86A58" w:rsidRDefault="00F86A58" w:rsidP="00F86A58">
      <w:pPr>
        <w:numPr>
          <w:ilvl w:val="1"/>
          <w:numId w:val="72"/>
        </w:numPr>
        <w:jc w:val="both"/>
        <w:rPr>
          <w:rFonts w:ascii="Calibri" w:hAnsi="Calibri"/>
          <w:sz w:val="24"/>
        </w:rPr>
      </w:pPr>
      <w:r>
        <w:rPr>
          <w:rFonts w:ascii="Calibri" w:hAnsi="Calibri"/>
          <w:sz w:val="24"/>
        </w:rPr>
        <w:t>In this Agreement, in addition to the definitions in DEFCON 501 (or Schedule 1 of Standardised Contracting Templates 2 (SC2) or 3 (SC3)):</w:t>
      </w:r>
    </w:p>
    <w:p w:rsidR="00F86A58" w:rsidRDefault="00F86A58" w:rsidP="00F86A58">
      <w:pPr>
        <w:jc w:val="both"/>
        <w:rPr>
          <w:rFonts w:ascii="Calibri" w:hAnsi="Calibri"/>
          <w:sz w:val="24"/>
        </w:rPr>
      </w:pPr>
    </w:p>
    <w:p w:rsidR="00F86A58" w:rsidRDefault="00F86A58" w:rsidP="00F86A58">
      <w:pPr>
        <w:numPr>
          <w:ilvl w:val="2"/>
          <w:numId w:val="72"/>
        </w:numPr>
        <w:jc w:val="both"/>
        <w:rPr>
          <w:rFonts w:ascii="Calibri" w:hAnsi="Calibri"/>
          <w:sz w:val="24"/>
        </w:rPr>
      </w:pPr>
      <w:r>
        <w:rPr>
          <w:rFonts w:ascii="Calibri" w:hAnsi="Calibri"/>
          <w:sz w:val="24"/>
        </w:rPr>
        <w:t>"</w:t>
      </w:r>
      <w:r>
        <w:rPr>
          <w:rFonts w:ascii="Calibri" w:hAnsi="Calibri"/>
          <w:b/>
          <w:sz w:val="24"/>
        </w:rPr>
        <w:t>Acknowledgement of Receipt</w:t>
      </w:r>
      <w:r>
        <w:rPr>
          <w:rFonts w:ascii="Calibri" w:hAnsi="Calibri"/>
          <w:sz w:val="24"/>
        </w:rPr>
        <w:t>" means the procedure by which, on receipt of a Message, the logical presentation or form are checked, and a corresponding acknowledgement or rejection is sent by the receiver;</w:t>
      </w:r>
    </w:p>
    <w:p w:rsidR="00F86A58" w:rsidRDefault="00F86A58" w:rsidP="00F86A58">
      <w:pPr>
        <w:ind w:left="1440"/>
        <w:jc w:val="both"/>
        <w:rPr>
          <w:rFonts w:ascii="Calibri" w:hAnsi="Calibri"/>
          <w:sz w:val="24"/>
        </w:rPr>
      </w:pPr>
    </w:p>
    <w:p w:rsidR="00F86A58" w:rsidRDefault="00F86A58" w:rsidP="00F86A58">
      <w:pPr>
        <w:numPr>
          <w:ilvl w:val="2"/>
          <w:numId w:val="72"/>
        </w:numPr>
        <w:jc w:val="both"/>
        <w:rPr>
          <w:rFonts w:ascii="Calibri" w:hAnsi="Calibri"/>
          <w:sz w:val="24"/>
        </w:rPr>
      </w:pPr>
      <w:r>
        <w:rPr>
          <w:rFonts w:ascii="Calibri" w:hAnsi="Calibri"/>
          <w:sz w:val="24"/>
        </w:rPr>
        <w:t>"</w:t>
      </w:r>
      <w:r>
        <w:rPr>
          <w:rFonts w:ascii="Calibri" w:hAnsi="Calibri"/>
          <w:b/>
          <w:sz w:val="24"/>
        </w:rPr>
        <w:t>Adopted Protocol</w:t>
      </w:r>
      <w:r>
        <w:rPr>
          <w:rFonts w:ascii="Calibri" w:hAnsi="Calibri"/>
          <w:sz w:val="24"/>
        </w:rPr>
        <w:t>" means the method(s) for the Interchange of Messages between the respective Parties and an intermediary appointed pursuant to Clause 8 for the presentation and structuring of the transmission of Messages as defined in Annex A</w:t>
      </w:r>
    </w:p>
    <w:p w:rsidR="00F86A58" w:rsidRDefault="00F86A58" w:rsidP="00F86A58">
      <w:pPr>
        <w:ind w:left="1440"/>
        <w:jc w:val="both"/>
        <w:rPr>
          <w:rFonts w:ascii="Calibri" w:hAnsi="Calibri"/>
          <w:sz w:val="24"/>
        </w:rPr>
      </w:pPr>
    </w:p>
    <w:p w:rsidR="00F86A58" w:rsidRDefault="00F86A58" w:rsidP="00F86A58">
      <w:pPr>
        <w:numPr>
          <w:ilvl w:val="2"/>
          <w:numId w:val="72"/>
        </w:numPr>
        <w:jc w:val="both"/>
        <w:rPr>
          <w:rFonts w:ascii="Calibri" w:hAnsi="Calibri"/>
          <w:sz w:val="24"/>
        </w:rPr>
      </w:pPr>
      <w:r>
        <w:rPr>
          <w:rFonts w:ascii="Calibri" w:hAnsi="Calibri"/>
          <w:sz w:val="24"/>
        </w:rPr>
        <w:t>"</w:t>
      </w:r>
      <w:r>
        <w:rPr>
          <w:rFonts w:ascii="Calibri" w:hAnsi="Calibri"/>
          <w:b/>
          <w:sz w:val="24"/>
        </w:rPr>
        <w:t>Associated Data</w:t>
      </w:r>
      <w:r>
        <w:rPr>
          <w:rFonts w:ascii="Calibri" w:hAnsi="Calibri"/>
          <w:sz w:val="24"/>
        </w:rPr>
        <w:t>" means that data which accompanies a Message but may not be in the Adopted Protocol; such data may include header information, protective markings, designations, Electronic Signatures, date and time of transmission and of receipt;</w:t>
      </w:r>
    </w:p>
    <w:p w:rsidR="00F86A58" w:rsidRDefault="00F86A58" w:rsidP="00F86A58">
      <w:pPr>
        <w:ind w:left="1440"/>
        <w:jc w:val="both"/>
        <w:rPr>
          <w:rFonts w:ascii="Calibri" w:hAnsi="Calibri"/>
          <w:sz w:val="24"/>
        </w:rPr>
      </w:pPr>
    </w:p>
    <w:p w:rsidR="00F86A58" w:rsidRDefault="00F86A58" w:rsidP="00F86A58">
      <w:pPr>
        <w:numPr>
          <w:ilvl w:val="2"/>
          <w:numId w:val="72"/>
        </w:numPr>
        <w:jc w:val="both"/>
        <w:rPr>
          <w:rFonts w:ascii="Calibri" w:hAnsi="Calibri"/>
          <w:sz w:val="24"/>
        </w:rPr>
      </w:pPr>
      <w:r>
        <w:rPr>
          <w:rFonts w:ascii="Calibri" w:hAnsi="Calibri"/>
          <w:sz w:val="24"/>
        </w:rPr>
        <w:t>"</w:t>
      </w:r>
      <w:r>
        <w:rPr>
          <w:rFonts w:ascii="Calibri" w:hAnsi="Calibri"/>
          <w:b/>
          <w:sz w:val="24"/>
        </w:rPr>
        <w:t>Data</w:t>
      </w:r>
      <w:r>
        <w:rPr>
          <w:rFonts w:ascii="Calibri" w:hAnsi="Calibri"/>
          <w:sz w:val="24"/>
        </w:rPr>
        <w:t>" means all Messages and Associated Data transmitted, received or stored in a digital form;</w:t>
      </w:r>
    </w:p>
    <w:p w:rsidR="00F86A58" w:rsidRDefault="00F86A58" w:rsidP="00F86A58">
      <w:pPr>
        <w:ind w:left="1440"/>
        <w:jc w:val="both"/>
        <w:rPr>
          <w:rFonts w:ascii="Calibri" w:hAnsi="Calibri"/>
          <w:sz w:val="24"/>
        </w:rPr>
      </w:pPr>
    </w:p>
    <w:p w:rsidR="00F86A58" w:rsidRDefault="00F86A58" w:rsidP="00F86A58">
      <w:pPr>
        <w:numPr>
          <w:ilvl w:val="2"/>
          <w:numId w:val="72"/>
        </w:numPr>
        <w:jc w:val="both"/>
        <w:rPr>
          <w:rFonts w:ascii="Calibri" w:hAnsi="Calibri"/>
          <w:sz w:val="24"/>
        </w:rPr>
      </w:pPr>
      <w:r>
        <w:rPr>
          <w:rFonts w:ascii="Calibri" w:hAnsi="Calibri"/>
          <w:sz w:val="24"/>
        </w:rPr>
        <w:t>"</w:t>
      </w:r>
      <w:r>
        <w:rPr>
          <w:rFonts w:ascii="Calibri" w:hAnsi="Calibri"/>
          <w:b/>
          <w:sz w:val="24"/>
        </w:rPr>
        <w:t>Data File</w:t>
      </w:r>
      <w:r>
        <w:rPr>
          <w:rFonts w:ascii="Calibri" w:hAnsi="Calibri"/>
          <w:sz w:val="24"/>
        </w:rPr>
        <w:t>" means a single record or collection of data records that are logically related to each other, and are handled as a unit;</w:t>
      </w:r>
    </w:p>
    <w:p w:rsidR="00F86A58" w:rsidRDefault="00F86A58" w:rsidP="00F86A58">
      <w:pPr>
        <w:ind w:left="1440"/>
        <w:jc w:val="both"/>
        <w:rPr>
          <w:rFonts w:ascii="Calibri" w:hAnsi="Calibri"/>
          <w:sz w:val="24"/>
        </w:rPr>
      </w:pPr>
    </w:p>
    <w:p w:rsidR="00F86A58" w:rsidRDefault="00F86A58" w:rsidP="00F86A58">
      <w:pPr>
        <w:numPr>
          <w:ilvl w:val="2"/>
          <w:numId w:val="72"/>
        </w:numPr>
        <w:jc w:val="both"/>
        <w:rPr>
          <w:rFonts w:ascii="Calibri" w:hAnsi="Calibri"/>
          <w:sz w:val="24"/>
        </w:rPr>
      </w:pPr>
      <w:r>
        <w:rPr>
          <w:rFonts w:ascii="Calibri" w:hAnsi="Calibri"/>
          <w:sz w:val="24"/>
        </w:rPr>
        <w:t>"</w:t>
      </w:r>
      <w:r>
        <w:rPr>
          <w:rFonts w:ascii="Calibri" w:hAnsi="Calibri"/>
          <w:b/>
          <w:sz w:val="24"/>
        </w:rPr>
        <w:t>Data Log</w:t>
      </w:r>
      <w:r>
        <w:rPr>
          <w:rFonts w:ascii="Calibri" w:hAnsi="Calibri"/>
          <w:sz w:val="24"/>
        </w:rPr>
        <w:t>" means a complete record of all Data Interchanged representing the Messages and their Associated Data between the parties;</w:t>
      </w:r>
    </w:p>
    <w:p w:rsidR="00F86A58" w:rsidRDefault="00F86A58" w:rsidP="00F86A58">
      <w:pPr>
        <w:ind w:left="1440"/>
        <w:jc w:val="both"/>
        <w:rPr>
          <w:rFonts w:ascii="Calibri" w:hAnsi="Calibri"/>
          <w:sz w:val="24"/>
        </w:rPr>
      </w:pPr>
    </w:p>
    <w:p w:rsidR="00F86A58" w:rsidRDefault="00F86A58" w:rsidP="00F86A58">
      <w:pPr>
        <w:numPr>
          <w:ilvl w:val="2"/>
          <w:numId w:val="72"/>
        </w:numPr>
        <w:jc w:val="both"/>
        <w:rPr>
          <w:rFonts w:ascii="Calibri" w:hAnsi="Calibri"/>
          <w:sz w:val="24"/>
        </w:rPr>
      </w:pPr>
      <w:r>
        <w:rPr>
          <w:rFonts w:ascii="Calibri" w:hAnsi="Calibri"/>
          <w:b/>
          <w:sz w:val="24"/>
        </w:rPr>
        <w:t>"</w:t>
      </w:r>
      <w:r w:rsidRPr="00017638">
        <w:rPr>
          <w:rFonts w:ascii="Calibri" w:hAnsi="Calibri"/>
          <w:b/>
          <w:sz w:val="24"/>
        </w:rPr>
        <w:t>Purchase to Payment Gateway</w:t>
      </w:r>
      <w:r>
        <w:rPr>
          <w:rFonts w:ascii="Calibri" w:hAnsi="Calibri"/>
          <w:b/>
          <w:sz w:val="24"/>
        </w:rPr>
        <w:t xml:space="preserve">" or “ePurchasing” </w:t>
      </w:r>
      <w:r>
        <w:rPr>
          <w:rFonts w:ascii="Calibri" w:hAnsi="Calibri"/>
          <w:sz w:val="24"/>
        </w:rPr>
        <w:t>mean the service provided by the party under contract to the Authority to manage the electronic receipt, transmission and translation of messages exchanged between the Authority and its suppliers;</w:t>
      </w:r>
    </w:p>
    <w:p w:rsidR="00F86A58" w:rsidRDefault="00F86A58" w:rsidP="00F86A58">
      <w:pPr>
        <w:ind w:left="1440"/>
        <w:jc w:val="both"/>
        <w:rPr>
          <w:rFonts w:ascii="Calibri" w:hAnsi="Calibri"/>
          <w:sz w:val="24"/>
        </w:rPr>
      </w:pPr>
    </w:p>
    <w:p w:rsidR="00F86A58" w:rsidRDefault="00F86A58" w:rsidP="00F86A58">
      <w:pPr>
        <w:numPr>
          <w:ilvl w:val="2"/>
          <w:numId w:val="72"/>
        </w:numPr>
        <w:jc w:val="both"/>
        <w:rPr>
          <w:rFonts w:ascii="Calibri" w:hAnsi="Calibri"/>
          <w:sz w:val="24"/>
        </w:rPr>
      </w:pPr>
      <w:r>
        <w:rPr>
          <w:rFonts w:ascii="Calibri" w:hAnsi="Calibri"/>
          <w:sz w:val="24"/>
        </w:rPr>
        <w:t>"</w:t>
      </w:r>
      <w:r>
        <w:rPr>
          <w:rFonts w:ascii="Calibri" w:hAnsi="Calibri"/>
          <w:b/>
          <w:sz w:val="24"/>
        </w:rPr>
        <w:t>Electronic Signature</w:t>
      </w:r>
      <w:r>
        <w:rPr>
          <w:rFonts w:ascii="Calibri" w:hAnsi="Calibri"/>
          <w:sz w:val="24"/>
        </w:rPr>
        <w:t>" means anything in electronic or digital form incorporated into or otherwise logically associated with an electronic communication for the purpose of establishing the authenticity of the communication or its integrity, or both;</w:t>
      </w:r>
    </w:p>
    <w:p w:rsidR="00F86A58" w:rsidRDefault="00F86A58" w:rsidP="00F86A58">
      <w:pPr>
        <w:ind w:left="1440"/>
        <w:jc w:val="both"/>
        <w:rPr>
          <w:rFonts w:ascii="Calibri" w:hAnsi="Calibri"/>
          <w:sz w:val="24"/>
        </w:rPr>
      </w:pPr>
    </w:p>
    <w:p w:rsidR="00F86A58" w:rsidRDefault="00F86A58" w:rsidP="00F86A58">
      <w:pPr>
        <w:numPr>
          <w:ilvl w:val="2"/>
          <w:numId w:val="72"/>
        </w:numPr>
        <w:jc w:val="both"/>
        <w:rPr>
          <w:rFonts w:ascii="Calibri" w:hAnsi="Calibri"/>
          <w:sz w:val="24"/>
        </w:rPr>
      </w:pPr>
      <w:r>
        <w:rPr>
          <w:rFonts w:ascii="Calibri" w:hAnsi="Calibri"/>
          <w:sz w:val="24"/>
        </w:rPr>
        <w:t>"</w:t>
      </w:r>
      <w:r>
        <w:rPr>
          <w:rFonts w:ascii="Calibri" w:hAnsi="Calibri"/>
          <w:b/>
          <w:sz w:val="24"/>
        </w:rPr>
        <w:t>Expunge</w:t>
      </w:r>
      <w:r>
        <w:rPr>
          <w:rFonts w:ascii="Calibri" w:hAnsi="Calibri"/>
          <w:sz w:val="24"/>
        </w:rPr>
        <w:t>" means the removal of the information contained in a Message document such that the content of the Message is removed from the system in a manner which precludes its retrieval (but with no obligation in respect of the record of its receipt);</w:t>
      </w:r>
    </w:p>
    <w:p w:rsidR="00F86A58" w:rsidRDefault="00F86A58" w:rsidP="00F86A58">
      <w:pPr>
        <w:ind w:left="1440"/>
        <w:jc w:val="both"/>
        <w:rPr>
          <w:rFonts w:ascii="Calibri" w:hAnsi="Calibri"/>
          <w:sz w:val="24"/>
        </w:rPr>
      </w:pPr>
    </w:p>
    <w:p w:rsidR="00F86A58" w:rsidRDefault="00F86A58" w:rsidP="00F86A58">
      <w:pPr>
        <w:numPr>
          <w:ilvl w:val="2"/>
          <w:numId w:val="72"/>
        </w:numPr>
        <w:jc w:val="both"/>
        <w:rPr>
          <w:rFonts w:ascii="Calibri" w:hAnsi="Calibri"/>
          <w:sz w:val="24"/>
        </w:rPr>
      </w:pPr>
      <w:r>
        <w:rPr>
          <w:rFonts w:ascii="Calibri" w:hAnsi="Calibri"/>
          <w:b/>
          <w:sz w:val="24"/>
        </w:rPr>
        <w:t xml:space="preserve">“Functional Acknowledgement” </w:t>
      </w:r>
      <w:r>
        <w:rPr>
          <w:rFonts w:ascii="Calibri" w:hAnsi="Calibri"/>
          <w:sz w:val="24"/>
        </w:rPr>
        <w:t>means an acknowledgement Message by the receiving party’s computer software application which automatically confirms the receipt of a Message at the moment of receipt;</w:t>
      </w:r>
    </w:p>
    <w:p w:rsidR="00F86A58" w:rsidRDefault="00F86A58" w:rsidP="00F86A58">
      <w:pPr>
        <w:ind w:left="1440"/>
        <w:jc w:val="both"/>
        <w:rPr>
          <w:rFonts w:ascii="Calibri" w:hAnsi="Calibri"/>
          <w:sz w:val="24"/>
        </w:rPr>
      </w:pPr>
    </w:p>
    <w:p w:rsidR="00F86A58" w:rsidRDefault="00F86A58" w:rsidP="00F86A58">
      <w:pPr>
        <w:pStyle w:val="Header"/>
        <w:ind w:left="360"/>
        <w:jc w:val="right"/>
        <w:rPr>
          <w:rFonts w:ascii="Calibri" w:hAnsi="Calibri"/>
          <w:b/>
          <w:sz w:val="24"/>
        </w:rPr>
      </w:pPr>
    </w:p>
    <w:p w:rsidR="00F86A58" w:rsidRDefault="00F86A58" w:rsidP="00F86A58">
      <w:pPr>
        <w:pStyle w:val="Header"/>
        <w:ind w:left="360"/>
        <w:jc w:val="right"/>
        <w:rPr>
          <w:rFonts w:ascii="Calibri" w:hAnsi="Calibri"/>
          <w:b/>
          <w:sz w:val="24"/>
        </w:rPr>
      </w:pPr>
      <w:r>
        <w:rPr>
          <w:rFonts w:ascii="Calibri" w:hAnsi="Calibri"/>
          <w:b/>
          <w:sz w:val="24"/>
        </w:rPr>
        <w:lastRenderedPageBreak/>
        <w:t>DEFFORM 30</w:t>
      </w:r>
    </w:p>
    <w:p w:rsidR="00F86A58" w:rsidRDefault="00F86A58" w:rsidP="00F86A58">
      <w:pPr>
        <w:pStyle w:val="Header"/>
        <w:ind w:left="360"/>
        <w:jc w:val="right"/>
        <w:rPr>
          <w:rFonts w:ascii="Calibri" w:hAnsi="Calibri"/>
          <w:b/>
          <w:sz w:val="24"/>
        </w:rPr>
      </w:pPr>
      <w:r>
        <w:rPr>
          <w:rFonts w:ascii="Calibri" w:hAnsi="Calibri"/>
          <w:b/>
          <w:sz w:val="24"/>
        </w:rPr>
        <w:t>(Edn 04/15)</w:t>
      </w:r>
    </w:p>
    <w:p w:rsidR="00F86A58" w:rsidRDefault="00F86A58" w:rsidP="00F86A58">
      <w:pPr>
        <w:pStyle w:val="ListParagraph"/>
        <w:jc w:val="right"/>
        <w:rPr>
          <w:sz w:val="24"/>
        </w:rPr>
      </w:pPr>
    </w:p>
    <w:p w:rsidR="00F86A58" w:rsidRDefault="00F86A58" w:rsidP="00F86A58">
      <w:pPr>
        <w:numPr>
          <w:ilvl w:val="2"/>
          <w:numId w:val="72"/>
        </w:numPr>
        <w:jc w:val="both"/>
        <w:rPr>
          <w:rFonts w:ascii="Calibri" w:hAnsi="Calibri"/>
          <w:sz w:val="24"/>
        </w:rPr>
      </w:pPr>
      <w:r>
        <w:rPr>
          <w:rFonts w:ascii="Calibri" w:hAnsi="Calibri"/>
          <w:sz w:val="24"/>
        </w:rPr>
        <w:t>"</w:t>
      </w:r>
      <w:r>
        <w:rPr>
          <w:rFonts w:ascii="Calibri" w:hAnsi="Calibri"/>
          <w:b/>
          <w:sz w:val="24"/>
        </w:rPr>
        <w:t>Interchange</w:t>
      </w:r>
      <w:r>
        <w:rPr>
          <w:rFonts w:ascii="Calibri" w:hAnsi="Calibri"/>
          <w:sz w:val="24"/>
        </w:rPr>
        <w:t>" means the electronic exchange of Data between the Parties using the Adopted Protocol;</w:t>
      </w:r>
    </w:p>
    <w:p w:rsidR="00F86A58" w:rsidRDefault="00F86A58" w:rsidP="00F86A58">
      <w:pPr>
        <w:ind w:left="1440"/>
        <w:jc w:val="both"/>
        <w:rPr>
          <w:rFonts w:ascii="Calibri" w:hAnsi="Calibri"/>
          <w:sz w:val="24"/>
        </w:rPr>
      </w:pPr>
    </w:p>
    <w:p w:rsidR="00F86A58" w:rsidRDefault="00F86A58" w:rsidP="00F86A58">
      <w:pPr>
        <w:numPr>
          <w:ilvl w:val="2"/>
          <w:numId w:val="72"/>
        </w:numPr>
        <w:jc w:val="both"/>
        <w:rPr>
          <w:rFonts w:ascii="Calibri" w:hAnsi="Calibri"/>
          <w:sz w:val="24"/>
        </w:rPr>
      </w:pPr>
      <w:r>
        <w:rPr>
          <w:rFonts w:ascii="Calibri" w:hAnsi="Calibri"/>
          <w:sz w:val="24"/>
        </w:rPr>
        <w:t>"</w:t>
      </w:r>
      <w:r w:rsidRPr="00A241F4">
        <w:rPr>
          <w:rFonts w:ascii="Calibri" w:hAnsi="Calibri"/>
          <w:b/>
          <w:sz w:val="24"/>
        </w:rPr>
        <w:t>Message</w:t>
      </w:r>
      <w:r>
        <w:rPr>
          <w:rFonts w:ascii="Calibri" w:hAnsi="Calibri"/>
          <w:sz w:val="24"/>
        </w:rPr>
        <w:t>" means Data structured in accordance with the Adopted Protocol and transmitted electronically between the parties including where the context admits any part of such Data.</w:t>
      </w:r>
    </w:p>
    <w:p w:rsidR="00F86A58" w:rsidRDefault="00F86A58" w:rsidP="00F86A58">
      <w:pPr>
        <w:jc w:val="both"/>
        <w:rPr>
          <w:rFonts w:ascii="Calibri" w:hAnsi="Calibri"/>
          <w:b/>
          <w:sz w:val="24"/>
        </w:rPr>
      </w:pPr>
    </w:p>
    <w:p w:rsidR="00F86A58" w:rsidRDefault="00F86A58" w:rsidP="00F86A58">
      <w:pPr>
        <w:numPr>
          <w:ilvl w:val="0"/>
          <w:numId w:val="72"/>
        </w:numPr>
        <w:jc w:val="both"/>
        <w:rPr>
          <w:rFonts w:ascii="Calibri" w:hAnsi="Calibri"/>
          <w:b/>
          <w:sz w:val="24"/>
        </w:rPr>
      </w:pPr>
      <w:r>
        <w:rPr>
          <w:rFonts w:ascii="Calibri" w:hAnsi="Calibri"/>
          <w:b/>
          <w:sz w:val="24"/>
        </w:rPr>
        <w:t>Scope</w:t>
      </w:r>
    </w:p>
    <w:p w:rsidR="00F86A58" w:rsidRDefault="00F86A58" w:rsidP="00F86A58">
      <w:pPr>
        <w:ind w:left="360"/>
        <w:jc w:val="both"/>
        <w:rPr>
          <w:rFonts w:ascii="Calibri" w:hAnsi="Calibri"/>
          <w:sz w:val="24"/>
        </w:rPr>
      </w:pPr>
    </w:p>
    <w:p w:rsidR="00F86A58" w:rsidRDefault="00F86A58" w:rsidP="00F86A58">
      <w:pPr>
        <w:numPr>
          <w:ilvl w:val="1"/>
          <w:numId w:val="72"/>
        </w:numPr>
        <w:jc w:val="both"/>
        <w:rPr>
          <w:rFonts w:ascii="Calibri" w:hAnsi="Calibri"/>
          <w:sz w:val="24"/>
        </w:rPr>
      </w:pPr>
      <w:r>
        <w:rPr>
          <w:rFonts w:ascii="Calibri" w:hAnsi="Calibri"/>
          <w:sz w:val="24"/>
        </w:rPr>
        <w:t>The Messages to be exchanged under this Agreement are detailed in the Message Implementation Guidelines referred to in Annex A, which also includes guidance on how these should be profiled.</w:t>
      </w:r>
    </w:p>
    <w:p w:rsidR="00F86A58" w:rsidRDefault="00F86A58" w:rsidP="00F86A58">
      <w:pPr>
        <w:ind w:left="360"/>
        <w:jc w:val="both"/>
        <w:rPr>
          <w:rFonts w:ascii="Calibri" w:hAnsi="Calibri"/>
          <w:sz w:val="24"/>
        </w:rPr>
      </w:pPr>
    </w:p>
    <w:p w:rsidR="00F86A58" w:rsidRDefault="00F86A58" w:rsidP="00F86A58">
      <w:pPr>
        <w:numPr>
          <w:ilvl w:val="1"/>
          <w:numId w:val="72"/>
        </w:numPr>
        <w:jc w:val="both"/>
        <w:rPr>
          <w:rFonts w:ascii="Calibri" w:hAnsi="Calibri"/>
          <w:sz w:val="24"/>
        </w:rPr>
      </w:pPr>
      <w:r>
        <w:rPr>
          <w:rFonts w:ascii="Calibri" w:hAnsi="Calibri"/>
          <w:sz w:val="24"/>
        </w:rPr>
        <w:t>This Agreement shall apply to all Messages passed between the parties using the Adopted Protocol. The parties agree that all such Messages shall be transmitted in accordance with the provisions of this Agreement.</w:t>
      </w:r>
    </w:p>
    <w:p w:rsidR="00F86A58" w:rsidRDefault="00F86A58" w:rsidP="00F86A58">
      <w:pPr>
        <w:jc w:val="both"/>
        <w:rPr>
          <w:rFonts w:ascii="Calibri" w:hAnsi="Calibri"/>
          <w:sz w:val="24"/>
        </w:rPr>
      </w:pPr>
    </w:p>
    <w:p w:rsidR="00F86A58" w:rsidRDefault="00F86A58" w:rsidP="00F86A58">
      <w:pPr>
        <w:numPr>
          <w:ilvl w:val="1"/>
          <w:numId w:val="72"/>
        </w:numPr>
        <w:jc w:val="both"/>
        <w:rPr>
          <w:rFonts w:ascii="Calibri" w:hAnsi="Calibri"/>
          <w:b/>
          <w:i/>
          <w:sz w:val="24"/>
        </w:rPr>
      </w:pPr>
      <w:r>
        <w:rPr>
          <w:rFonts w:ascii="Calibri" w:hAnsi="Calibri"/>
          <w:sz w:val="24"/>
        </w:rPr>
        <w:t>The parties may agree additional or alternative terms to reflect additional or different requirements which they may have for the Interchange of Messages, which terms shall form part of this Agreement.</w:t>
      </w:r>
    </w:p>
    <w:p w:rsidR="00F86A58" w:rsidRDefault="00F86A58" w:rsidP="00F86A58">
      <w:pPr>
        <w:jc w:val="both"/>
        <w:rPr>
          <w:rFonts w:ascii="Calibri" w:hAnsi="Calibri"/>
          <w:sz w:val="24"/>
        </w:rPr>
      </w:pPr>
    </w:p>
    <w:p w:rsidR="00F86A58" w:rsidRDefault="00F86A58" w:rsidP="00F86A58">
      <w:pPr>
        <w:numPr>
          <w:ilvl w:val="0"/>
          <w:numId w:val="72"/>
        </w:numPr>
        <w:jc w:val="both"/>
        <w:rPr>
          <w:rFonts w:ascii="Calibri" w:hAnsi="Calibri"/>
          <w:b/>
          <w:sz w:val="24"/>
        </w:rPr>
      </w:pPr>
      <w:r>
        <w:rPr>
          <w:rFonts w:ascii="Calibri" w:hAnsi="Calibri"/>
          <w:b/>
          <w:sz w:val="24"/>
        </w:rPr>
        <w:t>Security of Data</w:t>
      </w:r>
    </w:p>
    <w:p w:rsidR="00F86A58" w:rsidRDefault="00F86A58" w:rsidP="00F86A58">
      <w:pPr>
        <w:ind w:left="360"/>
        <w:jc w:val="both"/>
        <w:rPr>
          <w:rFonts w:ascii="Calibri" w:hAnsi="Calibri"/>
          <w:b/>
          <w:sz w:val="24"/>
        </w:rPr>
      </w:pPr>
    </w:p>
    <w:p w:rsidR="00F86A58" w:rsidRDefault="00F86A58" w:rsidP="00F86A58">
      <w:pPr>
        <w:numPr>
          <w:ilvl w:val="1"/>
          <w:numId w:val="72"/>
        </w:numPr>
        <w:jc w:val="both"/>
        <w:rPr>
          <w:rFonts w:ascii="Calibri" w:hAnsi="Calibri"/>
          <w:sz w:val="24"/>
        </w:rPr>
      </w:pPr>
      <w:r>
        <w:rPr>
          <w:rFonts w:ascii="Calibri" w:hAnsi="Calibri"/>
          <w:sz w:val="24"/>
        </w:rPr>
        <w:t>Each of the parties shall:</w:t>
      </w:r>
    </w:p>
    <w:p w:rsidR="00F86A58" w:rsidRDefault="00F86A58" w:rsidP="00F86A58">
      <w:pPr>
        <w:ind w:left="360"/>
        <w:jc w:val="both"/>
        <w:rPr>
          <w:rFonts w:ascii="Calibri" w:hAnsi="Calibri"/>
          <w:sz w:val="24"/>
        </w:rPr>
      </w:pPr>
    </w:p>
    <w:p w:rsidR="00F86A58" w:rsidRDefault="00F86A58" w:rsidP="00F86A58">
      <w:pPr>
        <w:numPr>
          <w:ilvl w:val="2"/>
          <w:numId w:val="72"/>
        </w:numPr>
        <w:jc w:val="both"/>
        <w:rPr>
          <w:rFonts w:ascii="Calibri" w:hAnsi="Calibri"/>
          <w:sz w:val="24"/>
        </w:rPr>
      </w:pPr>
      <w:r>
        <w:rPr>
          <w:rFonts w:ascii="Calibri" w:hAnsi="Calibri"/>
          <w:sz w:val="24"/>
        </w:rPr>
        <w:t>ensure as far as reasonably practicable, that Data is properly stored, is not accessible to unauthorised persons, is not altered, lost or destroyed and is capable of being retrieved only by properly authorised persons;</w:t>
      </w:r>
    </w:p>
    <w:p w:rsidR="00F86A58" w:rsidRDefault="00F86A58" w:rsidP="00F86A58">
      <w:pPr>
        <w:ind w:left="720"/>
        <w:jc w:val="both"/>
        <w:rPr>
          <w:rFonts w:ascii="Calibri" w:hAnsi="Calibri"/>
          <w:sz w:val="24"/>
        </w:rPr>
      </w:pPr>
    </w:p>
    <w:p w:rsidR="00F86A58" w:rsidRDefault="00F86A58" w:rsidP="00F86A58">
      <w:pPr>
        <w:numPr>
          <w:ilvl w:val="2"/>
          <w:numId w:val="72"/>
        </w:numPr>
        <w:jc w:val="both"/>
        <w:rPr>
          <w:rFonts w:ascii="Calibri" w:hAnsi="Calibri"/>
          <w:sz w:val="24"/>
        </w:rPr>
      </w:pPr>
      <w:r>
        <w:rPr>
          <w:rFonts w:ascii="Calibri" w:hAnsi="Calibri"/>
          <w:sz w:val="24"/>
        </w:rPr>
        <w:t>subject to the provisions of Sub-Clause 8.a. ensure that, in addition to any security, proprietary and other information disclosure provision contained in the Contract, Messages and Associated Data are maintained in confidence, are not disclosed or transmitted to any unauthorised person and are not used for any purpose other than that communicated by the sending party or permitted by the Contract;</w:t>
      </w:r>
    </w:p>
    <w:p w:rsidR="00F86A58" w:rsidRDefault="00F86A58" w:rsidP="00F86A58">
      <w:pPr>
        <w:jc w:val="both"/>
        <w:rPr>
          <w:rFonts w:ascii="Calibri" w:hAnsi="Calibri"/>
          <w:sz w:val="24"/>
        </w:rPr>
      </w:pPr>
    </w:p>
    <w:p w:rsidR="00F86A58" w:rsidRDefault="00F86A58" w:rsidP="00F86A58">
      <w:pPr>
        <w:numPr>
          <w:ilvl w:val="2"/>
          <w:numId w:val="72"/>
        </w:numPr>
        <w:jc w:val="both"/>
        <w:rPr>
          <w:rFonts w:ascii="Calibri" w:hAnsi="Calibri"/>
          <w:sz w:val="24"/>
        </w:rPr>
      </w:pPr>
      <w:r>
        <w:rPr>
          <w:rFonts w:ascii="Calibri" w:hAnsi="Calibri"/>
          <w:sz w:val="24"/>
        </w:rPr>
        <w:t>protect further transmission to the same degree as the originally transmitted Message and Associated Data when further transmissions of Messages and Associated Data are permitted by the Contract or expressly authorised by the sending party.</w:t>
      </w:r>
    </w:p>
    <w:p w:rsidR="00F86A58" w:rsidRDefault="00F86A58" w:rsidP="00F86A58">
      <w:pPr>
        <w:jc w:val="both"/>
        <w:rPr>
          <w:rFonts w:ascii="Calibri" w:hAnsi="Calibri"/>
          <w:sz w:val="24"/>
        </w:rPr>
      </w:pPr>
    </w:p>
    <w:p w:rsidR="00F86A58" w:rsidRDefault="00F86A58" w:rsidP="00F86A58">
      <w:pPr>
        <w:numPr>
          <w:ilvl w:val="1"/>
          <w:numId w:val="72"/>
        </w:numPr>
        <w:jc w:val="both"/>
        <w:rPr>
          <w:rFonts w:ascii="Calibri" w:hAnsi="Calibri"/>
          <w:sz w:val="24"/>
        </w:rPr>
      </w:pPr>
      <w:r>
        <w:rPr>
          <w:rFonts w:ascii="Calibri" w:hAnsi="Calibri"/>
          <w:sz w:val="24"/>
        </w:rPr>
        <w:t>The sending party shall ensure that Messages are marked in accordance with the requirements of the Contract. If a further transmission is made pursuant to Sub-Clause 3. a. iii. the sender shall ensure that such markings are repeated in the further transmission.</w:t>
      </w:r>
    </w:p>
    <w:p w:rsidR="00F86A58" w:rsidRDefault="00F86A58" w:rsidP="00F86A58">
      <w:pPr>
        <w:ind w:left="360"/>
        <w:jc w:val="both"/>
        <w:rPr>
          <w:rFonts w:ascii="Calibri" w:hAnsi="Calibri"/>
          <w:sz w:val="24"/>
        </w:rPr>
      </w:pPr>
    </w:p>
    <w:p w:rsidR="00F86A58" w:rsidRDefault="00F86A58" w:rsidP="00F86A58">
      <w:pPr>
        <w:pStyle w:val="Header"/>
        <w:jc w:val="right"/>
        <w:rPr>
          <w:rFonts w:ascii="Calibri" w:hAnsi="Calibri"/>
          <w:b/>
          <w:sz w:val="24"/>
        </w:rPr>
      </w:pPr>
      <w:r>
        <w:rPr>
          <w:rFonts w:ascii="Calibri" w:hAnsi="Calibri"/>
          <w:b/>
          <w:sz w:val="24"/>
        </w:rPr>
        <w:lastRenderedPageBreak/>
        <w:t>DEFFORM 30</w:t>
      </w:r>
    </w:p>
    <w:p w:rsidR="00F86A58" w:rsidRDefault="00F86A58" w:rsidP="00F86A58">
      <w:pPr>
        <w:pStyle w:val="Header"/>
        <w:jc w:val="right"/>
        <w:rPr>
          <w:rFonts w:ascii="Calibri" w:hAnsi="Calibri"/>
          <w:b/>
          <w:sz w:val="24"/>
        </w:rPr>
      </w:pPr>
      <w:r>
        <w:rPr>
          <w:rFonts w:ascii="Calibri" w:hAnsi="Calibri"/>
          <w:b/>
          <w:sz w:val="24"/>
        </w:rPr>
        <w:t>(Edn 04/15)</w:t>
      </w:r>
    </w:p>
    <w:p w:rsidR="00F86A58" w:rsidRDefault="00F86A58" w:rsidP="00F86A58">
      <w:pPr>
        <w:ind w:left="720"/>
        <w:jc w:val="both"/>
        <w:rPr>
          <w:rFonts w:ascii="Calibri" w:hAnsi="Calibri"/>
          <w:sz w:val="24"/>
        </w:rPr>
      </w:pPr>
    </w:p>
    <w:p w:rsidR="00F86A58" w:rsidRDefault="00F86A58" w:rsidP="00F86A58">
      <w:pPr>
        <w:numPr>
          <w:ilvl w:val="1"/>
          <w:numId w:val="72"/>
        </w:numPr>
        <w:jc w:val="both"/>
        <w:rPr>
          <w:rFonts w:ascii="Calibri" w:hAnsi="Calibri"/>
          <w:sz w:val="24"/>
        </w:rPr>
      </w:pPr>
      <w:r>
        <w:rPr>
          <w:rFonts w:ascii="Calibri" w:hAnsi="Calibri"/>
          <w:sz w:val="24"/>
        </w:rPr>
        <w:t>The parties may apply special protection to Messages by encryption or by other agreed means, and may apply designations to the Messages for protective Interchange, handling and storage procedures. Unless the parties otherwise agree, the party receiving a Message so protected or designated shall use at least the same level of protection and protective procedures for any further transmission of the Message and its Associated Data for all responses to the Message and for all other communications by Interchange or otherwise to any other person relating to the Message.</w:t>
      </w:r>
    </w:p>
    <w:p w:rsidR="00F86A58" w:rsidRDefault="00F86A58" w:rsidP="00F86A58">
      <w:pPr>
        <w:numPr>
          <w:ilvl w:val="1"/>
          <w:numId w:val="72"/>
        </w:numPr>
        <w:jc w:val="both"/>
        <w:rPr>
          <w:rFonts w:ascii="Calibri" w:hAnsi="Calibri"/>
          <w:sz w:val="24"/>
        </w:rPr>
      </w:pPr>
      <w:r>
        <w:rPr>
          <w:rFonts w:ascii="Calibri" w:hAnsi="Calibri"/>
          <w:sz w:val="24"/>
        </w:rPr>
        <w:t>If either party becomes aware of a security breach or breach of confidence in relation to any Message or in relation to its procedures or systems (including, without limitation, unauthorised access to their systems for generation, authentication, authorisation, processing, transmission, storage, protection and file management of Messages) then it shall immediately inform the other party of such breach. On being informed or becoming aware of a breach the party concerned shall:</w:t>
      </w:r>
    </w:p>
    <w:p w:rsidR="00F86A58" w:rsidRDefault="00F86A58" w:rsidP="00F86A58">
      <w:pPr>
        <w:jc w:val="both"/>
        <w:rPr>
          <w:rFonts w:ascii="Calibri" w:hAnsi="Calibri"/>
          <w:sz w:val="24"/>
        </w:rPr>
      </w:pPr>
    </w:p>
    <w:p w:rsidR="00F86A58" w:rsidRDefault="00F86A58" w:rsidP="00F86A58">
      <w:pPr>
        <w:numPr>
          <w:ilvl w:val="2"/>
          <w:numId w:val="72"/>
        </w:numPr>
        <w:jc w:val="both"/>
        <w:rPr>
          <w:rFonts w:ascii="Calibri" w:hAnsi="Calibri"/>
          <w:sz w:val="24"/>
        </w:rPr>
      </w:pPr>
      <w:r>
        <w:rPr>
          <w:rFonts w:ascii="Calibri" w:hAnsi="Calibri"/>
          <w:sz w:val="24"/>
        </w:rPr>
        <w:t>immediately investigate the cause, effect and extent of such breach;</w:t>
      </w:r>
    </w:p>
    <w:p w:rsidR="00F86A58" w:rsidRDefault="00F86A58" w:rsidP="00F86A58">
      <w:pPr>
        <w:ind w:left="720"/>
        <w:jc w:val="both"/>
        <w:rPr>
          <w:rFonts w:ascii="Calibri" w:hAnsi="Calibri"/>
          <w:sz w:val="24"/>
        </w:rPr>
      </w:pPr>
    </w:p>
    <w:p w:rsidR="00F86A58" w:rsidRDefault="00F86A58" w:rsidP="00F86A58">
      <w:pPr>
        <w:numPr>
          <w:ilvl w:val="2"/>
          <w:numId w:val="72"/>
        </w:numPr>
        <w:jc w:val="both"/>
        <w:rPr>
          <w:rFonts w:ascii="Calibri" w:hAnsi="Calibri"/>
          <w:sz w:val="24"/>
        </w:rPr>
      </w:pPr>
      <w:r>
        <w:rPr>
          <w:rFonts w:ascii="Calibri" w:hAnsi="Calibri"/>
          <w:sz w:val="24"/>
        </w:rPr>
        <w:t>report the results of the investigation to the other party;</w:t>
      </w:r>
    </w:p>
    <w:p w:rsidR="00F86A58" w:rsidRDefault="00F86A58" w:rsidP="00F86A58">
      <w:pPr>
        <w:jc w:val="both"/>
        <w:rPr>
          <w:rFonts w:ascii="Calibri" w:hAnsi="Calibri"/>
          <w:sz w:val="24"/>
        </w:rPr>
      </w:pPr>
    </w:p>
    <w:p w:rsidR="00F86A58" w:rsidRDefault="00F86A58" w:rsidP="00F86A58">
      <w:pPr>
        <w:numPr>
          <w:ilvl w:val="2"/>
          <w:numId w:val="72"/>
        </w:numPr>
        <w:jc w:val="both"/>
        <w:rPr>
          <w:rFonts w:ascii="Calibri" w:hAnsi="Calibri"/>
          <w:sz w:val="24"/>
        </w:rPr>
      </w:pPr>
      <w:r>
        <w:rPr>
          <w:rFonts w:ascii="Calibri" w:hAnsi="Calibri"/>
          <w:sz w:val="24"/>
        </w:rPr>
        <w:t>use all reasonable endeavours to rectify the cause of such breach.</w:t>
      </w:r>
    </w:p>
    <w:p w:rsidR="00F86A58" w:rsidRDefault="00F86A58" w:rsidP="00F86A58">
      <w:pPr>
        <w:jc w:val="both"/>
        <w:rPr>
          <w:rFonts w:ascii="Calibri" w:hAnsi="Calibri"/>
          <w:sz w:val="24"/>
        </w:rPr>
      </w:pPr>
    </w:p>
    <w:p w:rsidR="00F86A58" w:rsidRDefault="00F86A58" w:rsidP="00F86A58">
      <w:pPr>
        <w:numPr>
          <w:ilvl w:val="1"/>
          <w:numId w:val="72"/>
        </w:numPr>
        <w:jc w:val="both"/>
        <w:rPr>
          <w:rFonts w:ascii="Calibri" w:hAnsi="Calibri"/>
          <w:sz w:val="24"/>
        </w:rPr>
      </w:pPr>
      <w:r>
        <w:rPr>
          <w:rFonts w:ascii="Calibri" w:hAnsi="Calibri"/>
          <w:sz w:val="24"/>
        </w:rPr>
        <w:t>Each party shall ensure that the contents of Messages that are sent or received are not inconsistent with the law, the application of which could restrict the content of a Message or limit its use, and shall take all necessary measures to inform without delay the other party if such an inconsistency arises.</w:t>
      </w:r>
    </w:p>
    <w:p w:rsidR="00F86A58" w:rsidRDefault="00F86A58" w:rsidP="00F86A58">
      <w:pPr>
        <w:ind w:left="360"/>
        <w:jc w:val="both"/>
        <w:rPr>
          <w:rFonts w:ascii="Calibri" w:hAnsi="Calibri"/>
          <w:b/>
          <w:sz w:val="24"/>
        </w:rPr>
      </w:pPr>
    </w:p>
    <w:p w:rsidR="00F86A58" w:rsidRDefault="00F86A58" w:rsidP="00F86A58">
      <w:pPr>
        <w:numPr>
          <w:ilvl w:val="0"/>
          <w:numId w:val="72"/>
        </w:numPr>
        <w:jc w:val="both"/>
        <w:rPr>
          <w:rFonts w:ascii="Calibri" w:hAnsi="Calibri"/>
          <w:b/>
          <w:sz w:val="24"/>
        </w:rPr>
      </w:pPr>
      <w:r>
        <w:rPr>
          <w:rFonts w:ascii="Calibri" w:hAnsi="Calibri"/>
          <w:b/>
          <w:sz w:val="24"/>
        </w:rPr>
        <w:t>Authenticity of Messages</w:t>
      </w:r>
    </w:p>
    <w:p w:rsidR="00F86A58" w:rsidRDefault="00F86A58" w:rsidP="00F86A58">
      <w:pPr>
        <w:ind w:left="360"/>
        <w:jc w:val="both"/>
        <w:rPr>
          <w:rFonts w:ascii="Calibri" w:hAnsi="Calibri"/>
          <w:sz w:val="24"/>
        </w:rPr>
      </w:pPr>
    </w:p>
    <w:p w:rsidR="00F86A58" w:rsidRDefault="00F86A58" w:rsidP="00F86A58">
      <w:pPr>
        <w:numPr>
          <w:ilvl w:val="1"/>
          <w:numId w:val="72"/>
        </w:numPr>
        <w:jc w:val="both"/>
        <w:rPr>
          <w:rFonts w:ascii="Calibri" w:hAnsi="Calibri"/>
          <w:sz w:val="24"/>
        </w:rPr>
      </w:pPr>
      <w:r>
        <w:rPr>
          <w:rFonts w:ascii="Calibri" w:hAnsi="Calibri"/>
          <w:sz w:val="24"/>
        </w:rPr>
        <w:t>Each Message shall identify the sending party and receiving party and its authenticity shall be verified by the means specified in the Adopted Protocol.</w:t>
      </w:r>
    </w:p>
    <w:p w:rsidR="00F86A58" w:rsidRDefault="00F86A58" w:rsidP="00F86A58">
      <w:pPr>
        <w:ind w:left="360"/>
        <w:jc w:val="both"/>
        <w:rPr>
          <w:rFonts w:ascii="Calibri" w:hAnsi="Calibri"/>
          <w:sz w:val="24"/>
        </w:rPr>
      </w:pPr>
    </w:p>
    <w:p w:rsidR="00F86A58" w:rsidRDefault="00F86A58" w:rsidP="00F86A58">
      <w:pPr>
        <w:numPr>
          <w:ilvl w:val="1"/>
          <w:numId w:val="72"/>
        </w:numPr>
        <w:jc w:val="both"/>
        <w:rPr>
          <w:rFonts w:ascii="Calibri" w:hAnsi="Calibri"/>
          <w:sz w:val="24"/>
        </w:rPr>
      </w:pPr>
      <w:r>
        <w:rPr>
          <w:rFonts w:ascii="Calibri" w:hAnsi="Calibri"/>
          <w:sz w:val="24"/>
        </w:rPr>
        <w:t>The parties agree not to contest the authenticity, admissibility or enforceability of Messages under the provisions of any applicable law relating to whether certain agreements are in writing and signed by the party to be bound thereby. Messages, when printed from electronic files and records established and maintained in the normal course of business will be admissible as between the parties to the same extent and under the same conditions as other business records originated and maintained in documentary form.</w:t>
      </w:r>
    </w:p>
    <w:p w:rsidR="00F86A58" w:rsidRDefault="00F86A58" w:rsidP="00F86A58">
      <w:pPr>
        <w:jc w:val="both"/>
        <w:rPr>
          <w:rFonts w:ascii="Calibri" w:hAnsi="Calibri"/>
          <w:b/>
          <w:sz w:val="24"/>
        </w:rPr>
      </w:pPr>
    </w:p>
    <w:p w:rsidR="00F86A58" w:rsidRDefault="00F86A58" w:rsidP="00F86A58">
      <w:pPr>
        <w:numPr>
          <w:ilvl w:val="0"/>
          <w:numId w:val="72"/>
        </w:numPr>
        <w:jc w:val="both"/>
        <w:rPr>
          <w:rFonts w:ascii="Calibri" w:hAnsi="Calibri"/>
          <w:b/>
          <w:sz w:val="24"/>
        </w:rPr>
      </w:pPr>
      <w:r>
        <w:rPr>
          <w:rFonts w:ascii="Calibri" w:hAnsi="Calibri"/>
          <w:b/>
          <w:sz w:val="24"/>
        </w:rPr>
        <w:t>Integrity of Messages</w:t>
      </w:r>
    </w:p>
    <w:p w:rsidR="00F86A58" w:rsidRDefault="00F86A58" w:rsidP="00F86A58">
      <w:pPr>
        <w:jc w:val="both"/>
        <w:rPr>
          <w:rFonts w:ascii="Calibri" w:hAnsi="Calibri"/>
          <w:sz w:val="24"/>
        </w:rPr>
      </w:pPr>
    </w:p>
    <w:p w:rsidR="00F86A58" w:rsidRDefault="00F86A58" w:rsidP="00F86A58">
      <w:pPr>
        <w:numPr>
          <w:ilvl w:val="1"/>
          <w:numId w:val="72"/>
        </w:numPr>
        <w:jc w:val="both"/>
        <w:rPr>
          <w:rFonts w:ascii="Calibri" w:hAnsi="Calibri"/>
          <w:sz w:val="24"/>
        </w:rPr>
      </w:pPr>
      <w:r>
        <w:rPr>
          <w:rFonts w:ascii="Calibri" w:hAnsi="Calibri"/>
          <w:sz w:val="24"/>
        </w:rPr>
        <w:t>The sending party shall ensure as far as is reasonably practicable that all Messages are complete, accurate and secure against being altered in the course of transmission and, subject to Sub-Clauses 5.b. 5.d. and 15, shall be liable for the direct consequences of any failure to perform its obligations under this Sub-Clause 5.a.</w:t>
      </w:r>
    </w:p>
    <w:p w:rsidR="00F86A58" w:rsidRDefault="00F86A58" w:rsidP="00F86A58">
      <w:pPr>
        <w:ind w:left="360"/>
        <w:jc w:val="both"/>
        <w:rPr>
          <w:rFonts w:ascii="Calibri" w:hAnsi="Calibri"/>
          <w:sz w:val="24"/>
        </w:rPr>
      </w:pPr>
    </w:p>
    <w:p w:rsidR="00F86A58" w:rsidRDefault="00F86A58" w:rsidP="00F86A58">
      <w:pPr>
        <w:jc w:val="both"/>
        <w:rPr>
          <w:rFonts w:ascii="Calibri" w:hAnsi="Calibri"/>
          <w:sz w:val="24"/>
        </w:rPr>
      </w:pPr>
    </w:p>
    <w:p w:rsidR="00F86A58" w:rsidRDefault="00F86A58" w:rsidP="00F86A58">
      <w:pPr>
        <w:pStyle w:val="Header"/>
        <w:ind w:left="360"/>
        <w:jc w:val="right"/>
        <w:rPr>
          <w:rFonts w:ascii="Calibri" w:hAnsi="Calibri"/>
          <w:b/>
          <w:sz w:val="24"/>
        </w:rPr>
      </w:pPr>
      <w:r>
        <w:rPr>
          <w:rFonts w:ascii="Calibri" w:hAnsi="Calibri"/>
          <w:b/>
          <w:sz w:val="24"/>
        </w:rPr>
        <w:lastRenderedPageBreak/>
        <w:t>DEFFORM 30</w:t>
      </w:r>
    </w:p>
    <w:p w:rsidR="00F86A58" w:rsidRDefault="00F86A58" w:rsidP="00F86A58">
      <w:pPr>
        <w:pStyle w:val="Header"/>
        <w:ind w:left="360"/>
        <w:jc w:val="right"/>
        <w:rPr>
          <w:rFonts w:ascii="Calibri" w:hAnsi="Calibri"/>
          <w:b/>
          <w:sz w:val="24"/>
        </w:rPr>
      </w:pPr>
      <w:r>
        <w:rPr>
          <w:rFonts w:ascii="Calibri" w:hAnsi="Calibri"/>
          <w:b/>
          <w:sz w:val="24"/>
        </w:rPr>
        <w:t>(Edn 04/15)</w:t>
      </w:r>
    </w:p>
    <w:p w:rsidR="00F86A58" w:rsidRDefault="00F86A58" w:rsidP="00F86A58">
      <w:pPr>
        <w:pStyle w:val="ListParagraph"/>
        <w:jc w:val="right"/>
        <w:rPr>
          <w:sz w:val="24"/>
        </w:rPr>
      </w:pPr>
    </w:p>
    <w:p w:rsidR="00F86A58" w:rsidRDefault="00F86A58" w:rsidP="00F86A58">
      <w:pPr>
        <w:numPr>
          <w:ilvl w:val="1"/>
          <w:numId w:val="72"/>
        </w:numPr>
        <w:jc w:val="both"/>
        <w:rPr>
          <w:rFonts w:ascii="Calibri" w:hAnsi="Calibri"/>
          <w:sz w:val="24"/>
        </w:rPr>
      </w:pPr>
      <w:r>
        <w:rPr>
          <w:rFonts w:ascii="Calibri" w:hAnsi="Calibri"/>
          <w:sz w:val="24"/>
        </w:rPr>
        <w:t>Each party will accord all Messages the same status as would be applicable to a document or to information sent other than by electronic means, unless a Message can be shown to have been corrupted as a result of technical failure on the part of a machine, system or transmission line involved in the process of Interchange.</w:t>
      </w:r>
    </w:p>
    <w:p w:rsidR="00F86A58" w:rsidRDefault="00F86A58" w:rsidP="00F86A58">
      <w:pPr>
        <w:jc w:val="both"/>
        <w:rPr>
          <w:rFonts w:ascii="Calibri" w:hAnsi="Calibri"/>
          <w:sz w:val="24"/>
        </w:rPr>
      </w:pPr>
    </w:p>
    <w:p w:rsidR="00F86A58" w:rsidRDefault="00F86A58" w:rsidP="00F86A58">
      <w:pPr>
        <w:numPr>
          <w:ilvl w:val="1"/>
          <w:numId w:val="72"/>
        </w:numPr>
        <w:jc w:val="both"/>
        <w:rPr>
          <w:rFonts w:ascii="Calibri" w:hAnsi="Calibri"/>
          <w:sz w:val="24"/>
        </w:rPr>
      </w:pPr>
      <w:r>
        <w:rPr>
          <w:rFonts w:ascii="Calibri" w:hAnsi="Calibri"/>
          <w:sz w:val="24"/>
        </w:rPr>
        <w:t>Upon either party becoming aware that a Message has been corrupted or if any Message is identified as incorrect then that party shall inform the other and the sending party shall re-transmit the Message as soon as practicable with a clear indication that it is a corrected Message. Any liability of the sending party which would otherwise accrue from its failure to comply with the provisions of this Sub-Clause 5.c.  shall not accrue if Sub-Clause 5.d. applies.</w:t>
      </w:r>
    </w:p>
    <w:p w:rsidR="00F86A58" w:rsidRDefault="00F86A58" w:rsidP="00F86A58">
      <w:pPr>
        <w:numPr>
          <w:ilvl w:val="1"/>
          <w:numId w:val="72"/>
        </w:numPr>
        <w:jc w:val="both"/>
        <w:rPr>
          <w:rFonts w:ascii="Calibri" w:hAnsi="Calibri"/>
          <w:sz w:val="24"/>
        </w:rPr>
      </w:pPr>
      <w:r>
        <w:rPr>
          <w:rFonts w:ascii="Calibri" w:hAnsi="Calibri"/>
          <w:sz w:val="24"/>
        </w:rPr>
        <w:t>Notwithstanding Sub-Clauses 5.a. and 5.c. the sending party shall not be liable for the consequences of a corrupted or incorrect transmission or any failure to re-transmit if the error is or should in all the circumstances be reasonably obvious to the receiving party. In such event the receiving party shall immediately notify the sending party thereof.</w:t>
      </w:r>
    </w:p>
    <w:p w:rsidR="00F86A58" w:rsidRDefault="00F86A58" w:rsidP="00F86A58">
      <w:pPr>
        <w:jc w:val="both"/>
        <w:rPr>
          <w:rFonts w:ascii="Calibri" w:hAnsi="Calibri"/>
          <w:sz w:val="24"/>
        </w:rPr>
      </w:pPr>
    </w:p>
    <w:p w:rsidR="00F86A58" w:rsidRDefault="00F86A58" w:rsidP="00F86A58">
      <w:pPr>
        <w:numPr>
          <w:ilvl w:val="1"/>
          <w:numId w:val="72"/>
        </w:numPr>
        <w:jc w:val="both"/>
        <w:rPr>
          <w:rFonts w:ascii="Calibri" w:hAnsi="Calibri"/>
          <w:sz w:val="24"/>
        </w:rPr>
      </w:pPr>
      <w:r>
        <w:rPr>
          <w:rFonts w:ascii="Calibri" w:hAnsi="Calibri"/>
          <w:sz w:val="24"/>
        </w:rPr>
        <w:t>If the receiving party has reason to believe that a Message is not intended for them they shall notify the sending party and if so requested by the sending party shall, so far as is reasonably possible, Expunge from its system the information contained in such Message.</w:t>
      </w:r>
    </w:p>
    <w:p w:rsidR="00F86A58" w:rsidRDefault="00F86A58" w:rsidP="00F86A58">
      <w:pPr>
        <w:jc w:val="both"/>
        <w:rPr>
          <w:rFonts w:ascii="Calibri" w:hAnsi="Calibri"/>
          <w:b/>
          <w:sz w:val="24"/>
        </w:rPr>
      </w:pPr>
    </w:p>
    <w:p w:rsidR="00F86A58" w:rsidRDefault="00F86A58" w:rsidP="00F86A58">
      <w:pPr>
        <w:numPr>
          <w:ilvl w:val="0"/>
          <w:numId w:val="72"/>
        </w:numPr>
        <w:jc w:val="both"/>
        <w:rPr>
          <w:rFonts w:ascii="Calibri" w:hAnsi="Calibri"/>
          <w:b/>
          <w:sz w:val="24"/>
        </w:rPr>
      </w:pPr>
      <w:r>
        <w:rPr>
          <w:rFonts w:ascii="Calibri" w:hAnsi="Calibri"/>
          <w:b/>
          <w:sz w:val="24"/>
        </w:rPr>
        <w:t>Acknowledgement of Receipt of Messages</w:t>
      </w:r>
    </w:p>
    <w:p w:rsidR="00F86A58" w:rsidRDefault="00F86A58" w:rsidP="00F86A58">
      <w:pPr>
        <w:jc w:val="both"/>
        <w:rPr>
          <w:rFonts w:ascii="Calibri" w:hAnsi="Calibri"/>
          <w:sz w:val="24"/>
        </w:rPr>
      </w:pPr>
    </w:p>
    <w:p w:rsidR="00F86A58" w:rsidRDefault="00F86A58" w:rsidP="00F86A58">
      <w:pPr>
        <w:numPr>
          <w:ilvl w:val="1"/>
          <w:numId w:val="72"/>
        </w:numPr>
        <w:jc w:val="both"/>
        <w:rPr>
          <w:rFonts w:ascii="Calibri" w:hAnsi="Calibri"/>
          <w:sz w:val="24"/>
        </w:rPr>
      </w:pPr>
      <w:r>
        <w:rPr>
          <w:rFonts w:ascii="Calibri" w:hAnsi="Calibri"/>
          <w:sz w:val="24"/>
        </w:rPr>
        <w:t>Except where the Interchange of Messages takes place solely within ePurchasing, immediately upon receipt of a Message at its receipt computer, the receiving party’s receipt computer shall automatically transmit a Functional Acknowledgement in return and additionally the sender may request an Acknowledgement of Receipt.</w:t>
      </w:r>
    </w:p>
    <w:p w:rsidR="00F86A58" w:rsidRDefault="00F86A58" w:rsidP="00F86A58">
      <w:pPr>
        <w:ind w:left="360"/>
        <w:jc w:val="both"/>
        <w:rPr>
          <w:rFonts w:ascii="Calibri" w:hAnsi="Calibri"/>
          <w:sz w:val="24"/>
        </w:rPr>
      </w:pPr>
    </w:p>
    <w:p w:rsidR="00F86A58" w:rsidRDefault="00F86A58" w:rsidP="00F86A58">
      <w:pPr>
        <w:numPr>
          <w:ilvl w:val="1"/>
          <w:numId w:val="72"/>
        </w:numPr>
        <w:jc w:val="both"/>
        <w:rPr>
          <w:rFonts w:ascii="Calibri" w:hAnsi="Calibri"/>
          <w:sz w:val="24"/>
        </w:rPr>
      </w:pPr>
      <w:r>
        <w:rPr>
          <w:rFonts w:ascii="Calibri" w:hAnsi="Calibri"/>
          <w:sz w:val="24"/>
        </w:rPr>
        <w:t>An Acknowledgement of Receipt is required unless stipulated in the Contract to the contrary.</w:t>
      </w:r>
    </w:p>
    <w:p w:rsidR="00F86A58" w:rsidRDefault="00F86A58" w:rsidP="00F86A58">
      <w:pPr>
        <w:jc w:val="both"/>
        <w:rPr>
          <w:rFonts w:ascii="Calibri" w:hAnsi="Calibri"/>
          <w:sz w:val="24"/>
        </w:rPr>
      </w:pPr>
    </w:p>
    <w:p w:rsidR="00F86A58" w:rsidRDefault="00F86A58" w:rsidP="00F86A58">
      <w:pPr>
        <w:numPr>
          <w:ilvl w:val="1"/>
          <w:numId w:val="72"/>
        </w:numPr>
        <w:jc w:val="both"/>
        <w:rPr>
          <w:rFonts w:ascii="Calibri" w:hAnsi="Calibri"/>
          <w:sz w:val="24"/>
        </w:rPr>
      </w:pPr>
      <w:r>
        <w:rPr>
          <w:rFonts w:ascii="Calibri" w:hAnsi="Calibri"/>
          <w:sz w:val="24"/>
        </w:rPr>
        <w:t>Where an Acknowledgement of Receipt is required, the receiver of the Message to be acknowledged shall ensure that the acknowledgement or a rejection is sent within the time limit specified in the Contract or in Annex A to this Agreement if applicable or, if no limit is specified, within a reasonable period of time.</w:t>
      </w:r>
    </w:p>
    <w:p w:rsidR="00F86A58" w:rsidRDefault="00F86A58" w:rsidP="00F86A58">
      <w:pPr>
        <w:jc w:val="both"/>
        <w:rPr>
          <w:rFonts w:ascii="Calibri" w:hAnsi="Calibri"/>
          <w:sz w:val="24"/>
        </w:rPr>
      </w:pPr>
    </w:p>
    <w:p w:rsidR="00F86A58" w:rsidRDefault="00F86A58" w:rsidP="00F86A58">
      <w:pPr>
        <w:numPr>
          <w:ilvl w:val="1"/>
          <w:numId w:val="72"/>
        </w:numPr>
        <w:jc w:val="both"/>
        <w:rPr>
          <w:rFonts w:ascii="Calibri" w:hAnsi="Calibri"/>
          <w:sz w:val="24"/>
        </w:rPr>
      </w:pPr>
      <w:r>
        <w:rPr>
          <w:rFonts w:ascii="Calibri" w:hAnsi="Calibri"/>
          <w:sz w:val="24"/>
        </w:rPr>
        <w:t>Where an Acknowledgement of Receipt is required, if the sender does not receive the Acknowledgement of Receipt or rejection within the time limit applicable, or, if no time limit is specified, within a reasonable time, the sender may, upon giving notice to the receiver, treat the message as having no force or effect.</w:t>
      </w:r>
    </w:p>
    <w:p w:rsidR="00F86A58" w:rsidRDefault="00F86A58" w:rsidP="00F86A58">
      <w:pPr>
        <w:jc w:val="both"/>
        <w:rPr>
          <w:rFonts w:ascii="Calibri" w:hAnsi="Calibri"/>
          <w:sz w:val="24"/>
        </w:rPr>
      </w:pPr>
    </w:p>
    <w:p w:rsidR="00F86A58" w:rsidRDefault="00F86A58" w:rsidP="00F86A58">
      <w:pPr>
        <w:numPr>
          <w:ilvl w:val="1"/>
          <w:numId w:val="72"/>
        </w:numPr>
        <w:jc w:val="both"/>
        <w:rPr>
          <w:rFonts w:ascii="Calibri" w:hAnsi="Calibri"/>
          <w:sz w:val="24"/>
        </w:rPr>
      </w:pPr>
      <w:r>
        <w:rPr>
          <w:rFonts w:ascii="Calibri" w:hAnsi="Calibri"/>
          <w:sz w:val="24"/>
        </w:rPr>
        <w:t xml:space="preserve">Acknowledgement in accordance with this clause shall not be deemed to constitute acceptance of any offer contained in any Message. Acceptance of an offer contained in </w:t>
      </w:r>
    </w:p>
    <w:p w:rsidR="00F86A58" w:rsidRDefault="00F86A58" w:rsidP="00F86A58">
      <w:pPr>
        <w:ind w:left="720"/>
        <w:jc w:val="both"/>
        <w:rPr>
          <w:rFonts w:ascii="Calibri" w:hAnsi="Calibri"/>
          <w:sz w:val="24"/>
        </w:rPr>
      </w:pPr>
    </w:p>
    <w:p w:rsidR="00F86A58" w:rsidRDefault="00F86A58" w:rsidP="00F86A58">
      <w:pPr>
        <w:pStyle w:val="Header"/>
        <w:ind w:left="360"/>
        <w:jc w:val="right"/>
        <w:rPr>
          <w:rFonts w:ascii="Calibri" w:hAnsi="Calibri"/>
          <w:b/>
          <w:sz w:val="24"/>
        </w:rPr>
      </w:pPr>
      <w:r>
        <w:rPr>
          <w:rFonts w:ascii="Calibri" w:hAnsi="Calibri"/>
          <w:b/>
          <w:sz w:val="24"/>
        </w:rPr>
        <w:lastRenderedPageBreak/>
        <w:t>DEFFORM 30</w:t>
      </w:r>
    </w:p>
    <w:p w:rsidR="00F86A58" w:rsidRDefault="00F86A58" w:rsidP="00F86A58">
      <w:pPr>
        <w:pStyle w:val="Header"/>
        <w:ind w:left="360"/>
        <w:jc w:val="right"/>
        <w:rPr>
          <w:rFonts w:ascii="Calibri" w:hAnsi="Calibri"/>
          <w:b/>
          <w:sz w:val="24"/>
        </w:rPr>
      </w:pPr>
      <w:r>
        <w:rPr>
          <w:rFonts w:ascii="Calibri" w:hAnsi="Calibri"/>
          <w:b/>
          <w:sz w:val="24"/>
        </w:rPr>
        <w:t>(Edn 04/15)</w:t>
      </w:r>
    </w:p>
    <w:p w:rsidR="00F86A58" w:rsidRDefault="00F86A58" w:rsidP="00F86A58">
      <w:pPr>
        <w:ind w:left="720"/>
        <w:jc w:val="right"/>
        <w:rPr>
          <w:rFonts w:ascii="Calibri" w:hAnsi="Calibri"/>
          <w:sz w:val="24"/>
        </w:rPr>
      </w:pPr>
    </w:p>
    <w:p w:rsidR="00F86A58" w:rsidRDefault="00F86A58" w:rsidP="00F86A58">
      <w:pPr>
        <w:numPr>
          <w:ilvl w:val="1"/>
          <w:numId w:val="72"/>
        </w:numPr>
        <w:jc w:val="both"/>
        <w:rPr>
          <w:rFonts w:ascii="Calibri" w:hAnsi="Calibri"/>
          <w:sz w:val="24"/>
        </w:rPr>
      </w:pPr>
      <w:r>
        <w:rPr>
          <w:rFonts w:ascii="Calibri" w:hAnsi="Calibri"/>
          <w:sz w:val="24"/>
        </w:rPr>
        <w:t>any Message which is intended to create a legally binding obligation shall be in accordance with the provisions of the Contract.</w:t>
      </w:r>
    </w:p>
    <w:p w:rsidR="00F86A58" w:rsidRDefault="00F86A58" w:rsidP="00F86A58">
      <w:pPr>
        <w:jc w:val="both"/>
        <w:rPr>
          <w:rFonts w:ascii="Calibri" w:hAnsi="Calibri"/>
          <w:sz w:val="24"/>
        </w:rPr>
      </w:pPr>
    </w:p>
    <w:p w:rsidR="00F86A58" w:rsidRDefault="00F86A58" w:rsidP="00F86A58">
      <w:pPr>
        <w:numPr>
          <w:ilvl w:val="1"/>
          <w:numId w:val="72"/>
        </w:numPr>
        <w:jc w:val="both"/>
        <w:rPr>
          <w:rFonts w:ascii="Calibri" w:hAnsi="Calibri"/>
          <w:sz w:val="24"/>
        </w:rPr>
      </w:pPr>
      <w:r>
        <w:rPr>
          <w:rFonts w:ascii="Calibri" w:hAnsi="Calibri"/>
          <w:sz w:val="24"/>
        </w:rPr>
        <w:t>A Message shall be understood to have been received from the sender:</w:t>
      </w:r>
    </w:p>
    <w:p w:rsidR="00F86A58" w:rsidRDefault="00F86A58" w:rsidP="00F86A58">
      <w:pPr>
        <w:jc w:val="both"/>
        <w:rPr>
          <w:rFonts w:ascii="Calibri" w:hAnsi="Calibri"/>
          <w:sz w:val="24"/>
        </w:rPr>
      </w:pPr>
    </w:p>
    <w:p w:rsidR="00F86A58" w:rsidRDefault="00F86A58" w:rsidP="00F86A58">
      <w:pPr>
        <w:numPr>
          <w:ilvl w:val="2"/>
          <w:numId w:val="72"/>
        </w:numPr>
        <w:jc w:val="both"/>
        <w:rPr>
          <w:rFonts w:ascii="Calibri" w:hAnsi="Calibri"/>
          <w:sz w:val="24"/>
        </w:rPr>
      </w:pPr>
      <w:r>
        <w:rPr>
          <w:rFonts w:ascii="Calibri" w:hAnsi="Calibri"/>
          <w:sz w:val="24"/>
        </w:rPr>
        <w:t>if transmitted between 09.00 and 17.00 hours on a business day (recipient’s time) on receipt by the sender of a Functional Acknowledgement; or</w:t>
      </w:r>
    </w:p>
    <w:p w:rsidR="00F86A58" w:rsidRDefault="00F86A58" w:rsidP="00F86A58">
      <w:pPr>
        <w:ind w:left="720"/>
        <w:jc w:val="both"/>
        <w:rPr>
          <w:rFonts w:ascii="Calibri" w:hAnsi="Calibri"/>
          <w:sz w:val="24"/>
        </w:rPr>
      </w:pPr>
    </w:p>
    <w:p w:rsidR="00F86A58" w:rsidRDefault="00F86A58" w:rsidP="00F86A58">
      <w:pPr>
        <w:numPr>
          <w:ilvl w:val="2"/>
          <w:numId w:val="72"/>
        </w:numPr>
        <w:jc w:val="both"/>
        <w:rPr>
          <w:rFonts w:ascii="Calibri" w:hAnsi="Calibri"/>
          <w:sz w:val="24"/>
        </w:rPr>
      </w:pPr>
      <w:r>
        <w:rPr>
          <w:rFonts w:ascii="Calibri" w:hAnsi="Calibri"/>
          <w:sz w:val="24"/>
        </w:rPr>
        <w:t>if transmitted at any other time, at 09.00 on the first business day (recipient’s time) on receipt by the sender of a Functional Acknowledgement; or</w:t>
      </w:r>
    </w:p>
    <w:p w:rsidR="00F86A58" w:rsidRDefault="00F86A58" w:rsidP="00F86A58">
      <w:pPr>
        <w:jc w:val="both"/>
        <w:rPr>
          <w:rFonts w:ascii="Calibri" w:hAnsi="Calibri"/>
          <w:sz w:val="24"/>
        </w:rPr>
      </w:pPr>
    </w:p>
    <w:p w:rsidR="00F86A58" w:rsidRDefault="00F86A58" w:rsidP="00F86A58">
      <w:pPr>
        <w:numPr>
          <w:ilvl w:val="2"/>
          <w:numId w:val="72"/>
        </w:numPr>
        <w:jc w:val="both"/>
        <w:rPr>
          <w:rFonts w:ascii="Calibri" w:hAnsi="Calibri"/>
          <w:sz w:val="24"/>
        </w:rPr>
      </w:pPr>
      <w:r>
        <w:rPr>
          <w:rFonts w:ascii="Calibri" w:hAnsi="Calibri"/>
          <w:sz w:val="24"/>
        </w:rPr>
        <w:t>if the Interchange of Messages takes place solely within ePurchasing, at the moment a Message is completed by pressing the submit button if transmitted between 09.00 and 17.00 hours on a business day (recipient’s time) or if transmitted at any other time, at 09.00 on the first business day (recipient’s time).</w:t>
      </w:r>
    </w:p>
    <w:p w:rsidR="00F86A58" w:rsidRDefault="00F86A58" w:rsidP="00F86A58">
      <w:pPr>
        <w:jc w:val="both"/>
        <w:rPr>
          <w:rFonts w:ascii="Calibri" w:hAnsi="Calibri"/>
          <w:b/>
          <w:sz w:val="24"/>
        </w:rPr>
      </w:pPr>
    </w:p>
    <w:p w:rsidR="00F86A58" w:rsidRDefault="00F86A58" w:rsidP="00F86A58">
      <w:pPr>
        <w:numPr>
          <w:ilvl w:val="0"/>
          <w:numId w:val="72"/>
        </w:numPr>
        <w:jc w:val="both"/>
        <w:rPr>
          <w:rFonts w:ascii="Calibri" w:hAnsi="Calibri"/>
          <w:b/>
          <w:sz w:val="24"/>
        </w:rPr>
      </w:pPr>
      <w:r>
        <w:rPr>
          <w:rFonts w:ascii="Calibri" w:hAnsi="Calibri"/>
          <w:b/>
          <w:sz w:val="24"/>
        </w:rPr>
        <w:t>Storage of Data</w:t>
      </w:r>
    </w:p>
    <w:p w:rsidR="00F86A58" w:rsidRDefault="00F86A58" w:rsidP="00F86A58">
      <w:pPr>
        <w:ind w:left="360"/>
        <w:jc w:val="both"/>
        <w:rPr>
          <w:rFonts w:ascii="Calibri" w:hAnsi="Calibri"/>
          <w:sz w:val="24"/>
        </w:rPr>
      </w:pPr>
    </w:p>
    <w:p w:rsidR="00F86A58" w:rsidRDefault="00F86A58" w:rsidP="00F86A58">
      <w:pPr>
        <w:numPr>
          <w:ilvl w:val="1"/>
          <w:numId w:val="72"/>
        </w:numPr>
        <w:jc w:val="both"/>
        <w:rPr>
          <w:rFonts w:ascii="Calibri" w:hAnsi="Calibri"/>
          <w:sz w:val="24"/>
        </w:rPr>
      </w:pPr>
      <w:r>
        <w:rPr>
          <w:rFonts w:ascii="Calibri" w:hAnsi="Calibri"/>
          <w:sz w:val="24"/>
        </w:rPr>
        <w:t>Each party shall maintain a Data Log or shall cause an intermediary to maintain a Data Log recording all Messages and Associated Data as sent and received without modification.</w:t>
      </w:r>
    </w:p>
    <w:p w:rsidR="00F86A58" w:rsidRDefault="00F86A58" w:rsidP="00F86A58">
      <w:pPr>
        <w:ind w:left="360"/>
        <w:jc w:val="both"/>
        <w:rPr>
          <w:rFonts w:ascii="Calibri" w:hAnsi="Calibri"/>
          <w:sz w:val="24"/>
        </w:rPr>
      </w:pPr>
    </w:p>
    <w:p w:rsidR="00F86A58" w:rsidRDefault="00F86A58" w:rsidP="00F86A58">
      <w:pPr>
        <w:numPr>
          <w:ilvl w:val="1"/>
          <w:numId w:val="72"/>
        </w:numPr>
        <w:jc w:val="both"/>
        <w:rPr>
          <w:rFonts w:ascii="Calibri" w:hAnsi="Calibri"/>
          <w:sz w:val="24"/>
        </w:rPr>
      </w:pPr>
      <w:r>
        <w:rPr>
          <w:rFonts w:ascii="Calibri" w:hAnsi="Calibri"/>
          <w:sz w:val="24"/>
        </w:rPr>
        <w:t>The Data Logs may be maintained as Data Files on computer or by other suitable means provided that a copy of the Data can be readily retrieved and presented in human readable form. Procedures to enable a secure means of archiving Data Logs shall be detailed in the Contract or agreed between the parties.</w:t>
      </w:r>
    </w:p>
    <w:p w:rsidR="00F86A58" w:rsidRDefault="00F86A58" w:rsidP="00F86A58">
      <w:pPr>
        <w:jc w:val="both"/>
        <w:rPr>
          <w:rFonts w:ascii="Calibri" w:hAnsi="Calibri"/>
          <w:sz w:val="24"/>
        </w:rPr>
      </w:pPr>
    </w:p>
    <w:p w:rsidR="00F86A58" w:rsidRDefault="00F86A58" w:rsidP="00F86A58">
      <w:pPr>
        <w:numPr>
          <w:ilvl w:val="1"/>
          <w:numId w:val="72"/>
        </w:numPr>
        <w:jc w:val="both"/>
        <w:rPr>
          <w:rFonts w:ascii="Calibri" w:hAnsi="Calibri"/>
          <w:sz w:val="24"/>
        </w:rPr>
      </w:pPr>
      <w:r>
        <w:rPr>
          <w:rFonts w:ascii="Calibri" w:hAnsi="Calibri"/>
          <w:sz w:val="24"/>
        </w:rPr>
        <w:t>Each party shall be responsible for making such arrangements as may be necessary for the Data contained in its Data Log to be prepared as a correct record of the Messages and Associated Data as sent or received by that party. In the event that a party has destroyed its Data Log, the other party shall have no obligation to furnish it with any information recorded in its Data Log.</w:t>
      </w:r>
    </w:p>
    <w:p w:rsidR="00F86A58" w:rsidRDefault="00F86A58" w:rsidP="00F86A58">
      <w:pPr>
        <w:jc w:val="both"/>
        <w:rPr>
          <w:rFonts w:ascii="Calibri" w:hAnsi="Calibri"/>
          <w:sz w:val="24"/>
        </w:rPr>
      </w:pPr>
    </w:p>
    <w:p w:rsidR="00F86A58" w:rsidRDefault="00F86A58" w:rsidP="00F86A58">
      <w:pPr>
        <w:numPr>
          <w:ilvl w:val="1"/>
          <w:numId w:val="72"/>
        </w:numPr>
        <w:jc w:val="both"/>
        <w:rPr>
          <w:rFonts w:ascii="Calibri" w:hAnsi="Calibri"/>
          <w:sz w:val="24"/>
        </w:rPr>
      </w:pPr>
      <w:r>
        <w:rPr>
          <w:rFonts w:ascii="Calibri" w:hAnsi="Calibri"/>
          <w:sz w:val="24"/>
        </w:rPr>
        <w:t>Each party shall ensure that:</w:t>
      </w:r>
    </w:p>
    <w:p w:rsidR="00F86A58" w:rsidRDefault="00F86A58" w:rsidP="00F86A58">
      <w:pPr>
        <w:jc w:val="both"/>
        <w:rPr>
          <w:rFonts w:ascii="Calibri" w:hAnsi="Calibri"/>
          <w:sz w:val="24"/>
        </w:rPr>
      </w:pPr>
    </w:p>
    <w:p w:rsidR="00F86A58" w:rsidRDefault="00F86A58" w:rsidP="00F86A58">
      <w:pPr>
        <w:numPr>
          <w:ilvl w:val="2"/>
          <w:numId w:val="72"/>
        </w:numPr>
        <w:jc w:val="both"/>
        <w:rPr>
          <w:rFonts w:ascii="Calibri" w:hAnsi="Calibri"/>
          <w:sz w:val="24"/>
        </w:rPr>
      </w:pPr>
      <w:r>
        <w:rPr>
          <w:rFonts w:ascii="Calibri" w:hAnsi="Calibri"/>
          <w:sz w:val="24"/>
        </w:rPr>
        <w:t>it has appointed an identifiable person responsible for the operation and management of that party’s data processing system concerned with the interchange of Messages; and</w:t>
      </w:r>
    </w:p>
    <w:p w:rsidR="00F86A58" w:rsidRDefault="00F86A58" w:rsidP="00F86A58">
      <w:pPr>
        <w:ind w:left="720"/>
        <w:jc w:val="both"/>
        <w:rPr>
          <w:rFonts w:ascii="Calibri" w:hAnsi="Calibri"/>
          <w:sz w:val="24"/>
        </w:rPr>
      </w:pPr>
    </w:p>
    <w:p w:rsidR="00F86A58" w:rsidRDefault="00F86A58" w:rsidP="00F86A58">
      <w:pPr>
        <w:numPr>
          <w:ilvl w:val="2"/>
          <w:numId w:val="72"/>
        </w:numPr>
        <w:jc w:val="both"/>
        <w:rPr>
          <w:rFonts w:ascii="Calibri" w:hAnsi="Calibri"/>
          <w:sz w:val="24"/>
        </w:rPr>
      </w:pPr>
      <w:r>
        <w:rPr>
          <w:rFonts w:ascii="Calibri" w:hAnsi="Calibri"/>
          <w:sz w:val="24"/>
        </w:rPr>
        <w:t>the person responsible for the data processing system concerned with the Interchange of Messages, or such other person as may be agreed by the parties or required by law, shall certify that the Data Log and any reproduction made from it is correct and complete.</w:t>
      </w:r>
    </w:p>
    <w:p w:rsidR="00F86A58" w:rsidRDefault="00F86A58" w:rsidP="00F86A58">
      <w:pPr>
        <w:jc w:val="both"/>
        <w:rPr>
          <w:rFonts w:ascii="Calibri" w:hAnsi="Calibri"/>
          <w:sz w:val="24"/>
        </w:rPr>
      </w:pPr>
    </w:p>
    <w:p w:rsidR="00F86A58" w:rsidRDefault="00F86A58" w:rsidP="00F86A58">
      <w:pPr>
        <w:numPr>
          <w:ilvl w:val="0"/>
          <w:numId w:val="72"/>
        </w:numPr>
        <w:jc w:val="both"/>
        <w:rPr>
          <w:rFonts w:ascii="Calibri" w:hAnsi="Calibri"/>
          <w:b/>
          <w:sz w:val="24"/>
        </w:rPr>
      </w:pPr>
      <w:r>
        <w:rPr>
          <w:rFonts w:ascii="Calibri" w:hAnsi="Calibri"/>
          <w:b/>
          <w:sz w:val="24"/>
        </w:rPr>
        <w:t>Intermediaries</w:t>
      </w:r>
    </w:p>
    <w:p w:rsidR="00F86A58" w:rsidRDefault="00F86A58" w:rsidP="00F86A58">
      <w:pPr>
        <w:jc w:val="both"/>
        <w:rPr>
          <w:rFonts w:ascii="Calibri" w:hAnsi="Calibri"/>
          <w:sz w:val="24"/>
        </w:rPr>
      </w:pPr>
    </w:p>
    <w:p w:rsidR="00F86A58" w:rsidRDefault="00F86A58" w:rsidP="00F86A58">
      <w:pPr>
        <w:pStyle w:val="Header"/>
        <w:jc w:val="right"/>
        <w:rPr>
          <w:rFonts w:ascii="Calibri" w:hAnsi="Calibri"/>
          <w:b/>
          <w:sz w:val="24"/>
        </w:rPr>
      </w:pPr>
      <w:r>
        <w:rPr>
          <w:rFonts w:ascii="Calibri" w:hAnsi="Calibri"/>
          <w:b/>
          <w:sz w:val="24"/>
        </w:rPr>
        <w:lastRenderedPageBreak/>
        <w:t>DEFFORM 30</w:t>
      </w:r>
    </w:p>
    <w:p w:rsidR="00F86A58" w:rsidRDefault="00F86A58" w:rsidP="00F86A58">
      <w:pPr>
        <w:pStyle w:val="Header"/>
        <w:jc w:val="right"/>
        <w:rPr>
          <w:rFonts w:ascii="Calibri" w:hAnsi="Calibri"/>
          <w:b/>
          <w:sz w:val="24"/>
        </w:rPr>
      </w:pPr>
      <w:r>
        <w:rPr>
          <w:rFonts w:ascii="Calibri" w:hAnsi="Calibri"/>
          <w:b/>
          <w:sz w:val="24"/>
        </w:rPr>
        <w:t>(Edn 04/15)</w:t>
      </w:r>
    </w:p>
    <w:p w:rsidR="00F86A58" w:rsidRDefault="00F86A58" w:rsidP="00F86A58">
      <w:pPr>
        <w:ind w:left="720"/>
        <w:jc w:val="right"/>
        <w:rPr>
          <w:rFonts w:ascii="Calibri" w:hAnsi="Calibri"/>
          <w:sz w:val="24"/>
        </w:rPr>
      </w:pPr>
    </w:p>
    <w:p w:rsidR="00F86A58" w:rsidRDefault="00F86A58" w:rsidP="00F86A58">
      <w:pPr>
        <w:numPr>
          <w:ilvl w:val="1"/>
          <w:numId w:val="72"/>
        </w:numPr>
        <w:jc w:val="both"/>
        <w:rPr>
          <w:rFonts w:ascii="Calibri" w:hAnsi="Calibri"/>
          <w:sz w:val="24"/>
        </w:rPr>
      </w:pPr>
      <w:r>
        <w:rPr>
          <w:rFonts w:ascii="Calibri" w:hAnsi="Calibri"/>
          <w:sz w:val="24"/>
        </w:rPr>
        <w:t>Subject to Clause 15 if either party uses the services of an intermediary to transmit, log, store or process Messages, that party shall be responsible for any acts, failures or omissions by that intermediary in its provision of the said services as though they were his own acts, failures or omissions.  The Authority shall be liable as between the Authority and the Contractor for any acts, failures or omissions of ePurchasing in its provision of the services of an intermediary as though they were the acts, failures or omissions of the Authority.</w:t>
      </w:r>
    </w:p>
    <w:p w:rsidR="00F86A58" w:rsidRDefault="00F86A58" w:rsidP="00F86A58">
      <w:pPr>
        <w:ind w:left="360"/>
        <w:jc w:val="both"/>
        <w:rPr>
          <w:rFonts w:ascii="Calibri" w:hAnsi="Calibri"/>
          <w:sz w:val="24"/>
        </w:rPr>
      </w:pPr>
    </w:p>
    <w:p w:rsidR="00F86A58" w:rsidRDefault="00F86A58" w:rsidP="00F86A58">
      <w:pPr>
        <w:numPr>
          <w:ilvl w:val="1"/>
          <w:numId w:val="72"/>
        </w:numPr>
        <w:jc w:val="both"/>
        <w:rPr>
          <w:rFonts w:ascii="Calibri" w:hAnsi="Calibri"/>
          <w:sz w:val="24"/>
        </w:rPr>
      </w:pPr>
      <w:r>
        <w:rPr>
          <w:rFonts w:ascii="Calibri" w:hAnsi="Calibri"/>
          <w:sz w:val="24"/>
        </w:rPr>
        <w:t>Any party using an intermediary shall ensure that it is a contractual responsibility of the intermediary that no change in the substantive data content of the Messages to be transmitted is made and that such Messages are not disclosed to any unauthorised person.</w:t>
      </w:r>
    </w:p>
    <w:p w:rsidR="00F86A58" w:rsidRDefault="00F86A58" w:rsidP="00F86A58">
      <w:pPr>
        <w:jc w:val="both"/>
        <w:rPr>
          <w:rFonts w:ascii="Calibri" w:hAnsi="Calibri"/>
          <w:sz w:val="24"/>
        </w:rPr>
      </w:pPr>
    </w:p>
    <w:p w:rsidR="00F86A58" w:rsidRDefault="00F86A58" w:rsidP="00F86A58">
      <w:pPr>
        <w:numPr>
          <w:ilvl w:val="0"/>
          <w:numId w:val="72"/>
        </w:numPr>
        <w:jc w:val="both"/>
        <w:rPr>
          <w:rFonts w:ascii="Calibri" w:hAnsi="Calibri"/>
          <w:b/>
          <w:sz w:val="24"/>
        </w:rPr>
      </w:pPr>
      <w:r>
        <w:rPr>
          <w:rFonts w:ascii="Calibri" w:hAnsi="Calibri"/>
          <w:b/>
          <w:sz w:val="24"/>
        </w:rPr>
        <w:t>Term and Termination</w:t>
      </w:r>
    </w:p>
    <w:p w:rsidR="00F86A58" w:rsidRDefault="00F86A58" w:rsidP="00F86A58">
      <w:pPr>
        <w:jc w:val="both"/>
        <w:rPr>
          <w:rFonts w:ascii="Calibri" w:hAnsi="Calibri"/>
          <w:sz w:val="24"/>
        </w:rPr>
      </w:pPr>
    </w:p>
    <w:p w:rsidR="00F86A58" w:rsidRDefault="00F86A58" w:rsidP="00F86A58">
      <w:pPr>
        <w:numPr>
          <w:ilvl w:val="1"/>
          <w:numId w:val="72"/>
        </w:numPr>
        <w:jc w:val="both"/>
        <w:rPr>
          <w:rFonts w:ascii="Calibri" w:hAnsi="Calibri"/>
          <w:sz w:val="24"/>
        </w:rPr>
      </w:pPr>
      <w:r>
        <w:rPr>
          <w:rFonts w:ascii="Calibri" w:hAnsi="Calibri"/>
          <w:sz w:val="24"/>
        </w:rPr>
        <w:t>This Agreement shall take effect as of the date of last signature and shall remain in full force and effect until  terminated by either party upon giving one month’s notice to the other. Any termination of this Agreement shall not affect contracts that call it up by reference prior to that termination.</w:t>
      </w:r>
    </w:p>
    <w:p w:rsidR="00F86A58" w:rsidRDefault="00F86A58" w:rsidP="00F86A58">
      <w:pPr>
        <w:numPr>
          <w:ilvl w:val="1"/>
          <w:numId w:val="72"/>
        </w:numPr>
        <w:jc w:val="both"/>
        <w:rPr>
          <w:rFonts w:ascii="Calibri" w:hAnsi="Calibri"/>
          <w:sz w:val="24"/>
        </w:rPr>
      </w:pPr>
      <w:r>
        <w:rPr>
          <w:rFonts w:ascii="Calibri" w:hAnsi="Calibri"/>
          <w:sz w:val="24"/>
        </w:rPr>
        <w:t>Notwithstanding termination for any reason, Clauses 3, 7 and 8 shall survive termination of this Agreement.</w:t>
      </w:r>
    </w:p>
    <w:p w:rsidR="00F86A58" w:rsidRDefault="00F86A58" w:rsidP="00F86A58">
      <w:pPr>
        <w:jc w:val="both"/>
        <w:rPr>
          <w:rFonts w:ascii="Calibri" w:hAnsi="Calibri"/>
          <w:sz w:val="24"/>
        </w:rPr>
      </w:pPr>
    </w:p>
    <w:p w:rsidR="00F86A58" w:rsidRDefault="00F86A58" w:rsidP="00F86A58">
      <w:pPr>
        <w:numPr>
          <w:ilvl w:val="1"/>
          <w:numId w:val="72"/>
        </w:numPr>
        <w:jc w:val="both"/>
        <w:rPr>
          <w:rFonts w:ascii="Calibri" w:hAnsi="Calibri"/>
          <w:sz w:val="24"/>
        </w:rPr>
      </w:pPr>
      <w:r>
        <w:rPr>
          <w:rFonts w:ascii="Calibri" w:hAnsi="Calibri"/>
          <w:sz w:val="24"/>
        </w:rPr>
        <w:t>Termination of this Agreement shall not affect any action required to complete or implement Messages which are sent prior to such termination.</w:t>
      </w:r>
    </w:p>
    <w:p w:rsidR="00F86A58" w:rsidRDefault="00F86A58" w:rsidP="00F86A58">
      <w:pPr>
        <w:jc w:val="both"/>
        <w:rPr>
          <w:rFonts w:ascii="Calibri" w:hAnsi="Calibri"/>
          <w:sz w:val="24"/>
        </w:rPr>
      </w:pPr>
    </w:p>
    <w:p w:rsidR="00F86A58" w:rsidRDefault="00F86A58" w:rsidP="00F86A58">
      <w:pPr>
        <w:numPr>
          <w:ilvl w:val="0"/>
          <w:numId w:val="72"/>
        </w:numPr>
        <w:jc w:val="both"/>
        <w:rPr>
          <w:rFonts w:ascii="Calibri" w:hAnsi="Calibri"/>
          <w:b/>
          <w:sz w:val="24"/>
        </w:rPr>
      </w:pPr>
      <w:r>
        <w:rPr>
          <w:rFonts w:ascii="Calibri" w:hAnsi="Calibri"/>
          <w:b/>
          <w:sz w:val="24"/>
        </w:rPr>
        <w:t>Interruption of Service</w:t>
      </w:r>
    </w:p>
    <w:p w:rsidR="00F86A58" w:rsidRDefault="00F86A58" w:rsidP="00F86A58">
      <w:pPr>
        <w:ind w:left="360"/>
        <w:jc w:val="both"/>
        <w:rPr>
          <w:rFonts w:ascii="Calibri" w:hAnsi="Calibri"/>
          <w:sz w:val="24"/>
        </w:rPr>
      </w:pPr>
    </w:p>
    <w:p w:rsidR="00F86A58" w:rsidRDefault="00F86A58" w:rsidP="00F86A58">
      <w:pPr>
        <w:numPr>
          <w:ilvl w:val="1"/>
          <w:numId w:val="72"/>
        </w:numPr>
        <w:jc w:val="both"/>
        <w:rPr>
          <w:rFonts w:ascii="Calibri" w:hAnsi="Calibri"/>
          <w:sz w:val="24"/>
        </w:rPr>
      </w:pPr>
      <w:r>
        <w:rPr>
          <w:rFonts w:ascii="Calibri" w:hAnsi="Calibri"/>
          <w:sz w:val="24"/>
        </w:rPr>
        <w:t>The parties acknowledge that service may be interrupted at times during the course of this Agreement. In such circumstances, the parties shall immediately consult each other on the use of alternative forms of communication to be used, including facsimile, telephone or paper. Any alternative forms of communication shall not be controlled by this Agreement.</w:t>
      </w:r>
    </w:p>
    <w:p w:rsidR="00F86A58" w:rsidRDefault="00F86A58" w:rsidP="00F86A58">
      <w:pPr>
        <w:ind w:left="360"/>
        <w:jc w:val="both"/>
        <w:rPr>
          <w:rFonts w:ascii="Calibri" w:hAnsi="Calibri"/>
          <w:sz w:val="24"/>
        </w:rPr>
      </w:pPr>
    </w:p>
    <w:p w:rsidR="00F86A58" w:rsidRDefault="00F86A58" w:rsidP="00F86A58">
      <w:pPr>
        <w:numPr>
          <w:ilvl w:val="1"/>
          <w:numId w:val="72"/>
        </w:numPr>
        <w:jc w:val="both"/>
        <w:rPr>
          <w:rFonts w:ascii="Calibri" w:hAnsi="Calibri"/>
          <w:sz w:val="24"/>
        </w:rPr>
      </w:pPr>
      <w:r>
        <w:rPr>
          <w:rFonts w:ascii="Calibri" w:hAnsi="Calibri"/>
          <w:sz w:val="24"/>
        </w:rPr>
        <w:t>Applicable only in the absence of a relevant clause in the Contract:</w:t>
      </w:r>
    </w:p>
    <w:p w:rsidR="00F86A58" w:rsidRDefault="00F86A58" w:rsidP="00F86A58">
      <w:pPr>
        <w:jc w:val="both"/>
        <w:rPr>
          <w:rFonts w:ascii="Calibri" w:hAnsi="Calibri"/>
          <w:sz w:val="24"/>
        </w:rPr>
      </w:pPr>
    </w:p>
    <w:p w:rsidR="00F86A58" w:rsidRDefault="00F86A58" w:rsidP="00F86A58">
      <w:pPr>
        <w:numPr>
          <w:ilvl w:val="2"/>
          <w:numId w:val="72"/>
        </w:numPr>
        <w:jc w:val="both"/>
        <w:rPr>
          <w:rFonts w:ascii="Calibri" w:hAnsi="Calibri"/>
          <w:sz w:val="24"/>
        </w:rPr>
      </w:pPr>
      <w:r>
        <w:rPr>
          <w:rFonts w:ascii="Calibri" w:hAnsi="Calibri"/>
          <w:sz w:val="24"/>
        </w:rPr>
        <w:t>Subject to Sub-Clause 10. a., a party shall not be deemed to be in breach of this Agreement by reason of any delay in performance, or non-performance, of any of its obligations hereunder to the extent that such delay or non-performance is due to any interruption of service or incident of Force Majeure as described in Sub-Clause 10.b.iii. below, of which he has notified the other party without delay</w:t>
      </w:r>
    </w:p>
    <w:p w:rsidR="00F86A58" w:rsidRDefault="00F86A58" w:rsidP="00F86A58">
      <w:pPr>
        <w:ind w:left="720"/>
        <w:jc w:val="both"/>
        <w:rPr>
          <w:rFonts w:ascii="Calibri" w:hAnsi="Calibri"/>
          <w:sz w:val="24"/>
        </w:rPr>
      </w:pPr>
    </w:p>
    <w:p w:rsidR="00F86A58" w:rsidRDefault="00F86A58" w:rsidP="00F86A58">
      <w:pPr>
        <w:numPr>
          <w:ilvl w:val="2"/>
          <w:numId w:val="72"/>
        </w:numPr>
        <w:jc w:val="both"/>
        <w:rPr>
          <w:rFonts w:ascii="Calibri" w:hAnsi="Calibri"/>
          <w:sz w:val="24"/>
        </w:rPr>
      </w:pPr>
      <w:r>
        <w:rPr>
          <w:rFonts w:ascii="Calibri" w:hAnsi="Calibri"/>
          <w:sz w:val="24"/>
        </w:rPr>
        <w:t>The time for performance of that obligation shall then be extended accordingly. Sub-Clause 10. b. i. shall not operate so as to relieve liability for any matter which is a breach of Clause 3 of this Agreement</w:t>
      </w:r>
    </w:p>
    <w:p w:rsidR="00F86A58" w:rsidRDefault="00F86A58" w:rsidP="00F86A58">
      <w:pPr>
        <w:jc w:val="both"/>
        <w:rPr>
          <w:rFonts w:ascii="Calibri" w:hAnsi="Calibri"/>
          <w:sz w:val="24"/>
        </w:rPr>
      </w:pPr>
    </w:p>
    <w:p w:rsidR="00F86A58" w:rsidRDefault="00F86A58" w:rsidP="00F86A58">
      <w:pPr>
        <w:ind w:left="1080"/>
        <w:jc w:val="both"/>
        <w:rPr>
          <w:rFonts w:ascii="Calibri" w:hAnsi="Calibri"/>
          <w:sz w:val="24"/>
        </w:rPr>
      </w:pPr>
    </w:p>
    <w:p w:rsidR="00F86A58" w:rsidRDefault="00F86A58" w:rsidP="00F86A58">
      <w:pPr>
        <w:pStyle w:val="Header"/>
        <w:ind w:left="360"/>
        <w:jc w:val="right"/>
        <w:rPr>
          <w:rFonts w:ascii="Calibri" w:hAnsi="Calibri"/>
          <w:b/>
          <w:sz w:val="24"/>
        </w:rPr>
      </w:pPr>
      <w:r>
        <w:rPr>
          <w:rFonts w:ascii="Calibri" w:hAnsi="Calibri"/>
          <w:b/>
          <w:sz w:val="24"/>
        </w:rPr>
        <w:lastRenderedPageBreak/>
        <w:t>DEFFORM 30</w:t>
      </w:r>
    </w:p>
    <w:p w:rsidR="00F86A58" w:rsidRDefault="00F86A58" w:rsidP="00F86A58">
      <w:pPr>
        <w:pStyle w:val="Header"/>
        <w:ind w:left="360"/>
        <w:jc w:val="right"/>
        <w:rPr>
          <w:rFonts w:ascii="Calibri" w:hAnsi="Calibri"/>
          <w:b/>
          <w:sz w:val="24"/>
        </w:rPr>
      </w:pPr>
      <w:r>
        <w:rPr>
          <w:rFonts w:ascii="Calibri" w:hAnsi="Calibri"/>
          <w:b/>
          <w:sz w:val="24"/>
        </w:rPr>
        <w:t>(Edn 04/15)</w:t>
      </w:r>
    </w:p>
    <w:p w:rsidR="00F86A58" w:rsidRDefault="00F86A58" w:rsidP="00F86A58">
      <w:pPr>
        <w:pStyle w:val="ListParagraph"/>
        <w:jc w:val="right"/>
        <w:rPr>
          <w:sz w:val="24"/>
        </w:rPr>
      </w:pPr>
    </w:p>
    <w:p w:rsidR="00F86A58" w:rsidRDefault="00F86A58" w:rsidP="00F86A58">
      <w:pPr>
        <w:numPr>
          <w:ilvl w:val="2"/>
          <w:numId w:val="72"/>
        </w:numPr>
        <w:jc w:val="both"/>
        <w:rPr>
          <w:rFonts w:ascii="Calibri" w:hAnsi="Calibri"/>
          <w:sz w:val="24"/>
        </w:rPr>
      </w:pPr>
      <w:r>
        <w:rPr>
          <w:rFonts w:ascii="Calibri" w:hAnsi="Calibri"/>
          <w:sz w:val="24"/>
        </w:rPr>
        <w:t>For the purposes of this Agreement, Force Majeure means, in relation to either party, any circumstances beyond the reasonable control of that party.</w:t>
      </w:r>
    </w:p>
    <w:p w:rsidR="00F86A58" w:rsidRDefault="00F86A58" w:rsidP="00F86A58">
      <w:pPr>
        <w:jc w:val="both"/>
        <w:rPr>
          <w:rFonts w:ascii="Calibri" w:hAnsi="Calibri"/>
          <w:sz w:val="24"/>
        </w:rPr>
      </w:pPr>
    </w:p>
    <w:p w:rsidR="00F86A58" w:rsidRDefault="00F86A58" w:rsidP="00F86A58">
      <w:pPr>
        <w:numPr>
          <w:ilvl w:val="0"/>
          <w:numId w:val="72"/>
        </w:numPr>
        <w:jc w:val="both"/>
        <w:rPr>
          <w:rFonts w:ascii="Calibri" w:hAnsi="Calibri"/>
          <w:b/>
          <w:sz w:val="24"/>
        </w:rPr>
      </w:pPr>
      <w:r>
        <w:rPr>
          <w:rFonts w:ascii="Calibri" w:hAnsi="Calibri"/>
          <w:b/>
          <w:sz w:val="24"/>
        </w:rPr>
        <w:t>Invalidity and Severability</w:t>
      </w:r>
    </w:p>
    <w:p w:rsidR="00F86A58" w:rsidRDefault="00F86A58" w:rsidP="00F86A58">
      <w:pPr>
        <w:jc w:val="both"/>
        <w:rPr>
          <w:rFonts w:ascii="Calibri" w:hAnsi="Calibri"/>
          <w:b/>
          <w:sz w:val="24"/>
        </w:rPr>
      </w:pPr>
    </w:p>
    <w:p w:rsidR="00F86A58" w:rsidRDefault="00F86A58" w:rsidP="00F86A58">
      <w:pPr>
        <w:ind w:left="360"/>
        <w:jc w:val="both"/>
        <w:rPr>
          <w:rFonts w:ascii="Calibri" w:hAnsi="Calibri"/>
          <w:sz w:val="24"/>
        </w:rPr>
      </w:pPr>
      <w:r>
        <w:rPr>
          <w:rFonts w:ascii="Calibri" w:hAnsi="Calibri"/>
          <w:sz w:val="24"/>
        </w:rPr>
        <w:t>In the event of a conflict between any provision of this Agreement and any law, regulation or decree affecting this Agreement, the provisions of this Agreement so affected shall be regarded as null and void or shall, where practicable, be curtailed and limited to the extent necessary to bring it within the requirements of such law, regulation or decree but otherwise it shall not render null and void other provisions of this Agreement.</w:t>
      </w:r>
    </w:p>
    <w:p w:rsidR="00F86A58" w:rsidRDefault="00F86A58" w:rsidP="00F86A58">
      <w:pPr>
        <w:jc w:val="both"/>
        <w:rPr>
          <w:rFonts w:ascii="Calibri" w:hAnsi="Calibri"/>
          <w:b/>
          <w:sz w:val="24"/>
        </w:rPr>
      </w:pPr>
    </w:p>
    <w:p w:rsidR="00F86A58" w:rsidRDefault="00F86A58" w:rsidP="00F86A58">
      <w:pPr>
        <w:numPr>
          <w:ilvl w:val="0"/>
          <w:numId w:val="72"/>
        </w:numPr>
        <w:jc w:val="both"/>
        <w:rPr>
          <w:rFonts w:ascii="Calibri" w:hAnsi="Calibri"/>
          <w:b/>
          <w:sz w:val="24"/>
        </w:rPr>
      </w:pPr>
      <w:r>
        <w:rPr>
          <w:rFonts w:ascii="Calibri" w:hAnsi="Calibri"/>
          <w:b/>
          <w:sz w:val="24"/>
        </w:rPr>
        <w:t>Notices</w:t>
      </w:r>
    </w:p>
    <w:p w:rsidR="00F86A58" w:rsidRDefault="00F86A58" w:rsidP="00F86A58">
      <w:pPr>
        <w:jc w:val="both"/>
        <w:rPr>
          <w:rFonts w:ascii="Calibri" w:hAnsi="Calibri"/>
          <w:b/>
          <w:sz w:val="24"/>
        </w:rPr>
      </w:pPr>
    </w:p>
    <w:p w:rsidR="00F86A58" w:rsidRDefault="00F86A58" w:rsidP="00F86A58">
      <w:pPr>
        <w:ind w:left="360"/>
        <w:jc w:val="both"/>
        <w:rPr>
          <w:rFonts w:ascii="Calibri" w:hAnsi="Calibri"/>
          <w:sz w:val="24"/>
        </w:rPr>
      </w:pPr>
      <w:r>
        <w:rPr>
          <w:rFonts w:ascii="Calibri" w:hAnsi="Calibri"/>
          <w:sz w:val="24"/>
        </w:rPr>
        <w:t>The provisions of DEFCON 526 (or Condition H3 if you are using SC2 / SC3) shall apply.</w:t>
      </w:r>
    </w:p>
    <w:p w:rsidR="00F86A58" w:rsidRDefault="00F86A58" w:rsidP="00F86A58">
      <w:pPr>
        <w:jc w:val="both"/>
        <w:rPr>
          <w:rFonts w:ascii="Calibri" w:hAnsi="Calibri"/>
          <w:sz w:val="24"/>
        </w:rPr>
      </w:pPr>
    </w:p>
    <w:p w:rsidR="00F86A58" w:rsidRDefault="00F86A58" w:rsidP="00F86A58">
      <w:pPr>
        <w:numPr>
          <w:ilvl w:val="0"/>
          <w:numId w:val="72"/>
        </w:numPr>
        <w:jc w:val="both"/>
        <w:rPr>
          <w:rFonts w:ascii="Calibri" w:hAnsi="Calibri"/>
          <w:b/>
          <w:sz w:val="24"/>
        </w:rPr>
      </w:pPr>
      <w:r>
        <w:rPr>
          <w:rFonts w:ascii="Calibri" w:hAnsi="Calibri"/>
          <w:b/>
          <w:sz w:val="24"/>
        </w:rPr>
        <w:t>Precedence</w:t>
      </w:r>
    </w:p>
    <w:p w:rsidR="00F86A58" w:rsidRDefault="00F86A58" w:rsidP="00F86A58">
      <w:pPr>
        <w:jc w:val="both"/>
        <w:rPr>
          <w:rFonts w:ascii="Calibri" w:hAnsi="Calibri"/>
          <w:b/>
          <w:sz w:val="24"/>
        </w:rPr>
      </w:pPr>
    </w:p>
    <w:p w:rsidR="00F86A58" w:rsidRDefault="00F86A58" w:rsidP="00F86A58">
      <w:pPr>
        <w:ind w:left="360"/>
        <w:jc w:val="both"/>
        <w:rPr>
          <w:rFonts w:ascii="Calibri" w:hAnsi="Calibri"/>
          <w:sz w:val="24"/>
        </w:rPr>
      </w:pPr>
      <w:r>
        <w:rPr>
          <w:rFonts w:ascii="Calibri" w:hAnsi="Calibri"/>
          <w:sz w:val="24"/>
        </w:rPr>
        <w:t>In the event of any conflict between the terms of this Agreement and the Contract, then the terms of the Contract shall prevail in relation to the substance of the Messages in connection with the Contract.</w:t>
      </w:r>
    </w:p>
    <w:p w:rsidR="00F86A58" w:rsidRDefault="00F86A58" w:rsidP="00F86A58">
      <w:pPr>
        <w:ind w:left="360"/>
        <w:jc w:val="both"/>
        <w:rPr>
          <w:rFonts w:ascii="Calibri" w:hAnsi="Calibri"/>
          <w:sz w:val="24"/>
        </w:rPr>
      </w:pPr>
    </w:p>
    <w:p w:rsidR="00F86A58" w:rsidRDefault="00F86A58" w:rsidP="00F86A58">
      <w:pPr>
        <w:ind w:left="360"/>
        <w:jc w:val="both"/>
        <w:rPr>
          <w:rFonts w:ascii="Calibri" w:hAnsi="Calibri"/>
          <w:sz w:val="24"/>
        </w:rPr>
      </w:pPr>
    </w:p>
    <w:p w:rsidR="00F86A58" w:rsidRDefault="00F86A58" w:rsidP="00F86A58">
      <w:pPr>
        <w:ind w:left="360"/>
        <w:jc w:val="both"/>
        <w:rPr>
          <w:rFonts w:ascii="Calibri" w:hAnsi="Calibri"/>
          <w:sz w:val="24"/>
        </w:rPr>
      </w:pPr>
    </w:p>
    <w:p w:rsidR="00F86A58" w:rsidRDefault="00F86A58" w:rsidP="00F86A58">
      <w:pPr>
        <w:numPr>
          <w:ilvl w:val="0"/>
          <w:numId w:val="72"/>
        </w:numPr>
        <w:jc w:val="both"/>
        <w:rPr>
          <w:rFonts w:ascii="Calibri" w:hAnsi="Calibri"/>
          <w:b/>
          <w:sz w:val="24"/>
        </w:rPr>
      </w:pPr>
      <w:r>
        <w:rPr>
          <w:rFonts w:ascii="Calibri" w:hAnsi="Calibri"/>
          <w:b/>
          <w:sz w:val="24"/>
        </w:rPr>
        <w:t>Virus Control</w:t>
      </w:r>
    </w:p>
    <w:p w:rsidR="00F86A58" w:rsidRDefault="00F86A58" w:rsidP="00F86A58">
      <w:pPr>
        <w:jc w:val="both"/>
        <w:rPr>
          <w:rFonts w:ascii="Calibri" w:hAnsi="Calibri"/>
          <w:b/>
          <w:sz w:val="24"/>
        </w:rPr>
      </w:pPr>
    </w:p>
    <w:p w:rsidR="00F86A58" w:rsidRDefault="00F86A58" w:rsidP="00F86A58">
      <w:pPr>
        <w:ind w:left="360"/>
        <w:jc w:val="both"/>
        <w:rPr>
          <w:rFonts w:ascii="Calibri" w:hAnsi="Calibri"/>
          <w:sz w:val="24"/>
        </w:rPr>
      </w:pPr>
      <w:r>
        <w:rPr>
          <w:rFonts w:ascii="Calibri" w:hAnsi="Calibri"/>
          <w:sz w:val="24"/>
        </w:rPr>
        <w:t>Each party and its intermediary (if any) shall operate at all times a virus control check for all Interchange of Messages.</w:t>
      </w:r>
    </w:p>
    <w:p w:rsidR="00F86A58" w:rsidRDefault="00F86A58" w:rsidP="00F86A58">
      <w:pPr>
        <w:ind w:left="360"/>
        <w:jc w:val="both"/>
        <w:rPr>
          <w:rFonts w:ascii="Calibri" w:hAnsi="Calibri"/>
          <w:sz w:val="24"/>
        </w:rPr>
      </w:pPr>
    </w:p>
    <w:p w:rsidR="00F86A58" w:rsidRDefault="00F86A58" w:rsidP="00F86A58">
      <w:pPr>
        <w:numPr>
          <w:ilvl w:val="0"/>
          <w:numId w:val="72"/>
        </w:numPr>
        <w:jc w:val="both"/>
        <w:rPr>
          <w:rFonts w:ascii="Calibri" w:hAnsi="Calibri"/>
          <w:b/>
          <w:sz w:val="24"/>
        </w:rPr>
      </w:pPr>
      <w:r>
        <w:rPr>
          <w:rFonts w:ascii="Calibri" w:hAnsi="Calibri"/>
          <w:b/>
          <w:sz w:val="24"/>
        </w:rPr>
        <w:t>Limit of Liability</w:t>
      </w:r>
    </w:p>
    <w:p w:rsidR="00F86A58" w:rsidRDefault="00F86A58" w:rsidP="00F86A58">
      <w:pPr>
        <w:ind w:left="360"/>
        <w:jc w:val="both"/>
        <w:rPr>
          <w:rFonts w:ascii="Calibri" w:hAnsi="Calibri"/>
          <w:b/>
          <w:sz w:val="24"/>
        </w:rPr>
      </w:pPr>
    </w:p>
    <w:p w:rsidR="00F86A58" w:rsidRDefault="00F86A58" w:rsidP="00F86A58">
      <w:pPr>
        <w:numPr>
          <w:ilvl w:val="1"/>
          <w:numId w:val="72"/>
        </w:numPr>
        <w:jc w:val="both"/>
        <w:rPr>
          <w:rFonts w:ascii="Calibri" w:hAnsi="Calibri"/>
          <w:sz w:val="24"/>
        </w:rPr>
      </w:pPr>
      <w:r>
        <w:rPr>
          <w:rFonts w:ascii="Calibri" w:hAnsi="Calibri"/>
          <w:sz w:val="24"/>
        </w:rPr>
        <w:t>Each party agrees that, in relation to any claim, or series of connected claims, including claims for negligence but excluding claims resulting from wilful misconduct, arising from any delay or omission or error in the electronic transmission or receipt of any message pursuant to this Agreement, the liability of either party to the other shall be limited to £10,000 (exclusive of VAT), or where the Contract provides otherwise, to such other amount as is specified in the Contract.</w:t>
      </w:r>
    </w:p>
    <w:p w:rsidR="00F86A58" w:rsidRDefault="00F86A58" w:rsidP="00F86A58">
      <w:pPr>
        <w:ind w:left="360"/>
        <w:jc w:val="both"/>
        <w:rPr>
          <w:rFonts w:ascii="Calibri" w:hAnsi="Calibri"/>
          <w:sz w:val="24"/>
        </w:rPr>
      </w:pPr>
    </w:p>
    <w:p w:rsidR="00F86A58" w:rsidRDefault="00F86A58" w:rsidP="00F86A58">
      <w:pPr>
        <w:numPr>
          <w:ilvl w:val="1"/>
          <w:numId w:val="72"/>
        </w:numPr>
        <w:jc w:val="both"/>
        <w:rPr>
          <w:rFonts w:ascii="Calibri" w:hAnsi="Calibri"/>
          <w:sz w:val="24"/>
        </w:rPr>
      </w:pPr>
      <w:r>
        <w:rPr>
          <w:rFonts w:ascii="Calibri" w:hAnsi="Calibri"/>
          <w:sz w:val="24"/>
        </w:rPr>
        <w:t>For the avoidance of doubt, liability in relation to any claim arising under the Contract shall be determined in accordance with the Contract.</w:t>
      </w:r>
    </w:p>
    <w:p w:rsidR="00F86A58" w:rsidRDefault="00F86A58" w:rsidP="00F86A58">
      <w:pPr>
        <w:jc w:val="both"/>
        <w:rPr>
          <w:rFonts w:ascii="Calibri" w:hAnsi="Calibri"/>
          <w:sz w:val="24"/>
        </w:rPr>
      </w:pPr>
    </w:p>
    <w:p w:rsidR="00F86A58" w:rsidRDefault="00F86A58" w:rsidP="00F86A58">
      <w:pPr>
        <w:numPr>
          <w:ilvl w:val="1"/>
          <w:numId w:val="72"/>
        </w:numPr>
        <w:jc w:val="both"/>
        <w:rPr>
          <w:rFonts w:ascii="Calibri" w:hAnsi="Calibri"/>
          <w:sz w:val="24"/>
        </w:rPr>
      </w:pPr>
      <w:r>
        <w:rPr>
          <w:rFonts w:ascii="Calibri" w:hAnsi="Calibri"/>
          <w:sz w:val="24"/>
        </w:rPr>
        <w:t>In the event that a delay, omission or error as referred to in Clause 15a occurs, which causes a delay in the performance of an obligation by either party under the Contract, the period for the performance of that obligation by the affected party shall be extended by a period of time equal to the period of any such delay, omission or error.</w:t>
      </w:r>
    </w:p>
    <w:p w:rsidR="00F86A58" w:rsidRDefault="00F86A58" w:rsidP="00F86A58">
      <w:pPr>
        <w:jc w:val="both"/>
        <w:rPr>
          <w:rFonts w:ascii="Calibri" w:hAnsi="Calibri"/>
          <w:sz w:val="24"/>
        </w:rPr>
      </w:pPr>
    </w:p>
    <w:p w:rsidR="00F86A58" w:rsidRDefault="00F86A58" w:rsidP="00F86A58">
      <w:pPr>
        <w:pStyle w:val="Header"/>
        <w:jc w:val="right"/>
        <w:rPr>
          <w:rFonts w:ascii="Calibri" w:hAnsi="Calibri"/>
          <w:b/>
          <w:sz w:val="24"/>
        </w:rPr>
      </w:pPr>
      <w:r>
        <w:rPr>
          <w:rFonts w:ascii="Calibri" w:hAnsi="Calibri"/>
          <w:b/>
          <w:sz w:val="24"/>
        </w:rPr>
        <w:lastRenderedPageBreak/>
        <w:t>DEFFORM 30</w:t>
      </w:r>
    </w:p>
    <w:p w:rsidR="00F86A58" w:rsidRDefault="00F86A58" w:rsidP="00F86A58">
      <w:pPr>
        <w:pStyle w:val="Header"/>
        <w:jc w:val="right"/>
        <w:rPr>
          <w:rFonts w:ascii="Calibri" w:hAnsi="Calibri"/>
          <w:b/>
          <w:sz w:val="24"/>
        </w:rPr>
      </w:pPr>
      <w:r>
        <w:rPr>
          <w:rFonts w:ascii="Calibri" w:hAnsi="Calibri"/>
          <w:b/>
          <w:sz w:val="24"/>
        </w:rPr>
        <w:t>(Edn 04/15)</w:t>
      </w:r>
    </w:p>
    <w:p w:rsidR="00F86A58" w:rsidRDefault="00F86A58" w:rsidP="00F86A58">
      <w:pPr>
        <w:ind w:left="360"/>
        <w:jc w:val="right"/>
        <w:rPr>
          <w:rFonts w:ascii="Calibri" w:hAnsi="Calibri"/>
          <w:b/>
          <w:sz w:val="24"/>
        </w:rPr>
      </w:pPr>
    </w:p>
    <w:p w:rsidR="00F86A58" w:rsidRDefault="00F86A58" w:rsidP="00F86A58">
      <w:pPr>
        <w:numPr>
          <w:ilvl w:val="0"/>
          <w:numId w:val="72"/>
        </w:numPr>
        <w:jc w:val="both"/>
        <w:rPr>
          <w:rFonts w:ascii="Calibri" w:hAnsi="Calibri"/>
          <w:b/>
          <w:sz w:val="24"/>
        </w:rPr>
      </w:pPr>
      <w:r>
        <w:rPr>
          <w:rFonts w:ascii="Calibri" w:hAnsi="Calibri"/>
          <w:b/>
          <w:sz w:val="24"/>
        </w:rPr>
        <w:t>Entire Agreement</w:t>
      </w:r>
    </w:p>
    <w:p w:rsidR="00F86A58" w:rsidRDefault="00F86A58" w:rsidP="00F86A58">
      <w:pPr>
        <w:jc w:val="both"/>
        <w:rPr>
          <w:rFonts w:ascii="Calibri" w:hAnsi="Calibri"/>
          <w:b/>
          <w:sz w:val="24"/>
        </w:rPr>
      </w:pPr>
    </w:p>
    <w:p w:rsidR="00F86A58" w:rsidRDefault="00F86A58" w:rsidP="00F86A58">
      <w:pPr>
        <w:ind w:left="360"/>
        <w:jc w:val="both"/>
        <w:rPr>
          <w:rFonts w:ascii="Calibri" w:hAnsi="Calibri"/>
          <w:sz w:val="24"/>
        </w:rPr>
      </w:pPr>
      <w:r>
        <w:rPr>
          <w:rFonts w:ascii="Calibri" w:hAnsi="Calibri"/>
          <w:sz w:val="24"/>
        </w:rPr>
        <w:t>This Agreement, including Annex A and any documents expressly referred to in this Agreement, represents the entire agreement between the parties and supersedes all other agreements oral or written, and all other communications between the parties relating to the subject matter hereof provided that nothing in this Clause shall exclude any liability for fraudulent misrepresentation.</w:t>
      </w:r>
    </w:p>
    <w:p w:rsidR="00F86A58" w:rsidRDefault="00F86A58" w:rsidP="00F86A58">
      <w:pPr>
        <w:ind w:left="360"/>
        <w:jc w:val="both"/>
        <w:rPr>
          <w:rFonts w:ascii="Calibri" w:hAnsi="Calibri"/>
          <w:sz w:val="24"/>
        </w:rPr>
        <w:sectPr w:rsidR="00F86A58">
          <w:pgSz w:w="11906" w:h="16838"/>
          <w:pgMar w:top="1276" w:right="1418" w:bottom="993" w:left="1134" w:header="567" w:footer="709" w:gutter="0"/>
          <w:cols w:space="708"/>
          <w:docGrid w:linePitch="360"/>
        </w:sectPr>
      </w:pPr>
    </w:p>
    <w:p w:rsidR="00F86A58" w:rsidRDefault="00F86A58" w:rsidP="00F86A58">
      <w:pPr>
        <w:pStyle w:val="Header"/>
        <w:jc w:val="right"/>
        <w:rPr>
          <w:rFonts w:ascii="Calibri" w:hAnsi="Calibri"/>
          <w:b/>
          <w:sz w:val="24"/>
        </w:rPr>
      </w:pPr>
      <w:r>
        <w:rPr>
          <w:rFonts w:ascii="Calibri" w:hAnsi="Calibri"/>
          <w:b/>
          <w:sz w:val="24"/>
        </w:rPr>
        <w:lastRenderedPageBreak/>
        <w:t>DEFFORM 30</w:t>
      </w:r>
    </w:p>
    <w:p w:rsidR="00F86A58" w:rsidRDefault="00F86A58" w:rsidP="00F86A58">
      <w:pPr>
        <w:pStyle w:val="Header"/>
        <w:jc w:val="right"/>
        <w:rPr>
          <w:rFonts w:ascii="Calibri" w:hAnsi="Calibri"/>
          <w:b/>
          <w:sz w:val="24"/>
        </w:rPr>
      </w:pPr>
      <w:r>
        <w:rPr>
          <w:rFonts w:ascii="Calibri" w:hAnsi="Calibri"/>
          <w:b/>
          <w:sz w:val="24"/>
        </w:rPr>
        <w:t>(Edn 04/15)</w:t>
      </w:r>
    </w:p>
    <w:p w:rsidR="00F86A58" w:rsidRDefault="00F86A58" w:rsidP="00F86A58">
      <w:pPr>
        <w:jc w:val="right"/>
        <w:rPr>
          <w:rFonts w:ascii="Calibri" w:hAnsi="Calibri"/>
          <w:b/>
          <w:sz w:val="24"/>
        </w:rPr>
      </w:pPr>
    </w:p>
    <w:p w:rsidR="00F86A58" w:rsidRDefault="00F86A58" w:rsidP="00F86A58">
      <w:pPr>
        <w:jc w:val="right"/>
        <w:rPr>
          <w:rFonts w:ascii="Calibri" w:hAnsi="Calibri"/>
          <w:b/>
          <w:sz w:val="24"/>
        </w:rPr>
      </w:pPr>
      <w:r>
        <w:rPr>
          <w:rFonts w:ascii="Calibri" w:hAnsi="Calibri"/>
          <w:b/>
          <w:sz w:val="24"/>
        </w:rPr>
        <w:t>ANNEX A TO DEFFORM 30</w:t>
      </w:r>
    </w:p>
    <w:p w:rsidR="00F86A58" w:rsidRDefault="00F86A58" w:rsidP="00F86A58">
      <w:pPr>
        <w:pStyle w:val="NormalWeb"/>
        <w:rPr>
          <w:rFonts w:ascii="Calibri" w:hAnsi="Calibri" w:cs="Arial"/>
          <w:b/>
        </w:rPr>
      </w:pPr>
      <w:r>
        <w:rPr>
          <w:rFonts w:ascii="Calibri" w:hAnsi="Calibri" w:cs="Arial"/>
          <w:b/>
        </w:rPr>
        <w:t>Message Implementation Guidelines (MIGs)</w:t>
      </w:r>
    </w:p>
    <w:p w:rsidR="00F86A58" w:rsidRPr="00017638" w:rsidRDefault="00F86A58" w:rsidP="00F86A58">
      <w:pPr>
        <w:ind w:left="360"/>
        <w:jc w:val="both"/>
        <w:rPr>
          <w:rFonts w:ascii="Calibri" w:hAnsi="Calibri"/>
          <w:sz w:val="24"/>
        </w:rPr>
      </w:pPr>
      <w:r w:rsidRPr="00017638">
        <w:rPr>
          <w:rFonts w:ascii="Calibri" w:hAnsi="Calibri"/>
          <w:sz w:val="24"/>
        </w:rPr>
        <w:t>The current and applicable MIG as approved by the MOD within this agreement can be viewed on the D2BTrade Website</w:t>
      </w:r>
      <w:r>
        <w:rPr>
          <w:rFonts w:ascii="Calibri" w:hAnsi="Calibri"/>
          <w:sz w:val="24"/>
        </w:rPr>
        <w:t>:</w:t>
      </w:r>
      <w:r w:rsidRPr="00017638">
        <w:rPr>
          <w:rFonts w:ascii="Calibri" w:hAnsi="Calibri"/>
          <w:sz w:val="24"/>
        </w:rPr>
        <w:t xml:space="preserve"> </w:t>
      </w:r>
      <w:hyperlink r:id="rId42" w:tooltip="http://www.d2btrade.com/" w:history="1">
        <w:r w:rsidRPr="00017638">
          <w:rPr>
            <w:rStyle w:val="Hyperlink"/>
            <w:rFonts w:ascii="Calibri" w:hAnsi="Calibri"/>
            <w:sz w:val="24"/>
          </w:rPr>
          <w:t>http://www.d2btrade.com</w:t>
        </w:r>
      </w:hyperlink>
      <w:r w:rsidRPr="00017638">
        <w:rPr>
          <w:rStyle w:val="Hyperlink"/>
          <w:rFonts w:ascii="Calibri" w:hAnsi="Calibri"/>
          <w:sz w:val="24"/>
        </w:rPr>
        <w:t>.</w:t>
      </w:r>
      <w:r>
        <w:rPr>
          <w:rFonts w:ascii="Calibri" w:hAnsi="Calibri"/>
          <w:sz w:val="24"/>
        </w:rPr>
        <w:t xml:space="preserve"> </w:t>
      </w:r>
    </w:p>
    <w:p w:rsidR="00526731" w:rsidRPr="00893D05" w:rsidRDefault="00526731" w:rsidP="00062BBE">
      <w:pPr>
        <w:jc w:val="center"/>
        <w:rPr>
          <w:rFonts w:cs="Arial"/>
          <w:b/>
          <w:sz w:val="28"/>
          <w:szCs w:val="28"/>
          <w:u w:val="single"/>
        </w:rPr>
      </w:pPr>
    </w:p>
    <w:p w:rsidR="00526731" w:rsidRPr="00893D05" w:rsidRDefault="00526731" w:rsidP="00062BBE">
      <w:pPr>
        <w:jc w:val="center"/>
        <w:rPr>
          <w:rFonts w:cs="Arial"/>
          <w:b/>
          <w:sz w:val="28"/>
          <w:szCs w:val="28"/>
          <w:u w:val="single"/>
        </w:rPr>
      </w:pPr>
    </w:p>
    <w:p w:rsidR="00526731" w:rsidRPr="00893D05" w:rsidRDefault="00526731" w:rsidP="00062BBE">
      <w:pPr>
        <w:jc w:val="center"/>
        <w:rPr>
          <w:rFonts w:cs="Arial"/>
          <w:b/>
          <w:sz w:val="28"/>
          <w:szCs w:val="28"/>
          <w:u w:val="single"/>
        </w:rPr>
      </w:pPr>
    </w:p>
    <w:p w:rsidR="00526731" w:rsidRPr="00893D05" w:rsidRDefault="00526731" w:rsidP="00062BBE">
      <w:pPr>
        <w:jc w:val="center"/>
        <w:rPr>
          <w:rFonts w:cs="Arial"/>
          <w:b/>
          <w:sz w:val="28"/>
          <w:szCs w:val="28"/>
          <w:u w:val="single"/>
        </w:rPr>
      </w:pPr>
    </w:p>
    <w:p w:rsidR="00526731" w:rsidRPr="00893D05" w:rsidRDefault="00526731" w:rsidP="00062BBE">
      <w:pPr>
        <w:jc w:val="center"/>
        <w:rPr>
          <w:rFonts w:cs="Arial"/>
          <w:b/>
          <w:color w:val="FFFFFF"/>
          <w:sz w:val="28"/>
          <w:szCs w:val="28"/>
          <w:u w:val="single"/>
        </w:rPr>
      </w:pPr>
      <w:r w:rsidRPr="00893D05">
        <w:rPr>
          <w:rFonts w:cs="Arial"/>
          <w:b/>
          <w:color w:val="FFFFFF"/>
          <w:sz w:val="28"/>
          <w:szCs w:val="28"/>
          <w:u w:val="single"/>
        </w:rPr>
        <w:t>USE IF SENDING FROM WITHIN CYPRUS or</w:t>
      </w:r>
    </w:p>
    <w:p w:rsidR="00526731" w:rsidRPr="00893D05" w:rsidRDefault="00526731" w:rsidP="00062BBE">
      <w:pPr>
        <w:jc w:val="center"/>
        <w:rPr>
          <w:rFonts w:cs="Arial"/>
          <w:b/>
          <w:color w:val="FFFFFF"/>
          <w:sz w:val="28"/>
          <w:szCs w:val="28"/>
          <w:u w:val="single"/>
        </w:rPr>
      </w:pPr>
      <w:r w:rsidRPr="00893D05">
        <w:rPr>
          <w:rFonts w:cs="Arial"/>
          <w:b/>
          <w:color w:val="FFFFFF"/>
          <w:sz w:val="28"/>
          <w:szCs w:val="28"/>
          <w:u w:val="single"/>
        </w:rPr>
        <w:t>USING A COURIER SERVICE FROM UK/CYPRUS</w:t>
      </w:r>
    </w:p>
    <w:p w:rsidR="00526731" w:rsidRPr="00893D05" w:rsidRDefault="00526731" w:rsidP="00062BBE">
      <w:pPr>
        <w:jc w:val="center"/>
        <w:rPr>
          <w:rFonts w:cs="Arial"/>
          <w:b/>
          <w:color w:val="FFFFFF"/>
          <w:sz w:val="28"/>
          <w:szCs w:val="28"/>
          <w:u w:val="single"/>
        </w:rPr>
      </w:pPr>
      <w:r w:rsidRPr="00893D05">
        <w:rPr>
          <w:rFonts w:cs="Arial"/>
          <w:b/>
          <w:color w:val="FFFFFF"/>
          <w:sz w:val="28"/>
          <w:szCs w:val="28"/>
          <w:u w:val="single"/>
        </w:rPr>
        <w:t>PLEASE ENSURE COURIER WILL DELIVER TO MAIN GATE EPISKOPI GARRISON, INCLUDE COMMERCIAL CONTACT NUMBER</w:t>
      </w:r>
    </w:p>
    <w:p w:rsidR="00526731" w:rsidRPr="00893D05" w:rsidRDefault="00526731" w:rsidP="00062BBE">
      <w:pPr>
        <w:jc w:val="center"/>
        <w:rPr>
          <w:rFonts w:cs="Arial"/>
        </w:rPr>
      </w:pPr>
    </w:p>
    <w:p w:rsidR="00526731" w:rsidRDefault="00526731" w:rsidP="00062BBE">
      <w:pPr>
        <w:jc w:val="center"/>
        <w:rPr>
          <w:rFonts w:cs="Arial"/>
        </w:rPr>
      </w:pPr>
    </w:p>
    <w:p w:rsidR="00526731" w:rsidRDefault="00526731" w:rsidP="00062BBE">
      <w:pPr>
        <w:jc w:val="center"/>
        <w:rPr>
          <w:rFonts w:cs="Arial"/>
        </w:rPr>
      </w:pPr>
    </w:p>
    <w:p w:rsidR="00526731" w:rsidRDefault="00526731" w:rsidP="00062BBE">
      <w:pPr>
        <w:jc w:val="center"/>
        <w:rPr>
          <w:rFonts w:cs="Arial"/>
        </w:rPr>
      </w:pPr>
    </w:p>
    <w:p w:rsidR="00526731" w:rsidRDefault="00526731" w:rsidP="00062BBE">
      <w:pPr>
        <w:jc w:val="center"/>
        <w:rPr>
          <w:rFonts w:cs="Arial"/>
        </w:rPr>
      </w:pPr>
    </w:p>
    <w:p w:rsidR="00526731" w:rsidRDefault="00526731" w:rsidP="00062BBE">
      <w:pPr>
        <w:jc w:val="center"/>
        <w:rPr>
          <w:rFonts w:cs="Arial"/>
        </w:rPr>
      </w:pPr>
    </w:p>
    <w:p w:rsidR="00526731" w:rsidRDefault="00526731" w:rsidP="00062BBE">
      <w:pPr>
        <w:tabs>
          <w:tab w:val="left" w:pos="-720"/>
          <w:tab w:val="left" w:pos="0"/>
          <w:tab w:val="left" w:pos="720"/>
          <w:tab w:val="left" w:pos="1440"/>
        </w:tabs>
        <w:suppressAutoHyphens/>
        <w:rPr>
          <w:spacing w:val="-3"/>
        </w:rPr>
      </w:pPr>
    </w:p>
    <w:p w:rsidR="00526731" w:rsidRDefault="00526731" w:rsidP="00062BBE">
      <w:pPr>
        <w:tabs>
          <w:tab w:val="left" w:pos="-720"/>
          <w:tab w:val="left" w:pos="0"/>
          <w:tab w:val="left" w:pos="720"/>
          <w:tab w:val="left" w:pos="1440"/>
        </w:tabs>
        <w:suppressAutoHyphens/>
        <w:rPr>
          <w:spacing w:val="-3"/>
        </w:rPr>
      </w:pPr>
    </w:p>
    <w:p w:rsidR="00526731" w:rsidRDefault="00526731" w:rsidP="00062BBE">
      <w:pPr>
        <w:jc w:val="center"/>
        <w:rPr>
          <w:rFonts w:cs="Arial"/>
          <w:b/>
          <w:sz w:val="28"/>
          <w:szCs w:val="28"/>
        </w:rPr>
      </w:pPr>
    </w:p>
    <w:p w:rsidR="00526731" w:rsidRDefault="00526731" w:rsidP="00062BBE">
      <w:pPr>
        <w:jc w:val="center"/>
        <w:rPr>
          <w:rFonts w:cs="Arial"/>
          <w:b/>
          <w:sz w:val="28"/>
          <w:szCs w:val="28"/>
        </w:rPr>
      </w:pPr>
    </w:p>
    <w:p w:rsidR="00526731" w:rsidRDefault="00526731" w:rsidP="00062BBE">
      <w:pPr>
        <w:jc w:val="center"/>
        <w:rPr>
          <w:rFonts w:cs="Arial"/>
          <w:b/>
          <w:sz w:val="28"/>
          <w:szCs w:val="28"/>
        </w:rPr>
      </w:pPr>
    </w:p>
    <w:p w:rsidR="00526731" w:rsidRDefault="00526731"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F86A58" w:rsidRDefault="00F86A58" w:rsidP="00062BBE">
      <w:pPr>
        <w:jc w:val="center"/>
        <w:rPr>
          <w:rFonts w:cs="Arial"/>
          <w:b/>
          <w:sz w:val="28"/>
          <w:szCs w:val="28"/>
        </w:rPr>
      </w:pPr>
    </w:p>
    <w:p w:rsidR="00526731" w:rsidRDefault="00526731" w:rsidP="00062BBE">
      <w:pPr>
        <w:jc w:val="center"/>
        <w:rPr>
          <w:rFonts w:cs="Arial"/>
          <w:b/>
          <w:sz w:val="28"/>
          <w:szCs w:val="28"/>
        </w:rPr>
      </w:pPr>
    </w:p>
    <w:p w:rsidR="00526731" w:rsidRDefault="00526731" w:rsidP="00062BBE">
      <w:pPr>
        <w:jc w:val="center"/>
        <w:rPr>
          <w:rFonts w:cs="Arial"/>
        </w:rPr>
      </w:pPr>
    </w:p>
    <w:p w:rsidR="00526731" w:rsidRDefault="00526731" w:rsidP="00062BBE">
      <w:pPr>
        <w:jc w:val="center"/>
        <w:rPr>
          <w:rFonts w:cs="Arial"/>
        </w:rPr>
      </w:pPr>
    </w:p>
    <w:p w:rsidR="00526731" w:rsidRDefault="00526731" w:rsidP="00062BBE">
      <w:pPr>
        <w:jc w:val="center"/>
        <w:rPr>
          <w:rFonts w:cs="Arial"/>
        </w:rPr>
      </w:pPr>
    </w:p>
    <w:p w:rsidR="00526731" w:rsidRPr="00D161C2" w:rsidRDefault="00526731" w:rsidP="00062BBE">
      <w:pPr>
        <w:jc w:val="center"/>
        <w:rPr>
          <w:b/>
          <w:sz w:val="36"/>
          <w:szCs w:val="36"/>
        </w:rPr>
      </w:pPr>
      <w:r w:rsidRPr="00D161C2">
        <w:rPr>
          <w:b/>
          <w:sz w:val="36"/>
          <w:szCs w:val="36"/>
        </w:rPr>
        <w:t>Page Intentionally Left Blank</w:t>
      </w:r>
    </w:p>
    <w:p w:rsidR="00526731" w:rsidRDefault="00526731" w:rsidP="00062BBE">
      <w:pPr>
        <w:jc w:val="center"/>
        <w:rPr>
          <w:rFonts w:cs="Arial"/>
        </w:rPr>
      </w:pPr>
    </w:p>
    <w:p w:rsidR="00526731" w:rsidRDefault="00526731" w:rsidP="00062BBE">
      <w:pPr>
        <w:jc w:val="center"/>
        <w:rPr>
          <w:rFonts w:cs="Arial"/>
        </w:rPr>
      </w:pPr>
    </w:p>
    <w:p w:rsidR="00526731" w:rsidRDefault="00526731" w:rsidP="00062BBE">
      <w:pPr>
        <w:jc w:val="center"/>
        <w:rPr>
          <w:rFonts w:cs="Arial"/>
        </w:rPr>
      </w:pPr>
    </w:p>
    <w:p w:rsidR="00526731" w:rsidRDefault="00526731" w:rsidP="00062BBE">
      <w:pPr>
        <w:jc w:val="center"/>
        <w:rPr>
          <w:rFonts w:cs="Arial"/>
        </w:rPr>
      </w:pPr>
    </w:p>
    <w:p w:rsidR="00526731" w:rsidRDefault="00526731" w:rsidP="00062BBE">
      <w:pPr>
        <w:jc w:val="center"/>
        <w:rPr>
          <w:rFonts w:cs="Arial"/>
        </w:rPr>
      </w:pPr>
    </w:p>
    <w:p w:rsidR="00526731" w:rsidRDefault="00526731" w:rsidP="00062BBE">
      <w:pPr>
        <w:jc w:val="center"/>
        <w:rPr>
          <w:rFonts w:cs="Arial"/>
        </w:rPr>
      </w:pPr>
    </w:p>
    <w:p w:rsidR="00526731" w:rsidRDefault="00526731" w:rsidP="00062BBE">
      <w:pPr>
        <w:jc w:val="center"/>
        <w:rPr>
          <w:rFonts w:cs="Arial"/>
        </w:rPr>
      </w:pPr>
    </w:p>
    <w:p w:rsidR="00526731" w:rsidRDefault="00526731" w:rsidP="00062BBE">
      <w:pPr>
        <w:jc w:val="center"/>
        <w:rPr>
          <w:rFonts w:cs="Arial"/>
        </w:rPr>
      </w:pPr>
    </w:p>
    <w:p w:rsidR="00526731" w:rsidRDefault="00526731" w:rsidP="00062BBE">
      <w:pPr>
        <w:jc w:val="center"/>
        <w:rPr>
          <w:rFonts w:cs="Arial"/>
        </w:rPr>
      </w:pPr>
    </w:p>
    <w:p w:rsidR="00526731" w:rsidRDefault="00526731" w:rsidP="00062BBE">
      <w:pPr>
        <w:jc w:val="center"/>
        <w:rPr>
          <w:rFonts w:cs="Arial"/>
        </w:rPr>
      </w:pPr>
    </w:p>
    <w:p w:rsidR="00526731" w:rsidRDefault="00526731" w:rsidP="00062BBE">
      <w:pPr>
        <w:jc w:val="center"/>
        <w:rPr>
          <w:rFonts w:cs="Arial"/>
        </w:rPr>
      </w:pPr>
    </w:p>
    <w:p w:rsidR="00526731" w:rsidRDefault="00526731" w:rsidP="00062BBE">
      <w:pPr>
        <w:jc w:val="center"/>
        <w:rPr>
          <w:rFonts w:cs="Arial"/>
        </w:rPr>
      </w:pPr>
    </w:p>
    <w:p w:rsidR="00526731" w:rsidRDefault="00526731" w:rsidP="00062BBE">
      <w:pPr>
        <w:jc w:val="center"/>
        <w:rPr>
          <w:rFonts w:cs="Arial"/>
        </w:rPr>
      </w:pPr>
    </w:p>
    <w:p w:rsidR="00526731" w:rsidRDefault="00526731" w:rsidP="00062BBE">
      <w:pPr>
        <w:jc w:val="center"/>
        <w:rPr>
          <w:rFonts w:cs="Arial"/>
        </w:rPr>
      </w:pPr>
    </w:p>
    <w:p w:rsidR="00526731" w:rsidRDefault="00526731" w:rsidP="00062BBE">
      <w:pPr>
        <w:jc w:val="center"/>
        <w:rPr>
          <w:rFonts w:cs="Arial"/>
        </w:rPr>
      </w:pPr>
    </w:p>
    <w:p w:rsidR="00526731" w:rsidRDefault="00526731" w:rsidP="00062BBE">
      <w:pPr>
        <w:jc w:val="center"/>
        <w:rPr>
          <w:rFonts w:cs="Arial"/>
        </w:rPr>
      </w:pPr>
    </w:p>
    <w:p w:rsidR="00526731" w:rsidRDefault="00526731" w:rsidP="00062BBE">
      <w:pPr>
        <w:jc w:val="center"/>
        <w:rPr>
          <w:rFonts w:cs="Arial"/>
        </w:rPr>
      </w:pPr>
    </w:p>
    <w:p w:rsidR="00526731" w:rsidRDefault="00526731" w:rsidP="00062BBE">
      <w:pPr>
        <w:jc w:val="center"/>
        <w:rPr>
          <w:rFonts w:cs="Arial"/>
        </w:rPr>
      </w:pPr>
    </w:p>
    <w:p w:rsidR="00526731" w:rsidRDefault="00526731" w:rsidP="00062BBE">
      <w:pPr>
        <w:jc w:val="center"/>
        <w:rPr>
          <w:rFonts w:cs="Arial"/>
        </w:rPr>
      </w:pPr>
    </w:p>
    <w:p w:rsidR="00526731" w:rsidRDefault="00526731" w:rsidP="00062BBE">
      <w:pPr>
        <w:jc w:val="center"/>
        <w:rPr>
          <w:rFonts w:cs="Arial"/>
        </w:rPr>
      </w:pPr>
    </w:p>
    <w:p w:rsidR="00526731" w:rsidRDefault="00526731" w:rsidP="00062BBE">
      <w:pPr>
        <w:jc w:val="center"/>
        <w:rPr>
          <w:rFonts w:cs="Arial"/>
        </w:rPr>
      </w:pPr>
    </w:p>
    <w:p w:rsidR="00526731" w:rsidRDefault="00526731" w:rsidP="00062BBE">
      <w:pPr>
        <w:jc w:val="center"/>
        <w:rPr>
          <w:rFonts w:cs="Arial"/>
        </w:rPr>
      </w:pPr>
    </w:p>
    <w:p w:rsidR="00526731" w:rsidRDefault="00526731" w:rsidP="00062BBE">
      <w:pPr>
        <w:jc w:val="center"/>
        <w:rPr>
          <w:rFonts w:cs="Arial"/>
        </w:rPr>
      </w:pPr>
    </w:p>
    <w:p w:rsidR="00526731" w:rsidRDefault="00526731" w:rsidP="00062BBE">
      <w:pPr>
        <w:rPr>
          <w:rFonts w:cs="Arial"/>
        </w:rPr>
      </w:pPr>
    </w:p>
    <w:p w:rsidR="00526731" w:rsidRDefault="00526731" w:rsidP="00062BBE">
      <w:pPr>
        <w:rPr>
          <w:rFonts w:cs="Arial"/>
        </w:rPr>
      </w:pPr>
    </w:p>
    <w:p w:rsidR="00526731" w:rsidRDefault="00526731" w:rsidP="00062BBE">
      <w:pPr>
        <w:rPr>
          <w:rFonts w:cs="Arial"/>
        </w:rPr>
      </w:pPr>
    </w:p>
    <w:p w:rsidR="00526731" w:rsidRDefault="00526731" w:rsidP="00062BBE">
      <w:pPr>
        <w:rPr>
          <w:rFonts w:cs="Arial"/>
        </w:rPr>
      </w:pPr>
    </w:p>
    <w:p w:rsidR="00526731" w:rsidRPr="00893D05" w:rsidRDefault="00526731" w:rsidP="00062BBE">
      <w:pPr>
        <w:rPr>
          <w:rFonts w:cs="Arial"/>
        </w:rPr>
      </w:pPr>
    </w:p>
    <w:p w:rsidR="00526731" w:rsidRDefault="00526731" w:rsidP="00062BBE">
      <w:pPr>
        <w:rPr>
          <w:rFonts w:cs="Arial"/>
        </w:rPr>
      </w:pPr>
    </w:p>
    <w:p w:rsidR="00526731" w:rsidRDefault="00526731" w:rsidP="00062BBE">
      <w:pPr>
        <w:rPr>
          <w:rFonts w:cs="Arial"/>
        </w:rPr>
      </w:pPr>
    </w:p>
    <w:p w:rsidR="00A96759" w:rsidRDefault="00A96759" w:rsidP="00A96759">
      <w:pPr>
        <w:jc w:val="right"/>
        <w:rPr>
          <w:rFonts w:cs="Arial"/>
          <w:szCs w:val="22"/>
        </w:rPr>
      </w:pPr>
      <w:r>
        <w:rPr>
          <w:rFonts w:cs="Arial"/>
          <w:b/>
          <w:szCs w:val="22"/>
        </w:rPr>
        <w:t>SC2 (Edn: 09/15)</w:t>
      </w:r>
    </w:p>
    <w:p w:rsidR="00A96759" w:rsidRDefault="00A96759" w:rsidP="00A96759">
      <w:pPr>
        <w:jc w:val="center"/>
        <w:rPr>
          <w:rFonts w:cs="Arial"/>
        </w:rPr>
      </w:pPr>
    </w:p>
    <w:p w:rsidR="00A96759" w:rsidRDefault="00A96759" w:rsidP="00A96759">
      <w:pPr>
        <w:jc w:val="center"/>
        <w:rPr>
          <w:rFonts w:cs="Arial"/>
        </w:rPr>
      </w:pPr>
    </w:p>
    <w:p w:rsidR="00A96759" w:rsidRDefault="00A96759" w:rsidP="00A96759">
      <w:pPr>
        <w:jc w:val="center"/>
        <w:rPr>
          <w:rFonts w:cs="Arial"/>
        </w:rPr>
      </w:pPr>
    </w:p>
    <w:p w:rsidR="00A96759" w:rsidRDefault="00A96759" w:rsidP="00A96759">
      <w:pPr>
        <w:rPr>
          <w:rFonts w:cs="Arial"/>
        </w:rPr>
      </w:pPr>
    </w:p>
    <w:p w:rsidR="00A96759" w:rsidRDefault="00A96759" w:rsidP="00A96759">
      <w:pPr>
        <w:pStyle w:val="TOAHeading"/>
        <w:tabs>
          <w:tab w:val="left" w:pos="720"/>
        </w:tabs>
        <w:suppressAutoHyphens w:val="0"/>
        <w:jc w:val="center"/>
        <w:rPr>
          <w:rFonts w:ascii="Arial" w:hAnsi="Arial" w:cs="Arial"/>
          <w:lang w:val="en-GB"/>
        </w:rPr>
      </w:pPr>
      <w:r>
        <w:rPr>
          <w:rFonts w:ascii="Arial" w:hAnsi="Arial" w:cs="Arial"/>
          <w:noProof/>
          <w:lang w:val="en-GB" w:eastAsia="en-GB"/>
        </w:rPr>
        <w:drawing>
          <wp:inline distT="0" distB="0" distL="0" distR="0" wp14:anchorId="33B42BC3" wp14:editId="21FFA551">
            <wp:extent cx="2381250" cy="1914525"/>
            <wp:effectExtent l="0" t="0" r="0" b="9525"/>
            <wp:docPr id="3" name="Picture 3"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_RGB_AW"/>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81250" cy="1914525"/>
                    </a:xfrm>
                    <a:prstGeom prst="rect">
                      <a:avLst/>
                    </a:prstGeom>
                    <a:noFill/>
                    <a:ln>
                      <a:noFill/>
                    </a:ln>
                  </pic:spPr>
                </pic:pic>
              </a:graphicData>
            </a:graphic>
          </wp:inline>
        </w:drawing>
      </w:r>
    </w:p>
    <w:p w:rsidR="00A96759" w:rsidRDefault="00A96759" w:rsidP="00A96759">
      <w:pPr>
        <w:rPr>
          <w:rFonts w:cs="Arial"/>
          <w:noProof/>
        </w:rPr>
      </w:pPr>
    </w:p>
    <w:p w:rsidR="00A96759" w:rsidRDefault="00A96759" w:rsidP="00A96759">
      <w:pPr>
        <w:rPr>
          <w:rFonts w:cs="Arial"/>
          <w:noProof/>
        </w:rPr>
      </w:pPr>
    </w:p>
    <w:p w:rsidR="00A96759" w:rsidRDefault="00A96759" w:rsidP="00A96759">
      <w:pPr>
        <w:rPr>
          <w:rFonts w:cs="Arial"/>
          <w:noProof/>
        </w:rPr>
      </w:pPr>
    </w:p>
    <w:p w:rsidR="00A96759" w:rsidRDefault="00A96759" w:rsidP="00A96759">
      <w:pPr>
        <w:rPr>
          <w:rFonts w:cs="Arial"/>
          <w:noProof/>
        </w:rPr>
      </w:pPr>
    </w:p>
    <w:p w:rsidR="00A96759" w:rsidRDefault="00A96759" w:rsidP="00A96759">
      <w:pPr>
        <w:rPr>
          <w:rFonts w:cs="Arial"/>
          <w:noProof/>
        </w:rPr>
      </w:pPr>
    </w:p>
    <w:p w:rsidR="00A96759" w:rsidRDefault="00A96759" w:rsidP="00A96759">
      <w:pPr>
        <w:rPr>
          <w:rFonts w:cs="Arial"/>
          <w:noProof/>
        </w:rPr>
      </w:pPr>
    </w:p>
    <w:p w:rsidR="00A96759" w:rsidRDefault="00A96759" w:rsidP="00A96759">
      <w:pPr>
        <w:pStyle w:val="BodyText2"/>
        <w:jc w:val="center"/>
        <w:rPr>
          <w:rFonts w:ascii="Arial" w:hAnsi="Arial" w:cs="Arial"/>
          <w:sz w:val="56"/>
        </w:rPr>
      </w:pPr>
    </w:p>
    <w:p w:rsidR="00A96759" w:rsidRDefault="00A96759" w:rsidP="00A96759">
      <w:pPr>
        <w:pStyle w:val="BodyText2"/>
        <w:jc w:val="center"/>
        <w:rPr>
          <w:rFonts w:ascii="Arial" w:hAnsi="Arial" w:cs="Arial"/>
          <w:i w:val="0"/>
          <w:sz w:val="40"/>
          <w:szCs w:val="40"/>
        </w:rPr>
      </w:pPr>
      <w:r>
        <w:rPr>
          <w:rFonts w:ascii="Arial" w:hAnsi="Arial" w:cs="Arial"/>
          <w:i w:val="0"/>
          <w:sz w:val="40"/>
          <w:szCs w:val="40"/>
        </w:rPr>
        <w:t>Commercial Branch Team</w:t>
      </w:r>
    </w:p>
    <w:p w:rsidR="00A96759" w:rsidRDefault="00C1477B" w:rsidP="00C1477B">
      <w:pPr>
        <w:pStyle w:val="BodyText2"/>
        <w:tabs>
          <w:tab w:val="left" w:pos="5250"/>
        </w:tabs>
        <w:jc w:val="center"/>
        <w:rPr>
          <w:rFonts w:ascii="Arial" w:hAnsi="Arial" w:cs="Arial"/>
          <w:i w:val="0"/>
          <w:sz w:val="40"/>
          <w:szCs w:val="40"/>
        </w:rPr>
      </w:pPr>
      <w:r>
        <w:rPr>
          <w:rFonts w:ascii="Arial" w:hAnsi="Arial" w:cs="Arial"/>
          <w:sz w:val="40"/>
          <w:szCs w:val="40"/>
        </w:rPr>
        <w:t>C</w:t>
      </w:r>
      <w:r w:rsidR="00A96759">
        <w:rPr>
          <w:rFonts w:ascii="Arial" w:hAnsi="Arial" w:cs="Arial"/>
          <w:i w:val="0"/>
          <w:sz w:val="40"/>
          <w:szCs w:val="40"/>
        </w:rPr>
        <w:t>ontract: BFCCB/1356</w:t>
      </w:r>
    </w:p>
    <w:p w:rsidR="00A96759" w:rsidRDefault="00A96759" w:rsidP="00A96759">
      <w:pPr>
        <w:pStyle w:val="BodyText2"/>
        <w:jc w:val="center"/>
        <w:rPr>
          <w:rFonts w:ascii="Arial" w:hAnsi="Arial" w:cs="Arial"/>
          <w:i w:val="0"/>
          <w:sz w:val="40"/>
          <w:szCs w:val="40"/>
        </w:rPr>
      </w:pPr>
    </w:p>
    <w:p w:rsidR="00A96759" w:rsidRDefault="00A96759" w:rsidP="00A96759">
      <w:pPr>
        <w:pStyle w:val="BodyText2"/>
        <w:jc w:val="center"/>
        <w:rPr>
          <w:rFonts w:ascii="Arial" w:hAnsi="Arial" w:cs="Arial"/>
          <w:i w:val="0"/>
          <w:sz w:val="40"/>
          <w:szCs w:val="40"/>
        </w:rPr>
      </w:pPr>
      <w:r>
        <w:rPr>
          <w:rFonts w:ascii="Arial" w:hAnsi="Arial" w:cs="Arial"/>
          <w:i w:val="0"/>
          <w:sz w:val="40"/>
          <w:szCs w:val="40"/>
        </w:rPr>
        <w:t>For:</w:t>
      </w:r>
    </w:p>
    <w:p w:rsidR="00A96759" w:rsidRDefault="00A96759" w:rsidP="00A96759">
      <w:pPr>
        <w:pStyle w:val="BodyText2"/>
        <w:jc w:val="center"/>
        <w:rPr>
          <w:rFonts w:ascii="Arial" w:hAnsi="Arial" w:cs="Arial"/>
          <w:i w:val="0"/>
          <w:sz w:val="40"/>
          <w:szCs w:val="40"/>
        </w:rPr>
      </w:pPr>
      <w:r>
        <w:rPr>
          <w:rFonts w:ascii="Arial" w:hAnsi="Arial" w:cs="Arial"/>
          <w:i w:val="0"/>
          <w:sz w:val="40"/>
          <w:szCs w:val="40"/>
        </w:rPr>
        <w:t>Provision of Mobile Telephones and Telecommunication Components to British Forces Cyprus (BFC)</w:t>
      </w:r>
    </w:p>
    <w:p w:rsidR="00A96759" w:rsidRDefault="00A96759" w:rsidP="00A96759">
      <w:pPr>
        <w:pStyle w:val="BodyText2"/>
        <w:jc w:val="center"/>
        <w:rPr>
          <w:rFonts w:ascii="Arial" w:hAnsi="Arial" w:cs="Arial"/>
        </w:rPr>
      </w:pPr>
    </w:p>
    <w:tbl>
      <w:tblPr>
        <w:tblW w:w="0" w:type="auto"/>
        <w:tblLook w:val="01E0" w:firstRow="1" w:lastRow="1" w:firstColumn="1" w:lastColumn="1" w:noHBand="0" w:noVBand="0"/>
      </w:tblPr>
      <w:tblGrid>
        <w:gridCol w:w="4643"/>
        <w:gridCol w:w="4644"/>
      </w:tblGrid>
      <w:tr w:rsidR="00A96759" w:rsidTr="00F557D6">
        <w:tc>
          <w:tcPr>
            <w:tcW w:w="4643" w:type="dxa"/>
          </w:tcPr>
          <w:p w:rsidR="00A96759" w:rsidRDefault="00A96759" w:rsidP="00F557D6">
            <w:pPr>
              <w:pStyle w:val="BodyText2"/>
              <w:jc w:val="left"/>
              <w:rPr>
                <w:rFonts w:ascii="Arial" w:hAnsi="Arial"/>
                <w:i w:val="0"/>
              </w:rPr>
            </w:pPr>
          </w:p>
          <w:p w:rsidR="00A96759" w:rsidRDefault="00A96759" w:rsidP="00F557D6">
            <w:pPr>
              <w:pStyle w:val="BodyText2"/>
              <w:jc w:val="left"/>
              <w:rPr>
                <w:rFonts w:ascii="Arial" w:hAnsi="Arial"/>
                <w:i w:val="0"/>
              </w:rPr>
            </w:pPr>
            <w:r>
              <w:rPr>
                <w:rFonts w:ascii="Arial" w:hAnsi="Arial"/>
                <w:i w:val="0"/>
              </w:rPr>
              <w:t>Between the Secretary of State for Defence of the United Kingdom of Great Britain and Northern Ireland</w:t>
            </w:r>
          </w:p>
          <w:p w:rsidR="00A96759" w:rsidRDefault="00A96759" w:rsidP="00F557D6">
            <w:pPr>
              <w:pStyle w:val="BodyText2"/>
              <w:jc w:val="left"/>
              <w:rPr>
                <w:rFonts w:ascii="Arial" w:hAnsi="Arial"/>
                <w:i w:val="0"/>
              </w:rPr>
            </w:pPr>
          </w:p>
          <w:p w:rsidR="00A96759" w:rsidRDefault="00A96759" w:rsidP="00F557D6">
            <w:pPr>
              <w:pStyle w:val="BodyText2"/>
              <w:jc w:val="left"/>
              <w:rPr>
                <w:rFonts w:ascii="Arial" w:hAnsi="Arial"/>
                <w:i w:val="0"/>
              </w:rPr>
            </w:pPr>
            <w:r>
              <w:rPr>
                <w:rFonts w:ascii="Arial" w:hAnsi="Arial"/>
                <w:i w:val="0"/>
              </w:rPr>
              <w:t>Team Name and address:</w:t>
            </w:r>
          </w:p>
          <w:p w:rsidR="00A96759" w:rsidRDefault="00C1477B" w:rsidP="00F557D6">
            <w:pPr>
              <w:pStyle w:val="BodyText2"/>
              <w:jc w:val="left"/>
              <w:rPr>
                <w:rFonts w:ascii="Arial" w:hAnsi="Arial"/>
                <w:b w:val="0"/>
                <w:i w:val="0"/>
              </w:rPr>
            </w:pPr>
            <w:r>
              <w:rPr>
                <w:rFonts w:ascii="Arial" w:hAnsi="Arial"/>
                <w:b w:val="0"/>
                <w:i w:val="0"/>
              </w:rPr>
              <w:t>Commercial Branch</w:t>
            </w:r>
          </w:p>
          <w:p w:rsidR="00A96759" w:rsidRDefault="00C1477B" w:rsidP="00F557D6">
            <w:pPr>
              <w:pStyle w:val="BodyText2"/>
              <w:jc w:val="left"/>
              <w:rPr>
                <w:rFonts w:ascii="Arial" w:hAnsi="Arial"/>
                <w:b w:val="0"/>
                <w:i w:val="0"/>
              </w:rPr>
            </w:pPr>
            <w:r>
              <w:rPr>
                <w:rFonts w:ascii="Arial" w:hAnsi="Arial"/>
                <w:b w:val="0"/>
                <w:i w:val="0"/>
              </w:rPr>
              <w:t>Room 202, C Block</w:t>
            </w:r>
          </w:p>
          <w:p w:rsidR="00C1477B" w:rsidRDefault="00C1477B" w:rsidP="00F557D6">
            <w:pPr>
              <w:pStyle w:val="BodyText2"/>
              <w:jc w:val="left"/>
              <w:rPr>
                <w:rFonts w:ascii="Arial" w:hAnsi="Arial"/>
                <w:b w:val="0"/>
                <w:i w:val="0"/>
              </w:rPr>
            </w:pPr>
            <w:r>
              <w:rPr>
                <w:rFonts w:ascii="Arial" w:hAnsi="Arial"/>
                <w:b w:val="0"/>
                <w:i w:val="0"/>
              </w:rPr>
              <w:t>HQ BFC</w:t>
            </w:r>
          </w:p>
          <w:p w:rsidR="00C1477B" w:rsidRDefault="00C1477B" w:rsidP="00F557D6">
            <w:pPr>
              <w:pStyle w:val="BodyText2"/>
              <w:jc w:val="left"/>
              <w:rPr>
                <w:rFonts w:ascii="Arial" w:hAnsi="Arial"/>
                <w:b w:val="0"/>
                <w:i w:val="0"/>
              </w:rPr>
            </w:pPr>
            <w:r>
              <w:rPr>
                <w:rFonts w:ascii="Arial" w:hAnsi="Arial"/>
                <w:b w:val="0"/>
                <w:i w:val="0"/>
              </w:rPr>
              <w:t>3370 Anglikos Stratos</w:t>
            </w:r>
          </w:p>
          <w:p w:rsidR="00A96759" w:rsidRDefault="00A96759" w:rsidP="00F557D6">
            <w:pPr>
              <w:pStyle w:val="BodyText2"/>
              <w:jc w:val="left"/>
              <w:rPr>
                <w:rFonts w:ascii="Arial" w:hAnsi="Arial"/>
                <w:b w:val="0"/>
                <w:i w:val="0"/>
              </w:rPr>
            </w:pPr>
            <w:r>
              <w:rPr>
                <w:rFonts w:ascii="Arial" w:hAnsi="Arial"/>
                <w:b w:val="0"/>
                <w:i w:val="0"/>
              </w:rPr>
              <w:t>Episkopi</w:t>
            </w:r>
          </w:p>
          <w:p w:rsidR="00A96759" w:rsidRDefault="00C1477B" w:rsidP="00F557D6">
            <w:pPr>
              <w:pStyle w:val="BodyText2"/>
              <w:jc w:val="left"/>
              <w:rPr>
                <w:rFonts w:ascii="Arial" w:hAnsi="Arial"/>
                <w:b w:val="0"/>
                <w:i w:val="0"/>
              </w:rPr>
            </w:pPr>
            <w:r>
              <w:rPr>
                <w:rFonts w:ascii="Arial" w:hAnsi="Arial"/>
                <w:b w:val="0"/>
                <w:i w:val="0"/>
              </w:rPr>
              <w:t>Cyprus</w:t>
            </w:r>
          </w:p>
          <w:p w:rsidR="00A96759" w:rsidRDefault="00A96759" w:rsidP="00F557D6">
            <w:pPr>
              <w:pStyle w:val="BodyText2"/>
              <w:jc w:val="left"/>
              <w:rPr>
                <w:rFonts w:ascii="Arial" w:hAnsi="Arial"/>
                <w:b w:val="0"/>
                <w:i w:val="0"/>
              </w:rPr>
            </w:pPr>
          </w:p>
          <w:p w:rsidR="00A96759" w:rsidRDefault="00A96759" w:rsidP="00F557D6">
            <w:pPr>
              <w:pStyle w:val="BodyText2"/>
              <w:jc w:val="left"/>
              <w:rPr>
                <w:rFonts w:ascii="Arial" w:hAnsi="Arial"/>
                <w:i w:val="0"/>
              </w:rPr>
            </w:pPr>
            <w:r>
              <w:rPr>
                <w:rFonts w:ascii="Arial" w:hAnsi="Arial"/>
                <w:i w:val="0"/>
              </w:rPr>
              <w:t>Email Address:</w:t>
            </w:r>
            <w:r w:rsidR="00C1477B">
              <w:rPr>
                <w:rFonts w:ascii="Arial" w:hAnsi="Arial"/>
                <w:i w:val="0"/>
              </w:rPr>
              <w:t xml:space="preserve"> DefComrclCC-JFCBGrad2@mod.uk</w:t>
            </w:r>
          </w:p>
          <w:p w:rsidR="00A96759" w:rsidRDefault="00A96759" w:rsidP="00F557D6">
            <w:pPr>
              <w:pStyle w:val="BodyText2"/>
              <w:jc w:val="left"/>
              <w:rPr>
                <w:rFonts w:ascii="Arial" w:hAnsi="Arial"/>
                <w:i w:val="0"/>
              </w:rPr>
            </w:pPr>
            <w:r>
              <w:rPr>
                <w:rFonts w:ascii="Arial" w:hAnsi="Arial"/>
                <w:i w:val="0"/>
              </w:rPr>
              <w:t>Telephone Number:  00357 2596 8093</w:t>
            </w:r>
          </w:p>
          <w:p w:rsidR="00A96759" w:rsidRDefault="00A96759" w:rsidP="00F557D6">
            <w:pPr>
              <w:pStyle w:val="BodyText2"/>
              <w:jc w:val="left"/>
              <w:rPr>
                <w:rFonts w:ascii="Arial" w:hAnsi="Arial"/>
                <w:i w:val="0"/>
              </w:rPr>
            </w:pPr>
            <w:r>
              <w:rPr>
                <w:rFonts w:ascii="Arial" w:hAnsi="Arial"/>
                <w:i w:val="0"/>
              </w:rPr>
              <w:t>Facsimile Number:   00357 2596 8028</w:t>
            </w:r>
          </w:p>
          <w:p w:rsidR="00A96759" w:rsidRDefault="00A96759" w:rsidP="00F557D6">
            <w:pPr>
              <w:pStyle w:val="BodyText2"/>
              <w:jc w:val="left"/>
              <w:rPr>
                <w:rFonts w:ascii="Arial" w:hAnsi="Arial"/>
                <w:b w:val="0"/>
                <w:i w:val="0"/>
              </w:rPr>
            </w:pPr>
          </w:p>
        </w:tc>
        <w:tc>
          <w:tcPr>
            <w:tcW w:w="4644" w:type="dxa"/>
          </w:tcPr>
          <w:p w:rsidR="00A96759" w:rsidRDefault="00A96759" w:rsidP="00F557D6">
            <w:pPr>
              <w:pStyle w:val="BodyText2"/>
              <w:jc w:val="left"/>
              <w:rPr>
                <w:rFonts w:ascii="Arial" w:hAnsi="Arial"/>
                <w:i w:val="0"/>
              </w:rPr>
            </w:pPr>
          </w:p>
          <w:p w:rsidR="00A96759" w:rsidRDefault="00A96759" w:rsidP="00F557D6">
            <w:pPr>
              <w:pStyle w:val="BodyText2"/>
              <w:jc w:val="left"/>
              <w:rPr>
                <w:rFonts w:ascii="Arial" w:hAnsi="Arial"/>
                <w:b w:val="0"/>
                <w:i w:val="0"/>
              </w:rPr>
            </w:pPr>
            <w:r>
              <w:rPr>
                <w:rFonts w:ascii="Arial" w:hAnsi="Arial"/>
                <w:i w:val="0"/>
              </w:rPr>
              <w:t>And</w:t>
            </w:r>
          </w:p>
          <w:p w:rsidR="00A96759" w:rsidRDefault="00A96759" w:rsidP="00F557D6">
            <w:pPr>
              <w:pStyle w:val="BodyText2"/>
              <w:jc w:val="left"/>
              <w:rPr>
                <w:rFonts w:ascii="Arial" w:hAnsi="Arial"/>
                <w:b w:val="0"/>
                <w:i w:val="0"/>
              </w:rPr>
            </w:pPr>
          </w:p>
          <w:p w:rsidR="00A96759" w:rsidRDefault="00A96759" w:rsidP="00F557D6">
            <w:pPr>
              <w:pStyle w:val="BodyText2"/>
              <w:jc w:val="left"/>
              <w:rPr>
                <w:rFonts w:ascii="Arial" w:hAnsi="Arial"/>
                <w:i w:val="0"/>
              </w:rPr>
            </w:pPr>
          </w:p>
          <w:p w:rsidR="00A96759" w:rsidRDefault="00A96759" w:rsidP="00F557D6">
            <w:pPr>
              <w:pStyle w:val="BodyText2"/>
              <w:jc w:val="left"/>
              <w:rPr>
                <w:rFonts w:ascii="Arial" w:hAnsi="Arial"/>
                <w:i w:val="0"/>
              </w:rPr>
            </w:pPr>
          </w:p>
          <w:p w:rsidR="00A96759" w:rsidRPr="00747691" w:rsidRDefault="00A96759" w:rsidP="00F557D6">
            <w:pPr>
              <w:pStyle w:val="BodyText2"/>
              <w:jc w:val="left"/>
              <w:rPr>
                <w:rFonts w:ascii="Arial" w:hAnsi="Arial"/>
                <w:b w:val="0"/>
                <w:i w:val="0"/>
              </w:rPr>
            </w:pPr>
            <w:r w:rsidRPr="00747691">
              <w:rPr>
                <w:rFonts w:ascii="Arial" w:hAnsi="Arial"/>
                <w:i w:val="0"/>
              </w:rPr>
              <w:t>Contractor Name and Address</w:t>
            </w:r>
          </w:p>
          <w:p w:rsidR="00A92BBD" w:rsidRPr="00754059" w:rsidRDefault="00A92BBD" w:rsidP="00A92BBD">
            <w:pPr>
              <w:rPr>
                <w:rFonts w:cs="Arial"/>
                <w:noProof/>
                <w:szCs w:val="22"/>
              </w:rPr>
            </w:pPr>
            <w:r>
              <w:rPr>
                <w:rFonts w:cs="Arial"/>
                <w:noProof/>
                <w:szCs w:val="22"/>
              </w:rPr>
              <w:t>SDA Rolls Technology Market Ltd</w:t>
            </w:r>
          </w:p>
          <w:p w:rsidR="00A92BBD" w:rsidRDefault="00A92BBD" w:rsidP="00A92BBD">
            <w:pPr>
              <w:tabs>
                <w:tab w:val="left" w:pos="-720"/>
                <w:tab w:val="left" w:pos="0"/>
                <w:tab w:val="left" w:pos="720"/>
                <w:tab w:val="left" w:pos="1440"/>
              </w:tabs>
              <w:suppressAutoHyphens/>
              <w:rPr>
                <w:spacing w:val="-3"/>
                <w:szCs w:val="22"/>
              </w:rPr>
            </w:pPr>
            <w:r>
              <w:rPr>
                <w:spacing w:val="-3"/>
                <w:szCs w:val="22"/>
              </w:rPr>
              <w:t>Vathilaka 23</w:t>
            </w:r>
          </w:p>
          <w:p w:rsidR="00A92BBD" w:rsidRDefault="00A92BBD" w:rsidP="00A92BBD">
            <w:pPr>
              <w:tabs>
                <w:tab w:val="left" w:pos="-720"/>
                <w:tab w:val="left" w:pos="0"/>
                <w:tab w:val="left" w:pos="720"/>
                <w:tab w:val="left" w:pos="1440"/>
              </w:tabs>
              <w:suppressAutoHyphens/>
              <w:rPr>
                <w:spacing w:val="-3"/>
                <w:szCs w:val="22"/>
              </w:rPr>
            </w:pPr>
            <w:r>
              <w:rPr>
                <w:spacing w:val="-3"/>
                <w:szCs w:val="22"/>
              </w:rPr>
              <w:t>2033 Strovolos</w:t>
            </w:r>
          </w:p>
          <w:p w:rsidR="00A92BBD" w:rsidRDefault="00A92BBD" w:rsidP="00A92BBD">
            <w:pPr>
              <w:tabs>
                <w:tab w:val="left" w:pos="-720"/>
                <w:tab w:val="left" w:pos="0"/>
                <w:tab w:val="left" w:pos="720"/>
                <w:tab w:val="left" w:pos="1440"/>
              </w:tabs>
              <w:suppressAutoHyphens/>
              <w:rPr>
                <w:spacing w:val="-3"/>
                <w:szCs w:val="22"/>
              </w:rPr>
            </w:pPr>
            <w:r>
              <w:rPr>
                <w:spacing w:val="-3"/>
                <w:szCs w:val="22"/>
              </w:rPr>
              <w:t>Nicosia</w:t>
            </w:r>
          </w:p>
          <w:p w:rsidR="00A92BBD" w:rsidRDefault="00A92BBD" w:rsidP="00A92BBD">
            <w:pPr>
              <w:tabs>
                <w:tab w:val="left" w:pos="-720"/>
                <w:tab w:val="left" w:pos="0"/>
                <w:tab w:val="left" w:pos="720"/>
                <w:tab w:val="left" w:pos="1440"/>
              </w:tabs>
              <w:suppressAutoHyphens/>
              <w:rPr>
                <w:spacing w:val="-3"/>
                <w:szCs w:val="22"/>
              </w:rPr>
            </w:pPr>
            <w:r>
              <w:rPr>
                <w:spacing w:val="-3"/>
                <w:szCs w:val="22"/>
              </w:rPr>
              <w:t>Cyprus</w:t>
            </w:r>
          </w:p>
          <w:p w:rsidR="00A96759" w:rsidRPr="00747691" w:rsidRDefault="00A96759" w:rsidP="00F557D6">
            <w:pPr>
              <w:rPr>
                <w:rFonts w:cs="Arial"/>
                <w:noProof/>
                <w:sz w:val="20"/>
                <w:szCs w:val="20"/>
              </w:rPr>
            </w:pPr>
          </w:p>
          <w:p w:rsidR="00A96759" w:rsidRPr="00747691" w:rsidRDefault="00A96759" w:rsidP="00F557D6">
            <w:pPr>
              <w:pStyle w:val="BodyText2"/>
              <w:jc w:val="left"/>
              <w:rPr>
                <w:rFonts w:ascii="Arial" w:hAnsi="Arial"/>
                <w:i w:val="0"/>
              </w:rPr>
            </w:pPr>
            <w:r w:rsidRPr="00747691">
              <w:rPr>
                <w:rFonts w:ascii="Arial" w:hAnsi="Arial"/>
                <w:i w:val="0"/>
              </w:rPr>
              <w:t xml:space="preserve">Email Address: </w:t>
            </w:r>
            <w:r w:rsidR="003053CA">
              <w:rPr>
                <w:rFonts w:ascii="Arial" w:hAnsi="Arial"/>
                <w:i w:val="0"/>
              </w:rPr>
              <w:t>anthi@rolls.com.cy</w:t>
            </w:r>
          </w:p>
          <w:p w:rsidR="00A96759" w:rsidRPr="00747691" w:rsidRDefault="00A96759" w:rsidP="00F557D6">
            <w:pPr>
              <w:pStyle w:val="BodyText2"/>
              <w:jc w:val="left"/>
              <w:rPr>
                <w:rFonts w:ascii="Arial" w:hAnsi="Arial"/>
                <w:i w:val="0"/>
              </w:rPr>
            </w:pPr>
            <w:r w:rsidRPr="00747691">
              <w:rPr>
                <w:rFonts w:ascii="Arial" w:hAnsi="Arial"/>
                <w:i w:val="0"/>
              </w:rPr>
              <w:t xml:space="preserve">Telephone Number: 00357 </w:t>
            </w:r>
            <w:r w:rsidR="003053CA">
              <w:rPr>
                <w:rFonts w:ascii="Arial" w:hAnsi="Arial"/>
                <w:i w:val="0"/>
              </w:rPr>
              <w:t>2231 5295</w:t>
            </w:r>
          </w:p>
          <w:p w:rsidR="00A96759" w:rsidRPr="00747691" w:rsidRDefault="00A96759" w:rsidP="00F557D6">
            <w:pPr>
              <w:pStyle w:val="BodyText2"/>
              <w:jc w:val="left"/>
              <w:rPr>
                <w:rFonts w:ascii="Arial" w:hAnsi="Arial"/>
                <w:i w:val="0"/>
              </w:rPr>
            </w:pPr>
            <w:r w:rsidRPr="00747691">
              <w:rPr>
                <w:rFonts w:ascii="Arial" w:hAnsi="Arial"/>
                <w:i w:val="0"/>
              </w:rPr>
              <w:t xml:space="preserve">Facsimile Number: </w:t>
            </w:r>
            <w:r>
              <w:rPr>
                <w:rFonts w:ascii="Arial" w:hAnsi="Arial"/>
                <w:i w:val="0"/>
              </w:rPr>
              <w:t>00357 2</w:t>
            </w:r>
            <w:r w:rsidR="003053CA">
              <w:rPr>
                <w:rFonts w:ascii="Arial" w:hAnsi="Arial"/>
                <w:i w:val="0"/>
              </w:rPr>
              <w:t>231 7805</w:t>
            </w:r>
            <w:bookmarkStart w:id="12" w:name="_GoBack"/>
            <w:bookmarkEnd w:id="12"/>
          </w:p>
          <w:p w:rsidR="00A96759" w:rsidRDefault="00A96759" w:rsidP="00F557D6">
            <w:pPr>
              <w:pStyle w:val="BodyText2"/>
              <w:jc w:val="left"/>
              <w:rPr>
                <w:rFonts w:ascii="Arial" w:hAnsi="Arial"/>
                <w:b w:val="0"/>
                <w:i w:val="0"/>
              </w:rPr>
            </w:pPr>
          </w:p>
        </w:tc>
      </w:tr>
    </w:tbl>
    <w:p w:rsidR="00A96759" w:rsidRDefault="00A96759" w:rsidP="00A96759">
      <w:pPr>
        <w:pStyle w:val="BodyText2"/>
        <w:jc w:val="left"/>
        <w:rPr>
          <w:rFonts w:ascii="Arial" w:hAnsi="Arial" w:cs="Arial"/>
          <w:i w:val="0"/>
        </w:rPr>
      </w:pPr>
    </w:p>
    <w:p w:rsidR="00A96759" w:rsidRDefault="00A96759" w:rsidP="00A96759">
      <w:pPr>
        <w:pStyle w:val="TOC1"/>
        <w:tabs>
          <w:tab w:val="left" w:pos="1134"/>
        </w:tabs>
        <w:rPr>
          <w:rFonts w:asciiTheme="minorHAnsi" w:eastAsiaTheme="minorEastAsia" w:hAnsiTheme="minorHAnsi" w:cstheme="minorBidi"/>
          <w:smallCaps w:val="0"/>
          <w:noProof/>
          <w:sz w:val="22"/>
          <w:szCs w:val="22"/>
        </w:rPr>
      </w:pPr>
      <w:r>
        <w:rPr>
          <w:smallCaps w:val="0"/>
        </w:rPr>
        <w:fldChar w:fldCharType="begin"/>
      </w:r>
      <w:r>
        <w:rPr>
          <w:smallCaps w:val="0"/>
        </w:rPr>
        <w:instrText xml:space="preserve"> TOC \o "1-3" \h \z \u </w:instrText>
      </w:r>
      <w:r>
        <w:rPr>
          <w:smallCaps w:val="0"/>
        </w:rPr>
        <w:fldChar w:fldCharType="separate"/>
      </w:r>
    </w:p>
    <w:p w:rsidR="00A96759" w:rsidRDefault="00213CBF" w:rsidP="00A96759">
      <w:pPr>
        <w:pStyle w:val="TOC2"/>
        <w:tabs>
          <w:tab w:val="left" w:pos="1418"/>
        </w:tabs>
        <w:rPr>
          <w:rFonts w:asciiTheme="minorHAnsi" w:eastAsiaTheme="minorEastAsia" w:hAnsiTheme="minorHAnsi" w:cstheme="minorBidi"/>
          <w:noProof/>
          <w:sz w:val="22"/>
          <w:szCs w:val="22"/>
        </w:rPr>
      </w:pPr>
      <w:hyperlink w:anchor="_Toc435185772" w:history="1">
        <w:r w:rsidR="00A96759" w:rsidRPr="00F739B6">
          <w:rPr>
            <w:rStyle w:val="Hyperlink"/>
            <w:rFonts w:cs="Arial"/>
            <w:bCs/>
            <w:noProof/>
          </w:rPr>
          <w:t>A1.</w:t>
        </w:r>
        <w:r w:rsidR="00A96759">
          <w:rPr>
            <w:rFonts w:asciiTheme="minorHAnsi" w:eastAsiaTheme="minorEastAsia" w:hAnsiTheme="minorHAnsi" w:cstheme="minorBidi"/>
            <w:noProof/>
            <w:sz w:val="22"/>
            <w:szCs w:val="22"/>
          </w:rPr>
          <w:tab/>
          <w:t xml:space="preserve">     </w:t>
        </w:r>
        <w:r w:rsidR="00A96759" w:rsidRPr="00F739B6">
          <w:rPr>
            <w:rStyle w:val="Hyperlink"/>
            <w:rFonts w:cs="Arial"/>
            <w:bCs/>
            <w:noProof/>
          </w:rPr>
          <w:t>Interpretation</w:t>
        </w:r>
        <w:r w:rsidR="00A96759">
          <w:rPr>
            <w:noProof/>
            <w:webHidden/>
          </w:rPr>
          <w:tab/>
        </w:r>
      </w:hyperlink>
    </w:p>
    <w:p w:rsidR="00A96759" w:rsidRDefault="00213CBF" w:rsidP="00A96759">
      <w:pPr>
        <w:pStyle w:val="TOC2"/>
        <w:tabs>
          <w:tab w:val="left" w:pos="1418"/>
        </w:tabs>
        <w:rPr>
          <w:rFonts w:asciiTheme="minorHAnsi" w:eastAsiaTheme="minorEastAsia" w:hAnsiTheme="minorHAnsi" w:cstheme="minorBidi"/>
          <w:noProof/>
          <w:sz w:val="22"/>
          <w:szCs w:val="22"/>
        </w:rPr>
      </w:pPr>
      <w:hyperlink w:anchor="_Toc435185773" w:history="1">
        <w:r w:rsidR="00A96759" w:rsidRPr="00F739B6">
          <w:rPr>
            <w:rStyle w:val="Hyperlink"/>
            <w:rFonts w:cs="Arial"/>
            <w:bCs/>
            <w:noProof/>
          </w:rPr>
          <w:t>A2.</w:t>
        </w:r>
        <w:r w:rsidR="00A96759">
          <w:rPr>
            <w:rFonts w:asciiTheme="minorHAnsi" w:eastAsiaTheme="minorEastAsia" w:hAnsiTheme="minorHAnsi" w:cstheme="minorBidi"/>
            <w:noProof/>
            <w:sz w:val="22"/>
            <w:szCs w:val="22"/>
          </w:rPr>
          <w:tab/>
          <w:t xml:space="preserve">     </w:t>
        </w:r>
        <w:r w:rsidR="00A96759" w:rsidRPr="00F739B6">
          <w:rPr>
            <w:rStyle w:val="Hyperlink"/>
            <w:rFonts w:cs="Arial"/>
            <w:bCs/>
            <w:noProof/>
          </w:rPr>
          <w:t>Amendments to Contract</w:t>
        </w:r>
        <w:r w:rsidR="00A96759">
          <w:rPr>
            <w:noProof/>
            <w:webHidden/>
          </w:rPr>
          <w:tab/>
        </w:r>
      </w:hyperlink>
    </w:p>
    <w:p w:rsidR="00A96759" w:rsidRDefault="00213CBF" w:rsidP="00A96759">
      <w:pPr>
        <w:pStyle w:val="TOC2"/>
        <w:tabs>
          <w:tab w:val="left" w:pos="1418"/>
        </w:tabs>
        <w:rPr>
          <w:rFonts w:asciiTheme="minorHAnsi" w:eastAsiaTheme="minorEastAsia" w:hAnsiTheme="minorHAnsi" w:cstheme="minorBidi"/>
          <w:noProof/>
          <w:sz w:val="22"/>
          <w:szCs w:val="22"/>
        </w:rPr>
      </w:pPr>
      <w:hyperlink w:anchor="_Toc435185774" w:history="1">
        <w:r w:rsidR="00A96759" w:rsidRPr="00F739B6">
          <w:rPr>
            <w:rStyle w:val="Hyperlink"/>
            <w:rFonts w:cs="Arial"/>
            <w:iCs/>
            <w:noProof/>
          </w:rPr>
          <w:t>A3.</w:t>
        </w:r>
        <w:r w:rsidR="00A96759">
          <w:rPr>
            <w:rFonts w:asciiTheme="minorHAnsi" w:eastAsiaTheme="minorEastAsia" w:hAnsiTheme="minorHAnsi" w:cstheme="minorBidi"/>
            <w:noProof/>
            <w:sz w:val="22"/>
            <w:szCs w:val="22"/>
          </w:rPr>
          <w:tab/>
          <w:t xml:space="preserve">     </w:t>
        </w:r>
        <w:r w:rsidR="00A96759" w:rsidRPr="00F739B6">
          <w:rPr>
            <w:rStyle w:val="Hyperlink"/>
            <w:rFonts w:cs="Arial"/>
            <w:bCs/>
            <w:noProof/>
          </w:rPr>
          <w:t>Variations to Specification</w:t>
        </w:r>
        <w:r w:rsidR="00A96759">
          <w:rPr>
            <w:noProof/>
            <w:webHidden/>
          </w:rPr>
          <w:tab/>
        </w:r>
      </w:hyperlink>
    </w:p>
    <w:p w:rsidR="00A96759" w:rsidRDefault="00213CBF" w:rsidP="00A96759">
      <w:pPr>
        <w:pStyle w:val="TOC2"/>
        <w:tabs>
          <w:tab w:val="left" w:pos="1418"/>
        </w:tabs>
        <w:rPr>
          <w:rFonts w:asciiTheme="minorHAnsi" w:eastAsiaTheme="minorEastAsia" w:hAnsiTheme="minorHAnsi" w:cstheme="minorBidi"/>
          <w:noProof/>
          <w:sz w:val="22"/>
          <w:szCs w:val="22"/>
        </w:rPr>
      </w:pPr>
      <w:hyperlink w:anchor="_Toc435185775" w:history="1">
        <w:r w:rsidR="00A96759" w:rsidRPr="00F739B6">
          <w:rPr>
            <w:rStyle w:val="Hyperlink"/>
            <w:rFonts w:cs="Arial"/>
            <w:iCs/>
            <w:noProof/>
          </w:rPr>
          <w:t>A4.</w:t>
        </w:r>
        <w:r w:rsidR="00A96759">
          <w:rPr>
            <w:rFonts w:asciiTheme="minorHAnsi" w:eastAsiaTheme="minorEastAsia" w:hAnsiTheme="minorHAnsi" w:cstheme="minorBidi"/>
            <w:noProof/>
            <w:sz w:val="22"/>
            <w:szCs w:val="22"/>
          </w:rPr>
          <w:tab/>
          <w:t xml:space="preserve">     </w:t>
        </w:r>
        <w:r w:rsidR="00A96759" w:rsidRPr="00F739B6">
          <w:rPr>
            <w:rStyle w:val="Hyperlink"/>
            <w:rFonts w:cs="Arial"/>
            <w:iCs/>
            <w:noProof/>
          </w:rPr>
          <w:t>Precedence</w:t>
        </w:r>
        <w:r w:rsidR="00A96759">
          <w:rPr>
            <w:noProof/>
            <w:webHidden/>
          </w:rPr>
          <w:tab/>
        </w:r>
      </w:hyperlink>
    </w:p>
    <w:p w:rsidR="00A96759" w:rsidRDefault="00213CBF" w:rsidP="00A96759">
      <w:pPr>
        <w:pStyle w:val="TOC2"/>
        <w:tabs>
          <w:tab w:val="left" w:pos="1418"/>
        </w:tabs>
        <w:rPr>
          <w:rFonts w:asciiTheme="minorHAnsi" w:eastAsiaTheme="minorEastAsia" w:hAnsiTheme="minorHAnsi" w:cstheme="minorBidi"/>
          <w:noProof/>
          <w:sz w:val="22"/>
          <w:szCs w:val="22"/>
        </w:rPr>
      </w:pPr>
      <w:hyperlink w:anchor="_Toc435185776" w:history="1">
        <w:r w:rsidR="00A96759" w:rsidRPr="00F739B6">
          <w:rPr>
            <w:rStyle w:val="Hyperlink"/>
            <w:rFonts w:cs="Arial"/>
            <w:iCs/>
            <w:noProof/>
          </w:rPr>
          <w:t>A5.</w:t>
        </w:r>
        <w:r w:rsidR="00A96759">
          <w:rPr>
            <w:rFonts w:asciiTheme="minorHAnsi" w:eastAsiaTheme="minorEastAsia" w:hAnsiTheme="minorHAnsi" w:cstheme="minorBidi"/>
            <w:noProof/>
            <w:sz w:val="22"/>
            <w:szCs w:val="22"/>
          </w:rPr>
          <w:tab/>
          <w:t xml:space="preserve">     </w:t>
        </w:r>
        <w:r w:rsidR="00A96759" w:rsidRPr="00F739B6">
          <w:rPr>
            <w:rStyle w:val="Hyperlink"/>
            <w:rFonts w:cs="Arial"/>
            <w:iCs/>
            <w:noProof/>
          </w:rPr>
          <w:t>Severability</w:t>
        </w:r>
        <w:r w:rsidR="00A96759">
          <w:rPr>
            <w:noProof/>
            <w:webHidden/>
          </w:rPr>
          <w:tab/>
        </w:r>
      </w:hyperlink>
    </w:p>
    <w:p w:rsidR="00A96759" w:rsidRDefault="00213CBF" w:rsidP="00A96759">
      <w:pPr>
        <w:pStyle w:val="TOC2"/>
        <w:tabs>
          <w:tab w:val="left" w:pos="1418"/>
        </w:tabs>
        <w:rPr>
          <w:rFonts w:asciiTheme="minorHAnsi" w:eastAsiaTheme="minorEastAsia" w:hAnsiTheme="minorHAnsi" w:cstheme="minorBidi"/>
          <w:noProof/>
          <w:sz w:val="22"/>
          <w:szCs w:val="22"/>
        </w:rPr>
      </w:pPr>
      <w:hyperlink w:anchor="_Toc435185777" w:history="1">
        <w:r w:rsidR="00A96759" w:rsidRPr="00F739B6">
          <w:rPr>
            <w:rStyle w:val="Hyperlink"/>
            <w:rFonts w:cs="Arial"/>
            <w:iCs/>
            <w:noProof/>
          </w:rPr>
          <w:t>A6.</w:t>
        </w:r>
        <w:r w:rsidR="00A96759">
          <w:rPr>
            <w:rFonts w:asciiTheme="minorHAnsi" w:eastAsiaTheme="minorEastAsia" w:hAnsiTheme="minorHAnsi" w:cstheme="minorBidi"/>
            <w:noProof/>
            <w:sz w:val="22"/>
            <w:szCs w:val="22"/>
          </w:rPr>
          <w:tab/>
          <w:t xml:space="preserve">     </w:t>
        </w:r>
        <w:r w:rsidR="00A96759" w:rsidRPr="00F739B6">
          <w:rPr>
            <w:rStyle w:val="Hyperlink"/>
            <w:rFonts w:cs="Arial"/>
            <w:iCs/>
            <w:noProof/>
          </w:rPr>
          <w:t>Assignment of Contract</w:t>
        </w:r>
        <w:r w:rsidR="00A96759">
          <w:rPr>
            <w:noProof/>
            <w:webHidden/>
          </w:rPr>
          <w:tab/>
        </w:r>
      </w:hyperlink>
    </w:p>
    <w:p w:rsidR="00A96759" w:rsidRDefault="00213CBF" w:rsidP="00A96759">
      <w:pPr>
        <w:pStyle w:val="TOC2"/>
        <w:tabs>
          <w:tab w:val="left" w:pos="1418"/>
        </w:tabs>
        <w:rPr>
          <w:rFonts w:asciiTheme="minorHAnsi" w:eastAsiaTheme="minorEastAsia" w:hAnsiTheme="minorHAnsi" w:cstheme="minorBidi"/>
          <w:noProof/>
          <w:sz w:val="22"/>
          <w:szCs w:val="22"/>
        </w:rPr>
      </w:pPr>
      <w:hyperlink w:anchor="_Toc435185778" w:history="1">
        <w:r w:rsidR="00A96759" w:rsidRPr="00F739B6">
          <w:rPr>
            <w:rStyle w:val="Hyperlink"/>
            <w:rFonts w:cs="Arial"/>
            <w:iCs/>
            <w:noProof/>
          </w:rPr>
          <w:t>A7.</w:t>
        </w:r>
        <w:r w:rsidR="00A96759">
          <w:rPr>
            <w:rFonts w:asciiTheme="minorHAnsi" w:eastAsiaTheme="minorEastAsia" w:hAnsiTheme="minorHAnsi" w:cstheme="minorBidi"/>
            <w:noProof/>
            <w:sz w:val="22"/>
            <w:szCs w:val="22"/>
          </w:rPr>
          <w:tab/>
          <w:t xml:space="preserve">     </w:t>
        </w:r>
        <w:r w:rsidR="00A96759" w:rsidRPr="00F739B6">
          <w:rPr>
            <w:rStyle w:val="Hyperlink"/>
            <w:rFonts w:cs="Arial"/>
            <w:iCs/>
            <w:noProof/>
          </w:rPr>
          <w:t>Waiver</w:t>
        </w:r>
        <w:r w:rsidR="00A96759">
          <w:rPr>
            <w:noProof/>
            <w:webHidden/>
          </w:rPr>
          <w:tab/>
        </w:r>
      </w:hyperlink>
    </w:p>
    <w:p w:rsidR="00A96759" w:rsidRDefault="00213CBF" w:rsidP="00A96759">
      <w:pPr>
        <w:pStyle w:val="TOC2"/>
        <w:tabs>
          <w:tab w:val="left" w:pos="1418"/>
        </w:tabs>
        <w:rPr>
          <w:rFonts w:asciiTheme="minorHAnsi" w:eastAsiaTheme="minorEastAsia" w:hAnsiTheme="minorHAnsi" w:cstheme="minorBidi"/>
          <w:noProof/>
          <w:sz w:val="22"/>
          <w:szCs w:val="22"/>
        </w:rPr>
      </w:pPr>
      <w:hyperlink w:anchor="_Toc435185779" w:history="1">
        <w:r w:rsidR="00A96759" w:rsidRPr="00F739B6">
          <w:rPr>
            <w:rStyle w:val="Hyperlink"/>
            <w:rFonts w:cs="Arial"/>
            <w:iCs/>
            <w:noProof/>
          </w:rPr>
          <w:t>A8.</w:t>
        </w:r>
        <w:r w:rsidR="00A96759">
          <w:rPr>
            <w:rFonts w:asciiTheme="minorHAnsi" w:eastAsiaTheme="minorEastAsia" w:hAnsiTheme="minorHAnsi" w:cstheme="minorBidi"/>
            <w:noProof/>
            <w:sz w:val="22"/>
            <w:szCs w:val="22"/>
          </w:rPr>
          <w:tab/>
          <w:t xml:space="preserve">     </w:t>
        </w:r>
        <w:r w:rsidR="00A96759" w:rsidRPr="00F739B6">
          <w:rPr>
            <w:rStyle w:val="Hyperlink"/>
            <w:rFonts w:cs="Arial"/>
            <w:iCs/>
            <w:noProof/>
          </w:rPr>
          <w:t>Third Party Rights</w:t>
        </w:r>
        <w:r w:rsidR="00A96759">
          <w:rPr>
            <w:noProof/>
            <w:webHidden/>
          </w:rPr>
          <w:tab/>
        </w:r>
      </w:hyperlink>
    </w:p>
    <w:p w:rsidR="00A96759" w:rsidRDefault="00213CBF" w:rsidP="00A96759">
      <w:pPr>
        <w:pStyle w:val="TOC2"/>
        <w:tabs>
          <w:tab w:val="left" w:pos="1418"/>
        </w:tabs>
        <w:rPr>
          <w:rFonts w:asciiTheme="minorHAnsi" w:eastAsiaTheme="minorEastAsia" w:hAnsiTheme="minorHAnsi" w:cstheme="minorBidi"/>
          <w:noProof/>
          <w:sz w:val="22"/>
          <w:szCs w:val="22"/>
        </w:rPr>
      </w:pPr>
      <w:hyperlink w:anchor="_Toc435185780" w:history="1">
        <w:r w:rsidR="00A96759" w:rsidRPr="00F739B6">
          <w:rPr>
            <w:rStyle w:val="Hyperlink"/>
            <w:rFonts w:cs="Arial"/>
            <w:iCs/>
            <w:noProof/>
          </w:rPr>
          <w:t>A9.</w:t>
        </w:r>
        <w:r w:rsidR="00A96759">
          <w:rPr>
            <w:rFonts w:asciiTheme="minorHAnsi" w:eastAsiaTheme="minorEastAsia" w:hAnsiTheme="minorHAnsi" w:cstheme="minorBidi"/>
            <w:noProof/>
            <w:sz w:val="22"/>
            <w:szCs w:val="22"/>
          </w:rPr>
          <w:tab/>
          <w:t xml:space="preserve">     </w:t>
        </w:r>
        <w:r w:rsidR="00A96759" w:rsidRPr="00F739B6">
          <w:rPr>
            <w:rStyle w:val="Hyperlink"/>
            <w:rFonts w:cs="Arial"/>
            <w:iCs/>
            <w:noProof/>
          </w:rPr>
          <w:t>Governing Law</w:t>
        </w:r>
        <w:r w:rsidR="00A96759">
          <w:rPr>
            <w:noProof/>
            <w:webHidden/>
          </w:rPr>
          <w:tab/>
        </w:r>
      </w:hyperlink>
    </w:p>
    <w:p w:rsidR="00A96759" w:rsidRDefault="00213CBF" w:rsidP="00A96759">
      <w:pPr>
        <w:pStyle w:val="TOC2"/>
        <w:tabs>
          <w:tab w:val="left" w:pos="1701"/>
        </w:tabs>
        <w:rPr>
          <w:rFonts w:asciiTheme="minorHAnsi" w:eastAsiaTheme="minorEastAsia" w:hAnsiTheme="minorHAnsi" w:cstheme="minorBidi"/>
          <w:noProof/>
          <w:sz w:val="22"/>
          <w:szCs w:val="22"/>
        </w:rPr>
      </w:pPr>
      <w:hyperlink w:anchor="_Toc435185781" w:history="1">
        <w:r w:rsidR="00A96759" w:rsidRPr="00F739B6">
          <w:rPr>
            <w:rStyle w:val="Hyperlink"/>
            <w:rFonts w:cs="Arial"/>
            <w:iCs/>
            <w:noProof/>
          </w:rPr>
          <w:t>A10.</w:t>
        </w:r>
        <w:r w:rsidR="00A96759">
          <w:rPr>
            <w:rFonts w:asciiTheme="minorHAnsi" w:eastAsiaTheme="minorEastAsia" w:hAnsiTheme="minorHAnsi" w:cstheme="minorBidi"/>
            <w:noProof/>
            <w:sz w:val="22"/>
            <w:szCs w:val="22"/>
          </w:rPr>
          <w:tab/>
        </w:r>
        <w:r w:rsidR="00A96759" w:rsidRPr="00F739B6">
          <w:rPr>
            <w:rStyle w:val="Hyperlink"/>
            <w:rFonts w:cs="Arial"/>
            <w:iCs/>
            <w:noProof/>
          </w:rPr>
          <w:t>Entire Agreement</w:t>
        </w:r>
        <w:r w:rsidR="00A96759">
          <w:rPr>
            <w:noProof/>
            <w:webHidden/>
          </w:rPr>
          <w:tab/>
        </w:r>
      </w:hyperlink>
    </w:p>
    <w:p w:rsidR="00A96759" w:rsidRDefault="00213CBF" w:rsidP="00A96759">
      <w:pPr>
        <w:pStyle w:val="TOC2"/>
        <w:tabs>
          <w:tab w:val="left" w:pos="1701"/>
        </w:tabs>
        <w:rPr>
          <w:rFonts w:asciiTheme="minorHAnsi" w:eastAsiaTheme="minorEastAsia" w:hAnsiTheme="minorHAnsi" w:cstheme="minorBidi"/>
          <w:noProof/>
          <w:sz w:val="22"/>
          <w:szCs w:val="22"/>
        </w:rPr>
      </w:pPr>
      <w:hyperlink w:anchor="_Toc435185782" w:history="1">
        <w:r w:rsidR="00A96759" w:rsidRPr="00F739B6">
          <w:rPr>
            <w:rStyle w:val="Hyperlink"/>
            <w:rFonts w:cs="Arial"/>
            <w:iCs/>
            <w:noProof/>
          </w:rPr>
          <w:t>A11.</w:t>
        </w:r>
        <w:r w:rsidR="00A96759">
          <w:rPr>
            <w:rFonts w:asciiTheme="minorHAnsi" w:eastAsiaTheme="minorEastAsia" w:hAnsiTheme="minorHAnsi" w:cstheme="minorBidi"/>
            <w:noProof/>
            <w:sz w:val="22"/>
            <w:szCs w:val="22"/>
          </w:rPr>
          <w:tab/>
        </w:r>
        <w:r w:rsidR="00A96759" w:rsidRPr="00F739B6">
          <w:rPr>
            <w:rStyle w:val="Hyperlink"/>
            <w:rFonts w:cs="Arial"/>
            <w:iCs/>
            <w:noProof/>
          </w:rPr>
          <w:t>Disclosure of Information</w:t>
        </w:r>
        <w:r w:rsidR="00A96759">
          <w:rPr>
            <w:noProof/>
            <w:webHidden/>
          </w:rPr>
          <w:tab/>
        </w:r>
      </w:hyperlink>
    </w:p>
    <w:p w:rsidR="00A96759" w:rsidRDefault="00213CBF" w:rsidP="00A96759">
      <w:pPr>
        <w:pStyle w:val="TOC2"/>
        <w:tabs>
          <w:tab w:val="left" w:pos="1701"/>
        </w:tabs>
        <w:rPr>
          <w:rFonts w:asciiTheme="minorHAnsi" w:eastAsiaTheme="minorEastAsia" w:hAnsiTheme="minorHAnsi" w:cstheme="minorBidi"/>
          <w:noProof/>
          <w:sz w:val="22"/>
          <w:szCs w:val="22"/>
        </w:rPr>
      </w:pPr>
      <w:hyperlink w:anchor="_Toc435185783" w:history="1">
        <w:r w:rsidR="00A96759" w:rsidRPr="00F739B6">
          <w:rPr>
            <w:rStyle w:val="Hyperlink"/>
            <w:rFonts w:cs="Arial"/>
            <w:iCs/>
            <w:noProof/>
          </w:rPr>
          <w:t>A12.</w:t>
        </w:r>
        <w:r w:rsidR="00A96759">
          <w:rPr>
            <w:rFonts w:asciiTheme="minorHAnsi" w:eastAsiaTheme="minorEastAsia" w:hAnsiTheme="minorHAnsi" w:cstheme="minorBidi"/>
            <w:noProof/>
            <w:sz w:val="22"/>
            <w:szCs w:val="22"/>
          </w:rPr>
          <w:tab/>
        </w:r>
        <w:r w:rsidR="00A96759" w:rsidRPr="00F739B6">
          <w:rPr>
            <w:rStyle w:val="Hyperlink"/>
            <w:rFonts w:cs="Arial"/>
            <w:iCs/>
            <w:noProof/>
          </w:rPr>
          <w:t>Publicity and Communications with the Media</w:t>
        </w:r>
        <w:r w:rsidR="00A96759">
          <w:rPr>
            <w:noProof/>
            <w:webHidden/>
          </w:rPr>
          <w:tab/>
        </w:r>
      </w:hyperlink>
    </w:p>
    <w:p w:rsidR="00A96759" w:rsidRDefault="00213CBF" w:rsidP="00A96759">
      <w:pPr>
        <w:pStyle w:val="TOC2"/>
        <w:tabs>
          <w:tab w:val="left" w:pos="1701"/>
        </w:tabs>
        <w:rPr>
          <w:rFonts w:asciiTheme="minorHAnsi" w:eastAsiaTheme="minorEastAsia" w:hAnsiTheme="minorHAnsi" w:cstheme="minorBidi"/>
          <w:noProof/>
          <w:sz w:val="22"/>
          <w:szCs w:val="22"/>
        </w:rPr>
      </w:pPr>
      <w:hyperlink w:anchor="_Toc435185784" w:history="1">
        <w:r w:rsidR="00A96759" w:rsidRPr="00F739B6">
          <w:rPr>
            <w:rStyle w:val="Hyperlink"/>
            <w:rFonts w:cs="Arial"/>
            <w:iCs/>
            <w:noProof/>
          </w:rPr>
          <w:t>A13.</w:t>
        </w:r>
        <w:r w:rsidR="00A96759">
          <w:rPr>
            <w:rFonts w:asciiTheme="minorHAnsi" w:eastAsiaTheme="minorEastAsia" w:hAnsiTheme="minorHAnsi" w:cstheme="minorBidi"/>
            <w:noProof/>
            <w:sz w:val="22"/>
            <w:szCs w:val="22"/>
          </w:rPr>
          <w:tab/>
        </w:r>
        <w:r w:rsidR="00A96759" w:rsidRPr="00F739B6">
          <w:rPr>
            <w:rStyle w:val="Hyperlink"/>
            <w:rFonts w:cs="Arial"/>
            <w:iCs/>
            <w:noProof/>
          </w:rPr>
          <w:t>Protection of Personal Data</w:t>
        </w:r>
        <w:r w:rsidR="00A96759">
          <w:rPr>
            <w:noProof/>
            <w:webHidden/>
          </w:rPr>
          <w:tab/>
        </w:r>
      </w:hyperlink>
    </w:p>
    <w:p w:rsidR="00A96759" w:rsidRDefault="00213CBF" w:rsidP="00A96759">
      <w:pPr>
        <w:pStyle w:val="TOC2"/>
        <w:tabs>
          <w:tab w:val="left" w:pos="1701"/>
        </w:tabs>
        <w:rPr>
          <w:rFonts w:asciiTheme="minorHAnsi" w:eastAsiaTheme="minorEastAsia" w:hAnsiTheme="minorHAnsi" w:cstheme="minorBidi"/>
          <w:noProof/>
          <w:sz w:val="22"/>
          <w:szCs w:val="22"/>
        </w:rPr>
      </w:pPr>
      <w:hyperlink w:anchor="_Toc435185785" w:history="1">
        <w:r w:rsidR="00A96759" w:rsidRPr="00F739B6">
          <w:rPr>
            <w:rStyle w:val="Hyperlink"/>
            <w:rFonts w:cs="Arial"/>
            <w:iCs/>
            <w:noProof/>
          </w:rPr>
          <w:t>A14.</w:t>
        </w:r>
        <w:r w:rsidR="00A96759">
          <w:rPr>
            <w:rFonts w:asciiTheme="minorHAnsi" w:eastAsiaTheme="minorEastAsia" w:hAnsiTheme="minorHAnsi" w:cstheme="minorBidi"/>
            <w:noProof/>
            <w:sz w:val="22"/>
            <w:szCs w:val="22"/>
          </w:rPr>
          <w:tab/>
        </w:r>
        <w:r w:rsidR="00A96759" w:rsidRPr="00F739B6">
          <w:rPr>
            <w:rStyle w:val="Hyperlink"/>
            <w:rFonts w:cs="Arial"/>
            <w:iCs/>
            <w:noProof/>
          </w:rPr>
          <w:t>Transparency</w:t>
        </w:r>
        <w:r w:rsidR="00A96759">
          <w:rPr>
            <w:noProof/>
            <w:webHidden/>
          </w:rPr>
          <w:tab/>
        </w:r>
      </w:hyperlink>
    </w:p>
    <w:p w:rsidR="00A96759" w:rsidRDefault="00213CBF" w:rsidP="00A96759">
      <w:pPr>
        <w:pStyle w:val="TOC2"/>
        <w:tabs>
          <w:tab w:val="left" w:pos="1701"/>
        </w:tabs>
        <w:rPr>
          <w:rFonts w:asciiTheme="minorHAnsi" w:eastAsiaTheme="minorEastAsia" w:hAnsiTheme="minorHAnsi" w:cstheme="minorBidi"/>
          <w:noProof/>
          <w:sz w:val="22"/>
          <w:szCs w:val="22"/>
        </w:rPr>
      </w:pPr>
      <w:hyperlink w:anchor="_Toc435185786" w:history="1">
        <w:r w:rsidR="00A96759" w:rsidRPr="00F739B6">
          <w:rPr>
            <w:rStyle w:val="Hyperlink"/>
            <w:rFonts w:cs="Arial"/>
            <w:iCs/>
            <w:noProof/>
          </w:rPr>
          <w:t>A15.</w:t>
        </w:r>
        <w:r w:rsidR="00A96759">
          <w:rPr>
            <w:rFonts w:asciiTheme="minorHAnsi" w:eastAsiaTheme="minorEastAsia" w:hAnsiTheme="minorHAnsi" w:cstheme="minorBidi"/>
            <w:noProof/>
            <w:sz w:val="22"/>
            <w:szCs w:val="22"/>
          </w:rPr>
          <w:tab/>
        </w:r>
        <w:r w:rsidR="00A96759" w:rsidRPr="00F739B6">
          <w:rPr>
            <w:rStyle w:val="Hyperlink"/>
            <w:rFonts w:cs="Arial"/>
            <w:iCs/>
            <w:noProof/>
          </w:rPr>
          <w:t>Equality</w:t>
        </w:r>
        <w:r w:rsidR="00A96759">
          <w:rPr>
            <w:noProof/>
            <w:webHidden/>
          </w:rPr>
          <w:tab/>
        </w:r>
      </w:hyperlink>
    </w:p>
    <w:p w:rsidR="00A96759" w:rsidRDefault="00213CBF" w:rsidP="00A96759">
      <w:pPr>
        <w:pStyle w:val="TOC2"/>
        <w:tabs>
          <w:tab w:val="left" w:pos="1701"/>
        </w:tabs>
        <w:rPr>
          <w:rFonts w:asciiTheme="minorHAnsi" w:eastAsiaTheme="minorEastAsia" w:hAnsiTheme="minorHAnsi" w:cstheme="minorBidi"/>
          <w:noProof/>
          <w:sz w:val="22"/>
          <w:szCs w:val="22"/>
        </w:rPr>
      </w:pPr>
      <w:hyperlink w:anchor="_Toc435185787" w:history="1">
        <w:r w:rsidR="00A96759" w:rsidRPr="00F739B6">
          <w:rPr>
            <w:rStyle w:val="Hyperlink"/>
            <w:rFonts w:cs="Arial"/>
            <w:iCs/>
            <w:noProof/>
          </w:rPr>
          <w:t>A16.</w:t>
        </w:r>
        <w:r w:rsidR="00A96759">
          <w:rPr>
            <w:rFonts w:asciiTheme="minorHAnsi" w:eastAsiaTheme="minorEastAsia" w:hAnsiTheme="minorHAnsi" w:cstheme="minorBidi"/>
            <w:noProof/>
            <w:sz w:val="22"/>
            <w:szCs w:val="22"/>
          </w:rPr>
          <w:tab/>
        </w:r>
        <w:r w:rsidR="00A96759" w:rsidRPr="00F739B6">
          <w:rPr>
            <w:rStyle w:val="Hyperlink"/>
            <w:rFonts w:cs="Arial"/>
            <w:iCs/>
            <w:noProof/>
          </w:rPr>
          <w:t>Child Labour and Employment Law</w:t>
        </w:r>
        <w:r w:rsidR="00A96759">
          <w:rPr>
            <w:noProof/>
            <w:webHidden/>
          </w:rPr>
          <w:tab/>
        </w:r>
      </w:hyperlink>
    </w:p>
    <w:p w:rsidR="00A96759" w:rsidRDefault="00213CBF" w:rsidP="00A96759">
      <w:pPr>
        <w:pStyle w:val="TOC2"/>
        <w:tabs>
          <w:tab w:val="left" w:pos="1701"/>
        </w:tabs>
        <w:rPr>
          <w:rFonts w:asciiTheme="minorHAnsi" w:eastAsiaTheme="minorEastAsia" w:hAnsiTheme="minorHAnsi" w:cstheme="minorBidi"/>
          <w:noProof/>
          <w:sz w:val="22"/>
          <w:szCs w:val="22"/>
        </w:rPr>
      </w:pPr>
      <w:hyperlink w:anchor="_Toc435185788" w:history="1">
        <w:r w:rsidR="00A96759" w:rsidRPr="00F739B6">
          <w:rPr>
            <w:rStyle w:val="Hyperlink"/>
            <w:rFonts w:cs="Arial"/>
            <w:iCs/>
            <w:noProof/>
          </w:rPr>
          <w:t>A17.</w:t>
        </w:r>
        <w:r w:rsidR="00A96759">
          <w:rPr>
            <w:rFonts w:asciiTheme="minorHAnsi" w:eastAsiaTheme="minorEastAsia" w:hAnsiTheme="minorHAnsi" w:cstheme="minorBidi"/>
            <w:noProof/>
            <w:sz w:val="22"/>
            <w:szCs w:val="22"/>
          </w:rPr>
          <w:tab/>
        </w:r>
        <w:r w:rsidR="00A96759" w:rsidRPr="00F739B6">
          <w:rPr>
            <w:rStyle w:val="Hyperlink"/>
            <w:rFonts w:cs="Arial"/>
            <w:iCs/>
            <w:noProof/>
          </w:rPr>
          <w:t>Subcontracting</w:t>
        </w:r>
        <w:r w:rsidR="00A96759">
          <w:rPr>
            <w:noProof/>
            <w:webHidden/>
          </w:rPr>
          <w:tab/>
        </w:r>
      </w:hyperlink>
    </w:p>
    <w:p w:rsidR="00A96759" w:rsidRDefault="00213CBF" w:rsidP="00A96759">
      <w:pPr>
        <w:pStyle w:val="TOC2"/>
        <w:tabs>
          <w:tab w:val="left" w:pos="1701"/>
        </w:tabs>
        <w:rPr>
          <w:rFonts w:asciiTheme="minorHAnsi" w:eastAsiaTheme="minorEastAsia" w:hAnsiTheme="minorHAnsi" w:cstheme="minorBidi"/>
          <w:noProof/>
          <w:sz w:val="22"/>
          <w:szCs w:val="22"/>
        </w:rPr>
      </w:pPr>
      <w:hyperlink w:anchor="_Toc435185789" w:history="1">
        <w:r w:rsidR="00A96759" w:rsidRPr="00F739B6">
          <w:rPr>
            <w:rStyle w:val="Hyperlink"/>
            <w:rFonts w:cs="Arial"/>
            <w:iCs/>
            <w:noProof/>
          </w:rPr>
          <w:t>A18.</w:t>
        </w:r>
        <w:r w:rsidR="00A96759">
          <w:rPr>
            <w:rFonts w:asciiTheme="minorHAnsi" w:eastAsiaTheme="minorEastAsia" w:hAnsiTheme="minorHAnsi" w:cstheme="minorBidi"/>
            <w:noProof/>
            <w:sz w:val="22"/>
            <w:szCs w:val="22"/>
          </w:rPr>
          <w:tab/>
        </w:r>
        <w:r w:rsidR="00A96759" w:rsidRPr="00F739B6">
          <w:rPr>
            <w:rStyle w:val="Hyperlink"/>
            <w:rFonts w:cs="Arial"/>
            <w:iCs/>
            <w:noProof/>
          </w:rPr>
          <w:t>Change of Control of Contractor</w:t>
        </w:r>
        <w:r w:rsidR="00A96759">
          <w:rPr>
            <w:noProof/>
            <w:webHidden/>
          </w:rPr>
          <w:tab/>
        </w:r>
      </w:hyperlink>
    </w:p>
    <w:p w:rsidR="00A96759" w:rsidRDefault="00213CBF" w:rsidP="00A96759">
      <w:pPr>
        <w:pStyle w:val="TOC2"/>
        <w:tabs>
          <w:tab w:val="left" w:pos="1701"/>
        </w:tabs>
        <w:rPr>
          <w:rFonts w:asciiTheme="minorHAnsi" w:eastAsiaTheme="minorEastAsia" w:hAnsiTheme="minorHAnsi" w:cstheme="minorBidi"/>
          <w:noProof/>
          <w:sz w:val="22"/>
          <w:szCs w:val="22"/>
        </w:rPr>
      </w:pPr>
      <w:hyperlink w:anchor="_Toc435185790" w:history="1">
        <w:r w:rsidR="00A96759" w:rsidRPr="00F739B6">
          <w:rPr>
            <w:rStyle w:val="Hyperlink"/>
            <w:rFonts w:cs="Arial"/>
            <w:iCs/>
            <w:noProof/>
          </w:rPr>
          <w:t>A19.</w:t>
        </w:r>
        <w:r w:rsidR="00A96759">
          <w:rPr>
            <w:rFonts w:asciiTheme="minorHAnsi" w:eastAsiaTheme="minorEastAsia" w:hAnsiTheme="minorHAnsi" w:cstheme="minorBidi"/>
            <w:noProof/>
            <w:sz w:val="22"/>
            <w:szCs w:val="22"/>
          </w:rPr>
          <w:tab/>
        </w:r>
        <w:r w:rsidR="00A96759" w:rsidRPr="00F739B6">
          <w:rPr>
            <w:rStyle w:val="Hyperlink"/>
            <w:rFonts w:cs="Arial"/>
            <w:iCs/>
            <w:noProof/>
          </w:rPr>
          <w:t>Termination for Insolvency or Corrupt Gifts</w:t>
        </w:r>
        <w:r w:rsidR="00A96759">
          <w:rPr>
            <w:noProof/>
            <w:webHidden/>
          </w:rPr>
          <w:tab/>
        </w:r>
      </w:hyperlink>
    </w:p>
    <w:p w:rsidR="00A96759" w:rsidRDefault="00213CBF" w:rsidP="00A96759">
      <w:pPr>
        <w:pStyle w:val="TOC2"/>
        <w:tabs>
          <w:tab w:val="left" w:pos="1701"/>
        </w:tabs>
        <w:rPr>
          <w:rFonts w:asciiTheme="minorHAnsi" w:eastAsiaTheme="minorEastAsia" w:hAnsiTheme="minorHAnsi" w:cstheme="minorBidi"/>
          <w:noProof/>
          <w:sz w:val="22"/>
          <w:szCs w:val="22"/>
        </w:rPr>
      </w:pPr>
      <w:hyperlink w:anchor="_Toc435185791" w:history="1">
        <w:r w:rsidR="00A96759" w:rsidRPr="00F739B6">
          <w:rPr>
            <w:rStyle w:val="Hyperlink"/>
            <w:rFonts w:cs="Arial"/>
            <w:iCs/>
            <w:noProof/>
          </w:rPr>
          <w:t>A20.</w:t>
        </w:r>
        <w:r w:rsidR="00A96759">
          <w:rPr>
            <w:rFonts w:asciiTheme="minorHAnsi" w:eastAsiaTheme="minorEastAsia" w:hAnsiTheme="minorHAnsi" w:cstheme="minorBidi"/>
            <w:noProof/>
            <w:sz w:val="22"/>
            <w:szCs w:val="22"/>
          </w:rPr>
          <w:tab/>
        </w:r>
        <w:r w:rsidR="00A96759" w:rsidRPr="00F739B6">
          <w:rPr>
            <w:rStyle w:val="Hyperlink"/>
            <w:rFonts w:cs="Arial"/>
            <w:iCs/>
            <w:noProof/>
          </w:rPr>
          <w:t>Consequences of Termination</w:t>
        </w:r>
        <w:r w:rsidR="00A96759">
          <w:rPr>
            <w:noProof/>
            <w:webHidden/>
          </w:rPr>
          <w:tab/>
        </w:r>
      </w:hyperlink>
    </w:p>
    <w:p w:rsidR="00A96759" w:rsidRDefault="00213CBF" w:rsidP="00A96759">
      <w:pPr>
        <w:pStyle w:val="TOC2"/>
        <w:tabs>
          <w:tab w:val="left" w:pos="1701"/>
        </w:tabs>
        <w:rPr>
          <w:rFonts w:asciiTheme="minorHAnsi" w:eastAsiaTheme="minorEastAsia" w:hAnsiTheme="minorHAnsi" w:cstheme="minorBidi"/>
          <w:noProof/>
          <w:sz w:val="22"/>
          <w:szCs w:val="22"/>
        </w:rPr>
      </w:pPr>
      <w:hyperlink w:anchor="_Toc435185792" w:history="1">
        <w:r w:rsidR="00A96759" w:rsidRPr="00F739B6">
          <w:rPr>
            <w:rStyle w:val="Hyperlink"/>
            <w:rFonts w:cs="Arial"/>
            <w:iCs/>
            <w:noProof/>
          </w:rPr>
          <w:t>A21.</w:t>
        </w:r>
        <w:r w:rsidR="00A96759">
          <w:rPr>
            <w:rFonts w:asciiTheme="minorHAnsi" w:eastAsiaTheme="minorEastAsia" w:hAnsiTheme="minorHAnsi" w:cstheme="minorBidi"/>
            <w:noProof/>
            <w:sz w:val="22"/>
            <w:szCs w:val="22"/>
          </w:rPr>
          <w:tab/>
        </w:r>
        <w:r w:rsidR="00A96759" w:rsidRPr="00F739B6">
          <w:rPr>
            <w:rStyle w:val="Hyperlink"/>
            <w:rFonts w:cs="Arial"/>
            <w:iCs/>
            <w:noProof/>
          </w:rPr>
          <w:t>Dispute Resolution</w:t>
        </w:r>
        <w:r w:rsidR="00A96759">
          <w:rPr>
            <w:noProof/>
            <w:webHidden/>
          </w:rPr>
          <w:tab/>
        </w:r>
      </w:hyperlink>
    </w:p>
    <w:p w:rsidR="00A96759" w:rsidRDefault="00213CBF" w:rsidP="00A96759">
      <w:pPr>
        <w:pStyle w:val="TOC2"/>
        <w:tabs>
          <w:tab w:val="left" w:pos="1701"/>
        </w:tabs>
        <w:rPr>
          <w:rFonts w:asciiTheme="minorHAnsi" w:eastAsiaTheme="minorEastAsia" w:hAnsiTheme="minorHAnsi" w:cstheme="minorBidi"/>
          <w:noProof/>
          <w:sz w:val="22"/>
          <w:szCs w:val="22"/>
        </w:rPr>
      </w:pPr>
      <w:hyperlink w:anchor="_Toc435185793" w:history="1">
        <w:r w:rsidR="00A96759" w:rsidRPr="00F739B6">
          <w:rPr>
            <w:rStyle w:val="Hyperlink"/>
            <w:rFonts w:cs="Arial"/>
            <w:iCs/>
            <w:noProof/>
          </w:rPr>
          <w:t>A22.</w:t>
        </w:r>
        <w:r w:rsidR="00A96759">
          <w:rPr>
            <w:rFonts w:asciiTheme="minorHAnsi" w:eastAsiaTheme="minorEastAsia" w:hAnsiTheme="minorHAnsi" w:cstheme="minorBidi"/>
            <w:noProof/>
            <w:sz w:val="22"/>
            <w:szCs w:val="22"/>
          </w:rPr>
          <w:tab/>
        </w:r>
        <w:r w:rsidR="00A96759" w:rsidRPr="00F739B6">
          <w:rPr>
            <w:rStyle w:val="Hyperlink"/>
            <w:rFonts w:cs="Arial"/>
            <w:iCs/>
            <w:noProof/>
          </w:rPr>
          <w:t>Termination for Convenience</w:t>
        </w:r>
        <w:r w:rsidR="00A96759">
          <w:rPr>
            <w:noProof/>
            <w:webHidden/>
          </w:rPr>
          <w:tab/>
        </w:r>
      </w:hyperlink>
    </w:p>
    <w:p w:rsidR="00A96759" w:rsidRDefault="00213CBF" w:rsidP="00A96759">
      <w:pPr>
        <w:pStyle w:val="TOC2"/>
        <w:tabs>
          <w:tab w:val="left" w:pos="1701"/>
        </w:tabs>
        <w:rPr>
          <w:rFonts w:asciiTheme="minorHAnsi" w:eastAsiaTheme="minorEastAsia" w:hAnsiTheme="minorHAnsi" w:cstheme="minorBidi"/>
          <w:noProof/>
          <w:sz w:val="22"/>
          <w:szCs w:val="22"/>
        </w:rPr>
      </w:pPr>
      <w:hyperlink w:anchor="_Toc435185794" w:history="1">
        <w:r w:rsidR="00A96759" w:rsidRPr="00F739B6">
          <w:rPr>
            <w:rStyle w:val="Hyperlink"/>
            <w:rFonts w:cs="Arial"/>
            <w:iCs/>
            <w:noProof/>
          </w:rPr>
          <w:t>A23.</w:t>
        </w:r>
        <w:r w:rsidR="00A96759">
          <w:rPr>
            <w:rFonts w:asciiTheme="minorHAnsi" w:eastAsiaTheme="minorEastAsia" w:hAnsiTheme="minorHAnsi" w:cstheme="minorBidi"/>
            <w:noProof/>
            <w:sz w:val="22"/>
            <w:szCs w:val="22"/>
          </w:rPr>
          <w:tab/>
        </w:r>
        <w:r w:rsidR="00A96759" w:rsidRPr="00F739B6">
          <w:rPr>
            <w:rStyle w:val="Hyperlink"/>
            <w:rFonts w:cs="Arial"/>
            <w:iCs/>
            <w:noProof/>
          </w:rPr>
          <w:t>Contractor’s Records</w:t>
        </w:r>
        <w:r w:rsidR="00A96759">
          <w:rPr>
            <w:noProof/>
            <w:webHidden/>
          </w:rPr>
          <w:tab/>
        </w:r>
      </w:hyperlink>
    </w:p>
    <w:p w:rsidR="00A96759" w:rsidRDefault="00213CBF" w:rsidP="00A96759">
      <w:pPr>
        <w:pStyle w:val="TOC2"/>
        <w:tabs>
          <w:tab w:val="left" w:pos="1701"/>
        </w:tabs>
        <w:rPr>
          <w:rFonts w:asciiTheme="minorHAnsi" w:eastAsiaTheme="minorEastAsia" w:hAnsiTheme="minorHAnsi" w:cstheme="minorBidi"/>
          <w:noProof/>
          <w:sz w:val="22"/>
          <w:szCs w:val="22"/>
        </w:rPr>
      </w:pPr>
      <w:hyperlink w:anchor="_Toc435185795" w:history="1">
        <w:r w:rsidR="00A96759" w:rsidRPr="00F739B6">
          <w:rPr>
            <w:rStyle w:val="Hyperlink"/>
            <w:rFonts w:cs="Arial"/>
            <w:iCs/>
            <w:noProof/>
          </w:rPr>
          <w:t>A24.</w:t>
        </w:r>
        <w:r w:rsidR="00A96759">
          <w:rPr>
            <w:rFonts w:asciiTheme="minorHAnsi" w:eastAsiaTheme="minorEastAsia" w:hAnsiTheme="minorHAnsi" w:cstheme="minorBidi"/>
            <w:noProof/>
            <w:sz w:val="22"/>
            <w:szCs w:val="22"/>
          </w:rPr>
          <w:tab/>
        </w:r>
        <w:r w:rsidR="00A96759" w:rsidRPr="00F739B6">
          <w:rPr>
            <w:rStyle w:val="Hyperlink"/>
            <w:rFonts w:cs="Arial"/>
            <w:iCs/>
            <w:noProof/>
          </w:rPr>
          <w:t>Duration of Contract</w:t>
        </w:r>
        <w:r w:rsidR="00A96759">
          <w:rPr>
            <w:noProof/>
            <w:webHidden/>
          </w:rPr>
          <w:tab/>
        </w:r>
      </w:hyperlink>
    </w:p>
    <w:p w:rsidR="00A96759" w:rsidRDefault="00213CBF" w:rsidP="00A96759">
      <w:pPr>
        <w:pStyle w:val="TOC2"/>
        <w:tabs>
          <w:tab w:val="left" w:pos="1701"/>
        </w:tabs>
        <w:rPr>
          <w:rFonts w:asciiTheme="minorHAnsi" w:eastAsiaTheme="minorEastAsia" w:hAnsiTheme="minorHAnsi" w:cstheme="minorBidi"/>
          <w:noProof/>
          <w:sz w:val="22"/>
          <w:szCs w:val="22"/>
        </w:rPr>
      </w:pPr>
      <w:hyperlink w:anchor="_Toc435185796" w:history="1">
        <w:r w:rsidR="00A96759" w:rsidRPr="00F739B6">
          <w:rPr>
            <w:rStyle w:val="Hyperlink"/>
            <w:rFonts w:cs="Arial"/>
            <w:iCs/>
            <w:noProof/>
          </w:rPr>
          <w:t>A25.</w:t>
        </w:r>
        <w:r w:rsidR="00A96759">
          <w:rPr>
            <w:rFonts w:asciiTheme="minorHAnsi" w:eastAsiaTheme="minorEastAsia" w:hAnsiTheme="minorHAnsi" w:cstheme="minorBidi"/>
            <w:noProof/>
            <w:sz w:val="22"/>
            <w:szCs w:val="22"/>
          </w:rPr>
          <w:tab/>
        </w:r>
        <w:r w:rsidR="00A96759" w:rsidRPr="00F739B6">
          <w:rPr>
            <w:rStyle w:val="Hyperlink"/>
            <w:rFonts w:cs="Arial"/>
            <w:iCs/>
            <w:noProof/>
          </w:rPr>
          <w:t>Contractor’s Warranties</w:t>
        </w:r>
        <w:r w:rsidR="00A96759">
          <w:rPr>
            <w:noProof/>
            <w:webHidden/>
          </w:rPr>
          <w:tab/>
        </w:r>
      </w:hyperlink>
    </w:p>
    <w:p w:rsidR="00A96759" w:rsidRDefault="00213CBF" w:rsidP="00A96759">
      <w:pPr>
        <w:pStyle w:val="TOC1"/>
        <w:tabs>
          <w:tab w:val="left" w:pos="1134"/>
        </w:tabs>
        <w:rPr>
          <w:rFonts w:asciiTheme="minorHAnsi" w:eastAsiaTheme="minorEastAsia" w:hAnsiTheme="minorHAnsi" w:cstheme="minorBidi"/>
          <w:smallCaps w:val="0"/>
          <w:noProof/>
          <w:sz w:val="22"/>
          <w:szCs w:val="22"/>
        </w:rPr>
      </w:pPr>
      <w:hyperlink w:anchor="_Toc435185797" w:history="1">
        <w:r w:rsidR="00A96759" w:rsidRPr="00F739B6">
          <w:rPr>
            <w:rStyle w:val="Hyperlink"/>
            <w:noProof/>
          </w:rPr>
          <w:t>B</w:t>
        </w:r>
        <w:r w:rsidR="00A96759">
          <w:rPr>
            <w:rFonts w:asciiTheme="minorHAnsi" w:eastAsiaTheme="minorEastAsia" w:hAnsiTheme="minorHAnsi" w:cstheme="minorBidi"/>
            <w:smallCaps w:val="0"/>
            <w:noProof/>
            <w:sz w:val="22"/>
            <w:szCs w:val="22"/>
          </w:rPr>
          <w:tab/>
        </w:r>
        <w:r w:rsidR="00A96759" w:rsidRPr="00F739B6">
          <w:rPr>
            <w:rStyle w:val="Hyperlink"/>
            <w:noProof/>
          </w:rPr>
          <w:t>The Contractor Deliverables</w:t>
        </w:r>
        <w:r w:rsidR="00A96759">
          <w:rPr>
            <w:noProof/>
            <w:webHidden/>
          </w:rPr>
          <w:tab/>
        </w:r>
      </w:hyperlink>
    </w:p>
    <w:p w:rsidR="00A96759" w:rsidRDefault="00213CBF" w:rsidP="00A96759">
      <w:pPr>
        <w:pStyle w:val="TOC2"/>
        <w:tabs>
          <w:tab w:val="left" w:pos="1418"/>
        </w:tabs>
        <w:rPr>
          <w:rFonts w:asciiTheme="minorHAnsi" w:eastAsiaTheme="minorEastAsia" w:hAnsiTheme="minorHAnsi" w:cstheme="minorBidi"/>
          <w:noProof/>
          <w:sz w:val="22"/>
          <w:szCs w:val="22"/>
        </w:rPr>
      </w:pPr>
      <w:hyperlink w:anchor="_Toc435185798" w:history="1">
        <w:r w:rsidR="00A96759" w:rsidRPr="00F739B6">
          <w:rPr>
            <w:rStyle w:val="Hyperlink"/>
            <w:rFonts w:cs="Arial"/>
            <w:iCs/>
            <w:noProof/>
          </w:rPr>
          <w:t>B1.</w:t>
        </w:r>
        <w:r w:rsidR="00A96759">
          <w:rPr>
            <w:rFonts w:asciiTheme="minorHAnsi" w:eastAsiaTheme="minorEastAsia" w:hAnsiTheme="minorHAnsi" w:cstheme="minorBidi"/>
            <w:noProof/>
            <w:sz w:val="22"/>
            <w:szCs w:val="22"/>
          </w:rPr>
          <w:tab/>
        </w:r>
        <w:r w:rsidR="00A96759" w:rsidRPr="00F739B6">
          <w:rPr>
            <w:rStyle w:val="Hyperlink"/>
            <w:rFonts w:cs="Arial"/>
            <w:iCs/>
            <w:noProof/>
          </w:rPr>
          <w:t>Supply of Contractor Deliverables and Quality Assurance</w:t>
        </w:r>
        <w:r w:rsidR="00A96759">
          <w:rPr>
            <w:noProof/>
            <w:webHidden/>
          </w:rPr>
          <w:tab/>
        </w:r>
      </w:hyperlink>
    </w:p>
    <w:p w:rsidR="00A96759" w:rsidRDefault="00213CBF" w:rsidP="00A96759">
      <w:pPr>
        <w:pStyle w:val="TOC2"/>
        <w:tabs>
          <w:tab w:val="left" w:pos="1418"/>
        </w:tabs>
        <w:rPr>
          <w:rFonts w:asciiTheme="minorHAnsi" w:eastAsiaTheme="minorEastAsia" w:hAnsiTheme="minorHAnsi" w:cstheme="minorBidi"/>
          <w:noProof/>
          <w:sz w:val="22"/>
          <w:szCs w:val="22"/>
        </w:rPr>
      </w:pPr>
      <w:hyperlink w:anchor="_Toc435185799" w:history="1">
        <w:r w:rsidR="00A96759" w:rsidRPr="00F739B6">
          <w:rPr>
            <w:rStyle w:val="Hyperlink"/>
            <w:rFonts w:cs="Arial"/>
            <w:iCs/>
            <w:noProof/>
          </w:rPr>
          <w:t>B2.</w:t>
        </w:r>
        <w:r w:rsidR="00A96759">
          <w:rPr>
            <w:rFonts w:asciiTheme="minorHAnsi" w:eastAsiaTheme="minorEastAsia" w:hAnsiTheme="minorHAnsi" w:cstheme="minorBidi"/>
            <w:noProof/>
            <w:sz w:val="22"/>
            <w:szCs w:val="22"/>
          </w:rPr>
          <w:tab/>
        </w:r>
        <w:r w:rsidR="00A96759" w:rsidRPr="00F739B6">
          <w:rPr>
            <w:rStyle w:val="Hyperlink"/>
            <w:rFonts w:cs="Arial"/>
            <w:iCs/>
            <w:noProof/>
          </w:rPr>
          <w:t>Overseas Expenditure</w:t>
        </w:r>
        <w:r w:rsidR="00A96759">
          <w:rPr>
            <w:noProof/>
            <w:webHidden/>
          </w:rPr>
          <w:tab/>
        </w:r>
      </w:hyperlink>
    </w:p>
    <w:p w:rsidR="00A96759" w:rsidRDefault="00213CBF" w:rsidP="00A96759">
      <w:pPr>
        <w:pStyle w:val="TOC2"/>
        <w:tabs>
          <w:tab w:val="left" w:pos="1418"/>
        </w:tabs>
        <w:rPr>
          <w:rFonts w:asciiTheme="minorHAnsi" w:eastAsiaTheme="minorEastAsia" w:hAnsiTheme="minorHAnsi" w:cstheme="minorBidi"/>
          <w:noProof/>
          <w:sz w:val="22"/>
          <w:szCs w:val="22"/>
        </w:rPr>
      </w:pPr>
      <w:hyperlink w:anchor="_Toc435185800" w:history="1">
        <w:r w:rsidR="00A96759" w:rsidRPr="00F739B6">
          <w:rPr>
            <w:rStyle w:val="Hyperlink"/>
            <w:rFonts w:cs="Arial"/>
            <w:iCs/>
            <w:noProof/>
          </w:rPr>
          <w:t>B3.</w:t>
        </w:r>
        <w:r w:rsidR="00A96759">
          <w:rPr>
            <w:rFonts w:asciiTheme="minorHAnsi" w:eastAsiaTheme="minorEastAsia" w:hAnsiTheme="minorHAnsi" w:cstheme="minorBidi"/>
            <w:noProof/>
            <w:sz w:val="22"/>
            <w:szCs w:val="22"/>
          </w:rPr>
          <w:tab/>
        </w:r>
        <w:r w:rsidR="00A96759" w:rsidRPr="00F739B6">
          <w:rPr>
            <w:rStyle w:val="Hyperlink"/>
            <w:rFonts w:cs="Arial"/>
            <w:iCs/>
            <w:noProof/>
          </w:rPr>
          <w:t>Import Licence</w:t>
        </w:r>
        <w:r w:rsidR="00A96759">
          <w:rPr>
            <w:noProof/>
            <w:webHidden/>
          </w:rPr>
          <w:tab/>
        </w:r>
      </w:hyperlink>
    </w:p>
    <w:p w:rsidR="00A96759" w:rsidRDefault="00213CBF" w:rsidP="00A96759">
      <w:pPr>
        <w:pStyle w:val="TOC2"/>
        <w:tabs>
          <w:tab w:val="left" w:pos="1418"/>
        </w:tabs>
        <w:rPr>
          <w:rFonts w:asciiTheme="minorHAnsi" w:eastAsiaTheme="minorEastAsia" w:hAnsiTheme="minorHAnsi" w:cstheme="minorBidi"/>
          <w:noProof/>
          <w:sz w:val="22"/>
          <w:szCs w:val="22"/>
        </w:rPr>
      </w:pPr>
      <w:hyperlink w:anchor="_Toc435185801" w:history="1">
        <w:r w:rsidR="00A96759" w:rsidRPr="00F739B6">
          <w:rPr>
            <w:rStyle w:val="Hyperlink"/>
            <w:rFonts w:cs="Arial"/>
            <w:iCs/>
            <w:noProof/>
          </w:rPr>
          <w:t>B4.</w:t>
        </w:r>
        <w:r w:rsidR="00A96759">
          <w:rPr>
            <w:rFonts w:asciiTheme="minorHAnsi" w:eastAsiaTheme="minorEastAsia" w:hAnsiTheme="minorHAnsi" w:cstheme="minorBidi"/>
            <w:noProof/>
            <w:sz w:val="22"/>
            <w:szCs w:val="22"/>
          </w:rPr>
          <w:tab/>
        </w:r>
        <w:r w:rsidR="00A96759" w:rsidRPr="00F739B6">
          <w:rPr>
            <w:rStyle w:val="Hyperlink"/>
            <w:rFonts w:cs="Arial"/>
            <w:iCs/>
            <w:noProof/>
          </w:rPr>
          <w:t>Export Licence</w:t>
        </w:r>
        <w:r w:rsidR="00A96759">
          <w:rPr>
            <w:noProof/>
            <w:webHidden/>
          </w:rPr>
          <w:tab/>
        </w:r>
      </w:hyperlink>
    </w:p>
    <w:p w:rsidR="00A96759" w:rsidRDefault="00213CBF" w:rsidP="00A96759">
      <w:pPr>
        <w:pStyle w:val="TOC2"/>
        <w:tabs>
          <w:tab w:val="left" w:pos="1418"/>
        </w:tabs>
        <w:rPr>
          <w:rFonts w:asciiTheme="minorHAnsi" w:eastAsiaTheme="minorEastAsia" w:hAnsiTheme="minorHAnsi" w:cstheme="minorBidi"/>
          <w:noProof/>
          <w:sz w:val="22"/>
          <w:szCs w:val="22"/>
        </w:rPr>
      </w:pPr>
      <w:hyperlink w:anchor="_Toc435185802" w:history="1">
        <w:r w:rsidR="00A96759" w:rsidRPr="00F739B6">
          <w:rPr>
            <w:rStyle w:val="Hyperlink"/>
            <w:rFonts w:cs="Arial"/>
            <w:iCs/>
            <w:noProof/>
          </w:rPr>
          <w:t>B5.</w:t>
        </w:r>
        <w:r w:rsidR="00A96759">
          <w:rPr>
            <w:rFonts w:asciiTheme="minorHAnsi" w:eastAsiaTheme="minorEastAsia" w:hAnsiTheme="minorHAnsi" w:cstheme="minorBidi"/>
            <w:noProof/>
            <w:sz w:val="22"/>
            <w:szCs w:val="22"/>
          </w:rPr>
          <w:tab/>
        </w:r>
        <w:r w:rsidR="00A96759" w:rsidRPr="00F739B6">
          <w:rPr>
            <w:rStyle w:val="Hyperlink"/>
            <w:rFonts w:cs="Arial"/>
            <w:iCs/>
            <w:noProof/>
          </w:rPr>
          <w:t>Environmental Requirements</w:t>
        </w:r>
        <w:r w:rsidR="00A96759">
          <w:rPr>
            <w:noProof/>
            <w:webHidden/>
          </w:rPr>
          <w:tab/>
        </w:r>
      </w:hyperlink>
    </w:p>
    <w:p w:rsidR="00A96759" w:rsidRDefault="00213CBF" w:rsidP="00A96759">
      <w:pPr>
        <w:pStyle w:val="TOC2"/>
        <w:tabs>
          <w:tab w:val="left" w:pos="1418"/>
        </w:tabs>
        <w:rPr>
          <w:rFonts w:asciiTheme="minorHAnsi" w:eastAsiaTheme="minorEastAsia" w:hAnsiTheme="minorHAnsi" w:cstheme="minorBidi"/>
          <w:noProof/>
          <w:sz w:val="22"/>
          <w:szCs w:val="22"/>
        </w:rPr>
      </w:pPr>
      <w:hyperlink w:anchor="_Toc435185803" w:history="1">
        <w:r w:rsidR="00A96759" w:rsidRPr="00F739B6">
          <w:rPr>
            <w:rStyle w:val="Hyperlink"/>
            <w:rFonts w:cs="Arial"/>
            <w:iCs/>
            <w:noProof/>
          </w:rPr>
          <w:t>B6.</w:t>
        </w:r>
        <w:r w:rsidR="00A96759">
          <w:rPr>
            <w:rFonts w:asciiTheme="minorHAnsi" w:eastAsiaTheme="minorEastAsia" w:hAnsiTheme="minorHAnsi" w:cstheme="minorBidi"/>
            <w:noProof/>
            <w:sz w:val="22"/>
            <w:szCs w:val="22"/>
          </w:rPr>
          <w:tab/>
        </w:r>
        <w:r w:rsidR="00A96759" w:rsidRPr="00F739B6">
          <w:rPr>
            <w:rStyle w:val="Hyperlink"/>
            <w:rFonts w:cs="Arial"/>
            <w:iCs/>
            <w:noProof/>
          </w:rPr>
          <w:t>Marking of Contractor Deliverables</w:t>
        </w:r>
        <w:r w:rsidR="00A96759">
          <w:rPr>
            <w:noProof/>
            <w:webHidden/>
          </w:rPr>
          <w:tab/>
        </w:r>
      </w:hyperlink>
    </w:p>
    <w:p w:rsidR="00A96759" w:rsidRDefault="00213CBF" w:rsidP="00A96759">
      <w:pPr>
        <w:pStyle w:val="TOC2"/>
        <w:tabs>
          <w:tab w:val="left" w:pos="1418"/>
        </w:tabs>
        <w:rPr>
          <w:rFonts w:asciiTheme="minorHAnsi" w:eastAsiaTheme="minorEastAsia" w:hAnsiTheme="minorHAnsi" w:cstheme="minorBidi"/>
          <w:noProof/>
          <w:sz w:val="22"/>
          <w:szCs w:val="22"/>
        </w:rPr>
      </w:pPr>
      <w:hyperlink w:anchor="_Toc435185804" w:history="1">
        <w:r w:rsidR="00A96759" w:rsidRPr="00F739B6">
          <w:rPr>
            <w:rStyle w:val="Hyperlink"/>
            <w:rFonts w:cs="Arial"/>
            <w:iCs/>
            <w:noProof/>
          </w:rPr>
          <w:t>B7.</w:t>
        </w:r>
        <w:r w:rsidR="00A96759">
          <w:rPr>
            <w:rFonts w:asciiTheme="minorHAnsi" w:eastAsiaTheme="minorEastAsia" w:hAnsiTheme="minorHAnsi" w:cstheme="minorBidi"/>
            <w:noProof/>
            <w:sz w:val="22"/>
            <w:szCs w:val="22"/>
          </w:rPr>
          <w:tab/>
        </w:r>
        <w:r w:rsidR="00A96759" w:rsidRPr="00F739B6">
          <w:rPr>
            <w:rStyle w:val="Hyperlink"/>
            <w:rFonts w:cs="Arial"/>
            <w:iCs/>
            <w:noProof/>
          </w:rPr>
          <w:t>Packaging and Labelling (excluding Contractor Deliverables containing Munitions)</w:t>
        </w:r>
        <w:r w:rsidR="00A96759">
          <w:rPr>
            <w:noProof/>
            <w:webHidden/>
          </w:rPr>
          <w:tab/>
        </w:r>
      </w:hyperlink>
    </w:p>
    <w:p w:rsidR="00A96759" w:rsidRDefault="00213CBF" w:rsidP="00A96759">
      <w:pPr>
        <w:pStyle w:val="TOC2"/>
        <w:tabs>
          <w:tab w:val="left" w:pos="1418"/>
        </w:tabs>
        <w:rPr>
          <w:rFonts w:asciiTheme="minorHAnsi" w:eastAsiaTheme="minorEastAsia" w:hAnsiTheme="minorHAnsi" w:cstheme="minorBidi"/>
          <w:noProof/>
          <w:sz w:val="22"/>
          <w:szCs w:val="22"/>
        </w:rPr>
      </w:pPr>
      <w:hyperlink w:anchor="_Toc435185805" w:history="1">
        <w:r w:rsidR="00A96759" w:rsidRPr="00F739B6">
          <w:rPr>
            <w:rStyle w:val="Hyperlink"/>
            <w:rFonts w:cs="Arial"/>
            <w:iCs/>
            <w:noProof/>
          </w:rPr>
          <w:t>B8.</w:t>
        </w:r>
        <w:r w:rsidR="00A96759">
          <w:rPr>
            <w:rFonts w:asciiTheme="minorHAnsi" w:eastAsiaTheme="minorEastAsia" w:hAnsiTheme="minorHAnsi" w:cstheme="minorBidi"/>
            <w:noProof/>
            <w:sz w:val="22"/>
            <w:szCs w:val="22"/>
          </w:rPr>
          <w:tab/>
        </w:r>
        <w:r w:rsidR="00A96759" w:rsidRPr="00F739B6">
          <w:rPr>
            <w:rStyle w:val="Hyperlink"/>
            <w:rFonts w:cs="Arial"/>
            <w:iCs/>
            <w:noProof/>
          </w:rPr>
          <w:t>Supply of Hazardous Contractor Deliverables</w:t>
        </w:r>
        <w:r w:rsidR="00A96759">
          <w:rPr>
            <w:noProof/>
            <w:webHidden/>
          </w:rPr>
          <w:tab/>
        </w:r>
      </w:hyperlink>
    </w:p>
    <w:p w:rsidR="00A96759" w:rsidRDefault="00213CBF" w:rsidP="00A96759">
      <w:pPr>
        <w:pStyle w:val="TOC2"/>
        <w:tabs>
          <w:tab w:val="left" w:pos="1418"/>
        </w:tabs>
        <w:rPr>
          <w:rFonts w:asciiTheme="minorHAnsi" w:eastAsiaTheme="minorEastAsia" w:hAnsiTheme="minorHAnsi" w:cstheme="minorBidi"/>
          <w:noProof/>
          <w:sz w:val="22"/>
          <w:szCs w:val="22"/>
        </w:rPr>
      </w:pPr>
      <w:hyperlink w:anchor="_Toc435185806" w:history="1">
        <w:r w:rsidR="00A96759" w:rsidRPr="00F739B6">
          <w:rPr>
            <w:rStyle w:val="Hyperlink"/>
            <w:rFonts w:cs="Arial"/>
            <w:iCs/>
            <w:noProof/>
          </w:rPr>
          <w:t>B9.</w:t>
        </w:r>
        <w:r w:rsidR="00A96759">
          <w:rPr>
            <w:rFonts w:asciiTheme="minorHAnsi" w:eastAsiaTheme="minorEastAsia" w:hAnsiTheme="minorHAnsi" w:cstheme="minorBidi"/>
            <w:noProof/>
            <w:sz w:val="22"/>
            <w:szCs w:val="22"/>
          </w:rPr>
          <w:tab/>
        </w:r>
        <w:r w:rsidR="00A96759" w:rsidRPr="00F739B6">
          <w:rPr>
            <w:rStyle w:val="Hyperlink"/>
            <w:rFonts w:cs="Arial"/>
            <w:iCs/>
            <w:noProof/>
          </w:rPr>
          <w:t>Timber and Wood-Derived Products</w:t>
        </w:r>
        <w:r w:rsidR="00A96759">
          <w:rPr>
            <w:noProof/>
            <w:webHidden/>
          </w:rPr>
          <w:tab/>
        </w:r>
      </w:hyperlink>
    </w:p>
    <w:p w:rsidR="00A96759" w:rsidRDefault="00213CBF" w:rsidP="00A96759">
      <w:pPr>
        <w:pStyle w:val="TOC2"/>
        <w:tabs>
          <w:tab w:val="left" w:pos="1701"/>
        </w:tabs>
        <w:rPr>
          <w:rFonts w:asciiTheme="minorHAnsi" w:eastAsiaTheme="minorEastAsia" w:hAnsiTheme="minorHAnsi" w:cstheme="minorBidi"/>
          <w:noProof/>
          <w:sz w:val="22"/>
          <w:szCs w:val="22"/>
        </w:rPr>
      </w:pPr>
      <w:hyperlink w:anchor="_Toc435185807" w:history="1">
        <w:r w:rsidR="00A96759" w:rsidRPr="00F739B6">
          <w:rPr>
            <w:rStyle w:val="Hyperlink"/>
            <w:rFonts w:cs="Arial"/>
            <w:iCs/>
            <w:noProof/>
          </w:rPr>
          <w:t>B10.</w:t>
        </w:r>
        <w:r w:rsidR="00A96759">
          <w:rPr>
            <w:rFonts w:asciiTheme="minorHAnsi" w:eastAsiaTheme="minorEastAsia" w:hAnsiTheme="minorHAnsi" w:cstheme="minorBidi"/>
            <w:noProof/>
            <w:sz w:val="22"/>
            <w:szCs w:val="22"/>
          </w:rPr>
          <w:tab/>
        </w:r>
        <w:r w:rsidR="00A96759" w:rsidRPr="00F739B6">
          <w:rPr>
            <w:rStyle w:val="Hyperlink"/>
            <w:rFonts w:cs="Arial"/>
            <w:iCs/>
            <w:noProof/>
          </w:rPr>
          <w:t>Certificate of Conformity</w:t>
        </w:r>
        <w:r w:rsidR="00A96759">
          <w:rPr>
            <w:noProof/>
            <w:webHidden/>
          </w:rPr>
          <w:tab/>
        </w:r>
      </w:hyperlink>
    </w:p>
    <w:p w:rsidR="00A96759" w:rsidRDefault="00213CBF" w:rsidP="00A96759">
      <w:pPr>
        <w:pStyle w:val="TOC1"/>
        <w:tabs>
          <w:tab w:val="left" w:pos="1134"/>
        </w:tabs>
        <w:rPr>
          <w:rFonts w:asciiTheme="minorHAnsi" w:eastAsiaTheme="minorEastAsia" w:hAnsiTheme="minorHAnsi" w:cstheme="minorBidi"/>
          <w:smallCaps w:val="0"/>
          <w:noProof/>
          <w:sz w:val="22"/>
          <w:szCs w:val="22"/>
        </w:rPr>
      </w:pPr>
      <w:hyperlink w:anchor="_Toc435185808" w:history="1">
        <w:r w:rsidR="00A96759" w:rsidRPr="00F739B6">
          <w:rPr>
            <w:rStyle w:val="Hyperlink"/>
            <w:noProof/>
          </w:rPr>
          <w:t>C</w:t>
        </w:r>
        <w:r w:rsidR="00A96759">
          <w:rPr>
            <w:rFonts w:asciiTheme="minorHAnsi" w:eastAsiaTheme="minorEastAsia" w:hAnsiTheme="minorHAnsi" w:cstheme="minorBidi"/>
            <w:smallCaps w:val="0"/>
            <w:noProof/>
            <w:sz w:val="22"/>
            <w:szCs w:val="22"/>
          </w:rPr>
          <w:tab/>
        </w:r>
        <w:r w:rsidR="00A96759" w:rsidRPr="00F739B6">
          <w:rPr>
            <w:rStyle w:val="Hyperlink"/>
            <w:noProof/>
          </w:rPr>
          <w:t>Price</w:t>
        </w:r>
        <w:r w:rsidR="00A96759">
          <w:rPr>
            <w:noProof/>
            <w:webHidden/>
          </w:rPr>
          <w:tab/>
        </w:r>
      </w:hyperlink>
    </w:p>
    <w:p w:rsidR="00A96759" w:rsidRDefault="00213CBF" w:rsidP="00A96759">
      <w:pPr>
        <w:pStyle w:val="TOC2"/>
        <w:tabs>
          <w:tab w:val="left" w:pos="1418"/>
        </w:tabs>
        <w:rPr>
          <w:rFonts w:asciiTheme="minorHAnsi" w:eastAsiaTheme="minorEastAsia" w:hAnsiTheme="minorHAnsi" w:cstheme="minorBidi"/>
          <w:noProof/>
          <w:sz w:val="22"/>
          <w:szCs w:val="22"/>
        </w:rPr>
      </w:pPr>
      <w:hyperlink w:anchor="_Toc435185809" w:history="1">
        <w:r w:rsidR="00A96759" w:rsidRPr="00F739B6">
          <w:rPr>
            <w:rStyle w:val="Hyperlink"/>
            <w:rFonts w:cs="Arial"/>
            <w:iCs/>
            <w:noProof/>
          </w:rPr>
          <w:t>C1.</w:t>
        </w:r>
        <w:r w:rsidR="00A96759">
          <w:rPr>
            <w:rFonts w:asciiTheme="minorHAnsi" w:eastAsiaTheme="minorEastAsia" w:hAnsiTheme="minorHAnsi" w:cstheme="minorBidi"/>
            <w:noProof/>
            <w:sz w:val="22"/>
            <w:szCs w:val="22"/>
          </w:rPr>
          <w:tab/>
        </w:r>
        <w:r w:rsidR="00A96759" w:rsidRPr="00F739B6">
          <w:rPr>
            <w:rStyle w:val="Hyperlink"/>
            <w:rFonts w:cs="Arial"/>
            <w:iCs/>
            <w:noProof/>
          </w:rPr>
          <w:t>Contract Price</w:t>
        </w:r>
        <w:r w:rsidR="00A96759">
          <w:rPr>
            <w:noProof/>
            <w:webHidden/>
          </w:rPr>
          <w:tab/>
        </w:r>
      </w:hyperlink>
    </w:p>
    <w:p w:rsidR="00A96759" w:rsidRDefault="00213CBF" w:rsidP="00A96759">
      <w:pPr>
        <w:pStyle w:val="TOC1"/>
        <w:tabs>
          <w:tab w:val="left" w:pos="1134"/>
        </w:tabs>
        <w:rPr>
          <w:rFonts w:asciiTheme="minorHAnsi" w:eastAsiaTheme="minorEastAsia" w:hAnsiTheme="minorHAnsi" w:cstheme="minorBidi"/>
          <w:smallCaps w:val="0"/>
          <w:noProof/>
          <w:sz w:val="22"/>
          <w:szCs w:val="22"/>
        </w:rPr>
      </w:pPr>
      <w:hyperlink w:anchor="_Toc435185810" w:history="1">
        <w:r w:rsidR="00A96759" w:rsidRPr="00F739B6">
          <w:rPr>
            <w:rStyle w:val="Hyperlink"/>
            <w:noProof/>
          </w:rPr>
          <w:t>D</w:t>
        </w:r>
        <w:r w:rsidR="00A96759">
          <w:rPr>
            <w:rFonts w:asciiTheme="minorHAnsi" w:eastAsiaTheme="minorEastAsia" w:hAnsiTheme="minorHAnsi" w:cstheme="minorBidi"/>
            <w:smallCaps w:val="0"/>
            <w:noProof/>
            <w:sz w:val="22"/>
            <w:szCs w:val="22"/>
          </w:rPr>
          <w:tab/>
        </w:r>
        <w:r w:rsidR="00A96759" w:rsidRPr="00F739B6">
          <w:rPr>
            <w:rStyle w:val="Hyperlink"/>
            <w:noProof/>
          </w:rPr>
          <w:t>Intellectual Property</w:t>
        </w:r>
        <w:r w:rsidR="00A96759">
          <w:rPr>
            <w:noProof/>
            <w:webHidden/>
          </w:rPr>
          <w:tab/>
        </w:r>
      </w:hyperlink>
    </w:p>
    <w:p w:rsidR="00A96759" w:rsidRDefault="00213CBF" w:rsidP="00A96759">
      <w:pPr>
        <w:pStyle w:val="TOC2"/>
        <w:tabs>
          <w:tab w:val="left" w:pos="1418"/>
        </w:tabs>
        <w:rPr>
          <w:rFonts w:asciiTheme="minorHAnsi" w:eastAsiaTheme="minorEastAsia" w:hAnsiTheme="minorHAnsi" w:cstheme="minorBidi"/>
          <w:noProof/>
          <w:sz w:val="22"/>
          <w:szCs w:val="22"/>
        </w:rPr>
      </w:pPr>
      <w:hyperlink w:anchor="_Toc435185811" w:history="1">
        <w:r w:rsidR="00A96759" w:rsidRPr="00F739B6">
          <w:rPr>
            <w:rStyle w:val="Hyperlink"/>
            <w:rFonts w:cs="Arial"/>
            <w:iCs/>
            <w:noProof/>
          </w:rPr>
          <w:t>D1.</w:t>
        </w:r>
        <w:r w:rsidR="00A96759">
          <w:rPr>
            <w:rFonts w:asciiTheme="minorHAnsi" w:eastAsiaTheme="minorEastAsia" w:hAnsiTheme="minorHAnsi" w:cstheme="minorBidi"/>
            <w:noProof/>
            <w:sz w:val="22"/>
            <w:szCs w:val="22"/>
          </w:rPr>
          <w:tab/>
        </w:r>
        <w:r w:rsidR="00A96759" w:rsidRPr="00F739B6">
          <w:rPr>
            <w:rStyle w:val="Hyperlink"/>
            <w:rFonts w:cs="Arial"/>
            <w:iCs/>
            <w:noProof/>
          </w:rPr>
          <w:t>Third Party Intellectual Property – Rights and Restrictions</w:t>
        </w:r>
        <w:r w:rsidR="00A96759">
          <w:rPr>
            <w:noProof/>
            <w:webHidden/>
          </w:rPr>
          <w:tab/>
        </w:r>
      </w:hyperlink>
    </w:p>
    <w:p w:rsidR="00A96759" w:rsidRDefault="00213CBF" w:rsidP="00A96759">
      <w:pPr>
        <w:pStyle w:val="TOC1"/>
        <w:tabs>
          <w:tab w:val="left" w:pos="1134"/>
        </w:tabs>
        <w:rPr>
          <w:rFonts w:asciiTheme="minorHAnsi" w:eastAsiaTheme="minorEastAsia" w:hAnsiTheme="minorHAnsi" w:cstheme="minorBidi"/>
          <w:smallCaps w:val="0"/>
          <w:noProof/>
          <w:sz w:val="22"/>
          <w:szCs w:val="22"/>
        </w:rPr>
      </w:pPr>
      <w:hyperlink w:anchor="_Toc435185812" w:history="1">
        <w:r w:rsidR="00A96759" w:rsidRPr="00F739B6">
          <w:rPr>
            <w:rStyle w:val="Hyperlink"/>
            <w:noProof/>
          </w:rPr>
          <w:t>E</w:t>
        </w:r>
        <w:r w:rsidR="00A96759">
          <w:rPr>
            <w:rFonts w:asciiTheme="minorHAnsi" w:eastAsiaTheme="minorEastAsia" w:hAnsiTheme="minorHAnsi" w:cstheme="minorBidi"/>
            <w:smallCaps w:val="0"/>
            <w:noProof/>
            <w:sz w:val="22"/>
            <w:szCs w:val="22"/>
          </w:rPr>
          <w:tab/>
        </w:r>
        <w:r w:rsidR="00A96759" w:rsidRPr="00F739B6">
          <w:rPr>
            <w:rStyle w:val="Hyperlink"/>
            <w:noProof/>
          </w:rPr>
          <w:t>Facilities and Assets</w:t>
        </w:r>
        <w:r w:rsidR="00A96759">
          <w:rPr>
            <w:noProof/>
            <w:webHidden/>
          </w:rPr>
          <w:tab/>
        </w:r>
      </w:hyperlink>
    </w:p>
    <w:p w:rsidR="00A96759" w:rsidRDefault="00213CBF" w:rsidP="00A96759">
      <w:pPr>
        <w:pStyle w:val="TOC2"/>
        <w:tabs>
          <w:tab w:val="left" w:pos="1418"/>
        </w:tabs>
        <w:rPr>
          <w:rFonts w:asciiTheme="minorHAnsi" w:eastAsiaTheme="minorEastAsia" w:hAnsiTheme="minorHAnsi" w:cstheme="minorBidi"/>
          <w:noProof/>
          <w:sz w:val="22"/>
          <w:szCs w:val="22"/>
        </w:rPr>
      </w:pPr>
      <w:hyperlink w:anchor="_Toc435185813" w:history="1">
        <w:r w:rsidR="00A96759" w:rsidRPr="00F739B6">
          <w:rPr>
            <w:rStyle w:val="Hyperlink"/>
            <w:rFonts w:cs="Arial"/>
            <w:iCs/>
            <w:noProof/>
          </w:rPr>
          <w:t>E1.</w:t>
        </w:r>
        <w:r w:rsidR="00A96759">
          <w:rPr>
            <w:rFonts w:asciiTheme="minorHAnsi" w:eastAsiaTheme="minorEastAsia" w:hAnsiTheme="minorHAnsi" w:cstheme="minorBidi"/>
            <w:noProof/>
            <w:sz w:val="22"/>
            <w:szCs w:val="22"/>
          </w:rPr>
          <w:tab/>
        </w:r>
        <w:r w:rsidR="00A96759" w:rsidRPr="00F739B6">
          <w:rPr>
            <w:rStyle w:val="Hyperlink"/>
            <w:rFonts w:cs="Arial"/>
            <w:iCs/>
            <w:noProof/>
          </w:rPr>
          <w:t>Access to Contractor’ Premises</w:t>
        </w:r>
        <w:r w:rsidR="00A96759">
          <w:rPr>
            <w:noProof/>
            <w:webHidden/>
          </w:rPr>
          <w:tab/>
        </w:r>
      </w:hyperlink>
    </w:p>
    <w:p w:rsidR="00A96759" w:rsidRDefault="00213CBF" w:rsidP="00A96759">
      <w:pPr>
        <w:pStyle w:val="TOC1"/>
        <w:tabs>
          <w:tab w:val="left" w:pos="1134"/>
        </w:tabs>
        <w:rPr>
          <w:rFonts w:asciiTheme="minorHAnsi" w:eastAsiaTheme="minorEastAsia" w:hAnsiTheme="minorHAnsi" w:cstheme="minorBidi"/>
          <w:smallCaps w:val="0"/>
          <w:noProof/>
          <w:sz w:val="22"/>
          <w:szCs w:val="22"/>
        </w:rPr>
      </w:pPr>
      <w:hyperlink w:anchor="_Toc435185814" w:history="1">
        <w:r w:rsidR="00A96759" w:rsidRPr="00F739B6">
          <w:rPr>
            <w:rStyle w:val="Hyperlink"/>
            <w:noProof/>
          </w:rPr>
          <w:t>F</w:t>
        </w:r>
        <w:r w:rsidR="00A96759">
          <w:rPr>
            <w:rFonts w:asciiTheme="minorHAnsi" w:eastAsiaTheme="minorEastAsia" w:hAnsiTheme="minorHAnsi" w:cstheme="minorBidi"/>
            <w:smallCaps w:val="0"/>
            <w:noProof/>
            <w:sz w:val="22"/>
            <w:szCs w:val="22"/>
          </w:rPr>
          <w:tab/>
        </w:r>
        <w:r w:rsidR="00A96759" w:rsidRPr="00F739B6">
          <w:rPr>
            <w:rStyle w:val="Hyperlink"/>
            <w:noProof/>
          </w:rPr>
          <w:t>Delivery and Breach Of Contract</w:t>
        </w:r>
        <w:r w:rsidR="00A96759">
          <w:rPr>
            <w:noProof/>
            <w:webHidden/>
          </w:rPr>
          <w:tab/>
        </w:r>
      </w:hyperlink>
    </w:p>
    <w:p w:rsidR="00A96759" w:rsidRDefault="00213CBF" w:rsidP="00A96759">
      <w:pPr>
        <w:pStyle w:val="TOC2"/>
        <w:tabs>
          <w:tab w:val="left" w:pos="1418"/>
        </w:tabs>
        <w:rPr>
          <w:rFonts w:asciiTheme="minorHAnsi" w:eastAsiaTheme="minorEastAsia" w:hAnsiTheme="minorHAnsi" w:cstheme="minorBidi"/>
          <w:noProof/>
          <w:sz w:val="22"/>
          <w:szCs w:val="22"/>
        </w:rPr>
      </w:pPr>
      <w:hyperlink w:anchor="_Toc435185815" w:history="1">
        <w:r w:rsidR="00A96759" w:rsidRPr="00F739B6">
          <w:rPr>
            <w:rStyle w:val="Hyperlink"/>
            <w:rFonts w:cs="Arial"/>
            <w:iCs/>
            <w:noProof/>
          </w:rPr>
          <w:t>F1.</w:t>
        </w:r>
        <w:r w:rsidR="00A96759">
          <w:rPr>
            <w:rFonts w:asciiTheme="minorHAnsi" w:eastAsiaTheme="minorEastAsia" w:hAnsiTheme="minorHAnsi" w:cstheme="minorBidi"/>
            <w:noProof/>
            <w:sz w:val="22"/>
            <w:szCs w:val="22"/>
          </w:rPr>
          <w:tab/>
        </w:r>
        <w:r w:rsidR="00A96759" w:rsidRPr="00F739B6">
          <w:rPr>
            <w:rStyle w:val="Hyperlink"/>
            <w:rFonts w:cs="Arial"/>
            <w:iCs/>
            <w:noProof/>
          </w:rPr>
          <w:t>Delivery / Collection</w:t>
        </w:r>
        <w:r w:rsidR="00A96759">
          <w:rPr>
            <w:noProof/>
            <w:webHidden/>
          </w:rPr>
          <w:tab/>
        </w:r>
      </w:hyperlink>
    </w:p>
    <w:p w:rsidR="00A96759" w:rsidRDefault="00213CBF" w:rsidP="00A96759">
      <w:pPr>
        <w:pStyle w:val="TOC2"/>
        <w:tabs>
          <w:tab w:val="left" w:pos="1418"/>
        </w:tabs>
        <w:rPr>
          <w:rFonts w:asciiTheme="minorHAnsi" w:eastAsiaTheme="minorEastAsia" w:hAnsiTheme="minorHAnsi" w:cstheme="minorBidi"/>
          <w:noProof/>
          <w:sz w:val="22"/>
          <w:szCs w:val="22"/>
        </w:rPr>
      </w:pPr>
      <w:hyperlink w:anchor="_Toc435185816" w:history="1">
        <w:r w:rsidR="00A96759" w:rsidRPr="00F739B6">
          <w:rPr>
            <w:rStyle w:val="Hyperlink"/>
            <w:rFonts w:cs="Arial"/>
            <w:iCs/>
            <w:noProof/>
          </w:rPr>
          <w:t>F2.</w:t>
        </w:r>
        <w:r w:rsidR="00A96759">
          <w:rPr>
            <w:rFonts w:asciiTheme="minorHAnsi" w:eastAsiaTheme="minorEastAsia" w:hAnsiTheme="minorHAnsi" w:cstheme="minorBidi"/>
            <w:noProof/>
            <w:sz w:val="22"/>
            <w:szCs w:val="22"/>
          </w:rPr>
          <w:tab/>
        </w:r>
        <w:r w:rsidR="00A96759" w:rsidRPr="00F739B6">
          <w:rPr>
            <w:rStyle w:val="Hyperlink"/>
            <w:rFonts w:cs="Arial"/>
            <w:iCs/>
            <w:noProof/>
          </w:rPr>
          <w:t>Acceptance</w:t>
        </w:r>
        <w:r w:rsidR="00A96759">
          <w:rPr>
            <w:noProof/>
            <w:webHidden/>
          </w:rPr>
          <w:tab/>
        </w:r>
      </w:hyperlink>
    </w:p>
    <w:p w:rsidR="00A96759" w:rsidRDefault="00213CBF" w:rsidP="00A96759">
      <w:pPr>
        <w:pStyle w:val="TOC2"/>
        <w:tabs>
          <w:tab w:val="left" w:pos="1418"/>
        </w:tabs>
        <w:rPr>
          <w:rFonts w:asciiTheme="minorHAnsi" w:eastAsiaTheme="minorEastAsia" w:hAnsiTheme="minorHAnsi" w:cstheme="minorBidi"/>
          <w:noProof/>
          <w:sz w:val="22"/>
          <w:szCs w:val="22"/>
        </w:rPr>
      </w:pPr>
      <w:hyperlink w:anchor="_Toc435185817" w:history="1">
        <w:r w:rsidR="00A96759" w:rsidRPr="00F739B6">
          <w:rPr>
            <w:rStyle w:val="Hyperlink"/>
            <w:rFonts w:cs="Arial"/>
            <w:iCs/>
            <w:noProof/>
          </w:rPr>
          <w:t>F3.</w:t>
        </w:r>
        <w:r w:rsidR="00A96759">
          <w:rPr>
            <w:rFonts w:asciiTheme="minorHAnsi" w:eastAsiaTheme="minorEastAsia" w:hAnsiTheme="minorHAnsi" w:cstheme="minorBidi"/>
            <w:noProof/>
            <w:sz w:val="22"/>
            <w:szCs w:val="22"/>
          </w:rPr>
          <w:tab/>
        </w:r>
        <w:r w:rsidR="00A96759" w:rsidRPr="00F739B6">
          <w:rPr>
            <w:rStyle w:val="Hyperlink"/>
            <w:rFonts w:cs="Arial"/>
            <w:iCs/>
            <w:noProof/>
          </w:rPr>
          <w:t>Rejection</w:t>
        </w:r>
        <w:r w:rsidR="00A96759">
          <w:rPr>
            <w:noProof/>
            <w:webHidden/>
          </w:rPr>
          <w:tab/>
        </w:r>
      </w:hyperlink>
    </w:p>
    <w:p w:rsidR="00A96759" w:rsidRDefault="00213CBF" w:rsidP="00A96759">
      <w:pPr>
        <w:pStyle w:val="TOC2"/>
        <w:tabs>
          <w:tab w:val="left" w:pos="1418"/>
        </w:tabs>
        <w:rPr>
          <w:rFonts w:asciiTheme="minorHAnsi" w:eastAsiaTheme="minorEastAsia" w:hAnsiTheme="minorHAnsi" w:cstheme="minorBidi"/>
          <w:noProof/>
          <w:sz w:val="22"/>
          <w:szCs w:val="22"/>
        </w:rPr>
      </w:pPr>
      <w:hyperlink w:anchor="_Toc435185818" w:history="1">
        <w:r w:rsidR="00A96759" w:rsidRPr="00F739B6">
          <w:rPr>
            <w:rStyle w:val="Hyperlink"/>
            <w:rFonts w:cs="Arial"/>
            <w:iCs/>
            <w:noProof/>
          </w:rPr>
          <w:t>F4.</w:t>
        </w:r>
        <w:r w:rsidR="00A96759">
          <w:rPr>
            <w:rFonts w:asciiTheme="minorHAnsi" w:eastAsiaTheme="minorEastAsia" w:hAnsiTheme="minorHAnsi" w:cstheme="minorBidi"/>
            <w:noProof/>
            <w:sz w:val="22"/>
            <w:szCs w:val="22"/>
          </w:rPr>
          <w:tab/>
        </w:r>
        <w:r w:rsidR="00A96759" w:rsidRPr="00F739B6">
          <w:rPr>
            <w:rStyle w:val="Hyperlink"/>
            <w:rFonts w:cs="Arial"/>
            <w:iCs/>
            <w:noProof/>
          </w:rPr>
          <w:t>Diversion Orders</w:t>
        </w:r>
        <w:r w:rsidR="00A96759">
          <w:rPr>
            <w:noProof/>
            <w:webHidden/>
          </w:rPr>
          <w:tab/>
        </w:r>
      </w:hyperlink>
    </w:p>
    <w:p w:rsidR="00A96759" w:rsidRDefault="00213CBF" w:rsidP="00A96759">
      <w:pPr>
        <w:pStyle w:val="TOC2"/>
        <w:tabs>
          <w:tab w:val="left" w:pos="1418"/>
        </w:tabs>
        <w:rPr>
          <w:rFonts w:asciiTheme="minorHAnsi" w:eastAsiaTheme="minorEastAsia" w:hAnsiTheme="minorHAnsi" w:cstheme="minorBidi"/>
          <w:noProof/>
          <w:sz w:val="22"/>
          <w:szCs w:val="22"/>
        </w:rPr>
      </w:pPr>
      <w:hyperlink w:anchor="_Toc435185819" w:history="1">
        <w:r w:rsidR="00A96759" w:rsidRPr="00F739B6">
          <w:rPr>
            <w:rStyle w:val="Hyperlink"/>
            <w:rFonts w:cs="Arial"/>
            <w:iCs/>
            <w:noProof/>
          </w:rPr>
          <w:t>F5.</w:t>
        </w:r>
        <w:r w:rsidR="00A96759">
          <w:rPr>
            <w:rFonts w:asciiTheme="minorHAnsi" w:eastAsiaTheme="minorEastAsia" w:hAnsiTheme="minorHAnsi" w:cstheme="minorBidi"/>
            <w:noProof/>
            <w:sz w:val="22"/>
            <w:szCs w:val="22"/>
          </w:rPr>
          <w:tab/>
        </w:r>
        <w:r w:rsidR="00A96759" w:rsidRPr="00F739B6">
          <w:rPr>
            <w:rStyle w:val="Hyperlink"/>
            <w:rFonts w:cs="Arial"/>
            <w:iCs/>
            <w:noProof/>
          </w:rPr>
          <w:t>Self to Self Delivery</w:t>
        </w:r>
        <w:r w:rsidR="00A96759">
          <w:rPr>
            <w:noProof/>
            <w:webHidden/>
          </w:rPr>
          <w:tab/>
        </w:r>
      </w:hyperlink>
    </w:p>
    <w:p w:rsidR="00A96759" w:rsidRDefault="00213CBF" w:rsidP="00A96759">
      <w:pPr>
        <w:pStyle w:val="TOC2"/>
        <w:tabs>
          <w:tab w:val="left" w:pos="1418"/>
        </w:tabs>
        <w:rPr>
          <w:rFonts w:asciiTheme="minorHAnsi" w:eastAsiaTheme="minorEastAsia" w:hAnsiTheme="minorHAnsi" w:cstheme="minorBidi"/>
          <w:noProof/>
          <w:sz w:val="22"/>
          <w:szCs w:val="22"/>
        </w:rPr>
      </w:pPr>
      <w:hyperlink w:anchor="_Toc435185820" w:history="1">
        <w:r w:rsidR="00A96759" w:rsidRPr="00F739B6">
          <w:rPr>
            <w:rStyle w:val="Hyperlink"/>
            <w:rFonts w:cs="Arial"/>
            <w:iCs/>
            <w:noProof/>
          </w:rPr>
          <w:t>F6.</w:t>
        </w:r>
        <w:r w:rsidR="00A96759">
          <w:rPr>
            <w:rFonts w:asciiTheme="minorHAnsi" w:eastAsiaTheme="minorEastAsia" w:hAnsiTheme="minorHAnsi" w:cstheme="minorBidi"/>
            <w:noProof/>
            <w:sz w:val="22"/>
            <w:szCs w:val="22"/>
          </w:rPr>
          <w:tab/>
        </w:r>
        <w:r w:rsidR="00A96759" w:rsidRPr="00F739B6">
          <w:rPr>
            <w:rStyle w:val="Hyperlink"/>
            <w:rFonts w:cs="Arial"/>
            <w:iCs/>
            <w:noProof/>
          </w:rPr>
          <w:t>Authority’s Remedies for Breach of Contract</w:t>
        </w:r>
        <w:r w:rsidR="00A96759">
          <w:rPr>
            <w:noProof/>
            <w:webHidden/>
          </w:rPr>
          <w:tab/>
        </w:r>
      </w:hyperlink>
    </w:p>
    <w:p w:rsidR="00A96759" w:rsidRDefault="00213CBF" w:rsidP="00A96759">
      <w:pPr>
        <w:pStyle w:val="TOC1"/>
        <w:tabs>
          <w:tab w:val="left" w:pos="1134"/>
        </w:tabs>
        <w:rPr>
          <w:rFonts w:asciiTheme="minorHAnsi" w:eastAsiaTheme="minorEastAsia" w:hAnsiTheme="minorHAnsi" w:cstheme="minorBidi"/>
          <w:smallCaps w:val="0"/>
          <w:noProof/>
          <w:sz w:val="22"/>
          <w:szCs w:val="22"/>
        </w:rPr>
      </w:pPr>
      <w:hyperlink w:anchor="_Toc435185821" w:history="1">
        <w:r w:rsidR="00A96759" w:rsidRPr="00F739B6">
          <w:rPr>
            <w:rStyle w:val="Hyperlink"/>
            <w:noProof/>
          </w:rPr>
          <w:t xml:space="preserve">G </w:t>
        </w:r>
        <w:r w:rsidR="00A96759">
          <w:rPr>
            <w:rFonts w:asciiTheme="minorHAnsi" w:eastAsiaTheme="minorEastAsia" w:hAnsiTheme="minorHAnsi" w:cstheme="minorBidi"/>
            <w:smallCaps w:val="0"/>
            <w:noProof/>
            <w:sz w:val="22"/>
            <w:szCs w:val="22"/>
          </w:rPr>
          <w:tab/>
        </w:r>
        <w:r w:rsidR="00A96759" w:rsidRPr="00F739B6">
          <w:rPr>
            <w:rStyle w:val="Hyperlink"/>
            <w:noProof/>
          </w:rPr>
          <w:t>Payment And Receipts</w:t>
        </w:r>
        <w:r w:rsidR="00A96759">
          <w:rPr>
            <w:noProof/>
            <w:webHidden/>
          </w:rPr>
          <w:tab/>
        </w:r>
      </w:hyperlink>
    </w:p>
    <w:p w:rsidR="00A96759" w:rsidRDefault="00213CBF" w:rsidP="00A96759">
      <w:pPr>
        <w:pStyle w:val="TOC2"/>
        <w:tabs>
          <w:tab w:val="left" w:pos="1418"/>
        </w:tabs>
        <w:rPr>
          <w:rFonts w:asciiTheme="minorHAnsi" w:eastAsiaTheme="minorEastAsia" w:hAnsiTheme="minorHAnsi" w:cstheme="minorBidi"/>
          <w:noProof/>
          <w:sz w:val="22"/>
          <w:szCs w:val="22"/>
        </w:rPr>
      </w:pPr>
      <w:hyperlink w:anchor="_Toc435185822" w:history="1">
        <w:r w:rsidR="00A96759" w:rsidRPr="00F739B6">
          <w:rPr>
            <w:rStyle w:val="Hyperlink"/>
            <w:rFonts w:cs="Arial"/>
            <w:iCs/>
            <w:noProof/>
          </w:rPr>
          <w:t>G1.</w:t>
        </w:r>
        <w:r w:rsidR="00A96759">
          <w:rPr>
            <w:rFonts w:asciiTheme="minorHAnsi" w:eastAsiaTheme="minorEastAsia" w:hAnsiTheme="minorHAnsi" w:cstheme="minorBidi"/>
            <w:noProof/>
            <w:sz w:val="22"/>
            <w:szCs w:val="22"/>
          </w:rPr>
          <w:tab/>
        </w:r>
        <w:r w:rsidR="00A96759" w:rsidRPr="00F739B6">
          <w:rPr>
            <w:rStyle w:val="Hyperlink"/>
            <w:rFonts w:cs="Arial"/>
            <w:iCs/>
            <w:noProof/>
          </w:rPr>
          <w:t>Payment</w:t>
        </w:r>
        <w:r w:rsidR="00A96759">
          <w:rPr>
            <w:noProof/>
            <w:webHidden/>
          </w:rPr>
          <w:tab/>
        </w:r>
      </w:hyperlink>
    </w:p>
    <w:p w:rsidR="00A96759" w:rsidRDefault="00213CBF" w:rsidP="00A96759">
      <w:pPr>
        <w:pStyle w:val="TOC2"/>
        <w:tabs>
          <w:tab w:val="left" w:pos="1418"/>
        </w:tabs>
        <w:rPr>
          <w:rFonts w:asciiTheme="minorHAnsi" w:eastAsiaTheme="minorEastAsia" w:hAnsiTheme="minorHAnsi" w:cstheme="minorBidi"/>
          <w:noProof/>
          <w:sz w:val="22"/>
          <w:szCs w:val="22"/>
        </w:rPr>
      </w:pPr>
      <w:hyperlink w:anchor="_Toc435185823" w:history="1">
        <w:r w:rsidR="00A96759" w:rsidRPr="00F739B6">
          <w:rPr>
            <w:rStyle w:val="Hyperlink"/>
            <w:rFonts w:cs="Arial"/>
            <w:iCs/>
            <w:noProof/>
          </w:rPr>
          <w:t>G2.</w:t>
        </w:r>
        <w:r w:rsidR="00A96759">
          <w:rPr>
            <w:rFonts w:asciiTheme="minorHAnsi" w:eastAsiaTheme="minorEastAsia" w:hAnsiTheme="minorHAnsi" w:cstheme="minorBidi"/>
            <w:noProof/>
            <w:sz w:val="22"/>
            <w:szCs w:val="22"/>
          </w:rPr>
          <w:tab/>
        </w:r>
        <w:r w:rsidR="00A96759" w:rsidRPr="00F739B6">
          <w:rPr>
            <w:rStyle w:val="Hyperlink"/>
            <w:rFonts w:cs="Arial"/>
            <w:iCs/>
            <w:noProof/>
          </w:rPr>
          <w:t>Value Added Tax</w:t>
        </w:r>
        <w:r w:rsidR="00A96759">
          <w:rPr>
            <w:noProof/>
            <w:webHidden/>
          </w:rPr>
          <w:tab/>
        </w:r>
      </w:hyperlink>
    </w:p>
    <w:p w:rsidR="00A96759" w:rsidRDefault="00213CBF" w:rsidP="00A96759">
      <w:pPr>
        <w:pStyle w:val="TOC2"/>
        <w:tabs>
          <w:tab w:val="left" w:pos="1418"/>
        </w:tabs>
        <w:rPr>
          <w:rFonts w:asciiTheme="minorHAnsi" w:eastAsiaTheme="minorEastAsia" w:hAnsiTheme="minorHAnsi" w:cstheme="minorBidi"/>
          <w:noProof/>
          <w:sz w:val="22"/>
          <w:szCs w:val="22"/>
        </w:rPr>
      </w:pPr>
      <w:hyperlink w:anchor="_Toc435185824" w:history="1">
        <w:r w:rsidR="00A96759" w:rsidRPr="00F739B6">
          <w:rPr>
            <w:rStyle w:val="Hyperlink"/>
            <w:rFonts w:cs="Arial"/>
            <w:iCs/>
            <w:noProof/>
          </w:rPr>
          <w:t>G3.</w:t>
        </w:r>
        <w:r w:rsidR="00A96759">
          <w:rPr>
            <w:rFonts w:asciiTheme="minorHAnsi" w:eastAsiaTheme="minorEastAsia" w:hAnsiTheme="minorHAnsi" w:cstheme="minorBidi"/>
            <w:noProof/>
            <w:sz w:val="22"/>
            <w:szCs w:val="22"/>
          </w:rPr>
          <w:tab/>
        </w:r>
        <w:r w:rsidR="00A96759" w:rsidRPr="00F739B6">
          <w:rPr>
            <w:rStyle w:val="Hyperlink"/>
            <w:rFonts w:cs="Arial"/>
            <w:iCs/>
            <w:noProof/>
          </w:rPr>
          <w:t>Debt Factoring</w:t>
        </w:r>
        <w:r w:rsidR="00A96759">
          <w:rPr>
            <w:noProof/>
            <w:webHidden/>
          </w:rPr>
          <w:tab/>
        </w:r>
      </w:hyperlink>
    </w:p>
    <w:p w:rsidR="00A96759" w:rsidRDefault="00213CBF" w:rsidP="00A96759">
      <w:pPr>
        <w:pStyle w:val="TOC1"/>
        <w:tabs>
          <w:tab w:val="left" w:pos="1134"/>
        </w:tabs>
        <w:rPr>
          <w:rFonts w:asciiTheme="minorHAnsi" w:eastAsiaTheme="minorEastAsia" w:hAnsiTheme="minorHAnsi" w:cstheme="minorBidi"/>
          <w:smallCaps w:val="0"/>
          <w:noProof/>
          <w:sz w:val="22"/>
          <w:szCs w:val="22"/>
        </w:rPr>
      </w:pPr>
      <w:hyperlink w:anchor="_Toc435185825" w:history="1">
        <w:r w:rsidR="00A96759" w:rsidRPr="00F739B6">
          <w:rPr>
            <w:rStyle w:val="Hyperlink"/>
            <w:noProof/>
          </w:rPr>
          <w:t>H</w:t>
        </w:r>
        <w:r w:rsidR="00A96759">
          <w:rPr>
            <w:rFonts w:asciiTheme="minorHAnsi" w:eastAsiaTheme="minorEastAsia" w:hAnsiTheme="minorHAnsi" w:cstheme="minorBidi"/>
            <w:smallCaps w:val="0"/>
            <w:noProof/>
            <w:sz w:val="22"/>
            <w:szCs w:val="22"/>
          </w:rPr>
          <w:tab/>
        </w:r>
        <w:r w:rsidR="00A96759" w:rsidRPr="00F739B6">
          <w:rPr>
            <w:rStyle w:val="Hyperlink"/>
            <w:noProof/>
          </w:rPr>
          <w:t>Contract Administration</w:t>
        </w:r>
        <w:r w:rsidR="00A96759">
          <w:rPr>
            <w:noProof/>
            <w:webHidden/>
          </w:rPr>
          <w:tab/>
        </w:r>
      </w:hyperlink>
    </w:p>
    <w:p w:rsidR="00A96759" w:rsidRDefault="00A96759" w:rsidP="00A96759">
      <w:pPr>
        <w:pStyle w:val="TOC2"/>
        <w:tabs>
          <w:tab w:val="left" w:pos="1418"/>
        </w:tabs>
        <w:ind w:left="0"/>
        <w:rPr>
          <w:rFonts w:asciiTheme="minorHAnsi" w:eastAsiaTheme="minorEastAsia" w:hAnsiTheme="minorHAnsi" w:cstheme="minorBidi"/>
          <w:noProof/>
          <w:sz w:val="22"/>
          <w:szCs w:val="22"/>
        </w:rPr>
      </w:pPr>
      <w:r>
        <w:t xml:space="preserve">               </w:t>
      </w:r>
      <w:hyperlink w:anchor="_Toc435185826" w:history="1">
        <w:r w:rsidRPr="00F739B6">
          <w:rPr>
            <w:rStyle w:val="Hyperlink"/>
            <w:rFonts w:cs="Arial"/>
            <w:iCs/>
            <w:noProof/>
          </w:rPr>
          <w:t>H1.</w:t>
        </w:r>
        <w:r>
          <w:rPr>
            <w:rFonts w:asciiTheme="minorHAnsi" w:eastAsiaTheme="minorEastAsia" w:hAnsiTheme="minorHAnsi" w:cstheme="minorBidi"/>
            <w:noProof/>
            <w:sz w:val="22"/>
            <w:szCs w:val="22"/>
          </w:rPr>
          <w:tab/>
        </w:r>
        <w:r w:rsidRPr="00F739B6">
          <w:rPr>
            <w:rStyle w:val="Hyperlink"/>
            <w:rFonts w:cs="Arial"/>
            <w:iCs/>
            <w:noProof/>
          </w:rPr>
          <w:t>Progress Monitoring, Meetings and Reports</w:t>
        </w:r>
        <w:r>
          <w:rPr>
            <w:noProof/>
            <w:webHidden/>
          </w:rPr>
          <w:tab/>
        </w:r>
      </w:hyperlink>
    </w:p>
    <w:p w:rsidR="00A96759" w:rsidRDefault="00213CBF" w:rsidP="00A96759">
      <w:pPr>
        <w:pStyle w:val="TOC2"/>
        <w:tabs>
          <w:tab w:val="left" w:pos="1418"/>
        </w:tabs>
        <w:rPr>
          <w:rFonts w:asciiTheme="minorHAnsi" w:eastAsiaTheme="minorEastAsia" w:hAnsiTheme="minorHAnsi" w:cstheme="minorBidi"/>
          <w:noProof/>
          <w:sz w:val="22"/>
          <w:szCs w:val="22"/>
        </w:rPr>
      </w:pPr>
      <w:hyperlink w:anchor="_Toc435185827" w:history="1">
        <w:r w:rsidR="00A96759" w:rsidRPr="00F739B6">
          <w:rPr>
            <w:rStyle w:val="Hyperlink"/>
            <w:rFonts w:cs="Arial"/>
            <w:iCs/>
            <w:noProof/>
          </w:rPr>
          <w:t>H2.</w:t>
        </w:r>
        <w:r w:rsidR="00A96759">
          <w:rPr>
            <w:rFonts w:asciiTheme="minorHAnsi" w:eastAsiaTheme="minorEastAsia" w:hAnsiTheme="minorHAnsi" w:cstheme="minorBidi"/>
            <w:noProof/>
            <w:sz w:val="22"/>
            <w:szCs w:val="22"/>
          </w:rPr>
          <w:tab/>
        </w:r>
        <w:r w:rsidR="00A96759" w:rsidRPr="00F739B6">
          <w:rPr>
            <w:rStyle w:val="Hyperlink"/>
            <w:rFonts w:cs="Arial"/>
            <w:iCs/>
            <w:noProof/>
          </w:rPr>
          <w:t>Authority Representatives</w:t>
        </w:r>
        <w:r w:rsidR="00A96759">
          <w:rPr>
            <w:noProof/>
            <w:webHidden/>
          </w:rPr>
          <w:tab/>
        </w:r>
      </w:hyperlink>
    </w:p>
    <w:p w:rsidR="00A96759" w:rsidRDefault="00213CBF" w:rsidP="00A96759">
      <w:pPr>
        <w:pStyle w:val="TOC2"/>
        <w:tabs>
          <w:tab w:val="left" w:pos="1418"/>
        </w:tabs>
        <w:rPr>
          <w:rFonts w:asciiTheme="minorHAnsi" w:eastAsiaTheme="minorEastAsia" w:hAnsiTheme="minorHAnsi" w:cstheme="minorBidi"/>
          <w:noProof/>
          <w:sz w:val="22"/>
          <w:szCs w:val="22"/>
        </w:rPr>
      </w:pPr>
      <w:hyperlink w:anchor="_Toc435185828" w:history="1">
        <w:r w:rsidR="00A96759" w:rsidRPr="00F739B6">
          <w:rPr>
            <w:rStyle w:val="Hyperlink"/>
            <w:rFonts w:cs="Arial"/>
            <w:iCs/>
            <w:noProof/>
          </w:rPr>
          <w:t>H3.</w:t>
        </w:r>
        <w:r w:rsidR="00A96759">
          <w:rPr>
            <w:rFonts w:asciiTheme="minorHAnsi" w:eastAsiaTheme="minorEastAsia" w:hAnsiTheme="minorHAnsi" w:cstheme="minorBidi"/>
            <w:noProof/>
            <w:sz w:val="22"/>
            <w:szCs w:val="22"/>
          </w:rPr>
          <w:tab/>
        </w:r>
        <w:r w:rsidR="00A96759" w:rsidRPr="00F739B6">
          <w:rPr>
            <w:rStyle w:val="Hyperlink"/>
            <w:rFonts w:cs="Arial"/>
            <w:iCs/>
            <w:noProof/>
          </w:rPr>
          <w:t>Notices</w:t>
        </w:r>
        <w:r w:rsidR="00A96759">
          <w:rPr>
            <w:noProof/>
            <w:webHidden/>
          </w:rPr>
          <w:tab/>
        </w:r>
      </w:hyperlink>
    </w:p>
    <w:p w:rsidR="00A96759" w:rsidRDefault="00213CBF" w:rsidP="00A96759">
      <w:pPr>
        <w:pStyle w:val="TOC1"/>
        <w:tabs>
          <w:tab w:val="left" w:pos="1134"/>
        </w:tabs>
        <w:rPr>
          <w:noProof/>
        </w:rPr>
      </w:pPr>
      <w:hyperlink w:anchor="_Toc435185829" w:history="1">
        <w:r w:rsidR="00A96759" w:rsidRPr="00F739B6">
          <w:rPr>
            <w:rStyle w:val="Hyperlink"/>
            <w:noProof/>
          </w:rPr>
          <w:t>J.</w:t>
        </w:r>
        <w:r w:rsidR="00A96759">
          <w:rPr>
            <w:rFonts w:asciiTheme="minorHAnsi" w:eastAsiaTheme="minorEastAsia" w:hAnsiTheme="minorHAnsi" w:cstheme="minorBidi"/>
            <w:smallCaps w:val="0"/>
            <w:noProof/>
            <w:sz w:val="22"/>
            <w:szCs w:val="22"/>
          </w:rPr>
          <w:tab/>
        </w:r>
        <w:r w:rsidR="00A96759" w:rsidRPr="00F739B6">
          <w:rPr>
            <w:rStyle w:val="Hyperlink"/>
            <w:noProof/>
          </w:rPr>
          <w:t>The project specific DEFCONS and DEFCON SC variants that apply to this Contract are:</w:t>
        </w:r>
        <w:r w:rsidR="00A96759">
          <w:rPr>
            <w:noProof/>
            <w:webHidden/>
          </w:rPr>
          <w:tab/>
        </w:r>
        <w:r w:rsidR="00A96759">
          <w:rPr>
            <w:noProof/>
            <w:webHidden/>
          </w:rPr>
          <w:fldChar w:fldCharType="begin"/>
        </w:r>
        <w:r w:rsidR="00A96759">
          <w:rPr>
            <w:noProof/>
            <w:webHidden/>
          </w:rPr>
          <w:instrText xml:space="preserve"> PAGEREF _Toc435185829 \h </w:instrText>
        </w:r>
        <w:r w:rsidR="00A96759">
          <w:rPr>
            <w:noProof/>
            <w:webHidden/>
          </w:rPr>
        </w:r>
        <w:r w:rsidR="00A96759">
          <w:rPr>
            <w:noProof/>
            <w:webHidden/>
          </w:rPr>
          <w:fldChar w:fldCharType="separate"/>
        </w:r>
        <w:r w:rsidR="00A92BBD">
          <w:rPr>
            <w:noProof/>
            <w:webHidden/>
          </w:rPr>
          <w:t>54</w:t>
        </w:r>
        <w:r w:rsidR="00A96759">
          <w:rPr>
            <w:noProof/>
            <w:webHidden/>
          </w:rPr>
          <w:fldChar w:fldCharType="end"/>
        </w:r>
      </w:hyperlink>
    </w:p>
    <w:p w:rsidR="00A96759" w:rsidRDefault="00A96759" w:rsidP="00A96759">
      <w:pPr>
        <w:rPr>
          <w:rFonts w:eastAsiaTheme="minorEastAsia"/>
          <w:sz w:val="20"/>
          <w:szCs w:val="20"/>
          <w:lang w:eastAsia="en-GB"/>
        </w:rPr>
      </w:pPr>
      <w:r>
        <w:rPr>
          <w:rFonts w:eastAsiaTheme="minorEastAsia"/>
          <w:lang w:eastAsia="en-GB"/>
        </w:rPr>
        <w:t xml:space="preserve">         </w:t>
      </w:r>
      <w:r>
        <w:rPr>
          <w:rFonts w:eastAsiaTheme="minorEastAsia"/>
          <w:sz w:val="20"/>
          <w:szCs w:val="20"/>
          <w:lang w:eastAsia="en-GB"/>
        </w:rPr>
        <w:t>DEFCON76(SC2) (E</w:t>
      </w:r>
      <w:r w:rsidRPr="00747691">
        <w:rPr>
          <w:rFonts w:eastAsiaTheme="minorEastAsia"/>
          <w:sz w:val="16"/>
          <w:szCs w:val="16"/>
          <w:lang w:eastAsia="en-GB"/>
        </w:rPr>
        <w:t>DN</w:t>
      </w:r>
      <w:r>
        <w:rPr>
          <w:rFonts w:eastAsiaTheme="minorEastAsia"/>
          <w:sz w:val="20"/>
          <w:szCs w:val="20"/>
          <w:lang w:eastAsia="en-GB"/>
        </w:rPr>
        <w:t xml:space="preserve">.10/13) - </w:t>
      </w:r>
      <w:r w:rsidRPr="00747691">
        <w:rPr>
          <w:rFonts w:eastAsiaTheme="minorEastAsia"/>
          <w:sz w:val="16"/>
          <w:szCs w:val="16"/>
          <w:lang w:eastAsia="en-GB"/>
        </w:rPr>
        <w:t>CONTRACTOR'S PERSONNEL AT GOVERNMENT ESTABLISHMENTS</w:t>
      </w:r>
      <w:r>
        <w:rPr>
          <w:rFonts w:eastAsiaTheme="minorEastAsia"/>
          <w:sz w:val="16"/>
          <w:szCs w:val="16"/>
          <w:lang w:eastAsia="en-GB"/>
        </w:rPr>
        <w:t>…</w:t>
      </w:r>
    </w:p>
    <w:p w:rsidR="00A96759" w:rsidRDefault="00A96759" w:rsidP="00A96759">
      <w:pPr>
        <w:rPr>
          <w:rFonts w:eastAsiaTheme="minorEastAsia"/>
          <w:sz w:val="20"/>
          <w:szCs w:val="20"/>
          <w:lang w:eastAsia="en-GB"/>
        </w:rPr>
      </w:pPr>
      <w:r>
        <w:rPr>
          <w:rFonts w:eastAsiaTheme="minorEastAsia"/>
          <w:sz w:val="20"/>
          <w:szCs w:val="20"/>
          <w:lang w:eastAsia="en-GB"/>
        </w:rPr>
        <w:t xml:space="preserve">          DEFCON624(SC2) (E</w:t>
      </w:r>
      <w:r w:rsidRPr="00747691">
        <w:rPr>
          <w:rFonts w:eastAsiaTheme="minorEastAsia"/>
          <w:sz w:val="16"/>
          <w:szCs w:val="16"/>
          <w:lang w:eastAsia="en-GB"/>
        </w:rPr>
        <w:t>DN</w:t>
      </w:r>
      <w:r>
        <w:rPr>
          <w:rFonts w:eastAsiaTheme="minorEastAsia"/>
          <w:sz w:val="20"/>
          <w:szCs w:val="20"/>
          <w:lang w:eastAsia="en-GB"/>
        </w:rPr>
        <w:t xml:space="preserve">.03/15) - </w:t>
      </w:r>
      <w:r>
        <w:rPr>
          <w:rFonts w:eastAsiaTheme="minorEastAsia"/>
          <w:sz w:val="16"/>
          <w:szCs w:val="16"/>
          <w:lang w:eastAsia="en-GB"/>
        </w:rPr>
        <w:t>USE OF ASBESTOS…………………………………………………………..…</w:t>
      </w:r>
    </w:p>
    <w:p w:rsidR="00A96759" w:rsidRDefault="00A96759" w:rsidP="00A96759">
      <w:pPr>
        <w:rPr>
          <w:rFonts w:eastAsiaTheme="minorEastAsia"/>
          <w:sz w:val="20"/>
          <w:szCs w:val="20"/>
          <w:lang w:eastAsia="en-GB"/>
        </w:rPr>
      </w:pPr>
      <w:r>
        <w:rPr>
          <w:rFonts w:eastAsiaTheme="minorEastAsia"/>
          <w:sz w:val="20"/>
          <w:szCs w:val="20"/>
          <w:lang w:eastAsia="en-GB"/>
        </w:rPr>
        <w:t xml:space="preserve">          DEFCON630(SC2) (E</w:t>
      </w:r>
      <w:r w:rsidRPr="00747691">
        <w:rPr>
          <w:rFonts w:eastAsiaTheme="minorEastAsia"/>
          <w:sz w:val="16"/>
          <w:szCs w:val="16"/>
          <w:lang w:eastAsia="en-GB"/>
        </w:rPr>
        <w:t>DN</w:t>
      </w:r>
      <w:r>
        <w:rPr>
          <w:rFonts w:eastAsiaTheme="minorEastAsia"/>
          <w:sz w:val="20"/>
          <w:szCs w:val="20"/>
          <w:lang w:eastAsia="en-GB"/>
        </w:rPr>
        <w:t xml:space="preserve">.03/15) - </w:t>
      </w:r>
      <w:r>
        <w:rPr>
          <w:rFonts w:eastAsiaTheme="minorEastAsia"/>
          <w:sz w:val="16"/>
          <w:szCs w:val="16"/>
          <w:lang w:eastAsia="en-GB"/>
        </w:rPr>
        <w:t>FRAMEWORK AGREEMENTS…………………………………………………</w:t>
      </w:r>
    </w:p>
    <w:p w:rsidR="00A96759" w:rsidRPr="00747691" w:rsidRDefault="00A96759" w:rsidP="00A96759">
      <w:pPr>
        <w:rPr>
          <w:rFonts w:eastAsiaTheme="minorEastAsia"/>
          <w:sz w:val="20"/>
          <w:szCs w:val="20"/>
          <w:lang w:eastAsia="en-GB"/>
        </w:rPr>
      </w:pPr>
    </w:p>
    <w:p w:rsidR="00A96759" w:rsidRDefault="00213CBF" w:rsidP="00A96759">
      <w:pPr>
        <w:pStyle w:val="TOC1"/>
        <w:tabs>
          <w:tab w:val="left" w:pos="1134"/>
        </w:tabs>
        <w:rPr>
          <w:rFonts w:asciiTheme="minorHAnsi" w:eastAsiaTheme="minorEastAsia" w:hAnsiTheme="minorHAnsi" w:cstheme="minorBidi"/>
          <w:smallCaps w:val="0"/>
          <w:noProof/>
          <w:sz w:val="22"/>
          <w:szCs w:val="22"/>
        </w:rPr>
      </w:pPr>
      <w:hyperlink w:anchor="_Toc435185830" w:history="1">
        <w:r w:rsidR="00A96759" w:rsidRPr="00F739B6">
          <w:rPr>
            <w:rStyle w:val="Hyperlink"/>
            <w:noProof/>
          </w:rPr>
          <w:t>K.</w:t>
        </w:r>
        <w:r w:rsidR="00A96759">
          <w:rPr>
            <w:rFonts w:asciiTheme="minorHAnsi" w:eastAsiaTheme="minorEastAsia" w:hAnsiTheme="minorHAnsi" w:cstheme="minorBidi"/>
            <w:smallCaps w:val="0"/>
            <w:noProof/>
            <w:sz w:val="22"/>
            <w:szCs w:val="22"/>
          </w:rPr>
          <w:t xml:space="preserve">      </w:t>
        </w:r>
        <w:r w:rsidR="00A96759" w:rsidRPr="00F739B6">
          <w:rPr>
            <w:rStyle w:val="Hyperlink"/>
            <w:noProof/>
          </w:rPr>
          <w:t>The special conditions that apply to this Contract are:</w:t>
        </w:r>
        <w:r w:rsidR="00A96759">
          <w:rPr>
            <w:noProof/>
            <w:webHidden/>
          </w:rPr>
          <w:tab/>
        </w:r>
      </w:hyperlink>
    </w:p>
    <w:p w:rsidR="00A96759" w:rsidRDefault="00A96759" w:rsidP="00A96759">
      <w:pPr>
        <w:pStyle w:val="TOC1"/>
        <w:tabs>
          <w:tab w:val="left" w:pos="1134"/>
        </w:tabs>
        <w:rPr>
          <w:rFonts w:asciiTheme="minorHAnsi" w:eastAsiaTheme="minorEastAsia" w:hAnsiTheme="minorHAnsi" w:cstheme="minorBidi"/>
          <w:smallCaps w:val="0"/>
          <w:noProof/>
          <w:sz w:val="22"/>
          <w:szCs w:val="22"/>
        </w:rPr>
      </w:pPr>
      <w:r>
        <w:t xml:space="preserve">     </w:t>
      </w:r>
      <w:hyperlink w:anchor="_Toc435185831" w:history="1">
        <w:r w:rsidRPr="00F739B6">
          <w:rPr>
            <w:rStyle w:val="Hyperlink"/>
            <w:noProof/>
          </w:rPr>
          <w:t>K1.</w:t>
        </w:r>
        <w:r>
          <w:rPr>
            <w:rFonts w:asciiTheme="minorHAnsi" w:eastAsiaTheme="minorEastAsia" w:hAnsiTheme="minorHAnsi" w:cstheme="minorBidi"/>
            <w:smallCaps w:val="0"/>
            <w:noProof/>
            <w:sz w:val="22"/>
            <w:szCs w:val="22"/>
          </w:rPr>
          <w:tab/>
          <w:t xml:space="preserve">     </w:t>
        </w:r>
        <w:r w:rsidRPr="00F739B6">
          <w:rPr>
            <w:rStyle w:val="Hyperlink"/>
            <w:noProof/>
          </w:rPr>
          <w:t>Language of the Contract</w:t>
        </w:r>
        <w:r>
          <w:rPr>
            <w:noProof/>
            <w:webHidden/>
          </w:rPr>
          <w:tab/>
        </w:r>
      </w:hyperlink>
    </w:p>
    <w:p w:rsidR="00A96759" w:rsidRDefault="00A96759" w:rsidP="00A96759">
      <w:pPr>
        <w:pStyle w:val="TOC1"/>
        <w:tabs>
          <w:tab w:val="left" w:pos="1134"/>
        </w:tabs>
        <w:rPr>
          <w:rFonts w:asciiTheme="minorHAnsi" w:eastAsiaTheme="minorEastAsia" w:hAnsiTheme="minorHAnsi" w:cstheme="minorBidi"/>
          <w:smallCaps w:val="0"/>
          <w:noProof/>
          <w:sz w:val="22"/>
          <w:szCs w:val="22"/>
        </w:rPr>
      </w:pPr>
      <w:r>
        <w:t xml:space="preserve">     </w:t>
      </w:r>
      <w:hyperlink w:anchor="_Toc435185833" w:history="1">
        <w:r w:rsidRPr="00F739B6">
          <w:rPr>
            <w:rStyle w:val="Hyperlink"/>
            <w:noProof/>
          </w:rPr>
          <w:t>K2.</w:t>
        </w:r>
        <w:r>
          <w:rPr>
            <w:rFonts w:asciiTheme="minorHAnsi" w:eastAsiaTheme="minorEastAsia" w:hAnsiTheme="minorHAnsi" w:cstheme="minorBidi"/>
            <w:smallCaps w:val="0"/>
            <w:noProof/>
            <w:sz w:val="22"/>
            <w:szCs w:val="22"/>
          </w:rPr>
          <w:tab/>
          <w:t xml:space="preserve">     </w:t>
        </w:r>
        <w:r w:rsidRPr="00F739B6">
          <w:rPr>
            <w:rStyle w:val="Hyperlink"/>
            <w:noProof/>
          </w:rPr>
          <w:t>VAT</w:t>
        </w:r>
        <w:r>
          <w:rPr>
            <w:noProof/>
            <w:webHidden/>
          </w:rPr>
          <w:tab/>
        </w:r>
      </w:hyperlink>
    </w:p>
    <w:p w:rsidR="00A96759" w:rsidRDefault="00A96759" w:rsidP="00A96759">
      <w:pPr>
        <w:pStyle w:val="TOC1"/>
        <w:tabs>
          <w:tab w:val="left" w:pos="1134"/>
        </w:tabs>
        <w:rPr>
          <w:rFonts w:asciiTheme="minorHAnsi" w:eastAsiaTheme="minorEastAsia" w:hAnsiTheme="minorHAnsi" w:cstheme="minorBidi"/>
          <w:smallCaps w:val="0"/>
          <w:noProof/>
          <w:sz w:val="22"/>
          <w:szCs w:val="22"/>
        </w:rPr>
      </w:pPr>
      <w:r>
        <w:t xml:space="preserve">     </w:t>
      </w:r>
      <w:hyperlink w:anchor="_Toc435185836" w:history="1">
        <w:r w:rsidRPr="00F739B6">
          <w:rPr>
            <w:rStyle w:val="Hyperlink"/>
            <w:noProof/>
          </w:rPr>
          <w:t>K3.</w:t>
        </w:r>
        <w:r>
          <w:rPr>
            <w:rFonts w:asciiTheme="minorHAnsi" w:eastAsiaTheme="minorEastAsia" w:hAnsiTheme="minorHAnsi" w:cstheme="minorBidi"/>
            <w:smallCaps w:val="0"/>
            <w:noProof/>
            <w:sz w:val="22"/>
            <w:szCs w:val="22"/>
          </w:rPr>
          <w:tab/>
          <w:t xml:space="preserve">     </w:t>
        </w:r>
        <w:r w:rsidRPr="00F739B6">
          <w:rPr>
            <w:rStyle w:val="Hyperlink"/>
            <w:noProof/>
          </w:rPr>
          <w:t>Quality Management</w:t>
        </w:r>
        <w:r>
          <w:rPr>
            <w:noProof/>
            <w:webHidden/>
          </w:rPr>
          <w:tab/>
        </w:r>
      </w:hyperlink>
    </w:p>
    <w:p w:rsidR="00A96759" w:rsidRDefault="00213CBF" w:rsidP="00A96759">
      <w:pPr>
        <w:pStyle w:val="TOC1"/>
        <w:tabs>
          <w:tab w:val="left" w:pos="1134"/>
        </w:tabs>
        <w:rPr>
          <w:rFonts w:asciiTheme="minorHAnsi" w:eastAsiaTheme="minorEastAsia" w:hAnsiTheme="minorHAnsi" w:cstheme="minorBidi"/>
          <w:smallCaps w:val="0"/>
          <w:noProof/>
          <w:sz w:val="22"/>
          <w:szCs w:val="22"/>
        </w:rPr>
      </w:pPr>
      <w:hyperlink w:anchor="_Toc435185837" w:history="1">
        <w:r w:rsidR="00A96759" w:rsidRPr="00F739B6">
          <w:rPr>
            <w:rStyle w:val="Hyperlink"/>
            <w:noProof/>
          </w:rPr>
          <w:t>L.</w:t>
        </w:r>
        <w:r w:rsidR="00A96759">
          <w:rPr>
            <w:rFonts w:asciiTheme="minorHAnsi" w:eastAsiaTheme="minorEastAsia" w:hAnsiTheme="minorHAnsi" w:cstheme="minorBidi"/>
            <w:smallCaps w:val="0"/>
            <w:noProof/>
            <w:sz w:val="22"/>
            <w:szCs w:val="22"/>
          </w:rPr>
          <w:tab/>
        </w:r>
        <w:r w:rsidR="00A96759" w:rsidRPr="00F739B6">
          <w:rPr>
            <w:rStyle w:val="Hyperlink"/>
            <w:noProof/>
          </w:rPr>
          <w:t>The processes that apply to this Contract are:</w:t>
        </w:r>
        <w:r w:rsidR="00A96759">
          <w:rPr>
            <w:noProof/>
            <w:webHidden/>
          </w:rPr>
          <w:tab/>
        </w:r>
      </w:hyperlink>
    </w:p>
    <w:p w:rsidR="00A96759" w:rsidRPr="00747691" w:rsidRDefault="00A96759" w:rsidP="00A96759">
      <w:pPr>
        <w:rPr>
          <w:szCs w:val="22"/>
          <w:lang w:eastAsia="en-GB"/>
        </w:rPr>
      </w:pPr>
      <w:r>
        <w:rPr>
          <w:lang w:eastAsia="en-GB"/>
        </w:rPr>
        <w:t xml:space="preserve">             L1.     T</w:t>
      </w:r>
      <w:r w:rsidRPr="00747691">
        <w:rPr>
          <w:sz w:val="18"/>
          <w:szCs w:val="18"/>
          <w:lang w:eastAsia="en-GB"/>
        </w:rPr>
        <w:t>HE</w:t>
      </w:r>
      <w:r>
        <w:rPr>
          <w:lang w:eastAsia="en-GB"/>
        </w:rPr>
        <w:t xml:space="preserve"> </w:t>
      </w:r>
      <w:r>
        <w:rPr>
          <w:sz w:val="18"/>
          <w:szCs w:val="18"/>
          <w:lang w:eastAsia="en-GB"/>
        </w:rPr>
        <w:t>DEMAND ORDER P</w:t>
      </w:r>
      <w:r w:rsidRPr="00747691">
        <w:rPr>
          <w:sz w:val="18"/>
          <w:szCs w:val="18"/>
          <w:lang w:eastAsia="en-GB"/>
        </w:rPr>
        <w:t>ROCESS</w:t>
      </w:r>
      <w:r>
        <w:rPr>
          <w:sz w:val="18"/>
          <w:szCs w:val="18"/>
          <w:lang w:eastAsia="en-GB"/>
        </w:rPr>
        <w:t xml:space="preserve">…………………………..……………..………………..……  </w:t>
      </w:r>
    </w:p>
    <w:p w:rsidR="00A96759" w:rsidRDefault="00213CBF" w:rsidP="00A96759">
      <w:pPr>
        <w:pStyle w:val="TOC1"/>
        <w:rPr>
          <w:rFonts w:asciiTheme="minorHAnsi" w:eastAsiaTheme="minorEastAsia" w:hAnsiTheme="minorHAnsi" w:cstheme="minorBidi"/>
          <w:smallCaps w:val="0"/>
          <w:noProof/>
          <w:sz w:val="22"/>
          <w:szCs w:val="22"/>
        </w:rPr>
      </w:pPr>
      <w:hyperlink w:anchor="_Toc435185838" w:history="1">
        <w:r w:rsidR="00A96759" w:rsidRPr="00F739B6">
          <w:rPr>
            <w:rStyle w:val="Hyperlink"/>
            <w:noProof/>
          </w:rPr>
          <w:t>Schedule 1 - Definitions of Contract</w:t>
        </w:r>
        <w:r w:rsidR="00A96759">
          <w:rPr>
            <w:noProof/>
            <w:webHidden/>
          </w:rPr>
          <w:tab/>
        </w:r>
      </w:hyperlink>
    </w:p>
    <w:p w:rsidR="00A96759" w:rsidRDefault="00213CBF" w:rsidP="00A96759">
      <w:pPr>
        <w:pStyle w:val="TOC1"/>
        <w:rPr>
          <w:rFonts w:asciiTheme="minorHAnsi" w:eastAsiaTheme="minorEastAsia" w:hAnsiTheme="minorHAnsi" w:cstheme="minorBidi"/>
          <w:smallCaps w:val="0"/>
          <w:noProof/>
          <w:sz w:val="22"/>
          <w:szCs w:val="22"/>
        </w:rPr>
      </w:pPr>
      <w:hyperlink w:anchor="_Toc435185840" w:history="1">
        <w:r w:rsidR="00A96759" w:rsidRPr="00F739B6">
          <w:rPr>
            <w:rStyle w:val="Hyperlink"/>
            <w:noProof/>
          </w:rPr>
          <w:t>Schedule 2 - Schedule of Requireme</w:t>
        </w:r>
        <w:r w:rsidR="00A96759">
          <w:rPr>
            <w:rStyle w:val="Hyperlink"/>
            <w:noProof/>
          </w:rPr>
          <w:t>nts for Contract No: BFCCB/1356</w:t>
        </w:r>
        <w:r w:rsidR="00A96759">
          <w:rPr>
            <w:noProof/>
            <w:webHidden/>
          </w:rPr>
          <w:tab/>
        </w:r>
      </w:hyperlink>
    </w:p>
    <w:p w:rsidR="00A96759" w:rsidRDefault="00213CBF" w:rsidP="00A96759">
      <w:pPr>
        <w:pStyle w:val="TOC1"/>
        <w:rPr>
          <w:rFonts w:asciiTheme="minorHAnsi" w:eastAsiaTheme="minorEastAsia" w:hAnsiTheme="minorHAnsi" w:cstheme="minorBidi"/>
          <w:smallCaps w:val="0"/>
          <w:noProof/>
          <w:sz w:val="22"/>
          <w:szCs w:val="22"/>
        </w:rPr>
      </w:pPr>
      <w:hyperlink w:anchor="_Toc435185841" w:history="1">
        <w:r w:rsidR="00A96759" w:rsidRPr="00F739B6">
          <w:rPr>
            <w:rStyle w:val="Hyperlink"/>
            <w:noProof/>
          </w:rPr>
          <w:t>Schedule 3 - Contract Data Sh</w:t>
        </w:r>
        <w:r w:rsidR="00A96759">
          <w:rPr>
            <w:rStyle w:val="Hyperlink"/>
            <w:noProof/>
          </w:rPr>
          <w:t>eet for Contract No: BFCCB/1356</w:t>
        </w:r>
        <w:r w:rsidR="00A96759">
          <w:rPr>
            <w:noProof/>
            <w:webHidden/>
          </w:rPr>
          <w:tab/>
        </w:r>
      </w:hyperlink>
    </w:p>
    <w:p w:rsidR="00A96759" w:rsidRDefault="00213CBF" w:rsidP="00A96759">
      <w:pPr>
        <w:pStyle w:val="TOC2"/>
        <w:rPr>
          <w:rFonts w:asciiTheme="minorHAnsi" w:eastAsiaTheme="minorEastAsia" w:hAnsiTheme="minorHAnsi" w:cstheme="minorBidi"/>
          <w:noProof/>
          <w:sz w:val="22"/>
          <w:szCs w:val="22"/>
        </w:rPr>
      </w:pPr>
      <w:hyperlink w:anchor="_Toc435185844" w:history="1">
        <w:r w:rsidR="00A96759" w:rsidRPr="00F739B6">
          <w:rPr>
            <w:rStyle w:val="Hyperlink"/>
            <w:rFonts w:cs="Arial"/>
            <w:bCs/>
            <w:noProof/>
          </w:rPr>
          <w:t>Annex A to Schedule 3</w:t>
        </w:r>
        <w:r w:rsidR="00A96759">
          <w:rPr>
            <w:noProof/>
            <w:webHidden/>
          </w:rPr>
          <w:tab/>
        </w:r>
      </w:hyperlink>
    </w:p>
    <w:p w:rsidR="00A96759" w:rsidRDefault="00213CBF" w:rsidP="00A96759">
      <w:pPr>
        <w:pStyle w:val="TOC1"/>
        <w:rPr>
          <w:rFonts w:asciiTheme="minorHAnsi" w:eastAsiaTheme="minorEastAsia" w:hAnsiTheme="minorHAnsi" w:cstheme="minorBidi"/>
          <w:smallCaps w:val="0"/>
          <w:noProof/>
          <w:sz w:val="22"/>
          <w:szCs w:val="22"/>
        </w:rPr>
      </w:pPr>
      <w:hyperlink w:anchor="_Toc435185845" w:history="1">
        <w:r w:rsidR="00A96759" w:rsidRPr="00F739B6">
          <w:rPr>
            <w:rStyle w:val="Hyperlink"/>
            <w:noProof/>
          </w:rPr>
          <w:t>Schedule 4 - Contract Change Process Procedure (i.a.w. clause A2</w:t>
        </w:r>
        <w:r w:rsidR="00A96759">
          <w:rPr>
            <w:rStyle w:val="Hyperlink"/>
            <w:noProof/>
          </w:rPr>
          <w:t>.b) for Contract No: BFCCB/1356</w:t>
        </w:r>
        <w:r w:rsidR="00A96759">
          <w:rPr>
            <w:noProof/>
            <w:webHidden/>
          </w:rPr>
          <w:tab/>
        </w:r>
      </w:hyperlink>
    </w:p>
    <w:p w:rsidR="00A96759" w:rsidRDefault="00213CBF" w:rsidP="00A96759">
      <w:pPr>
        <w:pStyle w:val="TOC1"/>
        <w:rPr>
          <w:rFonts w:asciiTheme="minorHAnsi" w:eastAsiaTheme="minorEastAsia" w:hAnsiTheme="minorHAnsi" w:cstheme="minorBidi"/>
          <w:smallCaps w:val="0"/>
          <w:noProof/>
          <w:sz w:val="22"/>
          <w:szCs w:val="22"/>
        </w:rPr>
      </w:pPr>
      <w:hyperlink w:anchor="_Toc435185846" w:history="1">
        <w:r w:rsidR="00A96759" w:rsidRPr="00F739B6">
          <w:rPr>
            <w:rStyle w:val="Hyperlink"/>
            <w:noProof/>
          </w:rPr>
          <w:t>Schedule 5 – Export Licence (i.a.w. clause A17</w:t>
        </w:r>
        <w:r w:rsidR="00A96759">
          <w:rPr>
            <w:rStyle w:val="Hyperlink"/>
            <w:noProof/>
          </w:rPr>
          <w:t>.g) for Contract No: BFCCB/1356</w:t>
        </w:r>
        <w:r w:rsidR="00A96759">
          <w:rPr>
            <w:noProof/>
            <w:webHidden/>
          </w:rPr>
          <w:tab/>
        </w:r>
      </w:hyperlink>
    </w:p>
    <w:p w:rsidR="00A96759" w:rsidRDefault="00213CBF" w:rsidP="00A96759">
      <w:pPr>
        <w:pStyle w:val="TOC1"/>
        <w:rPr>
          <w:rFonts w:asciiTheme="minorHAnsi" w:eastAsiaTheme="minorEastAsia" w:hAnsiTheme="minorHAnsi" w:cstheme="minorBidi"/>
          <w:smallCaps w:val="0"/>
          <w:noProof/>
          <w:sz w:val="22"/>
          <w:szCs w:val="22"/>
        </w:rPr>
      </w:pPr>
      <w:hyperlink w:anchor="_Toc435185847" w:history="1">
        <w:r w:rsidR="00A96759" w:rsidRPr="00F739B6">
          <w:rPr>
            <w:rStyle w:val="Hyperlink"/>
            <w:noProof/>
            <w:lang w:val="en-US"/>
          </w:rPr>
          <w:t>Schedule 6 - Hazardous Articles, Materials or Substances Supplied under the Contract: Data Requirements</w:t>
        </w:r>
        <w:r w:rsidR="00A96759">
          <w:rPr>
            <w:noProof/>
            <w:webHidden/>
          </w:rPr>
          <w:tab/>
        </w:r>
      </w:hyperlink>
    </w:p>
    <w:p w:rsidR="00A96759" w:rsidRDefault="00213CBF" w:rsidP="00A96759">
      <w:pPr>
        <w:pStyle w:val="TOC1"/>
        <w:rPr>
          <w:rFonts w:asciiTheme="minorHAnsi" w:eastAsiaTheme="minorEastAsia" w:hAnsiTheme="minorHAnsi" w:cstheme="minorBidi"/>
          <w:smallCaps w:val="0"/>
          <w:noProof/>
          <w:sz w:val="22"/>
          <w:szCs w:val="22"/>
        </w:rPr>
      </w:pPr>
      <w:hyperlink w:anchor="_Toc435185848" w:history="1">
        <w:r w:rsidR="00A96759" w:rsidRPr="00F739B6">
          <w:rPr>
            <w:rStyle w:val="Hyperlink"/>
            <w:noProof/>
            <w:lang w:val="en-US"/>
          </w:rPr>
          <w:t>Schedule 7 - Timber and Wood- Derived Products Supplied under the Contract: Data Requirements for Contract No:</w:t>
        </w:r>
        <w:r w:rsidR="00A96759">
          <w:rPr>
            <w:rStyle w:val="Hyperlink"/>
            <w:noProof/>
            <w:lang w:val="en-US"/>
          </w:rPr>
          <w:t xml:space="preserve"> BFCCB/1356</w:t>
        </w:r>
        <w:r w:rsidR="00A96759">
          <w:rPr>
            <w:noProof/>
            <w:webHidden/>
          </w:rPr>
          <w:tab/>
        </w:r>
      </w:hyperlink>
    </w:p>
    <w:p w:rsidR="00A96759" w:rsidRDefault="00213CBF" w:rsidP="00A96759">
      <w:pPr>
        <w:pStyle w:val="TOC1"/>
        <w:rPr>
          <w:rFonts w:asciiTheme="minorHAnsi" w:eastAsiaTheme="minorEastAsia" w:hAnsiTheme="minorHAnsi" w:cstheme="minorBidi"/>
          <w:smallCaps w:val="0"/>
          <w:noProof/>
          <w:sz w:val="22"/>
          <w:szCs w:val="22"/>
        </w:rPr>
      </w:pPr>
      <w:hyperlink w:anchor="_Toc435185849" w:history="1">
        <w:r w:rsidR="00A96759" w:rsidRPr="00F739B6">
          <w:rPr>
            <w:rStyle w:val="Hyperlink"/>
            <w:noProof/>
          </w:rPr>
          <w:t xml:space="preserve">Schedule 8 - Acceptance Procedure (i.a.w. condition </w:t>
        </w:r>
        <w:r w:rsidR="00A96759">
          <w:rPr>
            <w:rStyle w:val="Hyperlink"/>
            <w:noProof/>
          </w:rPr>
          <w:t>F2) for Contract No: BFCCB/1356</w:t>
        </w:r>
        <w:r w:rsidR="00A96759">
          <w:rPr>
            <w:noProof/>
            <w:webHidden/>
          </w:rPr>
          <w:tab/>
        </w:r>
      </w:hyperlink>
    </w:p>
    <w:p w:rsidR="00A96759" w:rsidRDefault="00213CBF" w:rsidP="00A96759">
      <w:pPr>
        <w:pStyle w:val="TOC1"/>
        <w:rPr>
          <w:rFonts w:asciiTheme="minorHAnsi" w:eastAsiaTheme="minorEastAsia" w:hAnsiTheme="minorHAnsi" w:cstheme="minorBidi"/>
          <w:smallCaps w:val="0"/>
          <w:noProof/>
          <w:sz w:val="22"/>
          <w:szCs w:val="22"/>
        </w:rPr>
      </w:pPr>
      <w:hyperlink w:anchor="_Toc435185850" w:history="1">
        <w:r w:rsidR="00A96759" w:rsidRPr="00F739B6">
          <w:rPr>
            <w:rStyle w:val="Hyperlink"/>
            <w:noProof/>
          </w:rPr>
          <w:t xml:space="preserve">Schedule 9 -  </w:t>
        </w:r>
        <w:r w:rsidR="00A96759" w:rsidRPr="00F739B6">
          <w:rPr>
            <w:rStyle w:val="Hyperlink"/>
            <w:noProof/>
            <w:spacing w:val="-3"/>
          </w:rPr>
          <w:t xml:space="preserve">Contractor’s Commercially Sensitive Information Form </w:t>
        </w:r>
        <w:r w:rsidR="00A96759" w:rsidRPr="00F739B6">
          <w:rPr>
            <w:rStyle w:val="Hyperlink"/>
            <w:noProof/>
          </w:rPr>
          <w:t>(i.a.w. condition A</w:t>
        </w:r>
        <w:r w:rsidR="00A96759">
          <w:rPr>
            <w:rStyle w:val="Hyperlink"/>
            <w:noProof/>
          </w:rPr>
          <w:t>14) for Contract No: BFCCB/1356</w:t>
        </w:r>
        <w:r w:rsidR="00A96759">
          <w:rPr>
            <w:noProof/>
            <w:webHidden/>
          </w:rPr>
          <w:tab/>
        </w:r>
      </w:hyperlink>
    </w:p>
    <w:p w:rsidR="00A96759" w:rsidRDefault="00213CBF" w:rsidP="00A96759">
      <w:pPr>
        <w:pStyle w:val="TOC1"/>
        <w:rPr>
          <w:rFonts w:asciiTheme="minorHAnsi" w:eastAsiaTheme="minorEastAsia" w:hAnsiTheme="minorHAnsi" w:cstheme="minorBidi"/>
          <w:smallCaps w:val="0"/>
          <w:noProof/>
          <w:sz w:val="22"/>
          <w:szCs w:val="22"/>
        </w:rPr>
      </w:pPr>
      <w:hyperlink w:anchor="_Toc435185851" w:history="1">
        <w:r w:rsidR="00A96759" w:rsidRPr="00F739B6">
          <w:rPr>
            <w:rStyle w:val="Hyperlink"/>
            <w:noProof/>
          </w:rPr>
          <w:t>Schedule 10 -  Statement of Requireme</w:t>
        </w:r>
        <w:r w:rsidR="00A96759">
          <w:rPr>
            <w:rStyle w:val="Hyperlink"/>
            <w:noProof/>
          </w:rPr>
          <w:t>nts for Contract No: BFCCB/1356</w:t>
        </w:r>
        <w:r w:rsidR="00A96759">
          <w:rPr>
            <w:noProof/>
            <w:webHidden/>
          </w:rPr>
          <w:tab/>
        </w:r>
      </w:hyperlink>
    </w:p>
    <w:p w:rsidR="00A96759" w:rsidRDefault="00A96759" w:rsidP="00A96759">
      <w:pPr>
        <w:tabs>
          <w:tab w:val="left" w:pos="1985"/>
        </w:tabs>
        <w:ind w:left="1985" w:hanging="1418"/>
        <w:rPr>
          <w:rFonts w:cs="Arial"/>
          <w:sz w:val="20"/>
          <w:szCs w:val="20"/>
        </w:rPr>
      </w:pPr>
      <w:r>
        <w:rPr>
          <w:smallCaps/>
          <w:sz w:val="20"/>
          <w:lang w:eastAsia="en-GB"/>
        </w:rPr>
        <w:fldChar w:fldCharType="end"/>
      </w:r>
      <w:r>
        <w:rPr>
          <w:rFonts w:cs="Arial"/>
          <w:noProof/>
          <w:sz w:val="20"/>
          <w:szCs w:val="20"/>
        </w:rPr>
        <w:t xml:space="preserve">     </w:t>
      </w:r>
    </w:p>
    <w:p w:rsidR="00A96759" w:rsidRDefault="00A96759" w:rsidP="00A96759">
      <w:pPr>
        <w:rPr>
          <w:rFonts w:cs="Arial"/>
          <w:b/>
          <w:sz w:val="28"/>
          <w:szCs w:val="28"/>
        </w:rPr>
      </w:pPr>
      <w:r>
        <w:rPr>
          <w:rFonts w:cs="Arial"/>
          <w:sz w:val="20"/>
          <w:szCs w:val="20"/>
        </w:rPr>
        <w:br w:type="page"/>
      </w:r>
      <w:r>
        <w:rPr>
          <w:rFonts w:cs="Arial"/>
          <w:b/>
          <w:sz w:val="28"/>
          <w:szCs w:val="28"/>
        </w:rPr>
        <w:lastRenderedPageBreak/>
        <w:t>MOD Conditions for the Supply of Goods and Associated Services:  Contract No: BFCCB/1356</w:t>
      </w:r>
    </w:p>
    <w:p w:rsidR="00A96759" w:rsidRDefault="00A96759" w:rsidP="00A96759">
      <w:pPr>
        <w:jc w:val="both"/>
        <w:rPr>
          <w:rFonts w:cs="Arial"/>
          <w:b/>
          <w:szCs w:val="20"/>
          <w:u w:val="single"/>
        </w:rPr>
      </w:pPr>
    </w:p>
    <w:p w:rsidR="00A96759" w:rsidRDefault="00A96759" w:rsidP="00A96759">
      <w:pPr>
        <w:pStyle w:val="Heading1"/>
        <w:rPr>
          <w:sz w:val="22"/>
          <w:szCs w:val="22"/>
        </w:rPr>
      </w:pPr>
      <w:bookmarkStart w:id="13" w:name="_Toc435185771"/>
      <w:r>
        <w:rPr>
          <w:sz w:val="22"/>
          <w:szCs w:val="22"/>
        </w:rPr>
        <w:t xml:space="preserve">A </w:t>
      </w:r>
      <w:r>
        <w:rPr>
          <w:sz w:val="22"/>
          <w:szCs w:val="22"/>
        </w:rPr>
        <w:tab/>
        <w:t>General Contract Provisions</w:t>
      </w:r>
      <w:bookmarkEnd w:id="13"/>
    </w:p>
    <w:p w:rsidR="00A96759" w:rsidRDefault="00A96759" w:rsidP="00575945">
      <w:pPr>
        <w:pStyle w:val="Heading2"/>
        <w:keepNext w:val="0"/>
        <w:widowControl w:val="0"/>
        <w:numPr>
          <w:ilvl w:val="0"/>
          <w:numId w:val="34"/>
        </w:numPr>
        <w:tabs>
          <w:tab w:val="num" w:pos="0"/>
        </w:tabs>
        <w:overflowPunct/>
        <w:autoSpaceDE/>
        <w:adjustRightInd/>
        <w:spacing w:before="120" w:after="120"/>
        <w:ind w:left="567" w:hanging="567"/>
        <w:jc w:val="both"/>
        <w:textAlignment w:val="auto"/>
        <w:rPr>
          <w:rFonts w:cs="Arial"/>
          <w:bCs/>
          <w:i w:val="0"/>
          <w:sz w:val="22"/>
          <w:szCs w:val="22"/>
        </w:rPr>
      </w:pPr>
      <w:bookmarkStart w:id="14" w:name="_Toc435185772"/>
      <w:r>
        <w:rPr>
          <w:rFonts w:cs="Arial"/>
          <w:bCs/>
          <w:i w:val="0"/>
          <w:sz w:val="22"/>
          <w:szCs w:val="22"/>
        </w:rPr>
        <w:t>Interpretation</w:t>
      </w:r>
      <w:bookmarkEnd w:id="14"/>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 xml:space="preserve">The defined terms in the Contract shall be as set out in Schedule 1. </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Unless the context otherwise requires:</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The singular includes the plural and vice versa, and the masculine includes the feminine and vice versa.</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 xml:space="preserve">The words “include”, “includes”, “including” and “included” are to be construed as if they were immediately followed by the words “without limitation”, except where explicitly stated otherwise. </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The expression “person” means any individual, firm, body corporate, unincorporated association or partnership, government, state or agency of a state or joint venture.</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The heading to any Contract provision shall not affect the interpretation of that provision.</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Any decision, act or thing which the Authority is required or authorised to take or do under the Contract</w:t>
      </w:r>
      <w:r>
        <w:rPr>
          <w:rFonts w:cs="Arial"/>
          <w:i/>
          <w:sz w:val="20"/>
          <w:szCs w:val="20"/>
        </w:rPr>
        <w:t xml:space="preserve"> </w:t>
      </w:r>
      <w:r>
        <w:rPr>
          <w:rFonts w:cs="Arial"/>
          <w:sz w:val="20"/>
          <w:szCs w:val="20"/>
        </w:rPr>
        <w:t>may be taken or done only by the person (or their nominated deputy) authorised in Schedule 3 (Contract Data Sheet) to take or do that decision, act, or thing on behalf of the Authority</w:t>
      </w:r>
      <w:r>
        <w:rPr>
          <w:rFonts w:cs="Arial"/>
          <w:i/>
          <w:sz w:val="20"/>
          <w:szCs w:val="20"/>
        </w:rPr>
        <w:t>.</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Unless excluded within the Conditions of the Contract or required by law, references to submission of documents in writing shall include electronic submission.</w:t>
      </w:r>
    </w:p>
    <w:p w:rsidR="00A96759" w:rsidRDefault="00A96759" w:rsidP="00575945">
      <w:pPr>
        <w:pStyle w:val="Heading2"/>
        <w:keepNext w:val="0"/>
        <w:widowControl w:val="0"/>
        <w:numPr>
          <w:ilvl w:val="0"/>
          <w:numId w:val="34"/>
        </w:numPr>
        <w:tabs>
          <w:tab w:val="num" w:pos="0"/>
        </w:tabs>
        <w:overflowPunct/>
        <w:autoSpaceDE/>
        <w:adjustRightInd/>
        <w:spacing w:before="120" w:after="120"/>
        <w:ind w:left="567" w:hanging="567"/>
        <w:jc w:val="both"/>
        <w:textAlignment w:val="auto"/>
        <w:rPr>
          <w:rFonts w:cs="Arial"/>
          <w:bCs/>
          <w:i w:val="0"/>
          <w:sz w:val="22"/>
          <w:szCs w:val="22"/>
        </w:rPr>
      </w:pPr>
      <w:bookmarkStart w:id="15" w:name="_Toc435185773"/>
      <w:r>
        <w:rPr>
          <w:rFonts w:cs="Arial"/>
          <w:bCs/>
          <w:i w:val="0"/>
          <w:sz w:val="22"/>
          <w:szCs w:val="22"/>
        </w:rPr>
        <w:t>Amendments to Contract</w:t>
      </w:r>
      <w:bookmarkEnd w:id="15"/>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Except as provided in condition F4 all amendments to this Contract shall be serially numbered, in writing, issued only by the Authority’s Representative (Commercial), and agreed by both Parties.</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Where the Authority or the Contractor wishes to introduce a change which is not minor or which is likely to involve a change to the Contract Price, the provisions of Schedule 4 (Change Process) shall apply.  The Contractor shall not carry out any work until any necessary change to the Contract Price has been agreed and a written amendment in accordance with clause A2.a above has been issued.</w:t>
      </w:r>
    </w:p>
    <w:p w:rsidR="00A96759" w:rsidRDefault="00A96759" w:rsidP="00575945">
      <w:pPr>
        <w:pStyle w:val="Heading2"/>
        <w:keepNext w:val="0"/>
        <w:widowControl w:val="0"/>
        <w:numPr>
          <w:ilvl w:val="0"/>
          <w:numId w:val="34"/>
        </w:numPr>
        <w:tabs>
          <w:tab w:val="num" w:pos="0"/>
        </w:tabs>
        <w:overflowPunct/>
        <w:autoSpaceDE/>
        <w:adjustRightInd/>
        <w:spacing w:before="120" w:after="120"/>
        <w:ind w:left="567" w:hanging="567"/>
        <w:jc w:val="both"/>
        <w:textAlignment w:val="auto"/>
        <w:rPr>
          <w:rFonts w:cs="Arial"/>
          <w:i w:val="0"/>
          <w:iCs/>
          <w:sz w:val="22"/>
          <w:szCs w:val="22"/>
        </w:rPr>
      </w:pPr>
      <w:bookmarkStart w:id="16" w:name="_Toc435185774"/>
      <w:r>
        <w:rPr>
          <w:rFonts w:cs="Arial"/>
          <w:bCs/>
          <w:i w:val="0"/>
          <w:sz w:val="22"/>
          <w:szCs w:val="22"/>
        </w:rPr>
        <w:t>Variations to Specification</w:t>
      </w:r>
      <w:bookmarkEnd w:id="16"/>
      <w:r>
        <w:rPr>
          <w:rFonts w:cs="Arial"/>
          <w:bCs/>
          <w:i w:val="0"/>
          <w:sz w:val="22"/>
          <w:szCs w:val="22"/>
        </w:rPr>
        <w:t xml:space="preserve">       </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 xml:space="preserve">The Authority’s Representative may, by Notice (following consultation with the Contractor as necessary), alter the Specification as from a date agreed by both Parties and to the extent specified by the Authority, provided that any such variations </w:t>
      </w:r>
      <w:r>
        <w:rPr>
          <w:sz w:val="20"/>
          <w:szCs w:val="20"/>
        </w:rPr>
        <w:t xml:space="preserve">shall be limited to the extent that they do not alter the fit, form, function or characteristics </w:t>
      </w:r>
      <w:r>
        <w:rPr>
          <w:rFonts w:cs="Arial"/>
          <w:sz w:val="20"/>
          <w:szCs w:val="20"/>
        </w:rPr>
        <w:t xml:space="preserve">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A2 (Amendments to Contract) and shall be implemented </w:t>
      </w:r>
      <w:r>
        <w:rPr>
          <w:sz w:val="20"/>
          <w:szCs w:val="20"/>
        </w:rPr>
        <w:t>upon receipt, or at the date specified in the Authority’s Notice, unless otherwise specified.</w:t>
      </w:r>
    </w:p>
    <w:p w:rsidR="00A96759" w:rsidRDefault="00A96759" w:rsidP="00A96759">
      <w:pPr>
        <w:keepNext/>
        <w:spacing w:before="120" w:after="120"/>
        <w:ind w:left="567"/>
        <w:rPr>
          <w:sz w:val="20"/>
          <w:szCs w:val="20"/>
        </w:rPr>
      </w:pPr>
      <w:r>
        <w:rPr>
          <w:sz w:val="20"/>
          <w:szCs w:val="20"/>
        </w:rPr>
        <w:t>b.</w:t>
      </w:r>
      <w:r>
        <w:rPr>
          <w:sz w:val="20"/>
          <w:szCs w:val="20"/>
        </w:rPr>
        <w:tab/>
        <w:t>Any variations that cause a change to:</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fit, form, function or characteristics of the Contractor Deliverables;</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the cost;</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Delivery Dates;</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the period required for the production or completion; or</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lastRenderedPageBreak/>
        <w:t>other work caused by the alteration,</w:t>
      </w:r>
    </w:p>
    <w:p w:rsidR="00A96759" w:rsidRDefault="00A96759" w:rsidP="00A96759">
      <w:pPr>
        <w:keepLines/>
        <w:spacing w:before="120" w:after="120"/>
        <w:ind w:left="567"/>
        <w:rPr>
          <w:rFonts w:cs="Arial"/>
          <w:sz w:val="20"/>
          <w:szCs w:val="20"/>
        </w:rPr>
      </w:pPr>
      <w:r>
        <w:rPr>
          <w:rFonts w:cs="Arial"/>
          <w:sz w:val="20"/>
          <w:szCs w:val="20"/>
        </w:rPr>
        <w:t xml:space="preserve">shall be the subject to condition A2 </w:t>
      </w:r>
      <w:r>
        <w:rPr>
          <w:rFonts w:cs="Arial"/>
          <w:sz w:val="20"/>
          <w:szCs w:val="20"/>
          <w:lang w:val="en-US"/>
        </w:rPr>
        <w:t>(Amendments to Contract).</w:t>
      </w:r>
      <w:r>
        <w:rPr>
          <w:rFonts w:cs="Arial"/>
          <w:sz w:val="20"/>
          <w:szCs w:val="20"/>
        </w:rPr>
        <w:t xml:space="preserve">  Each amendment under condition A2 shall be classed as a formal change.</w:t>
      </w:r>
    </w:p>
    <w:p w:rsidR="00A96759" w:rsidRDefault="00A96759" w:rsidP="00575945">
      <w:pPr>
        <w:pStyle w:val="Heading2"/>
        <w:keepNext w:val="0"/>
        <w:widowControl w:val="0"/>
        <w:numPr>
          <w:ilvl w:val="0"/>
          <w:numId w:val="34"/>
        </w:numPr>
        <w:tabs>
          <w:tab w:val="num" w:pos="0"/>
        </w:tabs>
        <w:overflowPunct/>
        <w:autoSpaceDE/>
        <w:adjustRightInd/>
        <w:spacing w:before="120" w:after="120"/>
        <w:ind w:left="567" w:hanging="567"/>
        <w:jc w:val="both"/>
        <w:textAlignment w:val="auto"/>
        <w:rPr>
          <w:rFonts w:cs="Arial"/>
          <w:i w:val="0"/>
          <w:iCs/>
          <w:sz w:val="22"/>
          <w:szCs w:val="22"/>
        </w:rPr>
      </w:pPr>
      <w:bookmarkStart w:id="17" w:name="_Toc435185775"/>
      <w:r>
        <w:rPr>
          <w:rFonts w:cs="Arial"/>
          <w:i w:val="0"/>
          <w:iCs/>
          <w:sz w:val="22"/>
          <w:szCs w:val="22"/>
        </w:rPr>
        <w:t>Precedence</w:t>
      </w:r>
      <w:bookmarkEnd w:id="17"/>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If there is any inconsistency between the different provisions of the Contract the inconsistency shall be resolved according to the following descending order of precedence:</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Sections A - H (and J - L, if section J - L are included) of the Conditions of the Contract shall be given equal precedence with Schedule 1 (Definitions of Contract) and ,  Schedule 3 (Contract Data Sheet);</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Schedule 2 (Schedule of Requirements) and Schedule 8  (Acceptance Procedure);</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the remaining Schedules; and</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any other documents expressly referred to in the Contract.</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If either Party</w:t>
      </w:r>
      <w:r>
        <w:rPr>
          <w:rFonts w:cs="Arial"/>
          <w:i/>
          <w:sz w:val="20"/>
          <w:szCs w:val="20"/>
        </w:rPr>
        <w:t xml:space="preserve"> </w:t>
      </w:r>
      <w:r>
        <w:rPr>
          <w:rFonts w:cs="Arial"/>
          <w:sz w:val="20"/>
          <w:szCs w:val="20"/>
        </w:rPr>
        <w:t>becomes aware of any inconsistency, within or between the documents referred to in clause A4.a such Party shall notify the other Party forthwith and the Parties will seek to resolve that inconsistency on the basis of the order of precedence set out in clause A4a. above.  Where the Parties fail to reach  agreement, and if either Party considers the inconsistency to be material to its rights and obligations under the Contract, then the matter will be referred to the dispute resolution procedure in accordance with condition A21 (Dispute Resolution).</w:t>
      </w:r>
    </w:p>
    <w:p w:rsidR="00A96759" w:rsidRDefault="00A96759" w:rsidP="00575945">
      <w:pPr>
        <w:pStyle w:val="Heading2"/>
        <w:keepNext w:val="0"/>
        <w:widowControl w:val="0"/>
        <w:numPr>
          <w:ilvl w:val="0"/>
          <w:numId w:val="34"/>
        </w:numPr>
        <w:tabs>
          <w:tab w:val="num" w:pos="0"/>
        </w:tabs>
        <w:overflowPunct/>
        <w:autoSpaceDE/>
        <w:adjustRightInd/>
        <w:spacing w:before="120" w:after="120"/>
        <w:ind w:left="567" w:hanging="567"/>
        <w:jc w:val="both"/>
        <w:textAlignment w:val="auto"/>
        <w:rPr>
          <w:rFonts w:cs="Arial"/>
          <w:i w:val="0"/>
          <w:iCs/>
          <w:sz w:val="22"/>
          <w:szCs w:val="22"/>
        </w:rPr>
      </w:pPr>
      <w:bookmarkStart w:id="18" w:name="_Toc435185776"/>
      <w:r>
        <w:rPr>
          <w:rFonts w:cs="Arial"/>
          <w:i w:val="0"/>
          <w:iCs/>
          <w:sz w:val="22"/>
          <w:szCs w:val="22"/>
        </w:rPr>
        <w:t>Severability</w:t>
      </w:r>
      <w:bookmarkEnd w:id="18"/>
    </w:p>
    <w:p w:rsidR="00A96759" w:rsidRDefault="00A96759" w:rsidP="00A96759">
      <w:pPr>
        <w:spacing w:before="120" w:after="120"/>
        <w:ind w:firstLine="567"/>
        <w:rPr>
          <w:rFonts w:cs="Arial"/>
          <w:sz w:val="20"/>
          <w:szCs w:val="20"/>
        </w:rPr>
      </w:pPr>
      <w:r>
        <w:rPr>
          <w:rFonts w:cs="Arial"/>
          <w:sz w:val="20"/>
          <w:szCs w:val="20"/>
        </w:rPr>
        <w:t>If any provision of the Contract is held to be invalid, illegal or unenforceable to any extent then:</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such provision shall (to the extent that it is invalid, illegal or unenforceable) be given no effect and shall be deemed not to be included in the Contract but without invalidating any of the remaining provisions of the Contract; and</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rsidR="00A96759" w:rsidRDefault="00A96759" w:rsidP="00575945">
      <w:pPr>
        <w:pStyle w:val="Heading2"/>
        <w:keepNext w:val="0"/>
        <w:widowControl w:val="0"/>
        <w:numPr>
          <w:ilvl w:val="0"/>
          <w:numId w:val="34"/>
        </w:numPr>
        <w:tabs>
          <w:tab w:val="num" w:pos="0"/>
        </w:tabs>
        <w:overflowPunct/>
        <w:autoSpaceDE/>
        <w:adjustRightInd/>
        <w:spacing w:before="120" w:after="120"/>
        <w:ind w:left="567" w:hanging="567"/>
        <w:jc w:val="both"/>
        <w:textAlignment w:val="auto"/>
        <w:rPr>
          <w:rFonts w:cs="Arial"/>
          <w:iCs/>
          <w:sz w:val="22"/>
          <w:szCs w:val="22"/>
        </w:rPr>
      </w:pPr>
      <w:bookmarkStart w:id="19" w:name="_Toc435185777"/>
      <w:r>
        <w:rPr>
          <w:rFonts w:cs="Arial"/>
          <w:i w:val="0"/>
          <w:iCs/>
          <w:sz w:val="22"/>
          <w:szCs w:val="22"/>
        </w:rPr>
        <w:t>Assignment</w:t>
      </w:r>
      <w:r>
        <w:rPr>
          <w:rFonts w:cs="Arial"/>
          <w:iCs/>
          <w:sz w:val="22"/>
          <w:szCs w:val="22"/>
        </w:rPr>
        <w:t xml:space="preserve"> of Contract</w:t>
      </w:r>
      <w:bookmarkEnd w:id="19"/>
    </w:p>
    <w:p w:rsidR="00A96759" w:rsidRDefault="00A96759" w:rsidP="00A96759">
      <w:pPr>
        <w:spacing w:before="120" w:after="120"/>
        <w:ind w:left="567"/>
        <w:rPr>
          <w:rFonts w:cs="Arial"/>
          <w:sz w:val="20"/>
          <w:szCs w:val="20"/>
        </w:rPr>
      </w:pPr>
      <w:r>
        <w:rPr>
          <w:rFonts w:cs="Arial"/>
          <w:sz w:val="20"/>
          <w:szCs w:val="20"/>
        </w:rPr>
        <w:t>Neither Party shall be entitled to assign the Contract (or any part thereof) without the prior written consent of the other Party.</w:t>
      </w:r>
    </w:p>
    <w:p w:rsidR="00A96759" w:rsidRDefault="00A96759" w:rsidP="00575945">
      <w:pPr>
        <w:pStyle w:val="Heading2"/>
        <w:keepNext w:val="0"/>
        <w:widowControl w:val="0"/>
        <w:numPr>
          <w:ilvl w:val="0"/>
          <w:numId w:val="34"/>
        </w:numPr>
        <w:tabs>
          <w:tab w:val="num" w:pos="0"/>
        </w:tabs>
        <w:overflowPunct/>
        <w:autoSpaceDE/>
        <w:adjustRightInd/>
        <w:spacing w:before="120" w:after="120"/>
        <w:ind w:left="567" w:hanging="567"/>
        <w:jc w:val="both"/>
        <w:textAlignment w:val="auto"/>
        <w:rPr>
          <w:rFonts w:cs="Arial"/>
          <w:i w:val="0"/>
          <w:iCs/>
          <w:sz w:val="22"/>
          <w:szCs w:val="22"/>
        </w:rPr>
      </w:pPr>
      <w:bookmarkStart w:id="20" w:name="_Toc435185778"/>
      <w:r>
        <w:rPr>
          <w:rFonts w:cs="Arial"/>
          <w:i w:val="0"/>
          <w:iCs/>
          <w:sz w:val="22"/>
          <w:szCs w:val="22"/>
        </w:rPr>
        <w:t>Waiver</w:t>
      </w:r>
      <w:bookmarkEnd w:id="20"/>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No waiver in respect of any right or remedy shall operate as a waiver in respect of any other right or remedy.</w:t>
      </w:r>
    </w:p>
    <w:p w:rsidR="00A96759" w:rsidRDefault="00A96759" w:rsidP="00575945">
      <w:pPr>
        <w:pStyle w:val="Heading2"/>
        <w:keepNext w:val="0"/>
        <w:widowControl w:val="0"/>
        <w:numPr>
          <w:ilvl w:val="0"/>
          <w:numId w:val="34"/>
        </w:numPr>
        <w:tabs>
          <w:tab w:val="num" w:pos="0"/>
        </w:tabs>
        <w:overflowPunct/>
        <w:autoSpaceDE/>
        <w:adjustRightInd/>
        <w:spacing w:before="120" w:after="120"/>
        <w:ind w:left="567" w:hanging="567"/>
        <w:jc w:val="both"/>
        <w:textAlignment w:val="auto"/>
        <w:rPr>
          <w:rFonts w:cs="Arial"/>
          <w:i w:val="0"/>
          <w:iCs/>
          <w:sz w:val="22"/>
          <w:szCs w:val="22"/>
        </w:rPr>
      </w:pPr>
      <w:bookmarkStart w:id="21" w:name="_Toc435185779"/>
      <w:r>
        <w:rPr>
          <w:rFonts w:cs="Arial"/>
          <w:i w:val="0"/>
          <w:iCs/>
          <w:sz w:val="22"/>
          <w:szCs w:val="22"/>
        </w:rPr>
        <w:t>Third Party Rights</w:t>
      </w:r>
      <w:bookmarkEnd w:id="21"/>
    </w:p>
    <w:p w:rsidR="00A96759" w:rsidRDefault="00A96759" w:rsidP="00A96759">
      <w:pPr>
        <w:spacing w:before="120" w:after="120"/>
        <w:ind w:left="567"/>
        <w:rPr>
          <w:rFonts w:cs="Arial"/>
          <w:sz w:val="20"/>
          <w:szCs w:val="20"/>
        </w:rPr>
      </w:pPr>
      <w:r>
        <w:rPr>
          <w:rFonts w:cs="Arial"/>
          <w:sz w:val="20"/>
          <w:szCs w:val="20"/>
        </w:rPr>
        <w:t>Notwithstanding anything to the contrary elsewhere in the Contract, no right is granted to any person who is not a Party to the Contract to enforce any term of the Contract in their own right and the Parties to the Contract declare that they have no intention to grant any such right.</w:t>
      </w:r>
    </w:p>
    <w:p w:rsidR="00A96759" w:rsidRDefault="00A96759" w:rsidP="00575945">
      <w:pPr>
        <w:pStyle w:val="Heading2"/>
        <w:keepNext w:val="0"/>
        <w:widowControl w:val="0"/>
        <w:numPr>
          <w:ilvl w:val="0"/>
          <w:numId w:val="34"/>
        </w:numPr>
        <w:tabs>
          <w:tab w:val="num" w:pos="0"/>
        </w:tabs>
        <w:overflowPunct/>
        <w:autoSpaceDE/>
        <w:adjustRightInd/>
        <w:spacing w:before="120" w:after="120"/>
        <w:ind w:left="567" w:hanging="567"/>
        <w:jc w:val="both"/>
        <w:textAlignment w:val="auto"/>
        <w:rPr>
          <w:rFonts w:cs="Arial"/>
          <w:i w:val="0"/>
          <w:iCs/>
          <w:sz w:val="22"/>
          <w:szCs w:val="22"/>
        </w:rPr>
      </w:pPr>
      <w:bookmarkStart w:id="22" w:name="_Toc435185780"/>
      <w:r>
        <w:rPr>
          <w:rFonts w:cs="Arial"/>
          <w:i w:val="0"/>
          <w:iCs/>
          <w:sz w:val="22"/>
          <w:szCs w:val="22"/>
        </w:rPr>
        <w:t>Governing Law</w:t>
      </w:r>
      <w:bookmarkEnd w:id="22"/>
      <w:r>
        <w:rPr>
          <w:rFonts w:cs="Arial"/>
          <w:i w:val="0"/>
          <w:iCs/>
          <w:sz w:val="22"/>
          <w:szCs w:val="22"/>
        </w:rPr>
        <w:t xml:space="preserve">  </w:t>
      </w:r>
    </w:p>
    <w:p w:rsidR="00A96759" w:rsidRDefault="00A96759" w:rsidP="00575945">
      <w:pPr>
        <w:widowControl w:val="0"/>
        <w:numPr>
          <w:ilvl w:val="1"/>
          <w:numId w:val="34"/>
        </w:numPr>
        <w:autoSpaceDN w:val="0"/>
        <w:spacing w:before="120" w:after="120"/>
        <w:ind w:left="567" w:firstLine="0"/>
        <w:rPr>
          <w:sz w:val="20"/>
          <w:szCs w:val="20"/>
        </w:rPr>
      </w:pPr>
      <w:r>
        <w:rPr>
          <w:rFonts w:cs="Arial"/>
          <w:sz w:val="20"/>
          <w:szCs w:val="20"/>
        </w:rPr>
        <w:t xml:space="preserve">Subject to clause A9.b., the Contract any non-contractual obligations arising out of or in connection with it shall be governed by and construed in accordance with English Law, and subject to clause A9.b. and clause A21 (Dispute Resolution) and without prejudice to the dispute resolution procedure set out therein, the Parties submit to the exclusive jurisdiction of the English Courts. Other jurisdictions may apply solely for the purpose of giving effect to this A9.a and for enforcement of any judgement, order or award given under English jurisdiction. </w:t>
      </w:r>
    </w:p>
    <w:p w:rsidR="00A96759" w:rsidRDefault="00A96759" w:rsidP="00575945">
      <w:pPr>
        <w:widowControl w:val="0"/>
        <w:numPr>
          <w:ilvl w:val="1"/>
          <w:numId w:val="34"/>
        </w:numPr>
        <w:autoSpaceDN w:val="0"/>
        <w:spacing w:before="120" w:after="120"/>
        <w:ind w:left="567" w:firstLine="0"/>
        <w:rPr>
          <w:sz w:val="20"/>
          <w:szCs w:val="20"/>
        </w:rPr>
      </w:pPr>
      <w:r>
        <w:rPr>
          <w:rFonts w:cs="Arial"/>
          <w:sz w:val="20"/>
          <w:szCs w:val="20"/>
        </w:rPr>
        <w:t xml:space="preserve">If the Parties agree pursuant to the Contract that Scots Law should apply then the following amendments shall apply to the Contract: </w:t>
      </w:r>
    </w:p>
    <w:p w:rsidR="00A96759" w:rsidRPr="007F7FE9" w:rsidRDefault="00A96759" w:rsidP="00575945">
      <w:pPr>
        <w:widowControl w:val="0"/>
        <w:numPr>
          <w:ilvl w:val="2"/>
          <w:numId w:val="34"/>
        </w:numPr>
        <w:autoSpaceDN w:val="0"/>
        <w:spacing w:before="120" w:after="120"/>
        <w:ind w:left="1134" w:firstLine="0"/>
      </w:pPr>
      <w:r>
        <w:rPr>
          <w:rFonts w:cs="Arial"/>
          <w:sz w:val="20"/>
          <w:szCs w:val="20"/>
        </w:rPr>
        <w:t>Clause A9.a. shall be amended to read:</w:t>
      </w:r>
    </w:p>
    <w:p w:rsidR="00A96759" w:rsidRDefault="00A96759" w:rsidP="00A96759">
      <w:pPr>
        <w:spacing w:before="120" w:after="120"/>
        <w:ind w:left="1701"/>
        <w:rPr>
          <w:sz w:val="20"/>
          <w:szCs w:val="20"/>
        </w:rPr>
      </w:pPr>
      <w:r>
        <w:rPr>
          <w:sz w:val="20"/>
          <w:szCs w:val="20"/>
        </w:rPr>
        <w:lastRenderedPageBreak/>
        <w:t xml:space="preserve">“The Contract and any non-contractual obligations arising out of or in connection with it shall be governed by and construed in accordance with Scots Law, and subject to clause A21 (Dispute Resolution) and without prejudice to the dispute resolution process set out therein, each Party submits and agrees to the exclusive jurisdiction of the Scottish courts. Other jurisdictions may apply solely for the purpose of giving effect to this clause A9a and for enforcement of any judgement, order or award given under Scottish jurisdiction” </w:t>
      </w:r>
    </w:p>
    <w:p w:rsidR="00A96759" w:rsidRPr="007F7FE9" w:rsidRDefault="00A96759" w:rsidP="00A96759">
      <w:pPr>
        <w:widowControl w:val="0"/>
        <w:spacing w:before="120" w:after="120"/>
        <w:ind w:left="1134"/>
      </w:pPr>
    </w:p>
    <w:p w:rsidR="00A96759" w:rsidRDefault="00A96759" w:rsidP="00575945">
      <w:pPr>
        <w:widowControl w:val="0"/>
        <w:numPr>
          <w:ilvl w:val="2"/>
          <w:numId w:val="34"/>
        </w:numPr>
        <w:autoSpaceDN w:val="0"/>
        <w:spacing w:before="120" w:after="120"/>
        <w:ind w:left="1134" w:firstLine="0"/>
      </w:pPr>
      <w:r>
        <w:t>Clause A8 shall not apply.</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Clause A21.b shall be amended to read:</w:t>
      </w:r>
    </w:p>
    <w:p w:rsidR="00A96759" w:rsidRDefault="00A96759" w:rsidP="00A96759">
      <w:pPr>
        <w:spacing w:before="120" w:after="120"/>
        <w:ind w:left="1701"/>
        <w:rPr>
          <w:sz w:val="20"/>
          <w:szCs w:val="20"/>
        </w:rPr>
      </w:pPr>
      <w:r>
        <w:rPr>
          <w:sz w:val="20"/>
          <w:szCs w:val="20"/>
        </w:rPr>
        <w:t>“In the event that the dispute or claim is not resolved pursuant to clause A21.a the dispute shall be referred to arbitration.  Unless otherwise agreed in writing by the Parties, the arbitration and this clause A21.b shall be governed by the Arbitration (Scotland) Act 2010.  The seat of the arbitration shall be Scotland.  For the purposes of arbitration, for the avoidance of doubt the tribunal shall have the power to make provisional awards pursuant to Rule 53 of the Scottish Arbitration Rules, as set out in Schedule 1 to the Arbitration (Scotland) Act 2010.”</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Where the Contractor is an Overseas Contractor, any dispute arising out of or in connection with the Contract shall be determined within the English jurisdiction and to the exclusion of all foreign jurisdictions. However, a foreign jurisdiction may apply solely for the purposes of giving full effect to this clause A9 and for the enforcement of any judgement order or award given under the English jurisdiction. Each Party involved irrevocably submits to the jurisdiction provided for under this clause.</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Each Party warrants to the other that entry into the Contract does not, and the performance of the Contract will not,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The provisions of this clause A9 shall survive any termination of the Contract for any reason whatsoever and shall remain fully enforceable as between the Parties notwithstanding such a termination.</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 xml:space="preserve">Where the Contractor is an Overseas Contractor it irrevocably appoints the solicitors or other persons details in Schedule 3 (Contract Data Sheet) as its agents to accept on its behalf service of all process and other documents of whatever description to be served on the Contractor in connection with any litigation or arbitration within the English jurisdiction arising out of or relating to the Contract or any issue connected therewith. </w:t>
      </w:r>
    </w:p>
    <w:p w:rsidR="00A96759" w:rsidRDefault="00A96759" w:rsidP="00575945">
      <w:pPr>
        <w:pStyle w:val="Heading2"/>
        <w:keepNext w:val="0"/>
        <w:widowControl w:val="0"/>
        <w:numPr>
          <w:ilvl w:val="0"/>
          <w:numId w:val="34"/>
        </w:numPr>
        <w:tabs>
          <w:tab w:val="num" w:pos="0"/>
        </w:tabs>
        <w:overflowPunct/>
        <w:autoSpaceDE/>
        <w:adjustRightInd/>
        <w:spacing w:before="120" w:after="120"/>
        <w:ind w:left="567" w:hanging="567"/>
        <w:jc w:val="both"/>
        <w:textAlignment w:val="auto"/>
        <w:rPr>
          <w:rFonts w:cs="Arial"/>
          <w:i w:val="0"/>
          <w:iCs/>
          <w:sz w:val="22"/>
          <w:szCs w:val="22"/>
        </w:rPr>
      </w:pPr>
      <w:bookmarkStart w:id="23" w:name="_Toc435185781"/>
      <w:r>
        <w:rPr>
          <w:rFonts w:cs="Arial"/>
          <w:i w:val="0"/>
          <w:iCs/>
          <w:sz w:val="22"/>
          <w:szCs w:val="22"/>
        </w:rPr>
        <w:t>Entire Agreement</w:t>
      </w:r>
      <w:bookmarkEnd w:id="23"/>
      <w:r>
        <w:rPr>
          <w:rFonts w:cs="Arial"/>
          <w:i w:val="0"/>
          <w:iCs/>
          <w:sz w:val="22"/>
          <w:szCs w:val="22"/>
        </w:rPr>
        <w:tab/>
      </w:r>
    </w:p>
    <w:p w:rsidR="00A96759" w:rsidRDefault="00A96759" w:rsidP="00A96759">
      <w:pPr>
        <w:keepLines/>
        <w:spacing w:before="120" w:after="120"/>
        <w:ind w:left="567"/>
        <w:rPr>
          <w:rFonts w:cs="Arial"/>
          <w:sz w:val="20"/>
          <w:szCs w:val="20"/>
        </w:rPr>
      </w:pPr>
      <w:r>
        <w:rPr>
          <w:rFonts w:cs="Arial"/>
          <w:sz w:val="20"/>
          <w:szCs w:val="2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rsidR="00A96759" w:rsidRDefault="00A96759" w:rsidP="00575945">
      <w:pPr>
        <w:pStyle w:val="Heading2"/>
        <w:keepNext w:val="0"/>
        <w:widowControl w:val="0"/>
        <w:numPr>
          <w:ilvl w:val="0"/>
          <w:numId w:val="34"/>
        </w:numPr>
        <w:tabs>
          <w:tab w:val="num" w:pos="0"/>
        </w:tabs>
        <w:overflowPunct/>
        <w:autoSpaceDE/>
        <w:adjustRightInd/>
        <w:spacing w:before="120" w:after="120"/>
        <w:ind w:left="567" w:hanging="567"/>
        <w:jc w:val="both"/>
        <w:textAlignment w:val="auto"/>
        <w:rPr>
          <w:rFonts w:cs="Arial"/>
          <w:i w:val="0"/>
          <w:iCs/>
          <w:sz w:val="22"/>
          <w:szCs w:val="22"/>
        </w:rPr>
      </w:pPr>
      <w:bookmarkStart w:id="24" w:name="_Toc435185782"/>
      <w:r>
        <w:rPr>
          <w:rFonts w:cs="Arial"/>
          <w:i w:val="0"/>
          <w:iCs/>
          <w:sz w:val="22"/>
          <w:szCs w:val="22"/>
        </w:rPr>
        <w:t>Disclosure of Information</w:t>
      </w:r>
      <w:bookmarkEnd w:id="24"/>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Subject to clauses A11.d, A11.e and A11.f each Party:</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shall treat in confidence all Information it receives from the other;</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 xml:space="preserve">shall not use any of that Information otherwise than for the purpose of </w:t>
      </w:r>
      <w:r>
        <w:rPr>
          <w:rFonts w:cs="Arial"/>
          <w:sz w:val="20"/>
          <w:szCs w:val="20"/>
        </w:rPr>
        <w:tab/>
        <w:t xml:space="preserve">the Contract; and </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shall not copy any of that Information except to the extent necessary for the purpose of exercising its rights of use and disclosure under the Contract.</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 xml:space="preserve">The Contractor shall take all reasonable precautions necessary to ensure that all Information disclosed to the Contractor by or on behalf of the Authority under or in connection </w:t>
      </w:r>
      <w:r>
        <w:rPr>
          <w:rFonts w:cs="Arial"/>
          <w:sz w:val="20"/>
          <w:szCs w:val="20"/>
        </w:rPr>
        <w:lastRenderedPageBreak/>
        <w:t>with the Contract:</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is disclosed to its employees and Subcontractors, only to the extent necessary for the performance of the Contract; and</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is treated in confidence by them and not disclosed except with the prior written consent of the Authority or used otherwise than for the purpose of performing work or having work performed for the Authority under the Contract or any subcontract.</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The Contractor shall ensure that its employees are aware of the Contractor’s arrangements for discharging the obligations at clauses A11.a and A11.b before receiving Information and shall take such steps as may be reasonably practical to enforce such arrangements.</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Clauses A11.a and A11.b shall not apply to any Information to the extent that either Party:</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exercises rights of use or disclosure granted otherwise than in consequence of, or under, the Contract;</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 xml:space="preserve">has the right to use or disclose the Information in accordance with other Conditions of the Contract; or </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can show:</w:t>
      </w:r>
    </w:p>
    <w:p w:rsidR="00A96759" w:rsidRDefault="00A96759" w:rsidP="00575945">
      <w:pPr>
        <w:widowControl w:val="0"/>
        <w:numPr>
          <w:ilvl w:val="3"/>
          <w:numId w:val="34"/>
        </w:numPr>
        <w:autoSpaceDN w:val="0"/>
        <w:spacing w:before="120" w:after="120"/>
        <w:ind w:left="1701" w:firstLine="0"/>
        <w:rPr>
          <w:rFonts w:cs="Arial"/>
          <w:sz w:val="20"/>
          <w:szCs w:val="20"/>
        </w:rPr>
      </w:pPr>
      <w:r>
        <w:rPr>
          <w:rFonts w:cs="Arial"/>
          <w:sz w:val="20"/>
          <w:szCs w:val="20"/>
        </w:rPr>
        <w:t>that the Information was or has become published or publicly available for use otherwise than in breach of any provision of the Contract or any other agreement between the Parties;</w:t>
      </w:r>
    </w:p>
    <w:p w:rsidR="00A96759" w:rsidRDefault="00A96759" w:rsidP="00575945">
      <w:pPr>
        <w:widowControl w:val="0"/>
        <w:numPr>
          <w:ilvl w:val="3"/>
          <w:numId w:val="34"/>
        </w:numPr>
        <w:autoSpaceDN w:val="0"/>
        <w:spacing w:before="120" w:after="120"/>
        <w:ind w:left="1701" w:firstLine="0"/>
        <w:rPr>
          <w:rFonts w:cs="Arial"/>
          <w:sz w:val="20"/>
          <w:szCs w:val="20"/>
        </w:rPr>
      </w:pPr>
      <w:r>
        <w:rPr>
          <w:rFonts w:cs="Arial"/>
          <w:sz w:val="20"/>
          <w:szCs w:val="20"/>
        </w:rPr>
        <w:t>that the Information was already known to it (without restrictions on disclosure or use) prior to receiving the Information under or in connection with the Contract;</w:t>
      </w:r>
    </w:p>
    <w:p w:rsidR="00A96759" w:rsidRDefault="00A96759" w:rsidP="00575945">
      <w:pPr>
        <w:keepLines/>
        <w:widowControl w:val="0"/>
        <w:numPr>
          <w:ilvl w:val="3"/>
          <w:numId w:val="34"/>
        </w:numPr>
        <w:autoSpaceDN w:val="0"/>
        <w:spacing w:before="120" w:after="120"/>
        <w:ind w:left="1701" w:firstLine="0"/>
        <w:rPr>
          <w:rFonts w:cs="Arial"/>
          <w:sz w:val="20"/>
          <w:szCs w:val="20"/>
        </w:rPr>
      </w:pPr>
      <w:r>
        <w:rPr>
          <w:rFonts w:cs="Arial"/>
          <w:sz w:val="20"/>
          <w:szCs w:val="20"/>
        </w:rPr>
        <w:t>that the Information was received without restriction on further disclosure from a third party which lawfully acquired the Information without any restriction on disclosure; or</w:t>
      </w:r>
    </w:p>
    <w:p w:rsidR="00A96759" w:rsidRDefault="00A96759" w:rsidP="00575945">
      <w:pPr>
        <w:keepLines/>
        <w:widowControl w:val="0"/>
        <w:numPr>
          <w:ilvl w:val="3"/>
          <w:numId w:val="34"/>
        </w:numPr>
        <w:autoSpaceDN w:val="0"/>
        <w:spacing w:before="120" w:after="120"/>
        <w:ind w:left="1701" w:firstLine="0"/>
        <w:rPr>
          <w:rFonts w:cs="Arial"/>
          <w:sz w:val="20"/>
          <w:szCs w:val="20"/>
        </w:rPr>
      </w:pPr>
      <w:r>
        <w:rPr>
          <w:rFonts w:cs="Arial"/>
          <w:sz w:val="20"/>
          <w:szCs w:val="20"/>
        </w:rPr>
        <w:t>from its records that the same Information was derived independently of that received under or in connection with the Contract;</w:t>
      </w:r>
    </w:p>
    <w:p w:rsidR="00A96759" w:rsidRDefault="00A96759" w:rsidP="00A96759">
      <w:pPr>
        <w:spacing w:before="120" w:after="120"/>
        <w:ind w:left="1134"/>
        <w:rPr>
          <w:rFonts w:cs="Arial"/>
          <w:sz w:val="20"/>
          <w:szCs w:val="20"/>
        </w:rPr>
      </w:pPr>
      <w:r>
        <w:rPr>
          <w:rFonts w:cs="Arial"/>
          <w:sz w:val="20"/>
          <w:szCs w:val="20"/>
        </w:rPr>
        <w:t xml:space="preserve">          provided that the relationship to any other Information is not revealed.</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Nothing in this condition shall affect the Parties' obligations of confidentiality where Information is disclosed orally in confidence.</w:t>
      </w:r>
    </w:p>
    <w:p w:rsidR="00A96759" w:rsidRDefault="00A96759" w:rsidP="00575945">
      <w:pPr>
        <w:pStyle w:val="Heading2"/>
        <w:keepNext w:val="0"/>
        <w:widowControl w:val="0"/>
        <w:numPr>
          <w:ilvl w:val="0"/>
          <w:numId w:val="34"/>
        </w:numPr>
        <w:tabs>
          <w:tab w:val="num" w:pos="0"/>
        </w:tabs>
        <w:overflowPunct/>
        <w:autoSpaceDE/>
        <w:adjustRightInd/>
        <w:spacing w:before="120" w:after="120"/>
        <w:ind w:left="567" w:hanging="567"/>
        <w:jc w:val="both"/>
        <w:textAlignment w:val="auto"/>
        <w:rPr>
          <w:rFonts w:cs="Arial"/>
          <w:i w:val="0"/>
          <w:iCs/>
          <w:sz w:val="22"/>
          <w:szCs w:val="22"/>
        </w:rPr>
      </w:pPr>
      <w:bookmarkStart w:id="25" w:name="_Toc435185783"/>
      <w:r>
        <w:rPr>
          <w:rFonts w:cs="Arial"/>
          <w:i w:val="0"/>
          <w:iCs/>
          <w:sz w:val="22"/>
          <w:szCs w:val="22"/>
        </w:rPr>
        <w:t>Publicity and Communications with the Media</w:t>
      </w:r>
      <w:bookmarkEnd w:id="25"/>
    </w:p>
    <w:p w:rsidR="00A96759" w:rsidRDefault="00A96759" w:rsidP="00A96759">
      <w:pPr>
        <w:spacing w:before="120" w:after="120"/>
        <w:ind w:left="567"/>
        <w:rPr>
          <w:rFonts w:cs="Arial"/>
          <w:sz w:val="20"/>
          <w:szCs w:val="20"/>
        </w:rPr>
      </w:pPr>
      <w:r>
        <w:rPr>
          <w:rFonts w:cs="Arial"/>
          <w:sz w:val="20"/>
          <w:szCs w:val="20"/>
        </w:rPr>
        <w:t>The Contractor shall not and shall ensure that any employee or Subcontractor shall not communicate with representatives of the press, television, radio or other media on any matter concerning the Contract unless the Authority has given its prior written consent or as otherwise required to comply with Legislation.</w:t>
      </w:r>
    </w:p>
    <w:p w:rsidR="00A96759" w:rsidRDefault="00A96759" w:rsidP="00575945">
      <w:pPr>
        <w:pStyle w:val="Heading2"/>
        <w:keepNext w:val="0"/>
        <w:widowControl w:val="0"/>
        <w:numPr>
          <w:ilvl w:val="0"/>
          <w:numId w:val="34"/>
        </w:numPr>
        <w:tabs>
          <w:tab w:val="num" w:pos="0"/>
        </w:tabs>
        <w:overflowPunct/>
        <w:autoSpaceDE/>
        <w:adjustRightInd/>
        <w:spacing w:before="120" w:after="120"/>
        <w:ind w:left="567" w:hanging="567"/>
        <w:jc w:val="both"/>
        <w:textAlignment w:val="auto"/>
        <w:rPr>
          <w:rFonts w:cs="Arial"/>
          <w:i w:val="0"/>
          <w:iCs/>
          <w:sz w:val="22"/>
          <w:szCs w:val="22"/>
        </w:rPr>
      </w:pPr>
      <w:bookmarkStart w:id="26" w:name="_Toc435185784"/>
      <w:r>
        <w:rPr>
          <w:rFonts w:cs="Arial"/>
          <w:i w:val="0"/>
          <w:iCs/>
          <w:sz w:val="22"/>
          <w:szCs w:val="22"/>
        </w:rPr>
        <w:t>Protection of Personal Data</w:t>
      </w:r>
      <w:bookmarkEnd w:id="26"/>
    </w:p>
    <w:p w:rsidR="00A96759" w:rsidRDefault="00A96759" w:rsidP="00A96759">
      <w:pPr>
        <w:spacing w:before="120" w:after="120"/>
        <w:ind w:left="567"/>
        <w:rPr>
          <w:rFonts w:cs="Arial"/>
          <w:sz w:val="20"/>
          <w:szCs w:val="20"/>
        </w:rPr>
      </w:pPr>
      <w:r>
        <w:rPr>
          <w:rFonts w:cs="Arial"/>
          <w:sz w:val="20"/>
          <w:szCs w:val="20"/>
        </w:rPr>
        <w:lastRenderedPageBreak/>
        <w:t>In the performance of the Contract, both Parties shall comply with their obligations as a data controller, as defined in the Data Protection Act 1998.</w:t>
      </w:r>
    </w:p>
    <w:p w:rsidR="00A96759" w:rsidRDefault="00A96759" w:rsidP="00575945">
      <w:pPr>
        <w:pStyle w:val="Heading2"/>
        <w:keepNext w:val="0"/>
        <w:widowControl w:val="0"/>
        <w:numPr>
          <w:ilvl w:val="0"/>
          <w:numId w:val="34"/>
        </w:numPr>
        <w:tabs>
          <w:tab w:val="num" w:pos="0"/>
        </w:tabs>
        <w:overflowPunct/>
        <w:autoSpaceDE/>
        <w:adjustRightInd/>
        <w:spacing w:before="120" w:after="120"/>
        <w:ind w:left="567" w:hanging="567"/>
        <w:jc w:val="both"/>
        <w:textAlignment w:val="auto"/>
        <w:rPr>
          <w:rFonts w:cs="Arial"/>
          <w:i w:val="0"/>
          <w:iCs/>
          <w:sz w:val="22"/>
          <w:szCs w:val="22"/>
        </w:rPr>
      </w:pPr>
      <w:bookmarkStart w:id="27" w:name="_Toc435185785"/>
      <w:r>
        <w:rPr>
          <w:rFonts w:cs="Arial"/>
          <w:i w:val="0"/>
          <w:iCs/>
          <w:sz w:val="22"/>
          <w:szCs w:val="22"/>
        </w:rPr>
        <w:t>Transparency</w:t>
      </w:r>
      <w:bookmarkEnd w:id="27"/>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 xml:space="preserve">Subject to clause A14.b but notwithstanding condition A11 (Disclosure of Information), the Contractor understands that the Authority may publish the Transparency Information to the general public.  The Contractor shall assist and cooperate with the Authority to enable the Authority to publish the Transparency Information. </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Before publishing the Transparency Information to the general public in accordance with clause A14.a,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9 – Contractor Commercially Sensitive Information.</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The Authority may consult with the Contractor before redacting any Information from the Transparency Information in accordance with clause A14.b.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For the avoidance of doubt, nothing in this condition A14 shall affect the Contractor’s rights at law.</w:t>
      </w:r>
    </w:p>
    <w:p w:rsidR="00A96759" w:rsidRDefault="00A96759" w:rsidP="00575945">
      <w:pPr>
        <w:pStyle w:val="Heading2"/>
        <w:keepNext w:val="0"/>
        <w:widowControl w:val="0"/>
        <w:numPr>
          <w:ilvl w:val="0"/>
          <w:numId w:val="34"/>
        </w:numPr>
        <w:tabs>
          <w:tab w:val="num" w:pos="0"/>
        </w:tabs>
        <w:overflowPunct/>
        <w:autoSpaceDE/>
        <w:adjustRightInd/>
        <w:spacing w:before="120" w:after="120"/>
        <w:ind w:left="567" w:hanging="567"/>
        <w:jc w:val="both"/>
        <w:textAlignment w:val="auto"/>
        <w:rPr>
          <w:rFonts w:cs="Arial"/>
          <w:i w:val="0"/>
          <w:iCs/>
          <w:sz w:val="22"/>
          <w:szCs w:val="22"/>
        </w:rPr>
      </w:pPr>
      <w:bookmarkStart w:id="28" w:name="_Toc435185786"/>
      <w:r>
        <w:rPr>
          <w:rFonts w:cs="Arial"/>
          <w:i w:val="0"/>
          <w:iCs/>
          <w:sz w:val="22"/>
          <w:szCs w:val="22"/>
        </w:rPr>
        <w:t>Equality</w:t>
      </w:r>
      <w:bookmarkEnd w:id="28"/>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The Contractor shall not unlawfully discriminate either directly or indirectly on the grounds of age, disability, gender (including re-assignment), sex or sexual orientation, marital status (including civil partnerships), pregnancy and maternity, race, or religion or belief.</w:t>
      </w:r>
    </w:p>
    <w:p w:rsidR="00A96759" w:rsidRDefault="00A96759" w:rsidP="00575945">
      <w:pPr>
        <w:keepLines/>
        <w:widowControl w:val="0"/>
        <w:numPr>
          <w:ilvl w:val="1"/>
          <w:numId w:val="34"/>
        </w:numPr>
        <w:autoSpaceDN w:val="0"/>
        <w:spacing w:before="120" w:after="120"/>
        <w:ind w:left="567" w:firstLine="0"/>
        <w:rPr>
          <w:rFonts w:cs="Arial"/>
          <w:sz w:val="20"/>
          <w:szCs w:val="20"/>
        </w:rPr>
      </w:pPr>
      <w:r>
        <w:rPr>
          <w:rFonts w:cs="Arial"/>
          <w:sz w:val="20"/>
          <w:szCs w:val="20"/>
        </w:rPr>
        <w:t>Without prejudice to the generality of the obligation in clause A15.a, the Contractor shall not unlawfully discriminate within the meaning and scope of the Equality Act 2010 or other relevant or equivalent legislation in the country where the Contract is being performed.</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The Contractor agrees to take reasonable efforts to secure the observance of the provisions of this condition A15 by any of its employees, agents, or other persons acting under its direction or Control who are engaged in the performance of the Contract.</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The Contractor agrees to take reasonable efforts to reflect this condition A15 in any subcontract that it enters into to satisfy the requirements of the Contract and to require its Subcontractors to reflect this condition A15 in their subcontracts that they enter into to satisfy the requirements of the Contract.</w:t>
      </w:r>
    </w:p>
    <w:p w:rsidR="00A96759" w:rsidRDefault="00A96759" w:rsidP="00575945">
      <w:pPr>
        <w:pStyle w:val="Heading2"/>
        <w:keepNext w:val="0"/>
        <w:widowControl w:val="0"/>
        <w:numPr>
          <w:ilvl w:val="0"/>
          <w:numId w:val="34"/>
        </w:numPr>
        <w:tabs>
          <w:tab w:val="num" w:pos="0"/>
        </w:tabs>
        <w:overflowPunct/>
        <w:autoSpaceDE/>
        <w:adjustRightInd/>
        <w:spacing w:before="120" w:after="120"/>
        <w:ind w:left="567" w:hanging="567"/>
        <w:jc w:val="both"/>
        <w:textAlignment w:val="auto"/>
        <w:rPr>
          <w:rFonts w:cs="Arial"/>
          <w:i w:val="0"/>
          <w:iCs/>
          <w:sz w:val="22"/>
          <w:szCs w:val="22"/>
        </w:rPr>
      </w:pPr>
      <w:bookmarkStart w:id="29" w:name="_Toc435185787"/>
      <w:r>
        <w:rPr>
          <w:rFonts w:cs="Arial"/>
          <w:i w:val="0"/>
          <w:iCs/>
          <w:sz w:val="22"/>
          <w:szCs w:val="22"/>
        </w:rPr>
        <w:t>Child Labour and Employment Law</w:t>
      </w:r>
      <w:bookmarkEnd w:id="29"/>
    </w:p>
    <w:p w:rsidR="00A96759" w:rsidRDefault="00A96759" w:rsidP="00575945">
      <w:pPr>
        <w:widowControl w:val="0"/>
        <w:numPr>
          <w:ilvl w:val="1"/>
          <w:numId w:val="34"/>
        </w:numPr>
        <w:autoSpaceDN w:val="0"/>
        <w:spacing w:before="120" w:after="120"/>
        <w:ind w:left="567" w:firstLine="0"/>
        <w:rPr>
          <w:rFonts w:cs="Arial"/>
          <w:color w:val="000000"/>
          <w:sz w:val="20"/>
          <w:szCs w:val="20"/>
        </w:rPr>
      </w:pPr>
      <w:r>
        <w:rPr>
          <w:rFonts w:cs="Arial"/>
          <w:color w:val="000000"/>
          <w:sz w:val="20"/>
          <w:szCs w:val="20"/>
        </w:rPr>
        <w:t>In performing the Contract, the Contractor shall comply in all material respects with Child Labour Legislation and applicable employment legislation of those jurisdiction(s) where the Contract is being performed.</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color w:val="000000"/>
          <w:sz w:val="20"/>
          <w:szCs w:val="20"/>
        </w:rPr>
        <w:t xml:space="preserve">The Contractor agrees to use reasonable efforts to reflect this Condition in any subcontract that it enters into to satisfy the requirements of the Contract and to require its Subcontractors to reflect this Condition in their subcontracts that they enter into to satisfy the requirements of the Contract. </w:t>
      </w:r>
    </w:p>
    <w:p w:rsidR="00A96759" w:rsidRDefault="00A96759" w:rsidP="00575945">
      <w:pPr>
        <w:pStyle w:val="Heading2"/>
        <w:keepNext w:val="0"/>
        <w:widowControl w:val="0"/>
        <w:numPr>
          <w:ilvl w:val="0"/>
          <w:numId w:val="34"/>
        </w:numPr>
        <w:tabs>
          <w:tab w:val="num" w:pos="0"/>
        </w:tabs>
        <w:overflowPunct/>
        <w:autoSpaceDE/>
        <w:adjustRightInd/>
        <w:spacing w:before="120" w:after="120"/>
        <w:ind w:left="567" w:hanging="567"/>
        <w:jc w:val="both"/>
        <w:textAlignment w:val="auto"/>
        <w:rPr>
          <w:rFonts w:cs="Arial"/>
          <w:i w:val="0"/>
          <w:iCs/>
          <w:sz w:val="22"/>
          <w:szCs w:val="22"/>
        </w:rPr>
      </w:pPr>
      <w:bookmarkStart w:id="30" w:name="_Toc435185788"/>
      <w:r>
        <w:rPr>
          <w:rFonts w:cs="Arial"/>
          <w:i w:val="0"/>
          <w:iCs/>
          <w:sz w:val="22"/>
          <w:szCs w:val="22"/>
        </w:rPr>
        <w:t>Subcontracting</w:t>
      </w:r>
      <w:bookmarkEnd w:id="30"/>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 xml:space="preserve">Subcontracting any part of the Contract shall not relieve the Contractor of any obligation, duty or liability attributable to the Contractor under the Contract. </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 xml:space="preserve">The Contractor shall ensure, to the extent that they are applicable, that the Conditions of the Contract are reflected in any subcontracts for any part of the Contractor Deliverables. </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In all circumstances the Contractor shall ensure that all subcontracts in relation to this Contract include:</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a requirement that either party to the subcontract may release to the Authority any of those parts of the subcontract documentation as are necessary to demonstrate the Contractor’s compliance with the provisions of the Contract and that any such release shall not amount to a breach of any provision of confidentiality contained within the subcontract; and</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lastRenderedPageBreak/>
        <w:t>a term which requires payment to be made to the Subcontractor within a specified period not exceeding thirty (30) calendar days from receipt of a valid invoice as defined by the subcontract requirements; and</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 xml:space="preserve">Condition A16 (Child Labour and Employment Law) of the Contract; and </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 xml:space="preserve">Condition B9 (Timber and Wood-Derived Products) of the Contract. </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Where the Contractor places any subcontract with a value of more than £50,000 in connection with this Contract, it shall ensure that it has the right to terminate that subcontract for convenience, in the event that the Authority exercises its right to terminate this Contract under Condition A22 (Termination for Convenience), with twenty (20) Business Days notice (or such other notice period as the Authority shall give under this Contract).</w:t>
      </w:r>
    </w:p>
    <w:p w:rsidR="00A96759" w:rsidRDefault="00A96759" w:rsidP="00575945">
      <w:pPr>
        <w:keepLines/>
        <w:widowControl w:val="0"/>
        <w:numPr>
          <w:ilvl w:val="1"/>
          <w:numId w:val="34"/>
        </w:numPr>
        <w:autoSpaceDN w:val="0"/>
        <w:spacing w:before="120" w:after="120"/>
        <w:ind w:left="567" w:firstLine="0"/>
        <w:rPr>
          <w:rFonts w:cs="Arial"/>
          <w:sz w:val="20"/>
          <w:szCs w:val="20"/>
        </w:rPr>
      </w:pPr>
      <w:r>
        <w:rPr>
          <w:rFonts w:cs="Arial"/>
          <w:sz w:val="20"/>
          <w:szCs w:val="20"/>
        </w:rPr>
        <w:t xml:space="preserve">When placing subcontracts, the Contractor is asked to give consideration, as far as possible, to placing work on a competitive basis with Subcontractors that are Supported Businesses.  The Contractor can find details of Supported Businesses in the United Kingdom on the Supported Business Directory that is British Association for Supported Employment at Unit 4, 200 Bury Road, ‘Tottington, Lancashire BL8 3DX (Telephone: 01204 880733) or </w:t>
      </w:r>
      <w:hyperlink r:id="rId44" w:history="1">
        <w:r>
          <w:rPr>
            <w:rStyle w:val="Hyperlink"/>
            <w:sz w:val="20"/>
            <w:szCs w:val="20"/>
          </w:rPr>
          <w:t>http://business.base-uk.org/procurement</w:t>
        </w:r>
      </w:hyperlink>
      <w:r>
        <w:rPr>
          <w:rFonts w:cs="Arial"/>
          <w:sz w:val="20"/>
          <w:szCs w:val="20"/>
        </w:rPr>
        <w:t xml:space="preserve">.    </w:t>
      </w:r>
    </w:p>
    <w:p w:rsidR="00A96759" w:rsidRDefault="00A96759" w:rsidP="00575945">
      <w:pPr>
        <w:keepLines/>
        <w:widowControl w:val="0"/>
        <w:numPr>
          <w:ilvl w:val="1"/>
          <w:numId w:val="34"/>
        </w:numPr>
        <w:autoSpaceDN w:val="0"/>
        <w:spacing w:before="120" w:after="120"/>
        <w:ind w:left="567" w:firstLine="0"/>
        <w:rPr>
          <w:rFonts w:cs="Arial"/>
          <w:sz w:val="20"/>
          <w:szCs w:val="20"/>
        </w:rPr>
      </w:pPr>
      <w:r>
        <w:rPr>
          <w:rFonts w:cs="Arial"/>
          <w:sz w:val="20"/>
          <w:szCs w:val="20"/>
        </w:rPr>
        <w:t xml:space="preserve">The Contractor shall secure from any Subcontractor, the prompt notification to the Authority of the Information required by clause D1.a of condition D1 (Third Party Intellectual Property – Rights and Restrictions).  On receipt of any such notification the Authority shall issue a written authorisation to the Subcontractor in accordance with clause D1.g.  Any such authorisation shall always be subject to clauses D1.j, D1.k and D1.n as though the Subcontractor was the Contractor.  If any claim or action relevant to such authorisation arises, it shall be promptly notified to the Authority.  The Contractor is not authorised to enter into any substantive correspondence in such matter nor in any way to act on behalf of the Authority in such claim or action.  Any arrangement between the Contractor and Subcontractor to enable the Contractor to underwrite their indemnities to the Authority under this Condition is a matter between the Contractor and the Subcontractor. </w:t>
      </w:r>
    </w:p>
    <w:p w:rsidR="00A96759" w:rsidRDefault="00A96759" w:rsidP="00575945">
      <w:pPr>
        <w:keepLines/>
        <w:widowControl w:val="0"/>
        <w:numPr>
          <w:ilvl w:val="1"/>
          <w:numId w:val="34"/>
        </w:numPr>
        <w:autoSpaceDN w:val="0"/>
        <w:spacing w:before="120" w:after="120"/>
        <w:ind w:left="567" w:firstLine="0"/>
        <w:rPr>
          <w:rFonts w:cs="Arial"/>
          <w:color w:val="000000"/>
          <w:sz w:val="20"/>
          <w:szCs w:val="20"/>
        </w:rPr>
      </w:pPr>
      <w:r>
        <w:rPr>
          <w:rFonts w:cs="Arial"/>
          <w:sz w:val="20"/>
          <w:szCs w:val="20"/>
        </w:rPr>
        <w:t>Where the Contractor subcontracts work under the Contract, which is likely to be subject to foreign export control, the Contractor shall use reasonable endeavours to incorporate in each subcontract the terms set out in Schedule 5 to this Contract.  Where it is not practicable to include the terms set out in Schedule 5, the Contractor shall report that fact and the circumstances to the Authority</w:t>
      </w:r>
      <w:r>
        <w:rPr>
          <w:rFonts w:cs="Arial"/>
          <w:color w:val="000000"/>
          <w:sz w:val="20"/>
          <w:szCs w:val="20"/>
        </w:rPr>
        <w:t xml:space="preserve">. </w:t>
      </w:r>
    </w:p>
    <w:p w:rsidR="00A96759" w:rsidRDefault="00A96759" w:rsidP="00575945">
      <w:pPr>
        <w:pStyle w:val="Heading2"/>
        <w:keepNext w:val="0"/>
        <w:widowControl w:val="0"/>
        <w:numPr>
          <w:ilvl w:val="0"/>
          <w:numId w:val="34"/>
        </w:numPr>
        <w:tabs>
          <w:tab w:val="num" w:pos="0"/>
        </w:tabs>
        <w:overflowPunct/>
        <w:autoSpaceDE/>
        <w:adjustRightInd/>
        <w:spacing w:before="120" w:after="120"/>
        <w:ind w:left="567" w:hanging="567"/>
        <w:jc w:val="both"/>
        <w:textAlignment w:val="auto"/>
        <w:rPr>
          <w:rFonts w:cs="Arial"/>
          <w:i w:val="0"/>
          <w:iCs/>
          <w:sz w:val="22"/>
          <w:szCs w:val="22"/>
        </w:rPr>
      </w:pPr>
      <w:bookmarkStart w:id="31" w:name="_Toc435185789"/>
      <w:r>
        <w:rPr>
          <w:rFonts w:cs="Arial"/>
          <w:i w:val="0"/>
          <w:iCs/>
          <w:sz w:val="22"/>
          <w:szCs w:val="22"/>
        </w:rPr>
        <w:t>Change of Control of Contractor</w:t>
      </w:r>
      <w:bookmarkEnd w:id="31"/>
    </w:p>
    <w:p w:rsidR="00A96759" w:rsidRDefault="00A96759" w:rsidP="00575945">
      <w:pPr>
        <w:widowControl w:val="0"/>
        <w:numPr>
          <w:ilvl w:val="1"/>
          <w:numId w:val="34"/>
        </w:numPr>
        <w:autoSpaceDN w:val="0"/>
        <w:spacing w:before="120" w:after="120"/>
        <w:ind w:left="567" w:firstLine="0"/>
        <w:rPr>
          <w:rFonts w:cs="Arial"/>
          <w:sz w:val="20"/>
          <w:szCs w:val="20"/>
        </w:rPr>
      </w:pPr>
      <w:r w:rsidRPr="009B42C4">
        <w:rPr>
          <w:rFonts w:cs="Arial"/>
          <w:sz w:val="20"/>
          <w:szCs w:val="20"/>
        </w:rPr>
        <w:t>The Contractor shall inform the Mergers &amp; Acquisitions section, Supplier Relations Team, Poplar Level 1 #2119, MOD Abbey Wood, South Bristol BS34 8JH, as soon as practicable of any intended, planned or actual change of Control.  The Contractor shall not be required to submit any notice which is unlawful or is in breach of either any pre-existing non-disclosure agreement or any regulations governing the change of Control of the Contractor in the UK or other jurisdictions.  The Authority’s Representative shall consider the potential change of Control and advise the Contractor in writing of any concerns that the Authority may have.  Each notice of change of Control shall be taken to apply to all contracts with the Authority.</w:t>
      </w:r>
    </w:p>
    <w:p w:rsidR="00A96759" w:rsidRPr="009B42C4"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Each notice of change of Control shall be taken to apply to all Contracts with the Authority.</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The Authority may, acting reasonably, terminate the Contract by giving written notice to the Contractor within six (6) months of the Authority being notified or becoming aware that the Contractor has undergone a change of Control where the Contractor has failed to address the Authority’s Concerns to the Authority’s satisfaction in accordance with clause A18.a or has failed to supply or withheld the Information required under clause A18.a.</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If the Authority exercises its right to terminate in accordance with clause F6.a.(4) the Contractor shall be entitled to request the Authority to consider making a payment to represent any commitments, liabilities or expenditure which are reasonable and properly chargeable by the Contractor in connection with the Contract and which would otherwise represent an unavoidable loss by the Contractor by reason of the termination of the Contract.  Any request for payment under this clause A18.d must be fully supported by documentary evidence.  The decision whether to make such a payment shall be at the Authority’s sole discretion.</w:t>
      </w:r>
    </w:p>
    <w:p w:rsidR="00A96759" w:rsidRDefault="00A96759" w:rsidP="00575945">
      <w:pPr>
        <w:pStyle w:val="Heading2"/>
        <w:keepNext w:val="0"/>
        <w:widowControl w:val="0"/>
        <w:numPr>
          <w:ilvl w:val="0"/>
          <w:numId w:val="34"/>
        </w:numPr>
        <w:tabs>
          <w:tab w:val="num" w:pos="0"/>
        </w:tabs>
        <w:overflowPunct/>
        <w:autoSpaceDE/>
        <w:adjustRightInd/>
        <w:spacing w:before="120" w:after="120"/>
        <w:ind w:left="567" w:hanging="567"/>
        <w:jc w:val="both"/>
        <w:textAlignment w:val="auto"/>
        <w:rPr>
          <w:rFonts w:cs="Arial"/>
          <w:i w:val="0"/>
          <w:iCs/>
          <w:sz w:val="22"/>
          <w:szCs w:val="22"/>
        </w:rPr>
      </w:pPr>
      <w:bookmarkStart w:id="32" w:name="_Toc435185790"/>
      <w:r>
        <w:rPr>
          <w:rFonts w:cs="Arial"/>
          <w:i w:val="0"/>
          <w:iCs/>
          <w:sz w:val="22"/>
          <w:szCs w:val="22"/>
        </w:rPr>
        <w:t>Termination for Insolvency or Corrupt Gifts</w:t>
      </w:r>
      <w:bookmarkEnd w:id="32"/>
      <w:r>
        <w:rPr>
          <w:rFonts w:cs="Arial"/>
          <w:i w:val="0"/>
          <w:iCs/>
          <w:sz w:val="22"/>
          <w:szCs w:val="22"/>
        </w:rPr>
        <w:t xml:space="preserve"> </w:t>
      </w:r>
    </w:p>
    <w:p w:rsidR="00A96759" w:rsidRDefault="00A96759" w:rsidP="00A96759">
      <w:pPr>
        <w:spacing w:before="120" w:after="120"/>
        <w:ind w:left="567"/>
        <w:rPr>
          <w:rFonts w:cs="Arial"/>
          <w:sz w:val="20"/>
          <w:szCs w:val="20"/>
        </w:rPr>
      </w:pPr>
      <w:r>
        <w:rPr>
          <w:rFonts w:cs="Arial"/>
          <w:sz w:val="20"/>
          <w:szCs w:val="20"/>
        </w:rPr>
        <w:t>The Authority may terminate the Contract with immediate effect, without compensation, by giving written Notice to the Contractor at any time after any of the following events:</w:t>
      </w:r>
    </w:p>
    <w:p w:rsidR="00A96759" w:rsidRDefault="00A96759" w:rsidP="00A96759">
      <w:pPr>
        <w:spacing w:before="120" w:after="120"/>
        <w:ind w:left="567"/>
        <w:rPr>
          <w:rFonts w:cs="Arial"/>
          <w:b/>
          <w:sz w:val="20"/>
          <w:szCs w:val="20"/>
        </w:rPr>
      </w:pPr>
      <w:r>
        <w:rPr>
          <w:rFonts w:cs="Arial"/>
          <w:b/>
          <w:sz w:val="20"/>
          <w:szCs w:val="20"/>
        </w:rPr>
        <w:lastRenderedPageBreak/>
        <w:t>Insolvency:</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where the Contractor is an individual:</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the application by the Contractor for an interim order pursuant to Section 252 of the Insolvency Act 1986 (the “IA 86”) or the court making an interim order pursuant to Section 253 of the IA 86;</w:t>
      </w:r>
    </w:p>
    <w:p w:rsidR="00A96759" w:rsidRDefault="00A96759" w:rsidP="00575945">
      <w:pPr>
        <w:keepLines/>
        <w:widowControl w:val="0"/>
        <w:numPr>
          <w:ilvl w:val="2"/>
          <w:numId w:val="34"/>
        </w:numPr>
        <w:autoSpaceDN w:val="0"/>
        <w:spacing w:before="120" w:after="120"/>
        <w:ind w:left="1134" w:firstLine="0"/>
        <w:rPr>
          <w:rFonts w:cs="Arial"/>
          <w:sz w:val="20"/>
          <w:szCs w:val="20"/>
        </w:rPr>
      </w:pPr>
      <w:r>
        <w:rPr>
          <w:rFonts w:cs="Arial"/>
          <w:sz w:val="20"/>
          <w:szCs w:val="20"/>
        </w:rPr>
        <w:t>any composition, compromise, assignment, assignation or arrangement is made with any of the Contractor’s creditors (including, without limitation, an individual voluntary arrangement under IA 86 and a trust deed for the benefit of any of the Contractor’s creditors) or a moratorium on any of the Contractor’s indebtedness comes into force;</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a debt payment programme under the Debt Arrangement and Attachment (Scotland) Act 2002 (the “DAAS Act”) is approved in respect of a Contractor, an application is made by a Contractor to the Debt Arrangement Scheme (DAS) Administrator under the DAAS Act for approval of a debt payment programme or a Contractor gives written intimation to the DAS Administrator of their intention to make such an application;</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three (3) Business Days from the date on which the Contractor is notified of it;</w:t>
      </w:r>
    </w:p>
    <w:p w:rsidR="00A96759" w:rsidRDefault="00A96759" w:rsidP="00575945">
      <w:pPr>
        <w:keepLines/>
        <w:widowControl w:val="0"/>
        <w:numPr>
          <w:ilvl w:val="2"/>
          <w:numId w:val="34"/>
        </w:numPr>
        <w:autoSpaceDN w:val="0"/>
        <w:spacing w:before="120" w:after="120"/>
        <w:ind w:left="1134" w:firstLine="0"/>
        <w:rPr>
          <w:rFonts w:cs="Arial"/>
          <w:sz w:val="20"/>
          <w:szCs w:val="20"/>
        </w:rPr>
      </w:pPr>
      <w:r>
        <w:rPr>
          <w:rFonts w:cs="Arial"/>
          <w:sz w:val="20"/>
          <w:szCs w:val="20"/>
        </w:rPr>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where the Contractor is either unable to pay its debts as they fall due or has no reasonable prospect of being able to pay debts which are not immediately payable.  The Authority shall regard the Contractor as being unable to pay its debts if:</w:t>
      </w:r>
    </w:p>
    <w:p w:rsidR="00A96759" w:rsidRDefault="00A96759" w:rsidP="00575945">
      <w:pPr>
        <w:widowControl w:val="0"/>
        <w:numPr>
          <w:ilvl w:val="3"/>
          <w:numId w:val="34"/>
        </w:numPr>
        <w:autoSpaceDN w:val="0"/>
        <w:spacing w:before="120" w:after="120"/>
        <w:ind w:left="1701" w:firstLine="0"/>
        <w:rPr>
          <w:rFonts w:cs="Arial"/>
          <w:sz w:val="20"/>
          <w:szCs w:val="20"/>
        </w:rPr>
      </w:pPr>
      <w:r>
        <w:rPr>
          <w:rFonts w:cs="Arial"/>
          <w:sz w:val="20"/>
          <w:szCs w:val="20"/>
        </w:rPr>
        <w:t>it has failed to comply with or to set aside a statutory demand under section 268 of the Insolvency Act 1986 or section 7 of the Bankruptcy (Scotland) Act 1985 within twenty one (21) Business Days of service of the statutory demand on it;</w:t>
      </w:r>
    </w:p>
    <w:p w:rsidR="00A96759" w:rsidRDefault="00A96759" w:rsidP="00575945">
      <w:pPr>
        <w:widowControl w:val="0"/>
        <w:numPr>
          <w:ilvl w:val="3"/>
          <w:numId w:val="34"/>
        </w:numPr>
        <w:autoSpaceDN w:val="0"/>
        <w:spacing w:before="120" w:after="120"/>
        <w:ind w:left="1701" w:firstLine="0"/>
        <w:rPr>
          <w:rFonts w:cs="Arial"/>
          <w:sz w:val="20"/>
          <w:szCs w:val="20"/>
        </w:rPr>
      </w:pPr>
      <w:r>
        <w:rPr>
          <w:rFonts w:cs="Arial"/>
          <w:sz w:val="20"/>
          <w:szCs w:val="20"/>
        </w:rPr>
        <w:t>execution or other process to enforce a debt due under a judgment or order of the court has been returned unsatisfied in whole or in part;</w:t>
      </w:r>
    </w:p>
    <w:p w:rsidR="00A96759" w:rsidRDefault="00A96759" w:rsidP="00575945">
      <w:pPr>
        <w:widowControl w:val="0"/>
        <w:numPr>
          <w:ilvl w:val="3"/>
          <w:numId w:val="34"/>
        </w:numPr>
        <w:autoSpaceDN w:val="0"/>
        <w:spacing w:before="120" w:after="120"/>
        <w:ind w:left="1701" w:firstLine="0"/>
        <w:rPr>
          <w:rFonts w:cs="Arial"/>
          <w:sz w:val="20"/>
          <w:szCs w:val="20"/>
        </w:rPr>
      </w:pPr>
      <w:r>
        <w:rPr>
          <w:rFonts w:cs="Arial"/>
          <w:sz w:val="20"/>
          <w:szCs w:val="20"/>
        </w:rPr>
        <w:t>a charge for payment of a debt has been served on the Contractor and has not been satisfied, returned or avoided within fourteen (14) Business Days of service; or</w:t>
      </w:r>
    </w:p>
    <w:p w:rsidR="00A96759" w:rsidRDefault="00A96759" w:rsidP="00575945">
      <w:pPr>
        <w:widowControl w:val="0"/>
        <w:numPr>
          <w:ilvl w:val="3"/>
          <w:numId w:val="34"/>
        </w:numPr>
        <w:autoSpaceDN w:val="0"/>
        <w:spacing w:before="120" w:after="120"/>
        <w:ind w:left="1701" w:firstLine="0"/>
        <w:rPr>
          <w:rFonts w:cs="Arial"/>
          <w:sz w:val="20"/>
          <w:szCs w:val="20"/>
        </w:rPr>
      </w:pPr>
      <w:r>
        <w:rPr>
          <w:rFonts w:cs="Arial"/>
          <w:sz w:val="20"/>
          <w:szCs w:val="20"/>
        </w:rPr>
        <w:t xml:space="preserve">it is apparently insolvent within the meaning of the Bankruptcy (Scotland) Act 1985; </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or any analogous procedure or step is taken in any jurisdiction;</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 xml:space="preserve">where the Contractor is a firm: </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the Contractor preparing and submitting documents to a nominee or filing or lodging documents in court, in each case in respect of a moratorium on creditor action under schedule A1 of IA 86 in respect of the Contractor;</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any composition, compromise, assignment, assignation or arrangement is made with any of the Contractor’s creditors (including, without limitation, an individual voluntary arrangement under IA 86 and a trust deed for the benefit of any of the Contractor’s creditors) or a moratorium on any of the Contractor’s indebtedness comes into force;</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any event listed in clause A19.a occurs in respect of any partner of the Contractor who is an individual in connection with a liability or debt of the Contractor; or</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any event listed in clause A19.c occurs in respect of any partner of the Contractor which is a company or limited liability partnership registered in England and Wales or Scotland in connection with a liability or debt of the Contractor;</w:t>
      </w:r>
    </w:p>
    <w:p w:rsidR="00A96759" w:rsidRDefault="00A96759" w:rsidP="00575945">
      <w:pPr>
        <w:keepLines/>
        <w:widowControl w:val="0"/>
        <w:numPr>
          <w:ilvl w:val="2"/>
          <w:numId w:val="34"/>
        </w:numPr>
        <w:autoSpaceDN w:val="0"/>
        <w:spacing w:before="120" w:after="120"/>
        <w:ind w:left="1134" w:firstLine="0"/>
        <w:rPr>
          <w:rFonts w:cs="Arial"/>
          <w:sz w:val="20"/>
          <w:szCs w:val="20"/>
        </w:rPr>
      </w:pPr>
      <w:r>
        <w:rPr>
          <w:rFonts w:cs="Arial"/>
          <w:sz w:val="20"/>
          <w:szCs w:val="20"/>
        </w:rPr>
        <w:lastRenderedPageBreak/>
        <w:t>an event listed in clause A19.e in respect of any partner of the Contractor which is a company or similar entity (including any incorporated entity) registered other than in England and Wales or Scotland in connection with a liability or debt of the Contractor;</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any event listed in this clause A19.b occurs in respect of any partner of the Contractor which is itself a firm in connection with a liability or debt of the Contractor;</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three (3) Business Days from the date on which the Contractor is notified of it;</w:t>
      </w:r>
    </w:p>
    <w:p w:rsidR="00A96759" w:rsidRDefault="00A96759" w:rsidP="00575945">
      <w:pPr>
        <w:keepLines/>
        <w:widowControl w:val="0"/>
        <w:numPr>
          <w:ilvl w:val="2"/>
          <w:numId w:val="34"/>
        </w:numPr>
        <w:autoSpaceDN w:val="0"/>
        <w:spacing w:before="120" w:after="120"/>
        <w:ind w:left="1134" w:firstLine="0"/>
        <w:rPr>
          <w:rFonts w:cs="Arial"/>
          <w:sz w:val="20"/>
          <w:szCs w:val="20"/>
        </w:rPr>
      </w:pPr>
      <w:r>
        <w:rPr>
          <w:rFonts w:cs="Arial"/>
          <w:sz w:val="20"/>
          <w:szCs w:val="20"/>
        </w:rPr>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rsidR="00A96759" w:rsidRDefault="00A96759" w:rsidP="00575945">
      <w:pPr>
        <w:keepLines/>
        <w:widowControl w:val="0"/>
        <w:numPr>
          <w:ilvl w:val="2"/>
          <w:numId w:val="34"/>
        </w:numPr>
        <w:autoSpaceDN w:val="0"/>
        <w:spacing w:before="120" w:after="120"/>
        <w:ind w:left="1134" w:firstLine="0"/>
        <w:rPr>
          <w:rFonts w:cs="Arial"/>
          <w:sz w:val="20"/>
          <w:szCs w:val="20"/>
        </w:rPr>
      </w:pPr>
      <w:r>
        <w:rPr>
          <w:rFonts w:cs="Arial"/>
          <w:sz w:val="20"/>
          <w:szCs w:val="20"/>
        </w:rPr>
        <w:t>any resolution is passed or order made for the winding up, dissolution, administration or reorganisation of (or the institution of any other insolvency proceedings or procedure in relation to) the Contractor;</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where the Contractor is either unable to pay its debts as they fall due or has no reasonable prospect of being able to pay debts which are not immediately payable.  The Authority shall regard the Contractor as being unable to pay its debts if:</w:t>
      </w:r>
    </w:p>
    <w:p w:rsidR="00A96759" w:rsidRDefault="00A96759" w:rsidP="00575945">
      <w:pPr>
        <w:widowControl w:val="0"/>
        <w:numPr>
          <w:ilvl w:val="3"/>
          <w:numId w:val="34"/>
        </w:numPr>
        <w:autoSpaceDN w:val="0"/>
        <w:spacing w:before="120" w:after="120"/>
        <w:ind w:left="1701" w:firstLine="0"/>
        <w:rPr>
          <w:rFonts w:cs="Arial"/>
          <w:sz w:val="20"/>
          <w:szCs w:val="20"/>
        </w:rPr>
      </w:pPr>
      <w:r>
        <w:rPr>
          <w:rFonts w:cs="Arial"/>
          <w:sz w:val="20"/>
          <w:szCs w:val="20"/>
        </w:rPr>
        <w:t>it is apparently insolvent within the meaning of the Bankruptcy (Scotland) Act 1985; or</w:t>
      </w:r>
    </w:p>
    <w:p w:rsidR="00A96759" w:rsidRDefault="00A96759" w:rsidP="00575945">
      <w:pPr>
        <w:widowControl w:val="0"/>
        <w:numPr>
          <w:ilvl w:val="3"/>
          <w:numId w:val="34"/>
        </w:numPr>
        <w:autoSpaceDN w:val="0"/>
        <w:spacing w:before="120" w:after="120"/>
        <w:ind w:left="1701" w:firstLine="0"/>
        <w:rPr>
          <w:rFonts w:cs="Arial"/>
          <w:sz w:val="20"/>
          <w:szCs w:val="20"/>
        </w:rPr>
      </w:pPr>
      <w:r>
        <w:rPr>
          <w:rFonts w:cs="Arial"/>
          <w:sz w:val="20"/>
          <w:szCs w:val="20"/>
        </w:rPr>
        <w:t xml:space="preserve">it is unable to pay its debts in terms of section 221 of IA 86; </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or any analogous procedure or step is taken in any jurisdiction;</w:t>
      </w:r>
    </w:p>
    <w:p w:rsidR="00A96759" w:rsidRDefault="00A96759" w:rsidP="00575945">
      <w:pPr>
        <w:keepLines/>
        <w:widowControl w:val="0"/>
        <w:numPr>
          <w:ilvl w:val="1"/>
          <w:numId w:val="34"/>
        </w:numPr>
        <w:autoSpaceDN w:val="0"/>
        <w:spacing w:before="120" w:after="120"/>
        <w:ind w:left="567" w:firstLine="0"/>
        <w:rPr>
          <w:rFonts w:cs="Arial"/>
          <w:sz w:val="20"/>
          <w:szCs w:val="20"/>
        </w:rPr>
      </w:pPr>
      <w:r>
        <w:rPr>
          <w:rFonts w:cs="Arial"/>
          <w:sz w:val="20"/>
          <w:szCs w:val="20"/>
        </w:rPr>
        <w:t>where the Contractor is a company or limited liability partnership registered in England and Wales or Scotland:</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 xml:space="preserve">the Contractor preparing and submitting documents to a nominee or filing or lodging documents in court in each case in respect of a moratorium on creditor action under schedule A1 of IA 86; </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any composition, compromise, assignment, assignation or arrangement is made with any of its creditors (including, without limitation, a company voluntary arrangement under IA 86) or a moratorium on any of the Contractors indebtedness comes into force;</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three (3) Business Days from the date on which the Contractor is notified of it;</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any resolution is passed or order made for the winding up, dissolution, administration or reorganisation of (or the institution of any other insolvency proceedings or procedure in relation to) the Contractor;</w:t>
      </w:r>
    </w:p>
    <w:p w:rsidR="00A96759" w:rsidRDefault="00A96759" w:rsidP="00575945">
      <w:pPr>
        <w:keepLines/>
        <w:widowControl w:val="0"/>
        <w:numPr>
          <w:ilvl w:val="2"/>
          <w:numId w:val="34"/>
        </w:numPr>
        <w:autoSpaceDN w:val="0"/>
        <w:spacing w:before="120" w:after="120"/>
        <w:ind w:left="1134" w:firstLine="0"/>
        <w:rPr>
          <w:rFonts w:cs="Arial"/>
          <w:sz w:val="20"/>
          <w:szCs w:val="20"/>
        </w:rPr>
      </w:pPr>
      <w:r>
        <w:rPr>
          <w:rFonts w:cs="Arial"/>
          <w:sz w:val="20"/>
          <w:szCs w:val="20"/>
        </w:rPr>
        <w:t>where the Contractor is either unable to pay its debts as they fall due or has no reasonable prospect of being able to pay debts which are not immediately payable.  The Authority shall regard the Contractor as being unable to pay its debts if the Contractor is unable to pay its debts in terms of section 123 of IA 86; or</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any analogous procedure or step is taken in any jurisdiction;</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where the Contractor is unable or admits inability to pay its debts as they fall due or is deemed to be or declared to be unable to pay its debts, suspends or threatens to suspend making payments or any of its debts or, by reason of actual or anticipated financial difficulties, or commences negotiations with one or more of its creditors with a view to rescheduling any of its indebtedness;</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lastRenderedPageBreak/>
        <w:t>where the Contractor is a company or similar entity (including any incorporated entity) registered other than in England and Wales or Scotland, events occur or are carried out which, within the jurisdiction to which it is subject, are similar in nature or effect to those specified above;</w:t>
      </w:r>
    </w:p>
    <w:p w:rsidR="00A96759" w:rsidRPr="007F7FE9" w:rsidRDefault="00A96759" w:rsidP="00A96759">
      <w:pPr>
        <w:pStyle w:val="DWNormal"/>
        <w:keepNext/>
        <w:ind w:firstLine="567"/>
        <w:rPr>
          <w:rFonts w:ascii="Arial" w:hAnsi="Arial" w:cs="Arial"/>
        </w:rPr>
      </w:pPr>
      <w:r w:rsidRPr="007F7FE9">
        <w:rPr>
          <w:rFonts w:ascii="Arial" w:hAnsi="Arial" w:cs="Arial"/>
        </w:rPr>
        <w:t>Corrupt Gifts:</w:t>
      </w:r>
    </w:p>
    <w:p w:rsidR="00A96759" w:rsidRDefault="00A96759" w:rsidP="00575945">
      <w:pPr>
        <w:keepNext/>
        <w:widowControl w:val="0"/>
        <w:numPr>
          <w:ilvl w:val="1"/>
          <w:numId w:val="34"/>
        </w:numPr>
        <w:autoSpaceDN w:val="0"/>
        <w:spacing w:before="120" w:after="120"/>
        <w:ind w:left="567" w:firstLine="0"/>
        <w:rPr>
          <w:rFonts w:cs="Arial"/>
          <w:sz w:val="20"/>
          <w:szCs w:val="20"/>
        </w:rPr>
      </w:pPr>
      <w:r>
        <w:rPr>
          <w:rFonts w:cs="Arial"/>
          <w:sz w:val="20"/>
          <w:szCs w:val="20"/>
        </w:rPr>
        <w:t>where the Authority becomes aware that the Contractor, its employees, agents or any Subcontractor (or anyone acting on its behalf or any of its or their employees):</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has offered, promised or given to any Crown servant any gift or financial or other advantage of any kind as an inducement or reward:</w:t>
      </w:r>
    </w:p>
    <w:p w:rsidR="00A96759" w:rsidRDefault="00A96759" w:rsidP="00575945">
      <w:pPr>
        <w:widowControl w:val="0"/>
        <w:numPr>
          <w:ilvl w:val="3"/>
          <w:numId w:val="34"/>
        </w:numPr>
        <w:autoSpaceDN w:val="0"/>
        <w:spacing w:before="120" w:after="120"/>
        <w:ind w:left="1701" w:firstLine="0"/>
        <w:rPr>
          <w:rFonts w:cs="Arial"/>
          <w:sz w:val="20"/>
          <w:szCs w:val="20"/>
        </w:rPr>
      </w:pPr>
      <w:r>
        <w:rPr>
          <w:rFonts w:cs="Arial"/>
          <w:sz w:val="20"/>
          <w:szCs w:val="20"/>
        </w:rPr>
        <w:t>for doing or not doing (or for having done or not having done) any act in relation to the obtaining or execution of this Contract or any other contract with the Crown; or</w:t>
      </w:r>
    </w:p>
    <w:p w:rsidR="00A96759" w:rsidRDefault="00A96759" w:rsidP="00575945">
      <w:pPr>
        <w:widowControl w:val="0"/>
        <w:numPr>
          <w:ilvl w:val="3"/>
          <w:numId w:val="34"/>
        </w:numPr>
        <w:autoSpaceDN w:val="0"/>
        <w:spacing w:before="120" w:after="120"/>
        <w:ind w:left="1701" w:firstLine="0"/>
        <w:rPr>
          <w:rFonts w:cs="Arial"/>
          <w:sz w:val="20"/>
          <w:szCs w:val="20"/>
        </w:rPr>
      </w:pPr>
      <w:r>
        <w:rPr>
          <w:rFonts w:cs="Arial"/>
          <w:sz w:val="20"/>
          <w:szCs w:val="20"/>
        </w:rPr>
        <w:t>for showing or not showing favour or disfavour to any person in relation to this Contract or any other contract with the Crown;</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 xml:space="preserve">commits or has committed any prohibited act or any offence under the Prevention of Corruption Acts 1889 – 1916, under sub sections 108 – 109 of the Anti-Terrorism or Crime and Security Act 2001 before these Acts or sub sections are revoked or an offence under the Bribery Act 2010 with or without the knowledge or authority of the Contractor in relation to this Contract or any other contract with the Crown; </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has entered into this Contract or any other contract with the Crown in connection with which commission has been paid or has been agreed to be paid by it or on its behalf, or to its knowledge, unless before the Contract is made particulars of any such commission and of the conditions of any such agreement for the payment thereof have been disclosed in writing to the Authority.</w:t>
      </w:r>
    </w:p>
    <w:p w:rsidR="00A96759" w:rsidRDefault="00A96759" w:rsidP="00575945">
      <w:pPr>
        <w:pStyle w:val="Heading2"/>
        <w:keepNext w:val="0"/>
        <w:widowControl w:val="0"/>
        <w:numPr>
          <w:ilvl w:val="0"/>
          <w:numId w:val="34"/>
        </w:numPr>
        <w:tabs>
          <w:tab w:val="num" w:pos="0"/>
        </w:tabs>
        <w:overflowPunct/>
        <w:autoSpaceDE/>
        <w:adjustRightInd/>
        <w:spacing w:before="120" w:after="120"/>
        <w:ind w:left="567" w:hanging="567"/>
        <w:jc w:val="both"/>
        <w:textAlignment w:val="auto"/>
        <w:rPr>
          <w:rFonts w:cs="Arial"/>
          <w:i w:val="0"/>
          <w:iCs/>
          <w:sz w:val="22"/>
          <w:szCs w:val="22"/>
        </w:rPr>
      </w:pPr>
      <w:bookmarkStart w:id="33" w:name="_Toc435185791"/>
      <w:r>
        <w:rPr>
          <w:rFonts w:cs="Arial"/>
          <w:i w:val="0"/>
          <w:iCs/>
          <w:sz w:val="22"/>
          <w:szCs w:val="22"/>
        </w:rPr>
        <w:t>Consequences of Termination</w:t>
      </w:r>
      <w:bookmarkEnd w:id="33"/>
    </w:p>
    <w:p w:rsidR="00A96759" w:rsidRDefault="00A96759" w:rsidP="00A96759">
      <w:pPr>
        <w:spacing w:before="120" w:after="120"/>
        <w:ind w:left="567"/>
        <w:rPr>
          <w:rFonts w:cs="Arial"/>
          <w:sz w:val="20"/>
          <w:szCs w:val="20"/>
        </w:rPr>
      </w:pPr>
      <w:r>
        <w:rPr>
          <w:rFonts w:cs="Arial"/>
          <w:sz w:val="20"/>
          <w:szCs w:val="2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rsidR="00A96759" w:rsidRDefault="00A96759" w:rsidP="00575945">
      <w:pPr>
        <w:pStyle w:val="Heading2"/>
        <w:keepNext w:val="0"/>
        <w:widowControl w:val="0"/>
        <w:numPr>
          <w:ilvl w:val="0"/>
          <w:numId w:val="34"/>
        </w:numPr>
        <w:tabs>
          <w:tab w:val="num" w:pos="0"/>
        </w:tabs>
        <w:overflowPunct/>
        <w:autoSpaceDE/>
        <w:adjustRightInd/>
        <w:spacing w:before="120" w:after="120"/>
        <w:ind w:left="567" w:hanging="567"/>
        <w:jc w:val="both"/>
        <w:textAlignment w:val="auto"/>
        <w:rPr>
          <w:rFonts w:cs="Arial"/>
          <w:i w:val="0"/>
          <w:iCs/>
          <w:sz w:val="22"/>
          <w:szCs w:val="22"/>
        </w:rPr>
      </w:pPr>
      <w:bookmarkStart w:id="34" w:name="_Toc435185792"/>
      <w:r>
        <w:rPr>
          <w:rFonts w:cs="Arial"/>
          <w:i w:val="0"/>
          <w:iCs/>
          <w:sz w:val="22"/>
          <w:szCs w:val="22"/>
        </w:rPr>
        <w:t>Dispute Resolution</w:t>
      </w:r>
      <w:bookmarkEnd w:id="34"/>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In the event that the dispute or claim is not resolved pursuant to clause A21.a the dispute shall be referred to arbitration.  Unless otherwise agreed in writing by the Parties, the arbitration and this clause A21.b shall be governed by the Arbitration Act 1996.  For the purposes of the arbitration, the arbitrator shall have the power to make provisional awards pursuant to Section 39 of the Arbitration Act 1996.</w:t>
      </w:r>
    </w:p>
    <w:p w:rsidR="00A96759" w:rsidRDefault="00A96759" w:rsidP="00575945">
      <w:pPr>
        <w:keepLines/>
        <w:widowControl w:val="0"/>
        <w:numPr>
          <w:ilvl w:val="1"/>
          <w:numId w:val="34"/>
        </w:numPr>
        <w:autoSpaceDN w:val="0"/>
        <w:spacing w:before="120" w:after="120"/>
        <w:ind w:left="567" w:firstLine="0"/>
        <w:rPr>
          <w:rFonts w:cs="Arial"/>
          <w:sz w:val="20"/>
          <w:szCs w:val="20"/>
        </w:rPr>
      </w:pPr>
      <w:r>
        <w:rPr>
          <w:rFonts w:cs="Arial"/>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rsidR="00A96759" w:rsidRDefault="00A96759" w:rsidP="00575945">
      <w:pPr>
        <w:pStyle w:val="Heading2"/>
        <w:keepNext w:val="0"/>
        <w:widowControl w:val="0"/>
        <w:numPr>
          <w:ilvl w:val="0"/>
          <w:numId w:val="34"/>
        </w:numPr>
        <w:tabs>
          <w:tab w:val="num" w:pos="0"/>
        </w:tabs>
        <w:overflowPunct/>
        <w:autoSpaceDE/>
        <w:adjustRightInd/>
        <w:spacing w:before="120" w:after="120"/>
        <w:ind w:left="567" w:hanging="567"/>
        <w:jc w:val="both"/>
        <w:textAlignment w:val="auto"/>
        <w:rPr>
          <w:rFonts w:cs="Arial"/>
          <w:i w:val="0"/>
          <w:iCs/>
          <w:sz w:val="22"/>
          <w:szCs w:val="22"/>
        </w:rPr>
      </w:pPr>
      <w:bookmarkStart w:id="35" w:name="_Toc435185793"/>
      <w:r>
        <w:rPr>
          <w:rFonts w:cs="Arial"/>
          <w:i w:val="0"/>
          <w:iCs/>
          <w:sz w:val="22"/>
          <w:szCs w:val="22"/>
        </w:rPr>
        <w:t>Termination for Convenience</w:t>
      </w:r>
      <w:bookmarkEnd w:id="35"/>
      <w:r>
        <w:rPr>
          <w:rFonts w:cs="Arial"/>
          <w:i w:val="0"/>
          <w:iCs/>
          <w:sz w:val="22"/>
          <w:szCs w:val="22"/>
        </w:rPr>
        <w:t xml:space="preserve"> </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 xml:space="preserve">The Authority shall have the right at any time to terminate the Contract in whole or in part by giving the Contractor written Notice to expire at the end of the period specified in Schedule 3 (Contract Data Sheet) or if no such period is specified at the end of twenty (20) Business Days. </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 xml:space="preserve">In the event that the Authority exercises its rights in accordance with clause A22.a, the Authority shall indemnify the Contractor against any commitments, liabilities or expenditure which are reasonably and properly chargeable by the Contractor in connection with the Contract and which would otherwise represent an unavoidable loss by the Contractor by reason of termination of the Contract or the relevant part thereof. </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 xml:space="preserve">The Authority’s total liability under clause A22.b shall be limited to the total price of the Contractor Deliverables payable under the Contract or the relevant part thereof, including any sums paid, due or becoming due to the Contractor at the date of termination. </w:t>
      </w:r>
    </w:p>
    <w:p w:rsidR="00A96759" w:rsidRDefault="00A96759" w:rsidP="00575945">
      <w:pPr>
        <w:pStyle w:val="Heading2"/>
        <w:keepNext w:val="0"/>
        <w:widowControl w:val="0"/>
        <w:numPr>
          <w:ilvl w:val="0"/>
          <w:numId w:val="34"/>
        </w:numPr>
        <w:tabs>
          <w:tab w:val="num" w:pos="0"/>
        </w:tabs>
        <w:overflowPunct/>
        <w:autoSpaceDE/>
        <w:adjustRightInd/>
        <w:spacing w:before="120" w:after="120"/>
        <w:ind w:left="567" w:hanging="567"/>
        <w:jc w:val="both"/>
        <w:textAlignment w:val="auto"/>
        <w:rPr>
          <w:rFonts w:cs="Arial"/>
          <w:i w:val="0"/>
          <w:iCs/>
          <w:sz w:val="22"/>
          <w:szCs w:val="22"/>
        </w:rPr>
      </w:pPr>
      <w:bookmarkStart w:id="36" w:name="_Toc435185794"/>
      <w:r>
        <w:rPr>
          <w:rFonts w:cs="Arial"/>
          <w:i w:val="0"/>
          <w:iCs/>
          <w:sz w:val="22"/>
          <w:szCs w:val="22"/>
        </w:rPr>
        <w:t>Contractor’s Records</w:t>
      </w:r>
      <w:bookmarkEnd w:id="36"/>
    </w:p>
    <w:p w:rsidR="00A96759" w:rsidRDefault="00A96759" w:rsidP="00A96759">
      <w:pPr>
        <w:spacing w:before="120" w:after="120"/>
        <w:ind w:left="567"/>
        <w:rPr>
          <w:rFonts w:cs="Arial"/>
          <w:sz w:val="20"/>
          <w:szCs w:val="20"/>
        </w:rPr>
      </w:pPr>
      <w:r>
        <w:rPr>
          <w:rFonts w:cs="Arial"/>
          <w:sz w:val="20"/>
          <w:szCs w:val="20"/>
        </w:rPr>
        <w:lastRenderedPageBreak/>
        <w:t>The Contractor shall maintain all records in connection with the Contract (expressly or otherwise), and without prejudice to condition A11 (Disclosure of Information), make them available to be examined or copied, by or on behalf of the Authority, as the Authority may require.  These records shall be retained for a period of at least six (6) years from:</w:t>
      </w:r>
    </w:p>
    <w:p w:rsidR="00A96759" w:rsidRDefault="00A96759" w:rsidP="00A96759">
      <w:pPr>
        <w:spacing w:before="120" w:after="120"/>
        <w:ind w:left="567"/>
        <w:rPr>
          <w:rFonts w:cs="Arial"/>
          <w:sz w:val="20"/>
          <w:szCs w:val="20"/>
        </w:rPr>
      </w:pPr>
      <w:r w:rsidRPr="006F1901">
        <w:rPr>
          <w:rFonts w:cs="Arial"/>
          <w:sz w:val="20"/>
          <w:szCs w:val="20"/>
        </w:rPr>
        <w:t>(1</w:t>
      </w:r>
      <w:r>
        <w:rPr>
          <w:rFonts w:cs="Arial"/>
          <w:sz w:val="20"/>
          <w:szCs w:val="20"/>
        </w:rPr>
        <w:t xml:space="preserve">) </w:t>
      </w:r>
      <w:r>
        <w:rPr>
          <w:rFonts w:cs="Arial"/>
          <w:sz w:val="20"/>
          <w:szCs w:val="20"/>
        </w:rPr>
        <w:tab/>
      </w:r>
      <w:r w:rsidRPr="006F1901">
        <w:rPr>
          <w:rFonts w:cs="Arial"/>
          <w:sz w:val="20"/>
          <w:szCs w:val="20"/>
        </w:rPr>
        <w:t xml:space="preserve">the end of the Contract term; </w:t>
      </w:r>
    </w:p>
    <w:p w:rsidR="00A96759" w:rsidRDefault="00A96759" w:rsidP="00A96759">
      <w:pPr>
        <w:spacing w:before="120" w:after="120"/>
        <w:ind w:left="567"/>
      </w:pPr>
      <w:r>
        <w:t xml:space="preserve">(2) </w:t>
      </w:r>
      <w:r>
        <w:tab/>
        <w:t>termination of the Contract; or</w:t>
      </w:r>
    </w:p>
    <w:p w:rsidR="00A96759" w:rsidRDefault="00A96759" w:rsidP="00A96759">
      <w:pPr>
        <w:ind w:left="567"/>
      </w:pPr>
      <w:r>
        <w:t xml:space="preserve">(3) </w:t>
      </w:r>
      <w:r>
        <w:tab/>
        <w:t xml:space="preserve">the final payment, </w:t>
      </w:r>
    </w:p>
    <w:p w:rsidR="00A96759" w:rsidRPr="006F1901" w:rsidRDefault="00A96759" w:rsidP="00A96759">
      <w:pPr>
        <w:ind w:left="567"/>
      </w:pPr>
      <w:r>
        <w:t>Whichever occurs latest.</w:t>
      </w:r>
    </w:p>
    <w:p w:rsidR="00A96759" w:rsidRDefault="00A96759" w:rsidP="00575945">
      <w:pPr>
        <w:pStyle w:val="Heading2"/>
        <w:keepNext w:val="0"/>
        <w:widowControl w:val="0"/>
        <w:numPr>
          <w:ilvl w:val="0"/>
          <w:numId w:val="34"/>
        </w:numPr>
        <w:tabs>
          <w:tab w:val="num" w:pos="0"/>
        </w:tabs>
        <w:overflowPunct/>
        <w:autoSpaceDE/>
        <w:adjustRightInd/>
        <w:spacing w:before="120" w:after="120"/>
        <w:ind w:left="567" w:hanging="567"/>
        <w:jc w:val="both"/>
        <w:textAlignment w:val="auto"/>
        <w:rPr>
          <w:rFonts w:cs="Arial"/>
          <w:i w:val="0"/>
          <w:iCs/>
          <w:sz w:val="22"/>
          <w:szCs w:val="22"/>
        </w:rPr>
      </w:pPr>
      <w:bookmarkStart w:id="37" w:name="_Toc435185795"/>
      <w:r>
        <w:rPr>
          <w:rFonts w:cs="Arial"/>
          <w:i w:val="0"/>
          <w:iCs/>
          <w:sz w:val="22"/>
          <w:szCs w:val="22"/>
        </w:rPr>
        <w:t>Duration of Contract</w:t>
      </w:r>
      <w:bookmarkEnd w:id="37"/>
    </w:p>
    <w:p w:rsidR="00A96759" w:rsidRDefault="00A96759" w:rsidP="00A96759">
      <w:pPr>
        <w:keepLines/>
        <w:spacing w:before="120" w:after="120"/>
        <w:ind w:left="567" w:hanging="567"/>
        <w:rPr>
          <w:rFonts w:cs="Arial"/>
          <w:sz w:val="20"/>
          <w:szCs w:val="20"/>
        </w:rPr>
      </w:pPr>
      <w:r>
        <w:rPr>
          <w:rFonts w:cs="Arial"/>
          <w:sz w:val="20"/>
          <w:szCs w:val="20"/>
        </w:rPr>
        <w:tab/>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rsidR="00A96759" w:rsidRDefault="00A96759" w:rsidP="00575945">
      <w:pPr>
        <w:pStyle w:val="Heading2"/>
        <w:keepNext w:val="0"/>
        <w:widowControl w:val="0"/>
        <w:numPr>
          <w:ilvl w:val="0"/>
          <w:numId w:val="34"/>
        </w:numPr>
        <w:tabs>
          <w:tab w:val="num" w:pos="0"/>
        </w:tabs>
        <w:overflowPunct/>
        <w:autoSpaceDE/>
        <w:adjustRightInd/>
        <w:spacing w:before="120" w:after="120"/>
        <w:ind w:left="567" w:hanging="567"/>
        <w:jc w:val="both"/>
        <w:textAlignment w:val="auto"/>
        <w:rPr>
          <w:rFonts w:cs="Arial"/>
          <w:i w:val="0"/>
          <w:iCs/>
          <w:sz w:val="22"/>
          <w:szCs w:val="22"/>
        </w:rPr>
      </w:pPr>
      <w:bookmarkStart w:id="38" w:name="_Toc435185796"/>
      <w:r>
        <w:rPr>
          <w:rFonts w:cs="Arial"/>
          <w:i w:val="0"/>
          <w:iCs/>
          <w:sz w:val="22"/>
          <w:szCs w:val="22"/>
        </w:rPr>
        <w:t>Contractor’s Warranties</w:t>
      </w:r>
      <w:bookmarkEnd w:id="38"/>
    </w:p>
    <w:p w:rsidR="00A96759" w:rsidRDefault="00A96759" w:rsidP="00A96759">
      <w:pPr>
        <w:spacing w:before="120" w:after="120"/>
        <w:ind w:left="567"/>
        <w:rPr>
          <w:rFonts w:cs="Arial"/>
          <w:sz w:val="20"/>
          <w:szCs w:val="20"/>
        </w:rPr>
      </w:pPr>
      <w:r>
        <w:rPr>
          <w:rFonts w:cs="Arial"/>
          <w:sz w:val="20"/>
          <w:szCs w:val="20"/>
        </w:rPr>
        <w:t>a.</w:t>
      </w:r>
      <w:r>
        <w:rPr>
          <w:rFonts w:cs="Arial"/>
          <w:sz w:val="20"/>
          <w:szCs w:val="20"/>
        </w:rPr>
        <w:tab/>
        <w:t>The Contractor warrants and represents, that:</w:t>
      </w:r>
    </w:p>
    <w:p w:rsidR="00A96759" w:rsidRDefault="00A96759" w:rsidP="00A96759">
      <w:pPr>
        <w:spacing w:before="120" w:after="120"/>
        <w:ind w:left="1134"/>
        <w:rPr>
          <w:rFonts w:cs="Arial"/>
          <w:sz w:val="20"/>
          <w:szCs w:val="20"/>
        </w:rPr>
      </w:pPr>
      <w:r>
        <w:rPr>
          <w:rFonts w:cs="Arial"/>
          <w:sz w:val="20"/>
          <w:szCs w:val="20"/>
        </w:rPr>
        <w:t>(1)</w:t>
      </w:r>
      <w:r>
        <w:rPr>
          <w:rFonts w:cs="Arial"/>
          <w:sz w:val="20"/>
          <w:szCs w:val="20"/>
        </w:rPr>
        <w:tab/>
        <w:t>it has the full capacity and authority to enter into, and to exercise its rights and perform its obligations under, the Contract;</w:t>
      </w:r>
    </w:p>
    <w:p w:rsidR="00A96759" w:rsidRDefault="00A96759" w:rsidP="00A96759">
      <w:pPr>
        <w:spacing w:before="120" w:after="120"/>
        <w:ind w:left="1134"/>
        <w:rPr>
          <w:rFonts w:cs="Arial"/>
          <w:sz w:val="20"/>
          <w:szCs w:val="20"/>
        </w:rPr>
      </w:pPr>
      <w:r>
        <w:rPr>
          <w:rFonts w:cs="Arial"/>
          <w:sz w:val="20"/>
          <w:szCs w:val="20"/>
        </w:rPr>
        <w:t>(2)</w:t>
      </w:r>
      <w:r>
        <w:rPr>
          <w:rFonts w:cs="Arial"/>
          <w:sz w:val="20"/>
          <w:szCs w:val="20"/>
        </w:rPr>
        <w:tab/>
        <w:t xml:space="preserve">from the Effective Date of Contract and </w:t>
      </w:r>
      <w:r>
        <w:rPr>
          <w:sz w:val="20"/>
          <w:szCs w:val="20"/>
        </w:rPr>
        <w:t>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r>
        <w:rPr>
          <w:rFonts w:cs="Arial"/>
          <w:sz w:val="20"/>
          <w:szCs w:val="20"/>
        </w:rPr>
        <w:t>;</w:t>
      </w:r>
    </w:p>
    <w:p w:rsidR="00A96759" w:rsidRDefault="00A96759" w:rsidP="00A96759">
      <w:pPr>
        <w:spacing w:before="120" w:after="120"/>
        <w:ind w:left="1134"/>
        <w:rPr>
          <w:rFonts w:cs="Arial"/>
          <w:sz w:val="20"/>
          <w:szCs w:val="20"/>
        </w:rPr>
      </w:pPr>
      <w:r>
        <w:rPr>
          <w:rFonts w:cs="Arial"/>
          <w:sz w:val="20"/>
          <w:szCs w:val="20"/>
        </w:rPr>
        <w:t>(3)</w:t>
      </w:r>
      <w:r>
        <w:rPr>
          <w:rFonts w:cs="Arial"/>
          <w:sz w:val="20"/>
          <w:szCs w:val="20"/>
        </w:rPr>
        <w:tab/>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rsidR="00A96759" w:rsidRDefault="00A96759" w:rsidP="00A96759">
      <w:pPr>
        <w:spacing w:before="120" w:after="120"/>
        <w:ind w:left="1134"/>
        <w:rPr>
          <w:rFonts w:cs="Arial"/>
          <w:sz w:val="20"/>
          <w:szCs w:val="20"/>
        </w:rPr>
      </w:pPr>
      <w:r>
        <w:rPr>
          <w:rFonts w:cs="Arial"/>
          <w:sz w:val="20"/>
          <w:szCs w:val="20"/>
        </w:rPr>
        <w:t xml:space="preserve">(4)  </w:t>
      </w:r>
      <w:r>
        <w:rPr>
          <w:rFonts w:cs="Arial"/>
          <w:sz w:val="20"/>
          <w:szCs w:val="20"/>
        </w:rPr>
        <w:tab/>
        <w:t xml:space="preserve">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 </w:t>
      </w:r>
    </w:p>
    <w:p w:rsidR="00A96759" w:rsidRDefault="00A96759" w:rsidP="00A96759">
      <w:pPr>
        <w:pStyle w:val="Heading1"/>
        <w:spacing w:before="120" w:after="120"/>
        <w:rPr>
          <w:sz w:val="22"/>
          <w:szCs w:val="22"/>
        </w:rPr>
      </w:pPr>
      <w:bookmarkStart w:id="39" w:name="_Toc435185797"/>
      <w:r>
        <w:rPr>
          <w:sz w:val="22"/>
          <w:szCs w:val="22"/>
        </w:rPr>
        <w:t>B</w:t>
      </w:r>
      <w:r>
        <w:rPr>
          <w:sz w:val="22"/>
          <w:szCs w:val="22"/>
        </w:rPr>
        <w:tab/>
        <w:t>The Contractor Deliverables</w:t>
      </w:r>
      <w:bookmarkEnd w:id="39"/>
    </w:p>
    <w:p w:rsidR="00A96759" w:rsidRDefault="00A96759" w:rsidP="00575945">
      <w:pPr>
        <w:pStyle w:val="Heading2"/>
        <w:keepNext w:val="0"/>
        <w:widowControl w:val="0"/>
        <w:numPr>
          <w:ilvl w:val="0"/>
          <w:numId w:val="35"/>
        </w:numPr>
        <w:overflowPunct/>
        <w:autoSpaceDE/>
        <w:adjustRightInd/>
        <w:spacing w:before="120" w:after="120"/>
        <w:ind w:left="0" w:firstLine="0"/>
        <w:jc w:val="both"/>
        <w:textAlignment w:val="auto"/>
        <w:rPr>
          <w:rFonts w:cs="Arial"/>
          <w:i w:val="0"/>
          <w:iCs/>
          <w:sz w:val="22"/>
          <w:szCs w:val="22"/>
        </w:rPr>
      </w:pPr>
      <w:bookmarkStart w:id="40" w:name="_Toc435185798"/>
      <w:r>
        <w:rPr>
          <w:rFonts w:cs="Arial"/>
          <w:i w:val="0"/>
          <w:iCs/>
          <w:sz w:val="22"/>
          <w:szCs w:val="22"/>
        </w:rPr>
        <w:t>Supply of Contractor Deliverables and Quality Assurance</w:t>
      </w:r>
      <w:bookmarkEnd w:id="40"/>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The Contractor shall:</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supply the Contractor Deliverables in accordance with the Specification; and</w:t>
      </w:r>
    </w:p>
    <w:p w:rsidR="00A96759" w:rsidRDefault="00A96759" w:rsidP="00575945">
      <w:pPr>
        <w:widowControl w:val="0"/>
        <w:numPr>
          <w:ilvl w:val="2"/>
          <w:numId w:val="34"/>
        </w:numPr>
        <w:autoSpaceDN w:val="0"/>
        <w:spacing w:before="120" w:after="120"/>
        <w:ind w:left="1134" w:firstLine="0"/>
        <w:rPr>
          <w:rFonts w:cs="Arial"/>
          <w:sz w:val="20"/>
          <w:szCs w:val="20"/>
        </w:rPr>
      </w:pPr>
      <w:r>
        <w:rPr>
          <w:rFonts w:cs="Arial"/>
          <w:sz w:val="20"/>
          <w:szCs w:val="20"/>
        </w:rPr>
        <w:t>comply with any applicable quality assurance requirements specified in Schedule 3 (Contract Data Sheet);</w:t>
      </w:r>
    </w:p>
    <w:p w:rsidR="00A96759" w:rsidRDefault="00A96759" w:rsidP="00A96759">
      <w:pPr>
        <w:spacing w:before="120" w:after="120"/>
        <w:ind w:left="1134"/>
        <w:rPr>
          <w:rFonts w:cs="Arial"/>
          <w:sz w:val="20"/>
          <w:szCs w:val="20"/>
        </w:rPr>
      </w:pPr>
      <w:r>
        <w:rPr>
          <w:rFonts w:cs="Arial"/>
          <w:sz w:val="20"/>
          <w:szCs w:val="20"/>
        </w:rPr>
        <w:t>in providing the Contractor Deliverables.</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The Contractor shall comply with all applicable Legislation.</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The Contractor warrants that it has the full capacity and authority to enter into and to exercise its rights and perform its obligations under the Contract.</w:t>
      </w:r>
    </w:p>
    <w:p w:rsidR="00A96759" w:rsidRDefault="00A96759" w:rsidP="00575945">
      <w:pPr>
        <w:widowControl w:val="0"/>
        <w:numPr>
          <w:ilvl w:val="1"/>
          <w:numId w:val="34"/>
        </w:numPr>
        <w:autoSpaceDN w:val="0"/>
        <w:spacing w:before="120" w:after="120"/>
        <w:ind w:left="567" w:firstLine="0"/>
        <w:rPr>
          <w:rFonts w:cs="Arial"/>
          <w:sz w:val="20"/>
          <w:szCs w:val="20"/>
        </w:rPr>
      </w:pPr>
      <w:r>
        <w:rPr>
          <w:rFonts w:cs="Arial"/>
          <w:sz w:val="20"/>
          <w:szCs w:val="20"/>
        </w:rPr>
        <w:t>The Contractor warrants and represents to the Authority that it shall discharge its obligations under the Contract with all due skill, care, diligence and operating practice by appropriately experienced, qualified and trained personnel.</w:t>
      </w:r>
    </w:p>
    <w:p w:rsidR="00A96759" w:rsidRDefault="00A96759" w:rsidP="00575945">
      <w:pPr>
        <w:numPr>
          <w:ilvl w:val="1"/>
          <w:numId w:val="34"/>
        </w:numPr>
        <w:autoSpaceDN w:val="0"/>
        <w:spacing w:before="120" w:after="120"/>
        <w:ind w:left="567" w:firstLine="0"/>
        <w:rPr>
          <w:rFonts w:cs="Arial"/>
          <w:sz w:val="20"/>
          <w:szCs w:val="20"/>
        </w:rPr>
      </w:pPr>
      <w:r>
        <w:rPr>
          <w:rFonts w:cs="Arial"/>
          <w:sz w:val="20"/>
          <w:szCs w:val="20"/>
        </w:rPr>
        <w:t>To the extent that it is legally able to do so the Contractor undertakes that until the expiry date, or termination date if the Contract is terminated prior to the expiry date, it shall give the Authority Notice of any litigation, arbitration (in so far as it is permitted to do so in accordance with the terms of the arbitration), administrative or adjudication or mediation proceedings before any court, arbitrator, administrator or adjudicator or mediator or relevant authority against itself or a Subcontractor which would materially affect the Contractor's ability to perform its obligations under the Contract.</w:t>
      </w:r>
    </w:p>
    <w:p w:rsidR="00A96759" w:rsidRDefault="00A96759" w:rsidP="00575945">
      <w:pPr>
        <w:pStyle w:val="Heading2"/>
        <w:keepNext w:val="0"/>
        <w:widowControl w:val="0"/>
        <w:numPr>
          <w:ilvl w:val="0"/>
          <w:numId w:val="35"/>
        </w:numPr>
        <w:overflowPunct/>
        <w:autoSpaceDE/>
        <w:adjustRightInd/>
        <w:spacing w:before="120" w:after="120"/>
        <w:ind w:left="0" w:firstLine="0"/>
        <w:jc w:val="both"/>
        <w:textAlignment w:val="auto"/>
        <w:rPr>
          <w:rFonts w:cs="Arial"/>
          <w:i w:val="0"/>
          <w:iCs/>
          <w:sz w:val="22"/>
          <w:szCs w:val="22"/>
        </w:rPr>
      </w:pPr>
      <w:bookmarkStart w:id="41" w:name="_Toc435185799"/>
      <w:r>
        <w:rPr>
          <w:rFonts w:cs="Arial"/>
          <w:i w:val="0"/>
          <w:iCs/>
          <w:sz w:val="22"/>
          <w:szCs w:val="22"/>
        </w:rPr>
        <w:lastRenderedPageBreak/>
        <w:t>Overseas Expenditure</w:t>
      </w:r>
      <w:bookmarkEnd w:id="41"/>
      <w:r>
        <w:rPr>
          <w:rFonts w:cs="Arial"/>
          <w:i w:val="0"/>
          <w:iCs/>
          <w:sz w:val="22"/>
          <w:szCs w:val="22"/>
        </w:rPr>
        <w:t xml:space="preserve"> </w:t>
      </w:r>
    </w:p>
    <w:p w:rsidR="00A96759" w:rsidRDefault="00A96759" w:rsidP="00575945">
      <w:pPr>
        <w:widowControl w:val="0"/>
        <w:numPr>
          <w:ilvl w:val="0"/>
          <w:numId w:val="36"/>
        </w:numPr>
        <w:autoSpaceDN w:val="0"/>
        <w:spacing w:before="120" w:after="120"/>
        <w:ind w:left="567" w:firstLine="0"/>
        <w:rPr>
          <w:rFonts w:cs="Arial"/>
          <w:color w:val="000000"/>
          <w:sz w:val="20"/>
          <w:szCs w:val="20"/>
        </w:rPr>
      </w:pPr>
      <w:r>
        <w:rPr>
          <w:rFonts w:cs="Arial"/>
          <w:color w:val="000000"/>
          <w:sz w:val="20"/>
          <w:szCs w:val="20"/>
        </w:rPr>
        <w:t xml:space="preserve">The Contractor shall report, in writing, to the Authority details of any direct Overseas expenditure valued over £1 million likely to be incurred in the execution of the Contract immediately the possibility is known if such details were not furnished at the time of tendering.  The details to be provided are as follows: </w:t>
      </w:r>
    </w:p>
    <w:p w:rsidR="00A96759" w:rsidRDefault="00A96759" w:rsidP="00575945">
      <w:pPr>
        <w:widowControl w:val="0"/>
        <w:numPr>
          <w:ilvl w:val="0"/>
          <w:numId w:val="37"/>
        </w:numPr>
        <w:autoSpaceDN w:val="0"/>
        <w:spacing w:before="120" w:after="120"/>
        <w:rPr>
          <w:rFonts w:cs="Arial"/>
          <w:color w:val="000000"/>
          <w:sz w:val="20"/>
          <w:szCs w:val="20"/>
        </w:rPr>
      </w:pPr>
      <w:r>
        <w:rPr>
          <w:rFonts w:cs="Arial"/>
          <w:color w:val="000000"/>
          <w:sz w:val="20"/>
          <w:szCs w:val="20"/>
        </w:rPr>
        <w:t xml:space="preserve">Contract No; </w:t>
      </w:r>
    </w:p>
    <w:p w:rsidR="00A96759" w:rsidRDefault="00A96759" w:rsidP="00575945">
      <w:pPr>
        <w:widowControl w:val="0"/>
        <w:numPr>
          <w:ilvl w:val="0"/>
          <w:numId w:val="37"/>
        </w:numPr>
        <w:autoSpaceDN w:val="0"/>
        <w:spacing w:before="120" w:after="120"/>
        <w:rPr>
          <w:rFonts w:cs="Arial"/>
          <w:color w:val="000000"/>
          <w:sz w:val="20"/>
          <w:szCs w:val="20"/>
        </w:rPr>
      </w:pPr>
      <w:r>
        <w:rPr>
          <w:rFonts w:cs="Arial"/>
          <w:color w:val="000000"/>
          <w:sz w:val="20"/>
          <w:szCs w:val="20"/>
        </w:rPr>
        <w:t xml:space="preserve">country in which subcontract placed/to be placed; </w:t>
      </w:r>
    </w:p>
    <w:p w:rsidR="00A96759" w:rsidRDefault="00A96759" w:rsidP="00575945">
      <w:pPr>
        <w:widowControl w:val="0"/>
        <w:numPr>
          <w:ilvl w:val="0"/>
          <w:numId w:val="37"/>
        </w:numPr>
        <w:autoSpaceDN w:val="0"/>
        <w:spacing w:before="120" w:after="120"/>
        <w:rPr>
          <w:rFonts w:cs="Arial"/>
          <w:color w:val="000000"/>
          <w:sz w:val="20"/>
          <w:szCs w:val="20"/>
        </w:rPr>
      </w:pPr>
      <w:r>
        <w:rPr>
          <w:rFonts w:cs="Arial"/>
          <w:color w:val="000000"/>
          <w:sz w:val="20"/>
          <w:szCs w:val="20"/>
        </w:rPr>
        <w:t xml:space="preserve">name, Division and full postal address of Subcontractor; </w:t>
      </w:r>
    </w:p>
    <w:p w:rsidR="00A96759" w:rsidRDefault="00A96759" w:rsidP="00575945">
      <w:pPr>
        <w:widowControl w:val="0"/>
        <w:numPr>
          <w:ilvl w:val="0"/>
          <w:numId w:val="37"/>
        </w:numPr>
        <w:autoSpaceDN w:val="0"/>
        <w:spacing w:before="120" w:after="120"/>
        <w:rPr>
          <w:rFonts w:cs="Arial"/>
          <w:color w:val="000000"/>
          <w:sz w:val="20"/>
          <w:szCs w:val="20"/>
        </w:rPr>
      </w:pPr>
      <w:r>
        <w:rPr>
          <w:rFonts w:cs="Arial"/>
          <w:color w:val="000000"/>
          <w:sz w:val="20"/>
          <w:szCs w:val="20"/>
        </w:rPr>
        <w:t xml:space="preserve">value of subcontract as applicable to main Contract; </w:t>
      </w:r>
    </w:p>
    <w:p w:rsidR="00A96759" w:rsidRDefault="00A96759" w:rsidP="00575945">
      <w:pPr>
        <w:widowControl w:val="0"/>
        <w:numPr>
          <w:ilvl w:val="0"/>
          <w:numId w:val="37"/>
        </w:numPr>
        <w:autoSpaceDN w:val="0"/>
        <w:spacing w:before="120" w:after="120"/>
        <w:rPr>
          <w:rFonts w:cs="Arial"/>
          <w:color w:val="000000"/>
          <w:sz w:val="20"/>
          <w:szCs w:val="20"/>
        </w:rPr>
      </w:pPr>
      <w:r>
        <w:rPr>
          <w:rFonts w:cs="Arial"/>
          <w:color w:val="000000"/>
          <w:sz w:val="20"/>
          <w:szCs w:val="20"/>
        </w:rPr>
        <w:t xml:space="preserve">date placed / to be placed. </w:t>
      </w:r>
    </w:p>
    <w:p w:rsidR="00A96759" w:rsidRDefault="00A96759" w:rsidP="00575945">
      <w:pPr>
        <w:keepLines/>
        <w:widowControl w:val="0"/>
        <w:numPr>
          <w:ilvl w:val="0"/>
          <w:numId w:val="36"/>
        </w:numPr>
        <w:autoSpaceDN w:val="0"/>
        <w:spacing w:before="120" w:after="120"/>
        <w:ind w:left="567" w:firstLine="0"/>
        <w:rPr>
          <w:rFonts w:cs="Arial"/>
          <w:color w:val="000000"/>
          <w:sz w:val="20"/>
          <w:szCs w:val="20"/>
        </w:rPr>
      </w:pPr>
      <w:r>
        <w:rPr>
          <w:rFonts w:cs="Arial"/>
          <w:color w:val="000000"/>
          <w:sz w:val="20"/>
          <w:szCs w:val="20"/>
        </w:rPr>
        <w:t xml:space="preserve">If no Overseas orders valued over £1 million are to be placed, or are placed, the Contractor shall advise the Authority to this effect. </w:t>
      </w:r>
    </w:p>
    <w:p w:rsidR="00A96759" w:rsidRDefault="00A96759" w:rsidP="00575945">
      <w:pPr>
        <w:keepLines/>
        <w:widowControl w:val="0"/>
        <w:numPr>
          <w:ilvl w:val="0"/>
          <w:numId w:val="36"/>
        </w:numPr>
        <w:autoSpaceDN w:val="0"/>
        <w:spacing w:before="120" w:after="120"/>
        <w:ind w:left="567" w:firstLine="0"/>
        <w:rPr>
          <w:rFonts w:cs="Arial"/>
          <w:color w:val="000000"/>
          <w:sz w:val="20"/>
          <w:szCs w:val="20"/>
        </w:rPr>
      </w:pPr>
      <w:r>
        <w:rPr>
          <w:rFonts w:cs="Arial"/>
          <w:color w:val="000000"/>
          <w:sz w:val="20"/>
          <w:szCs w:val="20"/>
        </w:rPr>
        <w:t>For the purpose of clauses B2.a and B2.b Overseas expenditure comprises only those direct payments made by the Contractor to:</w:t>
      </w:r>
    </w:p>
    <w:p w:rsidR="00A96759" w:rsidRDefault="00A96759" w:rsidP="00575945">
      <w:pPr>
        <w:widowControl w:val="0"/>
        <w:numPr>
          <w:ilvl w:val="2"/>
          <w:numId w:val="34"/>
        </w:numPr>
        <w:autoSpaceDN w:val="0"/>
        <w:spacing w:before="120" w:after="120"/>
        <w:ind w:left="1134" w:firstLine="0"/>
        <w:rPr>
          <w:rFonts w:cs="Arial"/>
          <w:color w:val="000000"/>
          <w:sz w:val="20"/>
          <w:szCs w:val="20"/>
        </w:rPr>
      </w:pPr>
      <w:r>
        <w:rPr>
          <w:rFonts w:cs="Arial"/>
          <w:color w:val="000000"/>
          <w:sz w:val="20"/>
          <w:szCs w:val="20"/>
        </w:rPr>
        <w:t xml:space="preserve">Overseas firms; and </w:t>
      </w:r>
    </w:p>
    <w:p w:rsidR="00A96759" w:rsidRDefault="00A96759" w:rsidP="00575945">
      <w:pPr>
        <w:widowControl w:val="0"/>
        <w:numPr>
          <w:ilvl w:val="2"/>
          <w:numId w:val="34"/>
        </w:numPr>
        <w:autoSpaceDN w:val="0"/>
        <w:spacing w:before="120" w:after="120"/>
        <w:ind w:left="1134" w:firstLine="0"/>
        <w:rPr>
          <w:rFonts w:cs="Arial"/>
          <w:color w:val="000000"/>
          <w:sz w:val="20"/>
          <w:szCs w:val="20"/>
        </w:rPr>
      </w:pPr>
      <w:r>
        <w:rPr>
          <w:rFonts w:cs="Arial"/>
          <w:color w:val="000000"/>
          <w:sz w:val="20"/>
          <w:szCs w:val="20"/>
        </w:rPr>
        <w:t xml:space="preserve">UK firms, including UK branches or subsidiaries of Overseas firms, </w:t>
      </w:r>
    </w:p>
    <w:p w:rsidR="00A96759" w:rsidRDefault="00A96759" w:rsidP="00A96759">
      <w:pPr>
        <w:spacing w:before="120" w:after="120"/>
        <w:ind w:left="1134"/>
        <w:rPr>
          <w:rFonts w:cs="Arial"/>
          <w:color w:val="000000"/>
          <w:sz w:val="20"/>
          <w:szCs w:val="20"/>
        </w:rPr>
      </w:pPr>
      <w:r>
        <w:rPr>
          <w:rFonts w:cs="Arial"/>
          <w:color w:val="000000"/>
          <w:sz w:val="20"/>
          <w:szCs w:val="20"/>
        </w:rPr>
        <w:t xml:space="preserve">for the supply of finished or semi-finished manufactured products imported directly into the UK by the Contractor or by such UK firms. </w:t>
      </w:r>
    </w:p>
    <w:p w:rsidR="00A96759" w:rsidRDefault="00A96759" w:rsidP="00575945">
      <w:pPr>
        <w:keepLines/>
        <w:widowControl w:val="0"/>
        <w:numPr>
          <w:ilvl w:val="0"/>
          <w:numId w:val="36"/>
        </w:numPr>
        <w:autoSpaceDN w:val="0"/>
        <w:spacing w:before="120" w:after="120"/>
        <w:ind w:left="567" w:firstLine="0"/>
        <w:rPr>
          <w:rFonts w:cs="Arial"/>
          <w:color w:val="000000"/>
          <w:sz w:val="20"/>
          <w:szCs w:val="20"/>
        </w:rPr>
      </w:pPr>
      <w:r>
        <w:rPr>
          <w:rFonts w:cs="Arial"/>
          <w:color w:val="000000"/>
          <w:sz w:val="20"/>
          <w:szCs w:val="20"/>
        </w:rPr>
        <w:t xml:space="preserve">The Contractor shall submit any Information required by clause B2.a to the Authority’s Representative (Commercial). </w:t>
      </w:r>
    </w:p>
    <w:p w:rsidR="00A96759" w:rsidRDefault="00A96759" w:rsidP="00575945">
      <w:pPr>
        <w:pStyle w:val="Heading2"/>
        <w:keepNext w:val="0"/>
        <w:widowControl w:val="0"/>
        <w:numPr>
          <w:ilvl w:val="0"/>
          <w:numId w:val="35"/>
        </w:numPr>
        <w:overflowPunct/>
        <w:autoSpaceDE/>
        <w:adjustRightInd/>
        <w:spacing w:before="120" w:after="120"/>
        <w:ind w:left="0" w:firstLine="0"/>
        <w:jc w:val="both"/>
        <w:textAlignment w:val="auto"/>
        <w:rPr>
          <w:rFonts w:cs="Arial"/>
          <w:i w:val="0"/>
          <w:iCs/>
          <w:sz w:val="22"/>
          <w:szCs w:val="22"/>
        </w:rPr>
      </w:pPr>
      <w:bookmarkStart w:id="42" w:name="_Toc435185800"/>
      <w:r>
        <w:rPr>
          <w:rFonts w:cs="Arial"/>
          <w:i w:val="0"/>
          <w:iCs/>
          <w:sz w:val="22"/>
          <w:szCs w:val="22"/>
        </w:rPr>
        <w:t>Import Licence</w:t>
      </w:r>
      <w:bookmarkEnd w:id="42"/>
    </w:p>
    <w:p w:rsidR="00A96759" w:rsidRDefault="00A96759" w:rsidP="00A96759">
      <w:pPr>
        <w:spacing w:before="120" w:after="120"/>
        <w:ind w:left="567"/>
        <w:rPr>
          <w:rFonts w:cs="Arial"/>
          <w:color w:val="000000"/>
          <w:sz w:val="20"/>
          <w:szCs w:val="20"/>
        </w:rPr>
      </w:pPr>
      <w:r>
        <w:rPr>
          <w:rFonts w:cs="Arial"/>
          <w:color w:val="000000"/>
          <w:sz w:val="20"/>
          <w:szCs w:val="20"/>
        </w:rPr>
        <w:t>If, in the performance of the Contract, the Contractor needs to import materiel into the UK for which an import licence is required, the responsibility for applying for the licence shall rest with the Contractor.  The Authority shall provide the Contractor with all reasonable assistance in obtaining any necessary import licence with regard to any defence or security issue that may arise.</w:t>
      </w:r>
    </w:p>
    <w:p w:rsidR="00A96759" w:rsidRDefault="00A96759" w:rsidP="00575945">
      <w:pPr>
        <w:pStyle w:val="Heading2"/>
        <w:keepNext w:val="0"/>
        <w:widowControl w:val="0"/>
        <w:numPr>
          <w:ilvl w:val="0"/>
          <w:numId w:val="35"/>
        </w:numPr>
        <w:overflowPunct/>
        <w:autoSpaceDE/>
        <w:adjustRightInd/>
        <w:spacing w:before="120" w:after="120"/>
        <w:ind w:left="0" w:firstLine="0"/>
        <w:jc w:val="both"/>
        <w:textAlignment w:val="auto"/>
        <w:rPr>
          <w:rFonts w:cs="Arial"/>
          <w:i w:val="0"/>
          <w:iCs/>
          <w:sz w:val="22"/>
          <w:szCs w:val="22"/>
        </w:rPr>
      </w:pPr>
      <w:bookmarkStart w:id="43" w:name="_Toc435185801"/>
      <w:r>
        <w:rPr>
          <w:rFonts w:cs="Arial"/>
          <w:i w:val="0"/>
          <w:iCs/>
          <w:sz w:val="22"/>
          <w:szCs w:val="22"/>
        </w:rPr>
        <w:t>Export Licence</w:t>
      </w:r>
      <w:bookmarkEnd w:id="43"/>
      <w:r>
        <w:rPr>
          <w:rFonts w:cs="Arial"/>
          <w:i w:val="0"/>
          <w:iCs/>
          <w:sz w:val="22"/>
          <w:szCs w:val="22"/>
        </w:rPr>
        <w:t xml:space="preserve"> </w:t>
      </w:r>
    </w:p>
    <w:p w:rsidR="00A96759" w:rsidRDefault="00A96759" w:rsidP="00575945">
      <w:pPr>
        <w:widowControl w:val="0"/>
        <w:numPr>
          <w:ilvl w:val="1"/>
          <w:numId w:val="35"/>
        </w:numPr>
        <w:autoSpaceDN w:val="0"/>
        <w:spacing w:before="120" w:after="120"/>
        <w:ind w:left="567" w:firstLine="0"/>
        <w:rPr>
          <w:rFonts w:cs="Arial"/>
          <w:color w:val="000000"/>
          <w:sz w:val="20"/>
          <w:szCs w:val="20"/>
        </w:rPr>
      </w:pPr>
      <w:r>
        <w:rPr>
          <w:rFonts w:cs="Arial"/>
          <w:color w:val="000000"/>
          <w:sz w:val="20"/>
          <w:szCs w:val="20"/>
        </w:rPr>
        <w:t xml:space="preserve">The Contractor shall notify the Authority promptly if the Contractor becomes aware that all or part of any Contractor Deliverable (including Information and software) to be Delivered under the Contract is or will be subject to: </w:t>
      </w:r>
    </w:p>
    <w:p w:rsidR="00A96759" w:rsidRDefault="00A96759" w:rsidP="00575945">
      <w:pPr>
        <w:widowControl w:val="0"/>
        <w:numPr>
          <w:ilvl w:val="0"/>
          <w:numId w:val="38"/>
        </w:numPr>
        <w:autoSpaceDN w:val="0"/>
        <w:spacing w:before="120" w:after="120"/>
        <w:rPr>
          <w:rFonts w:cs="Arial"/>
          <w:color w:val="000000"/>
          <w:sz w:val="20"/>
          <w:szCs w:val="20"/>
        </w:rPr>
      </w:pPr>
      <w:r>
        <w:rPr>
          <w:rFonts w:cs="Arial"/>
          <w:color w:val="000000"/>
          <w:sz w:val="20"/>
          <w:szCs w:val="20"/>
        </w:rPr>
        <w:t xml:space="preserve">a non-UK export licence, authorisation or exemption; or </w:t>
      </w:r>
    </w:p>
    <w:p w:rsidR="00A96759" w:rsidRDefault="00A96759" w:rsidP="00575945">
      <w:pPr>
        <w:widowControl w:val="0"/>
        <w:numPr>
          <w:ilvl w:val="0"/>
          <w:numId w:val="38"/>
        </w:numPr>
        <w:autoSpaceDN w:val="0"/>
        <w:spacing w:before="120" w:after="120"/>
        <w:rPr>
          <w:rFonts w:cs="Arial"/>
          <w:color w:val="000000"/>
          <w:sz w:val="20"/>
          <w:szCs w:val="20"/>
        </w:rPr>
      </w:pPr>
      <w:r>
        <w:rPr>
          <w:rFonts w:cs="Arial"/>
          <w:color w:val="000000"/>
          <w:sz w:val="20"/>
          <w:szCs w:val="20"/>
        </w:rPr>
        <w:t xml:space="preserve">any other related transfer control, </w:t>
      </w:r>
    </w:p>
    <w:p w:rsidR="00A96759" w:rsidRDefault="00A96759" w:rsidP="00A96759">
      <w:pPr>
        <w:spacing w:before="120" w:after="120"/>
        <w:ind w:left="1134"/>
        <w:rPr>
          <w:rFonts w:cs="Arial"/>
          <w:color w:val="000000"/>
          <w:sz w:val="20"/>
          <w:szCs w:val="20"/>
        </w:rPr>
      </w:pPr>
      <w:r>
        <w:rPr>
          <w:rFonts w:cs="Arial"/>
          <w:color w:val="000000"/>
          <w:sz w:val="20"/>
          <w:szCs w:val="20"/>
        </w:rPr>
        <w:t>that imposes or will impose end use, end user, re-transfer, re-export restrictions, or restrictions on disclosure to individuals based upon their nationality.  This does not include the Intellectual Property-specific restrictions of the type referred to in condition D1.</w:t>
      </w:r>
    </w:p>
    <w:p w:rsidR="00A96759" w:rsidRDefault="00A96759" w:rsidP="00575945">
      <w:pPr>
        <w:keepNext/>
        <w:widowControl w:val="0"/>
        <w:numPr>
          <w:ilvl w:val="1"/>
          <w:numId w:val="35"/>
        </w:numPr>
        <w:autoSpaceDN w:val="0"/>
        <w:spacing w:before="120" w:after="120"/>
        <w:ind w:left="567" w:firstLine="0"/>
        <w:rPr>
          <w:rFonts w:cs="Arial"/>
          <w:color w:val="000000"/>
          <w:sz w:val="20"/>
          <w:szCs w:val="20"/>
        </w:rPr>
      </w:pPr>
      <w:r>
        <w:rPr>
          <w:rFonts w:cs="Arial"/>
          <w:color w:val="000000"/>
          <w:sz w:val="20"/>
          <w:szCs w:val="20"/>
        </w:rPr>
        <w:t xml:space="preserve">If requested by the Authority, the Contractor shall give the Authority a summary of every existing or expected licence and restriction referred to in clause B4.a and any related obligation or restriction to the extent that they place an obligation or restriction on the Authority with which the Authority must comply, including, to the extent applicable to such obligations or restrictions: </w:t>
      </w:r>
    </w:p>
    <w:p w:rsidR="00A96759" w:rsidRDefault="00A96759" w:rsidP="00575945">
      <w:pPr>
        <w:numPr>
          <w:ilvl w:val="2"/>
          <w:numId w:val="35"/>
        </w:numPr>
        <w:autoSpaceDE w:val="0"/>
        <w:autoSpaceDN w:val="0"/>
        <w:adjustRightInd w:val="0"/>
        <w:spacing w:before="120" w:after="120"/>
        <w:ind w:left="1134" w:firstLine="0"/>
        <w:rPr>
          <w:rFonts w:cs="Arial"/>
          <w:color w:val="000000"/>
          <w:sz w:val="20"/>
          <w:szCs w:val="20"/>
        </w:rPr>
      </w:pPr>
      <w:r>
        <w:rPr>
          <w:rFonts w:cs="Arial"/>
          <w:color w:val="000000"/>
          <w:sz w:val="20"/>
          <w:szCs w:val="20"/>
        </w:rPr>
        <w:t xml:space="preserve">the exporting nation, including the export licence number (where known); </w:t>
      </w:r>
    </w:p>
    <w:p w:rsidR="00A96759" w:rsidRDefault="00A96759" w:rsidP="00575945">
      <w:pPr>
        <w:widowControl w:val="0"/>
        <w:numPr>
          <w:ilvl w:val="2"/>
          <w:numId w:val="35"/>
        </w:numPr>
        <w:autoSpaceDN w:val="0"/>
        <w:spacing w:before="120" w:after="120"/>
        <w:ind w:left="1134" w:firstLine="0"/>
        <w:rPr>
          <w:rFonts w:cs="Arial"/>
          <w:color w:val="000000"/>
          <w:sz w:val="20"/>
          <w:szCs w:val="20"/>
        </w:rPr>
      </w:pPr>
      <w:r>
        <w:rPr>
          <w:rFonts w:cs="Arial"/>
          <w:color w:val="000000"/>
          <w:sz w:val="20"/>
          <w:szCs w:val="20"/>
        </w:rPr>
        <w:t xml:space="preserve">the Contractor Deliverables (including Information and software) affected; </w:t>
      </w:r>
    </w:p>
    <w:p w:rsidR="00A96759" w:rsidRDefault="00A96759" w:rsidP="00575945">
      <w:pPr>
        <w:widowControl w:val="0"/>
        <w:numPr>
          <w:ilvl w:val="2"/>
          <w:numId w:val="35"/>
        </w:numPr>
        <w:autoSpaceDN w:val="0"/>
        <w:spacing w:before="120" w:after="120"/>
        <w:ind w:left="1134" w:firstLine="0"/>
        <w:rPr>
          <w:rFonts w:cs="Arial"/>
          <w:color w:val="000000"/>
          <w:sz w:val="20"/>
          <w:szCs w:val="20"/>
        </w:rPr>
      </w:pPr>
      <w:r>
        <w:rPr>
          <w:rFonts w:cs="Arial"/>
          <w:color w:val="000000"/>
          <w:sz w:val="20"/>
          <w:szCs w:val="20"/>
        </w:rPr>
        <w:t xml:space="preserve">the nature of the restriction and obligation; </w:t>
      </w:r>
    </w:p>
    <w:p w:rsidR="00A96759" w:rsidRDefault="00A96759" w:rsidP="00575945">
      <w:pPr>
        <w:widowControl w:val="0"/>
        <w:numPr>
          <w:ilvl w:val="2"/>
          <w:numId w:val="35"/>
        </w:numPr>
        <w:autoSpaceDN w:val="0"/>
        <w:spacing w:before="120" w:after="120"/>
        <w:ind w:left="1134" w:firstLine="0"/>
        <w:rPr>
          <w:rFonts w:cs="Arial"/>
          <w:color w:val="000000"/>
          <w:sz w:val="20"/>
          <w:szCs w:val="20"/>
        </w:rPr>
      </w:pPr>
      <w:r>
        <w:rPr>
          <w:rFonts w:cs="Arial"/>
          <w:color w:val="000000"/>
          <w:sz w:val="20"/>
          <w:szCs w:val="20"/>
        </w:rPr>
        <w:t xml:space="preserve">the authorised end use and end users; </w:t>
      </w:r>
    </w:p>
    <w:p w:rsidR="00A96759" w:rsidRDefault="00A96759" w:rsidP="00575945">
      <w:pPr>
        <w:widowControl w:val="0"/>
        <w:numPr>
          <w:ilvl w:val="2"/>
          <w:numId w:val="35"/>
        </w:numPr>
        <w:autoSpaceDN w:val="0"/>
        <w:spacing w:before="120" w:after="120"/>
        <w:ind w:left="1134" w:firstLine="0"/>
        <w:rPr>
          <w:rFonts w:cs="Arial"/>
          <w:color w:val="000000"/>
          <w:sz w:val="20"/>
          <w:szCs w:val="20"/>
        </w:rPr>
      </w:pPr>
      <w:r>
        <w:rPr>
          <w:rFonts w:cs="Arial"/>
          <w:color w:val="000000"/>
          <w:sz w:val="20"/>
          <w:szCs w:val="20"/>
        </w:rPr>
        <w:t xml:space="preserve">any specific restrictions on access by third parties, or by individuals based upon their nationality, to the Articles or to anything Delivered or used in the performance or fulfilment of the Services; and </w:t>
      </w:r>
    </w:p>
    <w:p w:rsidR="00A96759" w:rsidRDefault="00A96759" w:rsidP="00575945">
      <w:pPr>
        <w:widowControl w:val="0"/>
        <w:numPr>
          <w:ilvl w:val="2"/>
          <w:numId w:val="35"/>
        </w:numPr>
        <w:autoSpaceDN w:val="0"/>
        <w:spacing w:before="120" w:after="120"/>
        <w:ind w:left="1134" w:firstLine="0"/>
        <w:rPr>
          <w:rFonts w:cs="Arial"/>
          <w:color w:val="000000"/>
          <w:sz w:val="20"/>
          <w:szCs w:val="20"/>
        </w:rPr>
      </w:pPr>
      <w:r>
        <w:rPr>
          <w:rFonts w:cs="Arial"/>
          <w:color w:val="000000"/>
          <w:sz w:val="20"/>
          <w:szCs w:val="20"/>
        </w:rPr>
        <w:t xml:space="preserve">any specific restrictions on the end user or on re-transfer or re-export to third parties of the Articles or of anything delivered or used in the performance or fulfilment of the Services. </w:t>
      </w:r>
    </w:p>
    <w:p w:rsidR="00A96759" w:rsidRDefault="00A96759" w:rsidP="00A96759">
      <w:pPr>
        <w:spacing w:before="120" w:after="120"/>
        <w:ind w:left="567"/>
        <w:rPr>
          <w:rFonts w:cs="Arial"/>
          <w:color w:val="000000"/>
          <w:sz w:val="20"/>
          <w:szCs w:val="20"/>
        </w:rPr>
      </w:pPr>
      <w:r>
        <w:rPr>
          <w:rFonts w:cs="Arial"/>
          <w:color w:val="000000"/>
          <w:sz w:val="20"/>
          <w:szCs w:val="20"/>
        </w:rPr>
        <w:lastRenderedPageBreak/>
        <w:t xml:space="preserve">The Contractor shall not be required to disclose any of the provisos to a licence (or even the existence of them) to the extent that they do not relate to an obligation or constraint with which the Authority must comply. </w:t>
      </w:r>
    </w:p>
    <w:p w:rsidR="00A96759" w:rsidRDefault="00A96759" w:rsidP="00575945">
      <w:pPr>
        <w:keepNext/>
        <w:keepLines/>
        <w:widowControl w:val="0"/>
        <w:numPr>
          <w:ilvl w:val="1"/>
          <w:numId w:val="35"/>
        </w:numPr>
        <w:autoSpaceDN w:val="0"/>
        <w:spacing w:before="120" w:after="120"/>
        <w:ind w:left="567" w:firstLine="0"/>
        <w:rPr>
          <w:rFonts w:cs="Arial"/>
          <w:color w:val="000000"/>
          <w:sz w:val="20"/>
          <w:szCs w:val="20"/>
        </w:rPr>
      </w:pPr>
      <w:r>
        <w:rPr>
          <w:rFonts w:cs="Arial"/>
          <w:color w:val="000000"/>
          <w:sz w:val="20"/>
          <w:szCs w:val="20"/>
        </w:rPr>
        <w:t xml:space="preserve">When an export licence is required from a foreign government for the performance of the Contract, the Contractor shall promptly consult with the Authority on the licence requirements and, where the Contractor is the applicant for the licence: </w:t>
      </w:r>
    </w:p>
    <w:p w:rsidR="00A96759" w:rsidRDefault="00A96759" w:rsidP="00575945">
      <w:pPr>
        <w:widowControl w:val="0"/>
        <w:numPr>
          <w:ilvl w:val="2"/>
          <w:numId w:val="35"/>
        </w:numPr>
        <w:autoSpaceDN w:val="0"/>
        <w:spacing w:before="120" w:after="120"/>
        <w:ind w:left="1134" w:firstLine="0"/>
        <w:rPr>
          <w:rFonts w:cs="Arial"/>
          <w:color w:val="000000"/>
          <w:sz w:val="20"/>
          <w:szCs w:val="20"/>
        </w:rPr>
      </w:pPr>
      <w:r>
        <w:rPr>
          <w:rFonts w:cs="Arial"/>
          <w:color w:val="000000"/>
          <w:sz w:val="20"/>
          <w:szCs w:val="20"/>
        </w:rPr>
        <w:t xml:space="preserve">ensure that when end use or end user restrictions, or both, apply to all or part of any Contractor Deliverable to be Delivered under the Contract, the Contractor, unless otherwise agreed with the Authority, identifies in the licence application: </w:t>
      </w:r>
    </w:p>
    <w:p w:rsidR="00A96759" w:rsidRDefault="00A96759" w:rsidP="00575945">
      <w:pPr>
        <w:widowControl w:val="0"/>
        <w:numPr>
          <w:ilvl w:val="3"/>
          <w:numId w:val="34"/>
        </w:numPr>
        <w:autoSpaceDN w:val="0"/>
        <w:spacing w:before="120" w:after="120"/>
        <w:ind w:left="1701" w:firstLine="0"/>
        <w:rPr>
          <w:rFonts w:cs="Arial"/>
          <w:color w:val="000000"/>
          <w:sz w:val="20"/>
          <w:szCs w:val="20"/>
        </w:rPr>
      </w:pPr>
      <w:r>
        <w:rPr>
          <w:rFonts w:cs="Arial"/>
          <w:color w:val="000000"/>
          <w:sz w:val="20"/>
          <w:szCs w:val="20"/>
        </w:rPr>
        <w:t xml:space="preserve">the end user as: Her Britannic Majesty’s Government of the United Kingdom of Great Britain and Northern Ireland (hereinafter “HM Government”), and </w:t>
      </w:r>
    </w:p>
    <w:p w:rsidR="00A96759" w:rsidRDefault="00A96759" w:rsidP="00575945">
      <w:pPr>
        <w:widowControl w:val="0"/>
        <w:numPr>
          <w:ilvl w:val="3"/>
          <w:numId w:val="34"/>
        </w:numPr>
        <w:autoSpaceDN w:val="0"/>
        <w:spacing w:before="120" w:after="120"/>
        <w:ind w:left="1701" w:firstLine="0"/>
        <w:rPr>
          <w:rFonts w:cs="Arial"/>
          <w:color w:val="000000"/>
          <w:sz w:val="20"/>
          <w:szCs w:val="20"/>
        </w:rPr>
      </w:pPr>
      <w:r>
        <w:rPr>
          <w:rFonts w:cs="Arial"/>
          <w:color w:val="000000"/>
          <w:sz w:val="20"/>
          <w:szCs w:val="20"/>
        </w:rPr>
        <w:t xml:space="preserve">the end use as: For the Purposes of HM Government; </w:t>
      </w:r>
    </w:p>
    <w:p w:rsidR="00A96759" w:rsidRDefault="00A96759" w:rsidP="00575945">
      <w:pPr>
        <w:widowControl w:val="0"/>
        <w:numPr>
          <w:ilvl w:val="2"/>
          <w:numId w:val="35"/>
        </w:numPr>
        <w:autoSpaceDN w:val="0"/>
        <w:spacing w:before="120" w:after="120"/>
        <w:ind w:left="1134" w:firstLine="0"/>
        <w:rPr>
          <w:rFonts w:cs="Arial"/>
          <w:color w:val="000000"/>
          <w:sz w:val="20"/>
          <w:szCs w:val="20"/>
        </w:rPr>
      </w:pPr>
      <w:r>
        <w:rPr>
          <w:rFonts w:cs="Arial"/>
          <w:color w:val="000000"/>
          <w:sz w:val="20"/>
          <w:szCs w:val="20"/>
        </w:rPr>
        <w:t xml:space="preserve">include in the submission for the licence a statement that "information on the status of processing this license application may be shared with the Ministry of Defence of the United Kingdom"; </w:t>
      </w:r>
    </w:p>
    <w:p w:rsidR="00A96759" w:rsidRDefault="00A96759" w:rsidP="00575945">
      <w:pPr>
        <w:keepLines/>
        <w:widowControl w:val="0"/>
        <w:numPr>
          <w:ilvl w:val="1"/>
          <w:numId w:val="35"/>
        </w:numPr>
        <w:autoSpaceDN w:val="0"/>
        <w:spacing w:before="120" w:after="120"/>
        <w:ind w:left="567" w:firstLine="0"/>
        <w:rPr>
          <w:rFonts w:cs="Arial"/>
          <w:color w:val="000000"/>
          <w:sz w:val="20"/>
          <w:szCs w:val="20"/>
        </w:rPr>
      </w:pPr>
      <w:r>
        <w:rPr>
          <w:rFonts w:cs="Arial"/>
          <w:color w:val="000000"/>
          <w:sz w:val="20"/>
          <w:szCs w:val="20"/>
        </w:rPr>
        <w:t xml:space="preserve">If the Information required under clauses B4.a and B4.b has been provided previously to the Authority by the Contractor, the Contractor may satisfy these requirements by giving details of the previous notification and confirming they remain valid and satisfy the provisions of clauses B4.a and B4.b. </w:t>
      </w:r>
    </w:p>
    <w:p w:rsidR="00A96759" w:rsidRDefault="00A96759" w:rsidP="00575945">
      <w:pPr>
        <w:keepLines/>
        <w:widowControl w:val="0"/>
        <w:numPr>
          <w:ilvl w:val="1"/>
          <w:numId w:val="35"/>
        </w:numPr>
        <w:autoSpaceDN w:val="0"/>
        <w:spacing w:before="120" w:after="120"/>
        <w:ind w:left="567" w:firstLine="0"/>
        <w:rPr>
          <w:rFonts w:cs="Arial"/>
          <w:color w:val="000000"/>
          <w:sz w:val="20"/>
          <w:szCs w:val="20"/>
        </w:rPr>
      </w:pPr>
      <w:r>
        <w:rPr>
          <w:rFonts w:cs="Arial"/>
          <w:color w:val="000000"/>
          <w:sz w:val="20"/>
          <w:szCs w:val="20"/>
        </w:rPr>
        <w:t xml:space="preserve">If the Contractor becomes aware of any changes in the Information notified previously under clause B4.a, B4.b or B4.d that would affect the Authority’s ability to use, disclose, re-transfer or re-export an item or part of it as is referred to in those clauses, the Contractor shall notify the Authority promptly of the change. </w:t>
      </w:r>
    </w:p>
    <w:p w:rsidR="00A96759" w:rsidRDefault="00A96759" w:rsidP="00575945">
      <w:pPr>
        <w:keepLines/>
        <w:widowControl w:val="0"/>
        <w:numPr>
          <w:ilvl w:val="1"/>
          <w:numId w:val="35"/>
        </w:numPr>
        <w:autoSpaceDN w:val="0"/>
        <w:spacing w:before="120" w:after="120"/>
        <w:ind w:left="567" w:firstLine="0"/>
        <w:rPr>
          <w:rFonts w:cs="Arial"/>
          <w:color w:val="000000"/>
          <w:sz w:val="20"/>
          <w:szCs w:val="20"/>
        </w:rPr>
      </w:pPr>
      <w:r>
        <w:rPr>
          <w:rFonts w:cs="Arial"/>
          <w:color w:val="000000"/>
          <w:sz w:val="20"/>
          <w:szCs w:val="20"/>
        </w:rPr>
        <w:t xml:space="preserve">If the Contractor or any Subcontractor in the performance of the Contract needs to export materiel for which an export licence from a foreign government is required, the responsibility for instituting expeditious action to apply for and obtain the licence shall rest with the Contractor or that Subcontractor.  The Authority shall provide all reasonable assistance in obtaining and maintaining any export licence from the foreign government with regard to any defence or security issue that may arise. </w:t>
      </w:r>
    </w:p>
    <w:p w:rsidR="00A96759" w:rsidRDefault="00A96759" w:rsidP="00575945">
      <w:pPr>
        <w:keepLines/>
        <w:widowControl w:val="0"/>
        <w:numPr>
          <w:ilvl w:val="1"/>
          <w:numId w:val="35"/>
        </w:numPr>
        <w:autoSpaceDN w:val="0"/>
        <w:spacing w:before="120" w:after="120"/>
        <w:ind w:left="567" w:firstLine="0"/>
        <w:rPr>
          <w:rFonts w:cs="Arial"/>
          <w:color w:val="000000"/>
          <w:sz w:val="20"/>
          <w:szCs w:val="20"/>
        </w:rPr>
      </w:pPr>
      <w:r>
        <w:rPr>
          <w:rFonts w:cs="Arial"/>
          <w:color w:val="000000"/>
          <w:sz w:val="20"/>
          <w:szCs w:val="20"/>
        </w:rPr>
        <w:t xml:space="preserve">Where the Contract performance requires the export of items for which a foreign export licence is required, the Contractor shall include the dependencies for the export licence application, grant and maintenance in the Contract risk register and in the risk management plan for the Contract, with appropriate review points.  Where there is no requirement under the Contract for a risk management plan the Contractor shall submit an Export Licence Plan for agreement with the Authority. </w:t>
      </w:r>
    </w:p>
    <w:p w:rsidR="00A96759" w:rsidRDefault="00A96759" w:rsidP="00575945">
      <w:pPr>
        <w:keepLines/>
        <w:widowControl w:val="0"/>
        <w:numPr>
          <w:ilvl w:val="1"/>
          <w:numId w:val="35"/>
        </w:numPr>
        <w:autoSpaceDN w:val="0"/>
        <w:spacing w:before="120" w:after="120"/>
        <w:ind w:left="567" w:firstLine="0"/>
        <w:rPr>
          <w:rFonts w:cs="Arial"/>
          <w:color w:val="000000"/>
          <w:sz w:val="20"/>
          <w:szCs w:val="20"/>
        </w:rPr>
      </w:pPr>
      <w:r>
        <w:rPr>
          <w:rFonts w:cs="Arial"/>
          <w:color w:val="000000"/>
          <w:sz w:val="20"/>
          <w:szCs w:val="20"/>
        </w:rPr>
        <w:t xml:space="preserve">The Authority may make a written request to the Contractor to seek a variation to the licence conditions to a foreign export licence to enable the Authority to re-export or re-transfer a licensed item or licensed information from the UK to a non-licensed third party.  If the Authority makes such a request: </w:t>
      </w:r>
    </w:p>
    <w:p w:rsidR="00A96759" w:rsidRDefault="00A96759" w:rsidP="00575945">
      <w:pPr>
        <w:widowControl w:val="0"/>
        <w:numPr>
          <w:ilvl w:val="2"/>
          <w:numId w:val="35"/>
        </w:numPr>
        <w:autoSpaceDN w:val="0"/>
        <w:spacing w:before="120" w:after="120"/>
        <w:ind w:left="1134" w:firstLine="0"/>
        <w:rPr>
          <w:rFonts w:cs="Arial"/>
          <w:color w:val="000000"/>
          <w:sz w:val="20"/>
          <w:szCs w:val="20"/>
        </w:rPr>
      </w:pPr>
      <w:r>
        <w:rPr>
          <w:rFonts w:cs="Arial"/>
          <w:color w:val="000000"/>
          <w:sz w:val="20"/>
          <w:szCs w:val="20"/>
        </w:rPr>
        <w:t xml:space="preserve">the Contractor shall, or procure that the Contractor’s Subcontractor will, expeditiously consider whether or not there is any reason why it should object to making the request and, where it has no objection, file an application to seek a variation of the applicable export licence in accordance with the procedures of the licensing authority; </w:t>
      </w:r>
    </w:p>
    <w:p w:rsidR="00A96759" w:rsidRDefault="00A96759" w:rsidP="00575945">
      <w:pPr>
        <w:widowControl w:val="0"/>
        <w:numPr>
          <w:ilvl w:val="2"/>
          <w:numId w:val="35"/>
        </w:numPr>
        <w:autoSpaceDN w:val="0"/>
        <w:spacing w:before="120" w:after="120"/>
        <w:ind w:left="1134" w:firstLine="0"/>
        <w:rPr>
          <w:rFonts w:cs="Arial"/>
          <w:color w:val="000000"/>
          <w:sz w:val="20"/>
          <w:szCs w:val="20"/>
        </w:rPr>
      </w:pPr>
      <w:r>
        <w:rPr>
          <w:rFonts w:cs="Arial"/>
          <w:color w:val="000000"/>
          <w:sz w:val="20"/>
          <w:szCs w:val="20"/>
        </w:rPr>
        <w:t xml:space="preserve">the Authority shall provide sufficient Information, certification and other documentation necessary to support the application for the requested variation; and </w:t>
      </w:r>
    </w:p>
    <w:p w:rsidR="00A96759" w:rsidRDefault="00A96759" w:rsidP="00575945">
      <w:pPr>
        <w:widowControl w:val="0"/>
        <w:numPr>
          <w:ilvl w:val="2"/>
          <w:numId w:val="35"/>
        </w:numPr>
        <w:autoSpaceDN w:val="0"/>
        <w:spacing w:before="120" w:after="120"/>
        <w:ind w:left="1134" w:firstLine="0"/>
        <w:rPr>
          <w:rFonts w:cs="Arial"/>
          <w:color w:val="000000"/>
          <w:sz w:val="20"/>
          <w:szCs w:val="20"/>
        </w:rPr>
      </w:pPr>
      <w:r>
        <w:rPr>
          <w:rFonts w:cs="Arial"/>
          <w:color w:val="000000"/>
          <w:sz w:val="20"/>
          <w:szCs w:val="20"/>
        </w:rPr>
        <w:t xml:space="preserve">the Authority will pay the Contractor a fair and reasonable charge for this service based on the cost of providing it. </w:t>
      </w:r>
    </w:p>
    <w:p w:rsidR="00A96759" w:rsidRDefault="00A96759" w:rsidP="00575945">
      <w:pPr>
        <w:keepNext/>
        <w:keepLines/>
        <w:widowControl w:val="0"/>
        <w:numPr>
          <w:ilvl w:val="1"/>
          <w:numId w:val="35"/>
        </w:numPr>
        <w:autoSpaceDN w:val="0"/>
        <w:spacing w:before="120" w:after="120"/>
        <w:ind w:left="567" w:firstLine="0"/>
        <w:rPr>
          <w:rFonts w:cs="Arial"/>
          <w:color w:val="000000"/>
          <w:sz w:val="20"/>
          <w:szCs w:val="20"/>
        </w:rPr>
      </w:pPr>
      <w:r>
        <w:rPr>
          <w:rFonts w:cs="Arial"/>
          <w:color w:val="000000"/>
          <w:sz w:val="20"/>
          <w:szCs w:val="20"/>
        </w:rPr>
        <w:t xml:space="preserve">Where the Authority provides materiel (Information and items, including software) to enable the Contractor to perform the Contract, and that materiel is subject to a non-UK export licence or other related technology transfer control as described in the provisions of clause B4.a: </w:t>
      </w:r>
    </w:p>
    <w:p w:rsidR="00A96759" w:rsidRDefault="00A96759" w:rsidP="00575945">
      <w:pPr>
        <w:keepLines/>
        <w:widowControl w:val="0"/>
        <w:numPr>
          <w:ilvl w:val="2"/>
          <w:numId w:val="35"/>
        </w:numPr>
        <w:autoSpaceDN w:val="0"/>
        <w:spacing w:before="120" w:after="120"/>
        <w:ind w:left="1134" w:firstLine="0"/>
        <w:rPr>
          <w:rFonts w:cs="Arial"/>
          <w:color w:val="000000"/>
          <w:sz w:val="20"/>
          <w:szCs w:val="20"/>
        </w:rPr>
      </w:pPr>
      <w:r>
        <w:rPr>
          <w:rFonts w:cs="Arial"/>
          <w:color w:val="000000"/>
          <w:sz w:val="20"/>
          <w:szCs w:val="20"/>
        </w:rPr>
        <w:t xml:space="preserve">the Authority may, or at the request of the Contractor, undertake to give the Contractor a summary of every non-UK export licence or other related technology transfer control of which it is aware that would affect the Contractor’s ability to perform the Contract, including, to the extent applicable, to the Contractor’s performance of the Contract: </w:t>
      </w:r>
    </w:p>
    <w:p w:rsidR="00A96759" w:rsidRDefault="00A96759" w:rsidP="00575945">
      <w:pPr>
        <w:widowControl w:val="0"/>
        <w:numPr>
          <w:ilvl w:val="3"/>
          <w:numId w:val="35"/>
        </w:numPr>
        <w:autoSpaceDN w:val="0"/>
        <w:spacing w:before="120" w:after="120"/>
        <w:ind w:left="1701" w:firstLine="0"/>
        <w:rPr>
          <w:rFonts w:cs="Arial"/>
          <w:color w:val="000000"/>
          <w:sz w:val="20"/>
          <w:szCs w:val="20"/>
        </w:rPr>
      </w:pPr>
      <w:r>
        <w:rPr>
          <w:rFonts w:cs="Arial"/>
          <w:color w:val="000000"/>
          <w:sz w:val="20"/>
          <w:szCs w:val="20"/>
        </w:rPr>
        <w:t xml:space="preserve">the exporting nation, including the export licence number (where known); </w:t>
      </w:r>
    </w:p>
    <w:p w:rsidR="00A96759" w:rsidRDefault="00A96759" w:rsidP="00575945">
      <w:pPr>
        <w:widowControl w:val="0"/>
        <w:numPr>
          <w:ilvl w:val="3"/>
          <w:numId w:val="35"/>
        </w:numPr>
        <w:autoSpaceDN w:val="0"/>
        <w:spacing w:before="120" w:after="120"/>
        <w:ind w:left="1701" w:firstLine="0"/>
        <w:rPr>
          <w:rFonts w:cs="Arial"/>
          <w:color w:val="000000"/>
          <w:sz w:val="20"/>
          <w:szCs w:val="20"/>
        </w:rPr>
      </w:pPr>
      <w:r>
        <w:rPr>
          <w:rFonts w:cs="Arial"/>
          <w:color w:val="000000"/>
          <w:sz w:val="20"/>
          <w:szCs w:val="20"/>
        </w:rPr>
        <w:lastRenderedPageBreak/>
        <w:t xml:space="preserve">the items or Information affected; </w:t>
      </w:r>
    </w:p>
    <w:p w:rsidR="00A96759" w:rsidRDefault="00A96759" w:rsidP="00575945">
      <w:pPr>
        <w:widowControl w:val="0"/>
        <w:numPr>
          <w:ilvl w:val="3"/>
          <w:numId w:val="35"/>
        </w:numPr>
        <w:autoSpaceDN w:val="0"/>
        <w:spacing w:before="120" w:after="120"/>
        <w:ind w:left="1701" w:firstLine="0"/>
        <w:rPr>
          <w:rFonts w:cs="Arial"/>
          <w:color w:val="000000"/>
          <w:sz w:val="20"/>
          <w:szCs w:val="20"/>
        </w:rPr>
      </w:pPr>
      <w:r>
        <w:rPr>
          <w:rFonts w:cs="Arial"/>
          <w:color w:val="000000"/>
          <w:sz w:val="20"/>
          <w:szCs w:val="20"/>
        </w:rPr>
        <w:t xml:space="preserve">the nature of the restriction and obligation; </w:t>
      </w:r>
    </w:p>
    <w:p w:rsidR="00A96759" w:rsidRDefault="00A96759" w:rsidP="00575945">
      <w:pPr>
        <w:widowControl w:val="0"/>
        <w:numPr>
          <w:ilvl w:val="3"/>
          <w:numId w:val="35"/>
        </w:numPr>
        <w:autoSpaceDN w:val="0"/>
        <w:spacing w:before="120" w:after="120"/>
        <w:ind w:left="1701" w:firstLine="0"/>
        <w:rPr>
          <w:rFonts w:cs="Arial"/>
          <w:color w:val="000000"/>
          <w:sz w:val="20"/>
          <w:szCs w:val="20"/>
        </w:rPr>
      </w:pPr>
      <w:r>
        <w:rPr>
          <w:rFonts w:cs="Arial"/>
          <w:color w:val="000000"/>
          <w:sz w:val="20"/>
          <w:szCs w:val="20"/>
        </w:rPr>
        <w:t>the authorised end use and end users;</w:t>
      </w:r>
    </w:p>
    <w:p w:rsidR="00A96759" w:rsidRDefault="00A96759" w:rsidP="00575945">
      <w:pPr>
        <w:widowControl w:val="0"/>
        <w:numPr>
          <w:ilvl w:val="3"/>
          <w:numId w:val="35"/>
        </w:numPr>
        <w:autoSpaceDN w:val="0"/>
        <w:spacing w:before="120" w:after="120"/>
        <w:ind w:left="1701" w:firstLine="0"/>
        <w:rPr>
          <w:rFonts w:cs="Arial"/>
          <w:color w:val="000000"/>
          <w:sz w:val="20"/>
          <w:szCs w:val="20"/>
        </w:rPr>
      </w:pPr>
      <w:r>
        <w:rPr>
          <w:rFonts w:cs="Arial"/>
          <w:color w:val="000000"/>
          <w:sz w:val="20"/>
          <w:szCs w:val="20"/>
        </w:rPr>
        <w:t xml:space="preserve">any specific restrictions on access or use by third parties, or by individuals based upon their nationality, to the items or Information affected; and </w:t>
      </w:r>
    </w:p>
    <w:p w:rsidR="00A96759" w:rsidRDefault="00A96759" w:rsidP="00575945">
      <w:pPr>
        <w:widowControl w:val="0"/>
        <w:numPr>
          <w:ilvl w:val="3"/>
          <w:numId w:val="35"/>
        </w:numPr>
        <w:autoSpaceDN w:val="0"/>
        <w:spacing w:before="120" w:after="120"/>
        <w:ind w:left="1701" w:firstLine="0"/>
        <w:rPr>
          <w:rFonts w:cs="Arial"/>
          <w:color w:val="000000"/>
          <w:sz w:val="20"/>
          <w:szCs w:val="20"/>
        </w:rPr>
      </w:pPr>
      <w:r>
        <w:rPr>
          <w:rFonts w:cs="Arial"/>
          <w:color w:val="000000"/>
          <w:sz w:val="20"/>
          <w:szCs w:val="20"/>
        </w:rPr>
        <w:t xml:space="preserve">any specific restrictions on re-transfer or re-export to third parties of the items or Information affected. </w:t>
      </w:r>
    </w:p>
    <w:p w:rsidR="00A96759" w:rsidRDefault="00A96759" w:rsidP="00575945">
      <w:pPr>
        <w:keepLines/>
        <w:widowControl w:val="0"/>
        <w:numPr>
          <w:ilvl w:val="2"/>
          <w:numId w:val="35"/>
        </w:numPr>
        <w:autoSpaceDN w:val="0"/>
        <w:spacing w:before="120" w:after="120"/>
        <w:ind w:left="1134" w:firstLine="0"/>
        <w:rPr>
          <w:rFonts w:cs="Arial"/>
          <w:color w:val="000000"/>
          <w:sz w:val="20"/>
          <w:szCs w:val="20"/>
        </w:rPr>
      </w:pPr>
      <w:r>
        <w:rPr>
          <w:rFonts w:cs="Arial"/>
          <w:color w:val="000000"/>
          <w:sz w:val="20"/>
          <w:szCs w:val="20"/>
        </w:rPr>
        <w:t xml:space="preserve">this will not include Intellectual Property specific restrictions of the type mentioned in condition D1 (Third Party Intellectual Property – Rights and Restrictions) in relation to the Authority instead of the Contractor. </w:t>
      </w:r>
    </w:p>
    <w:p w:rsidR="00A96759" w:rsidRDefault="00A96759" w:rsidP="00575945">
      <w:pPr>
        <w:keepLines/>
        <w:widowControl w:val="0"/>
        <w:numPr>
          <w:ilvl w:val="2"/>
          <w:numId w:val="35"/>
        </w:numPr>
        <w:autoSpaceDN w:val="0"/>
        <w:spacing w:before="120" w:after="120"/>
        <w:ind w:left="1134" w:firstLine="0"/>
        <w:rPr>
          <w:rFonts w:cs="Arial"/>
          <w:color w:val="000000"/>
          <w:sz w:val="20"/>
          <w:szCs w:val="20"/>
        </w:rPr>
      </w:pPr>
      <w:r>
        <w:rPr>
          <w:rFonts w:cs="Arial"/>
          <w:color w:val="000000"/>
          <w:sz w:val="20"/>
          <w:szCs w:val="20"/>
        </w:rPr>
        <w:t xml:space="preserve">the Contractor and its Subcontractors, where access by these restrictions is also authorised, shall abide by the lawful restrictions so notified by the Authority. </w:t>
      </w:r>
    </w:p>
    <w:p w:rsidR="00A96759" w:rsidRDefault="00A96759" w:rsidP="00575945">
      <w:pPr>
        <w:keepLines/>
        <w:widowControl w:val="0"/>
        <w:numPr>
          <w:ilvl w:val="2"/>
          <w:numId w:val="35"/>
        </w:numPr>
        <w:autoSpaceDN w:val="0"/>
        <w:spacing w:before="120" w:after="120"/>
        <w:ind w:left="1134" w:firstLine="0"/>
        <w:rPr>
          <w:rFonts w:cs="Arial"/>
          <w:color w:val="000000"/>
          <w:sz w:val="20"/>
          <w:szCs w:val="20"/>
        </w:rPr>
      </w:pPr>
      <w:r>
        <w:rPr>
          <w:rFonts w:cs="Arial"/>
          <w:color w:val="000000"/>
          <w:sz w:val="20"/>
          <w:szCs w:val="20"/>
        </w:rPr>
        <w:t xml:space="preserve">the Contractor shall notify the Authority immediately if it is unable for whatever reason to abide by any restriction advised by the Authority to the Contractor under clause B4.j. </w:t>
      </w:r>
    </w:p>
    <w:p w:rsidR="00A96759" w:rsidRDefault="00A96759" w:rsidP="00575945">
      <w:pPr>
        <w:numPr>
          <w:ilvl w:val="1"/>
          <w:numId w:val="35"/>
        </w:numPr>
        <w:autoSpaceDN w:val="0"/>
        <w:spacing w:before="120" w:after="120"/>
        <w:ind w:left="567" w:firstLine="0"/>
        <w:rPr>
          <w:rFonts w:cs="Arial"/>
          <w:color w:val="000000"/>
          <w:sz w:val="20"/>
          <w:szCs w:val="20"/>
        </w:rPr>
      </w:pPr>
      <w:r>
        <w:rPr>
          <w:rFonts w:cs="Arial"/>
          <w:color w:val="000000"/>
          <w:sz w:val="20"/>
          <w:szCs w:val="20"/>
        </w:rPr>
        <w:t xml:space="preserve">Where restrictions are advised by the Authority to the Contractor under clause B4.j., the Authority and the Contractor shall act promptly to mitigate their impact.  If these restrictions adversely affect performance of the Contract, the restrictions shall be regarded as a change to the Specification and handled under the terms of condition A3 (Variations to Specification) and the Contract Price or Delivery schedule or both shall be adjusted as appropriate.  If the Contractor is unable to perform the Contract as a result of these restrictions then the Authority shall consult with the Contractor on alternative solutions requiring amendment of the Contract under condition A2 (Amendments to Contract) and A3 (Variations to Specification) and may terminate the Contract if no alternative solution satisfies the essential terms of the Contract.  Termination under these circumstances will be under the terms of condition A22 (Termination for Convenience). </w:t>
      </w:r>
    </w:p>
    <w:p w:rsidR="00A96759" w:rsidRDefault="00A96759" w:rsidP="00575945">
      <w:pPr>
        <w:keepLines/>
        <w:widowControl w:val="0"/>
        <w:numPr>
          <w:ilvl w:val="1"/>
          <w:numId w:val="35"/>
        </w:numPr>
        <w:autoSpaceDN w:val="0"/>
        <w:spacing w:before="120" w:after="120"/>
        <w:ind w:left="567" w:firstLine="0"/>
        <w:rPr>
          <w:rFonts w:cs="Arial"/>
          <w:color w:val="000000"/>
          <w:sz w:val="20"/>
          <w:szCs w:val="20"/>
        </w:rPr>
      </w:pPr>
      <w:r>
        <w:rPr>
          <w:rFonts w:cs="Arial"/>
          <w:color w:val="000000"/>
          <w:sz w:val="20"/>
          <w:szCs w:val="20"/>
        </w:rPr>
        <w:t xml:space="preserve">Without prejudice to United Kingdom Government's position on the validity of any claim by a foreign government to extra-territoriality, the Authority undertakes to provide the Contractor with all reasonable assistance to facilitate the granting an export licence by a foreign Government in respect of performance of the Contract. </w:t>
      </w:r>
    </w:p>
    <w:p w:rsidR="00A96759" w:rsidRDefault="00A96759" w:rsidP="00575945">
      <w:pPr>
        <w:pStyle w:val="Heading2"/>
        <w:keepNext w:val="0"/>
        <w:widowControl w:val="0"/>
        <w:numPr>
          <w:ilvl w:val="0"/>
          <w:numId w:val="35"/>
        </w:numPr>
        <w:overflowPunct/>
        <w:autoSpaceDE/>
        <w:adjustRightInd/>
        <w:spacing w:before="120" w:after="120"/>
        <w:ind w:left="0" w:firstLine="0"/>
        <w:jc w:val="both"/>
        <w:textAlignment w:val="auto"/>
        <w:rPr>
          <w:rFonts w:cs="Arial"/>
          <w:i w:val="0"/>
          <w:iCs/>
          <w:sz w:val="22"/>
          <w:szCs w:val="22"/>
        </w:rPr>
      </w:pPr>
      <w:bookmarkStart w:id="44" w:name="_Toc435185802"/>
      <w:r>
        <w:rPr>
          <w:rFonts w:cs="Arial"/>
          <w:i w:val="0"/>
          <w:iCs/>
          <w:sz w:val="22"/>
          <w:szCs w:val="22"/>
        </w:rPr>
        <w:t>Environmental Requirements</w:t>
      </w:r>
      <w:bookmarkEnd w:id="44"/>
    </w:p>
    <w:p w:rsidR="00A96759" w:rsidRDefault="00A96759" w:rsidP="00A96759">
      <w:pPr>
        <w:keepLines/>
        <w:spacing w:before="120" w:after="120"/>
        <w:ind w:left="567"/>
        <w:rPr>
          <w:rFonts w:cs="Arial"/>
          <w:color w:val="000000"/>
          <w:sz w:val="20"/>
          <w:szCs w:val="20"/>
        </w:rPr>
      </w:pPr>
      <w:r>
        <w:rPr>
          <w:rFonts w:cs="Arial"/>
          <w:color w:val="000000"/>
          <w:sz w:val="20"/>
          <w:szCs w:val="20"/>
        </w:rPr>
        <w:t>The Contractor shall in all its operations in performing the Contract, adopt a sound proactive environmental approach that identifies, considers, and where possible, mitigates the environmental impacts of its supply chain.  The Contractor shall provide evidence of so doing to the Authority on demand.</w:t>
      </w:r>
    </w:p>
    <w:p w:rsidR="00A96759" w:rsidRDefault="00A96759" w:rsidP="00575945">
      <w:pPr>
        <w:pStyle w:val="Heading2"/>
        <w:keepNext w:val="0"/>
        <w:widowControl w:val="0"/>
        <w:numPr>
          <w:ilvl w:val="0"/>
          <w:numId w:val="35"/>
        </w:numPr>
        <w:overflowPunct/>
        <w:autoSpaceDE/>
        <w:adjustRightInd/>
        <w:spacing w:before="120" w:after="120"/>
        <w:ind w:left="0" w:firstLine="0"/>
        <w:jc w:val="both"/>
        <w:textAlignment w:val="auto"/>
        <w:rPr>
          <w:rFonts w:cs="Arial"/>
          <w:i w:val="0"/>
          <w:iCs/>
          <w:sz w:val="22"/>
          <w:szCs w:val="22"/>
        </w:rPr>
      </w:pPr>
      <w:bookmarkStart w:id="45" w:name="_Toc435185803"/>
      <w:r>
        <w:rPr>
          <w:rFonts w:cs="Arial"/>
          <w:i w:val="0"/>
          <w:iCs/>
          <w:sz w:val="22"/>
          <w:szCs w:val="22"/>
        </w:rPr>
        <w:t>Marking of Contractor Deliverables</w:t>
      </w:r>
      <w:bookmarkEnd w:id="45"/>
    </w:p>
    <w:p w:rsidR="00A96759" w:rsidRDefault="00A96759" w:rsidP="00575945">
      <w:pPr>
        <w:keepNext/>
        <w:keepLines/>
        <w:widowControl w:val="0"/>
        <w:numPr>
          <w:ilvl w:val="0"/>
          <w:numId w:val="39"/>
        </w:numPr>
        <w:autoSpaceDN w:val="0"/>
        <w:spacing w:before="120" w:after="120"/>
        <w:ind w:left="567" w:firstLine="0"/>
        <w:rPr>
          <w:rFonts w:cs="Arial"/>
          <w:sz w:val="20"/>
          <w:szCs w:val="20"/>
        </w:rPr>
      </w:pPr>
      <w:r>
        <w:rPr>
          <w:rFonts w:cs="Arial"/>
          <w:color w:val="000000"/>
          <w:sz w:val="20"/>
          <w:szCs w:val="20"/>
        </w:rPr>
        <w:t>The Contractor shall ensure that each Contractor Deliverable is marked clearly and indelibly:</w:t>
      </w:r>
    </w:p>
    <w:p w:rsidR="00A96759" w:rsidRDefault="00A96759" w:rsidP="00575945">
      <w:pPr>
        <w:keepLines/>
        <w:widowControl w:val="0"/>
        <w:numPr>
          <w:ilvl w:val="2"/>
          <w:numId w:val="35"/>
        </w:numPr>
        <w:autoSpaceDN w:val="0"/>
        <w:spacing w:before="120" w:after="120"/>
        <w:ind w:left="1134" w:firstLine="0"/>
        <w:rPr>
          <w:rFonts w:cs="Arial"/>
          <w:color w:val="000000"/>
          <w:sz w:val="20"/>
          <w:szCs w:val="20"/>
          <w:shd w:val="clear" w:color="auto" w:fill="FFFFFF"/>
        </w:rPr>
      </w:pPr>
      <w:r>
        <w:rPr>
          <w:rFonts w:cs="Arial"/>
          <w:color w:val="000000"/>
          <w:sz w:val="20"/>
          <w:szCs w:val="20"/>
        </w:rPr>
        <w:t>in accordance with the requirements specified in Schedule 3 (Contract Data Sheet), or if no such requirement is specified, with the MOD stock reference number</w:t>
      </w:r>
      <w:r>
        <w:rPr>
          <w:rFonts w:cs="Arial"/>
          <w:sz w:val="20"/>
          <w:szCs w:val="20"/>
        </w:rPr>
        <w:t xml:space="preserve">, </w:t>
      </w:r>
      <w:r>
        <w:rPr>
          <w:rFonts w:cs="Arial"/>
          <w:color w:val="000000"/>
          <w:sz w:val="20"/>
          <w:szCs w:val="20"/>
          <w:shd w:val="clear" w:color="auto" w:fill="FFFFFF"/>
        </w:rPr>
        <w:t>Nato Stock Number (NSN)</w:t>
      </w:r>
      <w:r>
        <w:rPr>
          <w:rFonts w:cs="Arial"/>
          <w:sz w:val="20"/>
          <w:szCs w:val="20"/>
          <w:shd w:val="clear" w:color="auto" w:fill="FFFFFF"/>
        </w:rPr>
        <w:t xml:space="preserve"> </w:t>
      </w:r>
      <w:r>
        <w:rPr>
          <w:rFonts w:cs="Arial"/>
          <w:color w:val="000000"/>
          <w:sz w:val="20"/>
          <w:szCs w:val="20"/>
          <w:shd w:val="clear" w:color="auto" w:fill="FFFFFF"/>
        </w:rPr>
        <w:t>or alternative reference number specified in Schedule 2 (Schedule of Requirements);</w:t>
      </w:r>
    </w:p>
    <w:p w:rsidR="00A96759" w:rsidRDefault="00A96759" w:rsidP="00575945">
      <w:pPr>
        <w:keepLines/>
        <w:widowControl w:val="0"/>
        <w:numPr>
          <w:ilvl w:val="2"/>
          <w:numId w:val="35"/>
        </w:numPr>
        <w:autoSpaceDN w:val="0"/>
        <w:spacing w:before="120" w:after="120"/>
        <w:ind w:left="1134" w:firstLine="0"/>
        <w:rPr>
          <w:rFonts w:cs="Arial"/>
          <w:color w:val="000000"/>
          <w:sz w:val="20"/>
          <w:szCs w:val="20"/>
          <w:shd w:val="clear" w:color="auto" w:fill="FFFFFF"/>
        </w:rPr>
      </w:pPr>
      <w:r>
        <w:rPr>
          <w:rFonts w:cs="Arial"/>
          <w:color w:val="000000"/>
          <w:sz w:val="20"/>
          <w:szCs w:val="20"/>
          <w:shd w:val="clear" w:color="auto" w:fill="FFFFFF"/>
        </w:rPr>
        <w:t>where the Contractor Deliverable has a limited shelf life, the marking shall include: the expiry date / date of manufacture,</w:t>
      </w:r>
      <w:r>
        <w:rPr>
          <w:rFonts w:cs="Arial"/>
          <w:sz w:val="20"/>
          <w:szCs w:val="20"/>
          <w:shd w:val="clear" w:color="auto" w:fill="FFFFFF"/>
        </w:rPr>
        <w:t xml:space="preserve"> </w:t>
      </w:r>
      <w:r>
        <w:rPr>
          <w:rFonts w:cs="Arial"/>
          <w:color w:val="000000"/>
          <w:sz w:val="20"/>
          <w:szCs w:val="20"/>
          <w:shd w:val="clear" w:color="auto" w:fill="FFFFFF"/>
        </w:rPr>
        <w:t xml:space="preserve">expressed as specified in Schedule 3 (Contract Data Sheet), or in the absence of such requirement they shall be marked as month (letters) and year (last two figures); and </w:t>
      </w:r>
    </w:p>
    <w:p w:rsidR="00A96759" w:rsidRDefault="00A96759" w:rsidP="00575945">
      <w:pPr>
        <w:keepLines/>
        <w:widowControl w:val="0"/>
        <w:numPr>
          <w:ilvl w:val="2"/>
          <w:numId w:val="35"/>
        </w:numPr>
        <w:autoSpaceDN w:val="0"/>
        <w:spacing w:before="120" w:after="120"/>
        <w:ind w:left="1134" w:firstLine="0"/>
        <w:rPr>
          <w:rFonts w:cs="Arial"/>
          <w:color w:val="000000"/>
          <w:sz w:val="20"/>
          <w:szCs w:val="20"/>
          <w:shd w:val="clear" w:color="auto" w:fill="FFFFFF"/>
        </w:rPr>
      </w:pPr>
      <w:r>
        <w:rPr>
          <w:rFonts w:cs="Arial"/>
          <w:color w:val="000000"/>
          <w:sz w:val="20"/>
          <w:szCs w:val="20"/>
          <w:shd w:val="clear" w:color="auto" w:fill="FFFFFF"/>
        </w:rPr>
        <w:t xml:space="preserve">ensure that any marking method used does not have a detrimental effect on the strength, serviceability or corrosion resistance of the Contractor </w:t>
      </w:r>
      <w:r>
        <w:rPr>
          <w:rFonts w:cs="Arial"/>
          <w:color w:val="000000"/>
          <w:sz w:val="20"/>
          <w:szCs w:val="20"/>
          <w:shd w:val="clear" w:color="auto" w:fill="FFFFFF"/>
        </w:rPr>
        <w:tab/>
        <w:t>Deliverables.</w:t>
      </w:r>
    </w:p>
    <w:p w:rsidR="00A96759" w:rsidRDefault="00A96759" w:rsidP="00575945">
      <w:pPr>
        <w:widowControl w:val="0"/>
        <w:numPr>
          <w:ilvl w:val="0"/>
          <w:numId w:val="39"/>
        </w:numPr>
        <w:autoSpaceDN w:val="0"/>
        <w:spacing w:before="120" w:after="120"/>
        <w:ind w:left="567" w:firstLine="0"/>
        <w:rPr>
          <w:rFonts w:cs="Arial"/>
          <w:color w:val="000000"/>
          <w:sz w:val="20"/>
          <w:szCs w:val="20"/>
          <w:shd w:val="clear" w:color="auto" w:fill="FFFFFF"/>
        </w:rPr>
      </w:pPr>
      <w:r>
        <w:rPr>
          <w:rFonts w:cs="Arial"/>
          <w:color w:val="000000"/>
          <w:sz w:val="20"/>
          <w:szCs w:val="20"/>
          <w:shd w:val="clear" w:color="auto" w:fill="FFFFFF"/>
        </w:rPr>
        <w:t>Where it is not possible to mark a Contractor Deliverable with the required particulars,    these should be included on the package in which the Contractor Deliverable is packed, in accordance with DEFCON 129.</w:t>
      </w:r>
    </w:p>
    <w:p w:rsidR="00A96759" w:rsidRDefault="00A96759" w:rsidP="00575945">
      <w:pPr>
        <w:pStyle w:val="Heading2"/>
        <w:keepNext w:val="0"/>
        <w:widowControl w:val="0"/>
        <w:numPr>
          <w:ilvl w:val="0"/>
          <w:numId w:val="35"/>
        </w:numPr>
        <w:overflowPunct/>
        <w:autoSpaceDE/>
        <w:adjustRightInd/>
        <w:spacing w:before="120" w:after="120"/>
        <w:ind w:left="0" w:firstLine="0"/>
        <w:jc w:val="both"/>
        <w:textAlignment w:val="auto"/>
        <w:rPr>
          <w:rFonts w:cs="Arial"/>
          <w:i w:val="0"/>
          <w:iCs/>
          <w:sz w:val="22"/>
          <w:szCs w:val="22"/>
        </w:rPr>
      </w:pPr>
      <w:bookmarkStart w:id="46" w:name="_Toc435185804"/>
      <w:r>
        <w:rPr>
          <w:rFonts w:cs="Arial"/>
          <w:i w:val="0"/>
          <w:iCs/>
          <w:sz w:val="22"/>
          <w:szCs w:val="22"/>
        </w:rPr>
        <w:t>Packaging and Labelling (excluding Contractor Deliverables containing Munitions)</w:t>
      </w:r>
      <w:bookmarkEnd w:id="46"/>
    </w:p>
    <w:p w:rsidR="00A96759" w:rsidRDefault="00A96759" w:rsidP="00575945">
      <w:pPr>
        <w:keepNext/>
        <w:keepLines/>
        <w:widowControl w:val="0"/>
        <w:numPr>
          <w:ilvl w:val="0"/>
          <w:numId w:val="40"/>
        </w:numPr>
        <w:autoSpaceDN w:val="0"/>
        <w:spacing w:before="120" w:after="120"/>
        <w:ind w:left="567" w:firstLine="0"/>
        <w:rPr>
          <w:rFonts w:cs="Arial"/>
          <w:color w:val="000000"/>
          <w:sz w:val="20"/>
          <w:szCs w:val="20"/>
        </w:rPr>
      </w:pPr>
      <w:r>
        <w:rPr>
          <w:rFonts w:cs="Arial"/>
          <w:color w:val="000000"/>
          <w:sz w:val="20"/>
          <w:szCs w:val="20"/>
        </w:rPr>
        <w:t>The Contractor shall pack or have packed the Contractor Deliverables:</w:t>
      </w:r>
    </w:p>
    <w:p w:rsidR="00A96759" w:rsidRDefault="00A96759" w:rsidP="00575945">
      <w:pPr>
        <w:widowControl w:val="0"/>
        <w:numPr>
          <w:ilvl w:val="1"/>
          <w:numId w:val="40"/>
        </w:numPr>
        <w:autoSpaceDN w:val="0"/>
        <w:spacing w:before="120" w:after="120"/>
        <w:ind w:left="1134" w:firstLine="0"/>
        <w:rPr>
          <w:rFonts w:cs="Arial"/>
          <w:color w:val="000000"/>
          <w:sz w:val="20"/>
          <w:szCs w:val="20"/>
        </w:rPr>
      </w:pPr>
      <w:r>
        <w:rPr>
          <w:rFonts w:cs="Arial"/>
          <w:color w:val="000000"/>
          <w:sz w:val="20"/>
          <w:szCs w:val="20"/>
        </w:rPr>
        <w:t xml:space="preserve">in accordance with any requirements specified in Schedule 2 (Schedule of </w:t>
      </w:r>
      <w:r>
        <w:rPr>
          <w:rFonts w:cs="Arial"/>
          <w:color w:val="000000"/>
          <w:sz w:val="20"/>
          <w:szCs w:val="20"/>
        </w:rPr>
        <w:lastRenderedPageBreak/>
        <w:t>Requirements) (which if represented by packing codes shall be interpreted by reference to DEFFORM 96 and DEF STAN 81-41 (Part 1));</w:t>
      </w:r>
    </w:p>
    <w:p w:rsidR="00A96759" w:rsidRDefault="00A96759" w:rsidP="00575945">
      <w:pPr>
        <w:widowControl w:val="0"/>
        <w:numPr>
          <w:ilvl w:val="1"/>
          <w:numId w:val="40"/>
        </w:numPr>
        <w:autoSpaceDN w:val="0"/>
        <w:spacing w:before="120" w:after="120"/>
        <w:ind w:left="1134" w:firstLine="0"/>
        <w:rPr>
          <w:rFonts w:cs="Arial"/>
          <w:color w:val="000000"/>
          <w:sz w:val="20"/>
          <w:szCs w:val="20"/>
        </w:rPr>
      </w:pPr>
      <w:r>
        <w:rPr>
          <w:rFonts w:cs="Arial"/>
          <w:color w:val="000000"/>
          <w:sz w:val="20"/>
          <w:szCs w:val="20"/>
        </w:rPr>
        <w:t>to ensure that each Contractor Deliverable may be transported in an undamaged and serviceable condition.</w:t>
      </w:r>
    </w:p>
    <w:p w:rsidR="00A96759" w:rsidRDefault="00A96759" w:rsidP="00575945">
      <w:pPr>
        <w:keepNext/>
        <w:keepLines/>
        <w:widowControl w:val="0"/>
        <w:numPr>
          <w:ilvl w:val="0"/>
          <w:numId w:val="40"/>
        </w:numPr>
        <w:autoSpaceDN w:val="0"/>
        <w:spacing w:before="120" w:after="120"/>
        <w:ind w:left="567" w:firstLine="0"/>
        <w:rPr>
          <w:rFonts w:cs="Arial"/>
          <w:color w:val="000000"/>
          <w:sz w:val="20"/>
          <w:szCs w:val="20"/>
        </w:rPr>
      </w:pPr>
      <w:r>
        <w:rPr>
          <w:rFonts w:cs="Arial"/>
          <w:color w:val="000000"/>
          <w:sz w:val="20"/>
          <w:szCs w:val="20"/>
        </w:rPr>
        <w:t>The Contractor shall ensure that each package containing the Contractor Deliverables is labelled to include:</w:t>
      </w:r>
    </w:p>
    <w:p w:rsidR="00A96759" w:rsidRDefault="00A96759" w:rsidP="00575945">
      <w:pPr>
        <w:keepNext/>
        <w:widowControl w:val="0"/>
        <w:numPr>
          <w:ilvl w:val="1"/>
          <w:numId w:val="40"/>
        </w:numPr>
        <w:autoSpaceDN w:val="0"/>
        <w:spacing w:before="120" w:after="120"/>
        <w:ind w:left="1134" w:firstLine="0"/>
        <w:rPr>
          <w:rFonts w:cs="Arial"/>
          <w:color w:val="000000"/>
          <w:sz w:val="20"/>
          <w:szCs w:val="20"/>
        </w:rPr>
      </w:pPr>
      <w:r>
        <w:rPr>
          <w:rFonts w:cs="Arial"/>
          <w:color w:val="000000"/>
          <w:sz w:val="20"/>
          <w:szCs w:val="20"/>
        </w:rPr>
        <w:t>the name and address of the Consignor and Consignee as specified in Schedule 3 (Contract Data Sheet) including:</w:t>
      </w:r>
    </w:p>
    <w:p w:rsidR="00A96759" w:rsidRDefault="00A96759" w:rsidP="00575945">
      <w:pPr>
        <w:widowControl w:val="0"/>
        <w:numPr>
          <w:ilvl w:val="3"/>
          <w:numId w:val="35"/>
        </w:numPr>
        <w:autoSpaceDN w:val="0"/>
        <w:spacing w:before="120" w:after="120"/>
        <w:ind w:left="1701" w:firstLine="0"/>
        <w:rPr>
          <w:rFonts w:cs="Arial"/>
          <w:color w:val="000000"/>
          <w:sz w:val="20"/>
          <w:szCs w:val="20"/>
        </w:rPr>
      </w:pPr>
      <w:r>
        <w:rPr>
          <w:rFonts w:cs="Arial"/>
          <w:color w:val="000000"/>
          <w:sz w:val="20"/>
          <w:szCs w:val="20"/>
        </w:rPr>
        <w:t>the Delivery destination / address if not of the Consignee;</w:t>
      </w:r>
    </w:p>
    <w:p w:rsidR="00A96759" w:rsidRDefault="00A96759" w:rsidP="00575945">
      <w:pPr>
        <w:widowControl w:val="0"/>
        <w:numPr>
          <w:ilvl w:val="3"/>
          <w:numId w:val="35"/>
        </w:numPr>
        <w:autoSpaceDN w:val="0"/>
        <w:spacing w:before="120" w:after="120"/>
        <w:ind w:left="1701" w:firstLine="0"/>
        <w:rPr>
          <w:rFonts w:cs="Arial"/>
          <w:color w:val="000000"/>
          <w:sz w:val="20"/>
          <w:szCs w:val="20"/>
        </w:rPr>
      </w:pPr>
      <w:r>
        <w:rPr>
          <w:rFonts w:cs="Arial"/>
          <w:color w:val="000000"/>
          <w:sz w:val="20"/>
          <w:szCs w:val="20"/>
        </w:rPr>
        <w:t>the transit destination/address (for aggregation/disaggregation, onward shipment etc.);</w:t>
      </w:r>
    </w:p>
    <w:p w:rsidR="00A96759" w:rsidRDefault="00A96759" w:rsidP="00575945">
      <w:pPr>
        <w:widowControl w:val="0"/>
        <w:numPr>
          <w:ilvl w:val="1"/>
          <w:numId w:val="40"/>
        </w:numPr>
        <w:autoSpaceDN w:val="0"/>
        <w:spacing w:before="120" w:after="120"/>
        <w:ind w:left="1134" w:firstLine="0"/>
        <w:rPr>
          <w:rFonts w:cs="Arial"/>
          <w:color w:val="000000"/>
          <w:sz w:val="20"/>
          <w:szCs w:val="20"/>
        </w:rPr>
      </w:pPr>
      <w:r>
        <w:rPr>
          <w:rFonts w:cs="Arial"/>
          <w:color w:val="000000"/>
          <w:sz w:val="20"/>
          <w:szCs w:val="20"/>
        </w:rPr>
        <w:t>the DEFFORM 129J in accordance with the instructions shown therein and in the explanatory notes, or the serial number of the MOD Form 640;</w:t>
      </w:r>
    </w:p>
    <w:p w:rsidR="00A96759" w:rsidRDefault="00A96759" w:rsidP="00575945">
      <w:pPr>
        <w:widowControl w:val="0"/>
        <w:numPr>
          <w:ilvl w:val="1"/>
          <w:numId w:val="40"/>
        </w:numPr>
        <w:autoSpaceDN w:val="0"/>
        <w:spacing w:before="120" w:after="120"/>
        <w:ind w:left="1134" w:firstLine="0"/>
        <w:rPr>
          <w:rFonts w:cs="Arial"/>
          <w:color w:val="000000"/>
          <w:sz w:val="20"/>
          <w:szCs w:val="20"/>
        </w:rPr>
      </w:pPr>
      <w:r>
        <w:rPr>
          <w:rFonts w:cs="Arial"/>
          <w:color w:val="000000"/>
          <w:sz w:val="20"/>
          <w:szCs w:val="20"/>
        </w:rPr>
        <w:t>the description and quantity of the Contractor Deliverables enclosed;</w:t>
      </w:r>
    </w:p>
    <w:p w:rsidR="00A96759" w:rsidRDefault="00A96759" w:rsidP="00575945">
      <w:pPr>
        <w:widowControl w:val="0"/>
        <w:numPr>
          <w:ilvl w:val="1"/>
          <w:numId w:val="40"/>
        </w:numPr>
        <w:autoSpaceDN w:val="0"/>
        <w:spacing w:before="120" w:after="120"/>
        <w:ind w:left="1134" w:firstLine="0"/>
        <w:rPr>
          <w:rFonts w:cs="Arial"/>
          <w:color w:val="000000"/>
          <w:sz w:val="20"/>
          <w:szCs w:val="20"/>
        </w:rPr>
      </w:pPr>
      <w:r>
        <w:rPr>
          <w:rFonts w:cs="Arial"/>
          <w:color w:val="000000"/>
          <w:sz w:val="20"/>
          <w:szCs w:val="20"/>
        </w:rPr>
        <w:t>the full 13 digit NATO Stock Number (NSN) where the UK is registered as a user of it, or, where the requirement does not have a NSN, with the alternative reference number specified in Schedule 2 (Schedule of requirements);</w:t>
      </w:r>
    </w:p>
    <w:p w:rsidR="00A96759" w:rsidRDefault="00A96759" w:rsidP="00575945">
      <w:pPr>
        <w:widowControl w:val="0"/>
        <w:numPr>
          <w:ilvl w:val="1"/>
          <w:numId w:val="40"/>
        </w:numPr>
        <w:autoSpaceDN w:val="0"/>
        <w:spacing w:before="120" w:after="120"/>
        <w:ind w:left="1134" w:firstLine="0"/>
        <w:rPr>
          <w:rFonts w:cs="Arial"/>
          <w:color w:val="000000"/>
          <w:sz w:val="20"/>
          <w:szCs w:val="20"/>
        </w:rPr>
      </w:pPr>
      <w:r>
        <w:rPr>
          <w:rFonts w:cs="Arial"/>
          <w:color w:val="000000"/>
          <w:sz w:val="20"/>
          <w:szCs w:val="20"/>
        </w:rPr>
        <w:t>the makers part, catalogue, serial or batch number as appropriate;</w:t>
      </w:r>
    </w:p>
    <w:p w:rsidR="00A96759" w:rsidRDefault="00A96759" w:rsidP="00575945">
      <w:pPr>
        <w:widowControl w:val="0"/>
        <w:numPr>
          <w:ilvl w:val="1"/>
          <w:numId w:val="40"/>
        </w:numPr>
        <w:autoSpaceDN w:val="0"/>
        <w:spacing w:before="120" w:after="120"/>
        <w:ind w:left="1134" w:firstLine="0"/>
        <w:rPr>
          <w:rFonts w:cs="Arial"/>
          <w:color w:val="000000"/>
          <w:sz w:val="20"/>
          <w:szCs w:val="20"/>
        </w:rPr>
      </w:pPr>
      <w:r>
        <w:rPr>
          <w:rFonts w:cs="Arial"/>
          <w:color w:val="000000"/>
          <w:sz w:val="20"/>
          <w:szCs w:val="20"/>
        </w:rPr>
        <w:t>the Contract number (call off order numbers if Framework or as appropriate);</w:t>
      </w:r>
    </w:p>
    <w:p w:rsidR="00A96759" w:rsidRDefault="00A96759" w:rsidP="00575945">
      <w:pPr>
        <w:widowControl w:val="0"/>
        <w:numPr>
          <w:ilvl w:val="1"/>
          <w:numId w:val="40"/>
        </w:numPr>
        <w:autoSpaceDN w:val="0"/>
        <w:spacing w:before="120" w:after="120"/>
        <w:ind w:left="1134" w:firstLine="0"/>
        <w:rPr>
          <w:rFonts w:cs="Arial"/>
          <w:color w:val="000000"/>
          <w:sz w:val="20"/>
          <w:szCs w:val="20"/>
        </w:rPr>
      </w:pPr>
      <w:r>
        <w:rPr>
          <w:rFonts w:cs="Arial"/>
          <w:color w:val="000000"/>
          <w:sz w:val="20"/>
          <w:szCs w:val="20"/>
        </w:rPr>
        <w:t>any statutory Hazard markings and any handling markings, including the mass of any package which exceeds 3kg;</w:t>
      </w:r>
    </w:p>
    <w:p w:rsidR="00A96759" w:rsidRDefault="00A96759" w:rsidP="00575945">
      <w:pPr>
        <w:widowControl w:val="0"/>
        <w:numPr>
          <w:ilvl w:val="1"/>
          <w:numId w:val="40"/>
        </w:numPr>
        <w:autoSpaceDN w:val="0"/>
        <w:spacing w:before="120" w:after="120"/>
        <w:ind w:left="1134" w:firstLine="0"/>
        <w:rPr>
          <w:rFonts w:cs="Arial"/>
          <w:color w:val="000000"/>
          <w:sz w:val="20"/>
          <w:szCs w:val="20"/>
        </w:rPr>
      </w:pPr>
      <w:r>
        <w:rPr>
          <w:rFonts w:cs="Arial"/>
          <w:color w:val="000000"/>
          <w:sz w:val="20"/>
          <w:szCs w:val="20"/>
        </w:rPr>
        <w:t>the Packaging level (military J, N or P, special H, Commercial A etc) as specified in Schedule 2 (Schedule of Requirements);</w:t>
      </w:r>
    </w:p>
    <w:p w:rsidR="00A96759" w:rsidRDefault="00A96759" w:rsidP="00575945">
      <w:pPr>
        <w:keepLines/>
        <w:widowControl w:val="0"/>
        <w:numPr>
          <w:ilvl w:val="1"/>
          <w:numId w:val="40"/>
        </w:numPr>
        <w:autoSpaceDN w:val="0"/>
        <w:spacing w:before="120" w:after="120"/>
        <w:ind w:left="1134" w:firstLine="0"/>
        <w:rPr>
          <w:rFonts w:cs="Arial"/>
          <w:color w:val="000000"/>
          <w:sz w:val="20"/>
          <w:szCs w:val="20"/>
        </w:rPr>
      </w:pPr>
      <w:r>
        <w:rPr>
          <w:rFonts w:cs="Arial"/>
          <w:color w:val="000000"/>
          <w:sz w:val="20"/>
          <w:szCs w:val="20"/>
        </w:rPr>
        <w:t>where applicable, any particulars which cannot be marked on each Contractor Deliverable in accordance with clause B6.b.;</w:t>
      </w:r>
    </w:p>
    <w:p w:rsidR="00A96759" w:rsidRDefault="00A96759" w:rsidP="00575945">
      <w:pPr>
        <w:widowControl w:val="0"/>
        <w:numPr>
          <w:ilvl w:val="1"/>
          <w:numId w:val="40"/>
        </w:numPr>
        <w:autoSpaceDN w:val="0"/>
        <w:spacing w:before="120" w:after="120"/>
        <w:ind w:left="1134" w:firstLine="0"/>
        <w:rPr>
          <w:rFonts w:cs="Arial"/>
          <w:color w:val="000000"/>
          <w:sz w:val="20"/>
          <w:szCs w:val="20"/>
        </w:rPr>
      </w:pPr>
      <w:r>
        <w:rPr>
          <w:rFonts w:cs="Arial"/>
          <w:color w:val="000000"/>
          <w:sz w:val="20"/>
          <w:szCs w:val="20"/>
        </w:rPr>
        <w:t>any additional markings specified in Schedule 2 (Schedule of Requirements);</w:t>
      </w:r>
    </w:p>
    <w:p w:rsidR="00A96759" w:rsidRDefault="00A96759" w:rsidP="00575945">
      <w:pPr>
        <w:widowControl w:val="0"/>
        <w:numPr>
          <w:ilvl w:val="1"/>
          <w:numId w:val="40"/>
        </w:numPr>
        <w:autoSpaceDN w:val="0"/>
        <w:spacing w:before="120" w:after="120"/>
        <w:ind w:left="1134" w:firstLine="0"/>
        <w:rPr>
          <w:rFonts w:cs="Arial"/>
          <w:color w:val="000000"/>
          <w:sz w:val="20"/>
          <w:szCs w:val="20"/>
        </w:rPr>
      </w:pPr>
      <w:r>
        <w:rPr>
          <w:rFonts w:cs="Arial"/>
          <w:color w:val="000000"/>
          <w:sz w:val="20"/>
          <w:szCs w:val="20"/>
        </w:rPr>
        <w:t>the Primary Packaged Quantity (PPQ) (if Trade Packaging); and</w:t>
      </w:r>
    </w:p>
    <w:p w:rsidR="00A96759" w:rsidRDefault="00A96759" w:rsidP="00575945">
      <w:pPr>
        <w:widowControl w:val="0"/>
        <w:numPr>
          <w:ilvl w:val="1"/>
          <w:numId w:val="40"/>
        </w:numPr>
        <w:autoSpaceDN w:val="0"/>
        <w:spacing w:before="120" w:after="120"/>
        <w:ind w:left="1134" w:firstLine="0"/>
        <w:rPr>
          <w:rFonts w:cs="Arial"/>
          <w:color w:val="000000"/>
          <w:sz w:val="20"/>
          <w:szCs w:val="20"/>
        </w:rPr>
      </w:pPr>
      <w:r>
        <w:rPr>
          <w:rFonts w:cs="Arial"/>
          <w:color w:val="000000"/>
          <w:sz w:val="20"/>
          <w:szCs w:val="20"/>
        </w:rPr>
        <w:t xml:space="preserve"> if Trade Packaging to be marked in blue “TRADE PACKAGE” or if Export Trade Packaging to be marked in black "EXPORT TRADE PACKAGING".</w:t>
      </w:r>
    </w:p>
    <w:p w:rsidR="00A96759" w:rsidRDefault="00A96759" w:rsidP="00A96759">
      <w:pPr>
        <w:spacing w:before="120" w:after="120"/>
        <w:ind w:left="567"/>
        <w:rPr>
          <w:rFonts w:cs="Arial"/>
          <w:color w:val="000000"/>
          <w:sz w:val="20"/>
          <w:szCs w:val="20"/>
        </w:rPr>
      </w:pPr>
      <w:r>
        <w:rPr>
          <w:rFonts w:cs="Arial"/>
          <w:color w:val="000000"/>
          <w:sz w:val="20"/>
          <w:szCs w:val="20"/>
        </w:rPr>
        <w:t>Where UK Military or NATO Packaging is required, labelling of the Contractor Deliverables shall be in accordance with DEF STAN 81-41 (Part 6) and clause B7b.</w:t>
      </w:r>
    </w:p>
    <w:p w:rsidR="00A96759" w:rsidRDefault="00A96759" w:rsidP="00575945">
      <w:pPr>
        <w:keepLines/>
        <w:widowControl w:val="0"/>
        <w:numPr>
          <w:ilvl w:val="0"/>
          <w:numId w:val="40"/>
        </w:numPr>
        <w:autoSpaceDN w:val="0"/>
        <w:spacing w:before="120" w:after="120"/>
        <w:ind w:left="567" w:firstLine="0"/>
        <w:rPr>
          <w:rFonts w:cs="Arial"/>
          <w:color w:val="000000"/>
          <w:sz w:val="20"/>
          <w:szCs w:val="20"/>
        </w:rPr>
      </w:pPr>
      <w:r>
        <w:rPr>
          <w:rFonts w:cs="Arial"/>
          <w:color w:val="000000"/>
          <w:sz w:val="20"/>
          <w:szCs w:val="20"/>
        </w:rPr>
        <w:t xml:space="preserve">Bar code markings shall be applied to the external surface of each package and to </w:t>
      </w:r>
      <w:r>
        <w:rPr>
          <w:rFonts w:cs="Arial"/>
          <w:color w:val="000000"/>
          <w:sz w:val="20"/>
          <w:szCs w:val="20"/>
        </w:rPr>
        <w:tab/>
        <w:t>each PPQ package within.  The minimum information shall include; the full 13 digit NSN, Denomination of Quantity (D of Q) see DEFFORM 96, actual quantity in package, Serial Number and / or batch number, if applicable.  The bar code symbology used shall meet the requirements of STANAG 4329.  Code 39 shall be the default symbology for the Packaging marking application.  Requirements for positioning bar codes are defined in DEF STAN 81-41 (Part 6).</w:t>
      </w:r>
    </w:p>
    <w:p w:rsidR="00A96759" w:rsidRDefault="00A96759" w:rsidP="00575945">
      <w:pPr>
        <w:keepLines/>
        <w:widowControl w:val="0"/>
        <w:numPr>
          <w:ilvl w:val="0"/>
          <w:numId w:val="40"/>
        </w:numPr>
        <w:autoSpaceDN w:val="0"/>
        <w:spacing w:before="120" w:after="120"/>
        <w:ind w:left="567" w:firstLine="0"/>
        <w:rPr>
          <w:rFonts w:cs="Arial"/>
          <w:color w:val="000000"/>
          <w:sz w:val="20"/>
          <w:szCs w:val="20"/>
        </w:rPr>
      </w:pPr>
      <w:r>
        <w:rPr>
          <w:rFonts w:cs="Arial"/>
          <w:color w:val="000000"/>
          <w:sz w:val="20"/>
          <w:szCs w:val="20"/>
        </w:rPr>
        <w:t>Where the Contractor Deliverables are, or contain Dangerous Goods within the meaning of the Regulations set out in B8.a and B8.b, the Packaging level is always Trade or Export Trade Packaging not Military Level as noted in DEF STAN 81-41 (All Parts).</w:t>
      </w:r>
    </w:p>
    <w:p w:rsidR="00A96759" w:rsidRDefault="00A96759" w:rsidP="00575945">
      <w:pPr>
        <w:keepLines/>
        <w:widowControl w:val="0"/>
        <w:numPr>
          <w:ilvl w:val="0"/>
          <w:numId w:val="40"/>
        </w:numPr>
        <w:autoSpaceDN w:val="0"/>
        <w:spacing w:before="120" w:after="120"/>
        <w:ind w:left="567" w:firstLine="0"/>
        <w:rPr>
          <w:rFonts w:cs="Arial"/>
          <w:color w:val="000000"/>
          <w:sz w:val="20"/>
          <w:szCs w:val="20"/>
        </w:rPr>
      </w:pPr>
      <w:r>
        <w:rPr>
          <w:rFonts w:cs="Arial"/>
          <w:color w:val="000000"/>
          <w:sz w:val="20"/>
          <w:szCs w:val="20"/>
        </w:rPr>
        <w:t xml:space="preserve">Where UK military or NATO Packaging is required, the Contractor shall meet the requirements as specified in Schedule 2 (Schedule of Requirements).  The Contractor Deliverables shall be contained in packages which comply with the requirements of DEF STAN 81-41 (parts 1, 2 and 5) and be capable of meeting the appropriate test requirements of DEF STAN 81-41 (part 3). </w:t>
      </w:r>
    </w:p>
    <w:p w:rsidR="00A96759" w:rsidRDefault="00A96759" w:rsidP="00575945">
      <w:pPr>
        <w:keepLines/>
        <w:widowControl w:val="0"/>
        <w:numPr>
          <w:ilvl w:val="0"/>
          <w:numId w:val="40"/>
        </w:numPr>
        <w:autoSpaceDN w:val="0"/>
        <w:spacing w:before="120" w:after="120"/>
        <w:ind w:left="567" w:firstLine="0"/>
        <w:rPr>
          <w:rFonts w:cs="Arial"/>
          <w:color w:val="000000"/>
          <w:sz w:val="20"/>
          <w:szCs w:val="20"/>
        </w:rPr>
      </w:pPr>
      <w:r>
        <w:rPr>
          <w:rFonts w:cs="Arial"/>
          <w:color w:val="000000"/>
          <w:sz w:val="20"/>
          <w:szCs w:val="20"/>
        </w:rPr>
        <w:t>Where there is requirement to design UK military or NATO level Packaging, the work shall be undertaken by a company which is registered and certified to Military Packaging Accreditation Scheme (MPAS), (ISO 9001 based), or which is able to demonstrate that its quality systems and military package design expertise are of an equivalent standard.  Military Level packages shall be designed to comply with the relevant requirements of DEF STAN 81-41; testing to DEF STAN 81-41 (Part 3) or DEF STAN 00-35.  Packaging designs shall be prepared on a Services Packaging Instruction Sheet (SPIS), in accordance with DEF STAN 81-41 (Part 4).</w:t>
      </w:r>
    </w:p>
    <w:p w:rsidR="00A96759" w:rsidRDefault="00A96759" w:rsidP="00575945">
      <w:pPr>
        <w:keepLines/>
        <w:widowControl w:val="0"/>
        <w:numPr>
          <w:ilvl w:val="0"/>
          <w:numId w:val="40"/>
        </w:numPr>
        <w:autoSpaceDN w:val="0"/>
        <w:spacing w:before="120" w:after="120"/>
        <w:ind w:left="567" w:firstLine="0"/>
        <w:rPr>
          <w:rFonts w:cs="Arial"/>
          <w:color w:val="000000"/>
          <w:sz w:val="20"/>
          <w:szCs w:val="20"/>
        </w:rPr>
      </w:pPr>
      <w:r>
        <w:rPr>
          <w:rFonts w:cs="Arial"/>
          <w:color w:val="000000"/>
          <w:sz w:val="20"/>
          <w:szCs w:val="20"/>
        </w:rPr>
        <w:lastRenderedPageBreak/>
        <w:t>New designs shall not be made where there is an existing SPIS or one that may be easily modified to be in accordance with the contract requirements, (see clause B7.f.).  Application should be made to the Project Team (PT) or other access point for a search to establish the SPIS status using DEFFORM 129a (Application for Packaging Designs and Authorisation for Package Design Work); media format as per clause B7.j.</w:t>
      </w:r>
    </w:p>
    <w:p w:rsidR="00A96759" w:rsidRDefault="00A96759" w:rsidP="00575945">
      <w:pPr>
        <w:keepLines/>
        <w:widowControl w:val="0"/>
        <w:numPr>
          <w:ilvl w:val="0"/>
          <w:numId w:val="40"/>
        </w:numPr>
        <w:autoSpaceDN w:val="0"/>
        <w:spacing w:before="120" w:after="120"/>
        <w:ind w:left="567" w:firstLine="0"/>
        <w:rPr>
          <w:rFonts w:cs="Arial"/>
          <w:color w:val="000000"/>
          <w:sz w:val="20"/>
          <w:szCs w:val="20"/>
        </w:rPr>
      </w:pPr>
      <w:r>
        <w:rPr>
          <w:rFonts w:cs="Arial"/>
          <w:color w:val="000000"/>
          <w:sz w:val="20"/>
          <w:szCs w:val="20"/>
        </w:rPr>
        <w:t>Where there is a usable Standard Family Specification (SFS), it shall be used in place of a SPIS design.</w:t>
      </w:r>
    </w:p>
    <w:p w:rsidR="00A96759" w:rsidRDefault="00A96759" w:rsidP="00575945">
      <w:pPr>
        <w:keepLines/>
        <w:widowControl w:val="0"/>
        <w:numPr>
          <w:ilvl w:val="0"/>
          <w:numId w:val="40"/>
        </w:numPr>
        <w:autoSpaceDN w:val="0"/>
        <w:spacing w:before="120" w:after="120"/>
        <w:ind w:left="567" w:firstLine="0"/>
        <w:rPr>
          <w:rFonts w:cs="Arial"/>
          <w:color w:val="000000"/>
          <w:sz w:val="20"/>
          <w:szCs w:val="20"/>
        </w:rPr>
      </w:pPr>
      <w:r>
        <w:rPr>
          <w:rFonts w:cs="Arial"/>
          <w:color w:val="000000"/>
          <w:sz w:val="20"/>
          <w:szCs w:val="20"/>
        </w:rPr>
        <w:t xml:space="preserve">SPIS designs are maintained on a central Master Packaging Database (MPD), the SPIS Index (SPIN), held on the MOD design repository or other authorised secure servers, for monitoring by the MOD and review by MPAS certified contractors and the MOD. </w:t>
      </w:r>
    </w:p>
    <w:p w:rsidR="00A96759" w:rsidRDefault="00A96759" w:rsidP="00575945">
      <w:pPr>
        <w:keepLines/>
        <w:widowControl w:val="0"/>
        <w:numPr>
          <w:ilvl w:val="0"/>
          <w:numId w:val="40"/>
        </w:numPr>
        <w:autoSpaceDN w:val="0"/>
        <w:spacing w:before="120" w:after="120"/>
        <w:ind w:left="567" w:firstLine="0"/>
        <w:rPr>
          <w:rFonts w:cs="Arial"/>
          <w:color w:val="000000"/>
          <w:sz w:val="20"/>
          <w:szCs w:val="20"/>
        </w:rPr>
      </w:pPr>
      <w:r>
        <w:rPr>
          <w:rFonts w:cs="Arial"/>
          <w:color w:val="000000"/>
          <w:sz w:val="20"/>
          <w:szCs w:val="20"/>
        </w:rPr>
        <w:t xml:space="preserve">All SPIS, new or modified (and associated documentation) shall on completion be provided for uploading on to SPIN in the agreed electronic format which shall be Adobe "PDF" compatible with Adobe Acrobat version 5.  Any other format shall be agreed between the Packaging Design Authority (PDA) and the MOD and must be compatible with access to SPIN. </w:t>
      </w:r>
    </w:p>
    <w:p w:rsidR="00A96759" w:rsidRDefault="00A96759" w:rsidP="00575945">
      <w:pPr>
        <w:keepLines/>
        <w:widowControl w:val="0"/>
        <w:numPr>
          <w:ilvl w:val="0"/>
          <w:numId w:val="40"/>
        </w:numPr>
        <w:autoSpaceDN w:val="0"/>
        <w:spacing w:before="120" w:after="120"/>
        <w:ind w:left="567" w:firstLine="0"/>
        <w:rPr>
          <w:rFonts w:cs="Arial"/>
          <w:color w:val="000000"/>
          <w:sz w:val="20"/>
          <w:szCs w:val="20"/>
        </w:rPr>
      </w:pPr>
      <w:r>
        <w:rPr>
          <w:rFonts w:cs="Arial"/>
          <w:color w:val="000000"/>
          <w:sz w:val="20"/>
          <w:szCs w:val="20"/>
        </w:rPr>
        <w:t>Production of Military Level Packaging; where it is necessary to use a SPIS design the packaging manufacturer should also be a registered Contractor as stated in clause B7.g.  The manufacturer is responsible for confirming that the design is suitable.</w:t>
      </w:r>
    </w:p>
    <w:p w:rsidR="00A96759" w:rsidRDefault="00A96759" w:rsidP="00575945">
      <w:pPr>
        <w:keepLines/>
        <w:widowControl w:val="0"/>
        <w:numPr>
          <w:ilvl w:val="0"/>
          <w:numId w:val="40"/>
        </w:numPr>
        <w:autoSpaceDN w:val="0"/>
        <w:spacing w:before="120" w:after="120"/>
        <w:ind w:left="567" w:firstLine="0"/>
        <w:rPr>
          <w:rFonts w:cs="Arial"/>
          <w:color w:val="000000"/>
          <w:sz w:val="20"/>
          <w:szCs w:val="20"/>
        </w:rPr>
      </w:pPr>
      <w:r>
        <w:rPr>
          <w:rFonts w:cs="Arial"/>
          <w:color w:val="000000"/>
          <w:sz w:val="20"/>
          <w:szCs w:val="20"/>
        </w:rPr>
        <w:t>Minor alterations / updates and similar to existing designs may be carried out by MPAS Certificated designers, all major / significant changes and new designs need to be authorised by the Authority’s Representative (Project Manager) (unless that power is delegated to a Prime or MPAS Registered company).</w:t>
      </w:r>
    </w:p>
    <w:p w:rsidR="00A96759" w:rsidRDefault="00A96759" w:rsidP="00575945">
      <w:pPr>
        <w:keepLines/>
        <w:widowControl w:val="0"/>
        <w:numPr>
          <w:ilvl w:val="0"/>
          <w:numId w:val="40"/>
        </w:numPr>
        <w:autoSpaceDN w:val="0"/>
        <w:spacing w:before="120" w:after="120"/>
        <w:ind w:left="567" w:firstLine="0"/>
        <w:rPr>
          <w:rFonts w:cs="Arial"/>
          <w:color w:val="000000"/>
          <w:sz w:val="20"/>
          <w:szCs w:val="20"/>
        </w:rPr>
      </w:pPr>
      <w:r>
        <w:rPr>
          <w:rFonts w:cs="Arial"/>
          <w:color w:val="000000"/>
          <w:sz w:val="20"/>
          <w:szCs w:val="20"/>
        </w:rPr>
        <w:t>Intellectual Property Rights (IPR); the MOD shall retain the rights to the SPIS designs or to copy or use any information relating to them, if otherwise specified.</w:t>
      </w:r>
    </w:p>
    <w:p w:rsidR="00A96759" w:rsidRDefault="00A96759" w:rsidP="00575945">
      <w:pPr>
        <w:keepNext/>
        <w:keepLines/>
        <w:widowControl w:val="0"/>
        <w:numPr>
          <w:ilvl w:val="0"/>
          <w:numId w:val="40"/>
        </w:numPr>
        <w:autoSpaceDN w:val="0"/>
        <w:spacing w:before="120" w:after="120"/>
        <w:ind w:left="567" w:firstLine="0"/>
        <w:rPr>
          <w:rFonts w:cs="Arial"/>
          <w:color w:val="000000"/>
          <w:sz w:val="20"/>
          <w:szCs w:val="20"/>
        </w:rPr>
      </w:pPr>
      <w:r>
        <w:rPr>
          <w:rFonts w:cs="Arial"/>
          <w:color w:val="000000"/>
          <w:sz w:val="20"/>
          <w:szCs w:val="20"/>
        </w:rPr>
        <w:t>Where applicable one of the following procedures for the production of new or modified SPIS designs shall be applied:</w:t>
      </w:r>
    </w:p>
    <w:p w:rsidR="00A96759" w:rsidRDefault="00A96759" w:rsidP="00575945">
      <w:pPr>
        <w:widowControl w:val="0"/>
        <w:numPr>
          <w:ilvl w:val="1"/>
          <w:numId w:val="40"/>
        </w:numPr>
        <w:autoSpaceDN w:val="0"/>
        <w:spacing w:before="120" w:after="120"/>
        <w:ind w:left="1134" w:firstLine="0"/>
        <w:rPr>
          <w:rFonts w:cs="Arial"/>
          <w:sz w:val="20"/>
          <w:szCs w:val="20"/>
        </w:rPr>
      </w:pPr>
      <w:r>
        <w:rPr>
          <w:rFonts w:cs="Arial"/>
          <w:sz w:val="20"/>
          <w:szCs w:val="20"/>
        </w:rPr>
        <w:t xml:space="preserve">If the Contractor </w:t>
      </w:r>
      <w:r>
        <w:rPr>
          <w:rFonts w:cs="Arial"/>
          <w:color w:val="000000"/>
          <w:sz w:val="20"/>
          <w:szCs w:val="20"/>
        </w:rPr>
        <w:t>is the PDA, they shall</w:t>
      </w:r>
      <w:r>
        <w:rPr>
          <w:rFonts w:cs="Arial"/>
          <w:sz w:val="20"/>
          <w:szCs w:val="20"/>
        </w:rPr>
        <w:t>:</w:t>
      </w:r>
    </w:p>
    <w:p w:rsidR="00A96759" w:rsidRDefault="00A96759" w:rsidP="00575945">
      <w:pPr>
        <w:widowControl w:val="0"/>
        <w:numPr>
          <w:ilvl w:val="2"/>
          <w:numId w:val="40"/>
        </w:numPr>
        <w:autoSpaceDE w:val="0"/>
        <w:autoSpaceDN w:val="0"/>
        <w:adjustRightInd w:val="0"/>
        <w:spacing w:before="120" w:after="120"/>
        <w:ind w:left="1701" w:firstLine="0"/>
        <w:rPr>
          <w:rFonts w:cs="Arial"/>
          <w:sz w:val="20"/>
          <w:szCs w:val="20"/>
        </w:rPr>
      </w:pPr>
      <w:r>
        <w:rPr>
          <w:rFonts w:cs="Arial"/>
          <w:sz w:val="20"/>
          <w:szCs w:val="20"/>
        </w:rPr>
        <w:t>on receipt of instructions received from the Authority’s Representative, (Project Manager), prepare the required package design in accordance with DEF STAN 81- 41.</w:t>
      </w:r>
    </w:p>
    <w:p w:rsidR="00A96759" w:rsidRDefault="00A96759" w:rsidP="00575945">
      <w:pPr>
        <w:keepNext/>
        <w:widowControl w:val="0"/>
        <w:numPr>
          <w:ilvl w:val="2"/>
          <w:numId w:val="40"/>
        </w:numPr>
        <w:autoSpaceDE w:val="0"/>
        <w:autoSpaceDN w:val="0"/>
        <w:adjustRightInd w:val="0"/>
        <w:spacing w:before="120" w:after="120"/>
        <w:ind w:left="1701" w:firstLine="0"/>
        <w:rPr>
          <w:rFonts w:cs="Arial"/>
          <w:sz w:val="20"/>
          <w:szCs w:val="20"/>
        </w:rPr>
      </w:pPr>
      <w:r>
        <w:rPr>
          <w:rFonts w:cs="Arial"/>
          <w:sz w:val="20"/>
          <w:szCs w:val="20"/>
        </w:rPr>
        <w:t xml:space="preserve"> </w:t>
      </w:r>
      <w:r>
        <w:rPr>
          <w:rFonts w:cs="Arial"/>
          <w:color w:val="000000"/>
          <w:sz w:val="20"/>
          <w:szCs w:val="20"/>
        </w:rPr>
        <w:t xml:space="preserve">where the Contractor is certified they shall, on completion of any design work, provide the Authority’s Representative (Project Manager) with the following documents electronically: </w:t>
      </w:r>
    </w:p>
    <w:p w:rsidR="00A96759" w:rsidRDefault="00A96759" w:rsidP="00575945">
      <w:pPr>
        <w:keepLines/>
        <w:widowControl w:val="0"/>
        <w:numPr>
          <w:ilvl w:val="4"/>
          <w:numId w:val="39"/>
        </w:numPr>
        <w:autoSpaceDE w:val="0"/>
        <w:autoSpaceDN w:val="0"/>
        <w:adjustRightInd w:val="0"/>
        <w:spacing w:before="120" w:after="120"/>
        <w:ind w:left="2268" w:firstLine="0"/>
        <w:rPr>
          <w:rFonts w:cs="Arial"/>
          <w:sz w:val="20"/>
          <w:szCs w:val="20"/>
        </w:rPr>
      </w:pPr>
      <w:r>
        <w:rPr>
          <w:rFonts w:cs="Arial"/>
          <w:sz w:val="20"/>
          <w:szCs w:val="20"/>
        </w:rPr>
        <w:t>a list of all SPIS which have been prepared or revised against the Contract; and</w:t>
      </w:r>
    </w:p>
    <w:p w:rsidR="00A96759" w:rsidRDefault="00A96759" w:rsidP="00575945">
      <w:pPr>
        <w:widowControl w:val="0"/>
        <w:numPr>
          <w:ilvl w:val="4"/>
          <w:numId w:val="39"/>
        </w:numPr>
        <w:autoSpaceDE w:val="0"/>
        <w:autoSpaceDN w:val="0"/>
        <w:adjustRightInd w:val="0"/>
        <w:spacing w:before="120" w:after="120"/>
        <w:ind w:left="2268" w:firstLine="0"/>
        <w:rPr>
          <w:rFonts w:cs="Arial"/>
          <w:sz w:val="20"/>
          <w:szCs w:val="20"/>
        </w:rPr>
      </w:pPr>
      <w:r>
        <w:rPr>
          <w:rFonts w:cs="Arial"/>
          <w:sz w:val="20"/>
          <w:szCs w:val="20"/>
        </w:rPr>
        <w:t xml:space="preserve">a copy of all new / revised SPIS, complete with all continuation sheets and associated drawings, where applicable, to be uploaded onto SPIN. </w:t>
      </w:r>
    </w:p>
    <w:p w:rsidR="00A96759" w:rsidRDefault="00A96759" w:rsidP="00575945">
      <w:pPr>
        <w:widowControl w:val="0"/>
        <w:numPr>
          <w:ilvl w:val="2"/>
          <w:numId w:val="40"/>
        </w:numPr>
        <w:autoSpaceDE w:val="0"/>
        <w:autoSpaceDN w:val="0"/>
        <w:adjustRightInd w:val="0"/>
        <w:spacing w:before="120" w:after="120"/>
        <w:ind w:left="1701" w:firstLine="0"/>
        <w:rPr>
          <w:rFonts w:cs="Arial"/>
          <w:color w:val="000000"/>
          <w:sz w:val="20"/>
          <w:szCs w:val="20"/>
        </w:rPr>
      </w:pPr>
      <w:r>
        <w:rPr>
          <w:rFonts w:cs="Arial"/>
          <w:color w:val="000000"/>
          <w:sz w:val="20"/>
          <w:szCs w:val="20"/>
        </w:rPr>
        <w:t>where the PDA is not a certified organisation, they shall obtain approval for their design from a certified organisation before proceeding, then continue with clause B7.n.(1)(b).</w:t>
      </w:r>
    </w:p>
    <w:p w:rsidR="00A96759" w:rsidRDefault="00A96759" w:rsidP="00575945">
      <w:pPr>
        <w:keepLines/>
        <w:widowControl w:val="0"/>
        <w:numPr>
          <w:ilvl w:val="1"/>
          <w:numId w:val="40"/>
        </w:numPr>
        <w:autoSpaceDN w:val="0"/>
        <w:spacing w:before="120" w:after="120"/>
        <w:ind w:left="1134" w:firstLine="0"/>
        <w:rPr>
          <w:rFonts w:cs="Arial"/>
          <w:sz w:val="20"/>
          <w:szCs w:val="20"/>
        </w:rPr>
      </w:pPr>
      <w:r>
        <w:rPr>
          <w:rFonts w:cs="Arial"/>
          <w:sz w:val="20"/>
          <w:szCs w:val="20"/>
        </w:rPr>
        <w:t>Where the Packaging contractor is not the PDA and is un-certified, they shall not produce, modify, or update etc. SPIS Designs.  They shall obtain current SPIS design(s) from SPIN or a certified organisation before proceeding with manufacture of Packaging.  To allow designs to be provided in ample time, they shall apply for SPIS information as soon as practicable after receipt of Contract or Order.</w:t>
      </w:r>
    </w:p>
    <w:p w:rsidR="00A96759" w:rsidRDefault="00A96759" w:rsidP="00575945">
      <w:pPr>
        <w:widowControl w:val="0"/>
        <w:numPr>
          <w:ilvl w:val="1"/>
          <w:numId w:val="40"/>
        </w:numPr>
        <w:autoSpaceDN w:val="0"/>
        <w:spacing w:before="120" w:after="120"/>
        <w:ind w:left="1134" w:firstLine="0"/>
        <w:rPr>
          <w:rFonts w:cs="Arial"/>
          <w:sz w:val="20"/>
          <w:szCs w:val="20"/>
        </w:rPr>
      </w:pPr>
      <w:r>
        <w:rPr>
          <w:rFonts w:cs="Arial"/>
          <w:sz w:val="20"/>
          <w:szCs w:val="20"/>
        </w:rPr>
        <w:t>Where the Contractor is un-certified and has been given authority to produce, modify, and update SPIS Designs by contract, they shall obtain approval for their design from a certified organisation before proceeding, then continue with clause B7.n.(1)(b).</w:t>
      </w:r>
    </w:p>
    <w:p w:rsidR="00A96759" w:rsidRDefault="00A96759" w:rsidP="00575945">
      <w:pPr>
        <w:widowControl w:val="0"/>
        <w:numPr>
          <w:ilvl w:val="1"/>
          <w:numId w:val="40"/>
        </w:numPr>
        <w:autoSpaceDN w:val="0"/>
        <w:spacing w:before="120" w:after="120"/>
        <w:ind w:left="1134" w:firstLine="0"/>
        <w:rPr>
          <w:rFonts w:cs="Arial"/>
          <w:sz w:val="20"/>
          <w:szCs w:val="20"/>
        </w:rPr>
      </w:pPr>
      <w:r>
        <w:rPr>
          <w:rFonts w:cs="Arial"/>
          <w:sz w:val="20"/>
          <w:szCs w:val="20"/>
        </w:rPr>
        <w:t>Where the Contractor is not a PDA but is certified; follow clauses B7.n.(1)(a) and (b).</w:t>
      </w:r>
    </w:p>
    <w:p w:rsidR="00A96759" w:rsidRDefault="00A96759" w:rsidP="00A96759">
      <w:pPr>
        <w:pStyle w:val="BodyTextIndent"/>
        <w:ind w:left="567"/>
        <w:jc w:val="both"/>
        <w:rPr>
          <w:rFonts w:cs="Arial"/>
          <w:color w:val="000000"/>
          <w:sz w:val="20"/>
        </w:rPr>
      </w:pPr>
      <w:r>
        <w:rPr>
          <w:rFonts w:cs="Arial"/>
          <w:color w:val="000000"/>
          <w:sz w:val="20"/>
        </w:rPr>
        <w:t>The Contractor shall note that all documents supplied as SPIS designs shall be considered as Contract Data Requirement.</w:t>
      </w:r>
    </w:p>
    <w:p w:rsidR="00A96759" w:rsidRDefault="00A96759" w:rsidP="00575945">
      <w:pPr>
        <w:keepNext/>
        <w:keepLines/>
        <w:widowControl w:val="0"/>
        <w:numPr>
          <w:ilvl w:val="0"/>
          <w:numId w:val="40"/>
        </w:numPr>
        <w:autoSpaceDN w:val="0"/>
        <w:spacing w:before="120" w:after="120"/>
        <w:ind w:left="567" w:firstLine="0"/>
        <w:rPr>
          <w:rFonts w:cs="Arial"/>
          <w:color w:val="000000"/>
          <w:sz w:val="20"/>
          <w:szCs w:val="20"/>
        </w:rPr>
      </w:pPr>
      <w:r>
        <w:rPr>
          <w:rFonts w:cs="Arial"/>
          <w:color w:val="000000"/>
          <w:sz w:val="20"/>
          <w:szCs w:val="20"/>
        </w:rPr>
        <w:t>The Contractor shall comply with the requirements for the design of Military Packaging as follows:</w:t>
      </w:r>
    </w:p>
    <w:p w:rsidR="00A96759" w:rsidRDefault="00A96759" w:rsidP="00575945">
      <w:pPr>
        <w:pStyle w:val="BodyTextIndent"/>
        <w:numPr>
          <w:ilvl w:val="2"/>
          <w:numId w:val="27"/>
        </w:numPr>
        <w:autoSpaceDN w:val="0"/>
        <w:spacing w:before="120" w:after="120"/>
        <w:ind w:left="1134" w:firstLine="0"/>
        <w:rPr>
          <w:rFonts w:cs="Arial"/>
          <w:color w:val="000000"/>
          <w:sz w:val="20"/>
        </w:rPr>
      </w:pPr>
      <w:r>
        <w:rPr>
          <w:rFonts w:cs="Arial"/>
          <w:color w:val="000000"/>
          <w:sz w:val="20"/>
        </w:rPr>
        <w:t xml:space="preserve">Where there is a requirement to design UK Military or NATO Level Packaging, the work shall be undertaken by a certified organisation, or one that although </w:t>
      </w:r>
      <w:r>
        <w:rPr>
          <w:rFonts w:cs="Arial"/>
          <w:color w:val="000000"/>
          <w:sz w:val="20"/>
        </w:rPr>
        <w:lastRenderedPageBreak/>
        <w:t>non-certified is able to demonstrate that its Quality Systems and Military Package Design expertise are of an equivalent standard.</w:t>
      </w:r>
    </w:p>
    <w:p w:rsidR="00A96759" w:rsidRDefault="00A96759" w:rsidP="00A96759">
      <w:pPr>
        <w:pStyle w:val="BodyTextIndent"/>
        <w:spacing w:before="120"/>
        <w:ind w:left="1134"/>
        <w:jc w:val="both"/>
        <w:rPr>
          <w:rFonts w:cs="Arial"/>
          <w:color w:val="000000"/>
          <w:sz w:val="20"/>
        </w:rPr>
      </w:pPr>
      <w:r>
        <w:rPr>
          <w:rFonts w:cs="Arial"/>
          <w:color w:val="000000"/>
          <w:sz w:val="20"/>
        </w:rPr>
        <w:t>The certification scheme (MPAS) detail is available from:</w:t>
      </w:r>
    </w:p>
    <w:p w:rsidR="00A96759" w:rsidRDefault="00A96759" w:rsidP="00A96759">
      <w:pPr>
        <w:pStyle w:val="BodyTextIndent"/>
        <w:spacing w:before="120"/>
        <w:ind w:left="1701"/>
        <w:jc w:val="both"/>
        <w:rPr>
          <w:rFonts w:cs="Arial"/>
          <w:sz w:val="20"/>
        </w:rPr>
      </w:pPr>
      <w:r>
        <w:rPr>
          <w:rFonts w:cs="Arial"/>
          <w:sz w:val="20"/>
        </w:rPr>
        <w:t>DES IMOC SCP TLS Packaging</w:t>
      </w:r>
    </w:p>
    <w:p w:rsidR="00A96759" w:rsidRDefault="00A96759" w:rsidP="00A96759">
      <w:pPr>
        <w:pStyle w:val="BodyTextIndent"/>
        <w:ind w:left="1701"/>
        <w:jc w:val="both"/>
        <w:rPr>
          <w:rFonts w:cs="Arial"/>
          <w:color w:val="000000"/>
          <w:sz w:val="20"/>
        </w:rPr>
      </w:pPr>
      <w:r>
        <w:rPr>
          <w:rFonts w:cs="Arial"/>
          <w:color w:val="000000"/>
          <w:sz w:val="20"/>
        </w:rPr>
        <w:t xml:space="preserve">MOD Abbey Wood, </w:t>
      </w:r>
    </w:p>
    <w:p w:rsidR="00A96759" w:rsidRDefault="00A96759" w:rsidP="00A96759">
      <w:pPr>
        <w:pStyle w:val="BodyTextIndent"/>
        <w:ind w:left="1701"/>
        <w:jc w:val="both"/>
        <w:rPr>
          <w:rFonts w:cs="Arial"/>
          <w:color w:val="000000"/>
          <w:sz w:val="20"/>
        </w:rPr>
      </w:pPr>
      <w:r>
        <w:rPr>
          <w:rFonts w:cs="Arial"/>
          <w:color w:val="000000"/>
          <w:sz w:val="20"/>
        </w:rPr>
        <w:t>Bristol, BS34 8JH</w:t>
      </w:r>
    </w:p>
    <w:p w:rsidR="00A96759" w:rsidRDefault="00A96759" w:rsidP="00A96759">
      <w:pPr>
        <w:pStyle w:val="BodyTextIndent"/>
        <w:ind w:left="1701"/>
        <w:jc w:val="both"/>
        <w:rPr>
          <w:rFonts w:cs="Arial"/>
          <w:color w:val="000000"/>
          <w:sz w:val="20"/>
        </w:rPr>
      </w:pPr>
    </w:p>
    <w:p w:rsidR="00A96759" w:rsidRDefault="00A96759" w:rsidP="00A96759">
      <w:pPr>
        <w:pStyle w:val="BodyTextIndent"/>
        <w:ind w:left="1701"/>
        <w:jc w:val="both"/>
        <w:rPr>
          <w:rFonts w:cs="Arial"/>
          <w:color w:val="000000"/>
          <w:sz w:val="20"/>
        </w:rPr>
      </w:pPr>
      <w:r>
        <w:rPr>
          <w:rFonts w:cs="Arial"/>
          <w:color w:val="000000"/>
          <w:sz w:val="20"/>
        </w:rPr>
        <w:t>Tel: +44(0)30 679 35353</w:t>
      </w:r>
    </w:p>
    <w:p w:rsidR="00A96759" w:rsidRDefault="00213CBF" w:rsidP="00A96759">
      <w:pPr>
        <w:pStyle w:val="BodyTextIndent"/>
        <w:tabs>
          <w:tab w:val="left" w:pos="567"/>
          <w:tab w:val="left" w:pos="1134"/>
          <w:tab w:val="left" w:pos="1701"/>
        </w:tabs>
        <w:spacing w:before="120"/>
        <w:ind w:left="1134" w:firstLine="567"/>
        <w:jc w:val="both"/>
        <w:rPr>
          <w:rFonts w:cs="Arial"/>
          <w:color w:val="000000"/>
          <w:sz w:val="20"/>
        </w:rPr>
      </w:pPr>
      <w:hyperlink r:id="rId45" w:history="1">
        <w:r w:rsidR="00A96759">
          <w:rPr>
            <w:rStyle w:val="Hyperlink"/>
            <w:sz w:val="20"/>
          </w:rPr>
          <w:t>DESIMOCSCP-TLS-Pkg@mod.uk</w:t>
        </w:r>
      </w:hyperlink>
    </w:p>
    <w:p w:rsidR="00A96759" w:rsidRDefault="00A96759" w:rsidP="00575945">
      <w:pPr>
        <w:pStyle w:val="BodyTextIndent"/>
        <w:numPr>
          <w:ilvl w:val="2"/>
          <w:numId w:val="27"/>
        </w:numPr>
        <w:autoSpaceDN w:val="0"/>
        <w:spacing w:before="120" w:after="120"/>
        <w:ind w:left="1134" w:firstLine="0"/>
        <w:rPr>
          <w:rFonts w:cs="Arial"/>
          <w:color w:val="000000"/>
          <w:sz w:val="20"/>
        </w:rPr>
      </w:pPr>
      <w:r>
        <w:rPr>
          <w:rFonts w:cs="Arial"/>
          <w:color w:val="000000"/>
          <w:sz w:val="20"/>
        </w:rPr>
        <w:t>Military Level packages shall be designed to comply with the relevant requirements of DEF STAN 81-41; testing to DEF STAN 81-41 (Part 3) or DEF STAN 00-35.  Packaging designs shall be prepared on a Services Packaging Instruction Sheet (SPIS), in accordance with DEF STAN 81-41 (Part 4);</w:t>
      </w:r>
    </w:p>
    <w:p w:rsidR="00A96759" w:rsidRDefault="00A96759" w:rsidP="00575945">
      <w:pPr>
        <w:numPr>
          <w:ilvl w:val="2"/>
          <w:numId w:val="27"/>
        </w:numPr>
        <w:autoSpaceDN w:val="0"/>
        <w:spacing w:before="120" w:after="120"/>
        <w:ind w:left="1134" w:firstLine="0"/>
        <w:rPr>
          <w:rFonts w:cs="Arial"/>
          <w:color w:val="000000"/>
          <w:sz w:val="20"/>
          <w:szCs w:val="20"/>
        </w:rPr>
      </w:pPr>
      <w:r>
        <w:rPr>
          <w:rFonts w:cs="Arial"/>
          <w:color w:val="000000"/>
          <w:sz w:val="20"/>
          <w:szCs w:val="20"/>
        </w:rPr>
        <w:t>all Packaging contractors on receipt of a requirement shall search SPIN; or apply for a search of SPIN to establish the SPIS status (using DEFFORM 129a ‘</w:t>
      </w:r>
      <w:r>
        <w:rPr>
          <w:rFonts w:cs="Arial"/>
          <w:sz w:val="20"/>
          <w:szCs w:val="20"/>
        </w:rPr>
        <w:t xml:space="preserve">Application for Packaging Designs or their </w:t>
      </w:r>
      <w:r>
        <w:rPr>
          <w:rFonts w:cs="Arial"/>
          <w:color w:val="000000"/>
          <w:sz w:val="20"/>
          <w:szCs w:val="20"/>
        </w:rPr>
        <w:t>Status’, media format as per clause B7.g);</w:t>
      </w:r>
    </w:p>
    <w:p w:rsidR="00A96759" w:rsidRDefault="00A96759" w:rsidP="00575945">
      <w:pPr>
        <w:numPr>
          <w:ilvl w:val="2"/>
          <w:numId w:val="27"/>
        </w:numPr>
        <w:autoSpaceDN w:val="0"/>
        <w:spacing w:before="120" w:after="120"/>
        <w:ind w:left="1134" w:firstLine="0"/>
        <w:jc w:val="both"/>
        <w:rPr>
          <w:rFonts w:cs="Arial"/>
          <w:color w:val="000000"/>
          <w:sz w:val="20"/>
          <w:szCs w:val="20"/>
        </w:rPr>
      </w:pPr>
      <w:r>
        <w:rPr>
          <w:rFonts w:cs="Arial"/>
          <w:color w:val="000000"/>
          <w:sz w:val="20"/>
          <w:szCs w:val="20"/>
        </w:rPr>
        <w:t xml:space="preserve">new designs shall not be made where there is an existing usable SPIS, or one that may be easily modified; </w:t>
      </w:r>
    </w:p>
    <w:p w:rsidR="00A96759" w:rsidRDefault="00A96759" w:rsidP="00575945">
      <w:pPr>
        <w:numPr>
          <w:ilvl w:val="2"/>
          <w:numId w:val="27"/>
        </w:numPr>
        <w:autoSpaceDN w:val="0"/>
        <w:spacing w:before="120" w:after="120"/>
        <w:ind w:left="1134" w:firstLine="0"/>
        <w:rPr>
          <w:rFonts w:cs="Arial"/>
          <w:color w:val="000000"/>
          <w:sz w:val="20"/>
          <w:szCs w:val="20"/>
        </w:rPr>
      </w:pPr>
      <w:r>
        <w:rPr>
          <w:rFonts w:cs="Arial"/>
          <w:color w:val="000000"/>
          <w:sz w:val="20"/>
          <w:szCs w:val="20"/>
        </w:rPr>
        <w:t>where there is a usable Standard Family Specification (SFS), it shall be used in place of a SPIS design unless otherwise stated in this Contract.  When an SFS is used or replaces a SPIS design, the Contractor shall upload this information as with SPIS, see clause B7.f);</w:t>
      </w:r>
    </w:p>
    <w:p w:rsidR="00A96759" w:rsidRDefault="00A96759" w:rsidP="00575945">
      <w:pPr>
        <w:numPr>
          <w:ilvl w:val="2"/>
          <w:numId w:val="27"/>
        </w:numPr>
        <w:autoSpaceDN w:val="0"/>
        <w:spacing w:before="120" w:after="120"/>
        <w:ind w:left="1134" w:firstLine="0"/>
        <w:rPr>
          <w:rFonts w:cs="Arial"/>
          <w:color w:val="000000"/>
          <w:sz w:val="20"/>
          <w:szCs w:val="20"/>
        </w:rPr>
      </w:pPr>
      <w:r>
        <w:rPr>
          <w:rFonts w:cs="Arial"/>
          <w:color w:val="000000"/>
          <w:sz w:val="20"/>
          <w:szCs w:val="20"/>
        </w:rPr>
        <w:t xml:space="preserve">all SPIS, new or modified (and associated documentation) shall on completion be provided for uploading on to SPIN in the agreed electronic format;  </w:t>
      </w:r>
    </w:p>
    <w:p w:rsidR="00A96759" w:rsidRDefault="00A96759" w:rsidP="00575945">
      <w:pPr>
        <w:numPr>
          <w:ilvl w:val="2"/>
          <w:numId w:val="27"/>
        </w:numPr>
        <w:autoSpaceDN w:val="0"/>
        <w:spacing w:before="120" w:after="120"/>
        <w:ind w:left="1134" w:firstLine="0"/>
        <w:rPr>
          <w:rFonts w:cs="Arial"/>
          <w:color w:val="000000"/>
          <w:sz w:val="20"/>
          <w:szCs w:val="20"/>
        </w:rPr>
      </w:pPr>
      <w:r>
        <w:rPr>
          <w:rFonts w:cs="Arial"/>
          <w:color w:val="000000"/>
          <w:sz w:val="20"/>
          <w:szCs w:val="20"/>
        </w:rPr>
        <w:t xml:space="preserve">the default electronic media format of a SPIS shall be Adobe "PDF" compatible with SPIN requirements; </w:t>
      </w:r>
    </w:p>
    <w:p w:rsidR="00A96759" w:rsidRDefault="00A96759" w:rsidP="00575945">
      <w:pPr>
        <w:keepLines/>
        <w:numPr>
          <w:ilvl w:val="2"/>
          <w:numId w:val="27"/>
        </w:numPr>
        <w:autoSpaceDN w:val="0"/>
        <w:spacing w:before="120" w:after="120"/>
        <w:ind w:left="1134" w:firstLine="0"/>
        <w:rPr>
          <w:rFonts w:cs="Arial"/>
          <w:color w:val="000000"/>
          <w:sz w:val="20"/>
          <w:szCs w:val="20"/>
        </w:rPr>
      </w:pPr>
      <w:r>
        <w:rPr>
          <w:rFonts w:cs="Arial"/>
          <w:color w:val="000000"/>
          <w:sz w:val="20"/>
          <w:szCs w:val="20"/>
        </w:rPr>
        <w:t>manufacture of Military Level Packaging; where it is necessary to use a SPIS design then the packaging manufacturer should also be a certified contractor as per clause B7.a above.  The Packaging manufacturer is responsible for confirming that the design is suitable.</w:t>
      </w:r>
    </w:p>
    <w:p w:rsidR="00A96759" w:rsidRDefault="00A96759" w:rsidP="00A96759">
      <w:pPr>
        <w:autoSpaceDE w:val="0"/>
        <w:adjustRightInd w:val="0"/>
        <w:spacing w:before="120" w:after="120"/>
        <w:ind w:left="567"/>
        <w:rPr>
          <w:rFonts w:cs="Arial"/>
          <w:sz w:val="20"/>
          <w:szCs w:val="20"/>
        </w:rPr>
      </w:pPr>
      <w:r>
        <w:rPr>
          <w:rFonts w:cs="Arial"/>
          <w:sz w:val="20"/>
          <w:szCs w:val="20"/>
        </w:rPr>
        <w:t>p.</w:t>
      </w:r>
      <w:r>
        <w:rPr>
          <w:rFonts w:cs="Arial"/>
          <w:sz w:val="20"/>
          <w:szCs w:val="20"/>
        </w:rPr>
        <w:tab/>
        <w:t xml:space="preserve">If special jigs, tooling etc., are required for the production of military Packaging, the Contractor shall obtain written approval from the Authority’s Representative (Commercial) before providing them.  </w:t>
      </w:r>
    </w:p>
    <w:p w:rsidR="00A96759" w:rsidRDefault="00A96759" w:rsidP="00575945">
      <w:pPr>
        <w:pStyle w:val="Heading2"/>
        <w:keepNext w:val="0"/>
        <w:widowControl w:val="0"/>
        <w:numPr>
          <w:ilvl w:val="0"/>
          <w:numId w:val="35"/>
        </w:numPr>
        <w:overflowPunct/>
        <w:autoSpaceDE/>
        <w:adjustRightInd/>
        <w:spacing w:before="120" w:after="120"/>
        <w:ind w:left="0" w:firstLine="0"/>
        <w:jc w:val="both"/>
        <w:textAlignment w:val="auto"/>
        <w:rPr>
          <w:rFonts w:cs="Arial"/>
          <w:i w:val="0"/>
          <w:iCs/>
          <w:sz w:val="22"/>
          <w:szCs w:val="22"/>
        </w:rPr>
      </w:pPr>
      <w:bookmarkStart w:id="47" w:name="_Toc435185805"/>
      <w:r>
        <w:rPr>
          <w:rFonts w:cs="Arial"/>
          <w:i w:val="0"/>
          <w:iCs/>
          <w:sz w:val="22"/>
          <w:szCs w:val="22"/>
        </w:rPr>
        <w:t>Supply of Hazardous Contractor Deliverables</w:t>
      </w:r>
      <w:bookmarkEnd w:id="47"/>
    </w:p>
    <w:p w:rsidR="00A96759" w:rsidRDefault="00A96759" w:rsidP="00575945">
      <w:pPr>
        <w:keepNext/>
        <w:widowControl w:val="0"/>
        <w:numPr>
          <w:ilvl w:val="0"/>
          <w:numId w:val="41"/>
        </w:numPr>
        <w:autoSpaceDN w:val="0"/>
        <w:spacing w:before="120" w:after="120"/>
        <w:ind w:left="567" w:firstLine="0"/>
        <w:rPr>
          <w:rFonts w:cs="Arial"/>
          <w:color w:val="000000"/>
          <w:sz w:val="20"/>
          <w:szCs w:val="20"/>
        </w:rPr>
      </w:pPr>
      <w:r>
        <w:rPr>
          <w:rFonts w:cs="Arial"/>
          <w:sz w:val="20"/>
          <w:szCs w:val="20"/>
        </w:rPr>
        <w:t>The Contractor shall establish if the Contractor Deliverables are, or contain, Dangerous Goods as defined in the Regulations set out in this condition.  Any that do shall be packaged for UK or worldwide shipment by all modes of transport in accordance with the following unless otherwise specified in Schedule 2 (Schedule of  Requirements):</w:t>
      </w:r>
    </w:p>
    <w:p w:rsidR="00A96759" w:rsidRDefault="00A96759" w:rsidP="00575945">
      <w:pPr>
        <w:widowControl w:val="0"/>
        <w:numPr>
          <w:ilvl w:val="2"/>
          <w:numId w:val="35"/>
        </w:numPr>
        <w:autoSpaceDN w:val="0"/>
        <w:spacing w:before="120" w:after="120"/>
        <w:ind w:left="1134" w:firstLine="0"/>
        <w:rPr>
          <w:rFonts w:cs="Arial"/>
          <w:sz w:val="20"/>
          <w:szCs w:val="20"/>
        </w:rPr>
      </w:pPr>
      <w:r>
        <w:rPr>
          <w:rFonts w:cs="Arial"/>
          <w:color w:val="000000"/>
          <w:sz w:val="20"/>
          <w:szCs w:val="20"/>
        </w:rPr>
        <w:t>the Technical Instructions for the Safe Transport of Dangerous Goods by Air (ICAO), IATA Dangerous Goods Regulations;</w:t>
      </w:r>
    </w:p>
    <w:p w:rsidR="00A96759" w:rsidRDefault="00A96759" w:rsidP="00575945">
      <w:pPr>
        <w:widowControl w:val="0"/>
        <w:numPr>
          <w:ilvl w:val="2"/>
          <w:numId w:val="35"/>
        </w:numPr>
        <w:autoSpaceDN w:val="0"/>
        <w:spacing w:before="120" w:after="120"/>
        <w:ind w:left="1134" w:firstLine="0"/>
        <w:rPr>
          <w:rFonts w:cs="Arial"/>
          <w:color w:val="000000"/>
          <w:sz w:val="20"/>
          <w:szCs w:val="20"/>
        </w:rPr>
      </w:pPr>
      <w:r>
        <w:rPr>
          <w:rFonts w:cs="Arial"/>
          <w:color w:val="000000"/>
          <w:sz w:val="20"/>
          <w:szCs w:val="20"/>
        </w:rPr>
        <w:t>the International Maritime Dangerous Goods (IMDG) Code;</w:t>
      </w:r>
    </w:p>
    <w:p w:rsidR="00A96759" w:rsidRDefault="00A96759" w:rsidP="00575945">
      <w:pPr>
        <w:widowControl w:val="0"/>
        <w:numPr>
          <w:ilvl w:val="2"/>
          <w:numId w:val="35"/>
        </w:numPr>
        <w:autoSpaceDN w:val="0"/>
        <w:spacing w:before="120" w:after="120"/>
        <w:ind w:left="1134" w:firstLine="0"/>
        <w:rPr>
          <w:rFonts w:cs="Arial"/>
          <w:color w:val="000000"/>
          <w:sz w:val="20"/>
          <w:szCs w:val="20"/>
        </w:rPr>
      </w:pPr>
      <w:r>
        <w:rPr>
          <w:rFonts w:cs="Arial"/>
          <w:color w:val="000000"/>
          <w:sz w:val="20"/>
          <w:szCs w:val="20"/>
        </w:rPr>
        <w:t>the Regulations Concerning the International Carriage of Dangerous Goods by Rail (RID); and</w:t>
      </w:r>
    </w:p>
    <w:p w:rsidR="00A96759" w:rsidRDefault="00A96759" w:rsidP="00575945">
      <w:pPr>
        <w:widowControl w:val="0"/>
        <w:numPr>
          <w:ilvl w:val="2"/>
          <w:numId w:val="35"/>
        </w:numPr>
        <w:autoSpaceDN w:val="0"/>
        <w:spacing w:before="120" w:after="120"/>
        <w:ind w:left="1134" w:firstLine="0"/>
        <w:rPr>
          <w:rFonts w:cs="Arial"/>
          <w:sz w:val="20"/>
          <w:szCs w:val="20"/>
        </w:rPr>
      </w:pPr>
      <w:r>
        <w:rPr>
          <w:rFonts w:cs="Arial"/>
          <w:color w:val="000000"/>
          <w:sz w:val="20"/>
          <w:szCs w:val="20"/>
        </w:rPr>
        <w:t>the European Agreement Concerning the International Carriage of Dangerous Goods by Road (ADR).</w:t>
      </w:r>
    </w:p>
    <w:p w:rsidR="00A96759" w:rsidRDefault="00A96759" w:rsidP="00575945">
      <w:pPr>
        <w:widowControl w:val="0"/>
        <w:numPr>
          <w:ilvl w:val="0"/>
          <w:numId w:val="41"/>
        </w:numPr>
        <w:autoSpaceDN w:val="0"/>
        <w:spacing w:before="120" w:after="120"/>
        <w:ind w:left="567" w:firstLine="0"/>
        <w:rPr>
          <w:rFonts w:cs="Arial"/>
        </w:rPr>
      </w:pPr>
      <w:r>
        <w:rPr>
          <w:rFonts w:cs="Arial"/>
          <w:color w:val="000000"/>
          <w:sz w:val="20"/>
          <w:szCs w:val="20"/>
        </w:rPr>
        <w:t>Certification markings, incorporating the UN logo, the package code and other prescribed Information indicating that the package corresponds to the successfully designed type shall be marked on the Packaging in accordance with the relevant regulation.</w:t>
      </w:r>
    </w:p>
    <w:p w:rsidR="00A96759" w:rsidRDefault="00A96759" w:rsidP="00575945">
      <w:pPr>
        <w:widowControl w:val="0"/>
        <w:numPr>
          <w:ilvl w:val="0"/>
          <w:numId w:val="41"/>
        </w:numPr>
        <w:autoSpaceDN w:val="0"/>
        <w:spacing w:before="120" w:after="120"/>
        <w:ind w:left="567" w:firstLine="0"/>
        <w:rPr>
          <w:rFonts w:cs="Arial"/>
        </w:rPr>
      </w:pPr>
      <w:r>
        <w:rPr>
          <w:rFonts w:cs="Arial"/>
          <w:sz w:val="20"/>
          <w:szCs w:val="20"/>
        </w:rPr>
        <w:t>As soon as possible and in any event within the period specified in Schedule 3 (Contract Data Sheet) (or if no such period is specified no later than one (1) month prior to the Delivery Date), the Contractor shall provide to the Authority’s Representatives in the manner and format prescribed in Schedule 3 (Contract Data Sheet) and Schedule 6:</w:t>
      </w:r>
      <w:r>
        <w:rPr>
          <w:rFonts w:cs="Arial"/>
        </w:rPr>
        <w:tab/>
      </w:r>
    </w:p>
    <w:p w:rsidR="00A96759" w:rsidRDefault="00A96759" w:rsidP="00575945">
      <w:pPr>
        <w:widowControl w:val="0"/>
        <w:numPr>
          <w:ilvl w:val="1"/>
          <w:numId w:val="40"/>
        </w:numPr>
        <w:autoSpaceDE w:val="0"/>
        <w:autoSpaceDN w:val="0"/>
        <w:adjustRightInd w:val="0"/>
        <w:spacing w:before="120" w:after="120"/>
        <w:ind w:left="1134" w:firstLine="0"/>
        <w:rPr>
          <w:rFonts w:cs="Arial"/>
          <w:color w:val="000000"/>
          <w:sz w:val="20"/>
          <w:szCs w:val="20"/>
        </w:rPr>
      </w:pPr>
      <w:r>
        <w:rPr>
          <w:rFonts w:cs="Arial"/>
          <w:color w:val="000000"/>
          <w:sz w:val="20"/>
          <w:szCs w:val="20"/>
        </w:rPr>
        <w:t xml:space="preserve">a completed Schedule 6 (Hazardous Articles, Materials or Substances Supplied under the Contract: Data Requirements), confirming whether or not to the best of its </w:t>
      </w:r>
      <w:r>
        <w:rPr>
          <w:rFonts w:cs="Arial"/>
          <w:color w:val="000000"/>
          <w:sz w:val="20"/>
          <w:szCs w:val="20"/>
        </w:rPr>
        <w:lastRenderedPageBreak/>
        <w:t>knowledge any of the Contractor Deliverables are Hazardous Contractor Deliverables; and</w:t>
      </w:r>
    </w:p>
    <w:p w:rsidR="00A96759" w:rsidRDefault="00A96759" w:rsidP="00575945">
      <w:pPr>
        <w:widowControl w:val="0"/>
        <w:numPr>
          <w:ilvl w:val="1"/>
          <w:numId w:val="40"/>
        </w:numPr>
        <w:autoSpaceDE w:val="0"/>
        <w:autoSpaceDN w:val="0"/>
        <w:adjustRightInd w:val="0"/>
        <w:spacing w:before="120" w:after="120"/>
        <w:ind w:left="1134" w:firstLine="0"/>
        <w:rPr>
          <w:rFonts w:cs="Arial"/>
          <w:color w:val="000000"/>
          <w:sz w:val="20"/>
          <w:szCs w:val="20"/>
        </w:rPr>
      </w:pPr>
      <w:r>
        <w:rPr>
          <w:rFonts w:cs="Arial"/>
          <w:color w:val="000000"/>
          <w:sz w:val="20"/>
          <w:szCs w:val="20"/>
        </w:rPr>
        <w:t>for each Hazardous Contractor Deliverable, a Safety Data Sheet containing the data set out at clause B8.d, which shall be updated by the Contractor during the period of the Contract if it becomes aware of any new relevant data.</w:t>
      </w:r>
    </w:p>
    <w:p w:rsidR="00A96759" w:rsidRDefault="00A96759" w:rsidP="00575945">
      <w:pPr>
        <w:keepLines/>
        <w:widowControl w:val="0"/>
        <w:numPr>
          <w:ilvl w:val="0"/>
          <w:numId w:val="41"/>
        </w:numPr>
        <w:autoSpaceDN w:val="0"/>
        <w:spacing w:before="120" w:after="120"/>
        <w:ind w:left="567" w:firstLine="0"/>
        <w:rPr>
          <w:rFonts w:cs="Arial"/>
          <w:sz w:val="20"/>
          <w:szCs w:val="20"/>
        </w:rPr>
      </w:pPr>
      <w:r>
        <w:rPr>
          <w:rFonts w:cs="Arial"/>
          <w:sz w:val="20"/>
          <w:szCs w:val="20"/>
        </w:rPr>
        <w:t>Safety Data Sheets if required under clause B8.c shall be provided in accordance with the REACH Regulations (EC) No 1907/2006 and any additional Information required by the Health and Safety at Work etc Act 1974 and shall contain:</w:t>
      </w:r>
    </w:p>
    <w:p w:rsidR="00A96759" w:rsidRDefault="00A96759" w:rsidP="00575945">
      <w:pPr>
        <w:widowControl w:val="0"/>
        <w:numPr>
          <w:ilvl w:val="1"/>
          <w:numId w:val="41"/>
        </w:numPr>
        <w:autoSpaceDE w:val="0"/>
        <w:autoSpaceDN w:val="0"/>
        <w:adjustRightInd w:val="0"/>
        <w:spacing w:before="120" w:after="120"/>
        <w:ind w:left="1134" w:firstLine="0"/>
        <w:rPr>
          <w:rFonts w:cs="Arial"/>
          <w:color w:val="000000"/>
          <w:sz w:val="20"/>
          <w:szCs w:val="20"/>
        </w:rPr>
      </w:pPr>
      <w:r>
        <w:rPr>
          <w:rFonts w:cs="Arial"/>
          <w:color w:val="000000"/>
          <w:sz w:val="20"/>
          <w:szCs w:val="20"/>
        </w:rPr>
        <w:t>Information required by the Chemicals (Hazardous Information and Packaging for Supply) (CHIP) Regulations 2009 and / or the Classification, Labelling and Packaging (CLP) Regulation 1272/2008 (whichever is applicable) or any replacement thereof; and</w:t>
      </w:r>
    </w:p>
    <w:p w:rsidR="00A96759" w:rsidRDefault="00A96759" w:rsidP="00575945">
      <w:pPr>
        <w:widowControl w:val="0"/>
        <w:numPr>
          <w:ilvl w:val="1"/>
          <w:numId w:val="41"/>
        </w:numPr>
        <w:autoSpaceDE w:val="0"/>
        <w:autoSpaceDN w:val="0"/>
        <w:adjustRightInd w:val="0"/>
        <w:spacing w:before="120" w:after="120"/>
        <w:ind w:left="1134" w:firstLine="0"/>
        <w:rPr>
          <w:rFonts w:cs="Arial"/>
          <w:sz w:val="20"/>
          <w:szCs w:val="20"/>
        </w:rPr>
      </w:pPr>
      <w:r>
        <w:rPr>
          <w:rFonts w:cs="Arial"/>
          <w:color w:val="000000"/>
          <w:sz w:val="20"/>
          <w:szCs w:val="20"/>
        </w:rPr>
        <w:t xml:space="preserve">where the Hazardous Contractor Deliverable is, contains or embodies a </w:t>
      </w:r>
      <w:r>
        <w:rPr>
          <w:rFonts w:cs="Arial"/>
          <w:sz w:val="20"/>
          <w:szCs w:val="20"/>
        </w:rPr>
        <w:t>Radioactive substance as defined in the Ionising Radiation Regulations SI 1999/3232, details of the activity, substance and form (including any isotope); and</w:t>
      </w:r>
    </w:p>
    <w:p w:rsidR="00A96759" w:rsidRDefault="00A96759" w:rsidP="00575945">
      <w:pPr>
        <w:widowControl w:val="0"/>
        <w:numPr>
          <w:ilvl w:val="1"/>
          <w:numId w:val="41"/>
        </w:numPr>
        <w:autoSpaceDE w:val="0"/>
        <w:autoSpaceDN w:val="0"/>
        <w:adjustRightInd w:val="0"/>
        <w:spacing w:before="120" w:after="120"/>
        <w:ind w:left="1134" w:firstLine="0"/>
        <w:rPr>
          <w:rFonts w:cs="Arial"/>
          <w:color w:val="000000"/>
          <w:sz w:val="20"/>
          <w:szCs w:val="20"/>
        </w:rPr>
      </w:pPr>
      <w:r>
        <w:rPr>
          <w:rFonts w:cs="Arial"/>
          <w:color w:val="000000"/>
          <w:sz w:val="20"/>
          <w:szCs w:val="20"/>
        </w:rPr>
        <w:t>where the Hazardous Contractor Deliverable has magnetic properties, details of the magnetic flux density at a defined distance, for the condition in which it is packed;</w:t>
      </w:r>
    </w:p>
    <w:p w:rsidR="00A96759" w:rsidRDefault="00A96759" w:rsidP="00575945">
      <w:pPr>
        <w:keepLines/>
        <w:widowControl w:val="0"/>
        <w:numPr>
          <w:ilvl w:val="0"/>
          <w:numId w:val="41"/>
        </w:numPr>
        <w:autoSpaceDN w:val="0"/>
        <w:spacing w:before="120" w:after="120"/>
        <w:ind w:left="567" w:firstLine="0"/>
        <w:rPr>
          <w:rFonts w:cs="Arial"/>
          <w:sz w:val="20"/>
          <w:szCs w:val="20"/>
        </w:rPr>
      </w:pPr>
      <w:r>
        <w:rPr>
          <w:rFonts w:cs="Arial"/>
          <w:sz w:val="20"/>
          <w:szCs w:val="20"/>
        </w:rPr>
        <w:t>The Contractor shall retain its own copies of the Safety Data Sheets provided to the Authority in accordance with clause B8.d for four (4) years after the end of the Contract and shall make them available to the Authority’s Representatives on request.</w:t>
      </w:r>
    </w:p>
    <w:p w:rsidR="00A96759" w:rsidRDefault="00A96759" w:rsidP="00575945">
      <w:pPr>
        <w:keepLines/>
        <w:widowControl w:val="0"/>
        <w:numPr>
          <w:ilvl w:val="0"/>
          <w:numId w:val="41"/>
        </w:numPr>
        <w:autoSpaceDN w:val="0"/>
        <w:spacing w:before="120" w:after="120"/>
        <w:ind w:left="567" w:firstLine="0"/>
        <w:rPr>
          <w:rFonts w:cs="Arial"/>
          <w:sz w:val="20"/>
          <w:szCs w:val="20"/>
        </w:rPr>
      </w:pPr>
      <w:r>
        <w:rPr>
          <w:rFonts w:cs="Arial"/>
          <w:sz w:val="20"/>
          <w:szCs w:val="20"/>
        </w:rPr>
        <w:t>Nothing in this condition B8 reduces or limits any statutory or legal obligation of the Authority or the Contractor.</w:t>
      </w:r>
    </w:p>
    <w:p w:rsidR="00A96759" w:rsidRDefault="00A96759" w:rsidP="00575945">
      <w:pPr>
        <w:pStyle w:val="Heading2"/>
        <w:keepNext w:val="0"/>
        <w:widowControl w:val="0"/>
        <w:numPr>
          <w:ilvl w:val="0"/>
          <w:numId w:val="35"/>
        </w:numPr>
        <w:overflowPunct/>
        <w:autoSpaceDE/>
        <w:adjustRightInd/>
        <w:spacing w:before="120" w:after="120"/>
        <w:ind w:left="0" w:firstLine="0"/>
        <w:jc w:val="both"/>
        <w:textAlignment w:val="auto"/>
        <w:rPr>
          <w:rFonts w:cs="Arial"/>
          <w:i w:val="0"/>
          <w:iCs/>
          <w:sz w:val="22"/>
          <w:szCs w:val="22"/>
        </w:rPr>
      </w:pPr>
      <w:bookmarkStart w:id="48" w:name="_Toc435185806"/>
      <w:r>
        <w:rPr>
          <w:rFonts w:cs="Arial"/>
          <w:i w:val="0"/>
          <w:iCs/>
          <w:sz w:val="22"/>
          <w:szCs w:val="22"/>
        </w:rPr>
        <w:t>Timber and Wood-Derived Products</w:t>
      </w:r>
      <w:bookmarkEnd w:id="48"/>
    </w:p>
    <w:p w:rsidR="00A96759" w:rsidRDefault="00A96759" w:rsidP="00575945">
      <w:pPr>
        <w:widowControl w:val="0"/>
        <w:numPr>
          <w:ilvl w:val="1"/>
          <w:numId w:val="35"/>
        </w:numPr>
        <w:autoSpaceDE w:val="0"/>
        <w:autoSpaceDN w:val="0"/>
        <w:adjustRightInd w:val="0"/>
        <w:spacing w:before="120" w:after="120"/>
        <w:ind w:left="567" w:firstLine="0"/>
        <w:rPr>
          <w:rFonts w:cs="Arial"/>
          <w:sz w:val="20"/>
          <w:szCs w:val="20"/>
        </w:rPr>
      </w:pPr>
      <w:r>
        <w:rPr>
          <w:rFonts w:cs="Arial"/>
          <w:sz w:val="20"/>
          <w:szCs w:val="20"/>
        </w:rPr>
        <w:t xml:space="preserve">All Timber and Wood-Derived Products supplied by the Contractor under the Contract: </w:t>
      </w:r>
    </w:p>
    <w:p w:rsidR="00A96759" w:rsidRDefault="00A96759" w:rsidP="00575945">
      <w:pPr>
        <w:widowControl w:val="0"/>
        <w:numPr>
          <w:ilvl w:val="1"/>
          <w:numId w:val="41"/>
        </w:numPr>
        <w:autoSpaceDE w:val="0"/>
        <w:autoSpaceDN w:val="0"/>
        <w:adjustRightInd w:val="0"/>
        <w:spacing w:before="120" w:after="120"/>
        <w:ind w:left="1134" w:firstLine="0"/>
        <w:rPr>
          <w:rFonts w:cs="Arial"/>
          <w:color w:val="000000"/>
          <w:sz w:val="20"/>
          <w:szCs w:val="20"/>
        </w:rPr>
      </w:pPr>
      <w:r>
        <w:rPr>
          <w:rFonts w:cs="Arial"/>
          <w:color w:val="000000"/>
          <w:sz w:val="20"/>
          <w:szCs w:val="20"/>
        </w:rPr>
        <w:t xml:space="preserve">shall comply with the Contract Specification; and </w:t>
      </w:r>
    </w:p>
    <w:p w:rsidR="00A96759" w:rsidRDefault="00A96759" w:rsidP="00575945">
      <w:pPr>
        <w:keepNext/>
        <w:widowControl w:val="0"/>
        <w:numPr>
          <w:ilvl w:val="1"/>
          <w:numId w:val="41"/>
        </w:numPr>
        <w:autoSpaceDE w:val="0"/>
        <w:autoSpaceDN w:val="0"/>
        <w:adjustRightInd w:val="0"/>
        <w:spacing w:before="120" w:after="120"/>
        <w:ind w:left="1134" w:firstLine="0"/>
        <w:rPr>
          <w:rFonts w:cs="Arial"/>
          <w:color w:val="000000"/>
          <w:sz w:val="20"/>
          <w:szCs w:val="20"/>
        </w:rPr>
      </w:pPr>
      <w:r>
        <w:rPr>
          <w:rFonts w:cs="Arial"/>
          <w:color w:val="000000"/>
          <w:sz w:val="20"/>
          <w:szCs w:val="20"/>
        </w:rPr>
        <w:t xml:space="preserve">must originate either: </w:t>
      </w:r>
    </w:p>
    <w:p w:rsidR="00A96759" w:rsidRDefault="00A96759" w:rsidP="00575945">
      <w:pPr>
        <w:widowControl w:val="0"/>
        <w:numPr>
          <w:ilvl w:val="3"/>
          <w:numId w:val="35"/>
        </w:numPr>
        <w:autoSpaceDE w:val="0"/>
        <w:autoSpaceDN w:val="0"/>
        <w:adjustRightInd w:val="0"/>
        <w:spacing w:before="120" w:after="120"/>
        <w:ind w:left="1701" w:firstLine="0"/>
        <w:rPr>
          <w:rFonts w:cs="Arial"/>
          <w:sz w:val="20"/>
          <w:szCs w:val="20"/>
        </w:rPr>
      </w:pPr>
      <w:r>
        <w:rPr>
          <w:rFonts w:cs="Arial"/>
          <w:sz w:val="20"/>
          <w:szCs w:val="20"/>
        </w:rPr>
        <w:t>from a Legal and Sustainable source; or</w:t>
      </w:r>
    </w:p>
    <w:p w:rsidR="00A96759" w:rsidRDefault="00A96759" w:rsidP="00575945">
      <w:pPr>
        <w:widowControl w:val="0"/>
        <w:numPr>
          <w:ilvl w:val="3"/>
          <w:numId w:val="35"/>
        </w:numPr>
        <w:autoSpaceDE w:val="0"/>
        <w:autoSpaceDN w:val="0"/>
        <w:adjustRightInd w:val="0"/>
        <w:spacing w:before="120" w:after="120"/>
        <w:ind w:left="1701" w:firstLine="0"/>
        <w:rPr>
          <w:rFonts w:cs="Arial"/>
          <w:sz w:val="20"/>
          <w:szCs w:val="20"/>
        </w:rPr>
      </w:pPr>
      <w:r>
        <w:rPr>
          <w:rFonts w:cs="Arial"/>
          <w:sz w:val="20"/>
          <w:szCs w:val="20"/>
        </w:rPr>
        <w:t>from a FLEGT-licensed or equivalent source.</w:t>
      </w:r>
    </w:p>
    <w:p w:rsidR="00A96759" w:rsidRDefault="00A96759" w:rsidP="00575945">
      <w:pPr>
        <w:keepNext/>
        <w:keepLines/>
        <w:widowControl w:val="0"/>
        <w:numPr>
          <w:ilvl w:val="1"/>
          <w:numId w:val="35"/>
        </w:numPr>
        <w:autoSpaceDE w:val="0"/>
        <w:autoSpaceDN w:val="0"/>
        <w:adjustRightInd w:val="0"/>
        <w:spacing w:before="120" w:after="120"/>
        <w:ind w:left="567" w:firstLine="0"/>
        <w:rPr>
          <w:rFonts w:cs="Arial"/>
          <w:sz w:val="20"/>
          <w:szCs w:val="20"/>
        </w:rPr>
      </w:pPr>
      <w:r>
        <w:rPr>
          <w:rFonts w:cs="Arial"/>
          <w:sz w:val="20"/>
          <w:szCs w:val="20"/>
        </w:rPr>
        <w:t>In addition to the requirements of clause B9.a above, all Timber and Wood-Derived Products supplied by the Contractor under the Contract shall originate from a forest source where management of the forest has full regard for:</w:t>
      </w:r>
    </w:p>
    <w:p w:rsidR="00A96759" w:rsidRDefault="00A96759" w:rsidP="00575945">
      <w:pPr>
        <w:widowControl w:val="0"/>
        <w:numPr>
          <w:ilvl w:val="0"/>
          <w:numId w:val="42"/>
        </w:numPr>
        <w:tabs>
          <w:tab w:val="num" w:pos="1134"/>
        </w:tabs>
        <w:autoSpaceDE w:val="0"/>
        <w:autoSpaceDN w:val="0"/>
        <w:adjustRightInd w:val="0"/>
        <w:spacing w:before="120" w:after="120"/>
        <w:ind w:left="1134" w:firstLine="0"/>
        <w:rPr>
          <w:rFonts w:cs="Arial"/>
          <w:sz w:val="20"/>
          <w:szCs w:val="20"/>
        </w:rPr>
      </w:pPr>
      <w:r>
        <w:rPr>
          <w:rFonts w:cs="Arial"/>
          <w:sz w:val="20"/>
          <w:szCs w:val="20"/>
        </w:rPr>
        <w:t>identification, documentation and respect of legal, customary and traditional tenure and use rights related to the forest;</w:t>
      </w:r>
    </w:p>
    <w:p w:rsidR="00A96759" w:rsidRDefault="00A96759" w:rsidP="00575945">
      <w:pPr>
        <w:widowControl w:val="0"/>
        <w:numPr>
          <w:ilvl w:val="0"/>
          <w:numId w:val="42"/>
        </w:numPr>
        <w:tabs>
          <w:tab w:val="num" w:pos="1134"/>
        </w:tabs>
        <w:autoSpaceDE w:val="0"/>
        <w:autoSpaceDN w:val="0"/>
        <w:adjustRightInd w:val="0"/>
        <w:spacing w:before="120" w:after="120"/>
        <w:ind w:left="1134" w:firstLine="0"/>
        <w:rPr>
          <w:rFonts w:cs="Arial"/>
          <w:sz w:val="20"/>
          <w:szCs w:val="20"/>
        </w:rPr>
      </w:pPr>
      <w:r>
        <w:rPr>
          <w:rFonts w:cs="Arial"/>
          <w:sz w:val="20"/>
          <w:szCs w:val="20"/>
        </w:rPr>
        <w:t>mechanisms for resolving grievances and disputes including those relating to tenure and use rights, to forest management practices and to work conditions; and safeguarding the basic labour rights and health and safety of forest workers.</w:t>
      </w:r>
    </w:p>
    <w:p w:rsidR="00A96759" w:rsidRDefault="00A96759" w:rsidP="00575945">
      <w:pPr>
        <w:widowControl w:val="0"/>
        <w:numPr>
          <w:ilvl w:val="1"/>
          <w:numId w:val="35"/>
        </w:numPr>
        <w:autoSpaceDE w:val="0"/>
        <w:autoSpaceDN w:val="0"/>
        <w:adjustRightInd w:val="0"/>
        <w:spacing w:before="120" w:after="120"/>
        <w:ind w:left="567" w:firstLine="0"/>
        <w:rPr>
          <w:rFonts w:cs="Arial"/>
          <w:sz w:val="20"/>
          <w:szCs w:val="20"/>
        </w:rPr>
      </w:pPr>
      <w:r>
        <w:rPr>
          <w:rFonts w:cs="Arial"/>
          <w:sz w:val="20"/>
          <w:szCs w:val="20"/>
        </w:rPr>
        <w:t>If requested by the Authority, the Contractor shall provide to the Authority Evidence that the Timber and Wood-Derived Products supplied to the Authority under the Contract complies with the requirements of clause B9.a or B9.b or both.</w:t>
      </w:r>
    </w:p>
    <w:p w:rsidR="00A96759" w:rsidRDefault="00A96759" w:rsidP="00575945">
      <w:pPr>
        <w:widowControl w:val="0"/>
        <w:numPr>
          <w:ilvl w:val="1"/>
          <w:numId w:val="35"/>
        </w:numPr>
        <w:autoSpaceDE w:val="0"/>
        <w:autoSpaceDN w:val="0"/>
        <w:adjustRightInd w:val="0"/>
        <w:spacing w:before="120" w:after="120"/>
        <w:ind w:left="567" w:firstLine="0"/>
        <w:rPr>
          <w:rFonts w:cs="Arial"/>
          <w:sz w:val="20"/>
          <w:szCs w:val="20"/>
        </w:rPr>
      </w:pPr>
      <w:r>
        <w:rPr>
          <w:rFonts w:cs="Arial"/>
          <w:sz w:val="20"/>
          <w:szCs w:val="2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rsidR="00A96759" w:rsidRDefault="00A96759" w:rsidP="00575945">
      <w:pPr>
        <w:widowControl w:val="0"/>
        <w:numPr>
          <w:ilvl w:val="1"/>
          <w:numId w:val="35"/>
        </w:numPr>
        <w:autoSpaceDE w:val="0"/>
        <w:autoSpaceDN w:val="0"/>
        <w:adjustRightInd w:val="0"/>
        <w:spacing w:before="120" w:after="120"/>
        <w:ind w:left="567" w:firstLine="0"/>
        <w:rPr>
          <w:rFonts w:cs="Arial"/>
          <w:sz w:val="20"/>
          <w:szCs w:val="20"/>
        </w:rPr>
      </w:pPr>
      <w:r>
        <w:rPr>
          <w:rFonts w:cs="Arial"/>
          <w:sz w:val="20"/>
          <w:szCs w:val="20"/>
        </w:rPr>
        <w:t>If the Contractor has already provided the Authority with the Evidence required under clause B9.c, the Contractor may satisfy these requirements by giving details of the previous notification and confirming the Evidence remains valid and satisfy the provisions of clauses B9.a and B9.b.</w:t>
      </w:r>
    </w:p>
    <w:p w:rsidR="00A96759" w:rsidRDefault="00A96759" w:rsidP="00575945">
      <w:pPr>
        <w:widowControl w:val="0"/>
        <w:numPr>
          <w:ilvl w:val="1"/>
          <w:numId w:val="35"/>
        </w:numPr>
        <w:autoSpaceDE w:val="0"/>
        <w:autoSpaceDN w:val="0"/>
        <w:adjustRightInd w:val="0"/>
        <w:spacing w:before="120" w:after="120"/>
        <w:ind w:left="567" w:firstLine="0"/>
        <w:rPr>
          <w:rFonts w:cs="Arial"/>
          <w:sz w:val="20"/>
          <w:szCs w:val="20"/>
        </w:rPr>
      </w:pPr>
      <w:r>
        <w:rPr>
          <w:rFonts w:cs="Arial"/>
          <w:sz w:val="20"/>
          <w:szCs w:val="20"/>
        </w:rPr>
        <w:t>The Contractor shall maintain records of all Timber and Wood-Derived Products delivered to and accepted by the Authority, in accordance with condition A23.</w:t>
      </w:r>
    </w:p>
    <w:p w:rsidR="00A96759" w:rsidRDefault="00A96759" w:rsidP="00A96759">
      <w:pPr>
        <w:pStyle w:val="Default"/>
        <w:ind w:left="567"/>
        <w:rPr>
          <w:rFonts w:ascii="Arial" w:eastAsia="Calibri" w:hAnsi="Arial" w:cs="Arial"/>
          <w:color w:val="auto"/>
          <w:sz w:val="20"/>
          <w:szCs w:val="20"/>
        </w:rPr>
      </w:pPr>
      <w:r>
        <w:rPr>
          <w:rFonts w:ascii="Arial" w:eastAsia="Calibri" w:hAnsi="Arial" w:cs="Arial"/>
          <w:color w:val="auto"/>
          <w:sz w:val="20"/>
          <w:szCs w:val="20"/>
        </w:rPr>
        <w:t>g.</w:t>
      </w:r>
      <w:r>
        <w:rPr>
          <w:rFonts w:ascii="Arial" w:eastAsia="Calibri" w:hAnsi="Arial" w:cs="Arial"/>
          <w:color w:val="auto"/>
          <w:sz w:val="20"/>
          <w:szCs w:val="20"/>
        </w:rPr>
        <w:tab/>
        <w:t>Notwithstanding clause B9.c, if exceptional circumstances render it strictly impractical for the Contractor to record Evidence of proof of timber origin for previously used Recycled Timber, the Contractor shall support the use of this Recycled Timber with:</w:t>
      </w:r>
    </w:p>
    <w:p w:rsidR="00A96759" w:rsidRDefault="00A96759" w:rsidP="00A96759">
      <w:pPr>
        <w:pStyle w:val="Default"/>
        <w:ind w:left="567"/>
        <w:rPr>
          <w:rFonts w:ascii="Arial" w:eastAsia="Calibri" w:hAnsi="Arial" w:cs="Arial"/>
          <w:color w:val="auto"/>
          <w:sz w:val="20"/>
          <w:szCs w:val="20"/>
        </w:rPr>
      </w:pPr>
    </w:p>
    <w:p w:rsidR="00A96759" w:rsidRDefault="00A96759" w:rsidP="00575945">
      <w:pPr>
        <w:widowControl w:val="0"/>
        <w:numPr>
          <w:ilvl w:val="0"/>
          <w:numId w:val="43"/>
        </w:numPr>
        <w:autoSpaceDE w:val="0"/>
        <w:autoSpaceDN w:val="0"/>
        <w:adjustRightInd w:val="0"/>
        <w:spacing w:before="120" w:after="120"/>
        <w:ind w:left="1134" w:firstLine="0"/>
        <w:rPr>
          <w:rFonts w:eastAsia="Calibri" w:cs="Arial"/>
          <w:sz w:val="20"/>
          <w:szCs w:val="20"/>
        </w:rPr>
      </w:pPr>
      <w:r>
        <w:rPr>
          <w:rFonts w:eastAsia="Calibri" w:cs="Arial"/>
          <w:sz w:val="20"/>
          <w:szCs w:val="20"/>
        </w:rPr>
        <w:t xml:space="preserve">a record tracing the Recycled Timber to its previous end use as a standalone object </w:t>
      </w:r>
      <w:r>
        <w:rPr>
          <w:rFonts w:eastAsia="Calibri" w:cs="Arial"/>
          <w:sz w:val="20"/>
          <w:szCs w:val="20"/>
        </w:rPr>
        <w:lastRenderedPageBreak/>
        <w:t>or as part of a structure; and</w:t>
      </w:r>
    </w:p>
    <w:p w:rsidR="00A96759" w:rsidRDefault="00A96759" w:rsidP="00575945">
      <w:pPr>
        <w:widowControl w:val="0"/>
        <w:numPr>
          <w:ilvl w:val="0"/>
          <w:numId w:val="43"/>
        </w:numPr>
        <w:autoSpaceDE w:val="0"/>
        <w:autoSpaceDN w:val="0"/>
        <w:adjustRightInd w:val="0"/>
        <w:spacing w:before="120" w:after="120"/>
        <w:ind w:left="1134" w:firstLine="0"/>
        <w:rPr>
          <w:rFonts w:eastAsia="Calibri" w:cs="Arial"/>
          <w:sz w:val="20"/>
          <w:szCs w:val="20"/>
        </w:rPr>
      </w:pPr>
      <w:r>
        <w:rPr>
          <w:rFonts w:eastAsia="Calibri" w:cs="Arial"/>
          <w:sz w:val="20"/>
          <w:szCs w:val="20"/>
        </w:rPr>
        <w:t>an explanation of the circumstances that rendered it impractical to record Evidence of proof of timber origin.</w:t>
      </w:r>
    </w:p>
    <w:p w:rsidR="00A96759" w:rsidRDefault="00A96759" w:rsidP="00A96759">
      <w:pPr>
        <w:autoSpaceDE w:val="0"/>
        <w:adjustRightInd w:val="0"/>
        <w:spacing w:before="120" w:after="120"/>
        <w:ind w:left="567"/>
        <w:rPr>
          <w:rFonts w:cs="Arial"/>
          <w:sz w:val="20"/>
          <w:szCs w:val="20"/>
        </w:rPr>
      </w:pPr>
      <w:r>
        <w:rPr>
          <w:rFonts w:cs="Arial"/>
          <w:sz w:val="20"/>
          <w:szCs w:val="20"/>
        </w:rPr>
        <w:t>h.</w:t>
      </w:r>
      <w:r>
        <w:rPr>
          <w:rFonts w:cs="Arial"/>
          <w:sz w:val="20"/>
          <w:szCs w:val="20"/>
        </w:rPr>
        <w:tab/>
        <w:t>The Authority reserves the right to decide, except where in the Authority’s opinion the timber supplied is incidental to the requirement and from a low risk source, whether the Evidence submitted to it demonstrates compliance with clause B9.a and B9.b, or both.  In the event that the Authority is not satisfied, the Contractor shall commission and meet the costs of an "Independent Verification" and resulting report that will:</w:t>
      </w:r>
    </w:p>
    <w:p w:rsidR="00A96759" w:rsidRDefault="00A96759" w:rsidP="00575945">
      <w:pPr>
        <w:pStyle w:val="Default"/>
        <w:numPr>
          <w:ilvl w:val="0"/>
          <w:numId w:val="33"/>
        </w:numPr>
        <w:spacing w:before="120" w:after="120"/>
        <w:ind w:left="1134" w:firstLine="0"/>
        <w:rPr>
          <w:rFonts w:ascii="Arial" w:eastAsia="Calibri" w:hAnsi="Arial" w:cs="Arial"/>
          <w:color w:val="auto"/>
          <w:sz w:val="20"/>
          <w:szCs w:val="20"/>
        </w:rPr>
      </w:pPr>
      <w:r>
        <w:rPr>
          <w:rFonts w:ascii="Arial" w:eastAsia="Calibri" w:hAnsi="Arial" w:cs="Arial"/>
          <w:color w:val="auto"/>
          <w:sz w:val="20"/>
          <w:szCs w:val="20"/>
        </w:rPr>
        <w:t xml:space="preserve">verify the forest source of the timber or wood; and </w:t>
      </w:r>
    </w:p>
    <w:p w:rsidR="00A96759" w:rsidRDefault="00A96759" w:rsidP="00575945">
      <w:pPr>
        <w:pStyle w:val="Default"/>
        <w:numPr>
          <w:ilvl w:val="0"/>
          <w:numId w:val="33"/>
        </w:numPr>
        <w:spacing w:before="120" w:after="120"/>
        <w:ind w:left="1134" w:firstLine="0"/>
        <w:rPr>
          <w:rFonts w:ascii="Arial" w:eastAsia="Calibri" w:hAnsi="Arial" w:cs="Arial"/>
          <w:color w:val="auto"/>
          <w:sz w:val="20"/>
          <w:szCs w:val="20"/>
        </w:rPr>
      </w:pPr>
      <w:r>
        <w:rPr>
          <w:rFonts w:ascii="Arial" w:eastAsia="Calibri" w:hAnsi="Arial" w:cs="Arial"/>
          <w:color w:val="auto"/>
          <w:sz w:val="20"/>
          <w:szCs w:val="20"/>
        </w:rPr>
        <w:t>assess whether the source meets the relevant criteria of clause B9.b.</w:t>
      </w:r>
    </w:p>
    <w:p w:rsidR="00A96759" w:rsidRDefault="00A96759" w:rsidP="00A96759">
      <w:pPr>
        <w:autoSpaceDE w:val="0"/>
        <w:adjustRightInd w:val="0"/>
        <w:spacing w:before="120" w:after="120"/>
        <w:ind w:left="567"/>
        <w:rPr>
          <w:rFonts w:cs="Arial"/>
          <w:sz w:val="20"/>
          <w:szCs w:val="20"/>
        </w:rPr>
      </w:pPr>
      <w:r>
        <w:rPr>
          <w:rFonts w:cs="Arial"/>
          <w:sz w:val="20"/>
          <w:szCs w:val="20"/>
        </w:rPr>
        <w:t>i.</w:t>
      </w:r>
      <w:r>
        <w:rPr>
          <w:rFonts w:cs="Arial"/>
          <w:sz w:val="20"/>
          <w:szCs w:val="20"/>
        </w:rPr>
        <w:tab/>
        <w:t>The statistical reporting requirement at clause B9.j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A2.</w:t>
      </w:r>
    </w:p>
    <w:p w:rsidR="00A96759" w:rsidRDefault="00A96759" w:rsidP="00A96759">
      <w:pPr>
        <w:autoSpaceDE w:val="0"/>
        <w:adjustRightInd w:val="0"/>
        <w:spacing w:before="120" w:after="120"/>
        <w:ind w:left="567"/>
        <w:rPr>
          <w:rFonts w:eastAsia="Calibri" w:cs="Arial"/>
          <w:sz w:val="20"/>
          <w:szCs w:val="20"/>
        </w:rPr>
      </w:pPr>
      <w:r>
        <w:rPr>
          <w:rFonts w:eastAsia="Calibri" w:cs="Arial"/>
          <w:sz w:val="20"/>
          <w:szCs w:val="20"/>
        </w:rPr>
        <w:t>j.</w:t>
      </w:r>
      <w:r>
        <w:rPr>
          <w:rFonts w:eastAsia="Calibri" w:cs="Arial"/>
          <w:sz w:val="20"/>
          <w:szCs w:val="20"/>
        </w:rPr>
        <w:tab/>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an Framework Agreement, or at such other frequency as stated in the Contract.  The Contractor shall send all completed Schedule 7s (Timber and Wood-Derived Products Supplied under the Contract: Data Requirements), including Nil Returns where appropriate, to the Authority’s Commercial Branch identified in the Appendix to Contract.</w:t>
      </w:r>
    </w:p>
    <w:p w:rsidR="00A96759" w:rsidRDefault="00A96759" w:rsidP="00A96759">
      <w:pPr>
        <w:keepLines/>
        <w:autoSpaceDE w:val="0"/>
        <w:adjustRightInd w:val="0"/>
        <w:spacing w:before="120" w:after="120"/>
        <w:ind w:left="567"/>
        <w:rPr>
          <w:rFonts w:eastAsia="Calibri" w:cs="Arial"/>
          <w:sz w:val="20"/>
          <w:szCs w:val="20"/>
        </w:rPr>
      </w:pPr>
      <w:r>
        <w:rPr>
          <w:rFonts w:eastAsia="Calibri" w:cs="Arial"/>
          <w:sz w:val="20"/>
          <w:szCs w:val="20"/>
        </w:rPr>
        <w:t>k.</w:t>
      </w:r>
      <w:r>
        <w:rPr>
          <w:rFonts w:eastAsia="Calibri" w:cs="Arial"/>
          <w:sz w:val="20"/>
          <w:szCs w:val="20"/>
        </w:rPr>
        <w:tab/>
        <w:t>The Schedule 7 (Timber and Wood-Derived Products Supplied under the Contract: Data Requirements) may be amended by the Authority from time to time, in accordance with condition A2.</w:t>
      </w:r>
    </w:p>
    <w:p w:rsidR="00A96759" w:rsidRDefault="00A96759" w:rsidP="00A96759">
      <w:pPr>
        <w:autoSpaceDE w:val="0"/>
        <w:adjustRightInd w:val="0"/>
        <w:spacing w:before="120" w:after="120"/>
        <w:ind w:left="567"/>
        <w:rPr>
          <w:rFonts w:eastAsia="Calibri" w:cs="Arial"/>
          <w:sz w:val="20"/>
          <w:szCs w:val="20"/>
        </w:rPr>
      </w:pPr>
      <w:r>
        <w:rPr>
          <w:rFonts w:eastAsia="Calibri" w:cs="Arial"/>
          <w:sz w:val="20"/>
          <w:szCs w:val="20"/>
        </w:rPr>
        <w:t>l.</w:t>
      </w:r>
      <w:r>
        <w:rPr>
          <w:rFonts w:eastAsia="Calibri" w:cs="Arial"/>
          <w:sz w:val="20"/>
          <w:szCs w:val="20"/>
        </w:rPr>
        <w:tab/>
        <w:t>The Contractor shall obtain any wood, other than processed wood, used in Packaging from:</w:t>
      </w:r>
    </w:p>
    <w:p w:rsidR="00A96759" w:rsidRDefault="00A96759" w:rsidP="00575945">
      <w:pPr>
        <w:widowControl w:val="0"/>
        <w:numPr>
          <w:ilvl w:val="2"/>
          <w:numId w:val="35"/>
        </w:numPr>
        <w:autoSpaceDN w:val="0"/>
        <w:spacing w:before="120" w:after="120"/>
        <w:ind w:left="1134" w:firstLine="0"/>
        <w:rPr>
          <w:rFonts w:cs="Arial"/>
          <w:color w:val="000000"/>
          <w:sz w:val="20"/>
          <w:szCs w:val="20"/>
        </w:rPr>
      </w:pPr>
      <w:r>
        <w:rPr>
          <w:rFonts w:cs="Arial"/>
          <w:color w:val="000000"/>
          <w:sz w:val="20"/>
          <w:szCs w:val="20"/>
        </w:rPr>
        <w:t xml:space="preserve">companies that have a full registered status under the Forestry Commission and Timber Packaging and Pallet Confederation’s UK Wood Packaging Material Marking Programme (more detailed information can be accessed at </w:t>
      </w:r>
      <w:hyperlink r:id="rId46" w:history="1">
        <w:r>
          <w:rPr>
            <w:rStyle w:val="Hyperlink"/>
            <w:color w:val="000000"/>
            <w:sz w:val="20"/>
            <w:szCs w:val="20"/>
          </w:rPr>
          <w:t>www.forestry.gov.uk</w:t>
        </w:r>
      </w:hyperlink>
      <w:r>
        <w:rPr>
          <w:rFonts w:cs="Arial"/>
          <w:color w:val="000000"/>
          <w:sz w:val="20"/>
          <w:szCs w:val="20"/>
        </w:rPr>
        <w:t>) and all such wood shall be treated for the elimination of raw wood pests and marked in accordance with that Programme; or</w:t>
      </w:r>
    </w:p>
    <w:p w:rsidR="00A96759" w:rsidRDefault="00A96759" w:rsidP="00575945">
      <w:pPr>
        <w:widowControl w:val="0"/>
        <w:numPr>
          <w:ilvl w:val="2"/>
          <w:numId w:val="35"/>
        </w:numPr>
        <w:autoSpaceDN w:val="0"/>
        <w:spacing w:before="120" w:after="120"/>
        <w:ind w:left="1134" w:firstLine="0"/>
        <w:rPr>
          <w:rFonts w:cs="Arial"/>
          <w:sz w:val="20"/>
          <w:szCs w:val="20"/>
        </w:rPr>
      </w:pPr>
      <w:r>
        <w:rPr>
          <w:rFonts w:cs="Arial"/>
          <w:color w:val="000000"/>
          <w:sz w:val="20"/>
          <w:szCs w:val="20"/>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hyperlink r:id="rId47" w:history="1">
        <w:r>
          <w:rPr>
            <w:rStyle w:val="Hyperlink"/>
            <w:color w:val="000000"/>
            <w:sz w:val="20"/>
            <w:szCs w:val="20"/>
          </w:rPr>
          <w:t>www.fao.org</w:t>
        </w:r>
      </w:hyperlink>
      <w:r>
        <w:rPr>
          <w:rFonts w:cs="Arial"/>
          <w:color w:val="000000"/>
          <w:sz w:val="20"/>
          <w:szCs w:val="20"/>
        </w:rPr>
        <w:t>).</w:t>
      </w:r>
    </w:p>
    <w:p w:rsidR="00A96759" w:rsidRDefault="00A96759" w:rsidP="00575945">
      <w:pPr>
        <w:pStyle w:val="Heading2"/>
        <w:keepNext w:val="0"/>
        <w:widowControl w:val="0"/>
        <w:numPr>
          <w:ilvl w:val="0"/>
          <w:numId w:val="35"/>
        </w:numPr>
        <w:overflowPunct/>
        <w:autoSpaceDE/>
        <w:adjustRightInd/>
        <w:spacing w:before="120" w:after="120"/>
        <w:ind w:left="0" w:firstLine="0"/>
        <w:jc w:val="both"/>
        <w:textAlignment w:val="auto"/>
        <w:rPr>
          <w:rFonts w:cs="Arial"/>
          <w:i w:val="0"/>
          <w:iCs/>
          <w:sz w:val="22"/>
          <w:szCs w:val="22"/>
        </w:rPr>
      </w:pPr>
      <w:bookmarkStart w:id="49" w:name="_Toc435185807"/>
      <w:r>
        <w:rPr>
          <w:rFonts w:cs="Arial"/>
          <w:i w:val="0"/>
          <w:iCs/>
          <w:sz w:val="22"/>
          <w:szCs w:val="22"/>
        </w:rPr>
        <w:t>Certificate of Conformity</w:t>
      </w:r>
      <w:bookmarkEnd w:id="49"/>
    </w:p>
    <w:p w:rsidR="00A96759" w:rsidRDefault="00A96759" w:rsidP="00575945">
      <w:pPr>
        <w:widowControl w:val="0"/>
        <w:numPr>
          <w:ilvl w:val="1"/>
          <w:numId w:val="35"/>
        </w:numPr>
        <w:autoSpaceDE w:val="0"/>
        <w:autoSpaceDN w:val="0"/>
        <w:adjustRightInd w:val="0"/>
        <w:spacing w:before="120" w:after="120"/>
        <w:ind w:left="567" w:firstLine="0"/>
        <w:rPr>
          <w:rFonts w:cs="Arial"/>
          <w:bCs/>
          <w:sz w:val="20"/>
          <w:szCs w:val="20"/>
        </w:rPr>
      </w:pPr>
      <w:r>
        <w:rPr>
          <w:rFonts w:cs="Arial"/>
          <w:bCs/>
          <w:sz w:val="20"/>
          <w:szCs w:val="20"/>
        </w:rPr>
        <w:t xml:space="preserve">Where required in Schedule 3 (Contract Data Sheet) the Contractor shall provide a Certificate of Conformity (CofC) in accordance with Schedule 2 (Schedule of </w:t>
      </w:r>
      <w:r>
        <w:rPr>
          <w:rFonts w:cs="Arial"/>
          <w:bCs/>
          <w:sz w:val="20"/>
          <w:szCs w:val="20"/>
        </w:rPr>
        <w:tab/>
        <w:t>Requirements) and any applicable Quality Plan.  One copy of the CofC shall be sent to the Authority’s Representative (Commercial) upon Delivery, and one copy shall be provided to the Consignee upon Delivery.</w:t>
      </w:r>
    </w:p>
    <w:p w:rsidR="00A96759" w:rsidRDefault="00A96759" w:rsidP="00575945">
      <w:pPr>
        <w:widowControl w:val="0"/>
        <w:numPr>
          <w:ilvl w:val="1"/>
          <w:numId w:val="35"/>
        </w:numPr>
        <w:autoSpaceDE w:val="0"/>
        <w:autoSpaceDN w:val="0"/>
        <w:adjustRightInd w:val="0"/>
        <w:spacing w:before="120" w:after="120"/>
        <w:ind w:left="567" w:firstLine="0"/>
        <w:rPr>
          <w:rFonts w:cs="Arial"/>
          <w:bCs/>
          <w:sz w:val="20"/>
          <w:szCs w:val="20"/>
        </w:rPr>
      </w:pPr>
      <w:r>
        <w:rPr>
          <w:rFonts w:cs="Arial"/>
          <w:bCs/>
          <w:sz w:val="20"/>
          <w:szCs w:val="20"/>
        </w:rPr>
        <w:t>The Contractor shall consider the CofC to be a record in accordance with condition A23 (Contractor’s Records).</w:t>
      </w:r>
    </w:p>
    <w:p w:rsidR="00A96759" w:rsidRDefault="00A96759" w:rsidP="00575945">
      <w:pPr>
        <w:widowControl w:val="0"/>
        <w:numPr>
          <w:ilvl w:val="1"/>
          <w:numId w:val="35"/>
        </w:numPr>
        <w:autoSpaceDE w:val="0"/>
        <w:autoSpaceDN w:val="0"/>
        <w:adjustRightInd w:val="0"/>
        <w:spacing w:before="120" w:after="120"/>
        <w:ind w:left="567" w:firstLine="0"/>
        <w:rPr>
          <w:rFonts w:cs="Arial"/>
          <w:bCs/>
          <w:sz w:val="20"/>
          <w:szCs w:val="20"/>
        </w:rPr>
      </w:pPr>
      <w:r>
        <w:rPr>
          <w:rFonts w:cs="Arial"/>
          <w:bCs/>
          <w:sz w:val="20"/>
          <w:szCs w:val="20"/>
        </w:rPr>
        <w:t>The Information provided on the CofC shall include:</w:t>
      </w:r>
    </w:p>
    <w:p w:rsidR="00A96759" w:rsidRDefault="00A96759" w:rsidP="00575945">
      <w:pPr>
        <w:widowControl w:val="0"/>
        <w:numPr>
          <w:ilvl w:val="2"/>
          <w:numId w:val="35"/>
        </w:numPr>
        <w:autoSpaceDN w:val="0"/>
        <w:spacing w:before="120" w:after="120"/>
        <w:ind w:left="1134" w:firstLine="0"/>
        <w:rPr>
          <w:rFonts w:cs="Arial"/>
          <w:bCs/>
          <w:sz w:val="20"/>
          <w:szCs w:val="20"/>
        </w:rPr>
      </w:pPr>
      <w:r>
        <w:rPr>
          <w:rFonts w:cs="Arial"/>
          <w:bCs/>
          <w:sz w:val="20"/>
          <w:szCs w:val="20"/>
        </w:rPr>
        <w:t>Contractor’s name and address;</w:t>
      </w:r>
    </w:p>
    <w:p w:rsidR="00A96759" w:rsidRDefault="00A96759" w:rsidP="00575945">
      <w:pPr>
        <w:widowControl w:val="0"/>
        <w:numPr>
          <w:ilvl w:val="2"/>
          <w:numId w:val="35"/>
        </w:numPr>
        <w:autoSpaceDN w:val="0"/>
        <w:spacing w:before="120" w:after="120"/>
        <w:ind w:left="1134" w:firstLine="0"/>
        <w:rPr>
          <w:rFonts w:cs="Arial"/>
          <w:bCs/>
          <w:sz w:val="20"/>
          <w:szCs w:val="20"/>
        </w:rPr>
      </w:pPr>
      <w:r>
        <w:rPr>
          <w:rFonts w:cs="Arial"/>
          <w:bCs/>
          <w:sz w:val="20"/>
          <w:szCs w:val="20"/>
        </w:rPr>
        <w:t>Contractor unique CofC number;</w:t>
      </w:r>
    </w:p>
    <w:p w:rsidR="00A96759" w:rsidRDefault="00A96759" w:rsidP="00575945">
      <w:pPr>
        <w:widowControl w:val="0"/>
        <w:numPr>
          <w:ilvl w:val="2"/>
          <w:numId w:val="35"/>
        </w:numPr>
        <w:autoSpaceDN w:val="0"/>
        <w:spacing w:before="120" w:after="120"/>
        <w:ind w:left="1134" w:firstLine="0"/>
        <w:rPr>
          <w:rFonts w:cs="Arial"/>
          <w:bCs/>
          <w:sz w:val="20"/>
          <w:szCs w:val="20"/>
        </w:rPr>
      </w:pPr>
      <w:r>
        <w:rPr>
          <w:rFonts w:cs="Arial"/>
          <w:bCs/>
          <w:sz w:val="20"/>
          <w:szCs w:val="20"/>
        </w:rPr>
        <w:t>Contract number and where applicable Contract amendment number;</w:t>
      </w:r>
    </w:p>
    <w:p w:rsidR="00A96759" w:rsidRDefault="00A96759" w:rsidP="00575945">
      <w:pPr>
        <w:widowControl w:val="0"/>
        <w:numPr>
          <w:ilvl w:val="2"/>
          <w:numId w:val="35"/>
        </w:numPr>
        <w:autoSpaceDN w:val="0"/>
        <w:spacing w:before="120" w:after="120"/>
        <w:ind w:left="1134" w:firstLine="0"/>
        <w:rPr>
          <w:rFonts w:cs="Arial"/>
          <w:bCs/>
          <w:sz w:val="20"/>
          <w:szCs w:val="20"/>
        </w:rPr>
      </w:pPr>
      <w:r>
        <w:rPr>
          <w:rFonts w:cs="Arial"/>
          <w:bCs/>
          <w:sz w:val="20"/>
          <w:szCs w:val="20"/>
        </w:rPr>
        <w:t>details of any approved concessions;</w:t>
      </w:r>
    </w:p>
    <w:p w:rsidR="00A96759" w:rsidRDefault="00A96759" w:rsidP="00575945">
      <w:pPr>
        <w:widowControl w:val="0"/>
        <w:numPr>
          <w:ilvl w:val="2"/>
          <w:numId w:val="35"/>
        </w:numPr>
        <w:autoSpaceDN w:val="0"/>
        <w:spacing w:before="120" w:after="120"/>
        <w:ind w:left="1134" w:firstLine="0"/>
        <w:rPr>
          <w:rFonts w:cs="Arial"/>
          <w:bCs/>
          <w:sz w:val="20"/>
          <w:szCs w:val="20"/>
        </w:rPr>
      </w:pPr>
      <w:r>
        <w:rPr>
          <w:rFonts w:cs="Arial"/>
          <w:bCs/>
          <w:sz w:val="20"/>
          <w:szCs w:val="20"/>
        </w:rPr>
        <w:t>acquirer name and organisation;</w:t>
      </w:r>
    </w:p>
    <w:p w:rsidR="00A96759" w:rsidRDefault="00A96759" w:rsidP="00575945">
      <w:pPr>
        <w:widowControl w:val="0"/>
        <w:numPr>
          <w:ilvl w:val="2"/>
          <w:numId w:val="35"/>
        </w:numPr>
        <w:autoSpaceDN w:val="0"/>
        <w:spacing w:before="120" w:after="120"/>
        <w:ind w:left="1134" w:firstLine="0"/>
        <w:rPr>
          <w:rFonts w:cs="Arial"/>
          <w:bCs/>
          <w:sz w:val="20"/>
          <w:szCs w:val="20"/>
        </w:rPr>
      </w:pPr>
      <w:r>
        <w:rPr>
          <w:rFonts w:cs="Arial"/>
          <w:bCs/>
          <w:sz w:val="20"/>
          <w:szCs w:val="20"/>
        </w:rPr>
        <w:t xml:space="preserve">Delivery address; </w:t>
      </w:r>
    </w:p>
    <w:p w:rsidR="00A96759" w:rsidRDefault="00A96759" w:rsidP="00575945">
      <w:pPr>
        <w:widowControl w:val="0"/>
        <w:numPr>
          <w:ilvl w:val="2"/>
          <w:numId w:val="35"/>
        </w:numPr>
        <w:autoSpaceDN w:val="0"/>
        <w:spacing w:before="120" w:after="120"/>
        <w:ind w:left="1134" w:firstLine="0"/>
        <w:rPr>
          <w:rFonts w:cs="Arial"/>
          <w:bCs/>
          <w:sz w:val="20"/>
          <w:szCs w:val="20"/>
        </w:rPr>
      </w:pPr>
      <w:r>
        <w:rPr>
          <w:rFonts w:cs="Arial"/>
          <w:bCs/>
          <w:sz w:val="20"/>
          <w:szCs w:val="20"/>
        </w:rPr>
        <w:t>Contract Item Number from Schedule 2 (Schedule of Requirements);</w:t>
      </w:r>
    </w:p>
    <w:p w:rsidR="00A96759" w:rsidRDefault="00A96759" w:rsidP="00575945">
      <w:pPr>
        <w:widowControl w:val="0"/>
        <w:numPr>
          <w:ilvl w:val="2"/>
          <w:numId w:val="35"/>
        </w:numPr>
        <w:autoSpaceDN w:val="0"/>
        <w:spacing w:before="120" w:after="120"/>
        <w:ind w:left="1134" w:firstLine="0"/>
        <w:rPr>
          <w:rFonts w:cs="Arial"/>
          <w:bCs/>
          <w:sz w:val="20"/>
          <w:szCs w:val="20"/>
        </w:rPr>
      </w:pPr>
      <w:r>
        <w:rPr>
          <w:rFonts w:cs="Arial"/>
          <w:bCs/>
          <w:sz w:val="20"/>
          <w:szCs w:val="20"/>
        </w:rPr>
        <w:lastRenderedPageBreak/>
        <w:t>description of Contractor Deliverable, including part number, Specification and configuration status;</w:t>
      </w:r>
    </w:p>
    <w:p w:rsidR="00A96759" w:rsidRDefault="00A96759" w:rsidP="00575945">
      <w:pPr>
        <w:widowControl w:val="0"/>
        <w:numPr>
          <w:ilvl w:val="2"/>
          <w:numId w:val="35"/>
        </w:numPr>
        <w:autoSpaceDN w:val="0"/>
        <w:spacing w:before="120" w:after="120"/>
        <w:ind w:left="1134" w:firstLine="0"/>
        <w:rPr>
          <w:rFonts w:cs="Arial"/>
          <w:bCs/>
          <w:sz w:val="20"/>
          <w:szCs w:val="20"/>
        </w:rPr>
      </w:pPr>
      <w:r>
        <w:rPr>
          <w:rFonts w:cs="Arial"/>
          <w:bCs/>
          <w:sz w:val="20"/>
          <w:szCs w:val="20"/>
        </w:rPr>
        <w:t>identification marks, batch and serial numbers in accordance with the Specification;</w:t>
      </w:r>
    </w:p>
    <w:p w:rsidR="00A96759" w:rsidRDefault="00A96759" w:rsidP="00575945">
      <w:pPr>
        <w:widowControl w:val="0"/>
        <w:numPr>
          <w:ilvl w:val="2"/>
          <w:numId w:val="35"/>
        </w:numPr>
        <w:autoSpaceDN w:val="0"/>
        <w:spacing w:before="120" w:after="120"/>
        <w:ind w:left="1134" w:firstLine="0"/>
        <w:rPr>
          <w:rFonts w:cs="Arial"/>
          <w:bCs/>
          <w:sz w:val="20"/>
          <w:szCs w:val="20"/>
        </w:rPr>
      </w:pPr>
      <w:r>
        <w:rPr>
          <w:rFonts w:cs="Arial"/>
          <w:bCs/>
          <w:sz w:val="20"/>
          <w:szCs w:val="20"/>
        </w:rPr>
        <w:t>quantities;</w:t>
      </w:r>
    </w:p>
    <w:p w:rsidR="00A96759" w:rsidRDefault="00A96759" w:rsidP="00575945">
      <w:pPr>
        <w:widowControl w:val="0"/>
        <w:numPr>
          <w:ilvl w:val="2"/>
          <w:numId w:val="35"/>
        </w:numPr>
        <w:autoSpaceDN w:val="0"/>
        <w:spacing w:before="120" w:after="120"/>
        <w:ind w:left="1134" w:firstLine="0"/>
        <w:rPr>
          <w:rFonts w:cs="Arial"/>
          <w:bCs/>
          <w:sz w:val="20"/>
          <w:szCs w:val="20"/>
        </w:rPr>
      </w:pPr>
      <w:r>
        <w:rPr>
          <w:rFonts w:cs="Arial"/>
          <w:bCs/>
          <w:sz w:val="20"/>
          <w:szCs w:val="20"/>
        </w:rPr>
        <w:t>a signed and dated statement by the Contractor that the Contractor Deliverables comply with the requirements of the Contract and approved concessions.</w:t>
      </w:r>
    </w:p>
    <w:p w:rsidR="00A96759" w:rsidRDefault="00A96759" w:rsidP="00A96759">
      <w:pPr>
        <w:pStyle w:val="Body"/>
        <w:spacing w:before="120" w:after="120" w:line="240" w:lineRule="auto"/>
        <w:ind w:left="567" w:hanging="567"/>
        <w:jc w:val="left"/>
        <w:rPr>
          <w:rFonts w:cs="Arial"/>
          <w:bCs/>
          <w:sz w:val="20"/>
          <w:szCs w:val="20"/>
        </w:rPr>
      </w:pPr>
      <w:r>
        <w:rPr>
          <w:rFonts w:cs="Arial"/>
          <w:bCs/>
          <w:sz w:val="20"/>
          <w:szCs w:val="20"/>
        </w:rPr>
        <w:t xml:space="preserve">           Exceptions or additions to the above are to be documented.</w:t>
      </w:r>
    </w:p>
    <w:p w:rsidR="00A96759" w:rsidRDefault="00A96759" w:rsidP="00575945">
      <w:pPr>
        <w:keepLines/>
        <w:widowControl w:val="0"/>
        <w:numPr>
          <w:ilvl w:val="1"/>
          <w:numId w:val="35"/>
        </w:numPr>
        <w:autoSpaceDE w:val="0"/>
        <w:autoSpaceDN w:val="0"/>
        <w:adjustRightInd w:val="0"/>
        <w:spacing w:before="120" w:after="120"/>
        <w:ind w:left="567" w:firstLine="0"/>
        <w:rPr>
          <w:rFonts w:cs="Arial"/>
          <w:bCs/>
          <w:sz w:val="20"/>
          <w:szCs w:val="20"/>
        </w:rPr>
      </w:pPr>
      <w:r>
        <w:rPr>
          <w:rFonts w:cs="Arial"/>
          <w:bCs/>
          <w:sz w:val="20"/>
          <w:szCs w:val="20"/>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at clause B10.c.  The Contractor shall ensure that this Information is available to the Authority through the supply chain, upon request in accordance with condition A23 (Contractor Records). </w:t>
      </w:r>
    </w:p>
    <w:p w:rsidR="00A96759" w:rsidRDefault="00A96759" w:rsidP="00A96759">
      <w:pPr>
        <w:pStyle w:val="Heading1"/>
        <w:spacing w:before="120" w:after="120"/>
        <w:rPr>
          <w:sz w:val="22"/>
          <w:szCs w:val="22"/>
        </w:rPr>
      </w:pPr>
      <w:bookmarkStart w:id="50" w:name="_Toc435185808"/>
      <w:r>
        <w:rPr>
          <w:sz w:val="22"/>
          <w:szCs w:val="22"/>
        </w:rPr>
        <w:t>C</w:t>
      </w:r>
      <w:r>
        <w:rPr>
          <w:sz w:val="22"/>
          <w:szCs w:val="22"/>
        </w:rPr>
        <w:tab/>
        <w:t>Price</w:t>
      </w:r>
      <w:bookmarkEnd w:id="50"/>
    </w:p>
    <w:p w:rsidR="00A96759" w:rsidRDefault="00A96759" w:rsidP="00A96759">
      <w:pPr>
        <w:pStyle w:val="Heading2"/>
        <w:spacing w:before="120" w:after="120"/>
        <w:rPr>
          <w:rFonts w:cs="Arial"/>
          <w:i w:val="0"/>
          <w:iCs/>
          <w:sz w:val="22"/>
          <w:szCs w:val="22"/>
        </w:rPr>
      </w:pPr>
      <w:bookmarkStart w:id="51" w:name="_Toc435185809"/>
      <w:r>
        <w:rPr>
          <w:rFonts w:cs="Arial"/>
          <w:i w:val="0"/>
          <w:iCs/>
          <w:sz w:val="22"/>
          <w:szCs w:val="22"/>
        </w:rPr>
        <w:t>C1.</w:t>
      </w:r>
      <w:r>
        <w:rPr>
          <w:rFonts w:cs="Arial"/>
          <w:i w:val="0"/>
          <w:iCs/>
          <w:sz w:val="22"/>
          <w:szCs w:val="22"/>
        </w:rPr>
        <w:tab/>
        <w:t>Contract Price</w:t>
      </w:r>
      <w:bookmarkEnd w:id="51"/>
    </w:p>
    <w:p w:rsidR="00A96759" w:rsidRDefault="00A96759" w:rsidP="00575945">
      <w:pPr>
        <w:keepLines/>
        <w:widowControl w:val="0"/>
        <w:numPr>
          <w:ilvl w:val="1"/>
          <w:numId w:val="33"/>
        </w:numPr>
        <w:autoSpaceDN w:val="0"/>
        <w:spacing w:before="120" w:after="120"/>
        <w:ind w:left="567" w:firstLine="0"/>
        <w:rPr>
          <w:rFonts w:cs="Arial"/>
          <w:sz w:val="20"/>
          <w:szCs w:val="20"/>
        </w:rPr>
      </w:pPr>
      <w:r>
        <w:rPr>
          <w:rFonts w:cs="Arial"/>
          <w:sz w:val="20"/>
          <w:szCs w:val="20"/>
        </w:rPr>
        <w:t>The Contractor shall supply the Contractor Deliverables to the Authority</w:t>
      </w:r>
      <w:r>
        <w:rPr>
          <w:rFonts w:cs="Arial"/>
          <w:i/>
          <w:sz w:val="20"/>
          <w:szCs w:val="20"/>
        </w:rPr>
        <w:t xml:space="preserve"> </w:t>
      </w:r>
      <w:r>
        <w:rPr>
          <w:rFonts w:cs="Arial"/>
          <w:sz w:val="20"/>
          <w:szCs w:val="20"/>
        </w:rPr>
        <w:t>at the Contract Price.  The Contract Price shall be a Firm Price unless otherwise stated in Schedule 3 (Contract Data Sheet).</w:t>
      </w:r>
    </w:p>
    <w:p w:rsidR="00A96759" w:rsidRDefault="00A96759" w:rsidP="00575945">
      <w:pPr>
        <w:widowControl w:val="0"/>
        <w:numPr>
          <w:ilvl w:val="1"/>
          <w:numId w:val="33"/>
        </w:numPr>
        <w:autoSpaceDN w:val="0"/>
        <w:spacing w:before="120" w:after="120"/>
        <w:ind w:left="567" w:firstLine="0"/>
        <w:rPr>
          <w:rFonts w:cs="Arial"/>
          <w:sz w:val="20"/>
          <w:szCs w:val="20"/>
        </w:rPr>
      </w:pPr>
      <w:r>
        <w:rPr>
          <w:rFonts w:cs="Arial"/>
          <w:sz w:val="20"/>
          <w:szCs w:val="20"/>
        </w:rPr>
        <w:t>Subject to condition G2 the Contract Price shall be inclusive of any UK custom and excise or other duty payable.  The Contractor shall not make any claim for drawback of UK import duty on any part of the Contract Deliverables supplied which may be for shipment outside of the UK.</w:t>
      </w:r>
    </w:p>
    <w:p w:rsidR="00A96759" w:rsidRDefault="00A96759" w:rsidP="00A96759">
      <w:pPr>
        <w:pStyle w:val="Heading1"/>
        <w:spacing w:before="120" w:after="120"/>
        <w:ind w:left="567" w:hanging="567"/>
        <w:rPr>
          <w:sz w:val="22"/>
          <w:szCs w:val="22"/>
        </w:rPr>
      </w:pPr>
      <w:bookmarkStart w:id="52" w:name="_Toc435185810"/>
      <w:r>
        <w:rPr>
          <w:sz w:val="22"/>
          <w:szCs w:val="22"/>
        </w:rPr>
        <w:t>D</w:t>
      </w:r>
      <w:r>
        <w:rPr>
          <w:sz w:val="22"/>
          <w:szCs w:val="22"/>
        </w:rPr>
        <w:tab/>
        <w:t>Intellectual Property</w:t>
      </w:r>
      <w:bookmarkEnd w:id="52"/>
    </w:p>
    <w:p w:rsidR="00A96759" w:rsidRDefault="00A96759" w:rsidP="00A96759">
      <w:pPr>
        <w:pStyle w:val="Heading2"/>
        <w:spacing w:before="120" w:after="120"/>
        <w:rPr>
          <w:rFonts w:cs="Arial"/>
          <w:i w:val="0"/>
          <w:iCs/>
          <w:sz w:val="22"/>
          <w:szCs w:val="22"/>
        </w:rPr>
      </w:pPr>
      <w:bookmarkStart w:id="53" w:name="_Toc435185811"/>
      <w:r>
        <w:rPr>
          <w:rFonts w:cs="Arial"/>
          <w:i w:val="0"/>
          <w:iCs/>
          <w:sz w:val="22"/>
          <w:szCs w:val="22"/>
        </w:rPr>
        <w:t>D1.</w:t>
      </w:r>
      <w:r>
        <w:rPr>
          <w:rFonts w:cs="Arial"/>
          <w:i w:val="0"/>
          <w:iCs/>
          <w:sz w:val="22"/>
          <w:szCs w:val="22"/>
        </w:rPr>
        <w:tab/>
        <w:t>Third Party Intellectual Property – Rights and Restrictions</w:t>
      </w:r>
      <w:bookmarkEnd w:id="53"/>
    </w:p>
    <w:p w:rsidR="00A96759" w:rsidRDefault="00A96759" w:rsidP="00A96759">
      <w:pPr>
        <w:pStyle w:val="Default"/>
        <w:keepNext/>
        <w:spacing w:before="120" w:after="120"/>
        <w:ind w:left="567"/>
        <w:rPr>
          <w:rFonts w:ascii="Arial" w:hAnsi="Arial" w:cs="Arial"/>
          <w:sz w:val="20"/>
          <w:szCs w:val="20"/>
        </w:rPr>
      </w:pPr>
      <w:r>
        <w:rPr>
          <w:rFonts w:ascii="Arial" w:hAnsi="Arial" w:cs="Arial"/>
          <w:sz w:val="20"/>
          <w:szCs w:val="20"/>
        </w:rPr>
        <w:t>a.       The Contractor shall promptly notify the Authority as soon as they become aware of:</w:t>
      </w:r>
    </w:p>
    <w:p w:rsidR="00A96759" w:rsidRDefault="00A96759" w:rsidP="00A96759">
      <w:pPr>
        <w:pStyle w:val="Default"/>
        <w:spacing w:before="120" w:after="120"/>
        <w:ind w:left="1134"/>
        <w:rPr>
          <w:rFonts w:ascii="Arial" w:hAnsi="Arial" w:cs="Arial"/>
          <w:sz w:val="20"/>
          <w:szCs w:val="20"/>
        </w:rPr>
      </w:pPr>
      <w:r>
        <w:rPr>
          <w:rFonts w:ascii="Arial" w:hAnsi="Arial" w:cs="Arial"/>
          <w:sz w:val="20"/>
          <w:szCs w:val="20"/>
        </w:rPr>
        <w:t xml:space="preserve">(1) </w:t>
      </w:r>
      <w:r>
        <w:rPr>
          <w:rFonts w:ascii="Arial" w:hAnsi="Arial" w:cs="Arial"/>
          <w:sz w:val="20"/>
          <w:szCs w:val="20"/>
        </w:rPr>
        <w:tab/>
      </w:r>
      <w:r>
        <w:rPr>
          <w:rFonts w:ascii="Arial" w:hAnsi="Arial" w:cs="Arial"/>
          <w:sz w:val="20"/>
          <w:szCs w:val="20"/>
        </w:rPr>
        <w:tab/>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rsidR="00A96759" w:rsidRDefault="00A96759" w:rsidP="00A96759">
      <w:pPr>
        <w:pStyle w:val="Default"/>
        <w:spacing w:before="120" w:after="120"/>
        <w:ind w:left="1134"/>
        <w:rPr>
          <w:rFonts w:ascii="Arial" w:hAnsi="Arial" w:cs="Arial"/>
          <w:sz w:val="20"/>
          <w:szCs w:val="20"/>
        </w:rPr>
      </w:pPr>
      <w:r>
        <w:rPr>
          <w:rFonts w:ascii="Arial" w:hAnsi="Arial" w:cs="Arial"/>
          <w:sz w:val="20"/>
          <w:szCs w:val="20"/>
        </w:rPr>
        <w:t xml:space="preserve">(2) </w:t>
      </w:r>
      <w:r>
        <w:rPr>
          <w:rFonts w:ascii="Arial" w:hAnsi="Arial" w:cs="Arial"/>
          <w:sz w:val="20"/>
          <w:szCs w:val="20"/>
        </w:rPr>
        <w:tab/>
      </w:r>
      <w:r>
        <w:rPr>
          <w:rFonts w:ascii="Arial" w:hAnsi="Arial" w:cs="Arial"/>
          <w:sz w:val="20"/>
          <w:szCs w:val="20"/>
        </w:rPr>
        <w:tab/>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rsidR="00A96759" w:rsidRDefault="00A96759" w:rsidP="00A96759">
      <w:pPr>
        <w:pStyle w:val="Default"/>
        <w:spacing w:before="120" w:after="120"/>
        <w:ind w:left="1134"/>
        <w:rPr>
          <w:rFonts w:ascii="Arial" w:hAnsi="Arial" w:cs="Arial"/>
          <w:sz w:val="20"/>
          <w:szCs w:val="20"/>
        </w:rPr>
      </w:pPr>
      <w:r>
        <w:rPr>
          <w:rFonts w:ascii="Arial" w:hAnsi="Arial" w:cs="Arial"/>
          <w:sz w:val="20"/>
          <w:szCs w:val="20"/>
        </w:rPr>
        <w:t>(3)</w:t>
      </w:r>
      <w:r>
        <w:rPr>
          <w:rFonts w:ascii="Arial" w:hAnsi="Arial" w:cs="Arial"/>
          <w:sz w:val="20"/>
          <w:szCs w:val="20"/>
        </w:rPr>
        <w:tab/>
        <w:t xml:space="preserve"> </w:t>
      </w:r>
      <w:r>
        <w:rPr>
          <w:rFonts w:ascii="Arial" w:hAnsi="Arial" w:cs="Arial"/>
          <w:sz w:val="20"/>
          <w:szCs w:val="20"/>
        </w:rPr>
        <w:tab/>
        <w:t xml:space="preserve">any allegation of infringement of intellectual property rights made against the Contractor and which pertains to the performance of the Contract or subsequent use by the Authority of anything required to be done or delivered under the Contract; </w:t>
      </w:r>
    </w:p>
    <w:p w:rsidR="00A96759" w:rsidRDefault="00A96759" w:rsidP="00A96759">
      <w:pPr>
        <w:pStyle w:val="Default1"/>
        <w:spacing w:before="120" w:after="120"/>
        <w:ind w:left="1134"/>
        <w:rPr>
          <w:rFonts w:ascii="Arial" w:hAnsi="Arial" w:cs="Arial"/>
          <w:color w:val="000000"/>
          <w:sz w:val="20"/>
          <w:szCs w:val="20"/>
        </w:rPr>
      </w:pPr>
      <w:r>
        <w:rPr>
          <w:rFonts w:ascii="Arial" w:hAnsi="Arial" w:cs="Arial"/>
          <w:color w:val="000000"/>
          <w:sz w:val="20"/>
          <w:szCs w:val="20"/>
        </w:rPr>
        <w:t xml:space="preserve">clause D1.a does not apply in respect of Contractor Deliverables normally available from the Contractor as a commercial off the shelf (COTS) item or service. </w:t>
      </w:r>
    </w:p>
    <w:p w:rsidR="00A96759" w:rsidRDefault="00A96759" w:rsidP="00A96759">
      <w:pPr>
        <w:pStyle w:val="Default"/>
        <w:spacing w:before="120" w:after="120"/>
        <w:ind w:left="567"/>
        <w:rPr>
          <w:rFonts w:ascii="Arial" w:hAnsi="Arial" w:cs="Arial"/>
          <w:sz w:val="20"/>
          <w:szCs w:val="20"/>
        </w:rPr>
      </w:pPr>
      <w:r w:rsidRPr="004D2E71">
        <w:rPr>
          <w:rFonts w:ascii="Arial" w:hAnsi="Arial" w:cs="Arial"/>
          <w:sz w:val="20"/>
          <w:szCs w:val="20"/>
        </w:rPr>
        <w:t>b.</w:t>
      </w:r>
      <w:r>
        <w:rPr>
          <w:rFonts w:ascii="Arial" w:hAnsi="Arial" w:cs="Arial"/>
          <w:sz w:val="20"/>
          <w:szCs w:val="20"/>
        </w:rPr>
        <w:t xml:space="preserve">       If the Information required under clause D1.a has been notified previously, the Contractor  may meet its obligations by giving details of the previous notification.</w:t>
      </w:r>
    </w:p>
    <w:p w:rsidR="00A96759" w:rsidRDefault="00A96759" w:rsidP="00A96759">
      <w:pPr>
        <w:pStyle w:val="Default"/>
        <w:keepNext/>
        <w:keepLines/>
        <w:spacing w:before="120" w:after="120"/>
        <w:ind w:left="567"/>
        <w:rPr>
          <w:rFonts w:ascii="Arial" w:hAnsi="Arial" w:cs="Arial"/>
          <w:sz w:val="20"/>
          <w:szCs w:val="20"/>
        </w:rPr>
      </w:pPr>
      <w:r>
        <w:rPr>
          <w:rFonts w:ascii="Arial" w:hAnsi="Arial" w:cs="Arial"/>
          <w:sz w:val="20"/>
          <w:szCs w:val="20"/>
        </w:rPr>
        <w:t>c.       For COTS Contractor Deliverables patents and registered designs in the UK,  in respect of any question arising (by way of an allegation made to the Authority or Contractor, or otherwise) that the manufacture or supply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rsidR="00A96759" w:rsidRDefault="00A96759" w:rsidP="00575945">
      <w:pPr>
        <w:pStyle w:val="Default"/>
        <w:numPr>
          <w:ilvl w:val="2"/>
          <w:numId w:val="33"/>
        </w:numPr>
        <w:spacing w:before="120" w:after="120"/>
        <w:ind w:left="1134" w:firstLine="0"/>
        <w:rPr>
          <w:rFonts w:ascii="Arial" w:hAnsi="Arial" w:cs="Arial"/>
          <w:sz w:val="20"/>
          <w:szCs w:val="20"/>
        </w:rPr>
      </w:pPr>
      <w:r>
        <w:rPr>
          <w:rFonts w:ascii="Arial" w:hAnsi="Arial" w:cs="Arial"/>
          <w:sz w:val="20"/>
          <w:szCs w:val="20"/>
        </w:rPr>
        <w:t xml:space="preserve">the Authority has made or makes an admission of any sort relevant to such question; </w:t>
      </w:r>
    </w:p>
    <w:p w:rsidR="00A96759" w:rsidRDefault="00A96759" w:rsidP="00575945">
      <w:pPr>
        <w:pStyle w:val="Default"/>
        <w:numPr>
          <w:ilvl w:val="2"/>
          <w:numId w:val="33"/>
        </w:numPr>
        <w:spacing w:before="120" w:after="120"/>
        <w:ind w:left="1134" w:firstLine="0"/>
        <w:rPr>
          <w:rFonts w:ascii="Arial" w:hAnsi="Arial" w:cs="Arial"/>
          <w:sz w:val="20"/>
          <w:szCs w:val="20"/>
        </w:rPr>
      </w:pPr>
      <w:r>
        <w:rPr>
          <w:rFonts w:ascii="Arial" w:hAnsi="Arial" w:cs="Arial"/>
          <w:sz w:val="20"/>
          <w:szCs w:val="20"/>
        </w:rPr>
        <w:lastRenderedPageBreak/>
        <w:t xml:space="preserve">the Authority has entered or enters into any discussions on such question with any third party without the prior written agreement of the Contractor; </w:t>
      </w:r>
    </w:p>
    <w:p w:rsidR="00A96759" w:rsidRDefault="00A96759" w:rsidP="00575945">
      <w:pPr>
        <w:pStyle w:val="Default"/>
        <w:numPr>
          <w:ilvl w:val="2"/>
          <w:numId w:val="33"/>
        </w:numPr>
        <w:spacing w:before="120" w:after="120"/>
        <w:ind w:left="1134" w:firstLine="0"/>
        <w:rPr>
          <w:rFonts w:ascii="Arial" w:hAnsi="Arial" w:cs="Arial"/>
          <w:sz w:val="20"/>
          <w:szCs w:val="20"/>
        </w:rPr>
      </w:pPr>
      <w:r>
        <w:rPr>
          <w:rFonts w:ascii="Arial" w:hAnsi="Arial" w:cs="Arial"/>
          <w:sz w:val="20"/>
          <w:szCs w:val="20"/>
        </w:rPr>
        <w:t xml:space="preserve">the Authority has entered or enters into negotiations in respect of any relevant claim for compensation in respect of Crown Use under Section 55 of the Patents Act 1977 or Section 12 of the Registered Designs Act 1977; </w:t>
      </w:r>
    </w:p>
    <w:p w:rsidR="00A96759" w:rsidRDefault="00A96759" w:rsidP="00575945">
      <w:pPr>
        <w:pStyle w:val="Default"/>
        <w:numPr>
          <w:ilvl w:val="2"/>
          <w:numId w:val="33"/>
        </w:numPr>
        <w:spacing w:before="120" w:after="120"/>
        <w:ind w:left="1134" w:firstLine="0"/>
        <w:rPr>
          <w:rFonts w:ascii="Arial" w:hAnsi="Arial" w:cs="Arial"/>
          <w:sz w:val="20"/>
          <w:szCs w:val="20"/>
        </w:rPr>
      </w:pPr>
      <w:r>
        <w:rPr>
          <w:rFonts w:ascii="Arial" w:hAnsi="Arial" w:cs="Arial"/>
          <w:sz w:val="20"/>
          <w:szCs w:val="20"/>
        </w:rPr>
        <w:t xml:space="preserve">legal proceedings have been commenced against the Authority or the Contractor in respect of Crown Use, but only to the extent of such Crown Use that has been properly authorised. </w:t>
      </w:r>
    </w:p>
    <w:p w:rsidR="00A96759" w:rsidRDefault="00A96759" w:rsidP="00575945">
      <w:pPr>
        <w:pStyle w:val="Default"/>
        <w:numPr>
          <w:ilvl w:val="0"/>
          <w:numId w:val="64"/>
        </w:numPr>
        <w:tabs>
          <w:tab w:val="clear" w:pos="2781"/>
          <w:tab w:val="num" w:pos="1134"/>
        </w:tabs>
        <w:spacing w:before="120" w:after="120"/>
        <w:ind w:left="1134" w:firstLine="0"/>
        <w:rPr>
          <w:rFonts w:ascii="Arial" w:hAnsi="Arial" w:cs="Arial"/>
          <w:sz w:val="20"/>
          <w:szCs w:val="20"/>
        </w:rPr>
      </w:pPr>
      <w:r>
        <w:rPr>
          <w:rFonts w:ascii="Arial" w:hAnsi="Arial" w:cs="Arial"/>
          <w:sz w:val="20"/>
          <w:szCs w:val="20"/>
        </w:rPr>
        <w:t xml:space="preserve">The indemnity in clause D1.c does not extend to use by the Authority of anything supplied under the Contract where that use was not reasonably foreseeable at the time of the Contract. </w:t>
      </w:r>
    </w:p>
    <w:p w:rsidR="00A96759" w:rsidRDefault="00A96759" w:rsidP="00575945">
      <w:pPr>
        <w:pStyle w:val="Default"/>
        <w:numPr>
          <w:ilvl w:val="0"/>
          <w:numId w:val="64"/>
        </w:numPr>
        <w:tabs>
          <w:tab w:val="clear" w:pos="2781"/>
          <w:tab w:val="num" w:pos="1418"/>
        </w:tabs>
        <w:spacing w:before="120" w:after="120"/>
        <w:ind w:left="1134" w:firstLine="0"/>
        <w:rPr>
          <w:rFonts w:ascii="Arial" w:hAnsi="Arial" w:cs="Arial"/>
          <w:sz w:val="20"/>
          <w:szCs w:val="20"/>
        </w:rPr>
      </w:pPr>
      <w:r>
        <w:rPr>
          <w:rFonts w:ascii="Arial" w:hAnsi="Arial" w:cs="Arial"/>
          <w:sz w:val="20"/>
          <w:szCs w:val="20"/>
        </w:rPr>
        <w:t xml:space="preserv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 </w:t>
      </w:r>
    </w:p>
    <w:p w:rsidR="00A96759" w:rsidRDefault="00A96759" w:rsidP="00575945">
      <w:pPr>
        <w:pStyle w:val="Default"/>
        <w:keepLines/>
        <w:numPr>
          <w:ilvl w:val="0"/>
          <w:numId w:val="64"/>
        </w:numPr>
        <w:tabs>
          <w:tab w:val="clear" w:pos="2781"/>
          <w:tab w:val="num" w:pos="1560"/>
        </w:tabs>
        <w:spacing w:before="120" w:after="120"/>
        <w:ind w:left="1134" w:firstLine="0"/>
        <w:rPr>
          <w:rFonts w:ascii="Arial" w:hAnsi="Arial" w:cs="Arial"/>
          <w:color w:val="auto"/>
          <w:sz w:val="20"/>
          <w:szCs w:val="20"/>
        </w:rPr>
      </w:pPr>
      <w:r>
        <w:rPr>
          <w:rFonts w:ascii="Arial" w:hAnsi="Arial" w:cs="Arial"/>
          <w:color w:val="auto"/>
          <w:sz w:val="20"/>
          <w:szCs w:val="20"/>
        </w:rPr>
        <w:t xml:space="preserve">For all other Contractor Deliverables patents and registered designs in the UK, if a relevant invention or design has been notified to the Authority by the Contractor prior to the date of the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 K Registered Design, for the purpose of performing the Contract. </w:t>
      </w:r>
    </w:p>
    <w:p w:rsidR="00A96759" w:rsidRDefault="00A96759" w:rsidP="00575945">
      <w:pPr>
        <w:pStyle w:val="Default"/>
        <w:keepNext/>
        <w:keepLines/>
        <w:numPr>
          <w:ilvl w:val="0"/>
          <w:numId w:val="64"/>
        </w:numPr>
        <w:tabs>
          <w:tab w:val="clear" w:pos="2781"/>
          <w:tab w:val="num" w:pos="1560"/>
        </w:tabs>
        <w:spacing w:before="120" w:after="120"/>
        <w:ind w:left="1134" w:firstLine="0"/>
        <w:rPr>
          <w:rFonts w:ascii="Arial" w:hAnsi="Arial" w:cs="Arial"/>
          <w:color w:val="auto"/>
          <w:sz w:val="20"/>
          <w:szCs w:val="20"/>
        </w:rPr>
      </w:pPr>
      <w:r>
        <w:rPr>
          <w:rFonts w:ascii="Arial" w:hAnsi="Arial" w:cs="Arial"/>
          <w:color w:val="auto"/>
          <w:sz w:val="20"/>
          <w:szCs w:val="20"/>
        </w:rPr>
        <w:t xml:space="preserve">If, under clause D1.a, a relevant invention or design is notified to the Authority by the Contractor after the date of Contract, then: </w:t>
      </w:r>
    </w:p>
    <w:p w:rsidR="00A96759" w:rsidRDefault="00A96759" w:rsidP="00575945">
      <w:pPr>
        <w:pStyle w:val="Default"/>
        <w:numPr>
          <w:ilvl w:val="0"/>
          <w:numId w:val="65"/>
        </w:numPr>
        <w:tabs>
          <w:tab w:val="clear" w:pos="3501"/>
          <w:tab w:val="num" w:pos="1701"/>
        </w:tabs>
        <w:spacing w:before="120" w:after="120"/>
        <w:ind w:left="1134" w:firstLine="0"/>
        <w:rPr>
          <w:rFonts w:ascii="Arial" w:hAnsi="Arial" w:cs="Arial"/>
          <w:color w:val="auto"/>
          <w:sz w:val="20"/>
          <w:szCs w:val="20"/>
        </w:rPr>
      </w:pPr>
      <w:r>
        <w:rPr>
          <w:rFonts w:ascii="Arial" w:hAnsi="Arial" w:cs="Arial"/>
          <w:color w:val="auto"/>
          <w:sz w:val="20"/>
          <w:szCs w:val="2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rsidR="00A96759" w:rsidRDefault="00A96759" w:rsidP="00575945">
      <w:pPr>
        <w:pStyle w:val="Default"/>
        <w:numPr>
          <w:ilvl w:val="0"/>
          <w:numId w:val="44"/>
        </w:numPr>
        <w:spacing w:before="120" w:after="120"/>
        <w:ind w:left="1134" w:firstLine="0"/>
        <w:rPr>
          <w:rFonts w:ascii="Arial" w:hAnsi="Arial" w:cs="Arial"/>
          <w:color w:val="auto"/>
          <w:sz w:val="20"/>
          <w:szCs w:val="20"/>
        </w:rPr>
      </w:pPr>
      <w:r>
        <w:rPr>
          <w:rFonts w:ascii="Arial" w:hAnsi="Arial" w:cs="Arial"/>
          <w:color w:val="auto"/>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rsidR="00A96759" w:rsidRDefault="00A96759" w:rsidP="00575945">
      <w:pPr>
        <w:pStyle w:val="Default"/>
        <w:keepLines/>
        <w:numPr>
          <w:ilvl w:val="0"/>
          <w:numId w:val="64"/>
        </w:numPr>
        <w:tabs>
          <w:tab w:val="clear" w:pos="2781"/>
          <w:tab w:val="num" w:pos="1134"/>
        </w:tabs>
        <w:spacing w:before="120" w:after="120"/>
        <w:ind w:left="1134" w:firstLine="0"/>
        <w:rPr>
          <w:rFonts w:ascii="Arial" w:hAnsi="Arial" w:cs="Arial"/>
          <w:color w:val="auto"/>
          <w:sz w:val="20"/>
          <w:szCs w:val="20"/>
        </w:rPr>
      </w:pPr>
      <w:r>
        <w:rPr>
          <w:rFonts w:ascii="Arial" w:hAnsi="Arial" w:cs="Arial"/>
          <w:color w:val="auto"/>
          <w:sz w:val="20"/>
          <w:szCs w:val="20"/>
        </w:rPr>
        <w:t xml:space="preserve">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 </w:t>
      </w:r>
    </w:p>
    <w:p w:rsidR="00A96759" w:rsidRDefault="00A96759" w:rsidP="00575945">
      <w:pPr>
        <w:pStyle w:val="Default"/>
        <w:keepLines/>
        <w:numPr>
          <w:ilvl w:val="0"/>
          <w:numId w:val="64"/>
        </w:numPr>
        <w:tabs>
          <w:tab w:val="clear" w:pos="2781"/>
          <w:tab w:val="num" w:pos="1134"/>
        </w:tabs>
        <w:spacing w:before="120" w:after="120"/>
        <w:ind w:left="1134" w:firstLine="0"/>
        <w:rPr>
          <w:rFonts w:ascii="Arial" w:hAnsi="Arial" w:cs="Arial"/>
          <w:color w:val="auto"/>
          <w:sz w:val="20"/>
          <w:szCs w:val="20"/>
        </w:rPr>
      </w:pPr>
      <w:r>
        <w:rPr>
          <w:rFonts w:ascii="Arial" w:hAnsi="Arial" w:cs="Arial"/>
          <w:color w:val="auto"/>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rsidR="00A96759" w:rsidRDefault="00A96759" w:rsidP="00575945">
      <w:pPr>
        <w:pStyle w:val="Default"/>
        <w:keepLines/>
        <w:numPr>
          <w:ilvl w:val="0"/>
          <w:numId w:val="64"/>
        </w:numPr>
        <w:tabs>
          <w:tab w:val="clear" w:pos="2781"/>
          <w:tab w:val="num" w:pos="1134"/>
        </w:tabs>
        <w:spacing w:before="120" w:after="120"/>
        <w:ind w:left="1134" w:firstLine="0"/>
        <w:rPr>
          <w:rFonts w:ascii="Arial" w:hAnsi="Arial" w:cs="Arial"/>
          <w:color w:val="auto"/>
          <w:sz w:val="20"/>
          <w:szCs w:val="20"/>
        </w:rPr>
      </w:pPr>
      <w:r>
        <w:rPr>
          <w:rFonts w:ascii="Arial" w:hAnsi="Arial" w:cs="Arial"/>
          <w:color w:val="auto"/>
          <w:sz w:val="20"/>
          <w:szCs w:val="20"/>
        </w:rPr>
        <w:t xml:space="preserve">The Contractor shall not be entitled to any reimbursement of any royalty, licence fee or similar expense incurred in respect of anything to be done under the Contract, where: </w:t>
      </w:r>
    </w:p>
    <w:p w:rsidR="00A96759" w:rsidRDefault="00A96759" w:rsidP="00575945">
      <w:pPr>
        <w:pStyle w:val="Default"/>
        <w:numPr>
          <w:ilvl w:val="0"/>
          <w:numId w:val="66"/>
        </w:numPr>
        <w:tabs>
          <w:tab w:val="clear" w:pos="3501"/>
          <w:tab w:val="num" w:pos="1560"/>
        </w:tabs>
        <w:spacing w:before="120" w:after="120"/>
        <w:ind w:left="1560" w:firstLine="0"/>
        <w:rPr>
          <w:rFonts w:ascii="Arial" w:hAnsi="Arial" w:cs="Arial"/>
          <w:color w:val="auto"/>
          <w:sz w:val="20"/>
          <w:szCs w:val="20"/>
        </w:rPr>
      </w:pPr>
      <w:r>
        <w:rPr>
          <w:rFonts w:ascii="Arial" w:hAnsi="Arial" w:cs="Arial"/>
          <w:color w:val="auto"/>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rsidR="00A96759" w:rsidRDefault="00A96759" w:rsidP="00575945">
      <w:pPr>
        <w:pStyle w:val="Default"/>
        <w:numPr>
          <w:ilvl w:val="0"/>
          <w:numId w:val="66"/>
        </w:numPr>
        <w:tabs>
          <w:tab w:val="clear" w:pos="3501"/>
          <w:tab w:val="num" w:pos="1560"/>
        </w:tabs>
        <w:spacing w:before="120" w:after="120"/>
        <w:ind w:left="1560" w:firstLine="0"/>
        <w:rPr>
          <w:rFonts w:ascii="Arial" w:hAnsi="Arial" w:cs="Arial"/>
          <w:color w:val="auto"/>
          <w:sz w:val="20"/>
          <w:szCs w:val="20"/>
        </w:rPr>
      </w:pPr>
      <w:r>
        <w:rPr>
          <w:rFonts w:ascii="Arial" w:hAnsi="Arial" w:cs="Arial"/>
          <w:color w:val="auto"/>
          <w:sz w:val="20"/>
          <w:szCs w:val="20"/>
        </w:rPr>
        <w:lastRenderedPageBreak/>
        <w:t xml:space="preserve">any obligation to make payments for intellectual property has not been promptly notified to the Authority under clause D1.a. </w:t>
      </w:r>
    </w:p>
    <w:p w:rsidR="00A96759" w:rsidRDefault="00A96759" w:rsidP="00575945">
      <w:pPr>
        <w:pStyle w:val="Default"/>
        <w:keepNext/>
        <w:keepLines/>
        <w:numPr>
          <w:ilvl w:val="0"/>
          <w:numId w:val="64"/>
        </w:numPr>
        <w:tabs>
          <w:tab w:val="clear" w:pos="2781"/>
          <w:tab w:val="num" w:pos="1134"/>
        </w:tabs>
        <w:spacing w:before="120" w:after="120"/>
        <w:ind w:left="1134" w:firstLine="0"/>
        <w:rPr>
          <w:rFonts w:ascii="Arial" w:hAnsi="Arial" w:cs="Arial"/>
          <w:color w:val="auto"/>
          <w:sz w:val="20"/>
          <w:szCs w:val="20"/>
        </w:rPr>
      </w:pPr>
      <w:r>
        <w:rPr>
          <w:rFonts w:ascii="Arial" w:hAnsi="Arial" w:cs="Arial"/>
          <w:color w:val="auto"/>
          <w:sz w:val="20"/>
          <w:szCs w:val="20"/>
        </w:rPr>
        <w:t xml:space="preserve">Where authorisation is given by the Authority under clause D1.e, D1.f or D1.g, to the extent permitted by Section 57 of the Patents Act 1977, Section 12 of the Registered Designs Act 1949 or Section 240 of the Copyright, Designs and Patents Act 1988, the Contractor shall also be: </w:t>
      </w:r>
    </w:p>
    <w:p w:rsidR="00A96759" w:rsidRDefault="00A96759" w:rsidP="00575945">
      <w:pPr>
        <w:pStyle w:val="Default"/>
        <w:numPr>
          <w:ilvl w:val="0"/>
          <w:numId w:val="67"/>
        </w:numPr>
        <w:tabs>
          <w:tab w:val="clear" w:pos="3501"/>
          <w:tab w:val="num" w:pos="2127"/>
        </w:tabs>
        <w:spacing w:before="120" w:after="120"/>
        <w:ind w:left="1560" w:firstLine="0"/>
        <w:rPr>
          <w:rFonts w:ascii="Arial" w:hAnsi="Arial" w:cs="Arial"/>
          <w:color w:val="auto"/>
          <w:sz w:val="20"/>
          <w:szCs w:val="20"/>
        </w:rPr>
      </w:pPr>
      <w:r>
        <w:rPr>
          <w:rFonts w:ascii="Arial" w:hAnsi="Arial" w:cs="Arial"/>
          <w:color w:val="auto"/>
          <w:sz w:val="20"/>
          <w:szCs w:val="2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rsidR="00A96759" w:rsidRDefault="00A96759" w:rsidP="00575945">
      <w:pPr>
        <w:pStyle w:val="Default"/>
        <w:numPr>
          <w:ilvl w:val="0"/>
          <w:numId w:val="67"/>
        </w:numPr>
        <w:tabs>
          <w:tab w:val="clear" w:pos="3501"/>
          <w:tab w:val="num" w:pos="1560"/>
        </w:tabs>
        <w:spacing w:before="120" w:after="120"/>
        <w:ind w:left="1560" w:firstLine="0"/>
        <w:rPr>
          <w:rFonts w:ascii="Arial" w:hAnsi="Arial" w:cs="Arial"/>
          <w:color w:val="auto"/>
          <w:sz w:val="20"/>
          <w:szCs w:val="20"/>
        </w:rPr>
      </w:pPr>
      <w:r>
        <w:rPr>
          <w:rFonts w:ascii="Arial" w:hAnsi="Arial" w:cs="Arial"/>
          <w:color w:val="auto"/>
          <w:sz w:val="20"/>
          <w:szCs w:val="20"/>
        </w:rPr>
        <w:t xml:space="preserve">authorised to use any model, document or information relating to any such invention or design which may be required for that purpose. </w:t>
      </w:r>
    </w:p>
    <w:p w:rsidR="00A96759" w:rsidRDefault="00A96759" w:rsidP="00575945">
      <w:pPr>
        <w:pStyle w:val="Default"/>
        <w:keepNext/>
        <w:numPr>
          <w:ilvl w:val="0"/>
          <w:numId w:val="64"/>
        </w:numPr>
        <w:tabs>
          <w:tab w:val="clear" w:pos="2781"/>
          <w:tab w:val="num" w:pos="1134"/>
        </w:tabs>
        <w:spacing w:before="120" w:after="120"/>
        <w:ind w:left="1134" w:firstLine="0"/>
        <w:rPr>
          <w:rFonts w:ascii="Arial" w:hAnsi="Arial" w:cs="Arial"/>
          <w:color w:val="auto"/>
          <w:sz w:val="20"/>
          <w:szCs w:val="20"/>
        </w:rPr>
      </w:pPr>
      <w:r>
        <w:rPr>
          <w:rFonts w:ascii="Arial" w:hAnsi="Arial" w:cs="Arial"/>
          <w:color w:val="auto"/>
          <w:sz w:val="20"/>
          <w:szCs w:val="20"/>
        </w:rPr>
        <w:t xml:space="preserve">The Contractor shall assume all liability and indemnify the Authority and its officers, agents and employees against liability, including costs as a result of: </w:t>
      </w:r>
    </w:p>
    <w:p w:rsidR="00A96759" w:rsidRDefault="00A96759" w:rsidP="00575945">
      <w:pPr>
        <w:pStyle w:val="Default"/>
        <w:numPr>
          <w:ilvl w:val="0"/>
          <w:numId w:val="68"/>
        </w:numPr>
        <w:tabs>
          <w:tab w:val="clear" w:pos="3501"/>
          <w:tab w:val="num" w:pos="1560"/>
        </w:tabs>
        <w:spacing w:before="120" w:after="120"/>
        <w:ind w:left="1560" w:firstLine="0"/>
        <w:rPr>
          <w:rFonts w:ascii="Arial" w:hAnsi="Arial" w:cs="Arial"/>
          <w:color w:val="auto"/>
          <w:sz w:val="20"/>
          <w:szCs w:val="20"/>
        </w:rPr>
      </w:pPr>
      <w:r>
        <w:rPr>
          <w:rFonts w:ascii="Arial" w:hAnsi="Arial" w:cs="Arial"/>
          <w:color w:val="auto"/>
          <w:sz w:val="20"/>
          <w:szCs w:val="20"/>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rsidR="00A96759" w:rsidRDefault="00A96759" w:rsidP="00575945">
      <w:pPr>
        <w:pStyle w:val="Default"/>
        <w:numPr>
          <w:ilvl w:val="0"/>
          <w:numId w:val="68"/>
        </w:numPr>
        <w:tabs>
          <w:tab w:val="clear" w:pos="3501"/>
          <w:tab w:val="num" w:pos="1560"/>
        </w:tabs>
        <w:spacing w:before="120" w:after="120"/>
        <w:ind w:left="1560" w:firstLine="0"/>
        <w:rPr>
          <w:rFonts w:ascii="Arial" w:hAnsi="Arial" w:cs="Arial"/>
          <w:color w:val="auto"/>
          <w:sz w:val="20"/>
          <w:szCs w:val="20"/>
        </w:rPr>
      </w:pPr>
      <w:r>
        <w:rPr>
          <w:rFonts w:ascii="Arial" w:hAnsi="Arial" w:cs="Arial"/>
          <w:color w:val="auto"/>
          <w:sz w:val="20"/>
          <w:szCs w:val="20"/>
        </w:rPr>
        <w:t xml:space="preserve">misuse of any confidential information, trade secret or the like by the Contractor in performing the Contract; </w:t>
      </w:r>
    </w:p>
    <w:p w:rsidR="00A96759" w:rsidRDefault="00A96759" w:rsidP="00575945">
      <w:pPr>
        <w:pStyle w:val="Default"/>
        <w:numPr>
          <w:ilvl w:val="0"/>
          <w:numId w:val="68"/>
        </w:numPr>
        <w:tabs>
          <w:tab w:val="clear" w:pos="3501"/>
          <w:tab w:val="num" w:pos="1560"/>
        </w:tabs>
        <w:spacing w:before="120" w:after="120"/>
        <w:ind w:left="1560" w:firstLine="0"/>
        <w:rPr>
          <w:rFonts w:ascii="Arial" w:hAnsi="Arial" w:cs="Arial"/>
          <w:color w:val="auto"/>
          <w:sz w:val="20"/>
          <w:szCs w:val="20"/>
        </w:rPr>
      </w:pPr>
      <w:r>
        <w:rPr>
          <w:rFonts w:ascii="Arial" w:hAnsi="Arial" w:cs="Arial"/>
          <w:color w:val="auto"/>
          <w:sz w:val="20"/>
          <w:szCs w:val="20"/>
        </w:rPr>
        <w:t xml:space="preserve">provision to the Authority of any Information or material which the Contractor does not have the right to provide for the purpose of the Contract. </w:t>
      </w:r>
    </w:p>
    <w:p w:rsidR="00A96759" w:rsidRDefault="00A96759" w:rsidP="00575945">
      <w:pPr>
        <w:pStyle w:val="Default"/>
        <w:keepLines/>
        <w:numPr>
          <w:ilvl w:val="0"/>
          <w:numId w:val="64"/>
        </w:numPr>
        <w:tabs>
          <w:tab w:val="clear" w:pos="2781"/>
          <w:tab w:val="num" w:pos="1134"/>
        </w:tabs>
        <w:spacing w:before="120" w:after="120"/>
        <w:ind w:left="1134" w:firstLine="0"/>
        <w:rPr>
          <w:rFonts w:ascii="Arial" w:hAnsi="Arial" w:cs="Arial"/>
          <w:color w:val="auto"/>
          <w:sz w:val="20"/>
          <w:szCs w:val="20"/>
        </w:rPr>
      </w:pPr>
      <w:r>
        <w:rPr>
          <w:rFonts w:ascii="Arial" w:hAnsi="Arial" w:cs="Arial"/>
          <w:color w:val="auto"/>
          <w:sz w:val="20"/>
          <w:szCs w:val="20"/>
        </w:rPr>
        <w:t xml:space="preserve">The Authority shall assume all liability and indemnify the Contractor, its officers, agents and employees against liability, including costs as a result of: </w:t>
      </w:r>
    </w:p>
    <w:p w:rsidR="00A96759" w:rsidRDefault="00A96759" w:rsidP="00575945">
      <w:pPr>
        <w:pStyle w:val="Default"/>
        <w:numPr>
          <w:ilvl w:val="0"/>
          <w:numId w:val="69"/>
        </w:numPr>
        <w:tabs>
          <w:tab w:val="clear" w:pos="3501"/>
          <w:tab w:val="num" w:pos="1560"/>
        </w:tabs>
        <w:spacing w:before="120" w:after="120"/>
        <w:ind w:left="1560" w:firstLine="0"/>
        <w:rPr>
          <w:rFonts w:ascii="Arial" w:hAnsi="Arial" w:cs="Arial"/>
          <w:color w:val="auto"/>
          <w:sz w:val="20"/>
          <w:szCs w:val="20"/>
        </w:rPr>
      </w:pPr>
      <w:r>
        <w:rPr>
          <w:rFonts w:ascii="Arial" w:hAnsi="Arial" w:cs="Arial"/>
          <w:color w:val="auto"/>
          <w:sz w:val="20"/>
          <w:szCs w:val="2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rsidR="00A96759" w:rsidRDefault="00A96759" w:rsidP="00575945">
      <w:pPr>
        <w:pStyle w:val="Default"/>
        <w:numPr>
          <w:ilvl w:val="0"/>
          <w:numId w:val="69"/>
        </w:numPr>
        <w:tabs>
          <w:tab w:val="clear" w:pos="3501"/>
          <w:tab w:val="num" w:pos="1560"/>
        </w:tabs>
        <w:spacing w:before="120" w:after="120"/>
        <w:ind w:left="1560" w:firstLine="0"/>
        <w:rPr>
          <w:rFonts w:ascii="Arial" w:hAnsi="Arial" w:cs="Arial"/>
          <w:color w:val="auto"/>
          <w:sz w:val="20"/>
          <w:szCs w:val="20"/>
        </w:rPr>
      </w:pPr>
      <w:r>
        <w:rPr>
          <w:rFonts w:ascii="Arial" w:hAnsi="Arial" w:cs="Arial"/>
          <w:color w:val="auto"/>
          <w:sz w:val="20"/>
          <w:szCs w:val="20"/>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rsidR="00A96759" w:rsidRDefault="00A96759" w:rsidP="00575945">
      <w:pPr>
        <w:pStyle w:val="Default"/>
        <w:keepLines/>
        <w:numPr>
          <w:ilvl w:val="0"/>
          <w:numId w:val="64"/>
        </w:numPr>
        <w:tabs>
          <w:tab w:val="clear" w:pos="2781"/>
          <w:tab w:val="num" w:pos="1134"/>
        </w:tabs>
        <w:spacing w:before="120" w:after="120"/>
        <w:ind w:left="1134" w:firstLine="0"/>
        <w:rPr>
          <w:rFonts w:ascii="Arial" w:hAnsi="Arial" w:cs="Arial"/>
          <w:color w:val="auto"/>
          <w:sz w:val="20"/>
          <w:szCs w:val="20"/>
        </w:rPr>
      </w:pPr>
      <w:r>
        <w:rPr>
          <w:rFonts w:ascii="Arial" w:hAnsi="Arial" w:cs="Arial"/>
          <w:color w:val="auto"/>
          <w:sz w:val="20"/>
          <w:szCs w:val="20"/>
        </w:rPr>
        <w:t>The general authorisation and indemnity is:</w:t>
      </w:r>
    </w:p>
    <w:p w:rsidR="00A96759" w:rsidRDefault="00A96759" w:rsidP="00575945">
      <w:pPr>
        <w:pStyle w:val="Default"/>
        <w:numPr>
          <w:ilvl w:val="0"/>
          <w:numId w:val="70"/>
        </w:numPr>
        <w:tabs>
          <w:tab w:val="clear" w:pos="3501"/>
          <w:tab w:val="num" w:pos="1560"/>
        </w:tabs>
        <w:spacing w:before="120" w:after="120"/>
        <w:ind w:left="1560" w:firstLine="0"/>
        <w:rPr>
          <w:rFonts w:ascii="Arial" w:hAnsi="Arial" w:cs="Arial"/>
          <w:color w:val="auto"/>
          <w:sz w:val="20"/>
          <w:szCs w:val="20"/>
        </w:rPr>
      </w:pPr>
      <w:r>
        <w:rPr>
          <w:rFonts w:ascii="Arial" w:hAnsi="Arial" w:cs="Arial"/>
          <w:color w:val="auto"/>
          <w:sz w:val="20"/>
          <w:szCs w:val="20"/>
        </w:rPr>
        <w:t xml:space="preserve">clauses D1.a – D1.m represents the total liability of each Party to the other under the Contract in respect of any infringement or alleged infringement of patent or other Intellectual Property Right (IPR) owned by a third party; </w:t>
      </w:r>
    </w:p>
    <w:p w:rsidR="00A96759" w:rsidRDefault="00A96759" w:rsidP="00575945">
      <w:pPr>
        <w:pStyle w:val="Default"/>
        <w:numPr>
          <w:ilvl w:val="0"/>
          <w:numId w:val="70"/>
        </w:numPr>
        <w:tabs>
          <w:tab w:val="clear" w:pos="3501"/>
          <w:tab w:val="num" w:pos="1560"/>
        </w:tabs>
        <w:spacing w:before="120" w:after="120"/>
        <w:ind w:left="1560" w:firstLine="0"/>
        <w:rPr>
          <w:rFonts w:ascii="Arial" w:hAnsi="Arial" w:cs="Arial"/>
          <w:color w:val="auto"/>
          <w:sz w:val="20"/>
          <w:szCs w:val="20"/>
        </w:rPr>
      </w:pPr>
      <w:r>
        <w:rPr>
          <w:rFonts w:ascii="Arial" w:hAnsi="Arial" w:cs="Arial"/>
          <w:color w:val="auto"/>
          <w:sz w:val="20"/>
          <w:szCs w:val="20"/>
        </w:rPr>
        <w:t xml:space="preserve">neither Party shall be liable, one to the other, for any consequential loss or damage arising as a result, directly or indirectly, of a claim for infringement or alleged infringement of any patent or other IPR owned by a third party; </w:t>
      </w:r>
    </w:p>
    <w:p w:rsidR="00A96759" w:rsidRDefault="00A96759" w:rsidP="00575945">
      <w:pPr>
        <w:pStyle w:val="Default"/>
        <w:numPr>
          <w:ilvl w:val="0"/>
          <w:numId w:val="70"/>
        </w:numPr>
        <w:tabs>
          <w:tab w:val="clear" w:pos="3501"/>
          <w:tab w:val="num" w:pos="1560"/>
        </w:tabs>
        <w:spacing w:before="120" w:after="120"/>
        <w:ind w:left="1560" w:firstLine="0"/>
        <w:rPr>
          <w:rFonts w:ascii="Arial" w:hAnsi="Arial" w:cs="Arial"/>
          <w:color w:val="auto"/>
          <w:sz w:val="20"/>
          <w:szCs w:val="20"/>
        </w:rPr>
      </w:pPr>
      <w:r>
        <w:rPr>
          <w:rFonts w:ascii="Arial" w:hAnsi="Arial" w:cs="Arial"/>
          <w:color w:val="auto"/>
          <w:sz w:val="20"/>
          <w:szCs w:val="20"/>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rsidR="00A96759" w:rsidRDefault="00A96759" w:rsidP="00575945">
      <w:pPr>
        <w:pStyle w:val="Default"/>
        <w:numPr>
          <w:ilvl w:val="0"/>
          <w:numId w:val="70"/>
        </w:numPr>
        <w:tabs>
          <w:tab w:val="clear" w:pos="3501"/>
          <w:tab w:val="num" w:pos="1560"/>
        </w:tabs>
        <w:spacing w:before="120" w:after="120"/>
        <w:ind w:left="1560" w:firstLine="0"/>
        <w:rPr>
          <w:rFonts w:ascii="Arial" w:hAnsi="Arial" w:cs="Arial"/>
          <w:color w:val="auto"/>
          <w:sz w:val="20"/>
          <w:szCs w:val="20"/>
        </w:rPr>
      </w:pPr>
      <w:r>
        <w:rPr>
          <w:rFonts w:ascii="Arial" w:hAnsi="Arial" w:cs="Arial"/>
          <w:color w:val="auto"/>
          <w:sz w:val="20"/>
          <w:szCs w:val="20"/>
        </w:rPr>
        <w:t xml:space="preserve">the party benefiting from the indemnity or authorisation shall allow the other Party, at its own expense, to conduct any negotiations for the settlement of the same, and any litigation that may arise there from and shall provide such information as the other Party may reasonably require; </w:t>
      </w:r>
    </w:p>
    <w:p w:rsidR="00A96759" w:rsidRDefault="00A96759" w:rsidP="00575945">
      <w:pPr>
        <w:pStyle w:val="Default"/>
        <w:numPr>
          <w:ilvl w:val="0"/>
          <w:numId w:val="70"/>
        </w:numPr>
        <w:tabs>
          <w:tab w:val="clear" w:pos="3501"/>
          <w:tab w:val="num" w:pos="1560"/>
        </w:tabs>
        <w:spacing w:before="120" w:after="120"/>
        <w:ind w:left="1560" w:firstLine="0"/>
        <w:rPr>
          <w:rFonts w:ascii="Arial" w:hAnsi="Arial" w:cs="Arial"/>
          <w:color w:val="auto"/>
          <w:sz w:val="20"/>
          <w:szCs w:val="20"/>
        </w:rPr>
      </w:pPr>
      <w:r>
        <w:rPr>
          <w:rFonts w:ascii="Arial" w:hAnsi="Arial" w:cs="Arial"/>
          <w:color w:val="auto"/>
          <w:sz w:val="20"/>
          <w:szCs w:val="20"/>
        </w:rPr>
        <w:t xml:space="preserve">following a notification under clause D1.n.(3),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rsidR="00A96759" w:rsidRDefault="00A96759" w:rsidP="00575945">
      <w:pPr>
        <w:pStyle w:val="Default"/>
        <w:numPr>
          <w:ilvl w:val="0"/>
          <w:numId w:val="70"/>
        </w:numPr>
        <w:tabs>
          <w:tab w:val="clear" w:pos="3501"/>
          <w:tab w:val="num" w:pos="1560"/>
        </w:tabs>
        <w:spacing w:before="120" w:after="120"/>
        <w:ind w:left="1560" w:firstLine="0"/>
        <w:rPr>
          <w:rFonts w:ascii="Arial" w:hAnsi="Arial" w:cs="Arial"/>
          <w:color w:val="auto"/>
          <w:sz w:val="20"/>
          <w:szCs w:val="20"/>
        </w:rPr>
      </w:pPr>
      <w:r>
        <w:rPr>
          <w:rFonts w:ascii="Arial" w:hAnsi="Arial" w:cs="Arial"/>
          <w:color w:val="auto"/>
          <w:sz w:val="20"/>
          <w:szCs w:val="20"/>
        </w:rPr>
        <w:t xml:space="preserve">the Party conducting negotiations for the settlement of a claim or any related litigation shall, if requested, keep the other Party fully informed of the conduct and progress of such negotiations. </w:t>
      </w:r>
    </w:p>
    <w:p w:rsidR="00A96759" w:rsidRDefault="00A96759" w:rsidP="00575945">
      <w:pPr>
        <w:pStyle w:val="Default"/>
        <w:keepLines/>
        <w:numPr>
          <w:ilvl w:val="0"/>
          <w:numId w:val="64"/>
        </w:numPr>
        <w:tabs>
          <w:tab w:val="clear" w:pos="2781"/>
          <w:tab w:val="num" w:pos="1134"/>
        </w:tabs>
        <w:spacing w:before="120" w:after="120"/>
        <w:ind w:left="1134" w:firstLine="0"/>
        <w:rPr>
          <w:rFonts w:ascii="Arial" w:hAnsi="Arial" w:cs="Arial"/>
          <w:color w:val="auto"/>
          <w:sz w:val="20"/>
          <w:szCs w:val="20"/>
        </w:rPr>
      </w:pPr>
      <w:r>
        <w:rPr>
          <w:rFonts w:ascii="Arial" w:hAnsi="Arial" w:cs="Arial"/>
          <w:color w:val="auto"/>
          <w:sz w:val="20"/>
          <w:szCs w:val="20"/>
        </w:rPr>
        <w:lastRenderedPageBreak/>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rsidR="00A96759" w:rsidRDefault="00A96759" w:rsidP="00575945">
      <w:pPr>
        <w:pStyle w:val="Default"/>
        <w:keepLines/>
        <w:numPr>
          <w:ilvl w:val="0"/>
          <w:numId w:val="64"/>
        </w:numPr>
        <w:tabs>
          <w:tab w:val="clear" w:pos="2781"/>
          <w:tab w:val="num" w:pos="1134"/>
        </w:tabs>
        <w:spacing w:before="120" w:after="120"/>
        <w:ind w:left="1134" w:firstLine="0"/>
        <w:rPr>
          <w:rFonts w:ascii="Arial" w:hAnsi="Arial" w:cs="Arial"/>
          <w:color w:val="auto"/>
          <w:sz w:val="20"/>
          <w:szCs w:val="20"/>
        </w:rPr>
      </w:pPr>
      <w:r>
        <w:rPr>
          <w:rFonts w:ascii="Arial" w:hAnsi="Arial" w:cs="Arial"/>
          <w:color w:val="auto"/>
          <w:sz w:val="20"/>
          <w:szCs w:val="20"/>
        </w:rPr>
        <w:t>Nothing in condition D1 shall be taken as an authorisation or promise of an authorisation under Section 240 of the Copyright, Designs and Patents Act 1988.</w:t>
      </w:r>
    </w:p>
    <w:p w:rsidR="00A96759" w:rsidRDefault="00A96759" w:rsidP="00A96759">
      <w:pPr>
        <w:pStyle w:val="Heading1"/>
        <w:spacing w:before="120" w:after="120"/>
        <w:ind w:left="567" w:hanging="567"/>
        <w:rPr>
          <w:sz w:val="22"/>
          <w:szCs w:val="22"/>
        </w:rPr>
      </w:pPr>
      <w:bookmarkStart w:id="54" w:name="_Toc435185812"/>
      <w:r>
        <w:rPr>
          <w:sz w:val="22"/>
          <w:szCs w:val="22"/>
        </w:rPr>
        <w:t>E</w:t>
      </w:r>
      <w:r>
        <w:rPr>
          <w:sz w:val="22"/>
          <w:szCs w:val="22"/>
        </w:rPr>
        <w:tab/>
        <w:t>Facilities and Assets</w:t>
      </w:r>
      <w:bookmarkEnd w:id="54"/>
    </w:p>
    <w:p w:rsidR="00A96759" w:rsidRDefault="00A96759" w:rsidP="00A96759">
      <w:pPr>
        <w:pStyle w:val="Heading2"/>
        <w:spacing w:before="120" w:after="120"/>
        <w:rPr>
          <w:rFonts w:cs="Arial"/>
          <w:i w:val="0"/>
          <w:iCs/>
          <w:sz w:val="22"/>
          <w:szCs w:val="22"/>
        </w:rPr>
      </w:pPr>
      <w:bookmarkStart w:id="55" w:name="_Toc435185813"/>
      <w:r>
        <w:rPr>
          <w:rFonts w:cs="Arial"/>
          <w:i w:val="0"/>
          <w:iCs/>
          <w:sz w:val="22"/>
          <w:szCs w:val="22"/>
        </w:rPr>
        <w:t>E1.    Access to Contractor’ Premises</w:t>
      </w:r>
      <w:bookmarkEnd w:id="55"/>
    </w:p>
    <w:p w:rsidR="00A96759" w:rsidRDefault="00A96759" w:rsidP="00A96759">
      <w:pPr>
        <w:pStyle w:val="Default"/>
        <w:spacing w:before="120" w:after="120"/>
        <w:ind w:left="567"/>
        <w:rPr>
          <w:rFonts w:ascii="Arial" w:hAnsi="Arial" w:cs="Arial"/>
          <w:color w:val="auto"/>
          <w:sz w:val="20"/>
          <w:szCs w:val="20"/>
        </w:rPr>
      </w:pPr>
      <w:r>
        <w:rPr>
          <w:rFonts w:ascii="Arial" w:hAnsi="Arial" w:cs="Arial"/>
          <w:color w:val="auto"/>
          <w:sz w:val="20"/>
          <w:szCs w:val="20"/>
        </w:rPr>
        <w:t>The Contractor shall provide to the Authority’s Representatives all reasonable access to its premises on reasonable notice for the purpose of monitoring the Contractor’s progress and quality standards in performing the Contract.</w:t>
      </w:r>
    </w:p>
    <w:p w:rsidR="00A96759" w:rsidRDefault="00A96759" w:rsidP="00A96759">
      <w:pPr>
        <w:pStyle w:val="Heading1"/>
        <w:spacing w:before="120" w:after="120"/>
        <w:ind w:left="567" w:hanging="567"/>
        <w:rPr>
          <w:sz w:val="22"/>
          <w:szCs w:val="22"/>
        </w:rPr>
      </w:pPr>
      <w:bookmarkStart w:id="56" w:name="_Toc435185814"/>
      <w:r>
        <w:rPr>
          <w:sz w:val="22"/>
          <w:szCs w:val="22"/>
        </w:rPr>
        <w:t>F</w:t>
      </w:r>
      <w:r>
        <w:rPr>
          <w:sz w:val="22"/>
          <w:szCs w:val="22"/>
        </w:rPr>
        <w:tab/>
        <w:t>Delivery and Breach Of Contract</w:t>
      </w:r>
      <w:bookmarkEnd w:id="56"/>
    </w:p>
    <w:p w:rsidR="00A96759" w:rsidRDefault="00A96759" w:rsidP="00A96759">
      <w:pPr>
        <w:pStyle w:val="Heading2"/>
        <w:spacing w:before="120" w:after="120"/>
        <w:rPr>
          <w:rFonts w:cs="Arial"/>
          <w:i w:val="0"/>
          <w:iCs/>
          <w:sz w:val="22"/>
          <w:szCs w:val="22"/>
        </w:rPr>
      </w:pPr>
      <w:bookmarkStart w:id="57" w:name="_Toc435185815"/>
      <w:r>
        <w:rPr>
          <w:rFonts w:cs="Arial"/>
          <w:i w:val="0"/>
          <w:iCs/>
          <w:sz w:val="22"/>
          <w:szCs w:val="22"/>
        </w:rPr>
        <w:t>F1.</w:t>
      </w:r>
      <w:r>
        <w:rPr>
          <w:rFonts w:cs="Arial"/>
          <w:i w:val="0"/>
          <w:iCs/>
          <w:sz w:val="22"/>
          <w:szCs w:val="22"/>
        </w:rPr>
        <w:tab/>
        <w:t>Delivery / Collection</w:t>
      </w:r>
      <w:bookmarkEnd w:id="57"/>
    </w:p>
    <w:p w:rsidR="00A96759" w:rsidRDefault="00A96759" w:rsidP="00575945">
      <w:pPr>
        <w:pStyle w:val="Default"/>
        <w:keepLines/>
        <w:numPr>
          <w:ilvl w:val="0"/>
          <w:numId w:val="45"/>
        </w:numPr>
        <w:spacing w:before="120" w:after="120"/>
        <w:ind w:left="567" w:firstLine="0"/>
        <w:rPr>
          <w:rFonts w:ascii="Arial" w:hAnsi="Arial" w:cs="Arial"/>
          <w:sz w:val="20"/>
          <w:szCs w:val="20"/>
        </w:rPr>
      </w:pPr>
      <w:r>
        <w:rPr>
          <w:rFonts w:ascii="Arial" w:hAnsi="Arial" w:cs="Arial"/>
          <w:sz w:val="20"/>
          <w:szCs w:val="20"/>
        </w:rPr>
        <w:t>Schedule 3 (Contract Data Sheet) shall specify whether the Contractor Deliverables are to be Delivered to the Consignee by the Contractor or Collected from the Consignor by the Authority.</w:t>
      </w:r>
    </w:p>
    <w:p w:rsidR="00A96759" w:rsidRDefault="00A96759" w:rsidP="00575945">
      <w:pPr>
        <w:pStyle w:val="Default"/>
        <w:keepNext/>
        <w:numPr>
          <w:ilvl w:val="0"/>
          <w:numId w:val="45"/>
        </w:numPr>
        <w:spacing w:before="120" w:after="120"/>
        <w:ind w:left="567" w:firstLine="0"/>
        <w:rPr>
          <w:rFonts w:ascii="Arial" w:hAnsi="Arial" w:cs="Arial"/>
          <w:sz w:val="20"/>
          <w:szCs w:val="20"/>
        </w:rPr>
      </w:pPr>
      <w:r>
        <w:rPr>
          <w:rFonts w:ascii="Arial" w:hAnsi="Arial" w:cs="Arial"/>
          <w:sz w:val="20"/>
          <w:szCs w:val="20"/>
        </w:rPr>
        <w:t>Where the Contractor Deliverables are to be Delivered by the Contractor (or a third party acting on behalf of the Contractor), the Contractor shall, unless otherwise stated in writing:</w:t>
      </w:r>
    </w:p>
    <w:p w:rsidR="00A96759" w:rsidRDefault="00A96759" w:rsidP="00575945">
      <w:pPr>
        <w:widowControl w:val="0"/>
        <w:numPr>
          <w:ilvl w:val="5"/>
          <w:numId w:val="45"/>
        </w:numPr>
        <w:autoSpaceDN w:val="0"/>
        <w:spacing w:before="120" w:after="120"/>
        <w:ind w:left="1134" w:firstLine="0"/>
        <w:rPr>
          <w:rFonts w:cs="Arial"/>
          <w:sz w:val="20"/>
          <w:szCs w:val="20"/>
        </w:rPr>
      </w:pPr>
      <w:r>
        <w:rPr>
          <w:rFonts w:cs="Arial"/>
          <w:sz w:val="20"/>
          <w:szCs w:val="20"/>
        </w:rPr>
        <w:t>contact the Authority’s Representative as detailed in Schedule 3 (Contract Data Sheet) in advance of the Delivery Date in order to agree administrative arrangements for Delivery and provide any Information pertinent to Delivery requested;</w:t>
      </w:r>
    </w:p>
    <w:p w:rsidR="00A96759" w:rsidRDefault="00A96759" w:rsidP="00575945">
      <w:pPr>
        <w:widowControl w:val="0"/>
        <w:numPr>
          <w:ilvl w:val="5"/>
          <w:numId w:val="45"/>
        </w:numPr>
        <w:autoSpaceDN w:val="0"/>
        <w:spacing w:before="120" w:after="120"/>
        <w:ind w:left="1134" w:firstLine="0"/>
        <w:rPr>
          <w:rFonts w:cs="Arial"/>
          <w:sz w:val="20"/>
          <w:szCs w:val="20"/>
        </w:rPr>
      </w:pPr>
      <w:r>
        <w:rPr>
          <w:rFonts w:cs="Arial"/>
          <w:sz w:val="20"/>
          <w:szCs w:val="20"/>
        </w:rPr>
        <w:t>comply with any special instructions for arranging Delivery in Schedule 3 (Contract Data Sheet);</w:t>
      </w:r>
    </w:p>
    <w:p w:rsidR="00A96759" w:rsidRDefault="00A96759" w:rsidP="00575945">
      <w:pPr>
        <w:widowControl w:val="0"/>
        <w:numPr>
          <w:ilvl w:val="5"/>
          <w:numId w:val="45"/>
        </w:numPr>
        <w:autoSpaceDN w:val="0"/>
        <w:spacing w:before="120" w:after="120"/>
        <w:ind w:left="1134" w:firstLine="0"/>
        <w:rPr>
          <w:rFonts w:cs="Arial"/>
          <w:sz w:val="20"/>
          <w:szCs w:val="20"/>
        </w:rPr>
      </w:pPr>
      <w:r>
        <w:rPr>
          <w:rFonts w:cs="Arial"/>
          <w:sz w:val="20"/>
          <w:szCs w:val="20"/>
        </w:rPr>
        <w:t>ensure that each consignment of the Contractor Deliverables is accompanied by, (as specified in Schedule 3 (Contract Data Sheet)), a DEFFORM 129J in accordance with the instructions shown therein and in the explanatory notes, the appropriate coloured copy of MOD Form 640, or a Delivery note;</w:t>
      </w:r>
    </w:p>
    <w:p w:rsidR="00A96759" w:rsidRDefault="00A96759" w:rsidP="00575945">
      <w:pPr>
        <w:widowControl w:val="0"/>
        <w:numPr>
          <w:ilvl w:val="5"/>
          <w:numId w:val="45"/>
        </w:numPr>
        <w:autoSpaceDN w:val="0"/>
        <w:spacing w:before="120" w:after="120"/>
        <w:ind w:left="1134" w:firstLine="0"/>
        <w:rPr>
          <w:rFonts w:cs="Arial"/>
          <w:sz w:val="20"/>
          <w:szCs w:val="20"/>
        </w:rPr>
      </w:pPr>
      <w:r>
        <w:rPr>
          <w:rFonts w:cs="Arial"/>
          <w:sz w:val="20"/>
          <w:szCs w:val="20"/>
        </w:rPr>
        <w:t>be responsible for all costs of Delivery; and</w:t>
      </w:r>
    </w:p>
    <w:p w:rsidR="00A96759" w:rsidRDefault="00A96759" w:rsidP="00575945">
      <w:pPr>
        <w:widowControl w:val="0"/>
        <w:numPr>
          <w:ilvl w:val="5"/>
          <w:numId w:val="45"/>
        </w:numPr>
        <w:autoSpaceDN w:val="0"/>
        <w:spacing w:before="120" w:after="120"/>
        <w:ind w:left="1134" w:firstLine="0"/>
        <w:rPr>
          <w:rFonts w:cs="Arial"/>
          <w:sz w:val="20"/>
          <w:szCs w:val="20"/>
        </w:rPr>
      </w:pPr>
      <w:r>
        <w:rPr>
          <w:rFonts w:cs="Arial"/>
          <w:sz w:val="20"/>
          <w:szCs w:val="20"/>
        </w:rPr>
        <w:t>Deliver the Contractor Deliverables to the Consignee at the address stated in Schedule 2 (Schedule of Requirements) by the Delivery Date between the hours agreed by the Parties.</w:t>
      </w:r>
    </w:p>
    <w:p w:rsidR="00A96759" w:rsidRDefault="00A96759" w:rsidP="00575945">
      <w:pPr>
        <w:pStyle w:val="Default"/>
        <w:keepNext/>
        <w:keepLines/>
        <w:numPr>
          <w:ilvl w:val="0"/>
          <w:numId w:val="45"/>
        </w:numPr>
        <w:spacing w:before="120" w:after="120"/>
        <w:ind w:left="567" w:firstLine="0"/>
        <w:rPr>
          <w:rFonts w:ascii="Arial" w:hAnsi="Arial" w:cs="Arial"/>
          <w:sz w:val="20"/>
          <w:szCs w:val="20"/>
        </w:rPr>
      </w:pPr>
      <w:r>
        <w:rPr>
          <w:rFonts w:ascii="Arial" w:hAnsi="Arial" w:cs="Arial"/>
          <w:sz w:val="20"/>
          <w:szCs w:val="20"/>
        </w:rPr>
        <w:t xml:space="preserve">Where the Contractor Deliverables are to be Collected by the Authority (or a </w:t>
      </w:r>
      <w:r>
        <w:rPr>
          <w:rFonts w:ascii="Arial" w:hAnsi="Arial" w:cs="Arial"/>
          <w:sz w:val="20"/>
          <w:szCs w:val="20"/>
        </w:rPr>
        <w:tab/>
        <w:t>third party acting on behalf of the Authority), the Contractor shall, unless otherwise stated in writing:</w:t>
      </w:r>
    </w:p>
    <w:p w:rsidR="00A96759" w:rsidRDefault="00A96759" w:rsidP="00575945">
      <w:pPr>
        <w:keepLines/>
        <w:widowControl w:val="0"/>
        <w:numPr>
          <w:ilvl w:val="5"/>
          <w:numId w:val="45"/>
        </w:numPr>
        <w:autoSpaceDN w:val="0"/>
        <w:spacing w:before="120" w:after="120"/>
        <w:ind w:left="1134" w:firstLine="0"/>
        <w:rPr>
          <w:rFonts w:cs="Arial"/>
          <w:sz w:val="20"/>
          <w:szCs w:val="20"/>
        </w:rPr>
      </w:pPr>
      <w:r>
        <w:rPr>
          <w:rFonts w:cs="Arial"/>
          <w:sz w:val="20"/>
          <w:szCs w:val="20"/>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p>
    <w:p w:rsidR="00A96759" w:rsidRDefault="00A96759" w:rsidP="00575945">
      <w:pPr>
        <w:widowControl w:val="0"/>
        <w:numPr>
          <w:ilvl w:val="5"/>
          <w:numId w:val="45"/>
        </w:numPr>
        <w:autoSpaceDN w:val="0"/>
        <w:spacing w:before="120" w:after="120"/>
        <w:ind w:left="1134" w:firstLine="0"/>
        <w:rPr>
          <w:rFonts w:cs="Arial"/>
          <w:sz w:val="20"/>
          <w:szCs w:val="20"/>
        </w:rPr>
      </w:pPr>
      <w:r>
        <w:rPr>
          <w:rFonts w:cs="Arial"/>
          <w:sz w:val="20"/>
          <w:szCs w:val="20"/>
        </w:rPr>
        <w:t>comply with any special instructions for arranging Collection in Schedule 3 (Contract Data Sheet);</w:t>
      </w:r>
    </w:p>
    <w:p w:rsidR="00A96759" w:rsidRDefault="00A96759" w:rsidP="00575945">
      <w:pPr>
        <w:widowControl w:val="0"/>
        <w:numPr>
          <w:ilvl w:val="5"/>
          <w:numId w:val="45"/>
        </w:numPr>
        <w:autoSpaceDN w:val="0"/>
        <w:spacing w:before="120" w:after="120"/>
        <w:ind w:left="1134" w:firstLine="0"/>
        <w:rPr>
          <w:rFonts w:cs="Arial"/>
          <w:sz w:val="20"/>
          <w:szCs w:val="20"/>
        </w:rPr>
      </w:pPr>
      <w:r>
        <w:rPr>
          <w:rFonts w:cs="Arial"/>
          <w:sz w:val="20"/>
          <w:szCs w:val="20"/>
        </w:rPr>
        <w:t xml:space="preserve">ensure that each consignment of the Contractor Deliverables is accompanied by, (as specified in Schedule 3 (Contract Data Sheet)), a DEFFORM 129J in accordance with the instructions shown therein and in the explanatory notes, the appropriate coloured copy of MOD Form 640, or a Delivery note; </w:t>
      </w:r>
    </w:p>
    <w:p w:rsidR="00A96759" w:rsidRDefault="00A96759" w:rsidP="00575945">
      <w:pPr>
        <w:widowControl w:val="0"/>
        <w:numPr>
          <w:ilvl w:val="5"/>
          <w:numId w:val="45"/>
        </w:numPr>
        <w:autoSpaceDN w:val="0"/>
        <w:spacing w:before="120" w:after="120"/>
        <w:ind w:left="1134" w:firstLine="0"/>
        <w:rPr>
          <w:rFonts w:cs="Arial"/>
          <w:sz w:val="20"/>
          <w:szCs w:val="20"/>
        </w:rPr>
      </w:pPr>
      <w:r>
        <w:rPr>
          <w:rFonts w:cs="Arial"/>
          <w:sz w:val="20"/>
          <w:szCs w:val="20"/>
        </w:rPr>
        <w:t>ensure that the Contractor Deliverables are available for Collection by the Authority from the Consignor (as specified in Schedule 3 (Contract Data Sheet)) by the Delivery Date between the hours agreed by the Parties; and</w:t>
      </w:r>
    </w:p>
    <w:p w:rsidR="00A96759" w:rsidRDefault="00A96759" w:rsidP="00575945">
      <w:pPr>
        <w:widowControl w:val="0"/>
        <w:numPr>
          <w:ilvl w:val="5"/>
          <w:numId w:val="45"/>
        </w:numPr>
        <w:autoSpaceDN w:val="0"/>
        <w:spacing w:before="120" w:after="120"/>
        <w:ind w:left="1134" w:firstLine="0"/>
        <w:rPr>
          <w:rFonts w:cs="Arial"/>
          <w:sz w:val="20"/>
          <w:szCs w:val="20"/>
        </w:rPr>
      </w:pPr>
      <w:r>
        <w:rPr>
          <w:rFonts w:cs="Arial"/>
          <w:sz w:val="20"/>
          <w:szCs w:val="20"/>
        </w:rPr>
        <w:t>in the case of Overseas consignments, ensure that  the Contractor Deliverables are accompanied by the necessary transit documentation.  All Customs clearance shall be the responsibility of the Authority’s Representative (Transport).</w:t>
      </w:r>
    </w:p>
    <w:p w:rsidR="00A96759" w:rsidRDefault="00A96759" w:rsidP="00575945">
      <w:pPr>
        <w:pStyle w:val="Default"/>
        <w:keepLines/>
        <w:numPr>
          <w:ilvl w:val="0"/>
          <w:numId w:val="45"/>
        </w:numPr>
        <w:spacing w:before="120" w:after="120"/>
        <w:ind w:left="567" w:firstLine="0"/>
        <w:rPr>
          <w:rFonts w:ascii="Arial" w:hAnsi="Arial" w:cs="Arial"/>
          <w:sz w:val="20"/>
          <w:szCs w:val="20"/>
        </w:rPr>
      </w:pPr>
      <w:r>
        <w:rPr>
          <w:rFonts w:ascii="Arial" w:hAnsi="Arial" w:cs="Arial"/>
          <w:sz w:val="20"/>
          <w:szCs w:val="20"/>
        </w:rPr>
        <w:t>Title and risk in the Contractor Deliverables shall only pass from the Contractor to the Authority:</w:t>
      </w:r>
    </w:p>
    <w:p w:rsidR="00A96759" w:rsidRDefault="00A96759" w:rsidP="00575945">
      <w:pPr>
        <w:widowControl w:val="0"/>
        <w:numPr>
          <w:ilvl w:val="5"/>
          <w:numId w:val="45"/>
        </w:numPr>
        <w:autoSpaceDN w:val="0"/>
        <w:spacing w:before="120" w:after="120"/>
        <w:ind w:left="1134" w:firstLine="0"/>
        <w:rPr>
          <w:rFonts w:cs="Arial"/>
          <w:sz w:val="20"/>
          <w:szCs w:val="20"/>
        </w:rPr>
      </w:pPr>
      <w:r>
        <w:rPr>
          <w:rFonts w:cs="Arial"/>
          <w:sz w:val="20"/>
          <w:szCs w:val="20"/>
        </w:rPr>
        <w:lastRenderedPageBreak/>
        <w:t xml:space="preserve">on the Delivery of the Contractor Deliverables by the Contractor to the Consignee in accordance with clause F1.b; or </w:t>
      </w:r>
    </w:p>
    <w:p w:rsidR="00A96759" w:rsidRDefault="00A96759" w:rsidP="00575945">
      <w:pPr>
        <w:widowControl w:val="0"/>
        <w:numPr>
          <w:ilvl w:val="5"/>
          <w:numId w:val="45"/>
        </w:numPr>
        <w:autoSpaceDN w:val="0"/>
        <w:spacing w:before="120" w:after="120"/>
        <w:ind w:left="1134" w:firstLine="0"/>
        <w:rPr>
          <w:rFonts w:cs="Arial"/>
          <w:sz w:val="20"/>
          <w:szCs w:val="20"/>
        </w:rPr>
      </w:pPr>
      <w:r>
        <w:rPr>
          <w:rFonts w:cs="Arial"/>
          <w:sz w:val="20"/>
          <w:szCs w:val="20"/>
        </w:rPr>
        <w:t>on the Collection of the Contractor Deliverables from the Consignor by the Authority once they have been made available for Collection by the Contractor in accordance with clause F1.c.</w:t>
      </w:r>
    </w:p>
    <w:p w:rsidR="00A96759" w:rsidRDefault="00A96759" w:rsidP="00A96759">
      <w:pPr>
        <w:pStyle w:val="Heading2"/>
        <w:spacing w:before="120" w:after="120"/>
        <w:rPr>
          <w:rFonts w:cs="Arial"/>
          <w:i w:val="0"/>
          <w:iCs/>
          <w:sz w:val="22"/>
          <w:szCs w:val="22"/>
        </w:rPr>
      </w:pPr>
      <w:bookmarkStart w:id="58" w:name="_Toc435185816"/>
      <w:r>
        <w:rPr>
          <w:rFonts w:cs="Arial"/>
          <w:i w:val="0"/>
          <w:iCs/>
          <w:sz w:val="22"/>
          <w:szCs w:val="22"/>
        </w:rPr>
        <w:t>F2.</w:t>
      </w:r>
      <w:r>
        <w:rPr>
          <w:rFonts w:cs="Arial"/>
          <w:i w:val="0"/>
          <w:iCs/>
          <w:sz w:val="22"/>
          <w:szCs w:val="22"/>
        </w:rPr>
        <w:tab/>
        <w:t>Acceptance</w:t>
      </w:r>
      <w:bookmarkEnd w:id="58"/>
      <w:r>
        <w:rPr>
          <w:rFonts w:cs="Arial"/>
          <w:i w:val="0"/>
          <w:iCs/>
          <w:sz w:val="22"/>
          <w:szCs w:val="22"/>
        </w:rPr>
        <w:t xml:space="preserve"> </w:t>
      </w:r>
    </w:p>
    <w:p w:rsidR="00A96759" w:rsidRDefault="00A96759" w:rsidP="00575945">
      <w:pPr>
        <w:pStyle w:val="Default"/>
        <w:keepLines/>
        <w:numPr>
          <w:ilvl w:val="0"/>
          <w:numId w:val="46"/>
        </w:numPr>
        <w:spacing w:before="120" w:after="120"/>
        <w:ind w:left="567" w:firstLine="0"/>
        <w:rPr>
          <w:rFonts w:ascii="Arial" w:hAnsi="Arial" w:cs="Arial"/>
          <w:sz w:val="20"/>
          <w:szCs w:val="20"/>
        </w:rPr>
      </w:pPr>
      <w:r>
        <w:rPr>
          <w:rFonts w:ascii="Arial" w:hAnsi="Arial" w:cs="Arial"/>
          <w:sz w:val="20"/>
          <w:szCs w:val="20"/>
        </w:rPr>
        <w:t>Acceptance of the Contractor Deliverables shall occur in accordance with any acceptance procedure specified in Schedule 8 (Acceptance Procedure).  If no acceptance procedure is so specified acceptance shall occur when either:</w:t>
      </w:r>
    </w:p>
    <w:p w:rsidR="00A96759" w:rsidRDefault="00A96759" w:rsidP="00575945">
      <w:pPr>
        <w:widowControl w:val="0"/>
        <w:numPr>
          <w:ilvl w:val="0"/>
          <w:numId w:val="47"/>
        </w:numPr>
        <w:autoSpaceDN w:val="0"/>
        <w:spacing w:before="120" w:after="120"/>
        <w:ind w:left="1134" w:firstLine="3"/>
        <w:rPr>
          <w:rFonts w:cs="Arial"/>
          <w:sz w:val="20"/>
          <w:szCs w:val="20"/>
        </w:rPr>
      </w:pPr>
      <w:r>
        <w:rPr>
          <w:rFonts w:cs="Arial"/>
          <w:sz w:val="20"/>
          <w:szCs w:val="20"/>
        </w:rPr>
        <w:t>the Authority does any act in relation to the Contractor Deliverable which is inconsistent with the Contractor’s ownership; or</w:t>
      </w:r>
    </w:p>
    <w:p w:rsidR="00A96759" w:rsidRDefault="00A96759" w:rsidP="00575945">
      <w:pPr>
        <w:widowControl w:val="0"/>
        <w:numPr>
          <w:ilvl w:val="0"/>
          <w:numId w:val="47"/>
        </w:numPr>
        <w:autoSpaceDN w:val="0"/>
        <w:spacing w:before="120" w:after="120"/>
        <w:ind w:left="1134" w:firstLine="3"/>
        <w:rPr>
          <w:rFonts w:cs="Arial"/>
          <w:sz w:val="20"/>
          <w:szCs w:val="20"/>
        </w:rPr>
      </w:pPr>
      <w:r>
        <w:rPr>
          <w:rFonts w:cs="Arial"/>
          <w:sz w:val="20"/>
          <w:szCs w:val="20"/>
        </w:rPr>
        <w:t>the time limit in which to reject the Contractor Deliverables defined in clause F3.b has elapsed.</w:t>
      </w:r>
    </w:p>
    <w:p w:rsidR="00A96759" w:rsidRDefault="00A96759" w:rsidP="00A96759">
      <w:pPr>
        <w:pStyle w:val="Heading2"/>
        <w:spacing w:before="120" w:after="120"/>
        <w:rPr>
          <w:rFonts w:cs="Arial"/>
          <w:i w:val="0"/>
          <w:iCs/>
          <w:sz w:val="22"/>
          <w:szCs w:val="22"/>
        </w:rPr>
      </w:pPr>
      <w:bookmarkStart w:id="59" w:name="_Toc435185817"/>
      <w:r>
        <w:rPr>
          <w:rFonts w:cs="Arial"/>
          <w:i w:val="0"/>
          <w:iCs/>
          <w:sz w:val="22"/>
          <w:szCs w:val="22"/>
        </w:rPr>
        <w:t>F3.</w:t>
      </w:r>
      <w:r>
        <w:rPr>
          <w:rFonts w:cs="Arial"/>
          <w:i w:val="0"/>
          <w:iCs/>
          <w:sz w:val="22"/>
          <w:szCs w:val="22"/>
        </w:rPr>
        <w:tab/>
        <w:t>Rejection</w:t>
      </w:r>
      <w:bookmarkEnd w:id="59"/>
    </w:p>
    <w:p w:rsidR="00A96759" w:rsidRDefault="00A96759" w:rsidP="00575945">
      <w:pPr>
        <w:widowControl w:val="0"/>
        <w:numPr>
          <w:ilvl w:val="1"/>
          <w:numId w:val="38"/>
        </w:numPr>
        <w:autoSpaceDN w:val="0"/>
        <w:spacing w:before="120" w:after="120"/>
        <w:ind w:left="567" w:firstLine="0"/>
        <w:rPr>
          <w:rFonts w:cs="Arial"/>
          <w:sz w:val="20"/>
          <w:szCs w:val="20"/>
        </w:rPr>
      </w:pPr>
      <w:r>
        <w:rPr>
          <w:rFonts w:cs="Arial"/>
          <w:sz w:val="20"/>
          <w:szCs w:val="20"/>
        </w:rPr>
        <w:t xml:space="preserve">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rsidR="00A96759" w:rsidRDefault="00A96759" w:rsidP="00575945">
      <w:pPr>
        <w:keepLines/>
        <w:widowControl w:val="0"/>
        <w:numPr>
          <w:ilvl w:val="1"/>
          <w:numId w:val="38"/>
        </w:numPr>
        <w:autoSpaceDN w:val="0"/>
        <w:spacing w:before="120" w:after="120"/>
        <w:ind w:left="567" w:firstLine="0"/>
        <w:rPr>
          <w:rFonts w:cs="Arial"/>
          <w:sz w:val="20"/>
          <w:szCs w:val="20"/>
        </w:rPr>
      </w:pPr>
      <w:r>
        <w:rPr>
          <w:rFonts w:cs="Arial"/>
          <w:sz w:val="20"/>
          <w:szCs w:val="20"/>
        </w:rPr>
        <w:t>Rejection of any of the Contractor Deliverables under clause F3.a shall take place by the time limit for rejection specified in Schedule 3 (Contract Data Sheet), or if no such period is specified within twenty (20) Business Days.</w:t>
      </w:r>
    </w:p>
    <w:p w:rsidR="00A96759" w:rsidRDefault="00A96759" w:rsidP="00A96759">
      <w:pPr>
        <w:pStyle w:val="Heading2"/>
        <w:spacing w:before="120" w:after="120"/>
        <w:rPr>
          <w:rFonts w:cs="Arial"/>
          <w:i w:val="0"/>
          <w:iCs/>
          <w:sz w:val="22"/>
          <w:szCs w:val="22"/>
        </w:rPr>
      </w:pPr>
      <w:bookmarkStart w:id="60" w:name="_Toc435185818"/>
      <w:r>
        <w:rPr>
          <w:rFonts w:cs="Arial"/>
          <w:i w:val="0"/>
          <w:iCs/>
          <w:sz w:val="22"/>
          <w:szCs w:val="22"/>
        </w:rPr>
        <w:t>F4.</w:t>
      </w:r>
      <w:r>
        <w:rPr>
          <w:rFonts w:cs="Arial"/>
          <w:i w:val="0"/>
          <w:iCs/>
          <w:sz w:val="22"/>
          <w:szCs w:val="22"/>
        </w:rPr>
        <w:tab/>
        <w:t>Diversion Orders</w:t>
      </w:r>
      <w:bookmarkEnd w:id="60"/>
    </w:p>
    <w:p w:rsidR="00A96759" w:rsidRDefault="00A96759" w:rsidP="00575945">
      <w:pPr>
        <w:widowControl w:val="0"/>
        <w:numPr>
          <w:ilvl w:val="0"/>
          <w:numId w:val="48"/>
        </w:numPr>
        <w:autoSpaceDN w:val="0"/>
        <w:spacing w:before="120" w:after="120"/>
        <w:ind w:left="567" w:firstLine="0"/>
        <w:rPr>
          <w:rFonts w:cs="Arial"/>
          <w:sz w:val="20"/>
          <w:szCs w:val="20"/>
        </w:rPr>
      </w:pPr>
      <w:r>
        <w:rPr>
          <w:rFonts w:cs="Arial"/>
          <w:sz w:val="20"/>
          <w:szCs w:val="20"/>
        </w:rPr>
        <w:t>The Authority shall notify the Contractor at the earliest practicable opportunity if it becomes aware that a Contractor Deliverable is likely to be subject to a Diversion Order.</w:t>
      </w:r>
    </w:p>
    <w:p w:rsidR="00A96759" w:rsidRDefault="00A96759" w:rsidP="00575945">
      <w:pPr>
        <w:keepNext/>
        <w:widowControl w:val="0"/>
        <w:numPr>
          <w:ilvl w:val="0"/>
          <w:numId w:val="48"/>
        </w:numPr>
        <w:autoSpaceDN w:val="0"/>
        <w:spacing w:before="120" w:after="120"/>
        <w:ind w:left="567" w:firstLine="0"/>
        <w:rPr>
          <w:rFonts w:cs="Arial"/>
          <w:sz w:val="20"/>
          <w:szCs w:val="20"/>
        </w:rPr>
      </w:pPr>
      <w:r>
        <w:rPr>
          <w:rFonts w:cs="Arial"/>
          <w:sz w:val="20"/>
          <w:szCs w:val="20"/>
        </w:rPr>
        <w:t>Where necessary the Authority may issue (or having issued cancel) a Diversion Order for urgent Delivery of the Contractor Deliverables identified in it:</w:t>
      </w:r>
    </w:p>
    <w:p w:rsidR="00A96759" w:rsidRDefault="00A96759" w:rsidP="00575945">
      <w:pPr>
        <w:keepLines/>
        <w:widowControl w:val="0"/>
        <w:numPr>
          <w:ilvl w:val="1"/>
          <w:numId w:val="48"/>
        </w:numPr>
        <w:autoSpaceDN w:val="0"/>
        <w:spacing w:before="120" w:after="120"/>
        <w:ind w:left="1134" w:firstLine="0"/>
        <w:rPr>
          <w:rFonts w:cs="Arial"/>
          <w:sz w:val="20"/>
          <w:szCs w:val="20"/>
        </w:rPr>
      </w:pPr>
      <w:r>
        <w:rPr>
          <w:rFonts w:cs="Arial"/>
          <w:sz w:val="20"/>
          <w:szCs w:val="20"/>
        </w:rPr>
        <w:t>where a Diversion Order is issued the Contractor Deliverables are to be Delivered by the quickest means available, unless otherwise directed;</w:t>
      </w:r>
    </w:p>
    <w:p w:rsidR="00A96759" w:rsidRDefault="00A96759" w:rsidP="00575945">
      <w:pPr>
        <w:widowControl w:val="0"/>
        <w:numPr>
          <w:ilvl w:val="1"/>
          <w:numId w:val="48"/>
        </w:numPr>
        <w:autoSpaceDN w:val="0"/>
        <w:spacing w:before="120" w:after="120"/>
        <w:ind w:left="1134" w:firstLine="0"/>
        <w:rPr>
          <w:rFonts w:cs="Arial"/>
          <w:sz w:val="20"/>
          <w:szCs w:val="20"/>
        </w:rPr>
      </w:pPr>
      <w:r>
        <w:rPr>
          <w:rFonts w:cs="Arial"/>
          <w:sz w:val="20"/>
          <w:szCs w:val="20"/>
        </w:rPr>
        <w:t>any Diversion Order which is beyond the scope of the Contract is to be returned immediately to the Authority’s Representative (Commercial) with an appropriate explanation;</w:t>
      </w:r>
    </w:p>
    <w:p w:rsidR="00A96759" w:rsidRDefault="00A96759" w:rsidP="00575945">
      <w:pPr>
        <w:widowControl w:val="0"/>
        <w:numPr>
          <w:ilvl w:val="1"/>
          <w:numId w:val="48"/>
        </w:numPr>
        <w:autoSpaceDN w:val="0"/>
        <w:spacing w:before="120" w:after="120"/>
        <w:ind w:left="1134" w:firstLine="0"/>
        <w:rPr>
          <w:rFonts w:cs="Arial"/>
          <w:sz w:val="20"/>
          <w:szCs w:val="20"/>
        </w:rPr>
      </w:pPr>
      <w:r>
        <w:rPr>
          <w:rFonts w:cs="Arial"/>
          <w:sz w:val="20"/>
          <w:szCs w:val="20"/>
        </w:rPr>
        <w:t>if the terms of the Diversion Order are unclear, the Contractor shall contact the Authority’s Representative who issued it immediately for clarification or further instruction, copying the Authority’s Representative (Commercial) in on all correspondence;</w:t>
      </w:r>
    </w:p>
    <w:p w:rsidR="00A96759" w:rsidRDefault="00A96759" w:rsidP="00575945">
      <w:pPr>
        <w:widowControl w:val="0"/>
        <w:numPr>
          <w:ilvl w:val="1"/>
          <w:numId w:val="48"/>
        </w:numPr>
        <w:autoSpaceDN w:val="0"/>
        <w:spacing w:before="120" w:after="120"/>
        <w:ind w:left="1134" w:firstLine="0"/>
        <w:rPr>
          <w:rFonts w:cs="Arial"/>
          <w:sz w:val="20"/>
          <w:szCs w:val="20"/>
        </w:rPr>
      </w:pPr>
      <w:r>
        <w:rPr>
          <w:rFonts w:cs="Arial"/>
          <w:sz w:val="20"/>
          <w:szCs w:val="20"/>
        </w:rPr>
        <w:t>the Contractor shall be entitled to any additional Delivery and Packaging costs generated in complying with the Diversion Order or cancellation thereof, claims for which are to be submitted by the Contractor to the Authority’s Representative (Commercial) together with appropriate receipts and shall be priced and agreed in writing as a amendment to the Contract in accordance with condition A2.  The Contractor shall not delay complying with the Diversion Order whilst awaiting agreement of any additional Delivery and Packaging costs.</w:t>
      </w:r>
    </w:p>
    <w:p w:rsidR="00A96759" w:rsidRDefault="00A96759" w:rsidP="00A96759">
      <w:pPr>
        <w:pStyle w:val="Heading2"/>
        <w:spacing w:before="120" w:after="120"/>
        <w:rPr>
          <w:rFonts w:cs="Arial"/>
          <w:i w:val="0"/>
          <w:iCs/>
          <w:sz w:val="22"/>
          <w:szCs w:val="22"/>
        </w:rPr>
      </w:pPr>
      <w:bookmarkStart w:id="61" w:name="_Toc435185819"/>
      <w:r>
        <w:rPr>
          <w:rFonts w:cs="Arial"/>
          <w:i w:val="0"/>
          <w:iCs/>
          <w:sz w:val="22"/>
          <w:szCs w:val="22"/>
        </w:rPr>
        <w:t>F5.</w:t>
      </w:r>
      <w:r>
        <w:rPr>
          <w:rFonts w:cs="Arial"/>
          <w:i w:val="0"/>
          <w:iCs/>
          <w:sz w:val="22"/>
          <w:szCs w:val="22"/>
        </w:rPr>
        <w:tab/>
        <w:t>Self to Self Delivery</w:t>
      </w:r>
      <w:bookmarkEnd w:id="61"/>
    </w:p>
    <w:p w:rsidR="00A96759" w:rsidRDefault="00A96759" w:rsidP="00A96759">
      <w:pPr>
        <w:keepLines/>
        <w:spacing w:before="120" w:after="120"/>
        <w:ind w:left="567" w:hanging="567"/>
        <w:rPr>
          <w:rFonts w:cs="Arial"/>
          <w:sz w:val="20"/>
          <w:szCs w:val="20"/>
        </w:rPr>
      </w:pPr>
      <w:r>
        <w:rPr>
          <w:rFonts w:cs="Arial"/>
          <w:sz w:val="20"/>
          <w:szCs w:val="20"/>
        </w:rPr>
        <w:tab/>
        <w:t>Where it is stated in Schedule 3 (Contract Data Sheet) that any Contractor Deliverable</w:t>
      </w:r>
      <w:r>
        <w:rPr>
          <w:rFonts w:cs="Arial"/>
          <w:szCs w:val="22"/>
        </w:rPr>
        <w:t xml:space="preserve"> </w:t>
      </w:r>
      <w:r>
        <w:rPr>
          <w:rFonts w:cs="Arial"/>
          <w:sz w:val="20"/>
          <w:szCs w:val="20"/>
        </w:rPr>
        <w:t>is to be Delivered by the Contractor</w:t>
      </w:r>
      <w:r>
        <w:rPr>
          <w:rFonts w:cs="Arial"/>
          <w:i/>
          <w:iCs/>
          <w:sz w:val="20"/>
          <w:szCs w:val="20"/>
        </w:rPr>
        <w:t xml:space="preserve"> </w:t>
      </w:r>
      <w:r>
        <w:rPr>
          <w:rFonts w:cs="Arial"/>
          <w:sz w:val="20"/>
          <w:szCs w:val="20"/>
        </w:rPr>
        <w:t>to its own premises, or to those of a Subcontractor (‘self-to-self delivery’)</w:t>
      </w:r>
      <w:r>
        <w:rPr>
          <w:rFonts w:cs="Arial"/>
          <w:i/>
          <w:iCs/>
          <w:sz w:val="20"/>
          <w:szCs w:val="20"/>
        </w:rPr>
        <w:t>,</w:t>
      </w:r>
      <w:r>
        <w:rPr>
          <w:rFonts w:cs="Arial"/>
          <w:sz w:val="20"/>
          <w:szCs w:val="20"/>
        </w:rPr>
        <w:t xml:space="preserve"> the risk in such a Contractor Deliverable shall remain vested in the Contractor until such time as it is handed over to the Authority. </w:t>
      </w:r>
    </w:p>
    <w:p w:rsidR="00A96759" w:rsidRDefault="00A96759" w:rsidP="00A96759">
      <w:pPr>
        <w:pStyle w:val="Heading2"/>
        <w:spacing w:before="120" w:after="120"/>
        <w:rPr>
          <w:rFonts w:cs="Arial"/>
          <w:i w:val="0"/>
          <w:iCs/>
          <w:sz w:val="22"/>
          <w:szCs w:val="22"/>
        </w:rPr>
      </w:pPr>
      <w:bookmarkStart w:id="62" w:name="_Toc435185820"/>
      <w:r>
        <w:rPr>
          <w:rFonts w:cs="Arial"/>
          <w:i w:val="0"/>
          <w:iCs/>
          <w:sz w:val="22"/>
          <w:szCs w:val="22"/>
        </w:rPr>
        <w:t>F6.</w:t>
      </w:r>
      <w:r>
        <w:rPr>
          <w:rFonts w:cs="Arial"/>
          <w:i w:val="0"/>
          <w:iCs/>
          <w:sz w:val="22"/>
          <w:szCs w:val="22"/>
        </w:rPr>
        <w:tab/>
        <w:t>Authority’s Remedies for Breach of Contract</w:t>
      </w:r>
      <w:bookmarkEnd w:id="62"/>
    </w:p>
    <w:p w:rsidR="00A96759" w:rsidRDefault="00A96759" w:rsidP="00575945">
      <w:pPr>
        <w:keepNext/>
        <w:widowControl w:val="0"/>
        <w:numPr>
          <w:ilvl w:val="1"/>
          <w:numId w:val="47"/>
        </w:numPr>
        <w:autoSpaceDN w:val="0"/>
        <w:spacing w:before="120" w:after="120"/>
        <w:ind w:left="567" w:firstLine="0"/>
        <w:rPr>
          <w:rFonts w:cs="Arial"/>
          <w:sz w:val="20"/>
          <w:szCs w:val="20"/>
        </w:rPr>
      </w:pPr>
      <w:r>
        <w:rPr>
          <w:rFonts w:cs="Arial"/>
          <w:sz w:val="20"/>
          <w:szCs w:val="20"/>
        </w:rPr>
        <w:t>If the Contractor:</w:t>
      </w:r>
    </w:p>
    <w:p w:rsidR="00A96759" w:rsidRDefault="00A96759" w:rsidP="00575945">
      <w:pPr>
        <w:widowControl w:val="0"/>
        <w:numPr>
          <w:ilvl w:val="0"/>
          <w:numId w:val="49"/>
        </w:numPr>
        <w:autoSpaceDN w:val="0"/>
        <w:spacing w:before="120" w:after="120"/>
        <w:ind w:left="1134" w:firstLine="0"/>
        <w:rPr>
          <w:rFonts w:cs="Arial"/>
          <w:sz w:val="20"/>
          <w:szCs w:val="20"/>
        </w:rPr>
      </w:pPr>
      <w:r>
        <w:rPr>
          <w:rFonts w:cs="Arial"/>
          <w:sz w:val="20"/>
          <w:szCs w:val="20"/>
        </w:rPr>
        <w:t>fails to Deliver the Contractor Deliverables (or any part thereof) by the Delivery Date in accordance with clause F1.b;</w:t>
      </w:r>
    </w:p>
    <w:p w:rsidR="00A96759" w:rsidRDefault="00A96759" w:rsidP="00575945">
      <w:pPr>
        <w:widowControl w:val="0"/>
        <w:numPr>
          <w:ilvl w:val="0"/>
          <w:numId w:val="49"/>
        </w:numPr>
        <w:autoSpaceDN w:val="0"/>
        <w:spacing w:before="120" w:after="120"/>
        <w:ind w:left="1134" w:firstLine="0"/>
        <w:rPr>
          <w:rFonts w:cs="Arial"/>
          <w:sz w:val="20"/>
          <w:szCs w:val="20"/>
        </w:rPr>
      </w:pPr>
      <w:r>
        <w:rPr>
          <w:rFonts w:cs="Arial"/>
          <w:sz w:val="20"/>
          <w:szCs w:val="20"/>
        </w:rPr>
        <w:t xml:space="preserve">fails to ensure that the Contractor Deliverables (or any part thereof) are available for </w:t>
      </w:r>
      <w:r>
        <w:rPr>
          <w:rFonts w:cs="Arial"/>
          <w:sz w:val="20"/>
          <w:szCs w:val="20"/>
        </w:rPr>
        <w:lastRenderedPageBreak/>
        <w:t>Collection by the Delivery Date in accordance with clause F1.c;</w:t>
      </w:r>
    </w:p>
    <w:p w:rsidR="00A96759" w:rsidRDefault="00A96759" w:rsidP="00575945">
      <w:pPr>
        <w:widowControl w:val="0"/>
        <w:numPr>
          <w:ilvl w:val="0"/>
          <w:numId w:val="49"/>
        </w:numPr>
        <w:autoSpaceDN w:val="0"/>
        <w:spacing w:before="120" w:after="120"/>
        <w:ind w:left="1134" w:firstLine="0"/>
        <w:rPr>
          <w:rFonts w:cs="Arial"/>
          <w:sz w:val="20"/>
          <w:szCs w:val="20"/>
        </w:rPr>
      </w:pPr>
      <w:r>
        <w:rPr>
          <w:rFonts w:cs="Arial"/>
          <w:sz w:val="20"/>
          <w:szCs w:val="20"/>
        </w:rPr>
        <w:t>subject to clause F6.b, fails to supply Contractor Deliverables that comply with the Specification; or</w:t>
      </w:r>
    </w:p>
    <w:p w:rsidR="00A96759" w:rsidRDefault="00A96759" w:rsidP="00575945">
      <w:pPr>
        <w:keepLines/>
        <w:widowControl w:val="0"/>
        <w:numPr>
          <w:ilvl w:val="0"/>
          <w:numId w:val="49"/>
        </w:numPr>
        <w:autoSpaceDN w:val="0"/>
        <w:spacing w:before="120" w:after="120"/>
        <w:ind w:left="1134" w:firstLine="0"/>
        <w:rPr>
          <w:rFonts w:cs="Arial"/>
          <w:sz w:val="20"/>
          <w:szCs w:val="20"/>
        </w:rPr>
      </w:pPr>
      <w:r>
        <w:rPr>
          <w:rFonts w:cs="Arial"/>
          <w:sz w:val="20"/>
          <w:szCs w:val="20"/>
        </w:rPr>
        <w:t xml:space="preserve">fails to address the Authority’s concerns to the Authority’s satisfaction in accordance with condition A18, or fails to supply or withholds the Information, required under clauses A18.a or B8.c and / or B8.d; </w:t>
      </w:r>
    </w:p>
    <w:p w:rsidR="00A96759" w:rsidRDefault="00A96759" w:rsidP="00575945">
      <w:pPr>
        <w:widowControl w:val="0"/>
        <w:numPr>
          <w:ilvl w:val="0"/>
          <w:numId w:val="50"/>
        </w:numPr>
        <w:autoSpaceDN w:val="0"/>
        <w:spacing w:before="120" w:after="120"/>
        <w:rPr>
          <w:rFonts w:cs="Arial"/>
          <w:sz w:val="20"/>
          <w:szCs w:val="20"/>
        </w:rPr>
      </w:pPr>
      <w:r>
        <w:rPr>
          <w:rFonts w:cs="Arial"/>
          <w:sz w:val="20"/>
          <w:szCs w:val="20"/>
        </w:rPr>
        <w:t xml:space="preserve">otherwise commits a material breach of its obligations under the Contract, </w:t>
      </w:r>
    </w:p>
    <w:p w:rsidR="00A96759" w:rsidRDefault="00A96759" w:rsidP="00A96759">
      <w:pPr>
        <w:spacing w:before="120" w:after="120"/>
        <w:ind w:left="567"/>
        <w:rPr>
          <w:rFonts w:cs="Arial"/>
          <w:sz w:val="20"/>
          <w:szCs w:val="20"/>
        </w:rPr>
      </w:pPr>
      <w:r>
        <w:rPr>
          <w:rFonts w:cs="Arial"/>
          <w:sz w:val="20"/>
          <w:szCs w:val="20"/>
        </w:rPr>
        <w:t>the Authority shall have the right to exercise one or more of the following remedies:</w:t>
      </w:r>
    </w:p>
    <w:p w:rsidR="00A96759" w:rsidRDefault="00A96759" w:rsidP="00575945">
      <w:pPr>
        <w:widowControl w:val="0"/>
        <w:numPr>
          <w:ilvl w:val="0"/>
          <w:numId w:val="50"/>
        </w:numPr>
        <w:tabs>
          <w:tab w:val="num" w:pos="1134"/>
        </w:tabs>
        <w:autoSpaceDN w:val="0"/>
        <w:spacing w:before="120" w:after="120"/>
        <w:ind w:left="1134" w:firstLine="0"/>
        <w:rPr>
          <w:rFonts w:cs="Arial"/>
          <w:sz w:val="20"/>
          <w:szCs w:val="20"/>
        </w:rPr>
      </w:pPr>
      <w:r>
        <w:rPr>
          <w:sz w:val="20"/>
          <w:szCs w:val="20"/>
        </w:rPr>
        <w:t>where the failure or</w:t>
      </w:r>
      <w:r>
        <w:rPr>
          <w:rFonts w:cs="Arial"/>
          <w:sz w:val="20"/>
          <w:szCs w:val="20"/>
        </w:rPr>
        <w:t xml:space="preserve"> breach is material, to terminate the Contract or the relevant part thereof with immediate effect by giving written notice to the Contractor;</w:t>
      </w:r>
    </w:p>
    <w:p w:rsidR="00A96759" w:rsidRDefault="00A96759" w:rsidP="00575945">
      <w:pPr>
        <w:widowControl w:val="0"/>
        <w:numPr>
          <w:ilvl w:val="0"/>
          <w:numId w:val="50"/>
        </w:numPr>
        <w:tabs>
          <w:tab w:val="num" w:pos="1134"/>
        </w:tabs>
        <w:autoSpaceDN w:val="0"/>
        <w:spacing w:before="120" w:after="120"/>
        <w:ind w:left="1134" w:firstLine="0"/>
        <w:rPr>
          <w:rFonts w:cs="Arial"/>
          <w:sz w:val="20"/>
          <w:szCs w:val="20"/>
        </w:rPr>
      </w:pPr>
      <w:r>
        <w:rPr>
          <w:rFonts w:cs="Arial"/>
          <w:sz w:val="20"/>
          <w:szCs w:val="20"/>
        </w:rPr>
        <w:t>reject those Contractor Deliverables that it has not accepted in accordance with condition F2 and return them to the Contractor in accordance with condition F3  and the Contractor shall refund to the Authority any sums paid in respect of the rejected Contractor Deliverables;</w:t>
      </w:r>
    </w:p>
    <w:p w:rsidR="00A96759" w:rsidRDefault="00A96759" w:rsidP="00575945">
      <w:pPr>
        <w:widowControl w:val="0"/>
        <w:numPr>
          <w:ilvl w:val="0"/>
          <w:numId w:val="50"/>
        </w:numPr>
        <w:tabs>
          <w:tab w:val="num" w:pos="1134"/>
        </w:tabs>
        <w:autoSpaceDN w:val="0"/>
        <w:spacing w:before="120" w:after="120"/>
        <w:ind w:left="1134" w:firstLine="0"/>
        <w:rPr>
          <w:rFonts w:cs="Arial"/>
          <w:sz w:val="20"/>
          <w:szCs w:val="20"/>
        </w:rPr>
      </w:pPr>
      <w:r>
        <w:rPr>
          <w:rFonts w:cs="Arial"/>
          <w:sz w:val="20"/>
          <w:szCs w:val="20"/>
        </w:rPr>
        <w:t>give the Contractor the opportunity at the Contractor’s expense to remedy any defect in the Contractor Deliverables, to supply replacement Contractor Deliverables or otherwise to rectify the failure or breach within the Authority-specified time limits;</w:t>
      </w:r>
    </w:p>
    <w:p w:rsidR="00A96759" w:rsidRDefault="00A96759" w:rsidP="00575945">
      <w:pPr>
        <w:keepLines/>
        <w:widowControl w:val="0"/>
        <w:numPr>
          <w:ilvl w:val="0"/>
          <w:numId w:val="50"/>
        </w:numPr>
        <w:tabs>
          <w:tab w:val="num" w:pos="1134"/>
        </w:tabs>
        <w:autoSpaceDN w:val="0"/>
        <w:spacing w:before="120" w:after="120"/>
        <w:ind w:left="1134" w:firstLine="0"/>
        <w:rPr>
          <w:rFonts w:cs="Arial"/>
          <w:sz w:val="20"/>
          <w:szCs w:val="20"/>
        </w:rPr>
      </w:pPr>
      <w:r>
        <w:rPr>
          <w:rFonts w:cs="Arial"/>
          <w:sz w:val="20"/>
          <w:szCs w:val="20"/>
        </w:rPr>
        <w:t>to claim such damages as may have been sustained as a result of the Contractor’s breach or breaches of the Contract, including but not limited to  any costs and expenses incurred by the Authority in:</w:t>
      </w:r>
    </w:p>
    <w:p w:rsidR="00A96759" w:rsidRDefault="00A96759" w:rsidP="00575945">
      <w:pPr>
        <w:widowControl w:val="0"/>
        <w:numPr>
          <w:ilvl w:val="0"/>
          <w:numId w:val="26"/>
        </w:numPr>
        <w:autoSpaceDN w:val="0"/>
        <w:spacing w:before="120" w:after="120"/>
        <w:ind w:left="1701" w:firstLine="0"/>
        <w:rPr>
          <w:rFonts w:cs="Arial"/>
          <w:sz w:val="20"/>
          <w:szCs w:val="20"/>
        </w:rPr>
      </w:pPr>
      <w:r>
        <w:rPr>
          <w:rFonts w:cs="Arial"/>
          <w:sz w:val="20"/>
          <w:szCs w:val="20"/>
        </w:rPr>
        <w:t>carrying out any work that may be required to make the Contractor Deliverables comply with the Contract; or</w:t>
      </w:r>
    </w:p>
    <w:p w:rsidR="00A96759" w:rsidRDefault="00A96759" w:rsidP="00575945">
      <w:pPr>
        <w:widowControl w:val="0"/>
        <w:numPr>
          <w:ilvl w:val="0"/>
          <w:numId w:val="26"/>
        </w:numPr>
        <w:autoSpaceDN w:val="0"/>
        <w:spacing w:before="120" w:after="120"/>
        <w:ind w:left="2268" w:hanging="567"/>
        <w:rPr>
          <w:rFonts w:cs="Arial"/>
          <w:sz w:val="20"/>
          <w:szCs w:val="20"/>
        </w:rPr>
      </w:pPr>
      <w:r>
        <w:rPr>
          <w:rFonts w:cs="Arial"/>
          <w:sz w:val="20"/>
          <w:szCs w:val="20"/>
        </w:rPr>
        <w:t>obtaining the Contractor Deliverables in substitution from another supplier.</w:t>
      </w:r>
    </w:p>
    <w:p w:rsidR="00A96759" w:rsidRDefault="00A96759" w:rsidP="00575945">
      <w:pPr>
        <w:keepNext/>
        <w:widowControl w:val="0"/>
        <w:numPr>
          <w:ilvl w:val="1"/>
          <w:numId w:val="47"/>
        </w:numPr>
        <w:autoSpaceDN w:val="0"/>
        <w:spacing w:before="120" w:after="120"/>
        <w:ind w:left="567" w:firstLine="0"/>
        <w:rPr>
          <w:rFonts w:cs="Arial"/>
          <w:sz w:val="20"/>
          <w:szCs w:val="20"/>
        </w:rPr>
      </w:pPr>
      <w:r>
        <w:rPr>
          <w:rFonts w:cs="Arial"/>
          <w:sz w:val="20"/>
          <w:szCs w:val="20"/>
        </w:rPr>
        <w:t>The Contractor shall not be liable for the Contractor Deliverables’ failure to comply with the Specification to the extent that any such non-compliance is attributable to one or more of the following circumstances:</w:t>
      </w:r>
    </w:p>
    <w:p w:rsidR="00A96759" w:rsidRDefault="00A96759" w:rsidP="00575945">
      <w:pPr>
        <w:widowControl w:val="0"/>
        <w:numPr>
          <w:ilvl w:val="1"/>
          <w:numId w:val="46"/>
        </w:numPr>
        <w:autoSpaceDN w:val="0"/>
        <w:spacing w:before="120" w:after="120"/>
        <w:ind w:left="1134" w:firstLine="0"/>
        <w:rPr>
          <w:rFonts w:cs="Arial"/>
          <w:sz w:val="20"/>
          <w:szCs w:val="20"/>
        </w:rPr>
      </w:pPr>
      <w:r>
        <w:rPr>
          <w:rFonts w:cs="Arial"/>
          <w:sz w:val="20"/>
          <w:szCs w:val="20"/>
        </w:rPr>
        <w:t>failure by the Authority to install, operate, maintain or store Contractor Deliverables in accordance with any documentation provided by the Contractor;</w:t>
      </w:r>
    </w:p>
    <w:p w:rsidR="00A96759" w:rsidRDefault="00A96759" w:rsidP="00575945">
      <w:pPr>
        <w:widowControl w:val="0"/>
        <w:numPr>
          <w:ilvl w:val="1"/>
          <w:numId w:val="46"/>
        </w:numPr>
        <w:autoSpaceDN w:val="0"/>
        <w:spacing w:before="120" w:after="120"/>
        <w:ind w:left="1134" w:firstLine="0"/>
        <w:rPr>
          <w:rFonts w:cs="Arial"/>
          <w:sz w:val="20"/>
          <w:szCs w:val="20"/>
        </w:rPr>
      </w:pPr>
      <w:r>
        <w:rPr>
          <w:rFonts w:cs="Arial"/>
          <w:sz w:val="20"/>
          <w:szCs w:val="20"/>
        </w:rPr>
        <w:t>fair wear and tear, misuse, neglect, accident or negligence, repair or modification by the Authority;</w:t>
      </w:r>
    </w:p>
    <w:p w:rsidR="00A96759" w:rsidRDefault="00A96759" w:rsidP="00575945">
      <w:pPr>
        <w:widowControl w:val="0"/>
        <w:numPr>
          <w:ilvl w:val="1"/>
          <w:numId w:val="46"/>
        </w:numPr>
        <w:autoSpaceDN w:val="0"/>
        <w:spacing w:before="120" w:after="120"/>
        <w:ind w:left="1134" w:firstLine="0"/>
        <w:rPr>
          <w:rFonts w:cs="Arial"/>
          <w:sz w:val="20"/>
          <w:szCs w:val="20"/>
        </w:rPr>
      </w:pPr>
      <w:r>
        <w:rPr>
          <w:rFonts w:cs="Arial"/>
          <w:sz w:val="20"/>
          <w:szCs w:val="20"/>
        </w:rPr>
        <w:t>damage caused by the Authority during transportation of the Contractor Deliverables in accordance with clause F1.c.</w:t>
      </w:r>
    </w:p>
    <w:p w:rsidR="00A96759" w:rsidRDefault="00A96759" w:rsidP="00575945">
      <w:pPr>
        <w:widowControl w:val="0"/>
        <w:numPr>
          <w:ilvl w:val="1"/>
          <w:numId w:val="47"/>
        </w:numPr>
        <w:autoSpaceDN w:val="0"/>
        <w:spacing w:before="120" w:after="120"/>
        <w:ind w:left="567" w:firstLine="0"/>
        <w:rPr>
          <w:rFonts w:cs="Arial"/>
          <w:sz w:val="20"/>
          <w:szCs w:val="20"/>
        </w:rPr>
      </w:pPr>
      <w:r>
        <w:rPr>
          <w:rFonts w:cs="Arial"/>
          <w:sz w:val="20"/>
          <w:szCs w:val="20"/>
        </w:rPr>
        <w:t>This condition F6 shall apply to any repaired or replacement Contractor Deliverables supplied by the Contractor in accordance with clause F6.a.(9).</w:t>
      </w:r>
    </w:p>
    <w:p w:rsidR="00A96759" w:rsidRDefault="00A96759" w:rsidP="00575945">
      <w:pPr>
        <w:keepLines/>
        <w:widowControl w:val="0"/>
        <w:numPr>
          <w:ilvl w:val="1"/>
          <w:numId w:val="47"/>
        </w:numPr>
        <w:autoSpaceDN w:val="0"/>
        <w:spacing w:before="120" w:after="120"/>
        <w:ind w:left="567" w:firstLine="0"/>
        <w:rPr>
          <w:rFonts w:cs="Arial"/>
          <w:sz w:val="20"/>
          <w:szCs w:val="20"/>
        </w:rPr>
      </w:pPr>
      <w:r>
        <w:rPr>
          <w:rFonts w:cs="Arial"/>
          <w:sz w:val="20"/>
          <w:szCs w:val="20"/>
        </w:rPr>
        <w:t>The Authority’s rights and remedies under these Conditions are in addition to its rights and remedies implied by statute and common law.</w:t>
      </w:r>
    </w:p>
    <w:p w:rsidR="00A96759" w:rsidRDefault="00A96759" w:rsidP="00A96759">
      <w:pPr>
        <w:pStyle w:val="Heading1"/>
        <w:spacing w:before="120" w:after="120"/>
        <w:ind w:left="567" w:hanging="567"/>
        <w:rPr>
          <w:sz w:val="22"/>
          <w:szCs w:val="22"/>
        </w:rPr>
      </w:pPr>
      <w:bookmarkStart w:id="63" w:name="_Toc435185821"/>
      <w:r>
        <w:rPr>
          <w:sz w:val="22"/>
          <w:szCs w:val="22"/>
        </w:rPr>
        <w:t xml:space="preserve">G </w:t>
      </w:r>
      <w:r>
        <w:rPr>
          <w:sz w:val="22"/>
          <w:szCs w:val="22"/>
        </w:rPr>
        <w:tab/>
        <w:t>Payment And Receipts</w:t>
      </w:r>
      <w:bookmarkEnd w:id="63"/>
    </w:p>
    <w:p w:rsidR="00A96759" w:rsidRDefault="00A96759" w:rsidP="00A96759">
      <w:pPr>
        <w:pStyle w:val="Heading2"/>
        <w:spacing w:before="120" w:after="120"/>
        <w:rPr>
          <w:rFonts w:cs="Arial"/>
          <w:i w:val="0"/>
          <w:iCs/>
          <w:sz w:val="22"/>
          <w:szCs w:val="22"/>
        </w:rPr>
      </w:pPr>
      <w:bookmarkStart w:id="64" w:name="_Toc435185822"/>
      <w:r>
        <w:rPr>
          <w:rFonts w:cs="Arial"/>
          <w:i w:val="0"/>
          <w:iCs/>
          <w:sz w:val="22"/>
          <w:szCs w:val="22"/>
        </w:rPr>
        <w:t>G1.</w:t>
      </w:r>
      <w:r>
        <w:rPr>
          <w:rFonts w:cs="Arial"/>
          <w:i w:val="0"/>
          <w:iCs/>
          <w:sz w:val="22"/>
          <w:szCs w:val="22"/>
        </w:rPr>
        <w:tab/>
        <w:t>Payment</w:t>
      </w:r>
      <w:bookmarkEnd w:id="64"/>
    </w:p>
    <w:p w:rsidR="00A96759" w:rsidRDefault="00A96759" w:rsidP="00575945">
      <w:pPr>
        <w:widowControl w:val="0"/>
        <w:numPr>
          <w:ilvl w:val="4"/>
          <w:numId w:val="46"/>
        </w:numPr>
        <w:autoSpaceDN w:val="0"/>
        <w:spacing w:before="120" w:after="120"/>
        <w:ind w:left="567" w:firstLine="0"/>
        <w:rPr>
          <w:rFonts w:cs="Arial"/>
          <w:sz w:val="20"/>
          <w:szCs w:val="20"/>
        </w:rPr>
      </w:pPr>
      <w:r>
        <w:rPr>
          <w:rFonts w:cs="Arial"/>
          <w:sz w:val="20"/>
          <w:szCs w:val="20"/>
        </w:rPr>
        <w:t>Schedule 3 (Contract Data Sheet) specifies whether payment is to be enabled by P2P, by MOD Form 640, or by AG173.  Payment may only be made using P2P where the Contractor has agreed a DEFFORM 30 with the Authority prior to the Effective Date of Contract and the DEFFORM 30 agreement is referenced in Schedule 3 (Contract Data Sheet).</w:t>
      </w:r>
    </w:p>
    <w:p w:rsidR="00A96759" w:rsidRDefault="00A96759" w:rsidP="00575945">
      <w:pPr>
        <w:widowControl w:val="0"/>
        <w:numPr>
          <w:ilvl w:val="4"/>
          <w:numId w:val="46"/>
        </w:numPr>
        <w:autoSpaceDN w:val="0"/>
        <w:spacing w:before="120" w:after="120"/>
        <w:ind w:left="567" w:firstLine="0"/>
        <w:rPr>
          <w:rFonts w:cs="Arial"/>
          <w:sz w:val="20"/>
          <w:szCs w:val="20"/>
        </w:rPr>
      </w:pPr>
      <w:r>
        <w:rPr>
          <w:rFonts w:cs="Arial"/>
          <w:sz w:val="20"/>
          <w:szCs w:val="20"/>
        </w:rPr>
        <w:t>Payment will be made by electronic transfer and prior to submitting any claims for payment under clause G1.e the Contractor shall provide to DBS Finance the name and address of the bank, the sort code and account number to which payment should be made and, if requested by DBS Finance, any further Information where payment is to be made outside of the UK.</w:t>
      </w:r>
    </w:p>
    <w:p w:rsidR="00A96759" w:rsidRDefault="00A96759" w:rsidP="00575945">
      <w:pPr>
        <w:widowControl w:val="0"/>
        <w:numPr>
          <w:ilvl w:val="4"/>
          <w:numId w:val="46"/>
        </w:numPr>
        <w:autoSpaceDN w:val="0"/>
        <w:spacing w:before="120" w:after="120"/>
        <w:ind w:left="567" w:firstLine="0"/>
        <w:rPr>
          <w:rFonts w:cs="Arial"/>
          <w:sz w:val="20"/>
          <w:szCs w:val="20"/>
        </w:rPr>
      </w:pPr>
      <w:r>
        <w:rPr>
          <w:rFonts w:cs="Arial"/>
          <w:sz w:val="20"/>
          <w:szCs w:val="20"/>
        </w:rPr>
        <w:t>In order to obtain approval for payment, the Contractor shall, upon completion of the Contract (or any part of the Contract for which the Contractor is entitled to payment):</w:t>
      </w:r>
    </w:p>
    <w:p w:rsidR="00A96759" w:rsidRDefault="00A96759" w:rsidP="00575945">
      <w:pPr>
        <w:widowControl w:val="0"/>
        <w:numPr>
          <w:ilvl w:val="1"/>
          <w:numId w:val="26"/>
        </w:numPr>
        <w:autoSpaceDN w:val="0"/>
        <w:spacing w:before="120" w:after="120"/>
        <w:ind w:left="1134" w:firstLine="0"/>
        <w:rPr>
          <w:rFonts w:cs="Arial"/>
          <w:sz w:val="20"/>
          <w:szCs w:val="20"/>
        </w:rPr>
      </w:pPr>
      <w:r>
        <w:rPr>
          <w:rFonts w:cs="Arial"/>
          <w:sz w:val="20"/>
          <w:szCs w:val="20"/>
        </w:rPr>
        <w:t>where payment is to be made using P2P, submit a properly completed DEFFORM 129J in accordance with the instructions shown therein and in the explanatory notes;</w:t>
      </w:r>
    </w:p>
    <w:p w:rsidR="00A96759" w:rsidRDefault="00A96759" w:rsidP="00575945">
      <w:pPr>
        <w:widowControl w:val="0"/>
        <w:numPr>
          <w:ilvl w:val="1"/>
          <w:numId w:val="26"/>
        </w:numPr>
        <w:autoSpaceDN w:val="0"/>
        <w:spacing w:before="120" w:after="120"/>
        <w:ind w:left="1134" w:firstLine="0"/>
        <w:rPr>
          <w:rFonts w:cs="Arial"/>
          <w:sz w:val="20"/>
          <w:szCs w:val="20"/>
        </w:rPr>
      </w:pPr>
      <w:r>
        <w:rPr>
          <w:rFonts w:cs="Arial"/>
          <w:sz w:val="20"/>
          <w:szCs w:val="20"/>
        </w:rPr>
        <w:t xml:space="preserve">submit the appropriate coloured copy of MOD Form 640 to the Consignee or as otherwise directed in Schedule 3 (Contract Data Sheet)  and complete and dispatch the other appropriate coloured copies of the MOD Form 640 in accordance with the </w:t>
      </w:r>
      <w:r>
        <w:rPr>
          <w:rFonts w:cs="Arial"/>
          <w:sz w:val="20"/>
          <w:szCs w:val="20"/>
        </w:rPr>
        <w:lastRenderedPageBreak/>
        <w:t>instructions shown therein; or</w:t>
      </w:r>
    </w:p>
    <w:p w:rsidR="00A96759" w:rsidRDefault="00A96759" w:rsidP="00575945">
      <w:pPr>
        <w:widowControl w:val="0"/>
        <w:numPr>
          <w:ilvl w:val="1"/>
          <w:numId w:val="26"/>
        </w:numPr>
        <w:autoSpaceDN w:val="0"/>
        <w:spacing w:before="120" w:after="120"/>
        <w:ind w:left="1134" w:firstLine="0"/>
        <w:rPr>
          <w:rFonts w:cs="Arial"/>
          <w:sz w:val="20"/>
          <w:szCs w:val="20"/>
        </w:rPr>
      </w:pPr>
      <w:r>
        <w:rPr>
          <w:rFonts w:cs="Arial"/>
          <w:sz w:val="20"/>
          <w:szCs w:val="20"/>
        </w:rPr>
        <w:t xml:space="preserve">submit a properly completed AG173 to the Consignee or as otherwise directed in Schedule 3 (Contract Data Sheet).  </w:t>
      </w:r>
    </w:p>
    <w:p w:rsidR="00A96759" w:rsidRDefault="00A96759" w:rsidP="00575945">
      <w:pPr>
        <w:keepNext/>
        <w:widowControl w:val="0"/>
        <w:numPr>
          <w:ilvl w:val="4"/>
          <w:numId w:val="46"/>
        </w:numPr>
        <w:autoSpaceDN w:val="0"/>
        <w:spacing w:before="120" w:after="120"/>
        <w:ind w:left="567" w:firstLine="0"/>
        <w:rPr>
          <w:rFonts w:cs="Arial"/>
          <w:sz w:val="20"/>
          <w:szCs w:val="20"/>
        </w:rPr>
      </w:pPr>
      <w:r>
        <w:rPr>
          <w:rFonts w:cs="Arial"/>
          <w:sz w:val="20"/>
          <w:szCs w:val="20"/>
        </w:rPr>
        <w:t>Upon receipt of DEFFORM 129J, the appropriate coloured copy of MOD Form 640 or AG173, the Authority shall without delay:</w:t>
      </w:r>
    </w:p>
    <w:p w:rsidR="00A96759" w:rsidRDefault="00A96759" w:rsidP="00575945">
      <w:pPr>
        <w:keepLines/>
        <w:widowControl w:val="0"/>
        <w:numPr>
          <w:ilvl w:val="5"/>
          <w:numId w:val="39"/>
        </w:numPr>
        <w:autoSpaceDN w:val="0"/>
        <w:spacing w:before="120" w:after="120"/>
        <w:ind w:left="1134" w:firstLine="0"/>
        <w:rPr>
          <w:rFonts w:cs="Arial"/>
          <w:sz w:val="20"/>
          <w:szCs w:val="20"/>
        </w:rPr>
      </w:pPr>
      <w:r>
        <w:rPr>
          <w:rFonts w:cs="Arial"/>
          <w:sz w:val="20"/>
          <w:szCs w:val="20"/>
        </w:rPr>
        <w:t>approve payment by entering the relevant details into P2P to indicate receipt of the applicable Contractor Deliverables, or completing and signing the brown copy of the MOD Form 640 acknowledging receipt of the Contractor Deliverables, or AG173, and returning it to the Contractor; or</w:t>
      </w:r>
    </w:p>
    <w:p w:rsidR="00A96759" w:rsidRDefault="00A96759" w:rsidP="00575945">
      <w:pPr>
        <w:widowControl w:val="0"/>
        <w:numPr>
          <w:ilvl w:val="5"/>
          <w:numId w:val="39"/>
        </w:numPr>
        <w:autoSpaceDN w:val="0"/>
        <w:spacing w:before="120" w:after="120"/>
        <w:ind w:left="1134" w:firstLine="0"/>
        <w:rPr>
          <w:rFonts w:cs="Arial"/>
          <w:sz w:val="20"/>
          <w:szCs w:val="20"/>
        </w:rPr>
      </w:pPr>
      <w:r>
        <w:rPr>
          <w:rFonts w:cs="Arial"/>
          <w:sz w:val="20"/>
          <w:szCs w:val="20"/>
        </w:rPr>
        <w:t>notify the Contractor in writing, giving reasons why it considers approval of payment may be withheld.</w:t>
      </w:r>
    </w:p>
    <w:p w:rsidR="00A96759" w:rsidRDefault="00A96759" w:rsidP="00575945">
      <w:pPr>
        <w:widowControl w:val="0"/>
        <w:numPr>
          <w:ilvl w:val="4"/>
          <w:numId w:val="46"/>
        </w:numPr>
        <w:autoSpaceDN w:val="0"/>
        <w:spacing w:before="120" w:after="120"/>
        <w:ind w:left="567" w:firstLine="0"/>
        <w:rPr>
          <w:rFonts w:cs="Arial"/>
          <w:sz w:val="20"/>
          <w:szCs w:val="20"/>
        </w:rPr>
      </w:pPr>
      <w:r>
        <w:rPr>
          <w:rFonts w:cs="Arial"/>
          <w:sz w:val="20"/>
          <w:szCs w:val="20"/>
        </w:rPr>
        <w:t>The Contractor shall submit a claim for payment to DBS Finance by either:</w:t>
      </w:r>
    </w:p>
    <w:p w:rsidR="00A96759" w:rsidRDefault="00A96759" w:rsidP="00575945">
      <w:pPr>
        <w:widowControl w:val="0"/>
        <w:numPr>
          <w:ilvl w:val="1"/>
          <w:numId w:val="36"/>
        </w:numPr>
        <w:autoSpaceDN w:val="0"/>
        <w:spacing w:before="120" w:after="120"/>
        <w:ind w:left="1134" w:firstLine="0"/>
        <w:rPr>
          <w:rFonts w:cs="Arial"/>
          <w:sz w:val="20"/>
          <w:szCs w:val="20"/>
        </w:rPr>
      </w:pPr>
      <w:r>
        <w:rPr>
          <w:rFonts w:cs="Arial"/>
          <w:sz w:val="20"/>
          <w:szCs w:val="20"/>
        </w:rPr>
        <w:t>using a properly prepared message structure and format for invoice payment using P2P in accordance with the arrangements set out, or referenced in DEFFORM 30; or</w:t>
      </w:r>
    </w:p>
    <w:p w:rsidR="00A96759" w:rsidRDefault="00A96759" w:rsidP="00575945">
      <w:pPr>
        <w:widowControl w:val="0"/>
        <w:numPr>
          <w:ilvl w:val="1"/>
          <w:numId w:val="36"/>
        </w:numPr>
        <w:autoSpaceDN w:val="0"/>
        <w:spacing w:before="120" w:after="120"/>
        <w:ind w:left="1134" w:firstLine="0"/>
        <w:rPr>
          <w:rFonts w:cs="Arial"/>
          <w:sz w:val="20"/>
          <w:szCs w:val="20"/>
        </w:rPr>
      </w:pPr>
      <w:r>
        <w:rPr>
          <w:rFonts w:cs="Arial"/>
          <w:sz w:val="20"/>
          <w:szCs w:val="20"/>
        </w:rPr>
        <w:t>forwarding the completed MOD Form 640 or AG173 signed by the Authority, together with a properly completed DAB Form 10.</w:t>
      </w:r>
    </w:p>
    <w:p w:rsidR="00A96759" w:rsidRDefault="00A96759" w:rsidP="00575945">
      <w:pPr>
        <w:keepLines/>
        <w:widowControl w:val="0"/>
        <w:numPr>
          <w:ilvl w:val="4"/>
          <w:numId w:val="46"/>
        </w:numPr>
        <w:autoSpaceDN w:val="0"/>
        <w:spacing w:before="120" w:after="120"/>
        <w:ind w:left="567" w:firstLine="0"/>
        <w:rPr>
          <w:rFonts w:cs="Arial"/>
          <w:sz w:val="20"/>
          <w:szCs w:val="20"/>
        </w:rPr>
      </w:pPr>
      <w:r>
        <w:rPr>
          <w:rFonts w:cs="Arial"/>
          <w:sz w:val="20"/>
          <w:szCs w:val="20"/>
        </w:rPr>
        <w:t>The Authority shall pay all valid, properly completed claims for payment submitted by the Contractor to DBS Finance in accordance with clause G1.e on or before the day which is thirty (30) days after the later of:</w:t>
      </w:r>
    </w:p>
    <w:p w:rsidR="00A96759" w:rsidRDefault="00A96759" w:rsidP="00575945">
      <w:pPr>
        <w:widowControl w:val="0"/>
        <w:numPr>
          <w:ilvl w:val="0"/>
          <w:numId w:val="51"/>
        </w:numPr>
        <w:autoSpaceDN w:val="0"/>
        <w:spacing w:before="120" w:after="120"/>
        <w:ind w:left="1134" w:firstLine="0"/>
        <w:rPr>
          <w:rFonts w:cs="Arial"/>
          <w:sz w:val="20"/>
          <w:szCs w:val="20"/>
        </w:rPr>
      </w:pPr>
      <w:r>
        <w:rPr>
          <w:rFonts w:cs="Arial"/>
          <w:sz w:val="20"/>
          <w:szCs w:val="20"/>
        </w:rPr>
        <w:t>the day upon which a valid request for approval of payment is received by the Authority in accordance with clause G1.c; and</w:t>
      </w:r>
    </w:p>
    <w:p w:rsidR="00A96759" w:rsidRDefault="00A96759" w:rsidP="00575945">
      <w:pPr>
        <w:widowControl w:val="0"/>
        <w:numPr>
          <w:ilvl w:val="0"/>
          <w:numId w:val="51"/>
        </w:numPr>
        <w:autoSpaceDN w:val="0"/>
        <w:spacing w:before="120" w:after="120"/>
        <w:ind w:left="1134" w:firstLine="0"/>
        <w:rPr>
          <w:rFonts w:cs="Arial"/>
          <w:sz w:val="20"/>
          <w:szCs w:val="20"/>
        </w:rPr>
      </w:pPr>
      <w:r>
        <w:rPr>
          <w:rFonts w:cs="Arial"/>
          <w:sz w:val="20"/>
          <w:szCs w:val="20"/>
        </w:rPr>
        <w:t>the date of completion of the part of the Contract to which the request for approval of payment relates.</w:t>
      </w:r>
    </w:p>
    <w:p w:rsidR="00A96759" w:rsidRDefault="00A96759" w:rsidP="00575945">
      <w:pPr>
        <w:widowControl w:val="0"/>
        <w:numPr>
          <w:ilvl w:val="4"/>
          <w:numId w:val="46"/>
        </w:numPr>
        <w:autoSpaceDN w:val="0"/>
        <w:spacing w:before="120" w:after="120"/>
        <w:ind w:left="567" w:firstLine="0"/>
        <w:rPr>
          <w:rFonts w:cs="Arial"/>
          <w:sz w:val="20"/>
          <w:szCs w:val="20"/>
        </w:rPr>
      </w:pPr>
      <w:r>
        <w:rPr>
          <w:rFonts w:cs="Arial"/>
          <w:sz w:val="20"/>
          <w:szCs w:val="20"/>
        </w:rPr>
        <w:t>Where using the MOD Form 640 or AG173, the period of thirty (30) days referred to in clause G1.f shall be exclusive of the number of days that elapse between the date the Contractor receives a MOD Form 640 or AG173 from the Authority showing payment approval in accordance with clause G1.d and the date DBS Finance receives a valid, properly completed claim for payment in accordance with clause G1.e.</w:t>
      </w:r>
    </w:p>
    <w:p w:rsidR="00A96759" w:rsidRDefault="00A96759" w:rsidP="00575945">
      <w:pPr>
        <w:widowControl w:val="0"/>
        <w:numPr>
          <w:ilvl w:val="4"/>
          <w:numId w:val="46"/>
        </w:numPr>
        <w:autoSpaceDN w:val="0"/>
        <w:spacing w:before="120" w:after="120"/>
        <w:ind w:left="567" w:firstLine="0"/>
        <w:rPr>
          <w:rFonts w:cs="Arial"/>
          <w:sz w:val="20"/>
          <w:szCs w:val="20"/>
        </w:rPr>
      </w:pPr>
      <w:r>
        <w:rPr>
          <w:rFonts w:cs="Arial"/>
          <w:sz w:val="20"/>
          <w:szCs w:val="20"/>
        </w:rPr>
        <w:t>Where the Authority is responsible for Collecting the Contractor Deliverables the Authority shall be deemed not to have received the DEFFORM 129J, MOD Form 640, AG173 or for the purposes of clause G1.c until the earlier of:</w:t>
      </w:r>
    </w:p>
    <w:p w:rsidR="00A96759" w:rsidRDefault="00A96759" w:rsidP="00575945">
      <w:pPr>
        <w:widowControl w:val="0"/>
        <w:numPr>
          <w:ilvl w:val="0"/>
          <w:numId w:val="52"/>
        </w:numPr>
        <w:autoSpaceDN w:val="0"/>
        <w:spacing w:before="120" w:after="120"/>
        <w:rPr>
          <w:rFonts w:cs="Arial"/>
          <w:sz w:val="20"/>
          <w:szCs w:val="20"/>
        </w:rPr>
      </w:pPr>
      <w:r>
        <w:rPr>
          <w:rFonts w:cs="Arial"/>
          <w:sz w:val="20"/>
          <w:szCs w:val="20"/>
        </w:rPr>
        <w:t>the Contractor Deliverables being received by the Consignee; or</w:t>
      </w:r>
    </w:p>
    <w:p w:rsidR="00A96759" w:rsidRDefault="00A96759" w:rsidP="00575945">
      <w:pPr>
        <w:widowControl w:val="0"/>
        <w:numPr>
          <w:ilvl w:val="0"/>
          <w:numId w:val="52"/>
        </w:numPr>
        <w:autoSpaceDN w:val="0"/>
        <w:spacing w:before="120" w:after="120"/>
        <w:ind w:left="1134" w:firstLine="0"/>
        <w:rPr>
          <w:rFonts w:cs="Arial"/>
          <w:sz w:val="20"/>
          <w:szCs w:val="20"/>
        </w:rPr>
      </w:pPr>
      <w:r>
        <w:rPr>
          <w:rFonts w:cs="Arial"/>
          <w:sz w:val="20"/>
          <w:szCs w:val="20"/>
        </w:rPr>
        <w:t>five (5) days after the Contractor Deliverables are available for Collection by the Authority as confirmed by the Contractor to the Authority’s Representative (Transport) in accordance with clause F1c.(4).</w:t>
      </w:r>
    </w:p>
    <w:p w:rsidR="00A96759" w:rsidRDefault="00A96759" w:rsidP="00575945">
      <w:pPr>
        <w:widowControl w:val="0"/>
        <w:numPr>
          <w:ilvl w:val="4"/>
          <w:numId w:val="46"/>
        </w:numPr>
        <w:autoSpaceDN w:val="0"/>
        <w:spacing w:before="120" w:after="120"/>
        <w:ind w:left="567" w:firstLine="0"/>
        <w:rPr>
          <w:rFonts w:cs="Arial"/>
          <w:sz w:val="20"/>
          <w:szCs w:val="20"/>
        </w:rPr>
      </w:pPr>
      <w:r>
        <w:rPr>
          <w:rFonts w:cs="Arial"/>
          <w:sz w:val="20"/>
          <w:szCs w:val="20"/>
        </w:rPr>
        <w:t>The approval of payment by the Authority under clause G1.d shall not be construed as acceptance by the Authority of the performance of the Contractor’s obligations nor as a waiver of its rights and remedies under condition F6 or otherwise.</w:t>
      </w:r>
    </w:p>
    <w:p w:rsidR="00A96759" w:rsidRDefault="00A96759" w:rsidP="00575945">
      <w:pPr>
        <w:widowControl w:val="0"/>
        <w:numPr>
          <w:ilvl w:val="4"/>
          <w:numId w:val="46"/>
        </w:numPr>
        <w:autoSpaceDN w:val="0"/>
        <w:spacing w:before="120" w:after="120"/>
        <w:ind w:left="567" w:firstLine="0"/>
        <w:rPr>
          <w:rFonts w:cs="Arial"/>
          <w:sz w:val="20"/>
          <w:szCs w:val="20"/>
        </w:rPr>
      </w:pPr>
      <w:r>
        <w:rPr>
          <w:rFonts w:cs="Arial"/>
          <w:sz w:val="20"/>
          <w:szCs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Government Department.</w:t>
      </w:r>
    </w:p>
    <w:p w:rsidR="00A96759" w:rsidRDefault="00A96759" w:rsidP="00A96759">
      <w:pPr>
        <w:pStyle w:val="Heading2"/>
        <w:spacing w:before="120" w:after="120"/>
        <w:rPr>
          <w:rFonts w:cs="Arial"/>
          <w:i w:val="0"/>
          <w:iCs/>
          <w:sz w:val="22"/>
          <w:szCs w:val="22"/>
        </w:rPr>
      </w:pPr>
      <w:bookmarkStart w:id="65" w:name="_Toc435185823"/>
      <w:r>
        <w:rPr>
          <w:rFonts w:cs="Arial"/>
          <w:i w:val="0"/>
          <w:iCs/>
          <w:sz w:val="22"/>
          <w:szCs w:val="22"/>
        </w:rPr>
        <w:t>G2.</w:t>
      </w:r>
      <w:r>
        <w:rPr>
          <w:rFonts w:cs="Arial"/>
          <w:i w:val="0"/>
          <w:iCs/>
          <w:sz w:val="22"/>
          <w:szCs w:val="22"/>
        </w:rPr>
        <w:tab/>
        <w:t>Value Added Tax</w:t>
      </w:r>
      <w:bookmarkEnd w:id="65"/>
    </w:p>
    <w:p w:rsidR="00A96759" w:rsidRDefault="00A96759" w:rsidP="00575945">
      <w:pPr>
        <w:keepLines/>
        <w:widowControl w:val="0"/>
        <w:numPr>
          <w:ilvl w:val="1"/>
          <w:numId w:val="52"/>
        </w:numPr>
        <w:autoSpaceDN w:val="0"/>
        <w:spacing w:before="120" w:after="120"/>
        <w:ind w:left="567" w:firstLine="0"/>
        <w:rPr>
          <w:rFonts w:cs="Arial"/>
          <w:sz w:val="20"/>
          <w:szCs w:val="20"/>
        </w:rPr>
      </w:pPr>
      <w:r>
        <w:rPr>
          <w:rFonts w:cs="Arial"/>
          <w:sz w:val="20"/>
          <w:szCs w:val="20"/>
        </w:rPr>
        <w:t>The Contract Price excludes any UK output Value Added Tax (VAT) and any similar EU (or non-EU) taxes chargeable on the supply of any Contractor Deliverables by the Contractor to the Authority.</w:t>
      </w:r>
    </w:p>
    <w:p w:rsidR="00A96759" w:rsidRDefault="00A96759" w:rsidP="00575945">
      <w:pPr>
        <w:keepLines/>
        <w:widowControl w:val="0"/>
        <w:numPr>
          <w:ilvl w:val="1"/>
          <w:numId w:val="52"/>
        </w:numPr>
        <w:autoSpaceDN w:val="0"/>
        <w:spacing w:before="120" w:after="120"/>
        <w:ind w:left="567" w:firstLine="0"/>
        <w:rPr>
          <w:rFonts w:cs="Arial"/>
          <w:sz w:val="20"/>
          <w:szCs w:val="20"/>
        </w:rPr>
      </w:pPr>
      <w:r>
        <w:rPr>
          <w:rFonts w:cs="Arial"/>
          <w:sz w:val="20"/>
          <w:szCs w:val="20"/>
        </w:rPr>
        <w:t xml:space="preserve">If the Contractor is required by UK VAT law to be registered for UK VAT (or has registered voluntarily) in respect of its business activities at the time of any supply, the Contractor shall include separately in any claim for payment a sum equal to any VAT chargeable at the prevailing rate on the contract price claimed and the Authority shall pay it.  In the event of any doubt about the applicability of the tax in such cases, the Authority may require the Contractor to obtain and pass to the Authority a formal ruling from HM Revenue and Customs (HMRC). </w:t>
      </w:r>
    </w:p>
    <w:p w:rsidR="00A96759" w:rsidRDefault="00A96759" w:rsidP="00575945">
      <w:pPr>
        <w:widowControl w:val="0"/>
        <w:numPr>
          <w:ilvl w:val="1"/>
          <w:numId w:val="52"/>
        </w:numPr>
        <w:autoSpaceDN w:val="0"/>
        <w:spacing w:before="120" w:after="120"/>
        <w:ind w:left="567" w:firstLine="0"/>
        <w:rPr>
          <w:rFonts w:cs="Arial"/>
          <w:sz w:val="20"/>
          <w:szCs w:val="20"/>
        </w:rPr>
      </w:pPr>
      <w:r>
        <w:rPr>
          <w:rFonts w:cs="Arial"/>
          <w:sz w:val="20"/>
          <w:szCs w:val="20"/>
        </w:rPr>
        <w:t xml:space="preserve">The Contractor is responsible for the determination of VAT liability.  In cases </w:t>
      </w:r>
      <w:r>
        <w:rPr>
          <w:rFonts w:cs="Arial"/>
          <w:sz w:val="20"/>
          <w:szCs w:val="20"/>
        </w:rPr>
        <w:lastRenderedPageBreak/>
        <w:t>of doubt, the Contractor shall consult HMRC and not the Authority’s Representative.  The Contractor shall notify the Authority’s Representative of the Authority’s VAT liability under this Contract, when the liability is other than at the standard rate of VAT, and any changes to it.</w:t>
      </w:r>
    </w:p>
    <w:p w:rsidR="00A96759" w:rsidRDefault="00A96759" w:rsidP="00575945">
      <w:pPr>
        <w:widowControl w:val="0"/>
        <w:numPr>
          <w:ilvl w:val="1"/>
          <w:numId w:val="52"/>
        </w:numPr>
        <w:autoSpaceDN w:val="0"/>
        <w:spacing w:before="120" w:after="120"/>
        <w:ind w:left="567" w:firstLine="0"/>
        <w:rPr>
          <w:rFonts w:cs="Arial"/>
          <w:sz w:val="20"/>
          <w:szCs w:val="20"/>
        </w:rPr>
      </w:pPr>
      <w:r>
        <w:rPr>
          <w:rFonts w:cs="Arial"/>
          <w:sz w:val="20"/>
          <w:szCs w:val="20"/>
        </w:rPr>
        <w:t>Where the supply of any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w:t>
      </w:r>
    </w:p>
    <w:p w:rsidR="00A96759" w:rsidRDefault="00A96759" w:rsidP="00575945">
      <w:pPr>
        <w:widowControl w:val="0"/>
        <w:numPr>
          <w:ilvl w:val="1"/>
          <w:numId w:val="52"/>
        </w:numPr>
        <w:autoSpaceDN w:val="0"/>
        <w:spacing w:before="120" w:after="120"/>
        <w:ind w:left="567" w:firstLine="0"/>
        <w:rPr>
          <w:rFonts w:cs="Arial"/>
          <w:sz w:val="20"/>
          <w:szCs w:val="20"/>
        </w:rPr>
      </w:pPr>
      <w:r>
        <w:rPr>
          <w:rFonts w:cs="Arial"/>
          <w:sz w:val="20"/>
          <w:szCs w:val="2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w:t>
      </w:r>
    </w:p>
    <w:p w:rsidR="00A96759" w:rsidRDefault="00A96759" w:rsidP="00A96759">
      <w:pPr>
        <w:pStyle w:val="Heading2"/>
        <w:spacing w:before="120" w:after="120"/>
        <w:rPr>
          <w:rFonts w:cs="Arial"/>
          <w:i w:val="0"/>
          <w:iCs/>
          <w:sz w:val="22"/>
          <w:szCs w:val="22"/>
        </w:rPr>
      </w:pPr>
      <w:bookmarkStart w:id="66" w:name="_Toc435185824"/>
      <w:r>
        <w:rPr>
          <w:rFonts w:cs="Arial"/>
          <w:i w:val="0"/>
          <w:iCs/>
          <w:sz w:val="22"/>
          <w:szCs w:val="22"/>
        </w:rPr>
        <w:t>G3.</w:t>
      </w:r>
      <w:r>
        <w:rPr>
          <w:rFonts w:cs="Arial"/>
          <w:i w:val="0"/>
          <w:iCs/>
          <w:sz w:val="22"/>
          <w:szCs w:val="22"/>
        </w:rPr>
        <w:tab/>
        <w:t>Debt Factoring</w:t>
      </w:r>
      <w:bookmarkEnd w:id="66"/>
    </w:p>
    <w:p w:rsidR="00A96759" w:rsidRDefault="00A96759" w:rsidP="00575945">
      <w:pPr>
        <w:widowControl w:val="0"/>
        <w:numPr>
          <w:ilvl w:val="0"/>
          <w:numId w:val="53"/>
        </w:numPr>
        <w:autoSpaceDN w:val="0"/>
        <w:spacing w:before="120" w:after="120"/>
        <w:ind w:left="567" w:firstLine="0"/>
        <w:rPr>
          <w:rFonts w:cs="Arial"/>
          <w:sz w:val="20"/>
          <w:szCs w:val="20"/>
        </w:rPr>
      </w:pPr>
      <w:r>
        <w:rPr>
          <w:rFonts w:cs="Arial"/>
          <w:sz w:val="20"/>
          <w:szCs w:val="20"/>
        </w:rPr>
        <w:t>Subject to the Contractor obtaining the prior written consent of the Authority in accordance with condition A6 (Assignment of Contract), the Contractor may assign to a third Party (“</w:t>
      </w:r>
      <w:r>
        <w:rPr>
          <w:rFonts w:cs="Arial"/>
          <w:bCs/>
          <w:sz w:val="20"/>
          <w:szCs w:val="20"/>
        </w:rPr>
        <w:t>the Assignee</w:t>
      </w:r>
      <w:r>
        <w:rPr>
          <w:rFonts w:cs="Arial"/>
          <w:sz w:val="20"/>
          <w:szCs w:val="20"/>
        </w:rPr>
        <w:t>”) the right to receive payment of the Contract Price or any part thereof due to the Contractor under the Contract (including interest which the Authority incurred through late payment under the Late Payment of Commercial Debts (Interest) Act 1998).  Any assignment of the right to receive payment of the Contract Price (or any part thereof) under this condition G3 shall be subject to:</w:t>
      </w:r>
    </w:p>
    <w:p w:rsidR="00A96759" w:rsidRDefault="00A96759" w:rsidP="00575945">
      <w:pPr>
        <w:widowControl w:val="0"/>
        <w:numPr>
          <w:ilvl w:val="1"/>
          <w:numId w:val="53"/>
        </w:numPr>
        <w:autoSpaceDN w:val="0"/>
        <w:spacing w:before="120" w:after="120"/>
        <w:ind w:left="1134" w:firstLine="0"/>
        <w:rPr>
          <w:rFonts w:cs="Arial"/>
          <w:sz w:val="20"/>
          <w:szCs w:val="20"/>
        </w:rPr>
      </w:pPr>
      <w:r>
        <w:rPr>
          <w:rFonts w:cs="Arial"/>
          <w:sz w:val="20"/>
          <w:szCs w:val="20"/>
        </w:rPr>
        <w:t>reduction of any sums in respect of which the Authority exercises its right of recovery under clause G1.j;</w:t>
      </w:r>
    </w:p>
    <w:p w:rsidR="00A96759" w:rsidRDefault="00A96759" w:rsidP="00575945">
      <w:pPr>
        <w:widowControl w:val="0"/>
        <w:numPr>
          <w:ilvl w:val="1"/>
          <w:numId w:val="53"/>
        </w:numPr>
        <w:autoSpaceDN w:val="0"/>
        <w:spacing w:before="120" w:after="120"/>
        <w:ind w:left="1134" w:firstLine="0"/>
        <w:rPr>
          <w:rFonts w:cs="Arial"/>
          <w:sz w:val="20"/>
          <w:szCs w:val="20"/>
        </w:rPr>
      </w:pPr>
      <w:r>
        <w:rPr>
          <w:rFonts w:cs="Arial"/>
          <w:sz w:val="20"/>
          <w:szCs w:val="20"/>
        </w:rPr>
        <w:t>all related rights of the Authority under the Contract in relation to the recovery of sums due but unpaid; and</w:t>
      </w:r>
    </w:p>
    <w:p w:rsidR="00A96759" w:rsidRDefault="00A96759" w:rsidP="00575945">
      <w:pPr>
        <w:widowControl w:val="0"/>
        <w:numPr>
          <w:ilvl w:val="1"/>
          <w:numId w:val="53"/>
        </w:numPr>
        <w:autoSpaceDN w:val="0"/>
        <w:spacing w:before="120" w:after="120"/>
        <w:ind w:left="1134" w:firstLine="0"/>
        <w:rPr>
          <w:rFonts w:cs="Arial"/>
          <w:sz w:val="20"/>
          <w:szCs w:val="20"/>
        </w:rPr>
      </w:pPr>
      <w:r>
        <w:rPr>
          <w:rFonts w:cs="Arial"/>
          <w:sz w:val="20"/>
          <w:szCs w:val="20"/>
        </w:rPr>
        <w:t>the Authority receiving notification under both clauses G3.b and G3.c.(2).</w:t>
      </w:r>
    </w:p>
    <w:p w:rsidR="00A96759" w:rsidRDefault="00A96759" w:rsidP="00575945">
      <w:pPr>
        <w:widowControl w:val="0"/>
        <w:numPr>
          <w:ilvl w:val="0"/>
          <w:numId w:val="53"/>
        </w:numPr>
        <w:autoSpaceDN w:val="0"/>
        <w:spacing w:before="120" w:after="120"/>
        <w:ind w:left="567" w:firstLine="0"/>
        <w:rPr>
          <w:rFonts w:cs="Arial"/>
          <w:sz w:val="20"/>
          <w:szCs w:val="20"/>
        </w:rPr>
      </w:pPr>
      <w:r>
        <w:rPr>
          <w:rFonts w:cs="Arial"/>
          <w:sz w:val="20"/>
          <w:szCs w:val="20"/>
        </w:rPr>
        <w:t>In the event that the Contractor obtains from the Authority the consent to assign the right to receive the Contract Price (or any part thereof) under clause G3.a, the Contractor shall notify the Authority in writing of the assignment and the date upon which the assignment becomes effective.</w:t>
      </w:r>
    </w:p>
    <w:p w:rsidR="00A96759" w:rsidRDefault="00A96759" w:rsidP="00575945">
      <w:pPr>
        <w:keepNext/>
        <w:widowControl w:val="0"/>
        <w:numPr>
          <w:ilvl w:val="0"/>
          <w:numId w:val="53"/>
        </w:numPr>
        <w:autoSpaceDN w:val="0"/>
        <w:spacing w:before="120" w:after="120"/>
        <w:ind w:left="567" w:firstLine="0"/>
        <w:rPr>
          <w:rFonts w:cs="Arial"/>
          <w:sz w:val="20"/>
          <w:szCs w:val="20"/>
        </w:rPr>
      </w:pPr>
      <w:r>
        <w:rPr>
          <w:rFonts w:cs="Arial"/>
          <w:sz w:val="20"/>
          <w:szCs w:val="20"/>
        </w:rPr>
        <w:t>The Contractor shall ensure that the Assignee:</w:t>
      </w:r>
    </w:p>
    <w:p w:rsidR="00A96759" w:rsidRDefault="00A96759" w:rsidP="00575945">
      <w:pPr>
        <w:keepLines/>
        <w:widowControl w:val="0"/>
        <w:numPr>
          <w:ilvl w:val="1"/>
          <w:numId w:val="53"/>
        </w:numPr>
        <w:autoSpaceDN w:val="0"/>
        <w:spacing w:before="120" w:after="120"/>
        <w:ind w:left="1134" w:firstLine="0"/>
        <w:rPr>
          <w:rFonts w:cs="Arial"/>
          <w:sz w:val="20"/>
          <w:szCs w:val="20"/>
        </w:rPr>
      </w:pPr>
      <w:r>
        <w:rPr>
          <w:rFonts w:cs="Arial"/>
          <w:sz w:val="20"/>
          <w:szCs w:val="20"/>
        </w:rPr>
        <w:t>is made aware of the Authority’s continuing rights under clauses G3.a.(1) and G3.a.(2); and</w:t>
      </w:r>
    </w:p>
    <w:p w:rsidR="00A96759" w:rsidRDefault="00A96759" w:rsidP="00575945">
      <w:pPr>
        <w:widowControl w:val="0"/>
        <w:numPr>
          <w:ilvl w:val="1"/>
          <w:numId w:val="53"/>
        </w:numPr>
        <w:autoSpaceDN w:val="0"/>
        <w:spacing w:before="120" w:after="120"/>
        <w:ind w:left="1134" w:firstLine="0"/>
        <w:rPr>
          <w:rFonts w:cs="Arial"/>
          <w:sz w:val="20"/>
          <w:szCs w:val="20"/>
        </w:rPr>
      </w:pPr>
      <w:r>
        <w:rPr>
          <w:rFonts w:cs="Arial"/>
          <w:sz w:val="20"/>
          <w:szCs w:val="20"/>
        </w:rPr>
        <w:t xml:space="preserve">notifies the Authority of the Assignee’s contact Information and bank account details to which the Authority shall make payment, subject to any reduction made by the Authority in accordance with sub-clauses G3.a.(1) and G3.a.(2). </w:t>
      </w:r>
    </w:p>
    <w:p w:rsidR="00A96759" w:rsidRDefault="00A96759" w:rsidP="00575945">
      <w:pPr>
        <w:widowControl w:val="0"/>
        <w:numPr>
          <w:ilvl w:val="0"/>
          <w:numId w:val="53"/>
        </w:numPr>
        <w:autoSpaceDN w:val="0"/>
        <w:spacing w:before="120" w:after="120"/>
        <w:ind w:left="567" w:firstLine="0"/>
        <w:rPr>
          <w:rFonts w:cs="Arial"/>
          <w:sz w:val="20"/>
          <w:szCs w:val="20"/>
        </w:rPr>
      </w:pPr>
      <w:r>
        <w:rPr>
          <w:rFonts w:cs="Arial"/>
          <w:sz w:val="20"/>
          <w:szCs w:val="20"/>
        </w:rPr>
        <w:t>The provisions of condition G1 (Payment) shall continue to apply in all other respects after the assignment and shall not be amended without the prior approval of the Authority.</w:t>
      </w:r>
    </w:p>
    <w:p w:rsidR="00A96759" w:rsidRDefault="00A96759" w:rsidP="00A96759">
      <w:pPr>
        <w:pStyle w:val="Heading1"/>
        <w:spacing w:before="120" w:after="120"/>
        <w:ind w:left="567" w:hanging="567"/>
        <w:rPr>
          <w:sz w:val="22"/>
          <w:szCs w:val="22"/>
        </w:rPr>
      </w:pPr>
      <w:bookmarkStart w:id="67" w:name="_Toc435185825"/>
      <w:r>
        <w:rPr>
          <w:sz w:val="22"/>
          <w:szCs w:val="22"/>
        </w:rPr>
        <w:t>H</w:t>
      </w:r>
      <w:r>
        <w:rPr>
          <w:sz w:val="22"/>
          <w:szCs w:val="22"/>
        </w:rPr>
        <w:tab/>
        <w:t>Contract Administration</w:t>
      </w:r>
      <w:bookmarkEnd w:id="67"/>
    </w:p>
    <w:p w:rsidR="00A96759" w:rsidRDefault="00A96759" w:rsidP="00A96759">
      <w:pPr>
        <w:pStyle w:val="Heading2"/>
        <w:keepLines/>
        <w:spacing w:before="120" w:after="120"/>
        <w:rPr>
          <w:rFonts w:cs="Arial"/>
          <w:i w:val="0"/>
          <w:iCs/>
          <w:sz w:val="22"/>
          <w:szCs w:val="22"/>
        </w:rPr>
      </w:pPr>
      <w:bookmarkStart w:id="68" w:name="_Toc435185826"/>
      <w:r>
        <w:rPr>
          <w:rFonts w:cs="Arial"/>
          <w:i w:val="0"/>
          <w:iCs/>
          <w:sz w:val="22"/>
          <w:szCs w:val="22"/>
        </w:rPr>
        <w:t>H1.</w:t>
      </w:r>
      <w:r>
        <w:rPr>
          <w:rFonts w:cs="Arial"/>
          <w:i w:val="0"/>
          <w:iCs/>
          <w:sz w:val="22"/>
          <w:szCs w:val="22"/>
        </w:rPr>
        <w:tab/>
        <w:t>Progress Monitoring, Meetings and Reports</w:t>
      </w:r>
      <w:bookmarkEnd w:id="68"/>
    </w:p>
    <w:p w:rsidR="00A96759" w:rsidRDefault="00A96759" w:rsidP="00575945">
      <w:pPr>
        <w:keepLines/>
        <w:widowControl w:val="0"/>
        <w:numPr>
          <w:ilvl w:val="1"/>
          <w:numId w:val="51"/>
        </w:numPr>
        <w:autoSpaceDN w:val="0"/>
        <w:spacing w:before="120" w:after="120"/>
        <w:ind w:left="567" w:firstLine="0"/>
        <w:rPr>
          <w:rFonts w:cs="Arial"/>
          <w:sz w:val="20"/>
          <w:szCs w:val="20"/>
        </w:rPr>
      </w:pPr>
      <w:r>
        <w:rPr>
          <w:rFonts w:cs="Arial"/>
          <w:sz w:val="20"/>
          <w:szCs w:val="20"/>
        </w:rPr>
        <w:t>The Contractor shall attend progress meetings at the frequency or times (if any) specified in Schedule 3 (Contract Data Sheet) and shall ensure that its Contractor’s representatives are suitably qualified to attend such meetings.</w:t>
      </w:r>
    </w:p>
    <w:p w:rsidR="00A96759" w:rsidRPr="002833B0" w:rsidRDefault="00A96759" w:rsidP="00575945">
      <w:pPr>
        <w:widowControl w:val="0"/>
        <w:numPr>
          <w:ilvl w:val="1"/>
          <w:numId w:val="51"/>
        </w:numPr>
        <w:autoSpaceDN w:val="0"/>
        <w:spacing w:before="120" w:after="120"/>
        <w:ind w:left="567" w:firstLine="0"/>
        <w:rPr>
          <w:rFonts w:cs="Arial"/>
          <w:sz w:val="20"/>
          <w:szCs w:val="20"/>
        </w:rPr>
      </w:pPr>
      <w:r>
        <w:rPr>
          <w:rFonts w:cs="Arial"/>
          <w:sz w:val="20"/>
          <w:szCs w:val="20"/>
        </w:rPr>
        <w:t xml:space="preserve">The Contractor shall submit progress reports to the Authority’s Representatives at the times and in the format (if any) specified in Schedule 3 (Contract Data Sheet). </w:t>
      </w:r>
      <w:r w:rsidRPr="002833B0">
        <w:rPr>
          <w:rFonts w:cs="Arial"/>
          <w:sz w:val="20"/>
          <w:szCs w:val="20"/>
        </w:rPr>
        <w:t>The reports shall detail as a minimum:</w:t>
      </w:r>
    </w:p>
    <w:p w:rsidR="00A96759" w:rsidRPr="002833B0" w:rsidRDefault="00A96759" w:rsidP="00575945">
      <w:pPr>
        <w:pStyle w:val="ListParagraph"/>
        <w:widowControl w:val="0"/>
        <w:numPr>
          <w:ilvl w:val="0"/>
          <w:numId w:val="71"/>
        </w:numPr>
        <w:autoSpaceDN w:val="0"/>
        <w:spacing w:before="120" w:after="120"/>
        <w:rPr>
          <w:rFonts w:ascii="Arial" w:hAnsi="Arial" w:cs="Arial"/>
          <w:sz w:val="20"/>
          <w:szCs w:val="20"/>
        </w:rPr>
      </w:pPr>
      <w:r w:rsidRPr="002833B0">
        <w:rPr>
          <w:rFonts w:ascii="Arial" w:hAnsi="Arial" w:cs="Arial"/>
          <w:sz w:val="20"/>
          <w:szCs w:val="20"/>
        </w:rPr>
        <w:t>Performance / Delivery of the Contractor Deliverables;</w:t>
      </w:r>
    </w:p>
    <w:p w:rsidR="00A96759" w:rsidRPr="002833B0" w:rsidRDefault="00A96759" w:rsidP="00575945">
      <w:pPr>
        <w:pStyle w:val="ListParagraph"/>
        <w:numPr>
          <w:ilvl w:val="0"/>
          <w:numId w:val="71"/>
        </w:numPr>
        <w:autoSpaceDN w:val="0"/>
        <w:rPr>
          <w:rFonts w:ascii="Arial" w:hAnsi="Arial" w:cs="Arial"/>
          <w:sz w:val="20"/>
          <w:szCs w:val="20"/>
        </w:rPr>
      </w:pPr>
      <w:r w:rsidRPr="002833B0">
        <w:rPr>
          <w:rFonts w:ascii="Arial" w:hAnsi="Arial" w:cs="Arial"/>
          <w:sz w:val="20"/>
          <w:szCs w:val="20"/>
        </w:rPr>
        <w:t>Risks and opportunities;</w:t>
      </w:r>
    </w:p>
    <w:p w:rsidR="00A96759" w:rsidRPr="002833B0" w:rsidRDefault="00A96759" w:rsidP="00575945">
      <w:pPr>
        <w:pStyle w:val="ListParagraph"/>
        <w:numPr>
          <w:ilvl w:val="0"/>
          <w:numId w:val="71"/>
        </w:numPr>
        <w:autoSpaceDN w:val="0"/>
        <w:rPr>
          <w:rFonts w:ascii="Arial" w:hAnsi="Arial" w:cs="Arial"/>
          <w:sz w:val="20"/>
          <w:szCs w:val="20"/>
        </w:rPr>
      </w:pPr>
      <w:r w:rsidRPr="002833B0">
        <w:rPr>
          <w:rFonts w:ascii="Arial" w:hAnsi="Arial" w:cs="Arial"/>
          <w:sz w:val="20"/>
          <w:szCs w:val="20"/>
        </w:rPr>
        <w:t>any other information specified in Schedule 3 (Contract Data Sheet); and</w:t>
      </w:r>
    </w:p>
    <w:p w:rsidR="00A96759" w:rsidRPr="002833B0" w:rsidRDefault="00A96759" w:rsidP="00575945">
      <w:pPr>
        <w:pStyle w:val="ListParagraph"/>
        <w:numPr>
          <w:ilvl w:val="0"/>
          <w:numId w:val="71"/>
        </w:numPr>
        <w:autoSpaceDN w:val="0"/>
        <w:rPr>
          <w:rFonts w:ascii="Arial" w:hAnsi="Arial" w:cs="Arial"/>
          <w:sz w:val="20"/>
          <w:szCs w:val="20"/>
        </w:rPr>
      </w:pPr>
      <w:r w:rsidRPr="002833B0">
        <w:rPr>
          <w:rFonts w:ascii="Arial" w:hAnsi="Arial" w:cs="Arial"/>
          <w:sz w:val="20"/>
          <w:szCs w:val="20"/>
        </w:rPr>
        <w:t>any other information reasonably requested by the Authority</w:t>
      </w:r>
    </w:p>
    <w:p w:rsidR="00A96759" w:rsidRDefault="00A96759" w:rsidP="00A96759">
      <w:pPr>
        <w:pStyle w:val="Heading2"/>
        <w:keepLines/>
        <w:spacing w:before="120" w:after="120"/>
        <w:rPr>
          <w:rFonts w:cs="Arial"/>
          <w:i w:val="0"/>
          <w:iCs/>
          <w:sz w:val="22"/>
          <w:szCs w:val="22"/>
        </w:rPr>
      </w:pPr>
      <w:bookmarkStart w:id="69" w:name="_Toc435185827"/>
      <w:r>
        <w:rPr>
          <w:rFonts w:cs="Arial"/>
          <w:i w:val="0"/>
          <w:iCs/>
          <w:sz w:val="22"/>
          <w:szCs w:val="22"/>
        </w:rPr>
        <w:t>H2.</w:t>
      </w:r>
      <w:r>
        <w:rPr>
          <w:rFonts w:cs="Arial"/>
          <w:i w:val="0"/>
          <w:iCs/>
          <w:sz w:val="22"/>
          <w:szCs w:val="22"/>
        </w:rPr>
        <w:tab/>
        <w:t>Authority Representatives</w:t>
      </w:r>
      <w:bookmarkEnd w:id="69"/>
    </w:p>
    <w:p w:rsidR="00A96759" w:rsidRDefault="00A96759" w:rsidP="00575945">
      <w:pPr>
        <w:widowControl w:val="0"/>
        <w:numPr>
          <w:ilvl w:val="0"/>
          <w:numId w:val="54"/>
        </w:numPr>
        <w:autoSpaceDN w:val="0"/>
        <w:spacing w:before="120" w:after="120"/>
        <w:ind w:left="567" w:firstLine="0"/>
        <w:rPr>
          <w:rFonts w:cs="Arial"/>
          <w:sz w:val="20"/>
          <w:szCs w:val="20"/>
        </w:rPr>
      </w:pPr>
      <w:r>
        <w:rPr>
          <w:rFonts w:cs="Arial"/>
          <w:sz w:val="20"/>
          <w:szCs w:val="20"/>
        </w:rPr>
        <w:t>Any reference to the Authority in respect of:</w:t>
      </w:r>
    </w:p>
    <w:p w:rsidR="00A96759" w:rsidRDefault="00A96759" w:rsidP="00575945">
      <w:pPr>
        <w:widowControl w:val="0"/>
        <w:numPr>
          <w:ilvl w:val="1"/>
          <w:numId w:val="53"/>
        </w:numPr>
        <w:autoSpaceDN w:val="0"/>
        <w:spacing w:before="120" w:after="120"/>
        <w:ind w:left="1134" w:firstLine="0"/>
        <w:rPr>
          <w:rFonts w:cs="Arial"/>
          <w:sz w:val="20"/>
          <w:szCs w:val="20"/>
        </w:rPr>
      </w:pPr>
      <w:r>
        <w:rPr>
          <w:rFonts w:cs="Arial"/>
          <w:sz w:val="20"/>
          <w:szCs w:val="20"/>
        </w:rPr>
        <w:t>the giving of consent;</w:t>
      </w:r>
    </w:p>
    <w:p w:rsidR="00A96759" w:rsidRDefault="00A96759" w:rsidP="00575945">
      <w:pPr>
        <w:widowControl w:val="0"/>
        <w:numPr>
          <w:ilvl w:val="1"/>
          <w:numId w:val="53"/>
        </w:numPr>
        <w:autoSpaceDN w:val="0"/>
        <w:spacing w:before="120" w:after="120"/>
        <w:ind w:left="1134" w:firstLine="0"/>
        <w:rPr>
          <w:rFonts w:cs="Arial"/>
          <w:sz w:val="20"/>
          <w:szCs w:val="20"/>
        </w:rPr>
      </w:pPr>
      <w:r>
        <w:rPr>
          <w:rFonts w:cs="Arial"/>
          <w:sz w:val="20"/>
          <w:szCs w:val="20"/>
        </w:rPr>
        <w:lastRenderedPageBreak/>
        <w:t>the delivering of any Notices; or</w:t>
      </w:r>
    </w:p>
    <w:p w:rsidR="00A96759" w:rsidRPr="000B1108" w:rsidRDefault="00A96759" w:rsidP="00575945">
      <w:pPr>
        <w:widowControl w:val="0"/>
        <w:numPr>
          <w:ilvl w:val="1"/>
          <w:numId w:val="53"/>
        </w:numPr>
        <w:autoSpaceDN w:val="0"/>
        <w:spacing w:before="120" w:after="120"/>
        <w:ind w:left="1134" w:firstLine="0"/>
        <w:rPr>
          <w:rFonts w:cs="Arial"/>
          <w:sz w:val="20"/>
          <w:szCs w:val="20"/>
        </w:rPr>
      </w:pPr>
      <w:r w:rsidRPr="000B1108">
        <w:rPr>
          <w:rFonts w:cs="Arial"/>
          <w:sz w:val="20"/>
          <w:szCs w:val="20"/>
        </w:rPr>
        <w:t xml:space="preserve">the doing of any other thing that may reasonably be undertaken by an individual acting on behalf of the Authority, shall be deemed to be references to the Authority's Representatives in accordance with this condition H2. </w:t>
      </w:r>
    </w:p>
    <w:p w:rsidR="00A96759" w:rsidRDefault="00A96759" w:rsidP="00575945">
      <w:pPr>
        <w:widowControl w:val="0"/>
        <w:numPr>
          <w:ilvl w:val="0"/>
          <w:numId w:val="54"/>
        </w:numPr>
        <w:autoSpaceDN w:val="0"/>
        <w:spacing w:before="120" w:after="120"/>
        <w:ind w:left="567" w:firstLine="0"/>
        <w:rPr>
          <w:rFonts w:cs="Arial"/>
          <w:sz w:val="20"/>
          <w:szCs w:val="20"/>
        </w:rPr>
      </w:pPr>
      <w:r>
        <w:rPr>
          <w:rFonts w:cs="Arial"/>
          <w:sz w:val="20"/>
          <w:szCs w:val="2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rsidR="00A96759" w:rsidRDefault="00A96759" w:rsidP="00575945">
      <w:pPr>
        <w:widowControl w:val="0"/>
        <w:numPr>
          <w:ilvl w:val="0"/>
          <w:numId w:val="54"/>
        </w:numPr>
        <w:autoSpaceDN w:val="0"/>
        <w:spacing w:before="120" w:after="120"/>
        <w:ind w:left="567" w:firstLine="0"/>
        <w:rPr>
          <w:rFonts w:cs="Arial"/>
          <w:sz w:val="20"/>
          <w:szCs w:val="20"/>
        </w:rPr>
      </w:pPr>
      <w:r>
        <w:rPr>
          <w:rFonts w:cs="Arial"/>
          <w:sz w:val="20"/>
          <w:szCs w:val="20"/>
        </w:rPr>
        <w:t xml:space="preserve">In the event of any change to the identity of the Authority’s Representatives, the Authority shall provide written confirmation to the Contractor, and shall update Schedule 3 (Contract Data Sheet) in accordance with condition A2 (Amendments to Contract). </w:t>
      </w:r>
    </w:p>
    <w:p w:rsidR="00A96759" w:rsidRDefault="00A96759" w:rsidP="00A96759">
      <w:pPr>
        <w:pStyle w:val="Heading2"/>
        <w:keepLines/>
        <w:spacing w:before="120" w:after="120"/>
        <w:rPr>
          <w:rFonts w:cs="Arial"/>
          <w:i w:val="0"/>
          <w:iCs/>
          <w:sz w:val="22"/>
          <w:szCs w:val="22"/>
        </w:rPr>
      </w:pPr>
      <w:bookmarkStart w:id="70" w:name="_Toc435185828"/>
      <w:r>
        <w:rPr>
          <w:rFonts w:cs="Arial"/>
          <w:i w:val="0"/>
          <w:iCs/>
          <w:sz w:val="22"/>
          <w:szCs w:val="22"/>
        </w:rPr>
        <w:t>H3.</w:t>
      </w:r>
      <w:r>
        <w:rPr>
          <w:rFonts w:cs="Arial"/>
          <w:i w:val="0"/>
          <w:iCs/>
          <w:sz w:val="22"/>
          <w:szCs w:val="22"/>
        </w:rPr>
        <w:tab/>
        <w:t>Notices</w:t>
      </w:r>
      <w:bookmarkEnd w:id="70"/>
    </w:p>
    <w:p w:rsidR="00A96759" w:rsidRDefault="00A96759" w:rsidP="00575945">
      <w:pPr>
        <w:widowControl w:val="0"/>
        <w:numPr>
          <w:ilvl w:val="0"/>
          <w:numId w:val="55"/>
        </w:numPr>
        <w:autoSpaceDN w:val="0"/>
        <w:spacing w:before="120" w:after="120"/>
        <w:ind w:left="567" w:firstLine="0"/>
        <w:rPr>
          <w:rFonts w:cs="Arial"/>
          <w:sz w:val="20"/>
          <w:szCs w:val="20"/>
        </w:rPr>
      </w:pPr>
      <w:r>
        <w:rPr>
          <w:rFonts w:cs="Arial"/>
          <w:sz w:val="20"/>
          <w:szCs w:val="20"/>
        </w:rPr>
        <w:t>A Notice served under the Contract shall be:</w:t>
      </w:r>
    </w:p>
    <w:p w:rsidR="00A96759" w:rsidRDefault="00A96759" w:rsidP="00575945">
      <w:pPr>
        <w:widowControl w:val="0"/>
        <w:numPr>
          <w:ilvl w:val="1"/>
          <w:numId w:val="55"/>
        </w:numPr>
        <w:autoSpaceDN w:val="0"/>
        <w:spacing w:before="120" w:after="120"/>
        <w:ind w:left="1134" w:firstLine="0"/>
        <w:rPr>
          <w:rFonts w:cs="Arial"/>
          <w:sz w:val="20"/>
          <w:szCs w:val="20"/>
        </w:rPr>
      </w:pPr>
      <w:r>
        <w:rPr>
          <w:rFonts w:cs="Arial"/>
          <w:sz w:val="20"/>
          <w:szCs w:val="20"/>
        </w:rPr>
        <w:t>in writing in the English Language;</w:t>
      </w:r>
    </w:p>
    <w:p w:rsidR="00A96759" w:rsidRDefault="00A96759" w:rsidP="00575945">
      <w:pPr>
        <w:widowControl w:val="0"/>
        <w:numPr>
          <w:ilvl w:val="1"/>
          <w:numId w:val="55"/>
        </w:numPr>
        <w:autoSpaceDN w:val="0"/>
        <w:spacing w:before="120" w:after="120"/>
        <w:ind w:left="1134" w:firstLine="0"/>
        <w:rPr>
          <w:rFonts w:cs="Arial"/>
          <w:sz w:val="20"/>
          <w:szCs w:val="20"/>
        </w:rPr>
      </w:pPr>
      <w:r>
        <w:rPr>
          <w:rFonts w:cs="Arial"/>
          <w:sz w:val="20"/>
          <w:szCs w:val="20"/>
        </w:rPr>
        <w:t>authenticated by signature or such other method as may be agreed between the Parties;</w:t>
      </w:r>
    </w:p>
    <w:p w:rsidR="00A96759" w:rsidRDefault="00A96759" w:rsidP="00575945">
      <w:pPr>
        <w:widowControl w:val="0"/>
        <w:numPr>
          <w:ilvl w:val="1"/>
          <w:numId w:val="55"/>
        </w:numPr>
        <w:autoSpaceDN w:val="0"/>
        <w:spacing w:before="120" w:after="120"/>
        <w:ind w:left="1134" w:firstLine="0"/>
        <w:rPr>
          <w:rFonts w:cs="Arial"/>
          <w:sz w:val="20"/>
          <w:szCs w:val="20"/>
        </w:rPr>
      </w:pPr>
      <w:r>
        <w:rPr>
          <w:rFonts w:cs="Arial"/>
          <w:sz w:val="20"/>
          <w:szCs w:val="20"/>
        </w:rPr>
        <w:t>sent for the attention of the other Party’s representative, and to the address set out in Schedule 3 (Contract Data Sheet);</w:t>
      </w:r>
    </w:p>
    <w:p w:rsidR="00A96759" w:rsidRDefault="00A96759" w:rsidP="00575945">
      <w:pPr>
        <w:widowControl w:val="0"/>
        <w:numPr>
          <w:ilvl w:val="1"/>
          <w:numId w:val="55"/>
        </w:numPr>
        <w:autoSpaceDN w:val="0"/>
        <w:spacing w:before="120" w:after="120"/>
        <w:ind w:left="1134" w:firstLine="0"/>
        <w:rPr>
          <w:rFonts w:cs="Arial"/>
          <w:sz w:val="20"/>
          <w:szCs w:val="20"/>
        </w:rPr>
      </w:pPr>
      <w:r>
        <w:rPr>
          <w:rFonts w:cs="Arial"/>
          <w:sz w:val="20"/>
          <w:szCs w:val="20"/>
        </w:rPr>
        <w:t>marked with the number of the Contract; and</w:t>
      </w:r>
    </w:p>
    <w:p w:rsidR="00A96759" w:rsidRDefault="00A96759" w:rsidP="00575945">
      <w:pPr>
        <w:keepLines/>
        <w:widowControl w:val="0"/>
        <w:numPr>
          <w:ilvl w:val="1"/>
          <w:numId w:val="55"/>
        </w:numPr>
        <w:autoSpaceDN w:val="0"/>
        <w:spacing w:before="120" w:after="120"/>
        <w:ind w:left="1134" w:firstLine="0"/>
        <w:rPr>
          <w:rFonts w:cs="Arial"/>
          <w:sz w:val="20"/>
          <w:szCs w:val="20"/>
        </w:rPr>
      </w:pPr>
      <w:r>
        <w:rPr>
          <w:rFonts w:cs="Arial"/>
          <w:sz w:val="20"/>
          <w:szCs w:val="20"/>
        </w:rPr>
        <w:t>delivered by hand, prepaid post (or airmail), facsimile transmission or, if agreed in Schedule 3 (Contract Data Sheet), by electronic mail.</w:t>
      </w:r>
    </w:p>
    <w:p w:rsidR="00A96759" w:rsidRDefault="00A96759" w:rsidP="00575945">
      <w:pPr>
        <w:widowControl w:val="0"/>
        <w:numPr>
          <w:ilvl w:val="0"/>
          <w:numId w:val="55"/>
        </w:numPr>
        <w:autoSpaceDN w:val="0"/>
        <w:spacing w:before="120" w:after="120"/>
        <w:ind w:left="567" w:firstLine="0"/>
        <w:rPr>
          <w:rFonts w:cs="Arial"/>
          <w:sz w:val="20"/>
          <w:szCs w:val="20"/>
        </w:rPr>
      </w:pPr>
      <w:r>
        <w:rPr>
          <w:rFonts w:cs="Arial"/>
          <w:sz w:val="20"/>
          <w:szCs w:val="20"/>
        </w:rPr>
        <w:t>Notices shall be deemed to have been received:</w:t>
      </w:r>
    </w:p>
    <w:p w:rsidR="00A96759" w:rsidRDefault="00A96759" w:rsidP="00575945">
      <w:pPr>
        <w:widowControl w:val="0"/>
        <w:numPr>
          <w:ilvl w:val="1"/>
          <w:numId w:val="55"/>
        </w:numPr>
        <w:autoSpaceDN w:val="0"/>
        <w:spacing w:before="120" w:after="120"/>
        <w:ind w:left="1134" w:firstLine="0"/>
        <w:rPr>
          <w:rFonts w:cs="Arial"/>
          <w:sz w:val="20"/>
          <w:szCs w:val="20"/>
        </w:rPr>
      </w:pPr>
      <w:r>
        <w:rPr>
          <w:rFonts w:cs="Arial"/>
          <w:sz w:val="20"/>
          <w:szCs w:val="20"/>
        </w:rPr>
        <w:t>if delivered by hand, on the day of delivery if it is a Business Day in the place of receipt, and otherwise on the first Business Day in the place of receipt following the day of delivery;</w:t>
      </w:r>
    </w:p>
    <w:p w:rsidR="00A96759" w:rsidRDefault="00A96759" w:rsidP="00575945">
      <w:pPr>
        <w:widowControl w:val="0"/>
        <w:numPr>
          <w:ilvl w:val="1"/>
          <w:numId w:val="55"/>
        </w:numPr>
        <w:autoSpaceDN w:val="0"/>
        <w:spacing w:before="120" w:after="120"/>
        <w:ind w:left="1134" w:firstLine="0"/>
        <w:rPr>
          <w:rFonts w:cs="Arial"/>
          <w:sz w:val="20"/>
          <w:szCs w:val="20"/>
        </w:rPr>
      </w:pPr>
      <w:r>
        <w:rPr>
          <w:rFonts w:cs="Arial"/>
          <w:sz w:val="20"/>
          <w:szCs w:val="20"/>
        </w:rPr>
        <w:t>if sent by prepaid post, on the fourth Business Day (or the tenth Business Day in the case of airmail) after the day of posting;</w:t>
      </w:r>
    </w:p>
    <w:p w:rsidR="00A96759" w:rsidRDefault="00A96759" w:rsidP="00575945">
      <w:pPr>
        <w:keepNext/>
        <w:widowControl w:val="0"/>
        <w:numPr>
          <w:ilvl w:val="1"/>
          <w:numId w:val="55"/>
        </w:numPr>
        <w:autoSpaceDN w:val="0"/>
        <w:spacing w:before="120" w:after="120"/>
        <w:ind w:left="1134" w:firstLine="0"/>
        <w:rPr>
          <w:rFonts w:cs="Arial"/>
          <w:sz w:val="20"/>
          <w:szCs w:val="20"/>
        </w:rPr>
      </w:pPr>
      <w:r>
        <w:rPr>
          <w:rFonts w:cs="Arial"/>
          <w:sz w:val="20"/>
          <w:szCs w:val="20"/>
        </w:rPr>
        <w:t xml:space="preserve">if sent by facsimile or electronic means: </w:t>
      </w:r>
    </w:p>
    <w:p w:rsidR="00A96759" w:rsidRDefault="00A96759" w:rsidP="00575945">
      <w:pPr>
        <w:keepLines/>
        <w:widowControl w:val="0"/>
        <w:numPr>
          <w:ilvl w:val="2"/>
          <w:numId w:val="40"/>
        </w:numPr>
        <w:autoSpaceDN w:val="0"/>
        <w:spacing w:before="120" w:after="120"/>
        <w:ind w:left="1701" w:firstLine="0"/>
        <w:rPr>
          <w:rFonts w:cs="Arial"/>
          <w:sz w:val="20"/>
          <w:szCs w:val="20"/>
          <w:lang w:val="en"/>
        </w:rPr>
      </w:pPr>
      <w:r>
        <w:rPr>
          <w:rFonts w:cs="Arial"/>
          <w:sz w:val="20"/>
          <w:szCs w:val="20"/>
          <w:lang w:val="en"/>
        </w:rPr>
        <w:t>if transmitted between 09:00 and 17:00 hours on a Business Day (recipient’s time) on completion of receipt by the sender of verification of the transmission from the receiving instrument; or</w:t>
      </w:r>
    </w:p>
    <w:p w:rsidR="00A96759" w:rsidRDefault="00A96759" w:rsidP="00575945">
      <w:pPr>
        <w:keepNext/>
        <w:keepLines/>
        <w:widowControl w:val="0"/>
        <w:numPr>
          <w:ilvl w:val="2"/>
          <w:numId w:val="40"/>
        </w:numPr>
        <w:autoSpaceDN w:val="0"/>
        <w:spacing w:before="120" w:after="120"/>
        <w:ind w:left="1701" w:firstLine="0"/>
        <w:rPr>
          <w:rFonts w:cs="Arial"/>
          <w:sz w:val="20"/>
          <w:szCs w:val="20"/>
          <w:lang w:val="en"/>
        </w:rPr>
      </w:pPr>
      <w:r>
        <w:rPr>
          <w:rFonts w:cs="Arial"/>
          <w:sz w:val="20"/>
          <w:szCs w:val="20"/>
          <w:lang w:val="en"/>
        </w:rPr>
        <w:t>if transmitted at any other time, at 09:00 on the first Business Day (recipient’s time) following the completion of receipt by the sender of verification of transmission from the receiving instrument.</w:t>
      </w:r>
    </w:p>
    <w:p w:rsidR="00A96759" w:rsidRDefault="00A96759" w:rsidP="00A96759">
      <w:pPr>
        <w:pStyle w:val="Heading1"/>
        <w:rPr>
          <w:sz w:val="20"/>
          <w:szCs w:val="20"/>
        </w:rPr>
      </w:pPr>
    </w:p>
    <w:p w:rsidR="00A96759" w:rsidRDefault="00A96759" w:rsidP="00A96759">
      <w:pPr>
        <w:pStyle w:val="Heading1"/>
        <w:spacing w:before="120" w:after="120"/>
        <w:ind w:left="567" w:hanging="567"/>
        <w:rPr>
          <w:sz w:val="22"/>
          <w:szCs w:val="22"/>
        </w:rPr>
      </w:pPr>
      <w:bookmarkStart w:id="71" w:name="_Toc435185829"/>
      <w:r>
        <w:rPr>
          <w:sz w:val="22"/>
          <w:szCs w:val="22"/>
        </w:rPr>
        <w:t>J.</w:t>
      </w:r>
      <w:r>
        <w:rPr>
          <w:sz w:val="22"/>
          <w:szCs w:val="22"/>
        </w:rPr>
        <w:tab/>
        <w:t>The project specific DEFCONS and DEFCON SC variants that apply to this Contract are:</w:t>
      </w:r>
      <w:bookmarkEnd w:id="71"/>
    </w:p>
    <w:p w:rsidR="00A96759" w:rsidRDefault="00A96759" w:rsidP="00A96759">
      <w:pPr>
        <w:rPr>
          <w:rFonts w:cs="Arial"/>
        </w:rPr>
      </w:pPr>
      <w:r>
        <w:rPr>
          <w:rFonts w:cs="Arial"/>
        </w:rPr>
        <w:t>DEFCON76(SC2) (Edn. 10/13) – Contractor’s Personnel at Government Establishments</w:t>
      </w:r>
    </w:p>
    <w:p w:rsidR="00A96759" w:rsidRDefault="00A96759" w:rsidP="00A96759">
      <w:pPr>
        <w:rPr>
          <w:rFonts w:cs="Arial"/>
        </w:rPr>
      </w:pPr>
      <w:r>
        <w:rPr>
          <w:rFonts w:cs="Arial"/>
        </w:rPr>
        <w:t>DEFCON624(SC) (Edn. 03/15) – Use of Asbestos</w:t>
      </w:r>
    </w:p>
    <w:p w:rsidR="00A96759" w:rsidRDefault="00A96759" w:rsidP="00A96759">
      <w:pPr>
        <w:rPr>
          <w:rFonts w:cs="Arial"/>
        </w:rPr>
      </w:pPr>
      <w:r>
        <w:rPr>
          <w:rFonts w:cs="Arial"/>
        </w:rPr>
        <w:t xml:space="preserve">DEFCON630(SC) (Edn. 03/15) – Framework Agreements </w:t>
      </w:r>
    </w:p>
    <w:p w:rsidR="00A96759" w:rsidRDefault="00A96759" w:rsidP="00A96759">
      <w:pPr>
        <w:pStyle w:val="Heading1"/>
        <w:spacing w:before="120" w:after="120"/>
        <w:ind w:left="567" w:hanging="567"/>
        <w:rPr>
          <w:sz w:val="22"/>
          <w:szCs w:val="22"/>
        </w:rPr>
      </w:pPr>
      <w:bookmarkStart w:id="72" w:name="_Toc435185830"/>
      <w:r>
        <w:rPr>
          <w:sz w:val="22"/>
          <w:szCs w:val="22"/>
        </w:rPr>
        <w:t>K.</w:t>
      </w:r>
      <w:r>
        <w:rPr>
          <w:sz w:val="22"/>
          <w:szCs w:val="22"/>
        </w:rPr>
        <w:tab/>
        <w:t>The special conditions that apply to this Contract are:</w:t>
      </w:r>
      <w:bookmarkEnd w:id="72"/>
      <w:r>
        <w:rPr>
          <w:sz w:val="22"/>
          <w:szCs w:val="22"/>
        </w:rPr>
        <w:t xml:space="preserve"> </w:t>
      </w:r>
    </w:p>
    <w:p w:rsidR="00A96759" w:rsidRDefault="00A96759" w:rsidP="00A96759">
      <w:pPr>
        <w:pStyle w:val="Heading1"/>
        <w:spacing w:before="120" w:after="120"/>
        <w:ind w:left="567" w:hanging="567"/>
        <w:rPr>
          <w:sz w:val="22"/>
          <w:szCs w:val="22"/>
        </w:rPr>
      </w:pPr>
      <w:bookmarkStart w:id="73" w:name="_Toc435185831"/>
      <w:r>
        <w:rPr>
          <w:sz w:val="22"/>
          <w:szCs w:val="22"/>
        </w:rPr>
        <w:t>K1.</w:t>
      </w:r>
      <w:r>
        <w:rPr>
          <w:sz w:val="22"/>
          <w:szCs w:val="22"/>
        </w:rPr>
        <w:tab/>
        <w:t>Language of the Contract</w:t>
      </w:r>
      <w:bookmarkEnd w:id="73"/>
    </w:p>
    <w:p w:rsidR="00A96759" w:rsidRDefault="00A96759" w:rsidP="00A96759">
      <w:pPr>
        <w:pStyle w:val="Heading1"/>
        <w:spacing w:before="120" w:after="120"/>
        <w:ind w:left="567" w:hanging="567"/>
        <w:rPr>
          <w:b w:val="0"/>
          <w:sz w:val="20"/>
          <w:szCs w:val="20"/>
        </w:rPr>
      </w:pPr>
      <w:r>
        <w:rPr>
          <w:b w:val="0"/>
        </w:rPr>
        <w:tab/>
      </w:r>
      <w:bookmarkStart w:id="74" w:name="_Toc435185832"/>
      <w:r>
        <w:rPr>
          <w:b w:val="0"/>
          <w:sz w:val="20"/>
          <w:szCs w:val="20"/>
        </w:rPr>
        <w:t>a.</w:t>
      </w:r>
      <w:r>
        <w:rPr>
          <w:b w:val="0"/>
          <w:sz w:val="20"/>
          <w:szCs w:val="20"/>
        </w:rPr>
        <w:tab/>
        <w:t>English shall be the language of the Contract and for all documentation or information required or produced in the course of or in connection with the Contractor's performance of its obligations under the Contract, and all other correspondence. For the avoidance of doubt the Contractor shall be responsible for any translation/interpretation costs.</w:t>
      </w:r>
      <w:bookmarkEnd w:id="74"/>
    </w:p>
    <w:p w:rsidR="00A96759" w:rsidRDefault="00A96759" w:rsidP="00A96759">
      <w:pPr>
        <w:pStyle w:val="Heading1"/>
        <w:spacing w:before="120" w:after="120"/>
        <w:ind w:left="567" w:hanging="567"/>
        <w:rPr>
          <w:sz w:val="22"/>
          <w:szCs w:val="22"/>
        </w:rPr>
      </w:pPr>
      <w:bookmarkStart w:id="75" w:name="_Toc435185833"/>
      <w:r>
        <w:rPr>
          <w:sz w:val="22"/>
          <w:szCs w:val="22"/>
        </w:rPr>
        <w:t>K2.</w:t>
      </w:r>
      <w:r>
        <w:rPr>
          <w:b w:val="0"/>
          <w:sz w:val="22"/>
          <w:szCs w:val="22"/>
        </w:rPr>
        <w:tab/>
      </w:r>
      <w:r>
        <w:rPr>
          <w:sz w:val="22"/>
          <w:szCs w:val="22"/>
        </w:rPr>
        <w:t>VAT</w:t>
      </w:r>
      <w:bookmarkEnd w:id="75"/>
    </w:p>
    <w:p w:rsidR="00A96759" w:rsidRDefault="00A96759" w:rsidP="00A96759">
      <w:pPr>
        <w:pStyle w:val="Heading1"/>
        <w:spacing w:before="120" w:after="120"/>
        <w:ind w:left="567" w:hanging="567"/>
        <w:rPr>
          <w:b w:val="0"/>
          <w:sz w:val="20"/>
          <w:szCs w:val="20"/>
        </w:rPr>
      </w:pPr>
      <w:r>
        <w:rPr>
          <w:b w:val="0"/>
        </w:rPr>
        <w:tab/>
      </w:r>
      <w:bookmarkStart w:id="76" w:name="_Toc435185834"/>
      <w:r>
        <w:rPr>
          <w:b w:val="0"/>
          <w:sz w:val="20"/>
          <w:szCs w:val="20"/>
        </w:rPr>
        <w:t>a.</w:t>
      </w:r>
      <w:r>
        <w:rPr>
          <w:b w:val="0"/>
          <w:sz w:val="20"/>
          <w:szCs w:val="20"/>
        </w:rPr>
        <w:tab/>
        <w:t xml:space="preserve">For BFC Contracts With Cypriot Contractors: British Forces Cyprus is exempt from payment of VAT on goods or services received in Cyprus for their official use. Therefore, all </w:t>
      </w:r>
      <w:r>
        <w:rPr>
          <w:b w:val="0"/>
          <w:sz w:val="20"/>
          <w:szCs w:val="20"/>
        </w:rPr>
        <w:lastRenderedPageBreak/>
        <w:t>prices quoted in The Schedule of Requirements shall be Zero rated. A Form V6A shall be issued to the Contractor upon acceptance of the Contract.</w:t>
      </w:r>
      <w:bookmarkEnd w:id="76"/>
    </w:p>
    <w:p w:rsidR="00A96759" w:rsidRDefault="00A96759" w:rsidP="00A96759">
      <w:pPr>
        <w:pStyle w:val="Heading1"/>
        <w:spacing w:before="120" w:after="120"/>
        <w:ind w:left="567" w:hanging="567"/>
        <w:rPr>
          <w:b w:val="0"/>
        </w:rPr>
      </w:pPr>
      <w:r>
        <w:rPr>
          <w:b w:val="0"/>
          <w:sz w:val="20"/>
          <w:szCs w:val="20"/>
        </w:rPr>
        <w:tab/>
      </w:r>
      <w:bookmarkStart w:id="77" w:name="_Toc435185835"/>
      <w:r>
        <w:rPr>
          <w:b w:val="0"/>
          <w:sz w:val="20"/>
          <w:szCs w:val="20"/>
        </w:rPr>
        <w:t>b.</w:t>
      </w:r>
      <w:r>
        <w:rPr>
          <w:b w:val="0"/>
          <w:sz w:val="20"/>
          <w:szCs w:val="20"/>
        </w:rPr>
        <w:tab/>
        <w:t>The Contractor shall also refer to section G2 (Value Added Tax) for further guidance</w:t>
      </w:r>
      <w:r>
        <w:rPr>
          <w:b w:val="0"/>
        </w:rPr>
        <w:t>.</w:t>
      </w:r>
      <w:bookmarkEnd w:id="77"/>
      <w:r>
        <w:rPr>
          <w:b w:val="0"/>
        </w:rPr>
        <w:t xml:space="preserve"> </w:t>
      </w:r>
    </w:p>
    <w:p w:rsidR="00A96759" w:rsidRDefault="00A96759" w:rsidP="00A96759">
      <w:pPr>
        <w:pStyle w:val="Heading1"/>
        <w:spacing w:before="120" w:after="120"/>
        <w:ind w:left="567" w:hanging="567"/>
        <w:rPr>
          <w:sz w:val="22"/>
          <w:szCs w:val="22"/>
        </w:rPr>
      </w:pPr>
      <w:bookmarkStart w:id="78" w:name="_Toc435185836"/>
      <w:r>
        <w:rPr>
          <w:sz w:val="22"/>
          <w:szCs w:val="22"/>
        </w:rPr>
        <w:t>K3.</w:t>
      </w:r>
      <w:r>
        <w:rPr>
          <w:b w:val="0"/>
          <w:sz w:val="22"/>
          <w:szCs w:val="22"/>
        </w:rPr>
        <w:tab/>
      </w:r>
      <w:r>
        <w:rPr>
          <w:sz w:val="22"/>
          <w:szCs w:val="22"/>
        </w:rPr>
        <w:t>Quality Management</w:t>
      </w:r>
      <w:bookmarkEnd w:id="78"/>
    </w:p>
    <w:p w:rsidR="00A96759" w:rsidRDefault="00A96759" w:rsidP="00A96759"/>
    <w:p w:rsidR="00A96759" w:rsidRDefault="00A96759" w:rsidP="00A96759">
      <w:pPr>
        <w:ind w:left="555"/>
        <w:rPr>
          <w:sz w:val="20"/>
          <w:szCs w:val="20"/>
        </w:rPr>
      </w:pPr>
      <w:r>
        <w:rPr>
          <w:sz w:val="20"/>
          <w:szCs w:val="20"/>
        </w:rPr>
        <w:t>a.</w:t>
      </w:r>
      <w:r>
        <w:rPr>
          <w:sz w:val="20"/>
          <w:szCs w:val="20"/>
        </w:rPr>
        <w:tab/>
        <w:t>All premises, including storage facilities of the Contractor, sub-contractors and their     suppliers or agents will be open to inspection by the Authority or their agent at all reasonable times, without notice.</w:t>
      </w:r>
    </w:p>
    <w:p w:rsidR="00A96759" w:rsidRDefault="00A96759" w:rsidP="00A96759">
      <w:pPr>
        <w:rPr>
          <w:sz w:val="20"/>
          <w:szCs w:val="20"/>
        </w:rPr>
      </w:pPr>
    </w:p>
    <w:p w:rsidR="00A96759" w:rsidRDefault="00A96759" w:rsidP="00A96759">
      <w:pPr>
        <w:ind w:left="555"/>
        <w:rPr>
          <w:sz w:val="20"/>
          <w:szCs w:val="20"/>
        </w:rPr>
      </w:pPr>
      <w:r>
        <w:rPr>
          <w:sz w:val="20"/>
          <w:szCs w:val="20"/>
        </w:rPr>
        <w:t>b.</w:t>
      </w:r>
      <w:r>
        <w:rPr>
          <w:sz w:val="20"/>
          <w:szCs w:val="20"/>
        </w:rPr>
        <w:tab/>
        <w:t>The Authority will have access to all quality assurance and quality control documentation to monitor the quality standards being maintained by the Contractor or his agents.</w:t>
      </w:r>
    </w:p>
    <w:p w:rsidR="00A96759" w:rsidRDefault="00A96759" w:rsidP="00A96759">
      <w:pPr>
        <w:rPr>
          <w:rFonts w:cs="Arial"/>
        </w:rPr>
      </w:pPr>
    </w:p>
    <w:p w:rsidR="00A96759" w:rsidRDefault="00A96759" w:rsidP="00A96759">
      <w:pPr>
        <w:pStyle w:val="Heading1"/>
        <w:spacing w:before="120" w:after="120"/>
        <w:ind w:left="567" w:hanging="567"/>
        <w:rPr>
          <w:sz w:val="22"/>
          <w:szCs w:val="22"/>
        </w:rPr>
      </w:pPr>
      <w:bookmarkStart w:id="79" w:name="_Toc435185837"/>
      <w:r>
        <w:rPr>
          <w:sz w:val="22"/>
          <w:szCs w:val="22"/>
        </w:rPr>
        <w:t>L.</w:t>
      </w:r>
      <w:r>
        <w:rPr>
          <w:sz w:val="22"/>
          <w:szCs w:val="22"/>
        </w:rPr>
        <w:tab/>
        <w:t>The processes that apply to this Contract are:</w:t>
      </w:r>
      <w:bookmarkEnd w:id="79"/>
    </w:p>
    <w:p w:rsidR="00A96759" w:rsidRDefault="00A96759" w:rsidP="00A96759">
      <w:pPr>
        <w:pStyle w:val="Heading1"/>
        <w:spacing w:before="120" w:after="120"/>
        <w:ind w:left="567" w:hanging="567"/>
        <w:rPr>
          <w:sz w:val="22"/>
          <w:szCs w:val="22"/>
        </w:rPr>
      </w:pPr>
      <w:r>
        <w:rPr>
          <w:sz w:val="22"/>
          <w:szCs w:val="22"/>
        </w:rPr>
        <w:t>L1.</w:t>
      </w:r>
      <w:r>
        <w:rPr>
          <w:b w:val="0"/>
          <w:sz w:val="22"/>
          <w:szCs w:val="22"/>
        </w:rPr>
        <w:tab/>
      </w:r>
      <w:r>
        <w:rPr>
          <w:sz w:val="22"/>
          <w:szCs w:val="22"/>
        </w:rPr>
        <w:t>The Demand Order Process</w:t>
      </w:r>
    </w:p>
    <w:p w:rsidR="00A96759" w:rsidRDefault="00A96759" w:rsidP="00A96759">
      <w:pPr>
        <w:pStyle w:val="ListParagraph"/>
        <w:ind w:left="567"/>
        <w:rPr>
          <w:rFonts w:ascii="Arial" w:hAnsi="Arial" w:cs="Arial"/>
          <w:sz w:val="20"/>
          <w:szCs w:val="20"/>
          <w:lang w:eastAsia="en-GB"/>
        </w:rPr>
      </w:pPr>
      <w:r>
        <w:rPr>
          <w:rFonts w:ascii="Arial" w:hAnsi="Arial" w:cs="Arial"/>
          <w:sz w:val="20"/>
          <w:szCs w:val="20"/>
          <w:lang w:eastAsia="en-GB"/>
        </w:rPr>
        <w:t>The Contract shall receive all Demand Order’s via email. The Contractor shall acknowledge the demand in accordance with Schedule 10 to Contract No. BFCCB/1356.</w:t>
      </w:r>
    </w:p>
    <w:p w:rsidR="00A96759" w:rsidRDefault="00A96759" w:rsidP="00A96759">
      <w:pPr>
        <w:pStyle w:val="ListParagraph"/>
        <w:rPr>
          <w:rFonts w:ascii="Arial" w:hAnsi="Arial" w:cs="Arial"/>
          <w:sz w:val="20"/>
          <w:szCs w:val="20"/>
          <w:lang w:eastAsia="en-GB"/>
        </w:rPr>
      </w:pPr>
    </w:p>
    <w:p w:rsidR="00A96759" w:rsidRPr="00A24A3E" w:rsidRDefault="00A96759" w:rsidP="00A96759">
      <w:pPr>
        <w:rPr>
          <w:lang w:eastAsia="en-GB"/>
        </w:rPr>
      </w:pPr>
    </w:p>
    <w:p w:rsidR="00A96759" w:rsidRDefault="00A96759" w:rsidP="00A96759">
      <w:pPr>
        <w:rPr>
          <w:rFonts w:cs="Arial"/>
        </w:rPr>
      </w:pPr>
    </w:p>
    <w:p w:rsidR="00A96759" w:rsidRDefault="00A96759" w:rsidP="00A96759">
      <w:pPr>
        <w:rPr>
          <w:rFonts w:cs="Arial"/>
        </w:rPr>
        <w:sectPr w:rsidR="00A96759" w:rsidSect="00F557D6">
          <w:endnotePr>
            <w:numFmt w:val="decimal"/>
          </w:endnotePr>
          <w:pgSz w:w="11907" w:h="16840"/>
          <w:pgMar w:top="993" w:right="1275" w:bottom="851" w:left="1418" w:header="720" w:footer="352" w:gutter="0"/>
          <w:cols w:space="720"/>
        </w:sectPr>
      </w:pPr>
    </w:p>
    <w:p w:rsidR="00A96759" w:rsidRDefault="00A96759" w:rsidP="00A96759">
      <w:pPr>
        <w:pStyle w:val="Heading1"/>
      </w:pPr>
      <w:bookmarkStart w:id="80" w:name="_Toc435185838"/>
      <w:r>
        <w:lastRenderedPageBreak/>
        <w:t>Schedule 1 - Definitions of Contract</w:t>
      </w:r>
      <w:bookmarkEnd w:id="80"/>
    </w:p>
    <w:p w:rsidR="00A96759" w:rsidRDefault="00A96759" w:rsidP="00A96759">
      <w:pPr>
        <w:spacing w:before="120" w:after="120"/>
        <w:ind w:left="3119" w:hanging="3119"/>
        <w:rPr>
          <w:rFonts w:cs="Arial"/>
          <w:sz w:val="20"/>
          <w:szCs w:val="20"/>
        </w:rPr>
      </w:pPr>
      <w:r>
        <w:rPr>
          <w:rFonts w:cs="Arial"/>
          <w:b/>
          <w:sz w:val="20"/>
          <w:szCs w:val="20"/>
        </w:rPr>
        <w:t>AG173</w:t>
      </w:r>
      <w:r>
        <w:rPr>
          <w:rFonts w:cs="Arial"/>
          <w:b/>
          <w:sz w:val="20"/>
          <w:szCs w:val="20"/>
        </w:rPr>
        <w:tab/>
      </w:r>
      <w:r>
        <w:rPr>
          <w:rFonts w:cs="Arial"/>
          <w:sz w:val="20"/>
          <w:szCs w:val="20"/>
        </w:rPr>
        <w:t>means the MOD invoice form AG173 that suppliers submit as an invoice to enable payment to be processed;</w:t>
      </w:r>
    </w:p>
    <w:p w:rsidR="00A96759" w:rsidRDefault="00A96759" w:rsidP="00A96759">
      <w:pPr>
        <w:spacing w:before="120" w:after="120"/>
        <w:ind w:left="3119" w:hanging="3119"/>
        <w:rPr>
          <w:rFonts w:cs="Arial"/>
          <w:sz w:val="20"/>
          <w:szCs w:val="20"/>
        </w:rPr>
      </w:pPr>
      <w:r>
        <w:rPr>
          <w:rFonts w:cs="Arial"/>
          <w:b/>
          <w:sz w:val="20"/>
          <w:szCs w:val="20"/>
        </w:rPr>
        <w:t>Articles</w:t>
      </w:r>
      <w:r>
        <w:rPr>
          <w:rFonts w:cs="Arial"/>
          <w:b/>
          <w:sz w:val="20"/>
          <w:szCs w:val="20"/>
        </w:rPr>
        <w:tab/>
      </w:r>
      <w:r>
        <w:rPr>
          <w:rFonts w:cs="Arial"/>
          <w:sz w:val="20"/>
          <w:szCs w:val="20"/>
        </w:rPr>
        <w:t>means the Contractor Deliverables (goods and / 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cs="Arial"/>
          <w:b/>
          <w:sz w:val="20"/>
          <w:szCs w:val="20"/>
        </w:rPr>
        <w:t>This definition only applies when DEFCONs are added to these Conditions</w:t>
      </w:r>
      <w:r>
        <w:rPr>
          <w:rFonts w:cs="Arial"/>
          <w:sz w:val="20"/>
          <w:szCs w:val="20"/>
        </w:rPr>
        <w:t>);</w:t>
      </w:r>
    </w:p>
    <w:p w:rsidR="00A96759" w:rsidRDefault="00A96759" w:rsidP="00A96759">
      <w:pPr>
        <w:spacing w:before="120" w:after="120"/>
        <w:ind w:left="3119" w:hanging="3119"/>
        <w:jc w:val="both"/>
        <w:rPr>
          <w:rFonts w:cs="Arial"/>
          <w:color w:val="000000"/>
          <w:sz w:val="20"/>
          <w:szCs w:val="20"/>
        </w:rPr>
      </w:pPr>
      <w:r>
        <w:rPr>
          <w:rFonts w:cs="Arial"/>
          <w:b/>
          <w:sz w:val="20"/>
          <w:szCs w:val="20"/>
        </w:rPr>
        <w:t>Assets</w:t>
      </w:r>
      <w:r>
        <w:rPr>
          <w:rFonts w:cs="Arial"/>
          <w:b/>
          <w:sz w:val="20"/>
          <w:szCs w:val="20"/>
        </w:rPr>
        <w:tab/>
      </w:r>
      <w:r>
        <w:rPr>
          <w:rFonts w:cs="Arial"/>
          <w:color w:val="000000"/>
          <w:sz w:val="20"/>
          <w:szCs w:val="20"/>
        </w:rPr>
        <w:t>means items / materials which the Contractor has acquired for the purposes of performing their obligations under the Contract;</w:t>
      </w:r>
    </w:p>
    <w:p w:rsidR="00A96759" w:rsidRDefault="00A96759" w:rsidP="00A96759">
      <w:pPr>
        <w:spacing w:before="120" w:after="120"/>
        <w:ind w:left="3119" w:hanging="3119"/>
        <w:rPr>
          <w:rFonts w:cs="Arial"/>
          <w:sz w:val="20"/>
          <w:szCs w:val="20"/>
        </w:rPr>
      </w:pPr>
      <w:r>
        <w:rPr>
          <w:rFonts w:cs="Arial"/>
          <w:b/>
          <w:sz w:val="20"/>
          <w:szCs w:val="20"/>
        </w:rPr>
        <w:t>Authority</w:t>
      </w:r>
      <w:r>
        <w:rPr>
          <w:rFonts w:cs="Arial"/>
          <w:b/>
          <w:sz w:val="20"/>
          <w:szCs w:val="20"/>
        </w:rPr>
        <w:tab/>
      </w:r>
      <w:r>
        <w:rPr>
          <w:rFonts w:cs="Arial"/>
          <w:color w:val="000000"/>
          <w:sz w:val="20"/>
          <w:szCs w:val="20"/>
        </w:rPr>
        <w:t>means the Secretary of State for Defence acting on behalf of the Crown</w:t>
      </w:r>
      <w:r>
        <w:rPr>
          <w:rFonts w:cs="Arial"/>
          <w:sz w:val="20"/>
          <w:szCs w:val="20"/>
        </w:rPr>
        <w:t>;</w:t>
      </w:r>
    </w:p>
    <w:p w:rsidR="00A96759" w:rsidRDefault="00A96759" w:rsidP="00A96759">
      <w:pPr>
        <w:spacing w:before="120" w:after="120"/>
        <w:ind w:left="3119" w:hanging="3119"/>
        <w:rPr>
          <w:rFonts w:cs="Arial"/>
          <w:sz w:val="20"/>
          <w:szCs w:val="20"/>
        </w:rPr>
      </w:pPr>
      <w:r>
        <w:rPr>
          <w:rFonts w:cs="Arial"/>
          <w:b/>
          <w:sz w:val="20"/>
          <w:szCs w:val="20"/>
        </w:rPr>
        <w:t>Authority’s</w:t>
      </w:r>
      <w:r>
        <w:rPr>
          <w:rFonts w:cs="Arial"/>
          <w:b/>
          <w:i/>
          <w:sz w:val="20"/>
          <w:szCs w:val="20"/>
        </w:rPr>
        <w:t xml:space="preserve"> </w:t>
      </w:r>
      <w:r>
        <w:rPr>
          <w:rFonts w:cs="Arial"/>
          <w:b/>
          <w:sz w:val="20"/>
          <w:szCs w:val="20"/>
        </w:rPr>
        <w:t>Representative(s)</w:t>
      </w:r>
      <w:r>
        <w:rPr>
          <w:rFonts w:cs="Arial"/>
          <w:b/>
          <w:i/>
          <w:sz w:val="20"/>
          <w:szCs w:val="20"/>
        </w:rPr>
        <w:tab/>
      </w:r>
      <w:r>
        <w:rPr>
          <w:rFonts w:cs="Arial"/>
          <w:sz w:val="20"/>
          <w:szCs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clause H2.b;</w:t>
      </w:r>
    </w:p>
    <w:p w:rsidR="00A96759" w:rsidRDefault="00A96759" w:rsidP="00A96759">
      <w:pPr>
        <w:spacing w:before="120" w:after="120"/>
        <w:ind w:left="3119" w:hanging="3119"/>
        <w:rPr>
          <w:rFonts w:cs="Arial"/>
          <w:sz w:val="20"/>
          <w:szCs w:val="20"/>
        </w:rPr>
      </w:pPr>
      <w:r>
        <w:rPr>
          <w:rFonts w:cs="Arial"/>
          <w:b/>
          <w:sz w:val="20"/>
          <w:szCs w:val="20"/>
        </w:rPr>
        <w:t>Business Day</w:t>
      </w:r>
      <w:r>
        <w:rPr>
          <w:rFonts w:cs="Arial"/>
          <w:sz w:val="20"/>
          <w:szCs w:val="20"/>
        </w:rPr>
        <w:tab/>
        <w:t>means any day excluding:</w:t>
      </w:r>
    </w:p>
    <w:p w:rsidR="00A96759" w:rsidRDefault="00A96759" w:rsidP="00575945">
      <w:pPr>
        <w:widowControl w:val="0"/>
        <w:numPr>
          <w:ilvl w:val="0"/>
          <w:numId w:val="56"/>
        </w:numPr>
        <w:tabs>
          <w:tab w:val="left" w:pos="3686"/>
        </w:tabs>
        <w:autoSpaceDN w:val="0"/>
        <w:spacing w:before="120" w:after="120"/>
        <w:ind w:left="3119" w:firstLine="0"/>
        <w:rPr>
          <w:rFonts w:cs="Arial"/>
          <w:sz w:val="20"/>
          <w:szCs w:val="20"/>
        </w:rPr>
      </w:pPr>
      <w:r>
        <w:rPr>
          <w:rFonts w:cs="Arial"/>
          <w:sz w:val="20"/>
          <w:szCs w:val="20"/>
        </w:rPr>
        <w:t>Saturdays, Sundays and public and statutory holidays in the jurisdiction of either Party;</w:t>
      </w:r>
    </w:p>
    <w:p w:rsidR="00A96759" w:rsidRDefault="00A96759" w:rsidP="00575945">
      <w:pPr>
        <w:widowControl w:val="0"/>
        <w:numPr>
          <w:ilvl w:val="0"/>
          <w:numId w:val="56"/>
        </w:numPr>
        <w:tabs>
          <w:tab w:val="left" w:pos="3686"/>
        </w:tabs>
        <w:autoSpaceDN w:val="0"/>
        <w:spacing w:before="120" w:after="120"/>
        <w:ind w:left="3119" w:firstLine="0"/>
        <w:rPr>
          <w:rFonts w:cs="Arial"/>
          <w:sz w:val="20"/>
          <w:szCs w:val="20"/>
        </w:rPr>
      </w:pPr>
      <w:r>
        <w:rPr>
          <w:rFonts w:cs="Arial"/>
          <w:sz w:val="20"/>
          <w:szCs w:val="20"/>
        </w:rPr>
        <w:t>privilege days notified in writing by the Authority to the Contractor at least ten (10) Business Days in advance; and</w:t>
      </w:r>
    </w:p>
    <w:p w:rsidR="00A96759" w:rsidRDefault="00A96759" w:rsidP="00575945">
      <w:pPr>
        <w:widowControl w:val="0"/>
        <w:numPr>
          <w:ilvl w:val="0"/>
          <w:numId w:val="56"/>
        </w:numPr>
        <w:tabs>
          <w:tab w:val="left" w:pos="3686"/>
        </w:tabs>
        <w:autoSpaceDN w:val="0"/>
        <w:spacing w:before="120" w:after="120"/>
        <w:ind w:left="3119" w:firstLine="0"/>
        <w:rPr>
          <w:rFonts w:cs="Arial"/>
          <w:sz w:val="20"/>
          <w:szCs w:val="20"/>
        </w:rPr>
      </w:pPr>
      <w:r>
        <w:rPr>
          <w:rFonts w:cs="Arial"/>
          <w:sz w:val="20"/>
          <w:szCs w:val="20"/>
        </w:rPr>
        <w:t>such periods of holiday closure of the Contractor’s premises of which the Authority is given written notice by the Contractor at least ten (10) Business Days in advance;</w:t>
      </w:r>
    </w:p>
    <w:p w:rsidR="00A96759" w:rsidRDefault="00A96759" w:rsidP="00A96759">
      <w:pPr>
        <w:autoSpaceDE w:val="0"/>
        <w:adjustRightInd w:val="0"/>
        <w:spacing w:before="120" w:after="120"/>
        <w:ind w:left="3119" w:hanging="3119"/>
        <w:rPr>
          <w:rFonts w:cs="Arial"/>
          <w:sz w:val="20"/>
          <w:szCs w:val="20"/>
        </w:rPr>
      </w:pPr>
      <w:r>
        <w:rPr>
          <w:rFonts w:cs="Arial"/>
          <w:b/>
          <w:sz w:val="20"/>
          <w:szCs w:val="20"/>
        </w:rPr>
        <w:t>Central Government Body</w:t>
      </w:r>
      <w:r>
        <w:rPr>
          <w:rFonts w:cs="Arial"/>
          <w:b/>
          <w:sz w:val="20"/>
          <w:szCs w:val="20"/>
        </w:rPr>
        <w:tab/>
      </w:r>
      <w:r>
        <w:rPr>
          <w:rFonts w:cs="Arial"/>
          <w:sz w:val="20"/>
          <w:szCs w:val="20"/>
        </w:rPr>
        <w:t>a body listed in one of the following sub-categories of the Central Government classification of the Public Sector Classification Guide, as published and amended from time to time by the Office for National Statistics:</w:t>
      </w:r>
    </w:p>
    <w:p w:rsidR="00A96759" w:rsidRDefault="00A96759" w:rsidP="00575945">
      <w:pPr>
        <w:widowControl w:val="0"/>
        <w:numPr>
          <w:ilvl w:val="0"/>
          <w:numId w:val="57"/>
        </w:numPr>
        <w:tabs>
          <w:tab w:val="num" w:pos="3686"/>
        </w:tabs>
        <w:autoSpaceDN w:val="0"/>
        <w:spacing w:before="120" w:after="120"/>
        <w:ind w:left="3119" w:firstLine="0"/>
        <w:rPr>
          <w:rFonts w:cs="Arial"/>
          <w:sz w:val="20"/>
          <w:szCs w:val="20"/>
        </w:rPr>
      </w:pPr>
      <w:r>
        <w:rPr>
          <w:rFonts w:cs="Arial"/>
          <w:sz w:val="20"/>
          <w:szCs w:val="20"/>
        </w:rPr>
        <w:t>Government Department;</w:t>
      </w:r>
    </w:p>
    <w:p w:rsidR="00A96759" w:rsidRDefault="00A96759" w:rsidP="00575945">
      <w:pPr>
        <w:widowControl w:val="0"/>
        <w:numPr>
          <w:ilvl w:val="0"/>
          <w:numId w:val="57"/>
        </w:numPr>
        <w:tabs>
          <w:tab w:val="num" w:pos="3686"/>
        </w:tabs>
        <w:autoSpaceDN w:val="0"/>
        <w:spacing w:before="120" w:after="120"/>
        <w:ind w:left="3119" w:firstLine="0"/>
        <w:rPr>
          <w:rFonts w:cs="Arial"/>
          <w:sz w:val="20"/>
          <w:szCs w:val="20"/>
        </w:rPr>
      </w:pPr>
      <w:r>
        <w:rPr>
          <w:rFonts w:cs="Arial"/>
          <w:sz w:val="20"/>
          <w:szCs w:val="20"/>
        </w:rPr>
        <w:t>Non-Departmental Public Body or Assembly Sponsored Public Body (advisory, executive, or tribunal);</w:t>
      </w:r>
    </w:p>
    <w:p w:rsidR="00A96759" w:rsidRDefault="00A96759" w:rsidP="00575945">
      <w:pPr>
        <w:widowControl w:val="0"/>
        <w:numPr>
          <w:ilvl w:val="0"/>
          <w:numId w:val="57"/>
        </w:numPr>
        <w:tabs>
          <w:tab w:val="num" w:pos="3686"/>
        </w:tabs>
        <w:autoSpaceDN w:val="0"/>
        <w:spacing w:before="120" w:after="120"/>
        <w:ind w:left="3119" w:firstLine="0"/>
        <w:rPr>
          <w:rFonts w:cs="Arial"/>
          <w:sz w:val="20"/>
          <w:szCs w:val="20"/>
        </w:rPr>
      </w:pPr>
      <w:r>
        <w:rPr>
          <w:rFonts w:cs="Arial"/>
          <w:sz w:val="20"/>
          <w:szCs w:val="20"/>
        </w:rPr>
        <w:t>Non-Ministerial Department; or</w:t>
      </w:r>
    </w:p>
    <w:p w:rsidR="00A96759" w:rsidRDefault="00A96759" w:rsidP="00575945">
      <w:pPr>
        <w:widowControl w:val="0"/>
        <w:numPr>
          <w:ilvl w:val="0"/>
          <w:numId w:val="57"/>
        </w:numPr>
        <w:tabs>
          <w:tab w:val="num" w:pos="3686"/>
        </w:tabs>
        <w:autoSpaceDN w:val="0"/>
        <w:spacing w:before="120" w:after="120"/>
        <w:ind w:left="3119" w:firstLine="0"/>
        <w:rPr>
          <w:rFonts w:cs="Arial"/>
          <w:sz w:val="20"/>
          <w:szCs w:val="20"/>
        </w:rPr>
      </w:pPr>
      <w:r>
        <w:rPr>
          <w:rFonts w:cs="Arial"/>
          <w:sz w:val="20"/>
          <w:szCs w:val="20"/>
        </w:rPr>
        <w:t xml:space="preserve">Executive Agency; </w:t>
      </w:r>
    </w:p>
    <w:p w:rsidR="00A96759" w:rsidRDefault="00A96759" w:rsidP="00A96759">
      <w:pPr>
        <w:spacing w:before="120" w:after="120"/>
        <w:ind w:left="3119" w:hanging="3119"/>
        <w:rPr>
          <w:rFonts w:cs="Arial"/>
          <w:color w:val="000000"/>
          <w:sz w:val="20"/>
          <w:szCs w:val="20"/>
        </w:rPr>
      </w:pPr>
      <w:r>
        <w:rPr>
          <w:rFonts w:cs="Arial"/>
          <w:b/>
          <w:sz w:val="20"/>
          <w:szCs w:val="20"/>
        </w:rPr>
        <w:t>Child Labour Legislation</w:t>
      </w:r>
      <w:r>
        <w:rPr>
          <w:rFonts w:cs="Arial"/>
          <w:b/>
          <w:sz w:val="20"/>
          <w:szCs w:val="20"/>
        </w:rPr>
        <w:tab/>
      </w:r>
      <w:r>
        <w:rPr>
          <w:rFonts w:cs="Arial"/>
          <w:color w:val="000000"/>
          <w:sz w:val="20"/>
          <w:szCs w:val="20"/>
        </w:rPr>
        <w:t>means those International Labour Law Conventions concerning economic exploitation of children through the performance of work which is likely to be hazardous or to interfere with a child's health or development, including but not limited to slavery, trafficking, debt bondage or forced labour, which are ratified and enacted into domestic law and directly applicable to the Contractor in the jurisdiction(s) in which it performs the Contract.</w:t>
      </w:r>
    </w:p>
    <w:p w:rsidR="00A96759" w:rsidRDefault="00A96759" w:rsidP="00A96759">
      <w:pPr>
        <w:spacing w:before="120" w:after="120"/>
        <w:ind w:left="3119" w:hanging="3119"/>
        <w:rPr>
          <w:rFonts w:cs="Arial"/>
          <w:sz w:val="20"/>
          <w:szCs w:val="20"/>
        </w:rPr>
      </w:pPr>
      <w:r>
        <w:rPr>
          <w:rFonts w:cs="Arial"/>
          <w:b/>
          <w:sz w:val="20"/>
          <w:szCs w:val="20"/>
        </w:rPr>
        <w:t>Collect</w:t>
      </w:r>
      <w:r>
        <w:rPr>
          <w:rFonts w:cs="Arial"/>
          <w:b/>
          <w:sz w:val="20"/>
          <w:szCs w:val="20"/>
        </w:rPr>
        <w:tab/>
      </w:r>
      <w:r>
        <w:rPr>
          <w:rFonts w:cs="Arial"/>
          <w:sz w:val="20"/>
          <w:szCs w:val="20"/>
        </w:rPr>
        <w:t>means pick up the Contractor Deliverables from the Consignor.  This shall include loading, and any other specific arrangements, agreed in accordance with clause F1.c and Collected and Collection shall be construed accordingly;</w:t>
      </w:r>
    </w:p>
    <w:p w:rsidR="00A96759" w:rsidRDefault="00A96759" w:rsidP="00A96759">
      <w:pPr>
        <w:spacing w:before="120" w:after="120"/>
        <w:ind w:left="3119" w:hanging="3119"/>
        <w:rPr>
          <w:rFonts w:cs="Arial"/>
          <w:sz w:val="20"/>
          <w:szCs w:val="20"/>
        </w:rPr>
      </w:pPr>
      <w:r>
        <w:rPr>
          <w:rFonts w:cs="Arial"/>
          <w:b/>
          <w:sz w:val="20"/>
          <w:szCs w:val="20"/>
        </w:rPr>
        <w:t>Conditions</w:t>
      </w:r>
      <w:r>
        <w:rPr>
          <w:rFonts w:cs="Arial"/>
          <w:b/>
          <w:sz w:val="20"/>
          <w:szCs w:val="20"/>
        </w:rPr>
        <w:tab/>
      </w:r>
      <w:r>
        <w:rPr>
          <w:rFonts w:cs="Arial"/>
          <w:sz w:val="20"/>
          <w:szCs w:val="20"/>
        </w:rPr>
        <w:t>means the terms and conditions set out in this document;</w:t>
      </w:r>
    </w:p>
    <w:p w:rsidR="00A96759" w:rsidRDefault="00A96759" w:rsidP="00A96759">
      <w:pPr>
        <w:spacing w:before="120" w:after="120"/>
        <w:ind w:left="3119" w:hanging="3119"/>
        <w:rPr>
          <w:rFonts w:cs="Arial"/>
          <w:b/>
          <w:sz w:val="20"/>
          <w:szCs w:val="20"/>
        </w:rPr>
      </w:pPr>
    </w:p>
    <w:p w:rsidR="00A96759" w:rsidRDefault="00A96759" w:rsidP="00A96759">
      <w:pPr>
        <w:spacing w:before="120" w:after="120"/>
        <w:ind w:left="3119" w:hanging="3119"/>
        <w:rPr>
          <w:rFonts w:cs="Arial"/>
          <w:sz w:val="20"/>
          <w:szCs w:val="20"/>
        </w:rPr>
      </w:pPr>
      <w:r>
        <w:rPr>
          <w:rFonts w:cs="Arial"/>
          <w:b/>
          <w:sz w:val="20"/>
          <w:szCs w:val="20"/>
        </w:rPr>
        <w:lastRenderedPageBreak/>
        <w:t>Consignee</w:t>
      </w:r>
      <w:r>
        <w:rPr>
          <w:rFonts w:cs="Arial"/>
          <w:b/>
          <w:sz w:val="20"/>
          <w:szCs w:val="20"/>
        </w:rPr>
        <w:tab/>
      </w:r>
      <w:r>
        <w:rPr>
          <w:rFonts w:cs="Arial"/>
          <w:sz w:val="20"/>
          <w:szCs w:val="20"/>
        </w:rPr>
        <w:t>means that part of the Authority identified in Schedule 3 (Contract Data Sheet) to whom the Contractor Deliverables</w:t>
      </w:r>
      <w:r>
        <w:rPr>
          <w:rFonts w:cs="Arial"/>
          <w:i/>
          <w:sz w:val="20"/>
          <w:szCs w:val="20"/>
        </w:rPr>
        <w:t xml:space="preserve"> </w:t>
      </w:r>
      <w:r>
        <w:rPr>
          <w:rFonts w:cs="Arial"/>
          <w:sz w:val="20"/>
          <w:szCs w:val="20"/>
        </w:rPr>
        <w:t>are to be Delivered or on whose behalf they are to be Collected at the address specified in Schedule 3 (Contract Data Sheet) or such other part of the Authority as may be instructed by the Authority by means of a Diversion Order;</w:t>
      </w:r>
    </w:p>
    <w:p w:rsidR="00A96759" w:rsidRDefault="00A96759" w:rsidP="00A96759">
      <w:pPr>
        <w:spacing w:before="120" w:after="120"/>
        <w:ind w:left="3119" w:hanging="3119"/>
        <w:rPr>
          <w:rFonts w:cs="Arial"/>
          <w:sz w:val="20"/>
          <w:szCs w:val="20"/>
        </w:rPr>
      </w:pPr>
      <w:r>
        <w:rPr>
          <w:rFonts w:cs="Arial"/>
          <w:b/>
          <w:sz w:val="20"/>
          <w:szCs w:val="20"/>
        </w:rPr>
        <w:t>Consignor</w:t>
      </w:r>
      <w:r>
        <w:rPr>
          <w:rFonts w:cs="Arial"/>
          <w:b/>
          <w:sz w:val="20"/>
          <w:szCs w:val="20"/>
        </w:rPr>
        <w:tab/>
      </w:r>
      <w:r>
        <w:rPr>
          <w:rFonts w:cs="Arial"/>
          <w:sz w:val="20"/>
          <w:szCs w:val="20"/>
        </w:rPr>
        <w:t>means the name and address specified in Schedule 3 (Contract Data Sheet) from whom the Contractor Deliverables will be dispatched or Collected;</w:t>
      </w:r>
    </w:p>
    <w:p w:rsidR="00A96759" w:rsidRDefault="00A96759" w:rsidP="00A96759">
      <w:pPr>
        <w:keepLines/>
        <w:spacing w:before="120" w:after="120"/>
        <w:ind w:left="3119" w:hanging="3119"/>
        <w:rPr>
          <w:rFonts w:cs="Arial"/>
          <w:sz w:val="20"/>
          <w:szCs w:val="20"/>
        </w:rPr>
      </w:pPr>
      <w:r>
        <w:rPr>
          <w:rFonts w:cs="Arial"/>
          <w:b/>
          <w:sz w:val="20"/>
          <w:szCs w:val="20"/>
        </w:rPr>
        <w:t>Contract</w:t>
      </w:r>
      <w:r>
        <w:rPr>
          <w:rFonts w:cs="Arial"/>
          <w:b/>
          <w:sz w:val="20"/>
          <w:szCs w:val="20"/>
        </w:rPr>
        <w:tab/>
      </w:r>
      <w:r>
        <w:rPr>
          <w:rFonts w:cs="Arial"/>
          <w:sz w:val="20"/>
          <w:szCs w:val="20"/>
        </w:rPr>
        <w:t>means the Contract including its Schedules and any amendments agreed by the Parties in accordance with condition A2 (Amendments);</w:t>
      </w:r>
    </w:p>
    <w:p w:rsidR="00A96759" w:rsidRDefault="00A96759" w:rsidP="00A96759">
      <w:pPr>
        <w:spacing w:before="120" w:after="120"/>
        <w:ind w:left="3119" w:hanging="3119"/>
        <w:rPr>
          <w:rFonts w:cs="Arial"/>
          <w:sz w:val="20"/>
          <w:szCs w:val="20"/>
        </w:rPr>
      </w:pPr>
      <w:r>
        <w:rPr>
          <w:rFonts w:cs="Arial"/>
          <w:b/>
          <w:sz w:val="20"/>
          <w:szCs w:val="20"/>
        </w:rPr>
        <w:t>Contract Price</w:t>
      </w:r>
      <w:r>
        <w:rPr>
          <w:rFonts w:cs="Arial"/>
          <w:b/>
          <w:sz w:val="20"/>
          <w:szCs w:val="20"/>
        </w:rPr>
        <w:tab/>
      </w:r>
      <w:r>
        <w:rPr>
          <w:rFonts w:cs="Arial"/>
          <w:sz w:val="20"/>
          <w:szCs w:val="20"/>
        </w:rPr>
        <w:t>means the amount set out in Schedule 2 (Schedule of Requirements) to be paid (inclusive of Packaging and exclusive of any applicable VAT) by the Authority to the Contractor,</w:t>
      </w:r>
      <w:r>
        <w:rPr>
          <w:rFonts w:cs="Arial"/>
          <w:i/>
          <w:sz w:val="20"/>
          <w:szCs w:val="20"/>
        </w:rPr>
        <w:t xml:space="preserve"> </w:t>
      </w:r>
      <w:r>
        <w:rPr>
          <w:rFonts w:cs="Arial"/>
          <w:sz w:val="20"/>
          <w:szCs w:val="20"/>
        </w:rPr>
        <w:t>for the full and proper performance by the Contractor of its obligations under the Contract.</w:t>
      </w:r>
    </w:p>
    <w:p w:rsidR="00A96759" w:rsidRDefault="00A96759" w:rsidP="00A96759">
      <w:pPr>
        <w:keepLines/>
        <w:spacing w:after="120"/>
        <w:ind w:left="3119" w:hanging="3119"/>
        <w:rPr>
          <w:rFonts w:cs="Arial"/>
          <w:sz w:val="20"/>
          <w:szCs w:val="20"/>
        </w:rPr>
      </w:pPr>
      <w:r>
        <w:rPr>
          <w:rFonts w:cs="Arial"/>
          <w:b/>
          <w:sz w:val="20"/>
          <w:szCs w:val="20"/>
        </w:rPr>
        <w:t>Contractor</w:t>
      </w:r>
      <w:r>
        <w:rPr>
          <w:rFonts w:cs="Arial"/>
          <w:b/>
          <w:sz w:val="20"/>
          <w:szCs w:val="20"/>
        </w:rPr>
        <w:tab/>
      </w:r>
      <w:r>
        <w:rPr>
          <w:rFonts w:cs="Arial"/>
          <w:sz w:val="20"/>
          <w:szCs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rsidR="00A96759" w:rsidRDefault="00A96759" w:rsidP="00A96759">
      <w:pPr>
        <w:spacing w:before="120"/>
        <w:ind w:left="3119" w:hanging="3119"/>
        <w:rPr>
          <w:rFonts w:cs="Arial"/>
          <w:b/>
          <w:sz w:val="20"/>
          <w:szCs w:val="20"/>
        </w:rPr>
      </w:pPr>
      <w:r>
        <w:rPr>
          <w:rFonts w:cs="Arial"/>
          <w:b/>
          <w:sz w:val="20"/>
          <w:szCs w:val="20"/>
        </w:rPr>
        <w:t xml:space="preserve">Contractor Commercially </w:t>
      </w:r>
      <w:r>
        <w:rPr>
          <w:rFonts w:cs="Arial"/>
          <w:b/>
          <w:sz w:val="20"/>
          <w:szCs w:val="20"/>
        </w:rPr>
        <w:tab/>
      </w:r>
      <w:r>
        <w:rPr>
          <w:rFonts w:cs="Arial"/>
          <w:sz w:val="20"/>
          <w:szCs w:val="20"/>
        </w:rPr>
        <w:t xml:space="preserve">means the Information listed in the completed Schedule 9 </w:t>
      </w:r>
    </w:p>
    <w:p w:rsidR="00A96759" w:rsidRDefault="00A96759" w:rsidP="00A96759">
      <w:pPr>
        <w:spacing w:after="120"/>
        <w:ind w:left="3119" w:hanging="3119"/>
        <w:rPr>
          <w:rFonts w:cs="Arial"/>
          <w:sz w:val="20"/>
          <w:szCs w:val="20"/>
        </w:rPr>
      </w:pPr>
      <w:r>
        <w:rPr>
          <w:rFonts w:cs="Arial"/>
          <w:b/>
          <w:sz w:val="20"/>
          <w:szCs w:val="20"/>
        </w:rPr>
        <w:t>Sensitive Information</w:t>
      </w:r>
      <w:r>
        <w:rPr>
          <w:rFonts w:cs="Arial"/>
          <w:sz w:val="20"/>
          <w:szCs w:val="20"/>
        </w:rPr>
        <w:tab/>
        <w:t>(Contractor’s Commercially Sensitive Information Form), which is Information notified by the Contractor to the Authority, which is acknowledged by the Authority as being commercially sensitive;</w:t>
      </w:r>
    </w:p>
    <w:p w:rsidR="00A96759" w:rsidRDefault="00A96759" w:rsidP="00A96759">
      <w:pPr>
        <w:spacing w:before="120" w:after="120"/>
        <w:ind w:left="3119" w:hanging="3119"/>
        <w:rPr>
          <w:rFonts w:cs="Arial"/>
          <w:sz w:val="20"/>
          <w:szCs w:val="20"/>
        </w:rPr>
      </w:pPr>
      <w:r>
        <w:rPr>
          <w:rFonts w:cs="Arial"/>
          <w:b/>
          <w:sz w:val="20"/>
          <w:szCs w:val="20"/>
        </w:rPr>
        <w:t>Contractor Deliverables</w:t>
      </w:r>
      <w:r>
        <w:rPr>
          <w:rFonts w:cs="Arial"/>
          <w:b/>
          <w:sz w:val="20"/>
          <w:szCs w:val="20"/>
        </w:rPr>
        <w:tab/>
      </w:r>
      <w:r>
        <w:rPr>
          <w:rFonts w:cs="Arial"/>
          <w:sz w:val="20"/>
          <w:szCs w:val="20"/>
        </w:rPr>
        <w:t>means the goods and / 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w:t>
      </w:r>
    </w:p>
    <w:p w:rsidR="00A96759" w:rsidRDefault="00A96759" w:rsidP="00A96759">
      <w:pPr>
        <w:spacing w:before="120" w:after="120"/>
        <w:ind w:left="3119" w:hanging="3119"/>
        <w:rPr>
          <w:rFonts w:cs="Arial"/>
          <w:sz w:val="20"/>
          <w:szCs w:val="20"/>
        </w:rPr>
      </w:pPr>
      <w:r>
        <w:rPr>
          <w:rFonts w:cs="Arial"/>
          <w:b/>
          <w:sz w:val="20"/>
          <w:szCs w:val="20"/>
        </w:rPr>
        <w:t>Control</w:t>
      </w:r>
      <w:r>
        <w:rPr>
          <w:rFonts w:cs="Arial"/>
          <w:b/>
          <w:sz w:val="20"/>
          <w:szCs w:val="20"/>
        </w:rPr>
        <w:tab/>
      </w:r>
      <w:r>
        <w:rPr>
          <w:rFonts w:cs="Arial"/>
          <w:sz w:val="20"/>
          <w:szCs w:val="20"/>
        </w:rPr>
        <w:t>means the power of a person to secure that the affairs of the Contractor are conducted in accordance with the wishes of that person:</w:t>
      </w:r>
    </w:p>
    <w:p w:rsidR="00A96759" w:rsidRDefault="00A96759" w:rsidP="00575945">
      <w:pPr>
        <w:widowControl w:val="0"/>
        <w:numPr>
          <w:ilvl w:val="0"/>
          <w:numId w:val="58"/>
        </w:numPr>
        <w:tabs>
          <w:tab w:val="left" w:pos="3686"/>
        </w:tabs>
        <w:autoSpaceDN w:val="0"/>
        <w:spacing w:before="120" w:after="120"/>
        <w:ind w:left="3119" w:firstLine="0"/>
        <w:rPr>
          <w:rFonts w:cs="Arial"/>
          <w:sz w:val="20"/>
          <w:szCs w:val="20"/>
        </w:rPr>
      </w:pPr>
      <w:r>
        <w:rPr>
          <w:rFonts w:cs="Arial"/>
          <w:sz w:val="20"/>
          <w:szCs w:val="20"/>
        </w:rPr>
        <w:t>by means of the holding of shares, or the possession of voting powers in, or in relation to, the Contractor; or</w:t>
      </w:r>
    </w:p>
    <w:p w:rsidR="00A96759" w:rsidRDefault="00A96759" w:rsidP="00575945">
      <w:pPr>
        <w:widowControl w:val="0"/>
        <w:numPr>
          <w:ilvl w:val="0"/>
          <w:numId w:val="58"/>
        </w:numPr>
        <w:tabs>
          <w:tab w:val="left" w:pos="3686"/>
        </w:tabs>
        <w:autoSpaceDN w:val="0"/>
        <w:spacing w:before="120" w:after="120"/>
        <w:ind w:left="3119" w:firstLine="0"/>
        <w:rPr>
          <w:rFonts w:cs="Arial"/>
          <w:sz w:val="20"/>
          <w:szCs w:val="20"/>
        </w:rPr>
      </w:pPr>
      <w:r>
        <w:rPr>
          <w:rFonts w:cs="Arial"/>
          <w:sz w:val="20"/>
          <w:szCs w:val="20"/>
        </w:rPr>
        <w:t>by virtue of any powers conferred by the constitutional or corporate documents, or any other document, regulating the Contractor;</w:t>
      </w:r>
    </w:p>
    <w:p w:rsidR="00A96759" w:rsidRDefault="00A96759" w:rsidP="00A96759">
      <w:pPr>
        <w:spacing w:before="120" w:after="120"/>
        <w:ind w:left="3119"/>
        <w:rPr>
          <w:rFonts w:cs="Arial"/>
          <w:sz w:val="20"/>
          <w:szCs w:val="20"/>
        </w:rPr>
      </w:pPr>
      <w:r>
        <w:rPr>
          <w:rFonts w:cs="Arial"/>
          <w:sz w:val="20"/>
          <w:szCs w:val="20"/>
        </w:rPr>
        <w:t>and a change of Control occurs if a person who Controls the Contractor ceases to do so or if another person acquires Control of the Contractor;</w:t>
      </w:r>
    </w:p>
    <w:p w:rsidR="00A96759" w:rsidRDefault="00A96759" w:rsidP="00A96759">
      <w:pPr>
        <w:spacing w:before="120" w:after="120"/>
        <w:ind w:left="3119" w:hanging="3119"/>
        <w:rPr>
          <w:rFonts w:cs="Arial"/>
          <w:sz w:val="20"/>
          <w:szCs w:val="20"/>
        </w:rPr>
      </w:pPr>
      <w:r>
        <w:rPr>
          <w:rFonts w:eastAsia="Calibri" w:cs="Arial"/>
          <w:b/>
          <w:sz w:val="20"/>
          <w:szCs w:val="20"/>
        </w:rPr>
        <w:t xml:space="preserve">CPET </w:t>
      </w:r>
      <w:r>
        <w:rPr>
          <w:rFonts w:eastAsia="Calibri" w:cs="Arial"/>
          <w:sz w:val="20"/>
          <w:szCs w:val="20"/>
        </w:rPr>
        <w:tab/>
        <w:t>means the UK Government’s Central Point of Expertise on Timber, which provides a free telephone helpline and website to support implementation of the UK Government timber procurement policy</w:t>
      </w:r>
    </w:p>
    <w:p w:rsidR="00A96759" w:rsidRDefault="00A96759" w:rsidP="00A96759">
      <w:pPr>
        <w:pStyle w:val="Default"/>
        <w:spacing w:before="120" w:after="120"/>
        <w:ind w:left="3119" w:hanging="3119"/>
        <w:rPr>
          <w:rFonts w:ascii="Arial" w:hAnsi="Arial" w:cs="Arial"/>
          <w:color w:val="auto"/>
          <w:sz w:val="20"/>
          <w:szCs w:val="20"/>
        </w:rPr>
      </w:pPr>
      <w:r>
        <w:rPr>
          <w:rFonts w:ascii="Arial" w:hAnsi="Arial" w:cs="Arial"/>
          <w:b/>
          <w:sz w:val="20"/>
          <w:szCs w:val="20"/>
        </w:rPr>
        <w:t>Crown Use</w:t>
      </w:r>
      <w:r>
        <w:rPr>
          <w:rFonts w:ascii="Arial" w:hAnsi="Arial" w:cs="Arial"/>
          <w:sz w:val="20"/>
          <w:szCs w:val="20"/>
        </w:rPr>
        <w:tab/>
      </w:r>
      <w:r>
        <w:rPr>
          <w:rFonts w:ascii="Arial" w:hAnsi="Arial" w:cs="Arial"/>
          <w:color w:val="auto"/>
          <w:sz w:val="20"/>
          <w:szCs w:val="2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rsidR="00A96759" w:rsidRDefault="00A96759" w:rsidP="00A96759">
      <w:pPr>
        <w:spacing w:before="120" w:after="120"/>
        <w:ind w:left="3119" w:hanging="3119"/>
        <w:rPr>
          <w:rFonts w:cs="Arial"/>
          <w:sz w:val="20"/>
          <w:szCs w:val="20"/>
        </w:rPr>
      </w:pPr>
      <w:r>
        <w:rPr>
          <w:rFonts w:cs="Arial"/>
          <w:b/>
          <w:sz w:val="20"/>
          <w:szCs w:val="20"/>
        </w:rPr>
        <w:t>DBS Finance</w:t>
      </w:r>
      <w:r>
        <w:rPr>
          <w:rFonts w:cs="Arial"/>
          <w:b/>
          <w:sz w:val="20"/>
          <w:szCs w:val="20"/>
        </w:rPr>
        <w:tab/>
      </w:r>
      <w:r>
        <w:rPr>
          <w:rFonts w:cs="Arial"/>
          <w:sz w:val="20"/>
          <w:szCs w:val="20"/>
        </w:rPr>
        <w:t>means Defence Business Services Finance, at the address stated in Schedule 3 (Contract Data Sheet);</w:t>
      </w:r>
    </w:p>
    <w:p w:rsidR="00A96759" w:rsidRDefault="00A96759" w:rsidP="00A96759">
      <w:pPr>
        <w:ind w:left="3119" w:hanging="3119"/>
        <w:rPr>
          <w:rFonts w:cs="Arial"/>
          <w:sz w:val="20"/>
          <w:szCs w:val="20"/>
        </w:rPr>
      </w:pPr>
      <w:r>
        <w:rPr>
          <w:rFonts w:cs="Arial"/>
          <w:b/>
          <w:sz w:val="20"/>
          <w:szCs w:val="20"/>
        </w:rPr>
        <w:lastRenderedPageBreak/>
        <w:t>DEFFORM</w:t>
      </w:r>
      <w:r>
        <w:rPr>
          <w:rFonts w:cs="Arial"/>
          <w:b/>
          <w:sz w:val="20"/>
          <w:szCs w:val="20"/>
        </w:rPr>
        <w:tab/>
      </w:r>
      <w:r>
        <w:rPr>
          <w:rFonts w:cs="Arial"/>
          <w:sz w:val="20"/>
          <w:szCs w:val="20"/>
        </w:rPr>
        <w:t xml:space="preserve">means the MOD DEFFORM series which can be found at </w:t>
      </w:r>
      <w:hyperlink r:id="rId48" w:history="1">
        <w:r>
          <w:rPr>
            <w:rStyle w:val="Hyperlink"/>
            <w:sz w:val="20"/>
            <w:szCs w:val="20"/>
          </w:rPr>
          <w:t>https://www.aof.mod.uk</w:t>
        </w:r>
      </w:hyperlink>
      <w:r>
        <w:rPr>
          <w:rFonts w:cs="Arial"/>
          <w:sz w:val="20"/>
          <w:szCs w:val="20"/>
        </w:rPr>
        <w:t>;</w:t>
      </w:r>
      <w:r>
        <w:rPr>
          <w:rFonts w:cs="Arial"/>
          <w:sz w:val="20"/>
          <w:szCs w:val="20"/>
        </w:rPr>
        <w:tab/>
      </w:r>
    </w:p>
    <w:p w:rsidR="00A96759" w:rsidRDefault="00A96759" w:rsidP="00A96759">
      <w:pPr>
        <w:spacing w:before="120" w:after="120"/>
        <w:ind w:left="3119" w:hanging="3119"/>
        <w:rPr>
          <w:rFonts w:cs="Arial"/>
          <w:sz w:val="20"/>
          <w:szCs w:val="20"/>
        </w:rPr>
      </w:pPr>
      <w:r>
        <w:rPr>
          <w:rFonts w:cs="Arial"/>
          <w:b/>
          <w:sz w:val="20"/>
          <w:szCs w:val="20"/>
        </w:rPr>
        <w:t>DEF STAN</w:t>
      </w:r>
      <w:r>
        <w:rPr>
          <w:rFonts w:cs="Arial"/>
          <w:sz w:val="20"/>
          <w:szCs w:val="20"/>
        </w:rPr>
        <w:tab/>
        <w:t xml:space="preserve">means Defence Standards which can be accessed at </w:t>
      </w:r>
      <w:hyperlink r:id="rId49" w:history="1">
        <w:r>
          <w:rPr>
            <w:rStyle w:val="Hyperlink"/>
            <w:sz w:val="20"/>
            <w:szCs w:val="20"/>
          </w:rPr>
          <w:t>https://www.dstan.mod.uk</w:t>
        </w:r>
      </w:hyperlink>
      <w:r>
        <w:rPr>
          <w:rFonts w:cs="Arial"/>
          <w:sz w:val="20"/>
          <w:szCs w:val="20"/>
        </w:rPr>
        <w:t>;</w:t>
      </w:r>
    </w:p>
    <w:p w:rsidR="00A96759" w:rsidRDefault="00A96759" w:rsidP="00A96759">
      <w:pPr>
        <w:keepLines/>
        <w:spacing w:before="120" w:after="120"/>
        <w:ind w:left="3119" w:hanging="3119"/>
        <w:rPr>
          <w:rFonts w:cs="Arial"/>
          <w:sz w:val="20"/>
          <w:szCs w:val="20"/>
        </w:rPr>
      </w:pPr>
      <w:r>
        <w:rPr>
          <w:rFonts w:cs="Arial"/>
          <w:b/>
          <w:sz w:val="20"/>
          <w:szCs w:val="20"/>
        </w:rPr>
        <w:t>Deliver</w:t>
      </w:r>
      <w:r>
        <w:rPr>
          <w:rFonts w:cs="Arial"/>
          <w:b/>
          <w:sz w:val="20"/>
          <w:szCs w:val="20"/>
        </w:rPr>
        <w:tab/>
      </w:r>
      <w:r>
        <w:rPr>
          <w:rFonts w:cs="Arial"/>
          <w:sz w:val="20"/>
          <w:szCs w:val="20"/>
        </w:rPr>
        <w:t>means hand over the Contractor Deliverables to the Consignee.  This shall include unloading, and any other specific arrangements, agreed in accordance with condition F1 and Delivered and Delivery shall be construed accordingly;</w:t>
      </w:r>
    </w:p>
    <w:p w:rsidR="00A96759" w:rsidRDefault="00A96759" w:rsidP="00A96759">
      <w:pPr>
        <w:spacing w:before="120" w:after="120"/>
        <w:ind w:left="3119" w:hanging="3119"/>
        <w:rPr>
          <w:rFonts w:cs="Arial"/>
          <w:sz w:val="20"/>
          <w:szCs w:val="20"/>
        </w:rPr>
      </w:pPr>
      <w:r>
        <w:rPr>
          <w:rFonts w:cs="Arial"/>
          <w:b/>
          <w:sz w:val="20"/>
          <w:szCs w:val="20"/>
        </w:rPr>
        <w:t>Delivery</w:t>
      </w:r>
      <w:r>
        <w:rPr>
          <w:rFonts w:cs="Arial"/>
          <w:b/>
          <w:i/>
          <w:sz w:val="20"/>
          <w:szCs w:val="20"/>
        </w:rPr>
        <w:t xml:space="preserve"> </w:t>
      </w:r>
      <w:r>
        <w:rPr>
          <w:rFonts w:cs="Arial"/>
          <w:b/>
          <w:sz w:val="20"/>
          <w:szCs w:val="20"/>
        </w:rPr>
        <w:t>Date</w:t>
      </w:r>
      <w:r>
        <w:rPr>
          <w:rFonts w:cs="Arial"/>
          <w:b/>
          <w:sz w:val="20"/>
          <w:szCs w:val="20"/>
        </w:rPr>
        <w:tab/>
      </w:r>
      <w:r>
        <w:rPr>
          <w:rFonts w:cs="Arial"/>
          <w:sz w:val="20"/>
          <w:szCs w:val="20"/>
        </w:rPr>
        <w:t>means the date as specified in Schedule 2 (Schedule of Requirements) on which the Contractor Deliverables, or the relevant portion of them are to be Delivered or made available for Collection;</w:t>
      </w:r>
    </w:p>
    <w:p w:rsidR="00A96759" w:rsidRDefault="00A96759" w:rsidP="00A96759">
      <w:pPr>
        <w:ind w:left="3119" w:hanging="3119"/>
        <w:rPr>
          <w:rFonts w:cs="Arial"/>
          <w:sz w:val="20"/>
          <w:szCs w:val="20"/>
        </w:rPr>
      </w:pPr>
      <w:r>
        <w:rPr>
          <w:rFonts w:cs="Arial"/>
          <w:b/>
          <w:sz w:val="20"/>
          <w:szCs w:val="20"/>
        </w:rPr>
        <w:t xml:space="preserve">Denomination of Quantity </w:t>
      </w:r>
      <w:r>
        <w:rPr>
          <w:rFonts w:cs="Arial"/>
          <w:b/>
          <w:sz w:val="20"/>
          <w:szCs w:val="20"/>
        </w:rPr>
        <w:tab/>
      </w:r>
      <w:r>
        <w:rPr>
          <w:rFonts w:cs="Arial"/>
          <w:sz w:val="20"/>
          <w:szCs w:val="20"/>
        </w:rPr>
        <w:t xml:space="preserve">means the quantity or measure by which an item of material is </w:t>
      </w:r>
    </w:p>
    <w:p w:rsidR="00A96759" w:rsidRDefault="00A96759" w:rsidP="00A96759">
      <w:pPr>
        <w:spacing w:after="120"/>
        <w:ind w:left="3119" w:hanging="3119"/>
        <w:rPr>
          <w:rFonts w:cs="Arial"/>
          <w:sz w:val="20"/>
          <w:szCs w:val="20"/>
        </w:rPr>
      </w:pPr>
      <w:r>
        <w:rPr>
          <w:rFonts w:cs="Arial"/>
          <w:b/>
          <w:sz w:val="20"/>
          <w:szCs w:val="20"/>
        </w:rPr>
        <w:t>(D of Q)</w:t>
      </w:r>
      <w:r>
        <w:rPr>
          <w:rFonts w:cs="Arial"/>
          <w:b/>
          <w:sz w:val="20"/>
          <w:szCs w:val="20"/>
        </w:rPr>
        <w:tab/>
      </w:r>
      <w:r>
        <w:rPr>
          <w:rFonts w:cs="Arial"/>
          <w:sz w:val="20"/>
          <w:szCs w:val="20"/>
        </w:rPr>
        <w:t>managed;</w:t>
      </w:r>
    </w:p>
    <w:p w:rsidR="00A96759" w:rsidRDefault="00A96759" w:rsidP="00A96759">
      <w:pPr>
        <w:spacing w:before="120" w:after="120"/>
        <w:ind w:left="3119" w:hanging="3119"/>
        <w:rPr>
          <w:rFonts w:cs="Arial"/>
          <w:sz w:val="20"/>
          <w:szCs w:val="20"/>
        </w:rPr>
      </w:pPr>
      <w:r>
        <w:rPr>
          <w:rFonts w:cs="Arial"/>
          <w:b/>
          <w:sz w:val="20"/>
          <w:szCs w:val="20"/>
        </w:rPr>
        <w:t>Design Right(s)</w:t>
      </w:r>
      <w:r>
        <w:rPr>
          <w:rFonts w:cs="Arial"/>
          <w:sz w:val="20"/>
          <w:szCs w:val="20"/>
        </w:rPr>
        <w:tab/>
        <w:t>has the meaning ascribed to it by Section 213 of the Copyright, Designs and Patents Act 1988;</w:t>
      </w:r>
    </w:p>
    <w:p w:rsidR="00A96759" w:rsidRDefault="00A96759" w:rsidP="00A96759">
      <w:pPr>
        <w:spacing w:before="120" w:after="120"/>
        <w:ind w:left="3119" w:hanging="3119"/>
        <w:rPr>
          <w:rFonts w:cs="Arial"/>
          <w:sz w:val="20"/>
          <w:szCs w:val="20"/>
        </w:rPr>
      </w:pPr>
      <w:r>
        <w:rPr>
          <w:rFonts w:cs="Arial"/>
          <w:b/>
          <w:sz w:val="20"/>
          <w:szCs w:val="20"/>
        </w:rPr>
        <w:t>Diversion Order</w:t>
      </w:r>
      <w:r>
        <w:rPr>
          <w:rFonts w:cs="Arial"/>
          <w:b/>
          <w:sz w:val="20"/>
          <w:szCs w:val="20"/>
        </w:rPr>
        <w:tab/>
      </w:r>
      <w:r>
        <w:rPr>
          <w:rFonts w:cs="Arial"/>
          <w:sz w:val="20"/>
          <w:szCs w:val="20"/>
        </w:rPr>
        <w:t>means the Authority’s written instruction (typically given by MOD Form 199) for urgent Delivery of specified quantities of Contractor Deliverables to a Consignee other than the Consignee stated in Schedule 3 (Contract Data Sheet);</w:t>
      </w:r>
    </w:p>
    <w:p w:rsidR="00A96759" w:rsidRDefault="00A96759" w:rsidP="00A96759">
      <w:pPr>
        <w:spacing w:before="120" w:after="120"/>
        <w:ind w:left="3119" w:hanging="3119"/>
        <w:rPr>
          <w:rFonts w:cs="Arial"/>
          <w:sz w:val="20"/>
          <w:szCs w:val="20"/>
        </w:rPr>
      </w:pPr>
      <w:r>
        <w:rPr>
          <w:rFonts w:cs="Arial"/>
          <w:b/>
          <w:sz w:val="20"/>
          <w:szCs w:val="20"/>
        </w:rPr>
        <w:t>Effective</w:t>
      </w:r>
      <w:r>
        <w:rPr>
          <w:rFonts w:cs="Arial"/>
          <w:b/>
          <w:i/>
          <w:sz w:val="20"/>
          <w:szCs w:val="20"/>
        </w:rPr>
        <w:t xml:space="preserve"> </w:t>
      </w:r>
      <w:r>
        <w:rPr>
          <w:rFonts w:cs="Arial"/>
          <w:b/>
          <w:sz w:val="20"/>
          <w:szCs w:val="20"/>
        </w:rPr>
        <w:t>Date of Contract</w:t>
      </w:r>
      <w:r>
        <w:rPr>
          <w:rFonts w:cs="Arial"/>
          <w:b/>
          <w:sz w:val="20"/>
          <w:szCs w:val="20"/>
        </w:rPr>
        <w:tab/>
      </w:r>
      <w:r>
        <w:rPr>
          <w:rFonts w:cs="Arial"/>
          <w:sz w:val="20"/>
          <w:szCs w:val="20"/>
        </w:rPr>
        <w:t>means the date specified on the Authority’s acceptance letter.  For example the DEFFORM 159, or where the standstill period applies, the relevant Notice of Entry into Contract letter;</w:t>
      </w:r>
    </w:p>
    <w:p w:rsidR="00A96759" w:rsidRDefault="00A96759" w:rsidP="00A96759">
      <w:pPr>
        <w:pStyle w:val="Default"/>
        <w:spacing w:after="120"/>
        <w:ind w:left="3119" w:hanging="3119"/>
        <w:rPr>
          <w:rFonts w:ascii="Arial" w:hAnsi="Arial" w:cs="Arial"/>
          <w:bCs/>
          <w:sz w:val="20"/>
          <w:szCs w:val="20"/>
        </w:rPr>
      </w:pPr>
      <w:r>
        <w:rPr>
          <w:rFonts w:ascii="Arial" w:hAnsi="Arial" w:cs="Arial"/>
          <w:b/>
          <w:bCs/>
          <w:sz w:val="20"/>
          <w:szCs w:val="20"/>
        </w:rPr>
        <w:t>Evidence</w:t>
      </w:r>
      <w:r>
        <w:rPr>
          <w:rFonts w:ascii="Arial" w:hAnsi="Arial" w:cs="Arial"/>
          <w:bCs/>
          <w:sz w:val="20"/>
          <w:szCs w:val="20"/>
        </w:rPr>
        <w:t xml:space="preserve"> </w:t>
      </w:r>
      <w:r>
        <w:rPr>
          <w:rFonts w:ascii="Arial" w:hAnsi="Arial" w:cs="Arial"/>
          <w:bCs/>
          <w:sz w:val="20"/>
          <w:szCs w:val="20"/>
        </w:rPr>
        <w:tab/>
      </w:r>
      <w:r>
        <w:rPr>
          <w:rFonts w:ascii="Arial" w:hAnsi="Arial" w:cs="Arial"/>
          <w:color w:val="auto"/>
          <w:sz w:val="20"/>
          <w:szCs w:val="20"/>
        </w:rPr>
        <w:t>means either</w:t>
      </w:r>
      <w:r>
        <w:rPr>
          <w:rFonts w:ascii="Arial" w:hAnsi="Arial" w:cs="Arial"/>
          <w:bCs/>
          <w:sz w:val="20"/>
          <w:szCs w:val="20"/>
        </w:rPr>
        <w:t>:</w:t>
      </w:r>
    </w:p>
    <w:p w:rsidR="00A96759" w:rsidRDefault="00A96759" w:rsidP="00A96759">
      <w:pPr>
        <w:pStyle w:val="Default"/>
        <w:tabs>
          <w:tab w:val="left" w:pos="3686"/>
        </w:tabs>
        <w:ind w:left="3119"/>
        <w:rPr>
          <w:rFonts w:ascii="Arial" w:hAnsi="Arial" w:cs="Arial"/>
          <w:color w:val="auto"/>
          <w:sz w:val="20"/>
          <w:szCs w:val="20"/>
        </w:rPr>
      </w:pPr>
      <w:r>
        <w:rPr>
          <w:rFonts w:ascii="Arial" w:hAnsi="Arial" w:cs="Arial"/>
          <w:color w:val="auto"/>
          <w:sz w:val="20"/>
          <w:szCs w:val="20"/>
        </w:rPr>
        <w:t>a.</w:t>
      </w:r>
      <w:r>
        <w:rPr>
          <w:rFonts w:ascii="Arial" w:hAnsi="Arial" w:cs="Arial"/>
          <w:color w:val="auto"/>
          <w:sz w:val="20"/>
          <w:szCs w:val="20"/>
        </w:rPr>
        <w:tab/>
        <w:t>an invoice or delivery note from the timber supplier or Subcontractor to the Contractor specifying that the product supplied to the Authority is FSC or PEFC certified; or</w:t>
      </w:r>
    </w:p>
    <w:p w:rsidR="00A96759" w:rsidRDefault="00A96759" w:rsidP="00A96759">
      <w:pPr>
        <w:ind w:left="3402"/>
        <w:outlineLvl w:val="1"/>
        <w:rPr>
          <w:rFonts w:cs="Arial"/>
          <w:sz w:val="20"/>
          <w:szCs w:val="20"/>
        </w:rPr>
      </w:pPr>
    </w:p>
    <w:p w:rsidR="00A96759" w:rsidRDefault="00A96759" w:rsidP="00A96759">
      <w:pPr>
        <w:pStyle w:val="Default"/>
        <w:tabs>
          <w:tab w:val="left" w:pos="3686"/>
        </w:tabs>
        <w:spacing w:after="120"/>
        <w:ind w:left="3119"/>
        <w:rPr>
          <w:rFonts w:ascii="Arial" w:hAnsi="Arial" w:cs="Arial"/>
          <w:color w:val="auto"/>
          <w:sz w:val="20"/>
          <w:szCs w:val="20"/>
        </w:rPr>
      </w:pPr>
      <w:r>
        <w:rPr>
          <w:rFonts w:ascii="Arial" w:hAnsi="Arial" w:cs="Arial"/>
          <w:color w:val="auto"/>
          <w:sz w:val="20"/>
          <w:szCs w:val="20"/>
        </w:rPr>
        <w:t>b.</w:t>
      </w:r>
      <w:r>
        <w:rPr>
          <w:rFonts w:ascii="Arial" w:hAnsi="Arial" w:cs="Arial"/>
          <w:color w:val="auto"/>
          <w:sz w:val="20"/>
          <w:szCs w:val="20"/>
        </w:rPr>
        <w:tab/>
        <w:t xml:space="preserve">other robust Evidence of sustainability or FLEGT licensed origin, as advised by CPET; </w:t>
      </w:r>
    </w:p>
    <w:p w:rsidR="00A96759" w:rsidRDefault="00A96759" w:rsidP="00A96759">
      <w:pPr>
        <w:spacing w:before="120" w:after="120"/>
        <w:ind w:left="3119" w:hanging="3119"/>
        <w:rPr>
          <w:rFonts w:cs="Arial"/>
          <w:sz w:val="20"/>
          <w:szCs w:val="20"/>
        </w:rPr>
      </w:pPr>
      <w:r>
        <w:rPr>
          <w:rFonts w:cs="Arial"/>
          <w:b/>
          <w:sz w:val="20"/>
          <w:szCs w:val="20"/>
        </w:rPr>
        <w:t>Firm Price</w:t>
      </w:r>
      <w:r>
        <w:rPr>
          <w:rFonts w:cs="Arial"/>
          <w:b/>
          <w:sz w:val="20"/>
          <w:szCs w:val="20"/>
        </w:rPr>
        <w:tab/>
      </w:r>
      <w:r>
        <w:rPr>
          <w:rFonts w:cs="Arial"/>
          <w:sz w:val="20"/>
          <w:szCs w:val="20"/>
        </w:rPr>
        <w:t>means a price (excluding VAT) which is not subject to variation;</w:t>
      </w:r>
    </w:p>
    <w:p w:rsidR="00A96759" w:rsidRDefault="00A96759" w:rsidP="00A96759">
      <w:pPr>
        <w:spacing w:before="120" w:after="120"/>
        <w:ind w:left="3119" w:hanging="3119"/>
        <w:rPr>
          <w:rFonts w:cs="Arial"/>
          <w:sz w:val="20"/>
          <w:szCs w:val="20"/>
        </w:rPr>
      </w:pPr>
      <w:r>
        <w:rPr>
          <w:rFonts w:cs="Arial"/>
          <w:b/>
          <w:sz w:val="20"/>
          <w:szCs w:val="20"/>
        </w:rPr>
        <w:t>FLEGT</w:t>
      </w:r>
      <w:r>
        <w:rPr>
          <w:rFonts w:cs="Arial"/>
          <w:sz w:val="20"/>
          <w:szCs w:val="20"/>
        </w:rPr>
        <w:t xml:space="preserve"> </w:t>
      </w:r>
      <w:r>
        <w:rPr>
          <w:rFonts w:cs="Arial"/>
          <w:sz w:val="20"/>
          <w:szCs w:val="20"/>
        </w:rPr>
        <w:tab/>
        <w:t>means the</w:t>
      </w:r>
      <w:r>
        <w:rPr>
          <w:rFonts w:cs="Arial"/>
          <w:bCs/>
          <w:sz w:val="20"/>
          <w:szCs w:val="20"/>
        </w:rPr>
        <w:t xml:space="preserve"> </w:t>
      </w:r>
      <w:r>
        <w:rPr>
          <w:rFonts w:cs="Arial"/>
          <w:sz w:val="20"/>
          <w:szCs w:val="20"/>
        </w:rPr>
        <w:t xml:space="preserve">Forest Law Enforcement, Governance and Trade initiative by the </w:t>
      </w:r>
      <w:r>
        <w:rPr>
          <w:rFonts w:cs="Arial"/>
          <w:bCs/>
          <w:sz w:val="20"/>
          <w:szCs w:val="20"/>
        </w:rPr>
        <w:t>European Union to use the power of timber-consuming countries to reduce the extent of illegal logging;</w:t>
      </w:r>
    </w:p>
    <w:p w:rsidR="00A96759" w:rsidRDefault="00A96759" w:rsidP="00A96759">
      <w:pPr>
        <w:spacing w:before="120"/>
        <w:ind w:left="3119" w:hanging="3119"/>
        <w:jc w:val="both"/>
        <w:rPr>
          <w:rFonts w:cs="Arial"/>
          <w:b/>
          <w:sz w:val="20"/>
          <w:szCs w:val="20"/>
        </w:rPr>
      </w:pPr>
      <w:r>
        <w:rPr>
          <w:rFonts w:cs="Arial"/>
          <w:b/>
          <w:sz w:val="20"/>
          <w:szCs w:val="20"/>
        </w:rPr>
        <w:t>Hazardous Contractor</w:t>
      </w:r>
      <w:r>
        <w:rPr>
          <w:rFonts w:cs="Arial"/>
          <w:b/>
          <w:sz w:val="20"/>
          <w:szCs w:val="20"/>
        </w:rPr>
        <w:tab/>
      </w:r>
      <w:r>
        <w:rPr>
          <w:rFonts w:cs="Arial"/>
          <w:sz w:val="20"/>
          <w:szCs w:val="20"/>
        </w:rPr>
        <w:t>means a Contractor Deliverable or a component of a Contractor</w:t>
      </w:r>
    </w:p>
    <w:p w:rsidR="00A96759" w:rsidRDefault="00A96759" w:rsidP="00A96759">
      <w:pPr>
        <w:spacing w:after="120"/>
        <w:ind w:left="3119" w:hanging="3119"/>
        <w:rPr>
          <w:rFonts w:cs="Arial"/>
          <w:sz w:val="20"/>
          <w:szCs w:val="20"/>
        </w:rPr>
      </w:pPr>
      <w:r>
        <w:rPr>
          <w:rFonts w:cs="Arial"/>
          <w:b/>
          <w:sz w:val="20"/>
          <w:szCs w:val="20"/>
        </w:rPr>
        <w:t>Deliverable</w:t>
      </w:r>
      <w:r>
        <w:rPr>
          <w:rFonts w:cs="Arial"/>
          <w:b/>
          <w:sz w:val="20"/>
          <w:szCs w:val="20"/>
        </w:rPr>
        <w:tab/>
      </w:r>
      <w:r>
        <w:rPr>
          <w:rFonts w:cs="Arial"/>
          <w:sz w:val="20"/>
          <w:szCs w:val="20"/>
        </w:rPr>
        <w:t>Deliverable that is itself a hazardous material or substance or that may in the course of its use, maintenance, disposal, or in the event of an accident, release one or more hazardous materials or substances and each material or substance that may be so released;</w:t>
      </w:r>
    </w:p>
    <w:p w:rsidR="00A96759" w:rsidRDefault="00A96759" w:rsidP="00A96759">
      <w:pPr>
        <w:keepLines/>
        <w:spacing w:before="120" w:after="120"/>
        <w:ind w:left="3119" w:hanging="3119"/>
        <w:rPr>
          <w:rFonts w:cs="Arial"/>
          <w:sz w:val="20"/>
          <w:szCs w:val="20"/>
        </w:rPr>
      </w:pPr>
      <w:r>
        <w:rPr>
          <w:rFonts w:cs="Arial"/>
          <w:b/>
          <w:sz w:val="20"/>
          <w:szCs w:val="20"/>
        </w:rPr>
        <w:t>Independent Verification</w:t>
      </w:r>
      <w:r>
        <w:rPr>
          <w:rFonts w:cs="Arial"/>
          <w:sz w:val="20"/>
          <w:szCs w:val="20"/>
        </w:rPr>
        <w:t xml:space="preserve"> </w:t>
      </w:r>
      <w:r>
        <w:rPr>
          <w:rFonts w:cs="Arial"/>
          <w:sz w:val="20"/>
          <w:szCs w:val="20"/>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rsidR="00A96759" w:rsidRDefault="00A96759" w:rsidP="00A96759">
      <w:pPr>
        <w:keepLines/>
        <w:spacing w:before="120" w:after="120"/>
        <w:ind w:left="3119" w:hanging="3119"/>
        <w:rPr>
          <w:rFonts w:cs="Arial"/>
          <w:sz w:val="20"/>
          <w:szCs w:val="20"/>
        </w:rPr>
      </w:pPr>
      <w:r>
        <w:rPr>
          <w:rFonts w:cs="Arial"/>
          <w:b/>
          <w:sz w:val="20"/>
          <w:szCs w:val="20"/>
        </w:rPr>
        <w:t>Information</w:t>
      </w:r>
      <w:r>
        <w:rPr>
          <w:rFonts w:cs="Arial"/>
          <w:b/>
          <w:sz w:val="20"/>
          <w:szCs w:val="20"/>
        </w:rPr>
        <w:tab/>
      </w:r>
      <w:r>
        <w:rPr>
          <w:rFonts w:cs="Arial"/>
          <w:sz w:val="20"/>
          <w:szCs w:val="20"/>
        </w:rPr>
        <w:t>means any Information in any written or other tangible form disclosed to one Party by or on behalf of the other Party under or in connection with the Contract;</w:t>
      </w:r>
    </w:p>
    <w:p w:rsidR="00A96759" w:rsidRDefault="00A96759" w:rsidP="00A96759">
      <w:pPr>
        <w:keepLines/>
        <w:spacing w:before="120" w:after="120"/>
        <w:ind w:left="3119" w:hanging="3119"/>
        <w:rPr>
          <w:rFonts w:cs="Arial"/>
          <w:sz w:val="20"/>
          <w:szCs w:val="20"/>
        </w:rPr>
      </w:pPr>
      <w:r>
        <w:rPr>
          <w:rFonts w:eastAsia="Calibri" w:cs="Arial"/>
          <w:b/>
          <w:sz w:val="20"/>
          <w:szCs w:val="20"/>
        </w:rPr>
        <w:lastRenderedPageBreak/>
        <w:t>Legal and Sustainable</w:t>
      </w:r>
      <w:r>
        <w:rPr>
          <w:rFonts w:eastAsia="Calibri" w:cs="Arial"/>
          <w:sz w:val="20"/>
          <w:szCs w:val="20"/>
        </w:rPr>
        <w:t xml:space="preserve"> </w:t>
      </w:r>
      <w:r>
        <w:rPr>
          <w:rFonts w:eastAsia="Calibri" w:cs="Arial"/>
          <w:sz w:val="20"/>
          <w:szCs w:val="20"/>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rsidR="00A96759" w:rsidRDefault="00A96759" w:rsidP="00A96759">
      <w:pPr>
        <w:spacing w:before="120" w:after="120"/>
        <w:ind w:left="3119" w:hanging="3119"/>
        <w:jc w:val="both"/>
        <w:rPr>
          <w:rFonts w:cs="Arial"/>
          <w:sz w:val="20"/>
          <w:szCs w:val="20"/>
        </w:rPr>
      </w:pPr>
      <w:r>
        <w:rPr>
          <w:rFonts w:cs="Arial"/>
          <w:b/>
          <w:sz w:val="20"/>
          <w:szCs w:val="20"/>
        </w:rPr>
        <w:t>Legislation</w:t>
      </w:r>
      <w:r>
        <w:rPr>
          <w:rFonts w:cs="Arial"/>
          <w:b/>
          <w:sz w:val="20"/>
          <w:szCs w:val="20"/>
        </w:rPr>
        <w:tab/>
      </w:r>
      <w:r>
        <w:rPr>
          <w:rFonts w:cs="Arial"/>
          <w:sz w:val="20"/>
          <w:szCs w:val="20"/>
        </w:rPr>
        <w:t>means in relation to the United Kingdom:</w:t>
      </w:r>
    </w:p>
    <w:p w:rsidR="00A96759" w:rsidRDefault="00A96759" w:rsidP="00A96759">
      <w:pPr>
        <w:tabs>
          <w:tab w:val="left" w:pos="3686"/>
        </w:tabs>
        <w:spacing w:before="120" w:after="120"/>
        <w:ind w:left="3119"/>
        <w:jc w:val="both"/>
        <w:rPr>
          <w:rFonts w:cs="Arial"/>
          <w:sz w:val="20"/>
          <w:szCs w:val="20"/>
        </w:rPr>
      </w:pPr>
      <w:r>
        <w:rPr>
          <w:rFonts w:cs="Arial"/>
          <w:sz w:val="20"/>
          <w:szCs w:val="20"/>
        </w:rPr>
        <w:t xml:space="preserve">a.  </w:t>
      </w:r>
      <w:r>
        <w:rPr>
          <w:rFonts w:cs="Arial"/>
          <w:sz w:val="20"/>
          <w:szCs w:val="20"/>
        </w:rPr>
        <w:tab/>
        <w:t>any Act of Parliament;</w:t>
      </w:r>
    </w:p>
    <w:p w:rsidR="00A96759" w:rsidRDefault="00A96759" w:rsidP="00A96759">
      <w:pPr>
        <w:tabs>
          <w:tab w:val="left" w:pos="3686"/>
        </w:tabs>
        <w:spacing w:before="120" w:after="120"/>
        <w:ind w:left="3119"/>
        <w:rPr>
          <w:rFonts w:cs="Arial"/>
          <w:sz w:val="20"/>
          <w:szCs w:val="20"/>
        </w:rPr>
      </w:pPr>
      <w:r>
        <w:rPr>
          <w:rFonts w:cs="Arial"/>
          <w:sz w:val="20"/>
          <w:szCs w:val="20"/>
        </w:rPr>
        <w:t>b.</w:t>
      </w:r>
      <w:r>
        <w:rPr>
          <w:rFonts w:cs="Arial"/>
          <w:sz w:val="20"/>
          <w:szCs w:val="20"/>
        </w:rPr>
        <w:tab/>
        <w:t>any subordinate Legislation within the meaning of Section 21 of the Interpretation Act 1978;</w:t>
      </w:r>
    </w:p>
    <w:p w:rsidR="00A96759" w:rsidRDefault="00A96759" w:rsidP="00A96759">
      <w:pPr>
        <w:tabs>
          <w:tab w:val="left" w:pos="3686"/>
        </w:tabs>
        <w:spacing w:before="120" w:after="120"/>
        <w:ind w:left="3119"/>
        <w:jc w:val="both"/>
        <w:rPr>
          <w:rFonts w:cs="Arial"/>
          <w:sz w:val="20"/>
          <w:szCs w:val="20"/>
        </w:rPr>
      </w:pPr>
      <w:r>
        <w:rPr>
          <w:rFonts w:cs="Arial"/>
          <w:sz w:val="20"/>
          <w:szCs w:val="20"/>
        </w:rPr>
        <w:t>c.</w:t>
      </w:r>
      <w:r>
        <w:rPr>
          <w:rFonts w:cs="Arial"/>
          <w:sz w:val="20"/>
          <w:szCs w:val="20"/>
        </w:rPr>
        <w:tab/>
        <w:t>any exercise of the Royal Prerogative; or</w:t>
      </w:r>
    </w:p>
    <w:p w:rsidR="00A96759" w:rsidRDefault="00A96759" w:rsidP="00A96759">
      <w:pPr>
        <w:tabs>
          <w:tab w:val="left" w:pos="3686"/>
        </w:tabs>
        <w:spacing w:before="120" w:after="120"/>
        <w:ind w:left="3119"/>
        <w:rPr>
          <w:rFonts w:cs="Arial"/>
          <w:sz w:val="20"/>
          <w:szCs w:val="20"/>
        </w:rPr>
      </w:pPr>
      <w:r>
        <w:rPr>
          <w:rFonts w:cs="Arial"/>
          <w:sz w:val="20"/>
          <w:szCs w:val="20"/>
        </w:rPr>
        <w:t>d.</w:t>
      </w:r>
      <w:r>
        <w:rPr>
          <w:rFonts w:cs="Arial"/>
          <w:sz w:val="20"/>
          <w:szCs w:val="20"/>
        </w:rPr>
        <w:tab/>
        <w:t>any enforceable community right within the meaning of Section 2 of the European Communities Act 1972;</w:t>
      </w:r>
    </w:p>
    <w:p w:rsidR="00A96759" w:rsidRDefault="00A96759" w:rsidP="00A96759">
      <w:pPr>
        <w:spacing w:before="120" w:after="120"/>
        <w:ind w:left="3119" w:hanging="3119"/>
        <w:rPr>
          <w:rFonts w:cs="Arial"/>
          <w:sz w:val="20"/>
          <w:szCs w:val="20"/>
        </w:rPr>
      </w:pPr>
      <w:r>
        <w:rPr>
          <w:rFonts w:cs="Arial"/>
          <w:b/>
          <w:sz w:val="20"/>
          <w:szCs w:val="20"/>
        </w:rPr>
        <w:t>Military Level Packaging</w:t>
      </w:r>
      <w:r>
        <w:rPr>
          <w:rFonts w:cs="Arial"/>
          <w:sz w:val="20"/>
          <w:szCs w:val="20"/>
        </w:rPr>
        <w:tab/>
        <w:t xml:space="preserve">Packaging that by the nature of the packaged item, or envisaged transport / movement or handling within the military supply chain and requires enhanced protection beyond that which commercial packaging normally provides;  </w:t>
      </w:r>
    </w:p>
    <w:p w:rsidR="00A96759" w:rsidRDefault="00A96759" w:rsidP="00A96759">
      <w:pPr>
        <w:pStyle w:val="BodyTextIndent"/>
        <w:spacing w:before="120"/>
        <w:ind w:left="3119" w:hanging="3119"/>
        <w:rPr>
          <w:rFonts w:cs="Arial"/>
          <w:sz w:val="20"/>
        </w:rPr>
      </w:pPr>
      <w:r>
        <w:rPr>
          <w:rFonts w:cs="Arial"/>
          <w:b/>
          <w:sz w:val="20"/>
        </w:rPr>
        <w:t>Military Packaging</w:t>
      </w:r>
      <w:r>
        <w:rPr>
          <w:rFonts w:cs="Arial"/>
          <w:sz w:val="20"/>
        </w:rPr>
        <w:tab/>
        <w:t xml:space="preserve">is a MOD sponsored scheme to accredit military packaging </w:t>
      </w:r>
    </w:p>
    <w:p w:rsidR="00A96759" w:rsidRDefault="00A96759" w:rsidP="00A96759">
      <w:pPr>
        <w:pStyle w:val="BodyTextIndent"/>
        <w:ind w:left="3119" w:hanging="3119"/>
        <w:rPr>
          <w:rFonts w:cs="Arial"/>
          <w:sz w:val="20"/>
        </w:rPr>
      </w:pPr>
      <w:r>
        <w:rPr>
          <w:rFonts w:cs="Arial"/>
          <w:b/>
          <w:sz w:val="20"/>
        </w:rPr>
        <w:t>Accreditation Scheme</w:t>
      </w:r>
      <w:r>
        <w:rPr>
          <w:rFonts w:cs="Arial"/>
          <w:sz w:val="20"/>
        </w:rPr>
        <w:tab/>
        <w:t>designers capable of producing SPIS designs acceptable</w:t>
      </w:r>
    </w:p>
    <w:p w:rsidR="00A96759" w:rsidRDefault="00A96759" w:rsidP="00A96759">
      <w:pPr>
        <w:pStyle w:val="BodyTextIndent"/>
        <w:ind w:left="3119" w:hanging="3119"/>
        <w:rPr>
          <w:rFonts w:cs="Arial"/>
          <w:color w:val="000000"/>
          <w:sz w:val="20"/>
        </w:rPr>
      </w:pPr>
      <w:r>
        <w:rPr>
          <w:rFonts w:cs="Arial"/>
          <w:b/>
          <w:sz w:val="20"/>
        </w:rPr>
        <w:t>(MPAS)</w:t>
      </w:r>
      <w:r>
        <w:rPr>
          <w:rFonts w:cs="Arial"/>
          <w:sz w:val="20"/>
        </w:rPr>
        <w:tab/>
        <w:t xml:space="preserve">to the MOD by meeting its requirements and thereby assure good Military Level Packaging.  MPAS supersedes MPCAS / DR14.  MPAS detail is available from:  </w:t>
      </w:r>
      <w:hyperlink r:id="rId50" w:history="1">
        <w:r>
          <w:rPr>
            <w:rStyle w:val="Hyperlink"/>
            <w:sz w:val="20"/>
          </w:rPr>
          <w:t>DESJSCSCM-EngTLS-Pkg@mod.uk</w:t>
        </w:r>
      </w:hyperlink>
      <w:r>
        <w:rPr>
          <w:rFonts w:cs="Arial"/>
          <w:color w:val="000000"/>
          <w:sz w:val="20"/>
        </w:rPr>
        <w:t>;</w:t>
      </w:r>
    </w:p>
    <w:p w:rsidR="00A96759" w:rsidRDefault="00A96759" w:rsidP="00A96759">
      <w:pPr>
        <w:spacing w:before="120" w:after="120"/>
        <w:ind w:left="3119" w:hanging="3119"/>
        <w:rPr>
          <w:rFonts w:cs="Arial"/>
          <w:sz w:val="20"/>
          <w:szCs w:val="20"/>
        </w:rPr>
      </w:pPr>
      <w:r>
        <w:rPr>
          <w:rFonts w:cs="Arial"/>
          <w:b/>
          <w:sz w:val="20"/>
          <w:szCs w:val="20"/>
        </w:rPr>
        <w:t>Minor Change</w:t>
      </w:r>
      <w:r>
        <w:rPr>
          <w:rFonts w:cs="Arial"/>
          <w:b/>
          <w:sz w:val="20"/>
          <w:szCs w:val="20"/>
        </w:rPr>
        <w:tab/>
      </w:r>
      <w:r>
        <w:rPr>
          <w:rFonts w:cs="Arial"/>
          <w:sz w:val="20"/>
          <w:szCs w:val="20"/>
        </w:rPr>
        <w:t>means any change that does not significantly / materially affect the nature of the Contractor Deliverables;</w:t>
      </w:r>
    </w:p>
    <w:p w:rsidR="00A96759" w:rsidRDefault="00A96759" w:rsidP="00A96759">
      <w:pPr>
        <w:pStyle w:val="BodyTextIndent"/>
        <w:spacing w:before="120"/>
        <w:ind w:left="3119" w:hanging="3119"/>
        <w:rPr>
          <w:rFonts w:cs="Arial"/>
          <w:color w:val="000000"/>
          <w:sz w:val="20"/>
        </w:rPr>
      </w:pPr>
      <w:r>
        <w:rPr>
          <w:rFonts w:cs="Arial"/>
          <w:b/>
          <w:color w:val="000000"/>
          <w:sz w:val="20"/>
        </w:rPr>
        <w:t>MPAS Registered Organisation</w:t>
      </w:r>
      <w:r>
        <w:rPr>
          <w:rFonts w:cs="Arial"/>
          <w:color w:val="000000"/>
          <w:sz w:val="20"/>
        </w:rPr>
        <w:tab/>
        <w:t>is a packaging organisation having one or more MPAS Certificated Designers capable of Military Level designs.  A company capable of both Military Level and commercial Packaging designs including MOD labelling requirements;</w:t>
      </w:r>
    </w:p>
    <w:p w:rsidR="00A96759" w:rsidRDefault="00A96759" w:rsidP="00A96759">
      <w:pPr>
        <w:pStyle w:val="BodyTextIndent"/>
        <w:spacing w:before="120"/>
        <w:ind w:left="3119" w:hanging="3119"/>
        <w:rPr>
          <w:rFonts w:cs="Arial"/>
          <w:color w:val="000000"/>
          <w:sz w:val="20"/>
        </w:rPr>
      </w:pPr>
      <w:r>
        <w:rPr>
          <w:rFonts w:cs="Arial"/>
          <w:b/>
          <w:color w:val="000000"/>
          <w:sz w:val="20"/>
        </w:rPr>
        <w:t>MPAS Certificated Designer</w:t>
      </w:r>
      <w:r>
        <w:rPr>
          <w:rFonts w:cs="Arial"/>
          <w:color w:val="000000"/>
          <w:sz w:val="20"/>
        </w:rPr>
        <w:tab/>
        <w:t>shall mean an experienced Packaging designer trained and certified to MPAS requirements;</w:t>
      </w:r>
    </w:p>
    <w:p w:rsidR="00A96759" w:rsidRDefault="00A96759" w:rsidP="00A96759">
      <w:pPr>
        <w:keepLines/>
        <w:spacing w:before="120" w:after="120"/>
        <w:ind w:left="3119" w:hanging="3119"/>
        <w:rPr>
          <w:rFonts w:cs="Arial"/>
          <w:sz w:val="20"/>
          <w:szCs w:val="20"/>
        </w:rPr>
      </w:pPr>
      <w:r>
        <w:rPr>
          <w:rFonts w:cs="Arial"/>
          <w:b/>
          <w:sz w:val="20"/>
          <w:szCs w:val="20"/>
        </w:rPr>
        <w:t>MOD</w:t>
      </w:r>
      <w:r>
        <w:rPr>
          <w:rFonts w:cs="Arial"/>
          <w:b/>
          <w:i/>
          <w:sz w:val="20"/>
          <w:szCs w:val="20"/>
        </w:rPr>
        <w:t xml:space="preserve"> </w:t>
      </w:r>
      <w:r>
        <w:rPr>
          <w:rFonts w:cs="Arial"/>
          <w:b/>
          <w:sz w:val="20"/>
          <w:szCs w:val="20"/>
        </w:rPr>
        <w:t>Form</w:t>
      </w:r>
      <w:r>
        <w:rPr>
          <w:rFonts w:cs="Arial"/>
          <w:b/>
          <w:i/>
          <w:sz w:val="20"/>
          <w:szCs w:val="20"/>
        </w:rPr>
        <w:t xml:space="preserve"> </w:t>
      </w:r>
      <w:r>
        <w:rPr>
          <w:rFonts w:cs="Arial"/>
          <w:b/>
          <w:sz w:val="20"/>
          <w:szCs w:val="20"/>
        </w:rPr>
        <w:t>640</w:t>
      </w:r>
      <w:r>
        <w:rPr>
          <w:rFonts w:cs="Arial"/>
          <w:b/>
          <w:sz w:val="20"/>
          <w:szCs w:val="20"/>
        </w:rPr>
        <w:tab/>
      </w:r>
      <w:r>
        <w:rPr>
          <w:rFonts w:cs="Arial"/>
          <w:sz w:val="20"/>
          <w:szCs w:val="20"/>
        </w:rPr>
        <w:t>means the MOD Form in 5 separate parts, each with a different role in the Delivery / Collection and payment process, which may be obtained from the address specified for obtaining MOD forms and documentation in Schedule 3 (Contract Data Sheet);</w:t>
      </w:r>
    </w:p>
    <w:p w:rsidR="00A96759" w:rsidRDefault="00A96759" w:rsidP="00A96759">
      <w:pPr>
        <w:keepLines/>
        <w:spacing w:before="120" w:after="120"/>
        <w:ind w:left="3119" w:hanging="3119"/>
        <w:rPr>
          <w:rFonts w:cs="Arial"/>
          <w:bCs/>
          <w:sz w:val="20"/>
          <w:szCs w:val="20"/>
          <w:lang w:val="en"/>
        </w:rPr>
      </w:pPr>
      <w:r>
        <w:rPr>
          <w:rFonts w:cs="Arial"/>
          <w:b/>
          <w:sz w:val="20"/>
          <w:szCs w:val="20"/>
        </w:rPr>
        <w:t>NATO</w:t>
      </w:r>
      <w:r>
        <w:rPr>
          <w:rFonts w:cs="Arial"/>
          <w:b/>
          <w:sz w:val="20"/>
          <w:szCs w:val="20"/>
        </w:rPr>
        <w:tab/>
      </w:r>
      <w:r>
        <w:rPr>
          <w:rFonts w:cs="Arial"/>
          <w:sz w:val="20"/>
          <w:szCs w:val="20"/>
        </w:rPr>
        <w:t xml:space="preserve">means the </w:t>
      </w:r>
      <w:r>
        <w:rPr>
          <w:rFonts w:cs="Arial"/>
          <w:bCs/>
          <w:sz w:val="20"/>
          <w:szCs w:val="20"/>
          <w:lang w:val="en"/>
        </w:rPr>
        <w:t>North Atlantic Treaty Organisation which is an inter-governmental military alliance based on the North Atlantic Treaty which was signed on 4 April 1949;</w:t>
      </w:r>
    </w:p>
    <w:p w:rsidR="00A96759" w:rsidRDefault="00A96759" w:rsidP="00A96759">
      <w:pPr>
        <w:spacing w:before="120" w:after="120"/>
        <w:ind w:left="3119" w:hanging="3119"/>
        <w:rPr>
          <w:rFonts w:cs="Arial"/>
          <w:sz w:val="20"/>
          <w:szCs w:val="20"/>
          <w:lang w:eastAsia="ko-KR"/>
        </w:rPr>
      </w:pPr>
      <w:r>
        <w:rPr>
          <w:rFonts w:cs="Arial"/>
          <w:b/>
          <w:sz w:val="20"/>
          <w:szCs w:val="20"/>
        </w:rPr>
        <w:t>Notices</w:t>
      </w:r>
      <w:r>
        <w:rPr>
          <w:rFonts w:cs="Arial"/>
          <w:b/>
          <w:sz w:val="20"/>
          <w:szCs w:val="20"/>
        </w:rPr>
        <w:tab/>
      </w:r>
      <w:r>
        <w:rPr>
          <w:rFonts w:cs="Arial"/>
          <w:sz w:val="20"/>
          <w:szCs w:val="20"/>
          <w:lang w:eastAsia="ko-KR"/>
        </w:rPr>
        <w:t>shall mean all Notices, orders, or other forms of communication required to be given in writing under or in connection with the Contract;</w:t>
      </w:r>
    </w:p>
    <w:p w:rsidR="00A96759" w:rsidRDefault="00A96759" w:rsidP="00A96759">
      <w:pPr>
        <w:spacing w:before="120" w:after="120"/>
        <w:ind w:left="3119" w:hanging="3119"/>
        <w:rPr>
          <w:rFonts w:cs="Arial"/>
          <w:sz w:val="20"/>
          <w:szCs w:val="20"/>
        </w:rPr>
      </w:pPr>
      <w:r>
        <w:rPr>
          <w:rFonts w:cs="Arial"/>
          <w:b/>
          <w:sz w:val="20"/>
          <w:szCs w:val="20"/>
        </w:rPr>
        <w:t>Overseas</w:t>
      </w:r>
      <w:r>
        <w:rPr>
          <w:rFonts w:cs="Arial"/>
          <w:b/>
          <w:sz w:val="20"/>
          <w:szCs w:val="20"/>
        </w:rPr>
        <w:tab/>
      </w:r>
      <w:r>
        <w:rPr>
          <w:rFonts w:cs="Arial"/>
          <w:sz w:val="20"/>
          <w:szCs w:val="20"/>
        </w:rPr>
        <w:t>shall mean non UK or foreign;</w:t>
      </w:r>
    </w:p>
    <w:p w:rsidR="00A96759" w:rsidRDefault="00A96759" w:rsidP="00A96759">
      <w:pPr>
        <w:spacing w:before="120" w:after="120"/>
        <w:ind w:left="3119" w:hanging="3119"/>
        <w:rPr>
          <w:rFonts w:cs="Arial"/>
          <w:sz w:val="20"/>
          <w:szCs w:val="20"/>
        </w:rPr>
      </w:pPr>
      <w:r>
        <w:rPr>
          <w:rFonts w:cs="Arial"/>
          <w:b/>
          <w:sz w:val="20"/>
          <w:szCs w:val="20"/>
        </w:rPr>
        <w:t>Packaging</w:t>
      </w:r>
      <w:r>
        <w:rPr>
          <w:rFonts w:cs="Arial"/>
          <w:b/>
          <w:sz w:val="20"/>
          <w:szCs w:val="20"/>
        </w:rPr>
        <w:tab/>
      </w:r>
      <w:r>
        <w:rPr>
          <w:rFonts w:cs="Arial"/>
          <w:sz w:val="20"/>
          <w:szCs w:val="20"/>
        </w:rPr>
        <w:t>Verb.  The operations involved in the preparation of materiel for; transportation, handling, storage and Delivery to the user;</w:t>
      </w:r>
    </w:p>
    <w:p w:rsidR="00A96759" w:rsidRDefault="00A96759" w:rsidP="00A96759">
      <w:pPr>
        <w:spacing w:before="120" w:after="120"/>
        <w:ind w:left="3119" w:hanging="3119"/>
        <w:rPr>
          <w:rFonts w:cs="Arial"/>
          <w:sz w:val="20"/>
          <w:szCs w:val="20"/>
          <w:lang w:eastAsia="ko-KR"/>
        </w:rPr>
      </w:pPr>
      <w:r>
        <w:rPr>
          <w:rFonts w:cs="Arial"/>
          <w:sz w:val="20"/>
          <w:szCs w:val="20"/>
        </w:rPr>
        <w:tab/>
        <w:t xml:space="preserve">Noun.  The materials and components used for the preparation of the Contractor Deliverables for transportation and storage in accordance with the Contract; </w:t>
      </w:r>
    </w:p>
    <w:p w:rsidR="00A96759" w:rsidRDefault="00A96759" w:rsidP="00A96759">
      <w:pPr>
        <w:keepNext/>
        <w:keepLines/>
        <w:spacing w:before="120"/>
        <w:ind w:left="3119" w:hanging="3119"/>
        <w:rPr>
          <w:rFonts w:cs="Arial"/>
          <w:color w:val="000000"/>
          <w:sz w:val="20"/>
          <w:szCs w:val="20"/>
        </w:rPr>
      </w:pPr>
      <w:r>
        <w:rPr>
          <w:rFonts w:cs="Arial"/>
          <w:b/>
          <w:color w:val="000000"/>
          <w:sz w:val="20"/>
          <w:szCs w:val="20"/>
        </w:rPr>
        <w:t>Packaging Design Authority</w:t>
      </w:r>
      <w:r>
        <w:rPr>
          <w:rFonts w:cs="Arial"/>
          <w:b/>
          <w:color w:val="000000"/>
          <w:sz w:val="20"/>
          <w:szCs w:val="20"/>
        </w:rPr>
        <w:tab/>
      </w:r>
      <w:r>
        <w:rPr>
          <w:rFonts w:cs="Arial"/>
          <w:color w:val="000000"/>
          <w:sz w:val="20"/>
          <w:szCs w:val="20"/>
        </w:rPr>
        <w:t>shall mean the organisation that is responsible for the original</w:t>
      </w:r>
    </w:p>
    <w:p w:rsidR="00A96759" w:rsidRDefault="00A96759" w:rsidP="00A96759">
      <w:pPr>
        <w:keepLines/>
        <w:spacing w:after="120"/>
        <w:ind w:left="3119" w:hanging="3119"/>
        <w:rPr>
          <w:rFonts w:cs="Arial"/>
          <w:color w:val="000000"/>
          <w:sz w:val="20"/>
          <w:szCs w:val="20"/>
        </w:rPr>
      </w:pPr>
      <w:r>
        <w:rPr>
          <w:rFonts w:cs="Arial"/>
          <w:b/>
          <w:color w:val="000000"/>
          <w:sz w:val="20"/>
          <w:szCs w:val="20"/>
        </w:rPr>
        <w:t>(PDA)</w:t>
      </w:r>
      <w:r>
        <w:rPr>
          <w:rFonts w:cs="Arial"/>
          <w:color w:val="000000"/>
          <w:sz w:val="20"/>
          <w:szCs w:val="20"/>
        </w:rPr>
        <w:t xml:space="preserve"> </w:t>
      </w:r>
      <w:r>
        <w:rPr>
          <w:rFonts w:cs="Arial"/>
          <w:color w:val="000000"/>
          <w:sz w:val="20"/>
          <w:szCs w:val="20"/>
        </w:rPr>
        <w:tab/>
        <w:t>design of the Packaging except where transferred by agreement.  The PDA shall be identified in the Contract, see Annex A to Schedule 3 (Appendix – Addresses and Other Information), Box 3.  The PDA should be MPAS registered or accepted as having an equivalent certification;</w:t>
      </w:r>
    </w:p>
    <w:p w:rsidR="00A96759" w:rsidRDefault="00A96759" w:rsidP="00A96759">
      <w:pPr>
        <w:keepLines/>
        <w:spacing w:before="120" w:after="120"/>
        <w:ind w:left="3119" w:hanging="3119"/>
        <w:rPr>
          <w:rFonts w:cs="Arial"/>
          <w:sz w:val="20"/>
          <w:szCs w:val="20"/>
          <w:lang w:eastAsia="ko-KR"/>
        </w:rPr>
      </w:pPr>
      <w:r>
        <w:rPr>
          <w:rFonts w:cs="Arial"/>
          <w:b/>
          <w:sz w:val="20"/>
          <w:szCs w:val="20"/>
          <w:lang w:eastAsia="ko-KR"/>
        </w:rPr>
        <w:t>Parties</w:t>
      </w:r>
      <w:r>
        <w:rPr>
          <w:rFonts w:cs="Arial"/>
          <w:b/>
          <w:sz w:val="20"/>
          <w:szCs w:val="20"/>
          <w:lang w:eastAsia="ko-KR"/>
        </w:rPr>
        <w:tab/>
      </w:r>
      <w:r>
        <w:rPr>
          <w:rFonts w:cs="Arial"/>
          <w:sz w:val="20"/>
          <w:szCs w:val="20"/>
          <w:lang w:eastAsia="ko-KR"/>
        </w:rPr>
        <w:t>means the Contractor and the Authority, and Party shall be construed accordingly;</w:t>
      </w:r>
    </w:p>
    <w:p w:rsidR="00A96759" w:rsidRDefault="00A96759" w:rsidP="00A96759">
      <w:pPr>
        <w:keepNext/>
        <w:spacing w:before="120"/>
        <w:ind w:left="3119" w:hanging="3119"/>
        <w:rPr>
          <w:rFonts w:cs="Arial"/>
          <w:sz w:val="20"/>
          <w:szCs w:val="20"/>
          <w:lang w:eastAsia="ko-KR"/>
        </w:rPr>
      </w:pPr>
      <w:r>
        <w:rPr>
          <w:rFonts w:cs="Arial"/>
          <w:b/>
          <w:sz w:val="20"/>
          <w:szCs w:val="20"/>
          <w:lang w:eastAsia="ko-KR"/>
        </w:rPr>
        <w:lastRenderedPageBreak/>
        <w:t>Primary Packaging Quantity</w:t>
      </w:r>
      <w:r>
        <w:rPr>
          <w:rFonts w:cs="Arial"/>
          <w:b/>
          <w:sz w:val="20"/>
          <w:szCs w:val="20"/>
          <w:lang w:eastAsia="ko-KR"/>
        </w:rPr>
        <w:tab/>
      </w:r>
      <w:r>
        <w:rPr>
          <w:rFonts w:cs="Arial"/>
          <w:sz w:val="20"/>
          <w:szCs w:val="20"/>
          <w:lang w:eastAsia="ko-KR"/>
        </w:rPr>
        <w:t>means the quantity of an item of material to be contained in an</w:t>
      </w:r>
    </w:p>
    <w:p w:rsidR="00A96759" w:rsidRDefault="00A96759" w:rsidP="00A96759">
      <w:pPr>
        <w:ind w:left="3119" w:hanging="3119"/>
        <w:rPr>
          <w:rFonts w:cs="Arial"/>
          <w:sz w:val="20"/>
          <w:szCs w:val="20"/>
          <w:lang w:eastAsia="ko-KR"/>
        </w:rPr>
      </w:pPr>
      <w:r>
        <w:rPr>
          <w:rFonts w:cs="Arial"/>
          <w:b/>
          <w:sz w:val="20"/>
          <w:szCs w:val="20"/>
          <w:lang w:eastAsia="ko-KR"/>
        </w:rPr>
        <w:t>(PPQ)</w:t>
      </w:r>
      <w:r>
        <w:rPr>
          <w:rFonts w:cs="Arial"/>
          <w:b/>
          <w:sz w:val="20"/>
          <w:szCs w:val="20"/>
          <w:lang w:eastAsia="ko-KR"/>
        </w:rPr>
        <w:tab/>
      </w:r>
      <w:r>
        <w:rPr>
          <w:rFonts w:cs="Arial"/>
          <w:sz w:val="20"/>
          <w:szCs w:val="20"/>
          <w:lang w:eastAsia="ko-KR"/>
        </w:rPr>
        <w:t>individual package, which has been selected as being the most suitable for issue(s) to the ultimate user;</w:t>
      </w:r>
    </w:p>
    <w:p w:rsidR="00A96759" w:rsidRDefault="00A96759" w:rsidP="00A96759">
      <w:pPr>
        <w:spacing w:after="120"/>
        <w:ind w:left="3119" w:hanging="3119"/>
        <w:rPr>
          <w:rFonts w:cs="Arial"/>
          <w:sz w:val="20"/>
          <w:szCs w:val="20"/>
          <w:lang w:eastAsia="ko-KR"/>
        </w:rPr>
      </w:pPr>
    </w:p>
    <w:p w:rsidR="00A96759" w:rsidRDefault="00A96759" w:rsidP="00A96759">
      <w:pPr>
        <w:pStyle w:val="Default"/>
        <w:ind w:left="3119" w:hanging="3119"/>
        <w:rPr>
          <w:rFonts w:ascii="Arial" w:eastAsia="Calibri" w:hAnsi="Arial" w:cs="Arial"/>
          <w:color w:val="auto"/>
          <w:sz w:val="20"/>
          <w:szCs w:val="20"/>
        </w:rPr>
      </w:pPr>
      <w:r>
        <w:rPr>
          <w:rFonts w:ascii="Arial" w:eastAsia="Calibri" w:hAnsi="Arial" w:cs="Arial"/>
          <w:b/>
          <w:color w:val="auto"/>
          <w:sz w:val="20"/>
          <w:szCs w:val="20"/>
        </w:rPr>
        <w:t>Recycled Timber</w:t>
      </w:r>
      <w:r>
        <w:rPr>
          <w:rFonts w:ascii="Arial" w:eastAsia="Calibri" w:hAnsi="Arial" w:cs="Arial"/>
          <w:color w:val="auto"/>
          <w:sz w:val="20"/>
          <w:szCs w:val="20"/>
        </w:rPr>
        <w:tab/>
        <w:t>means recovered wood that prior to being supplied to the Authority had an end use as a standalone object or as part of a structure.  Recycled Timber covers:</w:t>
      </w:r>
    </w:p>
    <w:p w:rsidR="00A96759" w:rsidRDefault="00A96759" w:rsidP="00A96759">
      <w:pPr>
        <w:ind w:left="1521"/>
        <w:outlineLvl w:val="1"/>
        <w:rPr>
          <w:rFonts w:cs="Arial"/>
          <w:sz w:val="20"/>
          <w:szCs w:val="20"/>
        </w:rPr>
      </w:pPr>
    </w:p>
    <w:p w:rsidR="00A96759" w:rsidRDefault="00A96759" w:rsidP="00A96759">
      <w:pPr>
        <w:pStyle w:val="Default"/>
        <w:tabs>
          <w:tab w:val="left" w:pos="3686"/>
        </w:tabs>
        <w:ind w:left="3119"/>
        <w:rPr>
          <w:rFonts w:ascii="Arial" w:eastAsia="Calibri" w:hAnsi="Arial" w:cs="Arial"/>
          <w:color w:val="auto"/>
          <w:sz w:val="20"/>
          <w:szCs w:val="20"/>
        </w:rPr>
      </w:pPr>
      <w:r>
        <w:rPr>
          <w:rFonts w:ascii="Arial" w:eastAsia="Calibri" w:hAnsi="Arial" w:cs="Arial"/>
          <w:color w:val="auto"/>
          <w:sz w:val="20"/>
          <w:szCs w:val="20"/>
        </w:rPr>
        <w:t xml:space="preserve">a. </w:t>
      </w:r>
      <w:r>
        <w:rPr>
          <w:rFonts w:ascii="Arial" w:eastAsia="Calibri" w:hAnsi="Arial" w:cs="Arial"/>
          <w:color w:val="auto"/>
          <w:sz w:val="20"/>
          <w:szCs w:val="20"/>
        </w:rPr>
        <w:tab/>
        <w:t xml:space="preserve">pre-consumer reclaimed wood and wood fibre and industrial by-products; </w:t>
      </w:r>
    </w:p>
    <w:p w:rsidR="00A96759" w:rsidRDefault="00A96759" w:rsidP="00A96759">
      <w:pPr>
        <w:pStyle w:val="Default"/>
        <w:tabs>
          <w:tab w:val="left" w:pos="3686"/>
        </w:tabs>
        <w:ind w:left="3119"/>
        <w:rPr>
          <w:rFonts w:ascii="Arial" w:eastAsia="Calibri" w:hAnsi="Arial" w:cs="Arial"/>
          <w:color w:val="auto"/>
          <w:sz w:val="20"/>
          <w:szCs w:val="20"/>
        </w:rPr>
      </w:pPr>
    </w:p>
    <w:p w:rsidR="00A96759" w:rsidRDefault="00A96759" w:rsidP="00A96759">
      <w:pPr>
        <w:pStyle w:val="Default"/>
        <w:tabs>
          <w:tab w:val="left" w:pos="3686"/>
        </w:tabs>
        <w:ind w:left="3119"/>
        <w:rPr>
          <w:rFonts w:ascii="Arial" w:eastAsia="Calibri" w:hAnsi="Arial" w:cs="Arial"/>
          <w:color w:val="auto"/>
          <w:sz w:val="20"/>
          <w:szCs w:val="20"/>
        </w:rPr>
      </w:pPr>
      <w:r>
        <w:rPr>
          <w:rFonts w:ascii="Arial" w:eastAsia="Calibri" w:hAnsi="Arial" w:cs="Arial"/>
          <w:color w:val="auto"/>
          <w:sz w:val="20"/>
          <w:szCs w:val="20"/>
        </w:rPr>
        <w:t>b.</w:t>
      </w:r>
      <w:r>
        <w:rPr>
          <w:rFonts w:ascii="Arial" w:eastAsia="Calibri" w:hAnsi="Arial" w:cs="Arial"/>
          <w:color w:val="auto"/>
          <w:sz w:val="20"/>
          <w:szCs w:val="20"/>
        </w:rPr>
        <w:tab/>
        <w:t xml:space="preserve">post-consumer reclaimed wood and wood fibre, and driftwood; </w:t>
      </w:r>
    </w:p>
    <w:p w:rsidR="00A96759" w:rsidRDefault="00A96759" w:rsidP="00A96759">
      <w:pPr>
        <w:pStyle w:val="Default"/>
        <w:tabs>
          <w:tab w:val="left" w:pos="3686"/>
        </w:tabs>
        <w:ind w:left="3119"/>
        <w:rPr>
          <w:rFonts w:ascii="Arial" w:eastAsia="Calibri" w:hAnsi="Arial" w:cs="Arial"/>
          <w:color w:val="auto"/>
          <w:sz w:val="20"/>
          <w:szCs w:val="20"/>
        </w:rPr>
      </w:pPr>
    </w:p>
    <w:p w:rsidR="00A96759" w:rsidRDefault="00A96759" w:rsidP="00A96759">
      <w:pPr>
        <w:pStyle w:val="Default"/>
        <w:tabs>
          <w:tab w:val="left" w:pos="3686"/>
        </w:tabs>
        <w:ind w:left="3119"/>
        <w:rPr>
          <w:rFonts w:ascii="Arial" w:eastAsia="Calibri" w:hAnsi="Arial" w:cs="Arial"/>
          <w:color w:val="auto"/>
          <w:sz w:val="20"/>
          <w:szCs w:val="20"/>
        </w:rPr>
      </w:pPr>
      <w:r>
        <w:rPr>
          <w:rFonts w:ascii="Arial" w:eastAsia="Calibri" w:hAnsi="Arial" w:cs="Arial"/>
          <w:color w:val="auto"/>
          <w:sz w:val="20"/>
          <w:szCs w:val="20"/>
        </w:rPr>
        <w:t>c.</w:t>
      </w:r>
      <w:r>
        <w:rPr>
          <w:rFonts w:ascii="Arial" w:eastAsia="Calibri" w:hAnsi="Arial" w:cs="Arial"/>
          <w:color w:val="auto"/>
          <w:sz w:val="20"/>
          <w:szCs w:val="20"/>
        </w:rPr>
        <w:tab/>
        <w:t>reclaimed timber abandoned or confiscated at least ten years previously;</w:t>
      </w:r>
    </w:p>
    <w:p w:rsidR="00A96759" w:rsidRDefault="00A96759" w:rsidP="00A96759">
      <w:pPr>
        <w:pStyle w:val="Default"/>
        <w:spacing w:before="120" w:after="120"/>
        <w:ind w:left="3119"/>
        <w:rPr>
          <w:rFonts w:ascii="Arial" w:eastAsia="Calibri" w:hAnsi="Arial" w:cs="Arial"/>
          <w:color w:val="auto"/>
          <w:sz w:val="20"/>
          <w:szCs w:val="20"/>
        </w:rPr>
      </w:pPr>
      <w:r>
        <w:rPr>
          <w:rFonts w:ascii="Arial" w:eastAsia="Calibri" w:hAnsi="Arial" w:cs="Arial"/>
          <w:color w:val="auto"/>
          <w:sz w:val="20"/>
          <w:szCs w:val="20"/>
        </w:rPr>
        <w:t>it excludes sawmill co-products;</w:t>
      </w:r>
    </w:p>
    <w:p w:rsidR="00A96759" w:rsidRDefault="00A96759" w:rsidP="00A96759">
      <w:pPr>
        <w:spacing w:before="120" w:after="120"/>
        <w:ind w:left="3119" w:hanging="3119"/>
        <w:rPr>
          <w:rFonts w:cs="Arial"/>
          <w:sz w:val="20"/>
          <w:szCs w:val="20"/>
        </w:rPr>
      </w:pPr>
      <w:r>
        <w:rPr>
          <w:rFonts w:cs="Arial"/>
          <w:b/>
          <w:sz w:val="20"/>
          <w:szCs w:val="20"/>
        </w:rPr>
        <w:t>Schedule of Requirements</w:t>
      </w:r>
      <w:r>
        <w:rPr>
          <w:rFonts w:cs="Arial"/>
          <w:b/>
          <w:sz w:val="20"/>
          <w:szCs w:val="20"/>
        </w:rPr>
        <w:tab/>
      </w:r>
      <w:r>
        <w:rPr>
          <w:rFonts w:cs="Arial"/>
          <w:sz w:val="20"/>
          <w:szCs w:val="20"/>
        </w:rPr>
        <w:t>means Schedule 2 (Schedule of Requirements), which identifies, either directly or by reference, Contractor Deliverables, to be provided, the quantities and dates involved and the price or pricing terms in relation to each Contractor Deliverable;</w:t>
      </w:r>
    </w:p>
    <w:p w:rsidR="00A96759" w:rsidRDefault="00A96759" w:rsidP="00A96759">
      <w:pPr>
        <w:spacing w:before="120" w:after="120"/>
        <w:ind w:left="3119" w:hanging="3119"/>
        <w:rPr>
          <w:rFonts w:cs="Arial"/>
          <w:sz w:val="20"/>
          <w:szCs w:val="20"/>
        </w:rPr>
      </w:pPr>
      <w:r>
        <w:rPr>
          <w:rFonts w:eastAsia="Calibri" w:cs="Arial"/>
          <w:b/>
          <w:sz w:val="20"/>
          <w:szCs w:val="20"/>
        </w:rPr>
        <w:t>Short-Rotation Coppice</w:t>
      </w:r>
      <w:r>
        <w:rPr>
          <w:rFonts w:eastAsia="Calibri" w:cs="Arial"/>
          <w:sz w:val="20"/>
          <w:szCs w:val="20"/>
        </w:rPr>
        <w:t xml:space="preserve"> </w:t>
      </w:r>
      <w:r>
        <w:rPr>
          <w:rFonts w:eastAsia="Calibri" w:cs="Arial"/>
          <w:sz w:val="20"/>
          <w:szCs w:val="20"/>
        </w:rPr>
        <w:tab/>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rsidR="00A96759" w:rsidRDefault="00A96759" w:rsidP="00A96759">
      <w:pPr>
        <w:keepLines/>
        <w:spacing w:before="120" w:after="120"/>
        <w:ind w:left="3119" w:hanging="3119"/>
        <w:jc w:val="both"/>
        <w:rPr>
          <w:rFonts w:cs="Arial"/>
          <w:sz w:val="20"/>
          <w:szCs w:val="20"/>
        </w:rPr>
      </w:pPr>
      <w:r>
        <w:rPr>
          <w:rFonts w:cs="Arial"/>
          <w:b/>
          <w:sz w:val="20"/>
          <w:szCs w:val="20"/>
        </w:rPr>
        <w:t>Specification</w:t>
      </w:r>
      <w:r>
        <w:rPr>
          <w:rFonts w:cs="Arial"/>
          <w:b/>
          <w:sz w:val="20"/>
          <w:szCs w:val="20"/>
        </w:rPr>
        <w:tab/>
      </w:r>
      <w:r>
        <w:rPr>
          <w:rFonts w:cs="Arial"/>
          <w:sz w:val="20"/>
          <w:szCs w:val="20"/>
        </w:rPr>
        <w:t>means the description of the Contractor Deliverables, including any specifications, drawings, samples and / or patterns, referred to in Schedule 2 (Schedule of Requirements);</w:t>
      </w:r>
    </w:p>
    <w:p w:rsidR="00A96759" w:rsidRDefault="00A96759" w:rsidP="00A96759">
      <w:pPr>
        <w:spacing w:before="120" w:after="120"/>
        <w:ind w:left="3119" w:hanging="3119"/>
        <w:rPr>
          <w:rFonts w:cs="Arial"/>
          <w:sz w:val="20"/>
          <w:szCs w:val="20"/>
        </w:rPr>
      </w:pPr>
      <w:r>
        <w:rPr>
          <w:rFonts w:cs="Arial"/>
          <w:b/>
          <w:sz w:val="20"/>
          <w:szCs w:val="20"/>
        </w:rPr>
        <w:t>STANAG</w:t>
      </w:r>
      <w:r>
        <w:rPr>
          <w:rFonts w:cs="Arial"/>
          <w:b/>
          <w:i/>
          <w:sz w:val="20"/>
          <w:szCs w:val="20"/>
        </w:rPr>
        <w:t xml:space="preserve"> </w:t>
      </w:r>
      <w:r>
        <w:rPr>
          <w:rFonts w:cs="Arial"/>
          <w:b/>
          <w:sz w:val="20"/>
          <w:szCs w:val="20"/>
        </w:rPr>
        <w:t>4329</w:t>
      </w:r>
      <w:r>
        <w:rPr>
          <w:rFonts w:cs="Arial"/>
          <w:b/>
          <w:sz w:val="20"/>
          <w:szCs w:val="20"/>
        </w:rPr>
        <w:tab/>
      </w:r>
      <w:r>
        <w:rPr>
          <w:rFonts w:cs="Arial"/>
          <w:sz w:val="20"/>
          <w:szCs w:val="20"/>
        </w:rPr>
        <w:t xml:space="preserve">means the publication NATO Standard Bar Code Symbologies which can be sourced at </w:t>
      </w:r>
      <w:hyperlink r:id="rId51" w:history="1">
        <w:r>
          <w:rPr>
            <w:rStyle w:val="Hyperlink"/>
            <w:sz w:val="20"/>
            <w:szCs w:val="20"/>
          </w:rPr>
          <w:t>https://www.dstan.mod.uk/faqs.html</w:t>
        </w:r>
      </w:hyperlink>
      <w:r>
        <w:rPr>
          <w:rFonts w:cs="Arial"/>
          <w:sz w:val="20"/>
          <w:szCs w:val="20"/>
        </w:rPr>
        <w:t xml:space="preserve">; </w:t>
      </w:r>
    </w:p>
    <w:p w:rsidR="00A96759" w:rsidRDefault="00A96759" w:rsidP="00A96759">
      <w:pPr>
        <w:spacing w:before="120" w:after="120"/>
        <w:ind w:left="3119" w:hanging="3119"/>
        <w:rPr>
          <w:rFonts w:cs="Arial"/>
          <w:sz w:val="20"/>
          <w:szCs w:val="20"/>
          <w:lang w:eastAsia="ko-KR"/>
        </w:rPr>
      </w:pPr>
      <w:r>
        <w:rPr>
          <w:rFonts w:cs="Arial"/>
          <w:b/>
          <w:sz w:val="20"/>
          <w:szCs w:val="20"/>
        </w:rPr>
        <w:t xml:space="preserve">Subcontractor </w:t>
      </w:r>
      <w:r>
        <w:rPr>
          <w:rFonts w:cs="Arial"/>
          <w:b/>
          <w:sz w:val="20"/>
          <w:szCs w:val="20"/>
        </w:rPr>
        <w:tab/>
      </w:r>
      <w:r>
        <w:rPr>
          <w:rFonts w:cs="Arial"/>
          <w:sz w:val="20"/>
          <w:szCs w:val="20"/>
          <w:lang w:eastAsia="ko-KR"/>
        </w:rPr>
        <w:t>means any person engaged by the Contractor from time to time as may be permitted by the Contract to provide the Contractor Deliverables (or any part thereof);</w:t>
      </w:r>
    </w:p>
    <w:p w:rsidR="00A96759" w:rsidRDefault="00A96759" w:rsidP="00A96759">
      <w:pPr>
        <w:pStyle w:val="Heading3"/>
        <w:spacing w:before="120" w:after="120"/>
        <w:ind w:left="3119" w:hanging="3119"/>
        <w:rPr>
          <w:rFonts w:cs="Arial"/>
          <w:iCs/>
          <w:sz w:val="20"/>
        </w:rPr>
      </w:pPr>
      <w:bookmarkStart w:id="81" w:name="_Toc435185839"/>
      <w:r>
        <w:rPr>
          <w:rFonts w:cs="Arial"/>
          <w:sz w:val="20"/>
        </w:rPr>
        <w:t xml:space="preserve">Supported  Businesses </w:t>
      </w:r>
      <w:r>
        <w:rPr>
          <w:rFonts w:cs="Arial"/>
          <w:sz w:val="20"/>
        </w:rPr>
        <w:tab/>
        <w:t>means establishments or services where more than 50% of the workers are disabled persons who by reason</w:t>
      </w:r>
      <w:r>
        <w:rPr>
          <w:rFonts w:cs="Arial"/>
          <w:iCs/>
          <w:sz w:val="20"/>
        </w:rPr>
        <w:t xml:space="preserve"> of the nature or severity of their disability are unable to take up work in the open labour market;</w:t>
      </w:r>
      <w:bookmarkEnd w:id="81"/>
    </w:p>
    <w:p w:rsidR="00A96759" w:rsidRDefault="00A96759" w:rsidP="00A96759">
      <w:pPr>
        <w:keepNext/>
        <w:keepLines/>
        <w:spacing w:before="120"/>
        <w:ind w:left="3119" w:hanging="3119"/>
        <w:rPr>
          <w:rFonts w:cs="Arial"/>
          <w:sz w:val="20"/>
          <w:szCs w:val="20"/>
        </w:rPr>
      </w:pPr>
      <w:r>
        <w:rPr>
          <w:rFonts w:cs="Arial"/>
          <w:b/>
          <w:sz w:val="20"/>
          <w:szCs w:val="20"/>
        </w:rPr>
        <w:t>Timber and Wood-Derived</w:t>
      </w:r>
      <w:r>
        <w:rPr>
          <w:rFonts w:cs="Arial"/>
          <w:sz w:val="20"/>
          <w:szCs w:val="20"/>
        </w:rPr>
        <w:t xml:space="preserve"> </w:t>
      </w:r>
      <w:r>
        <w:rPr>
          <w:rFonts w:cs="Arial"/>
          <w:sz w:val="20"/>
          <w:szCs w:val="20"/>
        </w:rPr>
        <w:tab/>
        <w:t>means timber (including Recycled Timber and Virgin Timber but</w:t>
      </w:r>
    </w:p>
    <w:p w:rsidR="00A96759" w:rsidRDefault="00A96759" w:rsidP="00A96759">
      <w:pPr>
        <w:keepNext/>
        <w:keepLines/>
        <w:ind w:left="3119" w:hanging="3119"/>
        <w:rPr>
          <w:rFonts w:cs="Arial"/>
          <w:sz w:val="20"/>
          <w:szCs w:val="20"/>
        </w:rPr>
      </w:pPr>
      <w:r>
        <w:rPr>
          <w:rFonts w:cs="Arial"/>
          <w:b/>
          <w:sz w:val="20"/>
          <w:szCs w:val="20"/>
        </w:rPr>
        <w:t>Products</w:t>
      </w:r>
      <w:r>
        <w:rPr>
          <w:rFonts w:cs="Arial"/>
          <w:sz w:val="20"/>
          <w:szCs w:val="20"/>
        </w:rPr>
        <w:t xml:space="preserve"> </w:t>
      </w:r>
      <w:r>
        <w:rPr>
          <w:rFonts w:cs="Arial"/>
          <w:sz w:val="20"/>
          <w:szCs w:val="20"/>
        </w:rPr>
        <w:tab/>
        <w:t xml:space="preserve">excluding </w:t>
      </w:r>
      <w:r>
        <w:rPr>
          <w:rFonts w:eastAsia="Calibri" w:cs="Arial"/>
          <w:sz w:val="20"/>
          <w:szCs w:val="20"/>
        </w:rPr>
        <w:t>Short-Rotation Coppice)</w:t>
      </w:r>
      <w:r>
        <w:rPr>
          <w:rFonts w:cs="Arial"/>
          <w:sz w:val="20"/>
          <w:szCs w:val="20"/>
        </w:rPr>
        <w:t xml:space="preserve"> and any products that contain wood or wood fibre derived from those timbers.</w:t>
      </w:r>
      <w:r>
        <w:rPr>
          <w:rFonts w:eastAsia="Calibri" w:cs="Arial"/>
          <w:sz w:val="20"/>
          <w:szCs w:val="20"/>
        </w:rPr>
        <w:t xml:space="preserve">  Such products range from solid wood to those where the manufacturing processes obscure the wood element;</w:t>
      </w:r>
    </w:p>
    <w:p w:rsidR="00A96759" w:rsidRDefault="00A96759" w:rsidP="00A96759">
      <w:pPr>
        <w:keepLines/>
        <w:spacing w:before="120" w:after="120"/>
        <w:ind w:left="3119" w:hanging="3119"/>
        <w:rPr>
          <w:rFonts w:cs="Arial"/>
          <w:sz w:val="20"/>
          <w:szCs w:val="20"/>
        </w:rPr>
      </w:pPr>
      <w:r>
        <w:rPr>
          <w:rFonts w:cs="Arial"/>
          <w:b/>
          <w:sz w:val="20"/>
          <w:szCs w:val="20"/>
        </w:rPr>
        <w:t>Transparency</w:t>
      </w:r>
      <w:r>
        <w:rPr>
          <w:rFonts w:cs="Arial"/>
          <w:b/>
          <w:i/>
          <w:sz w:val="20"/>
          <w:szCs w:val="20"/>
        </w:rPr>
        <w:t xml:space="preserve"> </w:t>
      </w:r>
      <w:r>
        <w:rPr>
          <w:rFonts w:cs="Arial"/>
          <w:b/>
          <w:sz w:val="20"/>
          <w:szCs w:val="20"/>
        </w:rPr>
        <w:t>Information</w:t>
      </w:r>
      <w:r>
        <w:rPr>
          <w:rFonts w:cs="Arial"/>
          <w:b/>
          <w:sz w:val="20"/>
          <w:szCs w:val="20"/>
        </w:rPr>
        <w:tab/>
      </w:r>
      <w:r>
        <w:rPr>
          <w:rFonts w:cs="Arial"/>
          <w:sz w:val="20"/>
          <w:szCs w:val="20"/>
        </w:rPr>
        <w:t>means the content of this Contract in its entirety, including from time to time agreed changes to the Contract, and details of any payments made by the Authority to the Contractor under the Contract;</w:t>
      </w:r>
    </w:p>
    <w:p w:rsidR="00A96759" w:rsidRDefault="00A96759" w:rsidP="00A96759">
      <w:pPr>
        <w:spacing w:before="120" w:after="120"/>
        <w:ind w:left="3119" w:hanging="3119"/>
        <w:rPr>
          <w:rFonts w:cs="Arial"/>
          <w:sz w:val="20"/>
          <w:szCs w:val="20"/>
        </w:rPr>
      </w:pPr>
      <w:r>
        <w:rPr>
          <w:rFonts w:eastAsia="Calibri" w:cs="Arial"/>
          <w:b/>
          <w:sz w:val="20"/>
          <w:szCs w:val="20"/>
        </w:rPr>
        <w:t>Virgin Timber</w:t>
      </w:r>
      <w:r>
        <w:rPr>
          <w:rFonts w:eastAsia="Calibri" w:cs="Arial"/>
          <w:sz w:val="20"/>
          <w:szCs w:val="20"/>
        </w:rPr>
        <w:t xml:space="preserve"> </w:t>
      </w:r>
      <w:r>
        <w:rPr>
          <w:rFonts w:eastAsia="Calibri" w:cs="Arial"/>
          <w:sz w:val="20"/>
          <w:szCs w:val="20"/>
        </w:rPr>
        <w:tab/>
        <w:t xml:space="preserve">means Timber and Wood-Derived Products that do not include Recycled Timber. </w:t>
      </w:r>
    </w:p>
    <w:p w:rsidR="00A96759" w:rsidRDefault="00A96759" w:rsidP="00A96759">
      <w:pPr>
        <w:spacing w:before="120" w:after="120"/>
        <w:ind w:left="3119" w:hanging="3119"/>
        <w:rPr>
          <w:rFonts w:cs="Arial"/>
          <w:b/>
        </w:rPr>
      </w:pPr>
    </w:p>
    <w:p w:rsidR="00A96759" w:rsidRDefault="00A96759" w:rsidP="00A96759">
      <w:pPr>
        <w:rPr>
          <w:rFonts w:cs="Arial"/>
          <w:b/>
        </w:rPr>
        <w:sectPr w:rsidR="00A96759">
          <w:endnotePr>
            <w:numFmt w:val="decimal"/>
          </w:endnotePr>
          <w:pgSz w:w="11907" w:h="16840"/>
          <w:pgMar w:top="709" w:right="1418" w:bottom="993" w:left="1418" w:header="720" w:footer="354" w:gutter="0"/>
          <w:pgNumType w:start="1"/>
          <w:cols w:space="720"/>
        </w:sectPr>
      </w:pPr>
    </w:p>
    <w:p w:rsidR="00A96759" w:rsidRDefault="00A96759" w:rsidP="00A96759">
      <w:pPr>
        <w:pStyle w:val="Heading1"/>
        <w:jc w:val="center"/>
      </w:pPr>
      <w:bookmarkStart w:id="82" w:name="_Toc435185840"/>
      <w:r>
        <w:lastRenderedPageBreak/>
        <w:t>Schedule 2 - Schedule of Requirements for Contract No: BFCCB/13</w:t>
      </w:r>
      <w:bookmarkEnd w:id="82"/>
      <w:r>
        <w:t>56</w:t>
      </w:r>
    </w:p>
    <w:p w:rsidR="00A96759" w:rsidRDefault="00A96759" w:rsidP="00A96759">
      <w:pPr>
        <w:jc w:val="center"/>
        <w:rPr>
          <w:rFonts w:cs="Arial"/>
        </w:rPr>
      </w:pPr>
    </w:p>
    <w:p w:rsidR="00A96759" w:rsidRDefault="00A96759" w:rsidP="00A96759">
      <w:pPr>
        <w:jc w:val="center"/>
        <w:rPr>
          <w:rFonts w:cs="Arial"/>
        </w:rPr>
      </w:pPr>
      <w:r>
        <w:rPr>
          <w:rFonts w:cs="Arial"/>
        </w:rPr>
        <w:t>For the Provision of Mobile Telephones and Telecommunication Components for British Forces Cyprus (BFC)</w:t>
      </w:r>
    </w:p>
    <w:p w:rsidR="00A96759" w:rsidRDefault="00A96759" w:rsidP="00A96759">
      <w:pPr>
        <w:jc w:val="center"/>
        <w:rPr>
          <w:rFonts w:cs="Arial"/>
          <w:szCs w:val="22"/>
        </w:rPr>
      </w:pPr>
    </w:p>
    <w:tbl>
      <w:tblPr>
        <w:tblW w:w="3111" w:type="pct"/>
        <w:tblInd w:w="2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
        <w:gridCol w:w="6623"/>
        <w:gridCol w:w="1695"/>
      </w:tblGrid>
      <w:tr w:rsidR="00A96759" w:rsidTr="00F557D6">
        <w:trPr>
          <w:trHeight w:val="23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tcPr>
          <w:p w:rsidR="00A96759" w:rsidRDefault="00A96759" w:rsidP="00F557D6">
            <w:pPr>
              <w:jc w:val="center"/>
              <w:rPr>
                <w:rFonts w:cs="Arial"/>
                <w:b/>
                <w:sz w:val="20"/>
                <w:szCs w:val="20"/>
              </w:rPr>
            </w:pPr>
            <w:r>
              <w:rPr>
                <w:rFonts w:cs="Arial"/>
                <w:b/>
                <w:sz w:val="20"/>
                <w:szCs w:val="20"/>
              </w:rPr>
              <w:t>Contract Deliverables</w:t>
            </w:r>
          </w:p>
        </w:tc>
      </w:tr>
      <w:tr w:rsidR="00A96759" w:rsidTr="00F557D6">
        <w:trPr>
          <w:trHeight w:val="230"/>
        </w:trPr>
        <w:tc>
          <w:tcPr>
            <w:tcW w:w="50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96759" w:rsidRPr="00E351D3" w:rsidRDefault="00A96759" w:rsidP="00F557D6">
            <w:pPr>
              <w:jc w:val="center"/>
              <w:rPr>
                <w:rFonts w:cs="Arial"/>
                <w:b/>
                <w:sz w:val="20"/>
                <w:szCs w:val="20"/>
              </w:rPr>
            </w:pPr>
            <w:r w:rsidRPr="00E351D3">
              <w:rPr>
                <w:rFonts w:cs="Arial"/>
                <w:b/>
                <w:sz w:val="20"/>
                <w:szCs w:val="20"/>
              </w:rPr>
              <w:t>Item Number</w:t>
            </w:r>
          </w:p>
        </w:tc>
        <w:tc>
          <w:tcPr>
            <w:tcW w:w="358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6759" w:rsidRPr="00E351D3" w:rsidRDefault="00A96759" w:rsidP="00F557D6">
            <w:pPr>
              <w:jc w:val="center"/>
              <w:rPr>
                <w:rFonts w:cs="Arial"/>
                <w:b/>
                <w:sz w:val="20"/>
                <w:szCs w:val="20"/>
              </w:rPr>
            </w:pPr>
            <w:r w:rsidRPr="00E351D3">
              <w:rPr>
                <w:rFonts w:cs="Arial"/>
                <w:b/>
                <w:sz w:val="20"/>
                <w:szCs w:val="20"/>
              </w:rPr>
              <w:t>Specification</w:t>
            </w:r>
          </w:p>
          <w:p w:rsidR="00A96759" w:rsidRPr="00E351D3" w:rsidRDefault="00A96759" w:rsidP="00F557D6">
            <w:pPr>
              <w:jc w:val="center"/>
              <w:rPr>
                <w:rFonts w:cs="Arial"/>
                <w:b/>
                <w:sz w:val="20"/>
                <w:szCs w:val="20"/>
              </w:rPr>
            </w:pPr>
          </w:p>
        </w:tc>
        <w:tc>
          <w:tcPr>
            <w:tcW w:w="917"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6759" w:rsidRDefault="00A96759" w:rsidP="00F557D6">
            <w:pPr>
              <w:jc w:val="center"/>
              <w:rPr>
                <w:rFonts w:cs="Arial"/>
                <w:b/>
                <w:sz w:val="20"/>
                <w:szCs w:val="20"/>
              </w:rPr>
            </w:pPr>
            <w:r w:rsidRPr="00E351D3">
              <w:rPr>
                <w:rFonts w:cs="Arial"/>
                <w:b/>
                <w:sz w:val="20"/>
                <w:szCs w:val="20"/>
              </w:rPr>
              <w:t xml:space="preserve">Firm Price </w:t>
            </w:r>
          </w:p>
          <w:p w:rsidR="00A96759" w:rsidRDefault="00A96759" w:rsidP="00F557D6">
            <w:pPr>
              <w:jc w:val="center"/>
              <w:rPr>
                <w:rFonts w:cs="Arial"/>
                <w:b/>
                <w:sz w:val="20"/>
                <w:szCs w:val="20"/>
              </w:rPr>
            </w:pPr>
            <w:r w:rsidRPr="00E351D3">
              <w:rPr>
                <w:rFonts w:cs="Arial"/>
                <w:b/>
                <w:sz w:val="20"/>
                <w:szCs w:val="20"/>
              </w:rPr>
              <w:t xml:space="preserve">Per Item </w:t>
            </w:r>
          </w:p>
          <w:p w:rsidR="00A96759" w:rsidRDefault="00A96759" w:rsidP="00F557D6">
            <w:pPr>
              <w:jc w:val="center"/>
              <w:rPr>
                <w:rFonts w:cs="Arial"/>
                <w:b/>
                <w:sz w:val="20"/>
                <w:szCs w:val="20"/>
              </w:rPr>
            </w:pPr>
            <w:r w:rsidRPr="00E351D3">
              <w:rPr>
                <w:rFonts w:cs="Arial"/>
                <w:b/>
                <w:sz w:val="20"/>
                <w:szCs w:val="20"/>
              </w:rPr>
              <w:t>(€)</w:t>
            </w:r>
          </w:p>
          <w:p w:rsidR="00A96759" w:rsidRPr="00E351D3" w:rsidRDefault="00A96759" w:rsidP="00F557D6">
            <w:pPr>
              <w:jc w:val="center"/>
              <w:rPr>
                <w:rFonts w:cs="Arial"/>
                <w:b/>
                <w:sz w:val="20"/>
                <w:szCs w:val="20"/>
              </w:rPr>
            </w:pPr>
            <w:r>
              <w:rPr>
                <w:rFonts w:cs="Arial"/>
                <w:b/>
                <w:sz w:val="20"/>
                <w:szCs w:val="20"/>
              </w:rPr>
              <w:t xml:space="preserve"> Ex VAT</w:t>
            </w:r>
          </w:p>
        </w:tc>
      </w:tr>
      <w:tr w:rsidR="00A96759" w:rsidTr="00F557D6">
        <w:trPr>
          <w:trHeight w:val="492"/>
        </w:trPr>
        <w:tc>
          <w:tcPr>
            <w:tcW w:w="500" w:type="pct"/>
            <w:vMerge/>
            <w:tcBorders>
              <w:top w:val="single" w:sz="4" w:space="0" w:color="auto"/>
              <w:left w:val="single" w:sz="4" w:space="0" w:color="auto"/>
              <w:bottom w:val="single" w:sz="4" w:space="0" w:color="auto"/>
              <w:right w:val="single" w:sz="4" w:space="0" w:color="auto"/>
            </w:tcBorders>
            <w:vAlign w:val="center"/>
            <w:hideMark/>
          </w:tcPr>
          <w:p w:rsidR="00A96759" w:rsidRDefault="00A96759" w:rsidP="00F557D6">
            <w:pPr>
              <w:rPr>
                <w:rFonts w:cs="Arial"/>
                <w:b/>
                <w:sz w:val="20"/>
                <w:szCs w:val="20"/>
              </w:rPr>
            </w:pPr>
          </w:p>
        </w:tc>
        <w:tc>
          <w:tcPr>
            <w:tcW w:w="3583" w:type="pct"/>
            <w:vMerge/>
            <w:tcBorders>
              <w:top w:val="single" w:sz="4" w:space="0" w:color="auto"/>
              <w:left w:val="single" w:sz="4" w:space="0" w:color="auto"/>
              <w:bottom w:val="single" w:sz="4" w:space="0" w:color="auto"/>
              <w:right w:val="single" w:sz="4" w:space="0" w:color="auto"/>
            </w:tcBorders>
            <w:vAlign w:val="center"/>
            <w:hideMark/>
          </w:tcPr>
          <w:p w:rsidR="00A96759" w:rsidRDefault="00A96759" w:rsidP="00F557D6">
            <w:pPr>
              <w:rPr>
                <w:rFonts w:cs="Arial"/>
                <w:b/>
                <w:sz w:val="20"/>
                <w:szCs w:val="20"/>
              </w:rPr>
            </w:pPr>
          </w:p>
        </w:tc>
        <w:tc>
          <w:tcPr>
            <w:tcW w:w="917" w:type="pct"/>
            <w:vMerge/>
            <w:tcBorders>
              <w:top w:val="single" w:sz="4" w:space="0" w:color="auto"/>
              <w:left w:val="single" w:sz="4" w:space="0" w:color="auto"/>
              <w:bottom w:val="single" w:sz="4" w:space="0" w:color="auto"/>
              <w:right w:val="single" w:sz="4" w:space="0" w:color="auto"/>
            </w:tcBorders>
            <w:vAlign w:val="center"/>
          </w:tcPr>
          <w:p w:rsidR="00A96759" w:rsidRDefault="00A96759" w:rsidP="00F557D6">
            <w:pPr>
              <w:rPr>
                <w:rFonts w:cs="Arial"/>
                <w:sz w:val="20"/>
                <w:szCs w:val="20"/>
              </w:rPr>
            </w:pPr>
          </w:p>
        </w:tc>
      </w:tr>
      <w:tr w:rsidR="00A96759" w:rsidTr="00F557D6">
        <w:trPr>
          <w:trHeight w:val="698"/>
        </w:trPr>
        <w:tc>
          <w:tcPr>
            <w:tcW w:w="500" w:type="pct"/>
            <w:tcBorders>
              <w:top w:val="single" w:sz="4" w:space="0" w:color="auto"/>
              <w:left w:val="single" w:sz="4" w:space="0" w:color="auto"/>
              <w:bottom w:val="single" w:sz="4" w:space="0" w:color="auto"/>
              <w:right w:val="single" w:sz="4" w:space="0" w:color="auto"/>
            </w:tcBorders>
            <w:vAlign w:val="center"/>
            <w:hideMark/>
          </w:tcPr>
          <w:p w:rsidR="00A96759" w:rsidRDefault="00A96759" w:rsidP="00F557D6">
            <w:pPr>
              <w:jc w:val="center"/>
              <w:rPr>
                <w:rFonts w:cs="Arial"/>
                <w:szCs w:val="22"/>
              </w:rPr>
            </w:pPr>
            <w:r>
              <w:rPr>
                <w:rFonts w:cs="Arial"/>
                <w:szCs w:val="22"/>
              </w:rPr>
              <w:t>1</w:t>
            </w:r>
          </w:p>
        </w:tc>
        <w:tc>
          <w:tcPr>
            <w:tcW w:w="3583" w:type="pct"/>
            <w:tcBorders>
              <w:top w:val="single" w:sz="4" w:space="0" w:color="auto"/>
              <w:left w:val="single" w:sz="4" w:space="0" w:color="auto"/>
              <w:bottom w:val="single" w:sz="4" w:space="0" w:color="auto"/>
              <w:right w:val="single" w:sz="4" w:space="0" w:color="auto"/>
            </w:tcBorders>
            <w:vAlign w:val="center"/>
            <w:hideMark/>
          </w:tcPr>
          <w:p w:rsidR="00A96759" w:rsidRDefault="00AF184E" w:rsidP="00F557D6">
            <w:pPr>
              <w:rPr>
                <w:rFonts w:cs="Arial"/>
                <w:szCs w:val="22"/>
              </w:rPr>
            </w:pPr>
            <w:r>
              <w:rPr>
                <w:rFonts w:cs="Arial"/>
                <w:szCs w:val="22"/>
              </w:rPr>
              <w:t>Delivery &amp; Collection in accordance with Schedule 10 to Contract No. BFCCB/1356</w:t>
            </w:r>
          </w:p>
        </w:tc>
        <w:tc>
          <w:tcPr>
            <w:tcW w:w="917" w:type="pct"/>
            <w:tcBorders>
              <w:top w:val="single" w:sz="4" w:space="0" w:color="auto"/>
              <w:left w:val="single" w:sz="4" w:space="0" w:color="auto"/>
              <w:bottom w:val="single" w:sz="4" w:space="0" w:color="auto"/>
              <w:right w:val="single" w:sz="4" w:space="0" w:color="auto"/>
            </w:tcBorders>
            <w:vAlign w:val="center"/>
          </w:tcPr>
          <w:p w:rsidR="00A96759" w:rsidRDefault="00A96759" w:rsidP="00F557D6">
            <w:pPr>
              <w:jc w:val="center"/>
              <w:rPr>
                <w:rFonts w:cs="Arial"/>
                <w:szCs w:val="22"/>
              </w:rPr>
            </w:pPr>
          </w:p>
        </w:tc>
      </w:tr>
      <w:tr w:rsidR="00A96759" w:rsidTr="00F557D6">
        <w:trPr>
          <w:trHeight w:val="695"/>
        </w:trPr>
        <w:tc>
          <w:tcPr>
            <w:tcW w:w="500" w:type="pct"/>
            <w:tcBorders>
              <w:top w:val="single" w:sz="4" w:space="0" w:color="auto"/>
              <w:left w:val="single" w:sz="4" w:space="0" w:color="auto"/>
              <w:bottom w:val="single" w:sz="4" w:space="0" w:color="auto"/>
              <w:right w:val="single" w:sz="4" w:space="0" w:color="auto"/>
            </w:tcBorders>
            <w:vAlign w:val="center"/>
          </w:tcPr>
          <w:p w:rsidR="00A96759" w:rsidRDefault="00A96759" w:rsidP="00F557D6">
            <w:pPr>
              <w:jc w:val="center"/>
              <w:rPr>
                <w:rFonts w:cs="Arial"/>
                <w:szCs w:val="22"/>
              </w:rPr>
            </w:pPr>
            <w:r>
              <w:rPr>
                <w:rFonts w:cs="Arial"/>
                <w:szCs w:val="22"/>
              </w:rPr>
              <w:t>2</w:t>
            </w:r>
          </w:p>
        </w:tc>
        <w:tc>
          <w:tcPr>
            <w:tcW w:w="3583" w:type="pct"/>
            <w:tcBorders>
              <w:top w:val="single" w:sz="4" w:space="0" w:color="auto"/>
              <w:left w:val="single" w:sz="4" w:space="0" w:color="auto"/>
              <w:bottom w:val="single" w:sz="4" w:space="0" w:color="auto"/>
              <w:right w:val="single" w:sz="4" w:space="0" w:color="auto"/>
            </w:tcBorders>
            <w:vAlign w:val="center"/>
          </w:tcPr>
          <w:p w:rsidR="00A96759" w:rsidRDefault="00AF184E" w:rsidP="00F557D6">
            <w:pPr>
              <w:rPr>
                <w:rFonts w:cs="Arial"/>
                <w:szCs w:val="22"/>
              </w:rPr>
            </w:pPr>
            <w:r>
              <w:rPr>
                <w:rFonts w:cs="Arial"/>
                <w:szCs w:val="22"/>
              </w:rPr>
              <w:t>Inspections in accordance with Schedule 10 to Contract No. BFCCB/1356</w:t>
            </w:r>
          </w:p>
        </w:tc>
        <w:tc>
          <w:tcPr>
            <w:tcW w:w="917" w:type="pct"/>
            <w:tcBorders>
              <w:top w:val="single" w:sz="4" w:space="0" w:color="auto"/>
              <w:left w:val="single" w:sz="4" w:space="0" w:color="auto"/>
              <w:bottom w:val="single" w:sz="4" w:space="0" w:color="auto"/>
              <w:right w:val="single" w:sz="4" w:space="0" w:color="auto"/>
            </w:tcBorders>
            <w:vAlign w:val="center"/>
          </w:tcPr>
          <w:p w:rsidR="00A96759" w:rsidRDefault="00A96759" w:rsidP="00F557D6">
            <w:pPr>
              <w:jc w:val="center"/>
              <w:rPr>
                <w:rFonts w:cs="Arial"/>
                <w:szCs w:val="22"/>
              </w:rPr>
            </w:pPr>
          </w:p>
        </w:tc>
      </w:tr>
      <w:tr w:rsidR="00A96759" w:rsidTr="00F557D6">
        <w:trPr>
          <w:trHeight w:val="704"/>
        </w:trPr>
        <w:tc>
          <w:tcPr>
            <w:tcW w:w="4083" w:type="pct"/>
            <w:gridSpan w:val="2"/>
            <w:tcBorders>
              <w:top w:val="single" w:sz="4" w:space="0" w:color="auto"/>
              <w:left w:val="single" w:sz="4" w:space="0" w:color="auto"/>
              <w:bottom w:val="single" w:sz="4" w:space="0" w:color="auto"/>
              <w:right w:val="single" w:sz="4" w:space="0" w:color="auto"/>
            </w:tcBorders>
            <w:vAlign w:val="center"/>
          </w:tcPr>
          <w:p w:rsidR="00A96759" w:rsidRDefault="00A96759" w:rsidP="00F557D6">
            <w:pPr>
              <w:jc w:val="center"/>
              <w:rPr>
                <w:rFonts w:cs="Arial"/>
                <w:szCs w:val="22"/>
              </w:rPr>
            </w:pPr>
            <w:r>
              <w:rPr>
                <w:rFonts w:cs="Arial"/>
                <w:szCs w:val="22"/>
              </w:rPr>
              <w:t>Mobile Telephones and Telecommunication Components:</w:t>
            </w:r>
          </w:p>
        </w:tc>
        <w:tc>
          <w:tcPr>
            <w:tcW w:w="917" w:type="pct"/>
            <w:tcBorders>
              <w:top w:val="single" w:sz="4" w:space="0" w:color="auto"/>
              <w:left w:val="single" w:sz="4" w:space="0" w:color="auto"/>
              <w:bottom w:val="single" w:sz="4" w:space="0" w:color="auto"/>
              <w:right w:val="single" w:sz="4" w:space="0" w:color="auto"/>
            </w:tcBorders>
            <w:vAlign w:val="center"/>
          </w:tcPr>
          <w:p w:rsidR="00A96759" w:rsidRDefault="00A96759" w:rsidP="00F557D6">
            <w:pPr>
              <w:jc w:val="center"/>
              <w:rPr>
                <w:rFonts w:cs="Arial"/>
                <w:szCs w:val="22"/>
              </w:rPr>
            </w:pPr>
          </w:p>
        </w:tc>
      </w:tr>
      <w:tr w:rsidR="00A96759" w:rsidTr="00F557D6">
        <w:trPr>
          <w:trHeight w:val="686"/>
        </w:trPr>
        <w:tc>
          <w:tcPr>
            <w:tcW w:w="500" w:type="pct"/>
            <w:tcBorders>
              <w:top w:val="single" w:sz="4" w:space="0" w:color="auto"/>
              <w:left w:val="single" w:sz="4" w:space="0" w:color="auto"/>
              <w:bottom w:val="single" w:sz="4" w:space="0" w:color="auto"/>
              <w:right w:val="single" w:sz="4" w:space="0" w:color="auto"/>
            </w:tcBorders>
            <w:vAlign w:val="center"/>
          </w:tcPr>
          <w:p w:rsidR="00A96759" w:rsidRDefault="00A96759" w:rsidP="00F557D6">
            <w:pPr>
              <w:jc w:val="center"/>
              <w:rPr>
                <w:rFonts w:cs="Arial"/>
                <w:szCs w:val="22"/>
              </w:rPr>
            </w:pPr>
            <w:r>
              <w:rPr>
                <w:rFonts w:cs="Arial"/>
                <w:szCs w:val="22"/>
              </w:rPr>
              <w:t>3a</w:t>
            </w:r>
          </w:p>
        </w:tc>
        <w:tc>
          <w:tcPr>
            <w:tcW w:w="3583" w:type="pct"/>
            <w:tcBorders>
              <w:top w:val="single" w:sz="4" w:space="0" w:color="auto"/>
              <w:left w:val="single" w:sz="4" w:space="0" w:color="auto"/>
              <w:bottom w:val="single" w:sz="4" w:space="0" w:color="auto"/>
              <w:right w:val="single" w:sz="4" w:space="0" w:color="auto"/>
            </w:tcBorders>
            <w:vAlign w:val="center"/>
          </w:tcPr>
          <w:p w:rsidR="00A96759" w:rsidRDefault="00A96759" w:rsidP="00F557D6">
            <w:pPr>
              <w:rPr>
                <w:rFonts w:cs="Arial"/>
                <w:szCs w:val="22"/>
              </w:rPr>
            </w:pPr>
            <w:r>
              <w:rPr>
                <w:rFonts w:cs="Arial"/>
                <w:szCs w:val="22"/>
              </w:rPr>
              <w:t>Basic</w:t>
            </w:r>
          </w:p>
        </w:tc>
        <w:tc>
          <w:tcPr>
            <w:tcW w:w="917" w:type="pct"/>
            <w:tcBorders>
              <w:top w:val="single" w:sz="4" w:space="0" w:color="auto"/>
              <w:left w:val="single" w:sz="4" w:space="0" w:color="auto"/>
              <w:bottom w:val="single" w:sz="4" w:space="0" w:color="auto"/>
              <w:right w:val="single" w:sz="4" w:space="0" w:color="auto"/>
            </w:tcBorders>
            <w:vAlign w:val="center"/>
          </w:tcPr>
          <w:p w:rsidR="00A96759" w:rsidRDefault="00A96759" w:rsidP="00F557D6">
            <w:pPr>
              <w:jc w:val="center"/>
              <w:rPr>
                <w:rFonts w:cs="Arial"/>
                <w:szCs w:val="22"/>
              </w:rPr>
            </w:pPr>
          </w:p>
        </w:tc>
      </w:tr>
      <w:tr w:rsidR="00A96759" w:rsidTr="00F557D6">
        <w:trPr>
          <w:trHeight w:val="710"/>
        </w:trPr>
        <w:tc>
          <w:tcPr>
            <w:tcW w:w="500" w:type="pct"/>
            <w:tcBorders>
              <w:top w:val="single" w:sz="4" w:space="0" w:color="auto"/>
              <w:left w:val="single" w:sz="4" w:space="0" w:color="auto"/>
              <w:bottom w:val="single" w:sz="4" w:space="0" w:color="auto"/>
              <w:right w:val="single" w:sz="4" w:space="0" w:color="auto"/>
            </w:tcBorders>
            <w:vAlign w:val="center"/>
          </w:tcPr>
          <w:p w:rsidR="00A96759" w:rsidRDefault="00A96759" w:rsidP="00F557D6">
            <w:pPr>
              <w:jc w:val="center"/>
              <w:rPr>
                <w:rFonts w:cs="Arial"/>
                <w:szCs w:val="22"/>
              </w:rPr>
            </w:pPr>
            <w:r>
              <w:rPr>
                <w:rFonts w:cs="Arial"/>
                <w:szCs w:val="22"/>
              </w:rPr>
              <w:t>3b</w:t>
            </w:r>
          </w:p>
        </w:tc>
        <w:tc>
          <w:tcPr>
            <w:tcW w:w="3583" w:type="pct"/>
            <w:tcBorders>
              <w:top w:val="single" w:sz="4" w:space="0" w:color="auto"/>
              <w:left w:val="single" w:sz="4" w:space="0" w:color="auto"/>
              <w:bottom w:val="single" w:sz="4" w:space="0" w:color="auto"/>
              <w:right w:val="single" w:sz="4" w:space="0" w:color="auto"/>
            </w:tcBorders>
            <w:vAlign w:val="center"/>
          </w:tcPr>
          <w:p w:rsidR="00A96759" w:rsidRDefault="00A96759" w:rsidP="00F557D6">
            <w:pPr>
              <w:rPr>
                <w:rFonts w:cs="Arial"/>
                <w:szCs w:val="22"/>
              </w:rPr>
            </w:pPr>
            <w:r>
              <w:rPr>
                <w:rFonts w:cs="Arial"/>
                <w:szCs w:val="22"/>
              </w:rPr>
              <w:t>Enhanced</w:t>
            </w:r>
          </w:p>
        </w:tc>
        <w:tc>
          <w:tcPr>
            <w:tcW w:w="917" w:type="pct"/>
            <w:tcBorders>
              <w:top w:val="single" w:sz="4" w:space="0" w:color="auto"/>
              <w:left w:val="single" w:sz="4" w:space="0" w:color="auto"/>
              <w:bottom w:val="single" w:sz="4" w:space="0" w:color="auto"/>
              <w:right w:val="single" w:sz="4" w:space="0" w:color="auto"/>
            </w:tcBorders>
            <w:vAlign w:val="center"/>
          </w:tcPr>
          <w:p w:rsidR="00A96759" w:rsidRDefault="00A96759" w:rsidP="00F557D6">
            <w:pPr>
              <w:jc w:val="center"/>
              <w:rPr>
                <w:rFonts w:cs="Arial"/>
                <w:szCs w:val="22"/>
              </w:rPr>
            </w:pPr>
          </w:p>
        </w:tc>
      </w:tr>
      <w:tr w:rsidR="00A96759" w:rsidTr="00F557D6">
        <w:trPr>
          <w:trHeight w:val="706"/>
        </w:trPr>
        <w:tc>
          <w:tcPr>
            <w:tcW w:w="500" w:type="pct"/>
            <w:tcBorders>
              <w:top w:val="single" w:sz="4" w:space="0" w:color="auto"/>
              <w:left w:val="single" w:sz="4" w:space="0" w:color="auto"/>
              <w:bottom w:val="single" w:sz="4" w:space="0" w:color="auto"/>
              <w:right w:val="single" w:sz="4" w:space="0" w:color="auto"/>
            </w:tcBorders>
            <w:vAlign w:val="center"/>
          </w:tcPr>
          <w:p w:rsidR="00A96759" w:rsidRDefault="00A96759" w:rsidP="00F557D6">
            <w:pPr>
              <w:jc w:val="center"/>
              <w:rPr>
                <w:rFonts w:cs="Arial"/>
                <w:szCs w:val="22"/>
              </w:rPr>
            </w:pPr>
            <w:r>
              <w:rPr>
                <w:rFonts w:cs="Arial"/>
                <w:szCs w:val="22"/>
              </w:rPr>
              <w:t>3c</w:t>
            </w:r>
          </w:p>
        </w:tc>
        <w:tc>
          <w:tcPr>
            <w:tcW w:w="3583" w:type="pct"/>
            <w:tcBorders>
              <w:top w:val="single" w:sz="4" w:space="0" w:color="auto"/>
              <w:left w:val="single" w:sz="4" w:space="0" w:color="auto"/>
              <w:bottom w:val="single" w:sz="4" w:space="0" w:color="auto"/>
              <w:right w:val="single" w:sz="4" w:space="0" w:color="auto"/>
            </w:tcBorders>
            <w:vAlign w:val="center"/>
          </w:tcPr>
          <w:p w:rsidR="00A96759" w:rsidRDefault="00A96759" w:rsidP="00F557D6">
            <w:pPr>
              <w:rPr>
                <w:rFonts w:cs="Arial"/>
                <w:szCs w:val="22"/>
              </w:rPr>
            </w:pPr>
            <w:r>
              <w:rPr>
                <w:rFonts w:cs="Arial"/>
                <w:szCs w:val="22"/>
              </w:rPr>
              <w:t>Executive</w:t>
            </w:r>
          </w:p>
        </w:tc>
        <w:tc>
          <w:tcPr>
            <w:tcW w:w="917" w:type="pct"/>
            <w:tcBorders>
              <w:top w:val="single" w:sz="4" w:space="0" w:color="auto"/>
              <w:left w:val="single" w:sz="4" w:space="0" w:color="auto"/>
              <w:bottom w:val="single" w:sz="4" w:space="0" w:color="auto"/>
              <w:right w:val="single" w:sz="4" w:space="0" w:color="auto"/>
            </w:tcBorders>
            <w:vAlign w:val="center"/>
          </w:tcPr>
          <w:p w:rsidR="00A96759" w:rsidRDefault="00A96759" w:rsidP="00F557D6">
            <w:pPr>
              <w:jc w:val="center"/>
              <w:rPr>
                <w:rFonts w:cs="Arial"/>
                <w:szCs w:val="22"/>
              </w:rPr>
            </w:pPr>
          </w:p>
        </w:tc>
      </w:tr>
      <w:tr w:rsidR="00A96759" w:rsidTr="00F557D6">
        <w:trPr>
          <w:trHeight w:val="689"/>
        </w:trPr>
        <w:tc>
          <w:tcPr>
            <w:tcW w:w="500" w:type="pct"/>
            <w:tcBorders>
              <w:top w:val="single" w:sz="4" w:space="0" w:color="auto"/>
              <w:left w:val="single" w:sz="4" w:space="0" w:color="auto"/>
              <w:bottom w:val="single" w:sz="4" w:space="0" w:color="auto"/>
              <w:right w:val="single" w:sz="4" w:space="0" w:color="auto"/>
            </w:tcBorders>
            <w:vAlign w:val="center"/>
          </w:tcPr>
          <w:p w:rsidR="00A96759" w:rsidRDefault="00A96759" w:rsidP="00F557D6">
            <w:pPr>
              <w:jc w:val="center"/>
              <w:rPr>
                <w:rFonts w:cs="Arial"/>
                <w:szCs w:val="22"/>
              </w:rPr>
            </w:pPr>
            <w:r>
              <w:rPr>
                <w:rFonts w:cs="Arial"/>
                <w:szCs w:val="22"/>
              </w:rPr>
              <w:t>3d</w:t>
            </w:r>
          </w:p>
        </w:tc>
        <w:tc>
          <w:tcPr>
            <w:tcW w:w="3583" w:type="pct"/>
            <w:tcBorders>
              <w:top w:val="single" w:sz="4" w:space="0" w:color="auto"/>
              <w:left w:val="single" w:sz="4" w:space="0" w:color="auto"/>
              <w:bottom w:val="single" w:sz="4" w:space="0" w:color="auto"/>
              <w:right w:val="single" w:sz="4" w:space="0" w:color="auto"/>
            </w:tcBorders>
            <w:vAlign w:val="center"/>
          </w:tcPr>
          <w:p w:rsidR="00A96759" w:rsidRDefault="00A96759" w:rsidP="00F557D6">
            <w:pPr>
              <w:rPr>
                <w:rFonts w:cs="Arial"/>
                <w:szCs w:val="22"/>
              </w:rPr>
            </w:pPr>
            <w:r>
              <w:rPr>
                <w:rFonts w:cs="Arial"/>
                <w:szCs w:val="22"/>
              </w:rPr>
              <w:t>Ruggedized</w:t>
            </w:r>
          </w:p>
        </w:tc>
        <w:tc>
          <w:tcPr>
            <w:tcW w:w="917" w:type="pct"/>
            <w:tcBorders>
              <w:top w:val="single" w:sz="4" w:space="0" w:color="auto"/>
              <w:left w:val="single" w:sz="4" w:space="0" w:color="auto"/>
              <w:bottom w:val="single" w:sz="4" w:space="0" w:color="auto"/>
              <w:right w:val="single" w:sz="4" w:space="0" w:color="auto"/>
            </w:tcBorders>
            <w:vAlign w:val="center"/>
          </w:tcPr>
          <w:p w:rsidR="00A96759" w:rsidRDefault="00A96759" w:rsidP="00F557D6">
            <w:pPr>
              <w:jc w:val="center"/>
              <w:rPr>
                <w:rFonts w:cs="Arial"/>
                <w:szCs w:val="22"/>
              </w:rPr>
            </w:pPr>
          </w:p>
        </w:tc>
      </w:tr>
    </w:tbl>
    <w:p w:rsidR="00A96759" w:rsidRDefault="00A96759" w:rsidP="00A96759">
      <w:pPr>
        <w:rPr>
          <w:rFonts w:cs="Arial"/>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4175"/>
      </w:tblGrid>
      <w:tr w:rsidR="00A96759" w:rsidTr="00F557D6">
        <w:tc>
          <w:tcPr>
            <w:tcW w:w="1101" w:type="dxa"/>
            <w:tcBorders>
              <w:top w:val="single" w:sz="4" w:space="0" w:color="auto"/>
              <w:left w:val="single" w:sz="4" w:space="0" w:color="auto"/>
              <w:bottom w:val="single" w:sz="4" w:space="0" w:color="auto"/>
              <w:right w:val="single" w:sz="4" w:space="0" w:color="auto"/>
            </w:tcBorders>
            <w:hideMark/>
          </w:tcPr>
          <w:p w:rsidR="00A96759" w:rsidRDefault="00A96759" w:rsidP="00F557D6">
            <w:pPr>
              <w:jc w:val="center"/>
              <w:rPr>
                <w:rFonts w:cs="Arial"/>
                <w:b/>
              </w:rPr>
            </w:pPr>
            <w:r>
              <w:rPr>
                <w:rFonts w:cs="Arial"/>
                <w:b/>
                <w:sz w:val="20"/>
                <w:szCs w:val="20"/>
              </w:rPr>
              <w:t>Item Number</w:t>
            </w:r>
          </w:p>
        </w:tc>
        <w:tc>
          <w:tcPr>
            <w:tcW w:w="14175" w:type="dxa"/>
            <w:tcBorders>
              <w:top w:val="single" w:sz="4" w:space="0" w:color="auto"/>
              <w:left w:val="single" w:sz="4" w:space="0" w:color="auto"/>
              <w:bottom w:val="single" w:sz="4" w:space="0" w:color="auto"/>
              <w:right w:val="single" w:sz="4" w:space="0" w:color="auto"/>
            </w:tcBorders>
            <w:hideMark/>
          </w:tcPr>
          <w:p w:rsidR="00A96759" w:rsidRDefault="00A96759" w:rsidP="00F557D6">
            <w:pPr>
              <w:jc w:val="center"/>
              <w:rPr>
                <w:rFonts w:cs="Arial"/>
                <w:b/>
              </w:rPr>
            </w:pPr>
            <w:r>
              <w:rPr>
                <w:rFonts w:cs="Arial"/>
                <w:b/>
                <w:sz w:val="20"/>
                <w:szCs w:val="20"/>
              </w:rPr>
              <w:t>Consignee Address (XY code only)</w:t>
            </w:r>
          </w:p>
        </w:tc>
      </w:tr>
      <w:tr w:rsidR="00A96759" w:rsidTr="00F557D6">
        <w:tc>
          <w:tcPr>
            <w:tcW w:w="1101" w:type="dxa"/>
            <w:tcBorders>
              <w:top w:val="single" w:sz="4" w:space="0" w:color="auto"/>
              <w:left w:val="single" w:sz="4" w:space="0" w:color="auto"/>
              <w:bottom w:val="single" w:sz="4" w:space="0" w:color="auto"/>
              <w:right w:val="single" w:sz="4" w:space="0" w:color="auto"/>
            </w:tcBorders>
            <w:hideMark/>
          </w:tcPr>
          <w:p w:rsidR="00A96759" w:rsidRDefault="00A96759" w:rsidP="00F557D6">
            <w:pPr>
              <w:jc w:val="center"/>
              <w:rPr>
                <w:rFonts w:cs="Arial"/>
                <w:b/>
              </w:rPr>
            </w:pPr>
            <w:r>
              <w:rPr>
                <w:rFonts w:cs="Arial"/>
              </w:rPr>
              <w:t>ALL</w:t>
            </w:r>
          </w:p>
        </w:tc>
        <w:tc>
          <w:tcPr>
            <w:tcW w:w="14175"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rPr>
            </w:pPr>
            <w:r>
              <w:rPr>
                <w:rFonts w:cs="Arial"/>
              </w:rPr>
              <w:t>As per Schedule 10 to Contract No. BFCCB/13</w:t>
            </w:r>
          </w:p>
          <w:p w:rsidR="00A96759" w:rsidRDefault="00A96759" w:rsidP="00F557D6">
            <w:pPr>
              <w:jc w:val="center"/>
              <w:rPr>
                <w:rFonts w:cs="Arial"/>
                <w:b/>
              </w:rPr>
            </w:pPr>
          </w:p>
        </w:tc>
      </w:tr>
    </w:tbl>
    <w:p w:rsidR="00A96759" w:rsidRDefault="00A96759" w:rsidP="00A96759">
      <w:pPr>
        <w:rPr>
          <w:rFonts w:cs="Arial"/>
          <w:b/>
        </w:rPr>
        <w:sectPr w:rsidR="00A96759">
          <w:endnotePr>
            <w:numFmt w:val="decimal"/>
          </w:endnotePr>
          <w:pgSz w:w="16840" w:h="11907" w:orient="landscape"/>
          <w:pgMar w:top="1418" w:right="1021" w:bottom="1418" w:left="1021" w:header="720" w:footer="720" w:gutter="0"/>
          <w:pgNumType w:start="1"/>
          <w:cols w:space="720"/>
        </w:sectPr>
      </w:pPr>
    </w:p>
    <w:p w:rsidR="00A96759" w:rsidRDefault="00A96759" w:rsidP="00A96759">
      <w:pPr>
        <w:pStyle w:val="Heading1"/>
      </w:pPr>
      <w:bookmarkStart w:id="83" w:name="_Toc435185841"/>
      <w:r>
        <w:lastRenderedPageBreak/>
        <w:t>Schedule 3 - Contract Data Sheet for Contract No: BFCCB/1356</w:t>
      </w:r>
      <w:bookmarkEnd w:id="83"/>
    </w:p>
    <w:p w:rsidR="00A96759" w:rsidRDefault="00A96759" w:rsidP="00A96759">
      <w:pPr>
        <w:rPr>
          <w:rFonts w:cs="Arial"/>
          <w:b/>
        </w:rPr>
      </w:pPr>
    </w:p>
    <w:p w:rsidR="00A96759" w:rsidRDefault="00A96759" w:rsidP="00A96759">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A96759" w:rsidTr="00F557D6">
        <w:tc>
          <w:tcPr>
            <w:tcW w:w="2802"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b/>
                <w:sz w:val="20"/>
                <w:szCs w:val="20"/>
              </w:rPr>
            </w:pPr>
          </w:p>
          <w:p w:rsidR="00A96759" w:rsidRDefault="00A96759" w:rsidP="00F557D6">
            <w:pPr>
              <w:rPr>
                <w:rFonts w:cs="Arial"/>
                <w:b/>
                <w:sz w:val="20"/>
                <w:szCs w:val="20"/>
              </w:rPr>
            </w:pPr>
            <w:r>
              <w:rPr>
                <w:rFonts w:cs="Arial"/>
                <w:b/>
                <w:sz w:val="20"/>
                <w:szCs w:val="20"/>
              </w:rPr>
              <w:t xml:space="preserve">Condition A9  Governing Law </w:t>
            </w:r>
          </w:p>
        </w:tc>
        <w:tc>
          <w:tcPr>
            <w:tcW w:w="6485"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b/>
                <w:sz w:val="20"/>
                <w:szCs w:val="20"/>
              </w:rPr>
            </w:pPr>
          </w:p>
          <w:p w:rsidR="00A96759" w:rsidRDefault="00A96759" w:rsidP="00F557D6">
            <w:pPr>
              <w:rPr>
                <w:rFonts w:cs="Arial"/>
                <w:sz w:val="20"/>
                <w:szCs w:val="20"/>
              </w:rPr>
            </w:pPr>
            <w:r>
              <w:rPr>
                <w:rFonts w:cs="Arial"/>
                <w:sz w:val="20"/>
                <w:szCs w:val="20"/>
              </w:rPr>
              <w:t xml:space="preserve">Contract to be governed and construed in accordance with: </w:t>
            </w:r>
          </w:p>
          <w:p w:rsidR="00A96759" w:rsidRDefault="00A96759" w:rsidP="00F557D6">
            <w:pPr>
              <w:rPr>
                <w:rFonts w:cs="Arial"/>
                <w:sz w:val="20"/>
                <w:szCs w:val="20"/>
              </w:rPr>
            </w:pPr>
            <w:r>
              <w:rPr>
                <w:rFonts w:cs="Arial"/>
                <w:sz w:val="20"/>
                <w:szCs w:val="20"/>
              </w:rPr>
              <w:t>(one must be chosen)</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 xml:space="preserve">  English Law </w:t>
            </w:r>
            <w:r>
              <w:rPr>
                <w:rFonts w:cs="Arial"/>
                <w:sz w:val="20"/>
                <w:szCs w:val="20"/>
              </w:rPr>
              <w:tab/>
            </w:r>
            <w:r>
              <w:rPr>
                <w:rFonts w:cs="Arial"/>
                <w:sz w:val="20"/>
                <w:szCs w:val="20"/>
              </w:rPr>
              <w:fldChar w:fldCharType="begin">
                <w:ffData>
                  <w:name w:val="Check1"/>
                  <w:enabled/>
                  <w:calcOnExit w:val="0"/>
                  <w:checkBox>
                    <w:sizeAuto/>
                    <w:default w:val="1"/>
                  </w:checkBox>
                </w:ffData>
              </w:fldChar>
            </w:r>
            <w:r>
              <w:rPr>
                <w:rFonts w:cs="Arial"/>
                <w:sz w:val="20"/>
                <w:szCs w:val="20"/>
              </w:rPr>
              <w:instrText xml:space="preserve"> FORMCHECKBOX </w:instrText>
            </w:r>
            <w:r w:rsidR="00213CBF">
              <w:rPr>
                <w:rFonts w:cs="Arial"/>
                <w:sz w:val="20"/>
                <w:szCs w:val="20"/>
              </w:rPr>
            </w:r>
            <w:r w:rsidR="00213CBF">
              <w:rPr>
                <w:rFonts w:cs="Arial"/>
                <w:sz w:val="20"/>
                <w:szCs w:val="20"/>
              </w:rPr>
              <w:fldChar w:fldCharType="separate"/>
            </w:r>
            <w:r>
              <w:rPr>
                <w:rFonts w:cs="Arial"/>
                <w:sz w:val="20"/>
                <w:szCs w:val="20"/>
              </w:rPr>
              <w:fldChar w:fldCharType="end"/>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 xml:space="preserve">  Scots Law   </w:t>
            </w:r>
            <w:r>
              <w:rPr>
                <w:rFonts w:cs="Arial"/>
                <w:sz w:val="20"/>
                <w:szCs w:val="20"/>
              </w:rPr>
              <w:tab/>
            </w: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sidR="00213CBF">
              <w:rPr>
                <w:rFonts w:cs="Arial"/>
                <w:sz w:val="20"/>
                <w:szCs w:val="20"/>
              </w:rPr>
            </w:r>
            <w:r w:rsidR="00213CBF">
              <w:rPr>
                <w:rFonts w:cs="Arial"/>
                <w:sz w:val="20"/>
                <w:szCs w:val="20"/>
              </w:rPr>
              <w:fldChar w:fldCharType="separate"/>
            </w:r>
            <w:r>
              <w:rPr>
                <w:rFonts w:cs="Arial"/>
                <w:sz w:val="20"/>
                <w:szCs w:val="20"/>
              </w:rPr>
              <w:fldChar w:fldCharType="end"/>
            </w:r>
            <w:r>
              <w:rPr>
                <w:rFonts w:cs="Arial"/>
                <w:sz w:val="20"/>
                <w:szCs w:val="20"/>
              </w:rPr>
              <w:t xml:space="preserve">  clause A9.d shall apply</w:t>
            </w:r>
          </w:p>
          <w:p w:rsidR="00A96759" w:rsidRDefault="00A96759" w:rsidP="00F557D6">
            <w:pPr>
              <w:rPr>
                <w:rFonts w:cs="Arial"/>
                <w:sz w:val="20"/>
                <w:szCs w:val="20"/>
              </w:rPr>
            </w:pPr>
          </w:p>
          <w:p w:rsidR="00A96759" w:rsidRDefault="00A96759" w:rsidP="00F557D6">
            <w:pPr>
              <w:rPr>
                <w:rFonts w:cs="Arial"/>
                <w:kern w:val="22"/>
                <w:sz w:val="20"/>
                <w:szCs w:val="20"/>
              </w:rPr>
            </w:pPr>
            <w:r>
              <w:rPr>
                <w:rFonts w:cs="Arial"/>
                <w:sz w:val="20"/>
                <w:szCs w:val="20"/>
              </w:rPr>
              <w:t>Solicitors or other persons based in England and Wales (or Scotland if Scots Law applies) irrevocably appointed for Contractors without a place of business in England (or Scotland, if Scots Law applies) in accordance with clause A9.g (if applicable) are as follows:</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 xml:space="preserve">NA   </w:t>
            </w:r>
          </w:p>
          <w:p w:rsidR="00A96759" w:rsidRDefault="00A96759" w:rsidP="00F557D6">
            <w:pPr>
              <w:rPr>
                <w:rFonts w:cs="Arial"/>
                <w:b/>
                <w:sz w:val="20"/>
                <w:szCs w:val="20"/>
              </w:rPr>
            </w:pPr>
          </w:p>
        </w:tc>
      </w:tr>
      <w:tr w:rsidR="00A96759" w:rsidTr="00F557D6">
        <w:tc>
          <w:tcPr>
            <w:tcW w:w="2802"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b/>
                <w:sz w:val="20"/>
                <w:szCs w:val="20"/>
              </w:rPr>
            </w:pPr>
          </w:p>
          <w:p w:rsidR="00A96759" w:rsidRDefault="00A96759" w:rsidP="00F557D6">
            <w:pPr>
              <w:rPr>
                <w:rFonts w:cs="Arial"/>
                <w:b/>
                <w:sz w:val="20"/>
                <w:szCs w:val="20"/>
              </w:rPr>
            </w:pPr>
            <w:r>
              <w:rPr>
                <w:rFonts w:cs="Arial"/>
                <w:b/>
                <w:sz w:val="20"/>
                <w:szCs w:val="20"/>
              </w:rPr>
              <w:t>Condition A22  Termination for Convenience</w:t>
            </w:r>
          </w:p>
        </w:tc>
        <w:tc>
          <w:tcPr>
            <w:tcW w:w="6485"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The Notice period for terminating the Contract shall be 20 Business Days.</w:t>
            </w:r>
          </w:p>
          <w:p w:rsidR="00A96759" w:rsidRDefault="00A96759" w:rsidP="00F557D6">
            <w:pPr>
              <w:rPr>
                <w:rFonts w:cs="Arial"/>
                <w:b/>
                <w:sz w:val="20"/>
                <w:szCs w:val="20"/>
              </w:rPr>
            </w:pPr>
          </w:p>
        </w:tc>
      </w:tr>
      <w:tr w:rsidR="00A96759" w:rsidTr="00F557D6">
        <w:tc>
          <w:tcPr>
            <w:tcW w:w="2802"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b/>
                <w:sz w:val="20"/>
                <w:szCs w:val="20"/>
              </w:rPr>
            </w:pPr>
          </w:p>
          <w:p w:rsidR="00A96759" w:rsidRDefault="00A96759" w:rsidP="00F557D6">
            <w:pPr>
              <w:rPr>
                <w:rFonts w:cs="Arial"/>
                <w:b/>
                <w:sz w:val="20"/>
                <w:szCs w:val="20"/>
              </w:rPr>
            </w:pPr>
            <w:r>
              <w:rPr>
                <w:rFonts w:cs="Arial"/>
                <w:b/>
                <w:sz w:val="20"/>
                <w:szCs w:val="20"/>
              </w:rPr>
              <w:t>Condition A24  Contract Period</w:t>
            </w:r>
          </w:p>
        </w:tc>
        <w:tc>
          <w:tcPr>
            <w:tcW w:w="6485"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sz w:val="20"/>
                <w:szCs w:val="20"/>
              </w:rPr>
            </w:pPr>
          </w:p>
          <w:p w:rsidR="00A96759" w:rsidRDefault="00A96759" w:rsidP="00F557D6">
            <w:pPr>
              <w:rPr>
                <w:rFonts w:cs="Arial"/>
                <w:kern w:val="22"/>
                <w:sz w:val="20"/>
                <w:szCs w:val="20"/>
              </w:rPr>
            </w:pPr>
            <w:r>
              <w:rPr>
                <w:rFonts w:cs="Arial"/>
                <w:sz w:val="20"/>
                <w:szCs w:val="20"/>
              </w:rPr>
              <w:t>The Contract expiry date shall be: (to be completed at Contract Award)</w:t>
            </w:r>
          </w:p>
          <w:p w:rsidR="00A96759" w:rsidRDefault="00A96759" w:rsidP="00F557D6">
            <w:pPr>
              <w:rPr>
                <w:rFonts w:cs="Arial"/>
                <w:sz w:val="20"/>
                <w:szCs w:val="20"/>
              </w:rPr>
            </w:pPr>
          </w:p>
          <w:p w:rsidR="00A96759" w:rsidRDefault="00A96759" w:rsidP="00F557D6">
            <w:pPr>
              <w:rPr>
                <w:rFonts w:cs="Arial"/>
                <w:b/>
                <w:sz w:val="20"/>
                <w:szCs w:val="20"/>
              </w:rPr>
            </w:pPr>
          </w:p>
        </w:tc>
      </w:tr>
      <w:tr w:rsidR="00A96759" w:rsidTr="00F557D6">
        <w:tc>
          <w:tcPr>
            <w:tcW w:w="2802"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b/>
                <w:sz w:val="20"/>
                <w:szCs w:val="20"/>
              </w:rPr>
            </w:pPr>
          </w:p>
          <w:p w:rsidR="00A96759" w:rsidRDefault="00A96759" w:rsidP="00F557D6">
            <w:pPr>
              <w:rPr>
                <w:rFonts w:cs="Arial"/>
                <w:b/>
                <w:sz w:val="20"/>
                <w:szCs w:val="20"/>
              </w:rPr>
            </w:pPr>
            <w:r>
              <w:rPr>
                <w:rFonts w:cs="Arial"/>
                <w:b/>
                <w:sz w:val="20"/>
                <w:szCs w:val="20"/>
              </w:rPr>
              <w:t>Clause B1.a.(2) Contractor’s Obligations – Quality Assurance</w:t>
            </w:r>
          </w:p>
        </w:tc>
        <w:tc>
          <w:tcPr>
            <w:tcW w:w="6485"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 xml:space="preserve">Is a Deliverable Quality Plan required for this Contract? </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 xml:space="preserve">Yes </w:t>
            </w:r>
            <w:r>
              <w:rPr>
                <w:rFonts w:cs="Arial"/>
                <w:sz w:val="20"/>
                <w:szCs w:val="20"/>
              </w:rPr>
              <w:tab/>
              <w:t xml:space="preserve">  </w:t>
            </w:r>
            <w:r>
              <w:rPr>
                <w:rFonts w:cs="Arial"/>
                <w:sz w:val="20"/>
                <w:szCs w:val="20"/>
              </w:rPr>
              <w:fldChar w:fldCharType="begin">
                <w:ffData>
                  <w:name w:val="Check3"/>
                  <w:enabled/>
                  <w:calcOnExit w:val="0"/>
                  <w:checkBox>
                    <w:sizeAuto/>
                    <w:default w:val="0"/>
                  </w:checkBox>
                </w:ffData>
              </w:fldChar>
            </w:r>
            <w:r>
              <w:rPr>
                <w:rFonts w:cs="Arial"/>
                <w:sz w:val="20"/>
                <w:szCs w:val="20"/>
              </w:rPr>
              <w:instrText xml:space="preserve"> FORMCHECKBOX </w:instrText>
            </w:r>
            <w:r w:rsidR="00213CBF">
              <w:rPr>
                <w:rFonts w:cs="Arial"/>
                <w:sz w:val="20"/>
                <w:szCs w:val="20"/>
              </w:rPr>
            </w:r>
            <w:r w:rsidR="00213CBF">
              <w:rPr>
                <w:rFonts w:cs="Arial"/>
                <w:sz w:val="20"/>
                <w:szCs w:val="20"/>
              </w:rPr>
              <w:fldChar w:fldCharType="separate"/>
            </w:r>
            <w:r>
              <w:rPr>
                <w:rFonts w:cs="Arial"/>
                <w:sz w:val="20"/>
                <w:szCs w:val="20"/>
              </w:rPr>
              <w:fldChar w:fldCharType="end"/>
            </w:r>
          </w:p>
          <w:p w:rsidR="00A96759" w:rsidRDefault="00A96759" w:rsidP="00F557D6">
            <w:pPr>
              <w:rPr>
                <w:rFonts w:cs="Arial"/>
                <w:sz w:val="20"/>
                <w:szCs w:val="20"/>
              </w:rPr>
            </w:pPr>
          </w:p>
          <w:p w:rsidR="00A96759" w:rsidRDefault="00A96759" w:rsidP="00F557D6">
            <w:pPr>
              <w:rPr>
                <w:rFonts w:cs="Arial"/>
                <w:kern w:val="22"/>
                <w:sz w:val="20"/>
                <w:szCs w:val="20"/>
              </w:rPr>
            </w:pPr>
            <w:r>
              <w:rPr>
                <w:rFonts w:cs="Arial"/>
                <w:sz w:val="20"/>
                <w:szCs w:val="20"/>
              </w:rPr>
              <w:t xml:space="preserve">No  </w:t>
            </w:r>
            <w:r>
              <w:rPr>
                <w:rFonts w:cs="Arial"/>
                <w:sz w:val="20"/>
                <w:szCs w:val="20"/>
              </w:rPr>
              <w:tab/>
              <w:t xml:space="preserve">  </w:t>
            </w:r>
            <w:r>
              <w:rPr>
                <w:rFonts w:cs="Arial"/>
                <w:sz w:val="20"/>
                <w:szCs w:val="20"/>
              </w:rPr>
              <w:fldChar w:fldCharType="begin">
                <w:ffData>
                  <w:name w:val="Check4"/>
                  <w:enabled/>
                  <w:calcOnExit w:val="0"/>
                  <w:checkBox>
                    <w:sizeAuto/>
                    <w:default w:val="1"/>
                  </w:checkBox>
                </w:ffData>
              </w:fldChar>
            </w:r>
            <w:r>
              <w:rPr>
                <w:rFonts w:cs="Arial"/>
                <w:sz w:val="20"/>
                <w:szCs w:val="20"/>
              </w:rPr>
              <w:instrText xml:space="preserve"> FORMCHECKBOX </w:instrText>
            </w:r>
            <w:r w:rsidR="00213CBF">
              <w:rPr>
                <w:rFonts w:cs="Arial"/>
                <w:sz w:val="20"/>
                <w:szCs w:val="20"/>
              </w:rPr>
            </w:r>
            <w:r w:rsidR="00213CBF">
              <w:rPr>
                <w:rFonts w:cs="Arial"/>
                <w:sz w:val="20"/>
                <w:szCs w:val="20"/>
              </w:rPr>
              <w:fldChar w:fldCharType="separate"/>
            </w:r>
            <w:r>
              <w:rPr>
                <w:rFonts w:cs="Arial"/>
                <w:sz w:val="20"/>
                <w:szCs w:val="20"/>
              </w:rPr>
              <w:fldChar w:fldCharType="end"/>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 xml:space="preserve">If Yes the Deliverable Quality Plan must be set out as defined in AQAP 2105 and delivered to the Authority (Quality) within </w:t>
            </w:r>
            <w:r>
              <w:rPr>
                <w:rFonts w:cs="Arial"/>
                <w:noProof/>
                <w:sz w:val="20"/>
                <w:szCs w:val="20"/>
              </w:rPr>
              <w:t xml:space="preserve">          </w:t>
            </w:r>
            <w:r>
              <w:rPr>
                <w:rFonts w:cs="Arial"/>
                <w:sz w:val="20"/>
                <w:szCs w:val="20"/>
              </w:rPr>
              <w:t xml:space="preserve"> Business Days of Contract Award.  Once agreed by the Authority the Quality Plan shall be incorporated into the Contract.  The Contractor shall remain at all times, solely responsible for the accuracy, suitability and applicability of the Deliverable Quality Plan.</w:t>
            </w:r>
          </w:p>
          <w:p w:rsidR="00A96759" w:rsidRDefault="00A96759" w:rsidP="00F557D6">
            <w:pPr>
              <w:rPr>
                <w:rFonts w:cs="Arial"/>
                <w:sz w:val="20"/>
                <w:szCs w:val="20"/>
              </w:rPr>
            </w:pPr>
          </w:p>
          <w:p w:rsidR="00A96759" w:rsidRDefault="00A96759" w:rsidP="00F557D6">
            <w:pPr>
              <w:overflowPunct w:val="0"/>
              <w:autoSpaceDE w:val="0"/>
              <w:adjustRightInd w:val="0"/>
              <w:rPr>
                <w:rFonts w:cs="Arial"/>
                <w:b/>
                <w:kern w:val="22"/>
                <w:sz w:val="20"/>
                <w:szCs w:val="20"/>
              </w:rPr>
            </w:pPr>
            <w:r>
              <w:rPr>
                <w:rFonts w:cs="Arial"/>
                <w:b/>
                <w:kern w:val="22"/>
                <w:sz w:val="20"/>
                <w:szCs w:val="20"/>
              </w:rPr>
              <w:t>Other Quality Assurance Requirements:</w:t>
            </w:r>
          </w:p>
          <w:p w:rsidR="00A96759" w:rsidRDefault="00A96759" w:rsidP="00F557D6">
            <w:pPr>
              <w:overflowPunct w:val="0"/>
              <w:autoSpaceDE w:val="0"/>
              <w:adjustRightInd w:val="0"/>
              <w:rPr>
                <w:rFonts w:cs="Arial"/>
                <w:kern w:val="22"/>
                <w:sz w:val="20"/>
                <w:szCs w:val="20"/>
              </w:rPr>
            </w:pPr>
          </w:p>
          <w:p w:rsidR="00A96759" w:rsidRDefault="00A96759" w:rsidP="00F557D6">
            <w:pPr>
              <w:rPr>
                <w:rFonts w:cs="Arial"/>
                <w:sz w:val="20"/>
                <w:szCs w:val="20"/>
              </w:rPr>
            </w:pPr>
            <w:r>
              <w:rPr>
                <w:rFonts w:cs="Arial"/>
                <w:sz w:val="20"/>
                <w:szCs w:val="20"/>
              </w:rPr>
              <w:t>None</w:t>
            </w:r>
          </w:p>
          <w:p w:rsidR="00A96759" w:rsidRDefault="00A96759" w:rsidP="00F557D6">
            <w:pPr>
              <w:overflowPunct w:val="0"/>
              <w:autoSpaceDE w:val="0"/>
              <w:adjustRightInd w:val="0"/>
              <w:rPr>
                <w:rFonts w:cs="Arial"/>
                <w:kern w:val="22"/>
                <w:sz w:val="20"/>
                <w:szCs w:val="20"/>
              </w:rPr>
            </w:pPr>
          </w:p>
          <w:p w:rsidR="00A96759" w:rsidRDefault="00A96759" w:rsidP="00F557D6">
            <w:pPr>
              <w:overflowPunct w:val="0"/>
              <w:autoSpaceDE w:val="0"/>
              <w:adjustRightInd w:val="0"/>
              <w:rPr>
                <w:rFonts w:cs="Arial"/>
                <w:b/>
                <w:sz w:val="20"/>
                <w:szCs w:val="20"/>
              </w:rPr>
            </w:pPr>
          </w:p>
        </w:tc>
      </w:tr>
      <w:tr w:rsidR="00A96759" w:rsidTr="00F557D6">
        <w:tc>
          <w:tcPr>
            <w:tcW w:w="2802"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b/>
                <w:sz w:val="20"/>
                <w:szCs w:val="20"/>
              </w:rPr>
            </w:pPr>
          </w:p>
          <w:p w:rsidR="00A96759" w:rsidRDefault="00A96759" w:rsidP="00F557D6">
            <w:pPr>
              <w:rPr>
                <w:rFonts w:cs="Arial"/>
                <w:b/>
                <w:sz w:val="20"/>
                <w:szCs w:val="20"/>
              </w:rPr>
            </w:pPr>
            <w:r>
              <w:rPr>
                <w:rFonts w:cs="Arial"/>
                <w:b/>
                <w:sz w:val="20"/>
                <w:szCs w:val="20"/>
              </w:rPr>
              <w:t>Condition B6   Marking of Contractor Deliverables</w:t>
            </w:r>
          </w:p>
        </w:tc>
        <w:tc>
          <w:tcPr>
            <w:tcW w:w="6485"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Special Marking requirements:</w:t>
            </w:r>
          </w:p>
          <w:p w:rsidR="00A96759" w:rsidRDefault="00A96759" w:rsidP="00F557D6">
            <w:pPr>
              <w:rPr>
                <w:rFonts w:cs="Arial"/>
                <w:sz w:val="20"/>
                <w:szCs w:val="20"/>
              </w:rPr>
            </w:pPr>
            <w:r>
              <w:rPr>
                <w:rFonts w:cs="Arial"/>
                <w:sz w:val="20"/>
                <w:szCs w:val="20"/>
              </w:rPr>
              <w:t>None</w:t>
            </w:r>
          </w:p>
          <w:p w:rsidR="00A96759" w:rsidRDefault="00A96759" w:rsidP="00F557D6">
            <w:pPr>
              <w:rPr>
                <w:rFonts w:cs="Arial"/>
                <w:b/>
                <w:sz w:val="20"/>
                <w:szCs w:val="20"/>
              </w:rPr>
            </w:pPr>
          </w:p>
        </w:tc>
      </w:tr>
    </w:tbl>
    <w:p w:rsidR="00A96759" w:rsidRDefault="00A96759" w:rsidP="00A96759">
      <w:pPr>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A96759" w:rsidTr="00F557D6">
        <w:tc>
          <w:tcPr>
            <w:tcW w:w="2802"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b/>
                <w:sz w:val="20"/>
                <w:szCs w:val="20"/>
              </w:rPr>
            </w:pPr>
          </w:p>
          <w:p w:rsidR="00A96759" w:rsidRDefault="00A96759" w:rsidP="00F557D6">
            <w:pPr>
              <w:rPr>
                <w:rFonts w:cs="Arial"/>
                <w:b/>
                <w:kern w:val="22"/>
                <w:sz w:val="20"/>
                <w:szCs w:val="20"/>
              </w:rPr>
            </w:pPr>
            <w:r>
              <w:rPr>
                <w:rFonts w:cs="Arial"/>
                <w:b/>
                <w:sz w:val="20"/>
                <w:szCs w:val="20"/>
              </w:rPr>
              <w:t>Condition B8  Supply of Data for Hazardous Contractor Deliverables, Materials and Substances</w:t>
            </w:r>
          </w:p>
          <w:p w:rsidR="00A96759" w:rsidRDefault="00A96759" w:rsidP="00F557D6">
            <w:pPr>
              <w:rPr>
                <w:rFonts w:cs="Arial"/>
                <w:b/>
                <w:sz w:val="20"/>
                <w:szCs w:val="20"/>
              </w:rPr>
            </w:pPr>
          </w:p>
          <w:p w:rsidR="00A96759" w:rsidRDefault="00A96759" w:rsidP="00F557D6">
            <w:pPr>
              <w:rPr>
                <w:rFonts w:cs="Arial"/>
                <w:b/>
                <w:sz w:val="20"/>
                <w:szCs w:val="20"/>
              </w:rPr>
            </w:pPr>
          </w:p>
          <w:p w:rsidR="00A96759" w:rsidRDefault="00A96759" w:rsidP="00F557D6">
            <w:pPr>
              <w:rPr>
                <w:rFonts w:cs="Arial"/>
                <w:b/>
                <w:sz w:val="20"/>
                <w:szCs w:val="20"/>
              </w:rPr>
            </w:pPr>
          </w:p>
          <w:p w:rsidR="00A96759" w:rsidRDefault="00A96759" w:rsidP="00F557D6">
            <w:pPr>
              <w:rPr>
                <w:rFonts w:cs="Arial"/>
                <w:b/>
                <w:sz w:val="20"/>
                <w:szCs w:val="20"/>
              </w:rPr>
            </w:pPr>
          </w:p>
          <w:p w:rsidR="00A96759" w:rsidRDefault="00A96759" w:rsidP="00F557D6">
            <w:pPr>
              <w:rPr>
                <w:rFonts w:cs="Arial"/>
                <w:b/>
                <w:sz w:val="20"/>
                <w:szCs w:val="20"/>
              </w:rPr>
            </w:pPr>
          </w:p>
          <w:p w:rsidR="00A96759" w:rsidRDefault="00A96759" w:rsidP="00F557D6">
            <w:pPr>
              <w:rPr>
                <w:rFonts w:cs="Arial"/>
                <w:b/>
                <w:sz w:val="20"/>
                <w:szCs w:val="20"/>
              </w:rPr>
            </w:pPr>
          </w:p>
          <w:p w:rsidR="00A96759" w:rsidRDefault="00A96759" w:rsidP="00F557D6">
            <w:pPr>
              <w:rPr>
                <w:rFonts w:cs="Arial"/>
                <w:b/>
                <w:sz w:val="20"/>
                <w:szCs w:val="20"/>
              </w:rPr>
            </w:pPr>
          </w:p>
          <w:p w:rsidR="00A96759" w:rsidRDefault="00A96759" w:rsidP="00F557D6">
            <w:pPr>
              <w:rPr>
                <w:rFonts w:cs="Arial"/>
                <w:b/>
                <w:sz w:val="20"/>
                <w:szCs w:val="20"/>
              </w:rPr>
            </w:pPr>
          </w:p>
          <w:p w:rsidR="00A96759" w:rsidRDefault="00A96759" w:rsidP="00F557D6">
            <w:pPr>
              <w:rPr>
                <w:rFonts w:cs="Arial"/>
                <w:b/>
                <w:sz w:val="20"/>
                <w:szCs w:val="20"/>
              </w:rPr>
            </w:pPr>
          </w:p>
          <w:p w:rsidR="00A96759" w:rsidRDefault="00A96759" w:rsidP="00F557D6">
            <w:pPr>
              <w:rPr>
                <w:rFonts w:cs="Arial"/>
                <w:b/>
                <w:sz w:val="20"/>
                <w:szCs w:val="20"/>
              </w:rPr>
            </w:pPr>
          </w:p>
          <w:p w:rsidR="00A96759" w:rsidRDefault="00A96759" w:rsidP="00F557D6">
            <w:pPr>
              <w:rPr>
                <w:rFonts w:cs="Arial"/>
                <w:b/>
                <w:sz w:val="20"/>
                <w:szCs w:val="20"/>
              </w:rPr>
            </w:pPr>
          </w:p>
          <w:p w:rsidR="00A96759" w:rsidRDefault="00A96759" w:rsidP="00F557D6">
            <w:pPr>
              <w:rPr>
                <w:rFonts w:cs="Arial"/>
                <w:b/>
                <w:sz w:val="20"/>
                <w:szCs w:val="20"/>
              </w:rPr>
            </w:pPr>
          </w:p>
          <w:p w:rsidR="00A96759" w:rsidRDefault="00A96759" w:rsidP="00F557D6">
            <w:pPr>
              <w:rPr>
                <w:rFonts w:cs="Arial"/>
                <w:b/>
                <w:sz w:val="20"/>
                <w:szCs w:val="20"/>
              </w:rPr>
            </w:pPr>
          </w:p>
          <w:p w:rsidR="00A96759" w:rsidRDefault="00A96759" w:rsidP="00F557D6">
            <w:pPr>
              <w:rPr>
                <w:rFonts w:cs="Arial"/>
                <w:b/>
                <w:sz w:val="20"/>
                <w:szCs w:val="20"/>
              </w:rPr>
            </w:pPr>
          </w:p>
          <w:p w:rsidR="00A96759" w:rsidRDefault="00A96759" w:rsidP="00F557D6">
            <w:pPr>
              <w:rPr>
                <w:rFonts w:cs="Arial"/>
                <w:b/>
                <w:sz w:val="20"/>
                <w:szCs w:val="20"/>
              </w:rPr>
            </w:pPr>
          </w:p>
          <w:p w:rsidR="00A96759" w:rsidRDefault="00A96759" w:rsidP="00F557D6">
            <w:pPr>
              <w:rPr>
                <w:rFonts w:cs="Arial"/>
                <w:b/>
                <w:sz w:val="20"/>
                <w:szCs w:val="20"/>
              </w:rPr>
            </w:pPr>
          </w:p>
          <w:p w:rsidR="00A96759" w:rsidRDefault="00A96759" w:rsidP="00F557D6">
            <w:pPr>
              <w:rPr>
                <w:rFonts w:cs="Arial"/>
                <w:b/>
                <w:sz w:val="20"/>
                <w:szCs w:val="20"/>
              </w:rPr>
            </w:pPr>
          </w:p>
        </w:tc>
        <w:tc>
          <w:tcPr>
            <w:tcW w:w="6485"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A completed Schedule 6 (Hazardous Articles, Materials or Substance Statement), and if applicable, Safety Data Sheet(s) are to be provided by e-mail with attachments in Adobe PDF or MS WORD format to:</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a)  The Authority’s Representative (Commercial)</w:t>
            </w:r>
          </w:p>
          <w:p w:rsidR="00A96759" w:rsidRDefault="00A96759" w:rsidP="00A96759">
            <w:pPr>
              <w:numPr>
                <w:ilvl w:val="0"/>
                <w:numId w:val="25"/>
              </w:numPr>
              <w:overflowPunct w:val="0"/>
              <w:autoSpaceDE w:val="0"/>
              <w:autoSpaceDN w:val="0"/>
              <w:adjustRightInd w:val="0"/>
              <w:ind w:left="35"/>
              <w:rPr>
                <w:rFonts w:cs="Arial"/>
                <w:sz w:val="20"/>
                <w:szCs w:val="20"/>
              </w:rPr>
            </w:pPr>
          </w:p>
          <w:p w:rsidR="00A96759" w:rsidRDefault="00A96759" w:rsidP="00A96759">
            <w:pPr>
              <w:numPr>
                <w:ilvl w:val="0"/>
                <w:numId w:val="25"/>
              </w:numPr>
              <w:overflowPunct w:val="0"/>
              <w:autoSpaceDE w:val="0"/>
              <w:autoSpaceDN w:val="0"/>
              <w:adjustRightInd w:val="0"/>
              <w:ind w:left="35"/>
              <w:rPr>
                <w:rFonts w:cs="Arial"/>
                <w:sz w:val="20"/>
                <w:szCs w:val="20"/>
              </w:rPr>
            </w:pPr>
            <w:r>
              <w:rPr>
                <w:rFonts w:cs="Arial"/>
                <w:sz w:val="20"/>
                <w:szCs w:val="20"/>
              </w:rPr>
              <w:t xml:space="preserve">b)  </w:t>
            </w:r>
            <w:hyperlink r:id="rId52" w:history="1">
              <w:r>
                <w:rPr>
                  <w:rStyle w:val="Hyperlink"/>
                  <w:sz w:val="20"/>
                  <w:szCs w:val="20"/>
                </w:rPr>
                <w:t>DSALand-MovTpt-DGHSIS@mod.uk</w:t>
              </w:r>
            </w:hyperlink>
          </w:p>
          <w:p w:rsidR="00A96759" w:rsidRDefault="00A96759" w:rsidP="00F557D6">
            <w:pPr>
              <w:overflowPunct w:val="0"/>
              <w:autoSpaceDE w:val="0"/>
              <w:adjustRightInd w:val="0"/>
              <w:rPr>
                <w:rFonts w:cs="Arial"/>
                <w:sz w:val="20"/>
                <w:szCs w:val="20"/>
              </w:rPr>
            </w:pPr>
          </w:p>
          <w:p w:rsidR="00A96759" w:rsidRDefault="00A96759" w:rsidP="00F557D6">
            <w:pPr>
              <w:rPr>
                <w:rFonts w:cs="Arial"/>
                <w:sz w:val="20"/>
                <w:szCs w:val="20"/>
              </w:rPr>
            </w:pPr>
            <w:r>
              <w:rPr>
                <w:rFonts w:cs="Arial"/>
                <w:sz w:val="20"/>
                <w:szCs w:val="20"/>
              </w:rPr>
              <w:t>or:  if only a hardcopy is available to:</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a)  The Authority’s Representative (Commercial)</w:t>
            </w:r>
          </w:p>
          <w:p w:rsidR="00A96759" w:rsidRDefault="00A96759" w:rsidP="00F557D6">
            <w:pPr>
              <w:rPr>
                <w:rFonts w:cs="Arial"/>
                <w:sz w:val="20"/>
                <w:szCs w:val="20"/>
              </w:rPr>
            </w:pPr>
          </w:p>
          <w:p w:rsidR="00A96759" w:rsidRDefault="00A96759" w:rsidP="00F557D6">
            <w:pPr>
              <w:ind w:firstLine="33"/>
              <w:rPr>
                <w:rFonts w:cs="Arial"/>
                <w:sz w:val="20"/>
                <w:szCs w:val="20"/>
              </w:rPr>
            </w:pPr>
            <w:r>
              <w:rPr>
                <w:rFonts w:cs="Arial"/>
                <w:sz w:val="20"/>
                <w:szCs w:val="20"/>
              </w:rPr>
              <w:t>b)  Hazardous Stores Information System (HSIS)</w:t>
            </w:r>
          </w:p>
          <w:p w:rsidR="00A96759" w:rsidRDefault="00A96759" w:rsidP="00F557D6">
            <w:pPr>
              <w:ind w:left="720" w:hanging="403"/>
              <w:rPr>
                <w:rFonts w:cs="Arial"/>
                <w:sz w:val="20"/>
                <w:szCs w:val="20"/>
              </w:rPr>
            </w:pPr>
            <w:r>
              <w:rPr>
                <w:rFonts w:cs="Arial"/>
                <w:sz w:val="20"/>
                <w:szCs w:val="20"/>
              </w:rPr>
              <w:t>Defence Safety Authority (DSA)</w:t>
            </w:r>
          </w:p>
          <w:p w:rsidR="00A96759" w:rsidRDefault="00A96759" w:rsidP="00F557D6">
            <w:pPr>
              <w:ind w:left="720" w:hanging="403"/>
              <w:rPr>
                <w:rFonts w:cs="Arial"/>
                <w:sz w:val="20"/>
                <w:szCs w:val="20"/>
              </w:rPr>
            </w:pPr>
            <w:r>
              <w:rPr>
                <w:rFonts w:cs="Arial"/>
                <w:sz w:val="20"/>
                <w:szCs w:val="20"/>
              </w:rPr>
              <w:t>Movement Transport Safety Regulator (MTSR)</w:t>
            </w:r>
          </w:p>
          <w:p w:rsidR="00A96759" w:rsidRDefault="00A96759" w:rsidP="00F557D6">
            <w:pPr>
              <w:ind w:left="720" w:hanging="403"/>
              <w:rPr>
                <w:rFonts w:cs="Arial"/>
                <w:sz w:val="20"/>
                <w:szCs w:val="20"/>
              </w:rPr>
            </w:pPr>
            <w:r>
              <w:rPr>
                <w:rFonts w:cs="Arial"/>
                <w:sz w:val="20"/>
                <w:szCs w:val="20"/>
              </w:rPr>
              <w:t>Hazel Building Level 1, #H019</w:t>
            </w:r>
          </w:p>
          <w:p w:rsidR="00A96759" w:rsidRDefault="00A96759" w:rsidP="00F557D6">
            <w:pPr>
              <w:ind w:left="720" w:hanging="403"/>
              <w:rPr>
                <w:rFonts w:cs="Arial"/>
                <w:sz w:val="20"/>
                <w:szCs w:val="20"/>
              </w:rPr>
            </w:pPr>
            <w:r>
              <w:rPr>
                <w:rFonts w:cs="Arial"/>
                <w:sz w:val="20"/>
                <w:szCs w:val="20"/>
              </w:rPr>
              <w:t>MOD Abbey Wood (North)</w:t>
            </w:r>
          </w:p>
          <w:p w:rsidR="00A96759" w:rsidRDefault="00A96759" w:rsidP="00F557D6">
            <w:pPr>
              <w:ind w:left="720" w:hanging="403"/>
              <w:rPr>
                <w:rFonts w:cs="Arial"/>
                <w:sz w:val="20"/>
                <w:szCs w:val="20"/>
              </w:rPr>
            </w:pPr>
            <w:r>
              <w:rPr>
                <w:rFonts w:cs="Arial"/>
                <w:sz w:val="20"/>
                <w:szCs w:val="20"/>
              </w:rPr>
              <w:t>Bristol, BS34 8QW</w:t>
            </w:r>
          </w:p>
          <w:p w:rsidR="00A96759" w:rsidRDefault="00A96759" w:rsidP="00F557D6">
            <w:pPr>
              <w:ind w:left="317" w:hanging="403"/>
              <w:rPr>
                <w:rFonts w:cs="Arial"/>
                <w:sz w:val="20"/>
                <w:szCs w:val="20"/>
              </w:rPr>
            </w:pPr>
          </w:p>
          <w:p w:rsidR="00A96759" w:rsidRDefault="00A96759" w:rsidP="00F557D6">
            <w:pPr>
              <w:ind w:firstLine="317"/>
              <w:rPr>
                <w:rFonts w:cs="Arial"/>
                <w:color w:val="000000"/>
                <w:sz w:val="20"/>
                <w:szCs w:val="20"/>
              </w:rPr>
            </w:pPr>
            <w:r>
              <w:rPr>
                <w:rFonts w:cs="Arial"/>
                <w:color w:val="000000"/>
                <w:sz w:val="20"/>
                <w:szCs w:val="20"/>
              </w:rPr>
              <w:t>DSA-DLSR-MovTpt-DG HSIS (MULTIUSER)</w:t>
            </w:r>
          </w:p>
          <w:p w:rsidR="00A96759" w:rsidRDefault="00A96759" w:rsidP="00F557D6">
            <w:pPr>
              <w:rPr>
                <w:rFonts w:cs="Arial"/>
                <w:sz w:val="20"/>
                <w:szCs w:val="20"/>
              </w:rPr>
            </w:pPr>
          </w:p>
          <w:p w:rsidR="00A96759" w:rsidRDefault="00A96759" w:rsidP="00F557D6">
            <w:pPr>
              <w:rPr>
                <w:rFonts w:cs="Arial"/>
                <w:b/>
                <w:sz w:val="20"/>
                <w:szCs w:val="20"/>
              </w:rPr>
            </w:pPr>
            <w:r>
              <w:rPr>
                <w:rFonts w:cs="Arial"/>
                <w:sz w:val="20"/>
                <w:szCs w:val="20"/>
              </w:rPr>
              <w:t>to be Delivered no later than one (1) month prior to the Delivery Date for the Contract Deliverable or by the following date: [Not Applicable for COTS Procurement]</w:t>
            </w:r>
          </w:p>
        </w:tc>
      </w:tr>
      <w:tr w:rsidR="00A96759" w:rsidTr="00F557D6">
        <w:tc>
          <w:tcPr>
            <w:tcW w:w="2802"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b/>
                <w:sz w:val="20"/>
                <w:szCs w:val="20"/>
              </w:rPr>
            </w:pPr>
          </w:p>
          <w:p w:rsidR="00A96759" w:rsidRDefault="00A96759" w:rsidP="00F557D6">
            <w:pPr>
              <w:rPr>
                <w:rFonts w:cs="Arial"/>
                <w:b/>
                <w:sz w:val="20"/>
                <w:szCs w:val="20"/>
              </w:rPr>
            </w:pPr>
            <w:r>
              <w:rPr>
                <w:rFonts w:cs="Arial"/>
                <w:b/>
                <w:sz w:val="20"/>
                <w:szCs w:val="20"/>
              </w:rPr>
              <w:t>Clause B9.i Timber and Wood-Derived Products</w:t>
            </w:r>
          </w:p>
        </w:tc>
        <w:tc>
          <w:tcPr>
            <w:tcW w:w="6485"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A completed Schedule 7 (Timber and Wood-Derived Products Supplied under the Contract: Data Requirements), is to be provided by e-mail with attachments in Adobe PDF or MS WORD format to:</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The Authority’s Representative (Commercial)</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Or, if only a hardcopy is available to:</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The Authority’s Representative (Commercial)</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to be Delivered by the following date: N/A</w:t>
            </w:r>
          </w:p>
          <w:p w:rsidR="00A96759" w:rsidRDefault="00A96759" w:rsidP="00F557D6">
            <w:pPr>
              <w:rPr>
                <w:rFonts w:cs="Arial"/>
                <w:sz w:val="20"/>
                <w:szCs w:val="20"/>
              </w:rPr>
            </w:pPr>
          </w:p>
          <w:p w:rsidR="00A96759" w:rsidRDefault="00A96759" w:rsidP="00F557D6">
            <w:pPr>
              <w:rPr>
                <w:rFonts w:cs="Arial"/>
                <w:sz w:val="20"/>
                <w:szCs w:val="20"/>
              </w:rPr>
            </w:pPr>
          </w:p>
        </w:tc>
      </w:tr>
      <w:tr w:rsidR="00A96759" w:rsidTr="00F557D6">
        <w:tc>
          <w:tcPr>
            <w:tcW w:w="2802"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b/>
                <w:sz w:val="20"/>
                <w:szCs w:val="20"/>
              </w:rPr>
            </w:pPr>
          </w:p>
          <w:p w:rsidR="00A96759" w:rsidRDefault="00A96759" w:rsidP="00F557D6">
            <w:pPr>
              <w:rPr>
                <w:rFonts w:cs="Arial"/>
                <w:b/>
                <w:sz w:val="20"/>
                <w:szCs w:val="20"/>
              </w:rPr>
            </w:pPr>
            <w:r>
              <w:rPr>
                <w:rFonts w:cs="Arial"/>
                <w:b/>
                <w:sz w:val="20"/>
                <w:szCs w:val="20"/>
              </w:rPr>
              <w:t>Condition B10 Certificate of Conformity</w:t>
            </w:r>
          </w:p>
        </w:tc>
        <w:tc>
          <w:tcPr>
            <w:tcW w:w="6485"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 xml:space="preserve">Is a Certificate of Conformity required for this Contract? </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 xml:space="preserve">Yes  </w:t>
            </w:r>
            <w:r>
              <w:rPr>
                <w:rFonts w:cs="Arial"/>
                <w:sz w:val="20"/>
                <w:szCs w:val="20"/>
              </w:rPr>
              <w:tab/>
            </w:r>
            <w:r>
              <w:rPr>
                <w:rFonts w:cs="Arial"/>
                <w:sz w:val="20"/>
                <w:szCs w:val="20"/>
              </w:rPr>
              <w:fldChar w:fldCharType="begin">
                <w:ffData>
                  <w:name w:val="Check5"/>
                  <w:enabled/>
                  <w:calcOnExit w:val="0"/>
                  <w:checkBox>
                    <w:sizeAuto/>
                    <w:default w:val="0"/>
                  </w:checkBox>
                </w:ffData>
              </w:fldChar>
            </w:r>
            <w:r>
              <w:rPr>
                <w:rFonts w:cs="Arial"/>
                <w:sz w:val="20"/>
                <w:szCs w:val="20"/>
              </w:rPr>
              <w:instrText xml:space="preserve"> FORMCHECKBOX </w:instrText>
            </w:r>
            <w:r w:rsidR="00213CBF">
              <w:rPr>
                <w:rFonts w:cs="Arial"/>
                <w:sz w:val="20"/>
                <w:szCs w:val="20"/>
              </w:rPr>
            </w:r>
            <w:r w:rsidR="00213CBF">
              <w:rPr>
                <w:rFonts w:cs="Arial"/>
                <w:sz w:val="20"/>
                <w:szCs w:val="20"/>
              </w:rPr>
              <w:fldChar w:fldCharType="separate"/>
            </w:r>
            <w:r>
              <w:rPr>
                <w:rFonts w:cs="Arial"/>
                <w:sz w:val="20"/>
                <w:szCs w:val="20"/>
              </w:rPr>
              <w:fldChar w:fldCharType="end"/>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 xml:space="preserve">No    </w:t>
            </w:r>
            <w:r>
              <w:rPr>
                <w:rFonts w:cs="Arial"/>
                <w:sz w:val="20"/>
                <w:szCs w:val="20"/>
              </w:rPr>
              <w:tab/>
            </w:r>
            <w:r>
              <w:rPr>
                <w:rFonts w:cs="Arial"/>
                <w:sz w:val="20"/>
                <w:szCs w:val="20"/>
              </w:rPr>
              <w:fldChar w:fldCharType="begin">
                <w:ffData>
                  <w:name w:val="Check6"/>
                  <w:enabled/>
                  <w:calcOnExit w:val="0"/>
                  <w:checkBox>
                    <w:sizeAuto/>
                    <w:default w:val="1"/>
                  </w:checkBox>
                </w:ffData>
              </w:fldChar>
            </w:r>
            <w:r>
              <w:rPr>
                <w:rFonts w:cs="Arial"/>
                <w:sz w:val="20"/>
                <w:szCs w:val="20"/>
              </w:rPr>
              <w:instrText xml:space="preserve"> FORMCHECKBOX </w:instrText>
            </w:r>
            <w:r w:rsidR="00213CBF">
              <w:rPr>
                <w:rFonts w:cs="Arial"/>
                <w:sz w:val="20"/>
                <w:szCs w:val="20"/>
              </w:rPr>
            </w:r>
            <w:r w:rsidR="00213CBF">
              <w:rPr>
                <w:rFonts w:cs="Arial"/>
                <w:sz w:val="20"/>
                <w:szCs w:val="20"/>
              </w:rPr>
              <w:fldChar w:fldCharType="separate"/>
            </w:r>
            <w:r>
              <w:rPr>
                <w:rFonts w:cs="Arial"/>
                <w:sz w:val="20"/>
                <w:szCs w:val="20"/>
              </w:rPr>
              <w:fldChar w:fldCharType="end"/>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 xml:space="preserve">Line Items: </w:t>
            </w:r>
            <w:r>
              <w:rPr>
                <w:rFonts w:cs="Arial"/>
                <w:noProof/>
                <w:sz w:val="20"/>
                <w:szCs w:val="20"/>
              </w:rPr>
              <w:t xml:space="preserve">     </w:t>
            </w:r>
            <w:r>
              <w:rPr>
                <w:rFonts w:cs="Arial"/>
                <w:sz w:val="20"/>
                <w:szCs w:val="20"/>
              </w:rPr>
              <w:tab/>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If Yes, does the Contractor Deliverables require traceability throughout the supply chain?</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 xml:space="preserve">Yes  </w:t>
            </w:r>
            <w:r>
              <w:rPr>
                <w:rFonts w:cs="Arial"/>
                <w:sz w:val="20"/>
                <w:szCs w:val="20"/>
              </w:rPr>
              <w:tab/>
            </w:r>
            <w:r>
              <w:rPr>
                <w:rFonts w:cs="Arial"/>
                <w:sz w:val="20"/>
                <w:szCs w:val="20"/>
              </w:rPr>
              <w:fldChar w:fldCharType="begin">
                <w:ffData>
                  <w:name w:val="Check5"/>
                  <w:enabled/>
                  <w:calcOnExit w:val="0"/>
                  <w:checkBox>
                    <w:sizeAuto/>
                    <w:default w:val="0"/>
                  </w:checkBox>
                </w:ffData>
              </w:fldChar>
            </w:r>
            <w:r>
              <w:rPr>
                <w:rFonts w:cs="Arial"/>
                <w:sz w:val="20"/>
                <w:szCs w:val="20"/>
              </w:rPr>
              <w:instrText xml:space="preserve"> FORMCHECKBOX </w:instrText>
            </w:r>
            <w:r w:rsidR="00213CBF">
              <w:rPr>
                <w:rFonts w:cs="Arial"/>
                <w:sz w:val="20"/>
                <w:szCs w:val="20"/>
              </w:rPr>
            </w:r>
            <w:r w:rsidR="00213CBF">
              <w:rPr>
                <w:rFonts w:cs="Arial"/>
                <w:sz w:val="20"/>
                <w:szCs w:val="20"/>
              </w:rPr>
              <w:fldChar w:fldCharType="separate"/>
            </w:r>
            <w:r>
              <w:rPr>
                <w:rFonts w:cs="Arial"/>
                <w:sz w:val="20"/>
                <w:szCs w:val="20"/>
              </w:rPr>
              <w:fldChar w:fldCharType="end"/>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 xml:space="preserve">No    </w:t>
            </w:r>
            <w:r>
              <w:rPr>
                <w:rFonts w:cs="Arial"/>
                <w:sz w:val="20"/>
                <w:szCs w:val="20"/>
              </w:rPr>
              <w:tab/>
            </w:r>
            <w:r>
              <w:rPr>
                <w:rFonts w:cs="Arial"/>
                <w:sz w:val="20"/>
                <w:szCs w:val="20"/>
              </w:rPr>
              <w:fldChar w:fldCharType="begin">
                <w:ffData>
                  <w:name w:val="Check6"/>
                  <w:enabled/>
                  <w:calcOnExit w:val="0"/>
                  <w:checkBox>
                    <w:sizeAuto/>
                    <w:default w:val="0"/>
                  </w:checkBox>
                </w:ffData>
              </w:fldChar>
            </w:r>
            <w:r>
              <w:rPr>
                <w:rFonts w:cs="Arial"/>
                <w:sz w:val="20"/>
                <w:szCs w:val="20"/>
              </w:rPr>
              <w:instrText xml:space="preserve"> FORMCHECKBOX </w:instrText>
            </w:r>
            <w:r w:rsidR="00213CBF">
              <w:rPr>
                <w:rFonts w:cs="Arial"/>
                <w:sz w:val="20"/>
                <w:szCs w:val="20"/>
              </w:rPr>
            </w:r>
            <w:r w:rsidR="00213CBF">
              <w:rPr>
                <w:rFonts w:cs="Arial"/>
                <w:sz w:val="20"/>
                <w:szCs w:val="20"/>
              </w:rPr>
              <w:fldChar w:fldCharType="separate"/>
            </w:r>
            <w:r>
              <w:rPr>
                <w:rFonts w:cs="Arial"/>
                <w:sz w:val="20"/>
                <w:szCs w:val="20"/>
              </w:rPr>
              <w:fldChar w:fldCharType="end"/>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 xml:space="preserve">Line Items: </w:t>
            </w:r>
            <w:r>
              <w:rPr>
                <w:rFonts w:cs="Arial"/>
                <w:noProof/>
                <w:sz w:val="20"/>
                <w:szCs w:val="20"/>
              </w:rPr>
              <w:t xml:space="preserve">     </w:t>
            </w:r>
            <w:r>
              <w:rPr>
                <w:rFonts w:cs="Arial"/>
                <w:sz w:val="20"/>
                <w:szCs w:val="20"/>
              </w:rPr>
              <w:tab/>
            </w:r>
          </w:p>
          <w:p w:rsidR="00A96759" w:rsidRDefault="00A96759" w:rsidP="00F557D6">
            <w:pPr>
              <w:rPr>
                <w:rFonts w:cs="Arial"/>
                <w:sz w:val="20"/>
                <w:szCs w:val="20"/>
              </w:rPr>
            </w:pPr>
          </w:p>
          <w:p w:rsidR="00A96759" w:rsidRDefault="00A96759" w:rsidP="00F557D6">
            <w:pPr>
              <w:rPr>
                <w:rFonts w:cs="Arial"/>
                <w:b/>
                <w:sz w:val="20"/>
                <w:szCs w:val="20"/>
              </w:rPr>
            </w:pPr>
          </w:p>
          <w:p w:rsidR="00A96759" w:rsidRDefault="00A96759" w:rsidP="00F557D6">
            <w:pPr>
              <w:rPr>
                <w:rFonts w:cs="Arial"/>
                <w:b/>
                <w:sz w:val="20"/>
                <w:szCs w:val="20"/>
              </w:rPr>
            </w:pPr>
          </w:p>
        </w:tc>
      </w:tr>
    </w:tbl>
    <w:p w:rsidR="00A96759" w:rsidRDefault="00A96759" w:rsidP="00A96759">
      <w:pPr>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A96759" w:rsidTr="00F557D6">
        <w:tc>
          <w:tcPr>
            <w:tcW w:w="2802"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b/>
                <w:sz w:val="20"/>
                <w:szCs w:val="20"/>
              </w:rPr>
            </w:pPr>
          </w:p>
          <w:p w:rsidR="00A96759" w:rsidRDefault="00A96759" w:rsidP="00F557D6">
            <w:pPr>
              <w:rPr>
                <w:rFonts w:cs="Arial"/>
                <w:b/>
                <w:sz w:val="20"/>
                <w:szCs w:val="20"/>
              </w:rPr>
            </w:pPr>
            <w:r>
              <w:rPr>
                <w:rFonts w:cs="Arial"/>
                <w:b/>
                <w:sz w:val="20"/>
                <w:szCs w:val="20"/>
              </w:rPr>
              <w:t>Condition C1  Contract Price (Excl. Vat)</w:t>
            </w:r>
          </w:p>
        </w:tc>
        <w:tc>
          <w:tcPr>
            <w:tcW w:w="6485"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All Schedule 2 line items shall be Firm Price other than those stated below:</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 xml:space="preserve">Line Items </w:t>
            </w:r>
            <w:r>
              <w:rPr>
                <w:rFonts w:cs="Arial"/>
                <w:noProof/>
                <w:sz w:val="20"/>
                <w:szCs w:val="20"/>
              </w:rPr>
              <w:t xml:space="preserve">     </w:t>
            </w:r>
            <w:r>
              <w:rPr>
                <w:rFonts w:cs="Arial"/>
                <w:sz w:val="20"/>
                <w:szCs w:val="20"/>
              </w:rPr>
              <w:tab/>
            </w:r>
            <w:r>
              <w:rPr>
                <w:rFonts w:cs="Arial"/>
                <w:sz w:val="20"/>
                <w:szCs w:val="20"/>
              </w:rPr>
              <w:tab/>
              <w:t xml:space="preserve">Clause K </w:t>
            </w:r>
            <w:r>
              <w:rPr>
                <w:rFonts w:cs="Arial"/>
                <w:noProof/>
                <w:sz w:val="20"/>
                <w:szCs w:val="20"/>
              </w:rPr>
              <w:t xml:space="preserve">     </w:t>
            </w:r>
            <w:r>
              <w:rPr>
                <w:rFonts w:cs="Arial"/>
                <w:sz w:val="20"/>
                <w:szCs w:val="20"/>
              </w:rPr>
              <w:t xml:space="preserve"> refers</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 xml:space="preserve">Line Items </w:t>
            </w:r>
            <w:r>
              <w:rPr>
                <w:rFonts w:cs="Arial"/>
                <w:noProof/>
                <w:sz w:val="20"/>
                <w:szCs w:val="20"/>
              </w:rPr>
              <w:t xml:space="preserve">     </w:t>
            </w:r>
            <w:r>
              <w:rPr>
                <w:rFonts w:cs="Arial"/>
                <w:sz w:val="20"/>
                <w:szCs w:val="20"/>
              </w:rPr>
              <w:tab/>
            </w:r>
            <w:r>
              <w:rPr>
                <w:rFonts w:cs="Arial"/>
                <w:sz w:val="20"/>
                <w:szCs w:val="20"/>
              </w:rPr>
              <w:tab/>
              <w:t xml:space="preserve">Clause K </w:t>
            </w:r>
            <w:r>
              <w:rPr>
                <w:rFonts w:cs="Arial"/>
                <w:noProof/>
                <w:sz w:val="20"/>
                <w:szCs w:val="20"/>
              </w:rPr>
              <w:t xml:space="preserve">     </w:t>
            </w:r>
            <w:r>
              <w:rPr>
                <w:rFonts w:cs="Arial"/>
                <w:sz w:val="20"/>
                <w:szCs w:val="20"/>
              </w:rPr>
              <w:t xml:space="preserve"> refers</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 xml:space="preserve">Line Items </w:t>
            </w:r>
            <w:r>
              <w:rPr>
                <w:rFonts w:cs="Arial"/>
                <w:noProof/>
                <w:sz w:val="20"/>
                <w:szCs w:val="20"/>
              </w:rPr>
              <w:t xml:space="preserve">     </w:t>
            </w:r>
            <w:r>
              <w:rPr>
                <w:rFonts w:cs="Arial"/>
                <w:sz w:val="20"/>
                <w:szCs w:val="20"/>
              </w:rPr>
              <w:t xml:space="preserve">     </w:t>
            </w:r>
            <w:r>
              <w:rPr>
                <w:rFonts w:cs="Arial"/>
                <w:sz w:val="20"/>
                <w:szCs w:val="20"/>
              </w:rPr>
              <w:tab/>
              <w:t xml:space="preserve">Clause K </w:t>
            </w:r>
            <w:r>
              <w:rPr>
                <w:rFonts w:cs="Arial"/>
                <w:noProof/>
                <w:sz w:val="20"/>
                <w:szCs w:val="20"/>
              </w:rPr>
              <w:t xml:space="preserve">     </w:t>
            </w:r>
            <w:r>
              <w:rPr>
                <w:rFonts w:cs="Arial"/>
                <w:sz w:val="20"/>
                <w:szCs w:val="20"/>
              </w:rPr>
              <w:t xml:space="preserve"> refers</w:t>
            </w:r>
          </w:p>
          <w:p w:rsidR="00A96759" w:rsidRDefault="00A96759" w:rsidP="00F557D6">
            <w:pPr>
              <w:rPr>
                <w:rFonts w:cs="Arial"/>
                <w:sz w:val="20"/>
                <w:szCs w:val="20"/>
              </w:rPr>
            </w:pPr>
          </w:p>
          <w:p w:rsidR="00A96759" w:rsidRDefault="00A96759" w:rsidP="00F557D6">
            <w:pPr>
              <w:rPr>
                <w:rFonts w:cs="Arial"/>
                <w:sz w:val="20"/>
                <w:szCs w:val="20"/>
              </w:rPr>
            </w:pPr>
          </w:p>
          <w:p w:rsidR="00A96759" w:rsidRDefault="00A96759" w:rsidP="00F557D6">
            <w:pPr>
              <w:rPr>
                <w:rFonts w:cs="Arial"/>
                <w:sz w:val="20"/>
                <w:szCs w:val="20"/>
              </w:rPr>
            </w:pPr>
          </w:p>
          <w:p w:rsidR="00A96759" w:rsidRDefault="00A96759" w:rsidP="00F557D6">
            <w:pPr>
              <w:rPr>
                <w:rFonts w:cs="Arial"/>
                <w:sz w:val="20"/>
                <w:szCs w:val="20"/>
              </w:rPr>
            </w:pPr>
          </w:p>
          <w:p w:rsidR="00A96759" w:rsidRDefault="00A96759" w:rsidP="00F557D6">
            <w:pPr>
              <w:rPr>
                <w:rFonts w:cs="Arial"/>
                <w:sz w:val="20"/>
                <w:szCs w:val="20"/>
              </w:rPr>
            </w:pPr>
          </w:p>
          <w:p w:rsidR="00A96759" w:rsidRDefault="00A96759" w:rsidP="00F557D6">
            <w:pPr>
              <w:rPr>
                <w:rFonts w:cs="Arial"/>
                <w:b/>
                <w:sz w:val="20"/>
                <w:szCs w:val="20"/>
              </w:rPr>
            </w:pPr>
          </w:p>
        </w:tc>
      </w:tr>
      <w:tr w:rsidR="00A96759" w:rsidTr="00F557D6">
        <w:tc>
          <w:tcPr>
            <w:tcW w:w="2802"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b/>
                <w:sz w:val="20"/>
                <w:szCs w:val="20"/>
              </w:rPr>
            </w:pPr>
          </w:p>
          <w:p w:rsidR="00A96759" w:rsidRDefault="00A96759" w:rsidP="00F557D6">
            <w:pPr>
              <w:rPr>
                <w:rFonts w:cs="Arial"/>
                <w:b/>
                <w:sz w:val="20"/>
                <w:szCs w:val="20"/>
              </w:rPr>
            </w:pPr>
            <w:r>
              <w:rPr>
                <w:rFonts w:cs="Arial"/>
                <w:b/>
                <w:sz w:val="20"/>
                <w:szCs w:val="20"/>
              </w:rPr>
              <w:t>Clause F1.a Delivery (</w:t>
            </w:r>
            <w:r>
              <w:rPr>
                <w:rFonts w:cs="Arial"/>
                <w:sz w:val="20"/>
                <w:szCs w:val="20"/>
              </w:rPr>
              <w:t>for Schedule 2 items)</w:t>
            </w:r>
          </w:p>
        </w:tc>
        <w:tc>
          <w:tcPr>
            <w:tcW w:w="6485"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The transport requirements shown below are applicable:</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 xml:space="preserve">Line Items ALL  </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fldChar w:fldCharType="begin">
                <w:ffData>
                  <w:name w:val=""/>
                  <w:enabled/>
                  <w:calcOnExit w:val="0"/>
                  <w:ddList>
                    <w:listEntry w:val="To be Delivered by the Contractor (See Box F1.b)"/>
                    <w:listEntry w:val="To be Collected by the Authority (See Box F1.c)"/>
                    <w:listEntry w:val="                                "/>
                  </w:ddList>
                </w:ffData>
              </w:fldChar>
            </w:r>
            <w:r>
              <w:rPr>
                <w:rFonts w:cs="Arial"/>
                <w:sz w:val="20"/>
                <w:szCs w:val="20"/>
              </w:rPr>
              <w:instrText xml:space="preserve"> FORMDROPDOWN </w:instrText>
            </w:r>
            <w:r w:rsidR="00213CBF">
              <w:rPr>
                <w:rFonts w:cs="Arial"/>
                <w:sz w:val="20"/>
                <w:szCs w:val="20"/>
              </w:rPr>
            </w:r>
            <w:r w:rsidR="00213CBF">
              <w:rPr>
                <w:rFonts w:cs="Arial"/>
                <w:sz w:val="20"/>
                <w:szCs w:val="20"/>
              </w:rPr>
              <w:fldChar w:fldCharType="separate"/>
            </w:r>
            <w:r>
              <w:rPr>
                <w:rFonts w:cs="Arial"/>
                <w:sz w:val="20"/>
                <w:szCs w:val="20"/>
              </w:rPr>
              <w:fldChar w:fldCharType="end"/>
            </w:r>
          </w:p>
          <w:p w:rsidR="00A96759" w:rsidRDefault="00A96759" w:rsidP="00F557D6">
            <w:pPr>
              <w:rPr>
                <w:rFonts w:cs="Arial"/>
                <w:sz w:val="20"/>
                <w:szCs w:val="20"/>
              </w:rPr>
            </w:pPr>
          </w:p>
          <w:p w:rsidR="00A96759" w:rsidRDefault="00A96759" w:rsidP="00F557D6">
            <w:pPr>
              <w:rPr>
                <w:rFonts w:cs="Arial"/>
                <w:b/>
                <w:sz w:val="20"/>
                <w:szCs w:val="20"/>
              </w:rPr>
            </w:pPr>
          </w:p>
          <w:p w:rsidR="00A96759" w:rsidRDefault="00A96759" w:rsidP="00F557D6">
            <w:pPr>
              <w:rPr>
                <w:rFonts w:cs="Arial"/>
                <w:sz w:val="20"/>
                <w:szCs w:val="20"/>
              </w:rPr>
            </w:pPr>
            <w:r>
              <w:rPr>
                <w:rFonts w:cs="Arial"/>
                <w:sz w:val="20"/>
                <w:szCs w:val="20"/>
              </w:rPr>
              <w:t xml:space="preserve">Line Items NA  </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fldChar w:fldCharType="begin">
                <w:ffData>
                  <w:name w:val=""/>
                  <w:enabled/>
                  <w:calcOnExit w:val="0"/>
                  <w:ddList>
                    <w:listEntry w:val="To be Collected by the Authority (See Box F1.c)"/>
                    <w:listEntry w:val="To be Delivered by the Contractor (See Box F1.b)"/>
                    <w:listEntry w:val="                                "/>
                  </w:ddList>
                </w:ffData>
              </w:fldChar>
            </w:r>
            <w:r>
              <w:rPr>
                <w:rFonts w:cs="Arial"/>
                <w:sz w:val="20"/>
                <w:szCs w:val="20"/>
              </w:rPr>
              <w:instrText xml:space="preserve"> FORMDROPDOWN </w:instrText>
            </w:r>
            <w:r w:rsidR="00213CBF">
              <w:rPr>
                <w:rFonts w:cs="Arial"/>
                <w:sz w:val="20"/>
                <w:szCs w:val="20"/>
              </w:rPr>
            </w:r>
            <w:r w:rsidR="00213CBF">
              <w:rPr>
                <w:rFonts w:cs="Arial"/>
                <w:sz w:val="20"/>
                <w:szCs w:val="20"/>
              </w:rPr>
              <w:fldChar w:fldCharType="separate"/>
            </w:r>
            <w:r>
              <w:rPr>
                <w:rFonts w:cs="Arial"/>
                <w:sz w:val="20"/>
                <w:szCs w:val="20"/>
              </w:rPr>
              <w:fldChar w:fldCharType="end"/>
            </w:r>
          </w:p>
          <w:p w:rsidR="00A96759" w:rsidRDefault="00A96759" w:rsidP="00F557D6">
            <w:pPr>
              <w:rPr>
                <w:rFonts w:cs="Arial"/>
                <w:sz w:val="20"/>
                <w:szCs w:val="20"/>
              </w:rPr>
            </w:pPr>
          </w:p>
          <w:p w:rsidR="00A96759" w:rsidRDefault="00A96759" w:rsidP="00F557D6">
            <w:pPr>
              <w:rPr>
                <w:rFonts w:cs="Arial"/>
                <w:b/>
                <w:sz w:val="20"/>
                <w:szCs w:val="20"/>
              </w:rPr>
            </w:pPr>
          </w:p>
          <w:p w:rsidR="00A96759" w:rsidRDefault="00A96759" w:rsidP="00F557D6">
            <w:pPr>
              <w:rPr>
                <w:rFonts w:cs="Arial"/>
                <w:b/>
                <w:sz w:val="20"/>
                <w:szCs w:val="20"/>
              </w:rPr>
            </w:pPr>
          </w:p>
          <w:p w:rsidR="00A96759" w:rsidRDefault="00A96759" w:rsidP="00F557D6">
            <w:pPr>
              <w:rPr>
                <w:rFonts w:cs="Arial"/>
                <w:b/>
                <w:sz w:val="20"/>
                <w:szCs w:val="20"/>
              </w:rPr>
            </w:pPr>
          </w:p>
        </w:tc>
      </w:tr>
      <w:tr w:rsidR="00A96759" w:rsidTr="00F557D6">
        <w:tc>
          <w:tcPr>
            <w:tcW w:w="2802"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b/>
                <w:sz w:val="20"/>
                <w:szCs w:val="20"/>
              </w:rPr>
            </w:pPr>
          </w:p>
          <w:p w:rsidR="00A96759" w:rsidRDefault="00A96759" w:rsidP="00F557D6">
            <w:pPr>
              <w:rPr>
                <w:rFonts w:cs="Arial"/>
                <w:b/>
                <w:sz w:val="20"/>
                <w:szCs w:val="20"/>
              </w:rPr>
            </w:pPr>
            <w:r>
              <w:rPr>
                <w:rFonts w:cs="Arial"/>
                <w:b/>
                <w:sz w:val="20"/>
                <w:szCs w:val="20"/>
              </w:rPr>
              <w:t xml:space="preserve">Clause F1.b Delivery by the Contractor </w:t>
            </w:r>
            <w:r>
              <w:rPr>
                <w:rFonts w:cs="Arial"/>
                <w:sz w:val="20"/>
                <w:szCs w:val="20"/>
              </w:rPr>
              <w:t>(for Schedule 2 items)</w:t>
            </w:r>
          </w:p>
        </w:tc>
        <w:tc>
          <w:tcPr>
            <w:tcW w:w="6485"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(Where applicable, see Box F1.a above)</w:t>
            </w:r>
          </w:p>
          <w:p w:rsidR="00A96759" w:rsidRDefault="00A96759" w:rsidP="00F557D6">
            <w:pPr>
              <w:rPr>
                <w:rFonts w:cs="Arial"/>
                <w:sz w:val="20"/>
                <w:szCs w:val="20"/>
              </w:rPr>
            </w:pP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Special Delivery Instructions (Clause F1.b.(2)) :</w:t>
            </w:r>
          </w:p>
          <w:p w:rsidR="00A96759" w:rsidRDefault="00A96759" w:rsidP="00F557D6">
            <w:pPr>
              <w:rPr>
                <w:rFonts w:cs="Arial"/>
                <w:sz w:val="20"/>
                <w:szCs w:val="20"/>
              </w:rPr>
            </w:pPr>
            <w:r>
              <w:rPr>
                <w:rFonts w:cs="Arial"/>
                <w:sz w:val="20"/>
                <w:szCs w:val="20"/>
              </w:rPr>
              <w:t>See Schedule 10 - Statement of Requirements</w:t>
            </w:r>
          </w:p>
          <w:p w:rsidR="00A96759" w:rsidRDefault="00A96759" w:rsidP="00F557D6">
            <w:pPr>
              <w:rPr>
                <w:rFonts w:cs="Arial"/>
                <w:sz w:val="20"/>
                <w:szCs w:val="20"/>
              </w:rPr>
            </w:pP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 xml:space="preserve">Each consignment of the Contractor Deliverables  to be accompanied by (Clause F1.b.(3)): </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Line Items</w:t>
            </w:r>
            <w:r>
              <w:rPr>
                <w:rFonts w:cs="Arial"/>
                <w:sz w:val="20"/>
                <w:szCs w:val="20"/>
              </w:rPr>
              <w:tab/>
              <w:t xml:space="preserve">NA  </w:t>
            </w:r>
            <w:r>
              <w:rPr>
                <w:rFonts w:cs="Arial"/>
                <w:sz w:val="20"/>
                <w:szCs w:val="20"/>
              </w:rPr>
              <w:fldChar w:fldCharType="begin">
                <w:ffData>
                  <w:name w:val="Dropdown14"/>
                  <w:enabled/>
                  <w:calcOnExit w:val="0"/>
                  <w:ddList>
                    <w:listEntry w:val="DEFFORM 129J"/>
                    <w:listEntry w:val="MOD Form 640"/>
                    <w:listEntry w:val="Delivery Note"/>
                    <w:listEntry w:val="             "/>
                  </w:ddList>
                </w:ffData>
              </w:fldChar>
            </w:r>
            <w:r>
              <w:rPr>
                <w:rFonts w:cs="Arial"/>
                <w:sz w:val="20"/>
                <w:szCs w:val="20"/>
              </w:rPr>
              <w:instrText xml:space="preserve"> FORMDROPDOWN </w:instrText>
            </w:r>
            <w:r w:rsidR="00213CBF">
              <w:rPr>
                <w:rFonts w:cs="Arial"/>
                <w:sz w:val="20"/>
                <w:szCs w:val="20"/>
              </w:rPr>
            </w:r>
            <w:r w:rsidR="00213CBF">
              <w:rPr>
                <w:rFonts w:cs="Arial"/>
                <w:sz w:val="20"/>
                <w:szCs w:val="20"/>
              </w:rPr>
              <w:fldChar w:fldCharType="separate"/>
            </w:r>
            <w:r>
              <w:rPr>
                <w:rFonts w:cs="Arial"/>
                <w:sz w:val="20"/>
                <w:szCs w:val="20"/>
              </w:rPr>
              <w:fldChar w:fldCharType="end"/>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Line Items</w:t>
            </w:r>
            <w:r>
              <w:rPr>
                <w:rFonts w:cs="Arial"/>
                <w:sz w:val="20"/>
                <w:szCs w:val="20"/>
              </w:rPr>
              <w:tab/>
              <w:t xml:space="preserve">NA  </w:t>
            </w:r>
            <w:r>
              <w:rPr>
                <w:rFonts w:cs="Arial"/>
                <w:sz w:val="20"/>
                <w:szCs w:val="20"/>
              </w:rPr>
              <w:fldChar w:fldCharType="begin">
                <w:ffData>
                  <w:name w:val="Dropdown15"/>
                  <w:enabled/>
                  <w:calcOnExit w:val="0"/>
                  <w:ddList>
                    <w:listEntry w:val="Delivery Note"/>
                    <w:listEntry w:val="DEFFORM 129J"/>
                    <w:listEntry w:val="MOD Form 640"/>
                    <w:listEntry w:val="            "/>
                  </w:ddList>
                </w:ffData>
              </w:fldChar>
            </w:r>
            <w:r>
              <w:rPr>
                <w:rFonts w:cs="Arial"/>
                <w:sz w:val="20"/>
                <w:szCs w:val="20"/>
              </w:rPr>
              <w:instrText xml:space="preserve"> FORMDROPDOWN </w:instrText>
            </w:r>
            <w:r w:rsidR="00213CBF">
              <w:rPr>
                <w:rFonts w:cs="Arial"/>
                <w:sz w:val="20"/>
                <w:szCs w:val="20"/>
              </w:rPr>
            </w:r>
            <w:r w:rsidR="00213CBF">
              <w:rPr>
                <w:rFonts w:cs="Arial"/>
                <w:sz w:val="20"/>
                <w:szCs w:val="20"/>
              </w:rPr>
              <w:fldChar w:fldCharType="separate"/>
            </w:r>
            <w:r>
              <w:rPr>
                <w:rFonts w:cs="Arial"/>
                <w:sz w:val="20"/>
                <w:szCs w:val="20"/>
              </w:rPr>
              <w:fldChar w:fldCharType="end"/>
            </w:r>
          </w:p>
          <w:p w:rsidR="00A96759" w:rsidRDefault="00A96759" w:rsidP="00F557D6">
            <w:pPr>
              <w:rPr>
                <w:rFonts w:cs="Arial"/>
                <w:sz w:val="20"/>
                <w:szCs w:val="20"/>
              </w:rPr>
            </w:pPr>
          </w:p>
          <w:p w:rsidR="00A96759" w:rsidRDefault="00A96759" w:rsidP="00F557D6">
            <w:pPr>
              <w:rPr>
                <w:rFonts w:cs="Arial"/>
                <w:b/>
                <w:sz w:val="20"/>
                <w:szCs w:val="20"/>
              </w:rPr>
            </w:pPr>
          </w:p>
        </w:tc>
      </w:tr>
    </w:tbl>
    <w:p w:rsidR="00A96759" w:rsidRDefault="00A96759" w:rsidP="00A96759">
      <w:pPr>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A96759" w:rsidTr="00F557D6">
        <w:tc>
          <w:tcPr>
            <w:tcW w:w="2802"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b/>
                <w:sz w:val="20"/>
                <w:szCs w:val="20"/>
              </w:rPr>
            </w:pPr>
          </w:p>
          <w:p w:rsidR="00A96759" w:rsidRDefault="00A96759" w:rsidP="00F557D6">
            <w:pPr>
              <w:rPr>
                <w:rFonts w:cs="Arial"/>
                <w:b/>
                <w:sz w:val="20"/>
                <w:szCs w:val="20"/>
              </w:rPr>
            </w:pPr>
            <w:r>
              <w:rPr>
                <w:rFonts w:cs="Arial"/>
                <w:b/>
                <w:sz w:val="20"/>
                <w:szCs w:val="20"/>
              </w:rPr>
              <w:t xml:space="preserve">Clause F1.c Collection by the Authority </w:t>
            </w:r>
            <w:r>
              <w:rPr>
                <w:rFonts w:cs="Arial"/>
                <w:sz w:val="20"/>
                <w:szCs w:val="20"/>
              </w:rPr>
              <w:t>(for Schedule 2 items)</w:t>
            </w:r>
          </w:p>
          <w:p w:rsidR="00A96759" w:rsidRDefault="00A96759" w:rsidP="00F557D6">
            <w:pPr>
              <w:rPr>
                <w:rFonts w:cs="Arial"/>
                <w:b/>
                <w:sz w:val="20"/>
                <w:szCs w:val="20"/>
              </w:rPr>
            </w:pPr>
          </w:p>
        </w:tc>
        <w:tc>
          <w:tcPr>
            <w:tcW w:w="6485"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(Where applicable, see Box F1.a above)</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Special Collection Instructions (Clause F1.c.(2)):</w:t>
            </w:r>
          </w:p>
          <w:p w:rsidR="00A96759" w:rsidRDefault="00A96759" w:rsidP="00F557D6">
            <w:pPr>
              <w:rPr>
                <w:rFonts w:cs="Arial"/>
                <w:sz w:val="20"/>
                <w:szCs w:val="20"/>
              </w:rPr>
            </w:pPr>
            <w:r>
              <w:rPr>
                <w:rFonts w:cs="Arial"/>
                <w:noProof/>
                <w:sz w:val="20"/>
                <w:szCs w:val="20"/>
              </w:rPr>
              <w:t xml:space="preserve">     </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 xml:space="preserve">Each consignment of the Contractor Deliverables  to be accompanied by (Clause F1.c.(3)): </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Line Items</w:t>
            </w:r>
            <w:r>
              <w:rPr>
                <w:rFonts w:cs="Arial"/>
                <w:sz w:val="20"/>
                <w:szCs w:val="20"/>
              </w:rPr>
              <w:tab/>
            </w:r>
            <w:r w:rsidR="00AF184E">
              <w:rPr>
                <w:rFonts w:cs="Arial"/>
                <w:sz w:val="20"/>
                <w:szCs w:val="20"/>
              </w:rPr>
              <w:t>N/A</w:t>
            </w:r>
            <w:r>
              <w:rPr>
                <w:rFonts w:cs="Arial"/>
                <w:noProof/>
                <w:sz w:val="20"/>
                <w:szCs w:val="20"/>
              </w:rPr>
              <w:t xml:space="preserve">     </w:t>
            </w:r>
            <w:r>
              <w:rPr>
                <w:rFonts w:cs="Arial"/>
                <w:sz w:val="20"/>
                <w:szCs w:val="20"/>
              </w:rPr>
              <w:t xml:space="preserve">  </w:t>
            </w:r>
            <w:r>
              <w:rPr>
                <w:rFonts w:cs="Arial"/>
                <w:sz w:val="20"/>
                <w:szCs w:val="20"/>
              </w:rPr>
              <w:fldChar w:fldCharType="begin">
                <w:ffData>
                  <w:name w:val=""/>
                  <w:enabled/>
                  <w:calcOnExit w:val="0"/>
                  <w:ddList>
                    <w:listEntry w:val="MOD Form 640"/>
                    <w:listEntry w:val="DEFFORM 129J"/>
                    <w:listEntry w:val="Delivery Note"/>
                    <w:listEntry w:val="              "/>
                  </w:ddList>
                </w:ffData>
              </w:fldChar>
            </w:r>
            <w:r>
              <w:rPr>
                <w:rFonts w:cs="Arial"/>
                <w:sz w:val="20"/>
                <w:szCs w:val="20"/>
              </w:rPr>
              <w:instrText xml:space="preserve"> FORMDROPDOWN </w:instrText>
            </w:r>
            <w:r w:rsidR="00213CBF">
              <w:rPr>
                <w:rFonts w:cs="Arial"/>
                <w:sz w:val="20"/>
                <w:szCs w:val="20"/>
              </w:rPr>
            </w:r>
            <w:r w:rsidR="00213CBF">
              <w:rPr>
                <w:rFonts w:cs="Arial"/>
                <w:sz w:val="20"/>
                <w:szCs w:val="20"/>
              </w:rPr>
              <w:fldChar w:fldCharType="separate"/>
            </w:r>
            <w:r>
              <w:rPr>
                <w:rFonts w:cs="Arial"/>
                <w:sz w:val="20"/>
                <w:szCs w:val="20"/>
              </w:rPr>
              <w:fldChar w:fldCharType="end"/>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Line Items</w:t>
            </w:r>
            <w:r>
              <w:rPr>
                <w:rFonts w:cs="Arial"/>
                <w:sz w:val="20"/>
                <w:szCs w:val="20"/>
              </w:rPr>
              <w:tab/>
            </w:r>
            <w:r w:rsidR="00AF184E">
              <w:rPr>
                <w:rFonts w:cs="Arial"/>
                <w:noProof/>
                <w:sz w:val="20"/>
                <w:szCs w:val="20"/>
              </w:rPr>
              <w:t>N/A</w:t>
            </w:r>
            <w:r>
              <w:rPr>
                <w:rFonts w:cs="Arial"/>
                <w:noProof/>
                <w:sz w:val="20"/>
                <w:szCs w:val="20"/>
              </w:rPr>
              <w:t xml:space="preserve">  </w:t>
            </w:r>
            <w:r>
              <w:rPr>
                <w:rFonts w:cs="Arial"/>
                <w:sz w:val="20"/>
                <w:szCs w:val="20"/>
              </w:rPr>
              <w:t xml:space="preserve">  </w:t>
            </w:r>
            <w:r>
              <w:rPr>
                <w:rFonts w:cs="Arial"/>
                <w:sz w:val="20"/>
                <w:szCs w:val="20"/>
              </w:rPr>
              <w:fldChar w:fldCharType="begin">
                <w:ffData>
                  <w:name w:val="Dropdown14"/>
                  <w:enabled/>
                  <w:calcOnExit w:val="0"/>
                  <w:ddList>
                    <w:listEntry w:val="DEFFORM 129J"/>
                    <w:listEntry w:val="MOD Form 640"/>
                    <w:listEntry w:val="Delivery Note"/>
                    <w:listEntry w:val="             "/>
                  </w:ddList>
                </w:ffData>
              </w:fldChar>
            </w:r>
            <w:r>
              <w:rPr>
                <w:rFonts w:cs="Arial"/>
                <w:sz w:val="20"/>
                <w:szCs w:val="20"/>
              </w:rPr>
              <w:instrText xml:space="preserve"> FORMDROPDOWN </w:instrText>
            </w:r>
            <w:r w:rsidR="00213CBF">
              <w:rPr>
                <w:rFonts w:cs="Arial"/>
                <w:sz w:val="20"/>
                <w:szCs w:val="20"/>
              </w:rPr>
            </w:r>
            <w:r w:rsidR="00213CBF">
              <w:rPr>
                <w:rFonts w:cs="Arial"/>
                <w:sz w:val="20"/>
                <w:szCs w:val="20"/>
              </w:rPr>
              <w:fldChar w:fldCharType="separate"/>
            </w:r>
            <w:r>
              <w:rPr>
                <w:rFonts w:cs="Arial"/>
                <w:sz w:val="20"/>
                <w:szCs w:val="20"/>
              </w:rPr>
              <w:fldChar w:fldCharType="end"/>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Line Items</w:t>
            </w:r>
            <w:r>
              <w:rPr>
                <w:rFonts w:cs="Arial"/>
                <w:sz w:val="20"/>
                <w:szCs w:val="20"/>
              </w:rPr>
              <w:tab/>
            </w:r>
            <w:r w:rsidR="00AF184E">
              <w:rPr>
                <w:rFonts w:cs="Arial"/>
                <w:sz w:val="20"/>
                <w:szCs w:val="20"/>
              </w:rPr>
              <w:t>N/A</w:t>
            </w:r>
            <w:r>
              <w:rPr>
                <w:rFonts w:cs="Arial"/>
                <w:noProof/>
                <w:sz w:val="20"/>
                <w:szCs w:val="20"/>
              </w:rPr>
              <w:t xml:space="preserve">     </w:t>
            </w:r>
            <w:r>
              <w:rPr>
                <w:rFonts w:cs="Arial"/>
                <w:sz w:val="20"/>
                <w:szCs w:val="20"/>
              </w:rPr>
              <w:t xml:space="preserve">  </w:t>
            </w:r>
            <w:r>
              <w:rPr>
                <w:rFonts w:cs="Arial"/>
                <w:sz w:val="20"/>
                <w:szCs w:val="20"/>
              </w:rPr>
              <w:fldChar w:fldCharType="begin">
                <w:ffData>
                  <w:name w:val="Dropdown15"/>
                  <w:enabled/>
                  <w:calcOnExit w:val="0"/>
                  <w:ddList>
                    <w:listEntry w:val="Delivery Note"/>
                    <w:listEntry w:val="DEFFORM 129J"/>
                    <w:listEntry w:val="MOD Form 640"/>
                    <w:listEntry w:val="            "/>
                  </w:ddList>
                </w:ffData>
              </w:fldChar>
            </w:r>
            <w:r>
              <w:rPr>
                <w:rFonts w:cs="Arial"/>
                <w:sz w:val="20"/>
                <w:szCs w:val="20"/>
              </w:rPr>
              <w:instrText xml:space="preserve"> FORMDROPDOWN </w:instrText>
            </w:r>
            <w:r w:rsidR="00213CBF">
              <w:rPr>
                <w:rFonts w:cs="Arial"/>
                <w:sz w:val="20"/>
                <w:szCs w:val="20"/>
              </w:rPr>
            </w:r>
            <w:r w:rsidR="00213CBF">
              <w:rPr>
                <w:rFonts w:cs="Arial"/>
                <w:sz w:val="20"/>
                <w:szCs w:val="20"/>
              </w:rPr>
              <w:fldChar w:fldCharType="separate"/>
            </w:r>
            <w:r>
              <w:rPr>
                <w:rFonts w:cs="Arial"/>
                <w:sz w:val="20"/>
                <w:szCs w:val="20"/>
              </w:rPr>
              <w:fldChar w:fldCharType="end"/>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 xml:space="preserve">Consignor Address (F1.c.(4)) : </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 xml:space="preserve">Line Items  </w:t>
            </w:r>
            <w:r>
              <w:rPr>
                <w:rFonts w:cs="Arial"/>
                <w:noProof/>
                <w:sz w:val="20"/>
                <w:szCs w:val="20"/>
              </w:rPr>
              <w:t xml:space="preserve">     </w:t>
            </w:r>
            <w:r>
              <w:rPr>
                <w:rFonts w:cs="Arial"/>
                <w:sz w:val="20"/>
                <w:szCs w:val="20"/>
              </w:rPr>
              <w:t xml:space="preserve">  Address </w:t>
            </w:r>
            <w:r>
              <w:rPr>
                <w:rFonts w:cs="Arial"/>
                <w:noProof/>
                <w:sz w:val="20"/>
                <w:szCs w:val="20"/>
              </w:rPr>
              <w:t xml:space="preserve">     </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 xml:space="preserve">Line Items  </w:t>
            </w:r>
            <w:r>
              <w:rPr>
                <w:rFonts w:cs="Arial"/>
                <w:noProof/>
                <w:sz w:val="20"/>
                <w:szCs w:val="20"/>
              </w:rPr>
              <w:t xml:space="preserve">     </w:t>
            </w:r>
            <w:r>
              <w:rPr>
                <w:rFonts w:cs="Arial"/>
                <w:sz w:val="20"/>
                <w:szCs w:val="20"/>
              </w:rPr>
              <w:t xml:space="preserve">  Address </w:t>
            </w:r>
            <w:r>
              <w:rPr>
                <w:rFonts w:cs="Arial"/>
                <w:noProof/>
                <w:sz w:val="20"/>
                <w:szCs w:val="20"/>
              </w:rPr>
              <w:t xml:space="preserve">     </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Consignee Address Details (for the purposes of Clause B7.b.(1)):</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Line Items</w:t>
            </w:r>
            <w:r>
              <w:rPr>
                <w:rFonts w:cs="Arial"/>
                <w:sz w:val="20"/>
                <w:szCs w:val="20"/>
              </w:rPr>
              <w:tab/>
            </w:r>
            <w:r>
              <w:rPr>
                <w:rFonts w:cs="Arial"/>
                <w:noProof/>
                <w:sz w:val="20"/>
                <w:szCs w:val="20"/>
              </w:rPr>
              <w:t xml:space="preserve">     </w:t>
            </w:r>
            <w:r>
              <w:rPr>
                <w:rFonts w:cs="Arial"/>
                <w:sz w:val="20"/>
                <w:szCs w:val="20"/>
              </w:rPr>
              <w:t xml:space="preserve">  Address Details  </w:t>
            </w:r>
            <w:r>
              <w:rPr>
                <w:rFonts w:cs="Arial"/>
                <w:noProof/>
                <w:sz w:val="20"/>
                <w:szCs w:val="20"/>
              </w:rPr>
              <w:t xml:space="preserve">     </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 xml:space="preserve">Line Items </w:t>
            </w:r>
            <w:r>
              <w:rPr>
                <w:rFonts w:cs="Arial"/>
                <w:sz w:val="20"/>
                <w:szCs w:val="20"/>
              </w:rPr>
              <w:tab/>
            </w:r>
            <w:r>
              <w:rPr>
                <w:rFonts w:cs="Arial"/>
                <w:noProof/>
                <w:sz w:val="20"/>
                <w:szCs w:val="20"/>
              </w:rPr>
              <w:t xml:space="preserve">     </w:t>
            </w:r>
            <w:r>
              <w:rPr>
                <w:rFonts w:cs="Arial"/>
                <w:sz w:val="20"/>
                <w:szCs w:val="20"/>
              </w:rPr>
              <w:t xml:space="preserve">  Address Details  </w:t>
            </w:r>
            <w:r>
              <w:rPr>
                <w:rFonts w:cs="Arial"/>
                <w:noProof/>
                <w:sz w:val="20"/>
                <w:szCs w:val="20"/>
              </w:rPr>
              <w:t xml:space="preserve">     </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 xml:space="preserve">Line Items </w:t>
            </w:r>
            <w:r>
              <w:rPr>
                <w:rFonts w:cs="Arial"/>
                <w:sz w:val="20"/>
                <w:szCs w:val="20"/>
              </w:rPr>
              <w:tab/>
            </w:r>
            <w:r>
              <w:rPr>
                <w:rFonts w:cs="Arial"/>
                <w:noProof/>
                <w:sz w:val="20"/>
                <w:szCs w:val="20"/>
              </w:rPr>
              <w:t xml:space="preserve">     </w:t>
            </w:r>
            <w:r>
              <w:rPr>
                <w:rFonts w:cs="Arial"/>
                <w:sz w:val="20"/>
                <w:szCs w:val="20"/>
              </w:rPr>
              <w:t xml:space="preserve">  Address Details  </w:t>
            </w:r>
            <w:r>
              <w:rPr>
                <w:rFonts w:cs="Arial"/>
                <w:noProof/>
                <w:sz w:val="20"/>
                <w:szCs w:val="20"/>
              </w:rPr>
              <w:t xml:space="preserve">     </w:t>
            </w:r>
          </w:p>
          <w:p w:rsidR="00A96759" w:rsidRDefault="00A96759" w:rsidP="00F557D6">
            <w:pPr>
              <w:rPr>
                <w:rFonts w:cs="Arial"/>
                <w:b/>
                <w:sz w:val="20"/>
                <w:szCs w:val="20"/>
              </w:rPr>
            </w:pPr>
            <w:r>
              <w:rPr>
                <w:rFonts w:cs="Arial"/>
                <w:sz w:val="20"/>
                <w:szCs w:val="20"/>
              </w:rPr>
              <w:tab/>
            </w:r>
          </w:p>
        </w:tc>
      </w:tr>
      <w:tr w:rsidR="00A96759" w:rsidTr="00F557D6">
        <w:tc>
          <w:tcPr>
            <w:tcW w:w="2802"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b/>
                <w:sz w:val="20"/>
                <w:szCs w:val="20"/>
              </w:rPr>
            </w:pPr>
          </w:p>
          <w:p w:rsidR="00A96759" w:rsidRDefault="00A96759" w:rsidP="00F557D6">
            <w:pPr>
              <w:rPr>
                <w:rFonts w:cs="Arial"/>
                <w:sz w:val="20"/>
                <w:szCs w:val="20"/>
                <w:u w:val="single"/>
              </w:rPr>
            </w:pPr>
            <w:r>
              <w:rPr>
                <w:rFonts w:cs="Arial"/>
                <w:b/>
                <w:sz w:val="20"/>
                <w:szCs w:val="20"/>
              </w:rPr>
              <w:t>Clause F3.b Rejection</w:t>
            </w:r>
            <w:r>
              <w:rPr>
                <w:rFonts w:cs="Arial"/>
                <w:sz w:val="20"/>
                <w:szCs w:val="20"/>
                <w:u w:val="single"/>
              </w:rPr>
              <w:t xml:space="preserve"> </w:t>
            </w:r>
          </w:p>
          <w:p w:rsidR="00A96759" w:rsidRDefault="00A96759" w:rsidP="00F557D6">
            <w:pPr>
              <w:rPr>
                <w:rFonts w:cs="Arial"/>
                <w:sz w:val="20"/>
                <w:szCs w:val="20"/>
                <w:u w:val="single"/>
              </w:rPr>
            </w:pPr>
          </w:p>
          <w:p w:rsidR="00A96759" w:rsidRDefault="00A96759" w:rsidP="00F557D6">
            <w:pPr>
              <w:rPr>
                <w:rFonts w:cs="Arial"/>
                <w:b/>
                <w:sz w:val="20"/>
                <w:szCs w:val="20"/>
              </w:rPr>
            </w:pPr>
            <w:r>
              <w:rPr>
                <w:rFonts w:cs="Arial"/>
                <w:b/>
                <w:bCs/>
                <w:sz w:val="20"/>
                <w:szCs w:val="20"/>
              </w:rPr>
              <w:t>Note: If no period is inserted here the time period shall be twenty (20) Business days)</w:t>
            </w:r>
          </w:p>
        </w:tc>
        <w:tc>
          <w:tcPr>
            <w:tcW w:w="6485"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 xml:space="preserve">Time limit for rejection of the Contractor Deliverables shall be 20  Business Days.  </w:t>
            </w:r>
          </w:p>
          <w:p w:rsidR="00A96759" w:rsidRDefault="00A96759" w:rsidP="00F557D6">
            <w:pPr>
              <w:rPr>
                <w:rFonts w:cs="Arial"/>
                <w:sz w:val="20"/>
                <w:szCs w:val="20"/>
              </w:rPr>
            </w:pPr>
          </w:p>
          <w:p w:rsidR="00A96759" w:rsidRDefault="00A96759" w:rsidP="00F557D6">
            <w:pPr>
              <w:rPr>
                <w:rFonts w:cs="Arial"/>
                <w:sz w:val="20"/>
                <w:szCs w:val="20"/>
              </w:rPr>
            </w:pPr>
          </w:p>
          <w:p w:rsidR="00A96759" w:rsidRDefault="00A96759" w:rsidP="00F557D6">
            <w:pPr>
              <w:rPr>
                <w:rFonts w:cs="Arial"/>
                <w:b/>
                <w:sz w:val="20"/>
                <w:szCs w:val="20"/>
              </w:rPr>
            </w:pPr>
          </w:p>
        </w:tc>
      </w:tr>
      <w:tr w:rsidR="00A96759" w:rsidTr="00F557D6">
        <w:tc>
          <w:tcPr>
            <w:tcW w:w="2802"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b/>
                <w:sz w:val="20"/>
                <w:szCs w:val="20"/>
              </w:rPr>
            </w:pPr>
          </w:p>
          <w:p w:rsidR="00A96759" w:rsidRDefault="00A96759" w:rsidP="00F557D6">
            <w:pPr>
              <w:rPr>
                <w:rFonts w:cs="Arial"/>
                <w:b/>
                <w:sz w:val="20"/>
                <w:szCs w:val="20"/>
              </w:rPr>
            </w:pPr>
            <w:r>
              <w:rPr>
                <w:rFonts w:cs="Arial"/>
                <w:b/>
                <w:sz w:val="20"/>
                <w:szCs w:val="20"/>
              </w:rPr>
              <w:t>Condition F5 Self to Self Delivery</w:t>
            </w:r>
          </w:p>
        </w:tc>
        <w:tc>
          <w:tcPr>
            <w:tcW w:w="6485"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Is Self to Self Delivery required:</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Yes</w:t>
            </w:r>
            <w:r>
              <w:rPr>
                <w:rFonts w:cs="Arial"/>
                <w:sz w:val="20"/>
                <w:szCs w:val="20"/>
              </w:rPr>
              <w:tab/>
            </w:r>
            <w:r>
              <w:rPr>
                <w:rFonts w:cs="Arial"/>
                <w:sz w:val="20"/>
                <w:szCs w:val="20"/>
              </w:rPr>
              <w:fldChar w:fldCharType="begin">
                <w:ffData>
                  <w:name w:val="Check7"/>
                  <w:enabled/>
                  <w:calcOnExit w:val="0"/>
                  <w:checkBox>
                    <w:sizeAuto/>
                    <w:default w:val="0"/>
                  </w:checkBox>
                </w:ffData>
              </w:fldChar>
            </w:r>
            <w:r>
              <w:rPr>
                <w:rFonts w:cs="Arial"/>
                <w:sz w:val="20"/>
                <w:szCs w:val="20"/>
              </w:rPr>
              <w:instrText xml:space="preserve"> FORMCHECKBOX </w:instrText>
            </w:r>
            <w:r w:rsidR="00213CBF">
              <w:rPr>
                <w:rFonts w:cs="Arial"/>
                <w:sz w:val="20"/>
                <w:szCs w:val="20"/>
              </w:rPr>
            </w:r>
            <w:r w:rsidR="00213CBF">
              <w:rPr>
                <w:rFonts w:cs="Arial"/>
                <w:sz w:val="20"/>
                <w:szCs w:val="20"/>
              </w:rPr>
              <w:fldChar w:fldCharType="separate"/>
            </w:r>
            <w:r>
              <w:rPr>
                <w:rFonts w:cs="Arial"/>
                <w:sz w:val="20"/>
                <w:szCs w:val="20"/>
              </w:rPr>
              <w:fldChar w:fldCharType="end"/>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No</w:t>
            </w:r>
            <w:r>
              <w:rPr>
                <w:rFonts w:cs="Arial"/>
                <w:sz w:val="20"/>
                <w:szCs w:val="20"/>
              </w:rPr>
              <w:tab/>
            </w:r>
            <w:r>
              <w:rPr>
                <w:rFonts w:cs="Arial"/>
                <w:sz w:val="20"/>
                <w:szCs w:val="20"/>
              </w:rPr>
              <w:fldChar w:fldCharType="begin">
                <w:ffData>
                  <w:name w:val="Check8"/>
                  <w:enabled/>
                  <w:calcOnExit w:val="0"/>
                  <w:checkBox>
                    <w:sizeAuto/>
                    <w:default w:val="1"/>
                  </w:checkBox>
                </w:ffData>
              </w:fldChar>
            </w:r>
            <w:r>
              <w:rPr>
                <w:rFonts w:cs="Arial"/>
                <w:sz w:val="20"/>
                <w:szCs w:val="20"/>
              </w:rPr>
              <w:instrText xml:space="preserve"> FORMCHECKBOX </w:instrText>
            </w:r>
            <w:r w:rsidR="00213CBF">
              <w:rPr>
                <w:rFonts w:cs="Arial"/>
                <w:sz w:val="20"/>
                <w:szCs w:val="20"/>
              </w:rPr>
            </w:r>
            <w:r w:rsidR="00213CBF">
              <w:rPr>
                <w:rFonts w:cs="Arial"/>
                <w:sz w:val="20"/>
                <w:szCs w:val="20"/>
              </w:rPr>
              <w:fldChar w:fldCharType="separate"/>
            </w:r>
            <w:r>
              <w:rPr>
                <w:rFonts w:cs="Arial"/>
                <w:sz w:val="20"/>
                <w:szCs w:val="20"/>
              </w:rPr>
              <w:fldChar w:fldCharType="end"/>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If Yes, Delivery address applicable:</w:t>
            </w:r>
          </w:p>
          <w:p w:rsidR="00A96759" w:rsidRDefault="00A96759" w:rsidP="00F557D6">
            <w:pPr>
              <w:rPr>
                <w:rFonts w:cs="Arial"/>
                <w:sz w:val="20"/>
                <w:szCs w:val="20"/>
              </w:rPr>
            </w:pPr>
          </w:p>
          <w:p w:rsidR="00A96759" w:rsidRDefault="00A96759" w:rsidP="00F557D6">
            <w:pPr>
              <w:rPr>
                <w:rFonts w:cs="Arial"/>
                <w:sz w:val="20"/>
                <w:szCs w:val="20"/>
              </w:rPr>
            </w:pPr>
            <w:r>
              <w:rPr>
                <w:rFonts w:cs="Arial"/>
                <w:noProof/>
                <w:sz w:val="20"/>
                <w:szCs w:val="20"/>
              </w:rPr>
              <w:t xml:space="preserve">     </w:t>
            </w:r>
          </w:p>
          <w:p w:rsidR="00A96759" w:rsidRDefault="00A96759" w:rsidP="00F557D6">
            <w:pPr>
              <w:rPr>
                <w:rFonts w:cs="Arial"/>
                <w:b/>
                <w:sz w:val="20"/>
                <w:szCs w:val="20"/>
              </w:rPr>
            </w:pPr>
          </w:p>
        </w:tc>
      </w:tr>
      <w:tr w:rsidR="00A96759" w:rsidTr="00F557D6">
        <w:tc>
          <w:tcPr>
            <w:tcW w:w="2802" w:type="dxa"/>
            <w:tcBorders>
              <w:top w:val="single" w:sz="4" w:space="0" w:color="auto"/>
              <w:left w:val="single" w:sz="4" w:space="0" w:color="auto"/>
              <w:bottom w:val="single" w:sz="4" w:space="0" w:color="auto"/>
              <w:right w:val="single" w:sz="4" w:space="0" w:color="auto"/>
            </w:tcBorders>
            <w:hideMark/>
          </w:tcPr>
          <w:p w:rsidR="00A96759" w:rsidRDefault="00A96759" w:rsidP="00F557D6">
            <w:pPr>
              <w:rPr>
                <w:rFonts w:cs="Arial"/>
                <w:b/>
                <w:sz w:val="20"/>
                <w:szCs w:val="20"/>
              </w:rPr>
            </w:pPr>
            <w:r>
              <w:rPr>
                <w:rFonts w:cs="Arial"/>
                <w:b/>
                <w:sz w:val="20"/>
                <w:szCs w:val="20"/>
              </w:rPr>
              <w:t xml:space="preserve"> </w:t>
            </w:r>
          </w:p>
          <w:p w:rsidR="00A96759" w:rsidRDefault="00A96759" w:rsidP="00F557D6">
            <w:pPr>
              <w:rPr>
                <w:rFonts w:cs="Arial"/>
                <w:b/>
                <w:sz w:val="20"/>
                <w:szCs w:val="20"/>
              </w:rPr>
            </w:pPr>
            <w:r>
              <w:rPr>
                <w:rFonts w:cs="Arial"/>
                <w:b/>
                <w:sz w:val="20"/>
                <w:szCs w:val="20"/>
              </w:rPr>
              <w:t>Clause G1.a  Payment</w:t>
            </w:r>
          </w:p>
        </w:tc>
        <w:tc>
          <w:tcPr>
            <w:tcW w:w="6485"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DEFFORM 30 Agreement refers (if applicable)</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 xml:space="preserve">Reference   </w:t>
            </w:r>
            <w:r>
              <w:rPr>
                <w:rFonts w:cs="Arial"/>
                <w:noProof/>
                <w:sz w:val="20"/>
                <w:szCs w:val="20"/>
              </w:rPr>
              <w:t xml:space="preserve">     </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 xml:space="preserve">Date   </w:t>
            </w:r>
            <w:r>
              <w:rPr>
                <w:rFonts w:cs="Arial"/>
                <w:noProof/>
                <w:sz w:val="20"/>
                <w:szCs w:val="20"/>
              </w:rPr>
              <w:t xml:space="preserve">     </w:t>
            </w:r>
            <w:r>
              <w:rPr>
                <w:rFonts w:cs="Arial"/>
                <w:sz w:val="20"/>
                <w:szCs w:val="20"/>
              </w:rPr>
              <w:t xml:space="preserve"> </w:t>
            </w:r>
          </w:p>
          <w:p w:rsidR="00A96759" w:rsidRDefault="00A96759" w:rsidP="00F557D6">
            <w:pPr>
              <w:rPr>
                <w:rFonts w:cs="Arial"/>
                <w:b/>
                <w:sz w:val="20"/>
                <w:szCs w:val="20"/>
              </w:rPr>
            </w:pPr>
          </w:p>
        </w:tc>
      </w:tr>
    </w:tbl>
    <w:p w:rsidR="00A96759" w:rsidRDefault="00A96759" w:rsidP="00A96759">
      <w:pPr>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A96759" w:rsidTr="00F557D6">
        <w:tc>
          <w:tcPr>
            <w:tcW w:w="2802"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b/>
                <w:sz w:val="20"/>
                <w:szCs w:val="20"/>
              </w:rPr>
            </w:pPr>
          </w:p>
          <w:p w:rsidR="00A96759" w:rsidRDefault="00A96759" w:rsidP="00F557D6">
            <w:pPr>
              <w:rPr>
                <w:rFonts w:cs="Arial"/>
                <w:b/>
                <w:sz w:val="20"/>
                <w:szCs w:val="20"/>
              </w:rPr>
            </w:pPr>
            <w:r>
              <w:rPr>
                <w:rFonts w:cs="Arial"/>
                <w:b/>
                <w:sz w:val="20"/>
                <w:szCs w:val="20"/>
              </w:rPr>
              <w:t xml:space="preserve">Clause G1.c.(2) and G1.c.(3) Payment </w:t>
            </w:r>
            <w:r>
              <w:rPr>
                <w:rFonts w:cs="Arial"/>
                <w:sz w:val="20"/>
                <w:szCs w:val="20"/>
              </w:rPr>
              <w:t>(for Schedule 2 items)</w:t>
            </w:r>
          </w:p>
        </w:tc>
        <w:tc>
          <w:tcPr>
            <w:tcW w:w="6485"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 xml:space="preserve">Payment is to be enabled by:  </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 xml:space="preserve">Line Items </w:t>
            </w:r>
            <w:r>
              <w:rPr>
                <w:rFonts w:cs="Arial"/>
                <w:noProof/>
                <w:sz w:val="20"/>
                <w:szCs w:val="20"/>
              </w:rPr>
              <w:t xml:space="preserve">     </w:t>
            </w:r>
            <w:r>
              <w:rPr>
                <w:rFonts w:cs="Arial"/>
                <w:sz w:val="20"/>
                <w:szCs w:val="20"/>
              </w:rPr>
              <w:t xml:space="preserve">  </w:t>
            </w:r>
            <w:r>
              <w:rPr>
                <w:rFonts w:cs="Arial"/>
                <w:sz w:val="20"/>
                <w:szCs w:val="20"/>
              </w:rPr>
              <w:fldChar w:fldCharType="begin">
                <w:ffData>
                  <w:name w:val="Dropdown16"/>
                  <w:enabled/>
                  <w:calcOnExit w:val="0"/>
                  <w:ddList>
                    <w:listEntry w:val="P2P refers"/>
                    <w:listEntry w:val="MOD Form 640 refers"/>
                    <w:listEntry w:val="AG173 refers"/>
                    <w:listEntry w:val="                   "/>
                  </w:ddList>
                </w:ffData>
              </w:fldChar>
            </w:r>
            <w:r>
              <w:rPr>
                <w:rFonts w:cs="Arial"/>
                <w:sz w:val="20"/>
                <w:szCs w:val="20"/>
              </w:rPr>
              <w:instrText xml:space="preserve"> FORMDROPDOWN </w:instrText>
            </w:r>
            <w:r w:rsidR="00213CBF">
              <w:rPr>
                <w:rFonts w:cs="Arial"/>
                <w:sz w:val="20"/>
                <w:szCs w:val="20"/>
              </w:rPr>
            </w:r>
            <w:r w:rsidR="00213CBF">
              <w:rPr>
                <w:rFonts w:cs="Arial"/>
                <w:sz w:val="20"/>
                <w:szCs w:val="20"/>
              </w:rPr>
              <w:fldChar w:fldCharType="separate"/>
            </w:r>
            <w:r>
              <w:rPr>
                <w:rFonts w:cs="Arial"/>
                <w:sz w:val="20"/>
                <w:szCs w:val="20"/>
              </w:rPr>
              <w:fldChar w:fldCharType="end"/>
            </w:r>
            <w:r>
              <w:rPr>
                <w:rFonts w:cs="Arial"/>
                <w:sz w:val="20"/>
                <w:szCs w:val="20"/>
              </w:rPr>
              <w:t xml:space="preserve">  </w:t>
            </w:r>
          </w:p>
          <w:p w:rsidR="00A96759" w:rsidRDefault="00A96759" w:rsidP="00F557D6">
            <w:pPr>
              <w:rPr>
                <w:rFonts w:cs="Arial"/>
                <w:sz w:val="20"/>
                <w:szCs w:val="20"/>
              </w:rPr>
            </w:pPr>
          </w:p>
          <w:p w:rsidR="00A96759" w:rsidRDefault="00A96759" w:rsidP="00AF184E">
            <w:pPr>
              <w:rPr>
                <w:rFonts w:cs="Arial"/>
                <w:b/>
                <w:sz w:val="20"/>
                <w:szCs w:val="20"/>
              </w:rPr>
            </w:pPr>
          </w:p>
        </w:tc>
      </w:tr>
      <w:tr w:rsidR="00A96759" w:rsidTr="00F557D6">
        <w:tc>
          <w:tcPr>
            <w:tcW w:w="2802"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sz w:val="20"/>
                <w:szCs w:val="20"/>
              </w:rPr>
            </w:pPr>
          </w:p>
          <w:p w:rsidR="00A96759" w:rsidRDefault="00A96759" w:rsidP="00F557D6">
            <w:pPr>
              <w:rPr>
                <w:rFonts w:cs="Arial"/>
                <w:b/>
                <w:sz w:val="20"/>
                <w:szCs w:val="20"/>
              </w:rPr>
            </w:pPr>
            <w:r>
              <w:rPr>
                <w:rFonts w:cs="Arial"/>
                <w:b/>
                <w:sz w:val="20"/>
                <w:szCs w:val="20"/>
              </w:rPr>
              <w:t>Clause H1.a  Progress Monitoring</w:t>
            </w:r>
          </w:p>
        </w:tc>
        <w:tc>
          <w:tcPr>
            <w:tcW w:w="6485"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The Contractor shall be required to attend the following meetings:</w:t>
            </w:r>
          </w:p>
          <w:p w:rsidR="00A96759" w:rsidRDefault="00A96759" w:rsidP="00F557D6">
            <w:pPr>
              <w:rPr>
                <w:rFonts w:cs="Arial"/>
                <w:sz w:val="20"/>
                <w:szCs w:val="20"/>
              </w:rPr>
            </w:pPr>
          </w:p>
          <w:p w:rsidR="00A96759" w:rsidRDefault="00AF184E" w:rsidP="00F557D6">
            <w:pPr>
              <w:rPr>
                <w:rFonts w:cs="Arial"/>
                <w:sz w:val="20"/>
                <w:szCs w:val="20"/>
              </w:rPr>
            </w:pPr>
            <w:r>
              <w:rPr>
                <w:rFonts w:cs="Arial"/>
                <w:sz w:val="20"/>
                <w:szCs w:val="20"/>
              </w:rPr>
              <w:t>N/A</w:t>
            </w:r>
          </w:p>
          <w:p w:rsidR="00A96759" w:rsidRDefault="00A96759" w:rsidP="00F557D6">
            <w:pPr>
              <w:rPr>
                <w:rFonts w:cs="Arial"/>
                <w:sz w:val="20"/>
                <w:szCs w:val="20"/>
              </w:rPr>
            </w:pPr>
          </w:p>
        </w:tc>
      </w:tr>
      <w:tr w:rsidR="00A96759" w:rsidTr="00F557D6">
        <w:tc>
          <w:tcPr>
            <w:tcW w:w="2802"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b/>
                <w:sz w:val="20"/>
                <w:szCs w:val="20"/>
              </w:rPr>
            </w:pPr>
          </w:p>
          <w:p w:rsidR="00A96759" w:rsidRDefault="00A96759" w:rsidP="00F557D6">
            <w:pPr>
              <w:rPr>
                <w:rFonts w:cs="Arial"/>
                <w:b/>
                <w:sz w:val="20"/>
                <w:szCs w:val="20"/>
              </w:rPr>
            </w:pPr>
            <w:r>
              <w:rPr>
                <w:rFonts w:cs="Arial"/>
                <w:b/>
                <w:sz w:val="20"/>
                <w:szCs w:val="20"/>
              </w:rPr>
              <w:t>Clause H1.b  Progress Reports</w:t>
            </w:r>
          </w:p>
        </w:tc>
        <w:tc>
          <w:tcPr>
            <w:tcW w:w="6485" w:type="dxa"/>
            <w:tcBorders>
              <w:top w:val="single" w:sz="4" w:space="0" w:color="auto"/>
              <w:left w:val="single" w:sz="4" w:space="0" w:color="auto"/>
              <w:bottom w:val="single" w:sz="4" w:space="0" w:color="auto"/>
              <w:right w:val="single" w:sz="4" w:space="0" w:color="auto"/>
            </w:tcBorders>
          </w:tcPr>
          <w:p w:rsidR="00A96759" w:rsidRDefault="00A96759" w:rsidP="00F557D6">
            <w:pPr>
              <w:tabs>
                <w:tab w:val="left" w:pos="-426"/>
              </w:tabs>
              <w:suppressAutoHyphens/>
              <w:outlineLvl w:val="0"/>
              <w:rPr>
                <w:rFonts w:cs="Arial"/>
                <w:sz w:val="20"/>
                <w:szCs w:val="20"/>
              </w:rPr>
            </w:pPr>
          </w:p>
          <w:p w:rsidR="00A96759" w:rsidRDefault="00A96759" w:rsidP="00F557D6">
            <w:pPr>
              <w:rPr>
                <w:rFonts w:cs="Arial"/>
                <w:sz w:val="20"/>
                <w:szCs w:val="20"/>
              </w:rPr>
            </w:pPr>
            <w:r>
              <w:rPr>
                <w:rFonts w:cs="Arial"/>
                <w:sz w:val="20"/>
                <w:szCs w:val="20"/>
              </w:rPr>
              <w:t>The Contractor is required to submit the following Reports:</w:t>
            </w:r>
          </w:p>
          <w:p w:rsidR="00A96759" w:rsidRDefault="00A96759" w:rsidP="00F557D6">
            <w:pPr>
              <w:rPr>
                <w:rFonts w:cs="Arial"/>
                <w:sz w:val="20"/>
                <w:szCs w:val="20"/>
              </w:rPr>
            </w:pPr>
          </w:p>
          <w:p w:rsidR="00A96759" w:rsidRDefault="00AF184E" w:rsidP="00F557D6">
            <w:pPr>
              <w:rPr>
                <w:rFonts w:cs="Arial"/>
                <w:sz w:val="20"/>
                <w:szCs w:val="20"/>
              </w:rPr>
            </w:pPr>
            <w:r>
              <w:rPr>
                <w:rFonts w:cs="Arial"/>
                <w:sz w:val="20"/>
                <w:szCs w:val="20"/>
              </w:rPr>
              <w:t>N/A</w:t>
            </w:r>
          </w:p>
          <w:p w:rsidR="00A96759" w:rsidRDefault="00A96759" w:rsidP="00F557D6">
            <w:pPr>
              <w:rPr>
                <w:rFonts w:cs="Arial"/>
                <w:b/>
                <w:sz w:val="20"/>
                <w:szCs w:val="20"/>
              </w:rPr>
            </w:pPr>
          </w:p>
        </w:tc>
      </w:tr>
      <w:tr w:rsidR="00A96759" w:rsidTr="00F557D6">
        <w:tc>
          <w:tcPr>
            <w:tcW w:w="2802"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b/>
                <w:sz w:val="20"/>
                <w:szCs w:val="20"/>
              </w:rPr>
            </w:pPr>
          </w:p>
          <w:p w:rsidR="00A96759" w:rsidRDefault="00A96759" w:rsidP="00F557D6">
            <w:pPr>
              <w:rPr>
                <w:rFonts w:cs="Arial"/>
                <w:b/>
                <w:sz w:val="20"/>
                <w:szCs w:val="20"/>
              </w:rPr>
            </w:pPr>
            <w:r>
              <w:rPr>
                <w:rFonts w:cs="Arial"/>
                <w:b/>
                <w:sz w:val="20"/>
                <w:szCs w:val="20"/>
              </w:rPr>
              <w:t>Clause H2.b Authority’s Representatives</w:t>
            </w:r>
          </w:p>
        </w:tc>
        <w:tc>
          <w:tcPr>
            <w:tcW w:w="6485" w:type="dxa"/>
            <w:tcBorders>
              <w:top w:val="single" w:sz="4" w:space="0" w:color="auto"/>
              <w:left w:val="single" w:sz="4" w:space="0" w:color="auto"/>
              <w:bottom w:val="single" w:sz="4" w:space="0" w:color="auto"/>
              <w:right w:val="single" w:sz="4" w:space="0" w:color="auto"/>
            </w:tcBorders>
          </w:tcPr>
          <w:p w:rsidR="00A96759" w:rsidRDefault="00A96759" w:rsidP="00F557D6">
            <w:pPr>
              <w:tabs>
                <w:tab w:val="left" w:pos="-426"/>
              </w:tabs>
              <w:suppressAutoHyphens/>
              <w:outlineLvl w:val="0"/>
              <w:rPr>
                <w:rFonts w:cs="Arial"/>
                <w:sz w:val="20"/>
                <w:szCs w:val="20"/>
              </w:rPr>
            </w:pPr>
          </w:p>
          <w:p w:rsidR="00A96759" w:rsidRDefault="00A96759" w:rsidP="00F557D6">
            <w:pPr>
              <w:rPr>
                <w:rFonts w:cs="Arial"/>
                <w:sz w:val="20"/>
                <w:szCs w:val="20"/>
              </w:rPr>
            </w:pPr>
            <w:r>
              <w:rPr>
                <w:rFonts w:cs="Arial"/>
                <w:sz w:val="20"/>
                <w:szCs w:val="20"/>
              </w:rPr>
              <w:t>The Authority’s Representatives for the Contract are as follows:</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Commercial: DefComrclCC-JFC2</w:t>
            </w:r>
            <w:r w:rsidR="00F01B02">
              <w:rPr>
                <w:rFonts w:cs="Arial"/>
                <w:sz w:val="20"/>
                <w:szCs w:val="20"/>
              </w:rPr>
              <w:t>a2</w:t>
            </w:r>
            <w:r>
              <w:rPr>
                <w:rFonts w:cs="Arial"/>
                <w:sz w:val="20"/>
                <w:szCs w:val="20"/>
              </w:rPr>
              <w:t>, Commercial Officer</w:t>
            </w:r>
          </w:p>
          <w:p w:rsidR="00A96759" w:rsidRDefault="00A96759" w:rsidP="00F557D6">
            <w:pPr>
              <w:rPr>
                <w:rFonts w:cs="Arial"/>
                <w:sz w:val="20"/>
                <w:szCs w:val="20"/>
              </w:rPr>
            </w:pPr>
          </w:p>
          <w:p w:rsidR="00A96759" w:rsidRDefault="00AF184E" w:rsidP="00F557D6">
            <w:pPr>
              <w:rPr>
                <w:rFonts w:cs="Arial"/>
                <w:sz w:val="20"/>
                <w:szCs w:val="20"/>
              </w:rPr>
            </w:pPr>
            <w:r>
              <w:rPr>
                <w:rFonts w:cs="Arial"/>
                <w:sz w:val="20"/>
                <w:szCs w:val="20"/>
              </w:rPr>
              <w:t>Project Manager: BFC-HQ-J6-EngSO3, J6</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Payment: DBS Finance</w:t>
            </w:r>
          </w:p>
          <w:p w:rsidR="00A96759" w:rsidRDefault="00A96759" w:rsidP="00F557D6">
            <w:pPr>
              <w:rPr>
                <w:rFonts w:cs="Arial"/>
                <w:b/>
                <w:sz w:val="20"/>
                <w:szCs w:val="20"/>
              </w:rPr>
            </w:pPr>
          </w:p>
        </w:tc>
      </w:tr>
      <w:tr w:rsidR="00A96759" w:rsidTr="00F557D6">
        <w:tc>
          <w:tcPr>
            <w:tcW w:w="2802" w:type="dxa"/>
            <w:tcBorders>
              <w:top w:val="single" w:sz="4" w:space="0" w:color="auto"/>
              <w:left w:val="single" w:sz="4" w:space="0" w:color="auto"/>
              <w:bottom w:val="single" w:sz="4" w:space="0" w:color="auto"/>
              <w:right w:val="single" w:sz="4" w:space="0" w:color="auto"/>
            </w:tcBorders>
            <w:hideMark/>
          </w:tcPr>
          <w:p w:rsidR="00A96759" w:rsidRDefault="00A96759" w:rsidP="00F557D6">
            <w:pPr>
              <w:rPr>
                <w:rFonts w:cs="Arial"/>
                <w:b/>
                <w:sz w:val="20"/>
                <w:szCs w:val="20"/>
              </w:rPr>
            </w:pPr>
            <w:r>
              <w:rPr>
                <w:rFonts w:cs="Arial"/>
                <w:b/>
                <w:sz w:val="20"/>
                <w:szCs w:val="20"/>
              </w:rPr>
              <w:t>Clause H3.a.(3) Notices</w:t>
            </w:r>
          </w:p>
        </w:tc>
        <w:tc>
          <w:tcPr>
            <w:tcW w:w="6485" w:type="dxa"/>
            <w:tcBorders>
              <w:top w:val="single" w:sz="4" w:space="0" w:color="auto"/>
              <w:left w:val="single" w:sz="4" w:space="0" w:color="auto"/>
              <w:bottom w:val="single" w:sz="4" w:space="0" w:color="auto"/>
              <w:right w:val="single" w:sz="4" w:space="0" w:color="auto"/>
            </w:tcBorders>
          </w:tcPr>
          <w:p w:rsidR="00A96759" w:rsidRDefault="00A96759" w:rsidP="00F557D6">
            <w:pPr>
              <w:rPr>
                <w:sz w:val="20"/>
                <w:szCs w:val="20"/>
              </w:rPr>
            </w:pPr>
            <w:r>
              <w:rPr>
                <w:sz w:val="20"/>
                <w:szCs w:val="20"/>
              </w:rPr>
              <w:t>Notices served under the Contract shall be sent to the following address:</w:t>
            </w:r>
          </w:p>
          <w:p w:rsidR="00A96759" w:rsidRDefault="00A96759" w:rsidP="00F557D6">
            <w:pPr>
              <w:rPr>
                <w:sz w:val="20"/>
                <w:szCs w:val="20"/>
              </w:rPr>
            </w:pPr>
          </w:p>
          <w:p w:rsidR="00A96759" w:rsidRDefault="00A96759" w:rsidP="00F557D6">
            <w:pPr>
              <w:rPr>
                <w:sz w:val="20"/>
                <w:szCs w:val="20"/>
              </w:rPr>
            </w:pPr>
            <w:r>
              <w:rPr>
                <w:sz w:val="20"/>
                <w:szCs w:val="20"/>
              </w:rPr>
              <w:t xml:space="preserve">Authority: </w:t>
            </w:r>
            <w:r w:rsidR="00F01B02">
              <w:rPr>
                <w:rFonts w:cs="Arial"/>
                <w:sz w:val="20"/>
                <w:szCs w:val="20"/>
              </w:rPr>
              <w:t>DefComrclCC-JFC2a2</w:t>
            </w:r>
            <w:r>
              <w:rPr>
                <w:rFonts w:cs="Arial"/>
                <w:sz w:val="20"/>
                <w:szCs w:val="20"/>
              </w:rPr>
              <w:t>@mod.uk</w:t>
            </w:r>
          </w:p>
          <w:p w:rsidR="00A96759" w:rsidRDefault="00A96759" w:rsidP="00F557D6">
            <w:pPr>
              <w:rPr>
                <w:sz w:val="20"/>
                <w:szCs w:val="20"/>
              </w:rPr>
            </w:pPr>
          </w:p>
          <w:p w:rsidR="00A96759" w:rsidRDefault="00A96759" w:rsidP="00F557D6">
            <w:pPr>
              <w:rPr>
                <w:sz w:val="20"/>
                <w:szCs w:val="20"/>
              </w:rPr>
            </w:pPr>
          </w:p>
          <w:p w:rsidR="00A96759" w:rsidRDefault="00A96759" w:rsidP="00F557D6">
            <w:pPr>
              <w:tabs>
                <w:tab w:val="left" w:pos="-426"/>
              </w:tabs>
              <w:suppressAutoHyphens/>
              <w:outlineLvl w:val="0"/>
              <w:rPr>
                <w:rFonts w:cs="Arial"/>
                <w:sz w:val="20"/>
                <w:szCs w:val="20"/>
              </w:rPr>
            </w:pPr>
            <w:bookmarkStart w:id="84" w:name="_Toc435185842"/>
            <w:r>
              <w:rPr>
                <w:sz w:val="20"/>
                <w:szCs w:val="20"/>
              </w:rPr>
              <w:t>Contractor:</w:t>
            </w:r>
            <w:r>
              <w:rPr>
                <w:rFonts w:cs="Arial"/>
                <w:sz w:val="20"/>
                <w:szCs w:val="20"/>
              </w:rPr>
              <w:t xml:space="preserve">  </w:t>
            </w:r>
            <w:bookmarkEnd w:id="84"/>
            <w:r w:rsidR="00A92BBD" w:rsidRPr="00A92BBD">
              <w:rPr>
                <w:rFonts w:cs="Arial"/>
                <w:noProof/>
                <w:szCs w:val="22"/>
              </w:rPr>
              <w:t>SDA Rolls Technology Market Ltd</w:t>
            </w:r>
          </w:p>
        </w:tc>
      </w:tr>
      <w:tr w:rsidR="00A96759" w:rsidTr="00F557D6">
        <w:tc>
          <w:tcPr>
            <w:tcW w:w="2802"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b/>
                <w:sz w:val="20"/>
                <w:szCs w:val="20"/>
              </w:rPr>
            </w:pPr>
          </w:p>
          <w:p w:rsidR="00A96759" w:rsidRDefault="00A96759" w:rsidP="00F557D6">
            <w:pPr>
              <w:rPr>
                <w:rFonts w:cs="Arial"/>
                <w:b/>
                <w:sz w:val="20"/>
                <w:szCs w:val="20"/>
              </w:rPr>
            </w:pPr>
            <w:r>
              <w:rPr>
                <w:rFonts w:cs="Arial"/>
                <w:b/>
                <w:sz w:val="20"/>
                <w:szCs w:val="20"/>
              </w:rPr>
              <w:t>Clause H3.a.(5) Notices</w:t>
            </w:r>
          </w:p>
        </w:tc>
        <w:tc>
          <w:tcPr>
            <w:tcW w:w="6485" w:type="dxa"/>
            <w:tcBorders>
              <w:top w:val="single" w:sz="4" w:space="0" w:color="auto"/>
              <w:left w:val="single" w:sz="4" w:space="0" w:color="auto"/>
              <w:bottom w:val="single" w:sz="4" w:space="0" w:color="auto"/>
              <w:right w:val="single" w:sz="4" w:space="0" w:color="auto"/>
            </w:tcBorders>
          </w:tcPr>
          <w:p w:rsidR="00A96759" w:rsidRDefault="00A96759" w:rsidP="00F557D6">
            <w:pPr>
              <w:tabs>
                <w:tab w:val="left" w:pos="-426"/>
              </w:tabs>
              <w:suppressAutoHyphens/>
              <w:outlineLvl w:val="0"/>
              <w:rPr>
                <w:rFonts w:cs="Arial"/>
                <w:sz w:val="20"/>
                <w:szCs w:val="20"/>
              </w:rPr>
            </w:pPr>
          </w:p>
          <w:p w:rsidR="00A96759" w:rsidRDefault="00A96759" w:rsidP="00F557D6">
            <w:pPr>
              <w:rPr>
                <w:rFonts w:cs="Arial"/>
                <w:sz w:val="20"/>
                <w:szCs w:val="20"/>
              </w:rPr>
            </w:pPr>
            <w:r>
              <w:rPr>
                <w:rFonts w:cs="Arial"/>
                <w:sz w:val="20"/>
                <w:szCs w:val="20"/>
              </w:rPr>
              <w:t>Notices served under the Contract can be transmitted by electronic mail</w:t>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Yes</w:t>
            </w:r>
            <w:r>
              <w:rPr>
                <w:rFonts w:cs="Arial"/>
                <w:sz w:val="20"/>
                <w:szCs w:val="20"/>
              </w:rPr>
              <w:tab/>
            </w:r>
            <w:r>
              <w:rPr>
                <w:rFonts w:cs="Arial"/>
                <w:sz w:val="20"/>
                <w:szCs w:val="20"/>
              </w:rPr>
              <w:fldChar w:fldCharType="begin">
                <w:ffData>
                  <w:name w:val="Check9"/>
                  <w:enabled/>
                  <w:calcOnExit w:val="0"/>
                  <w:checkBox>
                    <w:sizeAuto/>
                    <w:default w:val="1"/>
                  </w:checkBox>
                </w:ffData>
              </w:fldChar>
            </w:r>
            <w:r>
              <w:rPr>
                <w:rFonts w:cs="Arial"/>
                <w:sz w:val="20"/>
                <w:szCs w:val="20"/>
              </w:rPr>
              <w:instrText xml:space="preserve"> FORMCHECKBOX </w:instrText>
            </w:r>
            <w:r w:rsidR="00213CBF">
              <w:rPr>
                <w:rFonts w:cs="Arial"/>
                <w:sz w:val="20"/>
                <w:szCs w:val="20"/>
              </w:rPr>
            </w:r>
            <w:r w:rsidR="00213CBF">
              <w:rPr>
                <w:rFonts w:cs="Arial"/>
                <w:sz w:val="20"/>
                <w:szCs w:val="20"/>
              </w:rPr>
              <w:fldChar w:fldCharType="separate"/>
            </w:r>
            <w:r>
              <w:rPr>
                <w:rFonts w:cs="Arial"/>
                <w:sz w:val="20"/>
                <w:szCs w:val="20"/>
              </w:rPr>
              <w:fldChar w:fldCharType="end"/>
            </w:r>
          </w:p>
          <w:p w:rsidR="00A96759" w:rsidRDefault="00A96759" w:rsidP="00F557D6">
            <w:pPr>
              <w:rPr>
                <w:rFonts w:cs="Arial"/>
                <w:sz w:val="20"/>
                <w:szCs w:val="20"/>
              </w:rPr>
            </w:pPr>
          </w:p>
          <w:p w:rsidR="00A96759" w:rsidRDefault="00A96759" w:rsidP="00F557D6">
            <w:pPr>
              <w:rPr>
                <w:rFonts w:cs="Arial"/>
                <w:sz w:val="20"/>
                <w:szCs w:val="20"/>
              </w:rPr>
            </w:pPr>
            <w:r>
              <w:rPr>
                <w:rFonts w:cs="Arial"/>
                <w:sz w:val="20"/>
                <w:szCs w:val="20"/>
              </w:rPr>
              <w:t xml:space="preserve">No   </w:t>
            </w:r>
            <w:r>
              <w:rPr>
                <w:rFonts w:cs="Arial"/>
                <w:sz w:val="20"/>
                <w:szCs w:val="20"/>
              </w:rPr>
              <w:tab/>
            </w:r>
            <w:r>
              <w:rPr>
                <w:rFonts w:cs="Arial"/>
                <w:sz w:val="20"/>
                <w:szCs w:val="20"/>
              </w:rPr>
              <w:fldChar w:fldCharType="begin">
                <w:ffData>
                  <w:name w:val="Check10"/>
                  <w:enabled/>
                  <w:calcOnExit w:val="0"/>
                  <w:checkBox>
                    <w:sizeAuto/>
                    <w:default w:val="0"/>
                  </w:checkBox>
                </w:ffData>
              </w:fldChar>
            </w:r>
            <w:r>
              <w:rPr>
                <w:rFonts w:cs="Arial"/>
                <w:sz w:val="20"/>
                <w:szCs w:val="20"/>
              </w:rPr>
              <w:instrText xml:space="preserve"> FORMCHECKBOX </w:instrText>
            </w:r>
            <w:r w:rsidR="00213CBF">
              <w:rPr>
                <w:rFonts w:cs="Arial"/>
                <w:sz w:val="20"/>
                <w:szCs w:val="20"/>
              </w:rPr>
            </w:r>
            <w:r w:rsidR="00213CBF">
              <w:rPr>
                <w:rFonts w:cs="Arial"/>
                <w:sz w:val="20"/>
                <w:szCs w:val="20"/>
              </w:rPr>
              <w:fldChar w:fldCharType="separate"/>
            </w:r>
            <w:r>
              <w:rPr>
                <w:rFonts w:cs="Arial"/>
                <w:sz w:val="20"/>
                <w:szCs w:val="20"/>
              </w:rPr>
              <w:fldChar w:fldCharType="end"/>
            </w:r>
          </w:p>
          <w:p w:rsidR="00A96759" w:rsidRDefault="00A96759" w:rsidP="00F557D6">
            <w:pPr>
              <w:rPr>
                <w:rFonts w:cs="Arial"/>
                <w:b/>
                <w:sz w:val="20"/>
                <w:szCs w:val="20"/>
              </w:rPr>
            </w:pPr>
          </w:p>
        </w:tc>
      </w:tr>
      <w:tr w:rsidR="00A96759" w:rsidTr="00F557D6">
        <w:tc>
          <w:tcPr>
            <w:tcW w:w="2802" w:type="dxa"/>
            <w:tcBorders>
              <w:top w:val="single" w:sz="4" w:space="0" w:color="auto"/>
              <w:left w:val="single" w:sz="4" w:space="0" w:color="auto"/>
              <w:bottom w:val="single" w:sz="4" w:space="0" w:color="auto"/>
              <w:right w:val="single" w:sz="4" w:space="0" w:color="auto"/>
            </w:tcBorders>
            <w:hideMark/>
          </w:tcPr>
          <w:p w:rsidR="00A96759" w:rsidRDefault="00A96759" w:rsidP="00F557D6">
            <w:pPr>
              <w:rPr>
                <w:rFonts w:cs="Arial"/>
                <w:b/>
                <w:sz w:val="20"/>
                <w:szCs w:val="20"/>
              </w:rPr>
            </w:pPr>
            <w:r>
              <w:rPr>
                <w:rFonts w:cs="Arial"/>
                <w:b/>
                <w:sz w:val="20"/>
                <w:szCs w:val="20"/>
              </w:rPr>
              <w:t>Other Addresses and Other Information</w:t>
            </w:r>
          </w:p>
          <w:p w:rsidR="00A96759" w:rsidRDefault="00A96759" w:rsidP="00F557D6">
            <w:pPr>
              <w:rPr>
                <w:rFonts w:cs="Arial"/>
                <w:b/>
                <w:sz w:val="20"/>
                <w:szCs w:val="20"/>
              </w:rPr>
            </w:pPr>
            <w:r>
              <w:rPr>
                <w:rFonts w:cs="Arial"/>
                <w:sz w:val="20"/>
                <w:szCs w:val="20"/>
              </w:rPr>
              <w:t>(Covers forms and publications addresses and official use information)</w:t>
            </w:r>
            <w:r>
              <w:rPr>
                <w:rFonts w:cs="Arial"/>
                <w:b/>
                <w:sz w:val="20"/>
                <w:szCs w:val="20"/>
              </w:rPr>
              <w:t xml:space="preserve"> </w:t>
            </w:r>
          </w:p>
        </w:tc>
        <w:tc>
          <w:tcPr>
            <w:tcW w:w="6485" w:type="dxa"/>
            <w:tcBorders>
              <w:top w:val="single" w:sz="4" w:space="0" w:color="auto"/>
              <w:left w:val="single" w:sz="4" w:space="0" w:color="auto"/>
              <w:bottom w:val="single" w:sz="4" w:space="0" w:color="auto"/>
              <w:right w:val="single" w:sz="4" w:space="0" w:color="auto"/>
            </w:tcBorders>
          </w:tcPr>
          <w:p w:rsidR="00A96759" w:rsidRDefault="00A96759" w:rsidP="00F557D6">
            <w:pPr>
              <w:rPr>
                <w:rFonts w:cs="Arial"/>
                <w:b/>
                <w:sz w:val="20"/>
                <w:szCs w:val="20"/>
              </w:rPr>
            </w:pPr>
          </w:p>
          <w:p w:rsidR="00A96759" w:rsidRDefault="00A96759" w:rsidP="00F557D6">
            <w:pPr>
              <w:tabs>
                <w:tab w:val="left" w:pos="-426"/>
              </w:tabs>
              <w:suppressAutoHyphens/>
              <w:outlineLvl w:val="0"/>
              <w:rPr>
                <w:rFonts w:cs="Arial"/>
                <w:sz w:val="20"/>
                <w:szCs w:val="20"/>
              </w:rPr>
            </w:pPr>
            <w:bookmarkStart w:id="85" w:name="_Toc435185843"/>
            <w:r>
              <w:rPr>
                <w:rFonts w:cs="Arial"/>
                <w:b/>
                <w:sz w:val="20"/>
                <w:szCs w:val="20"/>
              </w:rPr>
              <w:t>See Annex A to Schedule 3 (DEFFORM 111)</w:t>
            </w:r>
            <w:bookmarkEnd w:id="85"/>
          </w:p>
        </w:tc>
      </w:tr>
    </w:tbl>
    <w:p w:rsidR="00A96759" w:rsidRDefault="00A96759" w:rsidP="00A96759">
      <w:pPr>
        <w:rPr>
          <w:rFonts w:cs="Arial"/>
          <w:b/>
        </w:rPr>
        <w:sectPr w:rsidR="00A96759">
          <w:endnotePr>
            <w:numFmt w:val="decimal"/>
          </w:endnotePr>
          <w:pgSz w:w="11907" w:h="16840"/>
          <w:pgMar w:top="709" w:right="1418" w:bottom="1021" w:left="1418" w:header="720" w:footer="210" w:gutter="0"/>
          <w:pgNumType w:start="1"/>
          <w:cols w:space="720"/>
        </w:sectPr>
      </w:pPr>
    </w:p>
    <w:p w:rsidR="00A96759" w:rsidRDefault="00A96759" w:rsidP="00A96759">
      <w:pPr>
        <w:pStyle w:val="Heading2"/>
        <w:ind w:left="142"/>
        <w:jc w:val="right"/>
        <w:rPr>
          <w:rFonts w:cs="Arial"/>
          <w:b w:val="0"/>
          <w:bCs/>
          <w:sz w:val="18"/>
          <w:szCs w:val="18"/>
        </w:rPr>
      </w:pPr>
      <w:bookmarkStart w:id="86" w:name="_Toc435185844"/>
      <w:r>
        <w:rPr>
          <w:rFonts w:cs="Arial"/>
          <w:b w:val="0"/>
          <w:bCs/>
          <w:sz w:val="18"/>
          <w:szCs w:val="18"/>
        </w:rPr>
        <w:lastRenderedPageBreak/>
        <w:t>Annex A to Schedule 3</w:t>
      </w:r>
      <w:bookmarkEnd w:id="86"/>
    </w:p>
    <w:tbl>
      <w:tblPr>
        <w:tblW w:w="11055" w:type="dxa"/>
        <w:tblInd w:w="-1310" w:type="dxa"/>
        <w:tblLayout w:type="fixed"/>
        <w:tblLook w:val="04A0" w:firstRow="1" w:lastRow="0" w:firstColumn="1" w:lastColumn="0" w:noHBand="0" w:noVBand="1"/>
      </w:tblPr>
      <w:tblGrid>
        <w:gridCol w:w="284"/>
        <w:gridCol w:w="5242"/>
        <w:gridCol w:w="284"/>
        <w:gridCol w:w="4960"/>
        <w:gridCol w:w="285"/>
      </w:tblGrid>
      <w:tr w:rsidR="00A96759" w:rsidTr="00F557D6">
        <w:tc>
          <w:tcPr>
            <w:tcW w:w="11061" w:type="dxa"/>
            <w:gridSpan w:val="5"/>
            <w:tcBorders>
              <w:top w:val="nil"/>
              <w:left w:val="single" w:sz="6" w:space="0" w:color="auto"/>
              <w:bottom w:val="single" w:sz="6" w:space="0" w:color="auto"/>
              <w:right w:val="single" w:sz="6" w:space="0" w:color="auto"/>
            </w:tcBorders>
            <w:shd w:val="pct12" w:color="auto" w:fill="auto"/>
            <w:hideMark/>
          </w:tcPr>
          <w:p w:rsidR="00A96759" w:rsidRDefault="00A96759" w:rsidP="00F557D6">
            <w:pPr>
              <w:jc w:val="right"/>
              <w:rPr>
                <w:rFonts w:cs="Arial"/>
                <w:sz w:val="16"/>
              </w:rPr>
            </w:pPr>
            <w:r>
              <w:rPr>
                <w:rFonts w:cs="Arial"/>
                <w:sz w:val="16"/>
              </w:rPr>
              <w:t>DEFFORM 111</w:t>
            </w:r>
          </w:p>
          <w:p w:rsidR="00A96759" w:rsidRDefault="00A96759" w:rsidP="00F557D6">
            <w:pPr>
              <w:jc w:val="right"/>
              <w:rPr>
                <w:rFonts w:cs="Arial"/>
                <w:sz w:val="16"/>
              </w:rPr>
            </w:pPr>
            <w:r>
              <w:rPr>
                <w:rFonts w:cs="Arial"/>
                <w:sz w:val="16"/>
              </w:rPr>
              <w:t>(Edn 08/15)</w:t>
            </w:r>
          </w:p>
          <w:p w:rsidR="00A96759" w:rsidRDefault="00A96759" w:rsidP="00F557D6">
            <w:pPr>
              <w:jc w:val="right"/>
              <w:rPr>
                <w:rFonts w:cs="Arial"/>
                <w:sz w:val="16"/>
              </w:rPr>
            </w:pPr>
            <w:r>
              <w:rPr>
                <w:rFonts w:cs="Arial"/>
                <w:sz w:val="16"/>
              </w:rPr>
              <w:t>Appendix - Addresses and Other Information</w:t>
            </w:r>
          </w:p>
        </w:tc>
      </w:tr>
      <w:tr w:rsidR="00A96759" w:rsidTr="00F557D6">
        <w:trPr>
          <w:trHeight w:val="1094"/>
        </w:trPr>
        <w:tc>
          <w:tcPr>
            <w:tcW w:w="284" w:type="dxa"/>
            <w:tcBorders>
              <w:top w:val="nil"/>
              <w:left w:val="single" w:sz="6" w:space="0" w:color="auto"/>
              <w:bottom w:val="nil"/>
              <w:right w:val="nil"/>
            </w:tcBorders>
            <w:shd w:val="pct12" w:color="auto" w:fill="auto"/>
          </w:tcPr>
          <w:p w:rsidR="00A96759" w:rsidRDefault="00A96759" w:rsidP="00F557D6">
            <w:pPr>
              <w:rPr>
                <w:sz w:val="16"/>
              </w:rPr>
            </w:pPr>
          </w:p>
        </w:tc>
        <w:tc>
          <w:tcPr>
            <w:tcW w:w="5245" w:type="dxa"/>
            <w:tcBorders>
              <w:top w:val="single" w:sz="6" w:space="0" w:color="auto"/>
              <w:left w:val="single" w:sz="6" w:space="0" w:color="auto"/>
              <w:bottom w:val="single" w:sz="6" w:space="0" w:color="auto"/>
              <w:right w:val="single" w:sz="6" w:space="0" w:color="auto"/>
            </w:tcBorders>
          </w:tcPr>
          <w:p w:rsidR="00A96759" w:rsidRDefault="00A96759" w:rsidP="00F557D6">
            <w:pPr>
              <w:rPr>
                <w:rFonts w:cs="Arial"/>
                <w:sz w:val="16"/>
                <w:szCs w:val="18"/>
              </w:rPr>
            </w:pPr>
            <w:r>
              <w:rPr>
                <w:rFonts w:cs="Arial"/>
                <w:b/>
                <w:sz w:val="16"/>
                <w:szCs w:val="18"/>
              </w:rPr>
              <w:t>1. Commercial Officer</w:t>
            </w:r>
          </w:p>
          <w:p w:rsidR="00A96759" w:rsidRDefault="00A96759" w:rsidP="00F557D6">
            <w:pPr>
              <w:rPr>
                <w:sz w:val="16"/>
              </w:rPr>
            </w:pPr>
          </w:p>
          <w:p w:rsidR="00A96759" w:rsidRDefault="00A96759" w:rsidP="00F557D6">
            <w:pPr>
              <w:rPr>
                <w:sz w:val="16"/>
              </w:rPr>
            </w:pPr>
            <w:r>
              <w:rPr>
                <w:sz w:val="16"/>
              </w:rPr>
              <w:t>Commercial Officer BFC</w:t>
            </w:r>
          </w:p>
          <w:p w:rsidR="00A96759" w:rsidRDefault="00A96759" w:rsidP="00F557D6">
            <w:pPr>
              <w:rPr>
                <w:sz w:val="16"/>
              </w:rPr>
            </w:pPr>
            <w:r>
              <w:rPr>
                <w:sz w:val="16"/>
              </w:rPr>
              <w:t>Commercial Branch, C Block, HQBFC, BFPO 53</w:t>
            </w:r>
          </w:p>
          <w:p w:rsidR="00A96759" w:rsidRDefault="00A96759" w:rsidP="00F557D6">
            <w:pPr>
              <w:rPr>
                <w:sz w:val="16"/>
                <w:szCs w:val="16"/>
              </w:rPr>
            </w:pPr>
          </w:p>
          <w:p w:rsidR="00A96759" w:rsidRDefault="00A96759" w:rsidP="00F557D6">
            <w:pPr>
              <w:rPr>
                <w:sz w:val="16"/>
                <w:szCs w:val="16"/>
              </w:rPr>
            </w:pPr>
            <w:r>
              <w:rPr>
                <w:sz w:val="16"/>
                <w:szCs w:val="16"/>
              </w:rPr>
              <w:sym w:font="Wingdings" w:char="F028"/>
            </w:r>
            <w:r w:rsidR="00AF184E">
              <w:rPr>
                <w:sz w:val="16"/>
                <w:szCs w:val="16"/>
              </w:rPr>
              <w:t xml:space="preserve"> 00357 2596 2811</w:t>
            </w:r>
          </w:p>
          <w:p w:rsidR="00A96759" w:rsidRDefault="00A96759" w:rsidP="00F557D6">
            <w:pPr>
              <w:rPr>
                <w:sz w:val="16"/>
              </w:rPr>
            </w:pPr>
            <w:r>
              <w:rPr>
                <w:sz w:val="16"/>
                <w:szCs w:val="16"/>
              </w:rPr>
              <w:t>Fax: 00357 2596 8028</w:t>
            </w:r>
          </w:p>
          <w:p w:rsidR="00A96759" w:rsidRDefault="00A96759" w:rsidP="00F557D6">
            <w:pPr>
              <w:rPr>
                <w:sz w:val="16"/>
              </w:rPr>
            </w:pPr>
          </w:p>
          <w:p w:rsidR="00A96759" w:rsidRDefault="00A96759" w:rsidP="00F557D6">
            <w:pPr>
              <w:rPr>
                <w:rFonts w:cs="Arial"/>
                <w:sz w:val="16"/>
                <w:szCs w:val="18"/>
              </w:rPr>
            </w:pPr>
            <w:r>
              <w:rPr>
                <w:sz w:val="16"/>
              </w:rPr>
              <w:t xml:space="preserve">Email: </w:t>
            </w:r>
            <w:hyperlink r:id="rId53" w:history="1">
              <w:r w:rsidR="00F01B02" w:rsidRPr="003019C2">
                <w:rPr>
                  <w:rStyle w:val="Hyperlink"/>
                  <w:sz w:val="16"/>
                </w:rPr>
                <w:t>DefComrclCC-JFC2a2@mod.uk</w:t>
              </w:r>
            </w:hyperlink>
          </w:p>
          <w:p w:rsidR="00A96759" w:rsidRDefault="00A96759" w:rsidP="00F557D6">
            <w:pPr>
              <w:rPr>
                <w:rFonts w:cs="Arial"/>
                <w:sz w:val="16"/>
                <w:szCs w:val="18"/>
              </w:rPr>
            </w:pPr>
          </w:p>
        </w:tc>
        <w:tc>
          <w:tcPr>
            <w:tcW w:w="284" w:type="dxa"/>
            <w:shd w:val="pct12" w:color="auto" w:fill="auto"/>
          </w:tcPr>
          <w:p w:rsidR="00A96759" w:rsidRDefault="00A96759" w:rsidP="00F557D6">
            <w:pPr>
              <w:rPr>
                <w:sz w:val="16"/>
                <w:szCs w:val="18"/>
              </w:rPr>
            </w:pPr>
          </w:p>
        </w:tc>
        <w:tc>
          <w:tcPr>
            <w:tcW w:w="4963" w:type="dxa"/>
            <w:tcBorders>
              <w:top w:val="single" w:sz="6" w:space="0" w:color="auto"/>
              <w:left w:val="single" w:sz="6" w:space="0" w:color="auto"/>
              <w:bottom w:val="single" w:sz="6" w:space="0" w:color="auto"/>
              <w:right w:val="single" w:sz="6" w:space="0" w:color="auto"/>
            </w:tcBorders>
          </w:tcPr>
          <w:p w:rsidR="00A96759" w:rsidRDefault="00A96759" w:rsidP="00F557D6">
            <w:pPr>
              <w:rPr>
                <w:rFonts w:cs="Arial"/>
                <w:sz w:val="16"/>
                <w:szCs w:val="18"/>
              </w:rPr>
            </w:pPr>
            <w:r>
              <w:rPr>
                <w:rFonts w:cs="Arial"/>
                <w:b/>
                <w:sz w:val="16"/>
                <w:szCs w:val="18"/>
              </w:rPr>
              <w:t>8. Public Accounting Authority</w:t>
            </w:r>
          </w:p>
          <w:p w:rsidR="00A96759" w:rsidRDefault="00A96759" w:rsidP="00F557D6">
            <w:pPr>
              <w:rPr>
                <w:rFonts w:cs="Arial"/>
                <w:sz w:val="16"/>
                <w:szCs w:val="18"/>
              </w:rPr>
            </w:pPr>
          </w:p>
          <w:p w:rsidR="00A96759" w:rsidRDefault="00A96759" w:rsidP="00F557D6">
            <w:pPr>
              <w:rPr>
                <w:rFonts w:cs="Arial"/>
                <w:sz w:val="16"/>
                <w:szCs w:val="18"/>
              </w:rPr>
            </w:pPr>
            <w:r>
              <w:rPr>
                <w:rFonts w:cs="Arial"/>
                <w:sz w:val="16"/>
                <w:szCs w:val="18"/>
              </w:rPr>
              <w:t>1.  Returns under DEFCON 694 (or SC equivalent) should be sent to DBS Finance ADMT – Assets In Industry 1, Level 4 Piccadilly Gate, Store Street,  Manchester, M1 2WD</w:t>
            </w:r>
            <w:r>
              <w:rPr>
                <w:rFonts w:cs="Arial"/>
                <w:sz w:val="16"/>
                <w:szCs w:val="18"/>
              </w:rPr>
              <w:tab/>
            </w:r>
          </w:p>
          <w:p w:rsidR="00A96759" w:rsidRDefault="00A96759" w:rsidP="00F557D6">
            <w:pPr>
              <w:rPr>
                <w:rFonts w:cs="Arial"/>
                <w:sz w:val="16"/>
                <w:szCs w:val="18"/>
              </w:rPr>
            </w:pPr>
            <w:r>
              <w:rPr>
                <w:rFonts w:cs="Arial"/>
                <w:sz w:val="16"/>
                <w:szCs w:val="18"/>
              </w:rPr>
              <w:sym w:font="Wingdings" w:char="F028"/>
            </w:r>
            <w:r>
              <w:rPr>
                <w:rFonts w:cs="Arial"/>
                <w:sz w:val="16"/>
                <w:szCs w:val="18"/>
              </w:rPr>
              <w:t xml:space="preserve"> 44 (0) 161 233 5397</w:t>
            </w:r>
          </w:p>
          <w:p w:rsidR="00A96759" w:rsidRDefault="00A96759" w:rsidP="00F557D6">
            <w:pPr>
              <w:rPr>
                <w:rFonts w:cs="Arial"/>
                <w:sz w:val="16"/>
                <w:szCs w:val="18"/>
              </w:rPr>
            </w:pPr>
          </w:p>
          <w:p w:rsidR="00A96759" w:rsidRDefault="00A96759" w:rsidP="00F557D6">
            <w:pPr>
              <w:rPr>
                <w:rFonts w:cs="Arial"/>
                <w:sz w:val="16"/>
                <w:szCs w:val="18"/>
              </w:rPr>
            </w:pPr>
            <w:r>
              <w:rPr>
                <w:rFonts w:cs="Arial"/>
                <w:sz w:val="16"/>
                <w:szCs w:val="18"/>
              </w:rPr>
              <w:t xml:space="preserve">2.  For all other enquiries contact DES Fin FA-AMET Policy, Level 4 Piccadilly Gate, Store Street, Manchester, M1 2WD  </w:t>
            </w:r>
          </w:p>
          <w:p w:rsidR="00A96759" w:rsidRDefault="00A96759" w:rsidP="00F557D6">
            <w:pPr>
              <w:rPr>
                <w:sz w:val="16"/>
                <w:szCs w:val="18"/>
              </w:rPr>
            </w:pPr>
            <w:r>
              <w:rPr>
                <w:rFonts w:cs="Arial"/>
                <w:sz w:val="16"/>
                <w:szCs w:val="18"/>
              </w:rPr>
              <w:sym w:font="Wingdings" w:char="F028"/>
            </w:r>
            <w:r>
              <w:rPr>
                <w:rFonts w:cs="Arial"/>
                <w:sz w:val="16"/>
                <w:szCs w:val="18"/>
              </w:rPr>
              <w:t xml:space="preserve"> 44 (0) 161 233 5394</w:t>
            </w:r>
          </w:p>
        </w:tc>
        <w:tc>
          <w:tcPr>
            <w:tcW w:w="285" w:type="dxa"/>
            <w:tcBorders>
              <w:top w:val="nil"/>
              <w:left w:val="nil"/>
              <w:bottom w:val="nil"/>
              <w:right w:val="single" w:sz="6" w:space="0" w:color="auto"/>
            </w:tcBorders>
            <w:shd w:val="pct12" w:color="auto" w:fill="auto"/>
          </w:tcPr>
          <w:p w:rsidR="00A96759" w:rsidRDefault="00A96759" w:rsidP="00F557D6">
            <w:pPr>
              <w:rPr>
                <w:sz w:val="16"/>
              </w:rPr>
            </w:pPr>
          </w:p>
        </w:tc>
      </w:tr>
      <w:tr w:rsidR="00A96759" w:rsidTr="00F557D6">
        <w:trPr>
          <w:trHeight w:val="129"/>
        </w:trPr>
        <w:tc>
          <w:tcPr>
            <w:tcW w:w="11061" w:type="dxa"/>
            <w:gridSpan w:val="5"/>
            <w:tcBorders>
              <w:top w:val="nil"/>
              <w:left w:val="single" w:sz="6" w:space="0" w:color="auto"/>
              <w:bottom w:val="nil"/>
              <w:right w:val="single" w:sz="6" w:space="0" w:color="auto"/>
            </w:tcBorders>
            <w:shd w:val="pct12" w:color="auto" w:fill="auto"/>
          </w:tcPr>
          <w:p w:rsidR="00A96759" w:rsidRDefault="00A96759" w:rsidP="00F557D6">
            <w:pPr>
              <w:rPr>
                <w:sz w:val="16"/>
                <w:szCs w:val="18"/>
              </w:rPr>
            </w:pPr>
          </w:p>
        </w:tc>
      </w:tr>
      <w:tr w:rsidR="00A96759" w:rsidTr="00F557D6">
        <w:trPr>
          <w:trHeight w:val="1351"/>
        </w:trPr>
        <w:tc>
          <w:tcPr>
            <w:tcW w:w="284" w:type="dxa"/>
            <w:tcBorders>
              <w:top w:val="nil"/>
              <w:left w:val="single" w:sz="6" w:space="0" w:color="auto"/>
              <w:bottom w:val="nil"/>
              <w:right w:val="nil"/>
            </w:tcBorders>
            <w:shd w:val="pct12" w:color="auto" w:fill="auto"/>
          </w:tcPr>
          <w:p w:rsidR="00A96759" w:rsidRDefault="00A96759" w:rsidP="00F557D6">
            <w:pPr>
              <w:rPr>
                <w:sz w:val="16"/>
              </w:rPr>
            </w:pPr>
          </w:p>
        </w:tc>
        <w:tc>
          <w:tcPr>
            <w:tcW w:w="5245" w:type="dxa"/>
            <w:tcBorders>
              <w:top w:val="single" w:sz="6" w:space="0" w:color="auto"/>
              <w:left w:val="single" w:sz="6" w:space="0" w:color="auto"/>
              <w:bottom w:val="single" w:sz="6" w:space="0" w:color="auto"/>
              <w:right w:val="single" w:sz="6" w:space="0" w:color="auto"/>
            </w:tcBorders>
          </w:tcPr>
          <w:p w:rsidR="00A96759" w:rsidRDefault="00A96759" w:rsidP="00F557D6">
            <w:pPr>
              <w:rPr>
                <w:rFonts w:cs="Arial"/>
                <w:b/>
                <w:sz w:val="16"/>
                <w:szCs w:val="18"/>
              </w:rPr>
            </w:pPr>
            <w:r>
              <w:rPr>
                <w:rFonts w:cs="Arial"/>
                <w:b/>
                <w:sz w:val="16"/>
                <w:szCs w:val="18"/>
              </w:rPr>
              <w:t>2. Project Manager, Equipment Support Manager or PT Leader</w:t>
            </w:r>
          </w:p>
          <w:p w:rsidR="00A96759" w:rsidRDefault="00A96759" w:rsidP="00F557D6">
            <w:pPr>
              <w:rPr>
                <w:rFonts w:cs="Arial"/>
                <w:sz w:val="16"/>
                <w:szCs w:val="18"/>
              </w:rPr>
            </w:pPr>
            <w:r>
              <w:rPr>
                <w:rFonts w:cs="Arial"/>
                <w:sz w:val="16"/>
                <w:szCs w:val="18"/>
              </w:rPr>
              <w:t xml:space="preserve"> (from whom technical information is available)</w:t>
            </w:r>
          </w:p>
          <w:p w:rsidR="00A96759" w:rsidRDefault="00A96759" w:rsidP="00F557D6">
            <w:pPr>
              <w:rPr>
                <w:rFonts w:cs="Arial"/>
                <w:sz w:val="16"/>
                <w:szCs w:val="18"/>
              </w:rPr>
            </w:pPr>
          </w:p>
          <w:p w:rsidR="00A96759" w:rsidRDefault="00A96759" w:rsidP="00F557D6">
            <w:pPr>
              <w:rPr>
                <w:sz w:val="16"/>
              </w:rPr>
            </w:pPr>
            <w:r>
              <w:rPr>
                <w:sz w:val="16"/>
              </w:rPr>
              <w:t>J6</w:t>
            </w:r>
          </w:p>
          <w:p w:rsidR="00A96759" w:rsidRDefault="00A96759" w:rsidP="00F557D6">
            <w:pPr>
              <w:rPr>
                <w:sz w:val="16"/>
              </w:rPr>
            </w:pPr>
            <w:r>
              <w:rPr>
                <w:sz w:val="16"/>
              </w:rPr>
              <w:t xml:space="preserve">HQ BFC, Episkopi, BFPO 53 </w:t>
            </w:r>
          </w:p>
          <w:p w:rsidR="00A96759" w:rsidRDefault="00A96759" w:rsidP="00F557D6">
            <w:pPr>
              <w:rPr>
                <w:sz w:val="16"/>
              </w:rPr>
            </w:pPr>
          </w:p>
          <w:p w:rsidR="00A96759" w:rsidRDefault="00A96759" w:rsidP="00F557D6">
            <w:pPr>
              <w:rPr>
                <w:sz w:val="16"/>
                <w:szCs w:val="16"/>
              </w:rPr>
            </w:pPr>
            <w:r>
              <w:rPr>
                <w:sz w:val="16"/>
                <w:szCs w:val="16"/>
              </w:rPr>
              <w:sym w:font="Wingdings" w:char="F028"/>
            </w:r>
            <w:r>
              <w:rPr>
                <w:sz w:val="16"/>
                <w:szCs w:val="16"/>
              </w:rPr>
              <w:t xml:space="preserve"> 00357 2596 2597</w:t>
            </w:r>
          </w:p>
          <w:p w:rsidR="00A96759" w:rsidRDefault="00A96759" w:rsidP="00F557D6">
            <w:pPr>
              <w:rPr>
                <w:rFonts w:cs="Arial"/>
                <w:sz w:val="16"/>
                <w:szCs w:val="18"/>
              </w:rPr>
            </w:pPr>
          </w:p>
          <w:p w:rsidR="00A96759" w:rsidRDefault="00A96759" w:rsidP="00AF184E">
            <w:pPr>
              <w:spacing w:after="100" w:afterAutospacing="1"/>
              <w:rPr>
                <w:rFonts w:cs="Arial"/>
                <w:sz w:val="16"/>
                <w:szCs w:val="18"/>
              </w:rPr>
            </w:pPr>
            <w:r>
              <w:rPr>
                <w:rFonts w:cs="Arial"/>
                <w:sz w:val="16"/>
                <w:szCs w:val="18"/>
              </w:rPr>
              <w:t xml:space="preserve">Email:  </w:t>
            </w:r>
            <w:hyperlink r:id="rId54" w:history="1">
              <w:r w:rsidR="00AF184E" w:rsidRPr="00FE600E">
                <w:rPr>
                  <w:rStyle w:val="Hyperlink"/>
                  <w:sz w:val="16"/>
                  <w:szCs w:val="18"/>
                </w:rPr>
                <w:t>BFC-HQ-J6-EngSO3@mod.uk</w:t>
              </w:r>
            </w:hyperlink>
          </w:p>
        </w:tc>
        <w:tc>
          <w:tcPr>
            <w:tcW w:w="284" w:type="dxa"/>
            <w:shd w:val="pct12" w:color="auto" w:fill="auto"/>
          </w:tcPr>
          <w:p w:rsidR="00A96759" w:rsidRDefault="00A96759" w:rsidP="00F557D6">
            <w:pPr>
              <w:rPr>
                <w:sz w:val="16"/>
                <w:szCs w:val="18"/>
              </w:rPr>
            </w:pPr>
          </w:p>
        </w:tc>
        <w:tc>
          <w:tcPr>
            <w:tcW w:w="4963" w:type="dxa"/>
            <w:tcBorders>
              <w:top w:val="single" w:sz="6" w:space="0" w:color="auto"/>
              <w:left w:val="single" w:sz="6" w:space="0" w:color="auto"/>
              <w:bottom w:val="single" w:sz="6" w:space="0" w:color="auto"/>
              <w:right w:val="single" w:sz="6" w:space="0" w:color="auto"/>
            </w:tcBorders>
            <w:hideMark/>
          </w:tcPr>
          <w:p w:rsidR="00A96759" w:rsidRDefault="00A96759" w:rsidP="00F557D6">
            <w:pPr>
              <w:rPr>
                <w:rFonts w:cs="Arial"/>
                <w:sz w:val="16"/>
                <w:szCs w:val="18"/>
              </w:rPr>
            </w:pPr>
            <w:r>
              <w:rPr>
                <w:rFonts w:cs="Arial"/>
                <w:b/>
                <w:sz w:val="16"/>
                <w:szCs w:val="18"/>
              </w:rPr>
              <w:t>9.  Consignment Instructions</w:t>
            </w:r>
          </w:p>
          <w:p w:rsidR="00A96759" w:rsidRDefault="00A96759" w:rsidP="00F557D6">
            <w:pPr>
              <w:rPr>
                <w:rFonts w:cs="Arial"/>
                <w:sz w:val="16"/>
                <w:szCs w:val="18"/>
              </w:rPr>
            </w:pPr>
            <w:r>
              <w:rPr>
                <w:rFonts w:cs="Arial"/>
                <w:sz w:val="16"/>
                <w:szCs w:val="18"/>
              </w:rPr>
              <w:t>The items are to be consigned as follows:</w:t>
            </w:r>
          </w:p>
          <w:p w:rsidR="00A96759" w:rsidRDefault="00A96759" w:rsidP="00F557D6">
            <w:pPr>
              <w:rPr>
                <w:rFonts w:cs="Arial"/>
                <w:sz w:val="16"/>
                <w:szCs w:val="18"/>
              </w:rPr>
            </w:pPr>
            <w:r>
              <w:rPr>
                <w:rFonts w:cs="Arial"/>
                <w:noProof/>
                <w:sz w:val="16"/>
                <w:szCs w:val="18"/>
              </w:rPr>
              <w:t xml:space="preserve">     </w:t>
            </w:r>
          </w:p>
        </w:tc>
        <w:tc>
          <w:tcPr>
            <w:tcW w:w="285" w:type="dxa"/>
            <w:tcBorders>
              <w:top w:val="nil"/>
              <w:left w:val="nil"/>
              <w:bottom w:val="nil"/>
              <w:right w:val="single" w:sz="6" w:space="0" w:color="auto"/>
            </w:tcBorders>
            <w:shd w:val="pct12" w:color="auto" w:fill="auto"/>
          </w:tcPr>
          <w:p w:rsidR="00A96759" w:rsidRDefault="00A96759" w:rsidP="00F557D6">
            <w:pPr>
              <w:rPr>
                <w:sz w:val="16"/>
              </w:rPr>
            </w:pPr>
          </w:p>
        </w:tc>
      </w:tr>
      <w:tr w:rsidR="00A96759" w:rsidTr="00F557D6">
        <w:trPr>
          <w:trHeight w:val="128"/>
        </w:trPr>
        <w:tc>
          <w:tcPr>
            <w:tcW w:w="11061" w:type="dxa"/>
            <w:gridSpan w:val="5"/>
            <w:tcBorders>
              <w:top w:val="nil"/>
              <w:left w:val="single" w:sz="6" w:space="0" w:color="auto"/>
              <w:bottom w:val="nil"/>
              <w:right w:val="single" w:sz="6" w:space="0" w:color="auto"/>
            </w:tcBorders>
            <w:shd w:val="pct12" w:color="auto" w:fill="auto"/>
          </w:tcPr>
          <w:p w:rsidR="00A96759" w:rsidRDefault="00A96759" w:rsidP="00F557D6">
            <w:pPr>
              <w:rPr>
                <w:sz w:val="16"/>
                <w:szCs w:val="18"/>
              </w:rPr>
            </w:pPr>
          </w:p>
        </w:tc>
      </w:tr>
      <w:tr w:rsidR="00A96759" w:rsidTr="00F557D6">
        <w:trPr>
          <w:trHeight w:val="1913"/>
        </w:trPr>
        <w:tc>
          <w:tcPr>
            <w:tcW w:w="284" w:type="dxa"/>
            <w:tcBorders>
              <w:top w:val="nil"/>
              <w:left w:val="single" w:sz="6" w:space="0" w:color="auto"/>
              <w:bottom w:val="nil"/>
              <w:right w:val="nil"/>
            </w:tcBorders>
            <w:shd w:val="pct12" w:color="auto" w:fill="auto"/>
          </w:tcPr>
          <w:p w:rsidR="00A96759" w:rsidRDefault="00A96759" w:rsidP="00F557D6">
            <w:pPr>
              <w:rPr>
                <w:sz w:val="16"/>
              </w:rPr>
            </w:pPr>
          </w:p>
        </w:tc>
        <w:tc>
          <w:tcPr>
            <w:tcW w:w="5245" w:type="dxa"/>
            <w:tcBorders>
              <w:top w:val="single" w:sz="6" w:space="0" w:color="auto"/>
              <w:left w:val="single" w:sz="6" w:space="0" w:color="auto"/>
              <w:bottom w:val="single" w:sz="6" w:space="0" w:color="auto"/>
              <w:right w:val="single" w:sz="6" w:space="0" w:color="auto"/>
            </w:tcBorders>
          </w:tcPr>
          <w:p w:rsidR="00A96759" w:rsidRDefault="00A96759" w:rsidP="00F557D6">
            <w:pPr>
              <w:rPr>
                <w:rFonts w:cs="Arial"/>
                <w:sz w:val="16"/>
                <w:szCs w:val="18"/>
              </w:rPr>
            </w:pPr>
            <w:r>
              <w:rPr>
                <w:rFonts w:cs="Arial"/>
                <w:b/>
                <w:sz w:val="16"/>
                <w:szCs w:val="18"/>
              </w:rPr>
              <w:t>3. Packaging Design Authority</w:t>
            </w:r>
          </w:p>
          <w:p w:rsidR="00A96759" w:rsidRDefault="00A96759" w:rsidP="00F557D6">
            <w:pPr>
              <w:rPr>
                <w:rFonts w:cs="Arial"/>
                <w:sz w:val="16"/>
                <w:szCs w:val="18"/>
              </w:rPr>
            </w:pPr>
          </w:p>
          <w:p w:rsidR="00A96759" w:rsidRDefault="00A96759" w:rsidP="00F557D6">
            <w:pPr>
              <w:rPr>
                <w:rFonts w:cs="Arial"/>
                <w:sz w:val="16"/>
                <w:szCs w:val="18"/>
              </w:rPr>
            </w:pPr>
            <w:r>
              <w:rPr>
                <w:rFonts w:cs="Arial"/>
                <w:sz w:val="16"/>
                <w:szCs w:val="18"/>
              </w:rPr>
              <w:t>NA</w:t>
            </w:r>
          </w:p>
          <w:p w:rsidR="00A96759" w:rsidRDefault="00A96759" w:rsidP="00F557D6">
            <w:pPr>
              <w:rPr>
                <w:rFonts w:cs="Arial"/>
                <w:sz w:val="16"/>
                <w:szCs w:val="18"/>
              </w:rPr>
            </w:pPr>
          </w:p>
          <w:p w:rsidR="00A96759" w:rsidRDefault="00A96759" w:rsidP="00F557D6">
            <w:pPr>
              <w:rPr>
                <w:rFonts w:cs="Arial"/>
                <w:sz w:val="16"/>
                <w:szCs w:val="18"/>
              </w:rPr>
            </w:pPr>
            <w:r>
              <w:rPr>
                <w:rFonts w:cs="Arial"/>
                <w:sz w:val="16"/>
                <w:szCs w:val="18"/>
              </w:rPr>
              <w:t xml:space="preserve">(Where no address is shown please contact the Project Team in Box 2) </w:t>
            </w:r>
          </w:p>
        </w:tc>
        <w:tc>
          <w:tcPr>
            <w:tcW w:w="284" w:type="dxa"/>
            <w:shd w:val="pct12" w:color="auto" w:fill="auto"/>
          </w:tcPr>
          <w:p w:rsidR="00A96759" w:rsidRDefault="00A96759" w:rsidP="00F557D6">
            <w:pPr>
              <w:rPr>
                <w:sz w:val="16"/>
                <w:szCs w:val="18"/>
              </w:rPr>
            </w:pPr>
          </w:p>
        </w:tc>
        <w:tc>
          <w:tcPr>
            <w:tcW w:w="4963" w:type="dxa"/>
            <w:vMerge w:val="restart"/>
            <w:tcBorders>
              <w:top w:val="single" w:sz="6" w:space="0" w:color="auto"/>
              <w:left w:val="single" w:sz="6" w:space="0" w:color="auto"/>
              <w:bottom w:val="nil"/>
              <w:right w:val="single" w:sz="6" w:space="0" w:color="auto"/>
            </w:tcBorders>
            <w:hideMark/>
          </w:tcPr>
          <w:p w:rsidR="00A96759" w:rsidRDefault="00A96759" w:rsidP="00F557D6">
            <w:pPr>
              <w:rPr>
                <w:rFonts w:cs="Arial"/>
                <w:sz w:val="16"/>
                <w:szCs w:val="18"/>
              </w:rPr>
            </w:pPr>
            <w:r>
              <w:rPr>
                <w:rFonts w:cs="Arial"/>
                <w:b/>
                <w:sz w:val="16"/>
                <w:szCs w:val="18"/>
              </w:rPr>
              <w:t>10.  Transport.</w:t>
            </w:r>
            <w:r>
              <w:rPr>
                <w:rFonts w:cs="Arial"/>
                <w:sz w:val="16"/>
                <w:szCs w:val="18"/>
              </w:rPr>
              <w:t xml:space="preserve"> The appropriate Ministry of Defence Transport Offices are:</w:t>
            </w:r>
          </w:p>
          <w:p w:rsidR="00A96759" w:rsidRDefault="00A96759" w:rsidP="00F557D6">
            <w:pPr>
              <w:rPr>
                <w:rFonts w:cs="Arial"/>
                <w:sz w:val="16"/>
                <w:szCs w:val="18"/>
              </w:rPr>
            </w:pPr>
            <w:r>
              <w:rPr>
                <w:rFonts w:cs="Arial"/>
                <w:b/>
                <w:sz w:val="16"/>
                <w:szCs w:val="18"/>
              </w:rPr>
              <w:t xml:space="preserve">A. </w:t>
            </w:r>
            <w:r>
              <w:rPr>
                <w:rFonts w:cs="Arial"/>
                <w:b/>
                <w:sz w:val="16"/>
                <w:szCs w:val="18"/>
                <w:u w:val="single"/>
              </w:rPr>
              <w:t>DSCOM</w:t>
            </w:r>
            <w:r>
              <w:rPr>
                <w:rFonts w:cs="Arial"/>
                <w:sz w:val="16"/>
                <w:szCs w:val="18"/>
              </w:rPr>
              <w:t xml:space="preserve">, DE&amp;S, DSCOM, MoD Abbey Wood, Cedar 3c, Mail Point 3351, BRISTOL BS34 8JH                      </w:t>
            </w:r>
          </w:p>
          <w:p w:rsidR="00A96759" w:rsidRDefault="00A96759" w:rsidP="00F557D6">
            <w:pPr>
              <w:rPr>
                <w:rFonts w:cs="Arial"/>
                <w:sz w:val="16"/>
                <w:szCs w:val="18"/>
                <w:u w:val="single"/>
              </w:rPr>
            </w:pPr>
            <w:r>
              <w:rPr>
                <w:rFonts w:cs="Arial"/>
                <w:sz w:val="16"/>
                <w:szCs w:val="18"/>
                <w:u w:val="single"/>
              </w:rPr>
              <w:t>Air Freight Centre</w:t>
            </w:r>
          </w:p>
          <w:p w:rsidR="00A96759" w:rsidRDefault="00A96759" w:rsidP="00F557D6">
            <w:pPr>
              <w:rPr>
                <w:rFonts w:cs="Arial"/>
                <w:sz w:val="16"/>
                <w:szCs w:val="18"/>
              </w:rPr>
            </w:pPr>
            <w:r>
              <w:rPr>
                <w:rFonts w:cs="Arial"/>
                <w:sz w:val="16"/>
                <w:szCs w:val="18"/>
              </w:rPr>
              <w:t xml:space="preserve">IMPORTS </w:t>
            </w:r>
            <w:r>
              <w:rPr>
                <w:rFonts w:cs="Arial"/>
                <w:sz w:val="16"/>
                <w:szCs w:val="18"/>
              </w:rPr>
              <w:sym w:font="Wingdings" w:char="F028"/>
            </w:r>
            <w:r>
              <w:rPr>
                <w:rFonts w:cs="Arial"/>
                <w:sz w:val="16"/>
                <w:szCs w:val="18"/>
              </w:rPr>
              <w:t xml:space="preserve"> 030 679 81113 / 81114   Fax 0117 913 8943</w:t>
            </w:r>
          </w:p>
          <w:p w:rsidR="00A96759" w:rsidRDefault="00A96759" w:rsidP="00F557D6">
            <w:pPr>
              <w:rPr>
                <w:rFonts w:cs="Arial"/>
                <w:sz w:val="16"/>
                <w:szCs w:val="18"/>
              </w:rPr>
            </w:pPr>
            <w:r>
              <w:rPr>
                <w:rFonts w:cs="Arial"/>
                <w:sz w:val="16"/>
                <w:szCs w:val="18"/>
              </w:rPr>
              <w:t xml:space="preserve">EXPORTS </w:t>
            </w:r>
            <w:r>
              <w:rPr>
                <w:rFonts w:cs="Arial"/>
                <w:sz w:val="16"/>
                <w:szCs w:val="18"/>
              </w:rPr>
              <w:sym w:font="Wingdings" w:char="F028"/>
            </w:r>
            <w:r>
              <w:rPr>
                <w:rFonts w:cs="Arial"/>
                <w:sz w:val="16"/>
                <w:szCs w:val="18"/>
              </w:rPr>
              <w:t xml:space="preserve"> 030 679 81113 / 81114   Fax 0117 913 8943</w:t>
            </w:r>
          </w:p>
          <w:p w:rsidR="00A96759" w:rsidRDefault="00A96759" w:rsidP="00F557D6">
            <w:pPr>
              <w:rPr>
                <w:rFonts w:cs="Arial"/>
                <w:sz w:val="16"/>
                <w:szCs w:val="18"/>
                <w:u w:val="single"/>
              </w:rPr>
            </w:pPr>
            <w:r>
              <w:rPr>
                <w:rFonts w:cs="Arial"/>
                <w:sz w:val="16"/>
                <w:szCs w:val="18"/>
                <w:u w:val="single"/>
              </w:rPr>
              <w:t>Surface Freight Centre</w:t>
            </w:r>
          </w:p>
          <w:p w:rsidR="00A96759" w:rsidRDefault="00A96759" w:rsidP="00F557D6">
            <w:pPr>
              <w:pStyle w:val="Default"/>
              <w:rPr>
                <w:sz w:val="16"/>
                <w:szCs w:val="18"/>
              </w:rPr>
            </w:pPr>
            <w:r>
              <w:rPr>
                <w:sz w:val="16"/>
                <w:szCs w:val="18"/>
              </w:rPr>
              <w:t xml:space="preserve">IMPORTS </w:t>
            </w:r>
            <w:r>
              <w:rPr>
                <w:sz w:val="16"/>
                <w:szCs w:val="18"/>
              </w:rPr>
              <w:sym w:font="Wingdings" w:char="F028"/>
            </w:r>
            <w:r>
              <w:rPr>
                <w:sz w:val="16"/>
                <w:szCs w:val="18"/>
              </w:rPr>
              <w:t xml:space="preserve"> 030 679 81129 / 81133 / 81138   Fax 0117 913 8946</w:t>
            </w:r>
          </w:p>
          <w:p w:rsidR="00A96759" w:rsidRDefault="00A96759" w:rsidP="00F557D6">
            <w:pPr>
              <w:rPr>
                <w:rFonts w:cs="Arial"/>
                <w:sz w:val="16"/>
                <w:szCs w:val="18"/>
              </w:rPr>
            </w:pPr>
            <w:r>
              <w:rPr>
                <w:rFonts w:cs="Arial"/>
                <w:sz w:val="16"/>
                <w:szCs w:val="18"/>
              </w:rPr>
              <w:t xml:space="preserve">EXPORTS </w:t>
            </w:r>
            <w:r>
              <w:rPr>
                <w:rFonts w:cs="Arial"/>
                <w:sz w:val="16"/>
                <w:szCs w:val="18"/>
              </w:rPr>
              <w:sym w:font="Wingdings" w:char="F028"/>
            </w:r>
            <w:r>
              <w:rPr>
                <w:rFonts w:cs="Arial"/>
                <w:sz w:val="16"/>
                <w:szCs w:val="18"/>
              </w:rPr>
              <w:t xml:space="preserve"> 030 679 81129 / 81133 / 81138   Fax 0117 913 8946</w:t>
            </w:r>
          </w:p>
        </w:tc>
        <w:tc>
          <w:tcPr>
            <w:tcW w:w="285" w:type="dxa"/>
            <w:tcBorders>
              <w:top w:val="nil"/>
              <w:left w:val="nil"/>
              <w:bottom w:val="nil"/>
              <w:right w:val="single" w:sz="6" w:space="0" w:color="auto"/>
            </w:tcBorders>
            <w:shd w:val="pct12" w:color="auto" w:fill="auto"/>
          </w:tcPr>
          <w:p w:rsidR="00A96759" w:rsidRDefault="00A96759" w:rsidP="00F557D6">
            <w:pPr>
              <w:rPr>
                <w:sz w:val="16"/>
              </w:rPr>
            </w:pPr>
          </w:p>
        </w:tc>
      </w:tr>
      <w:tr w:rsidR="00A96759" w:rsidTr="00F557D6">
        <w:trPr>
          <w:trHeight w:val="254"/>
        </w:trPr>
        <w:tc>
          <w:tcPr>
            <w:tcW w:w="5813" w:type="dxa"/>
            <w:gridSpan w:val="3"/>
            <w:tcBorders>
              <w:top w:val="nil"/>
              <w:left w:val="single" w:sz="6" w:space="0" w:color="auto"/>
              <w:bottom w:val="nil"/>
              <w:right w:val="nil"/>
            </w:tcBorders>
            <w:shd w:val="pct12" w:color="auto" w:fill="auto"/>
          </w:tcPr>
          <w:p w:rsidR="00A96759" w:rsidRDefault="00A96759" w:rsidP="00F557D6">
            <w:pPr>
              <w:rPr>
                <w:sz w:val="16"/>
                <w:szCs w:val="18"/>
              </w:rPr>
            </w:pPr>
          </w:p>
        </w:tc>
        <w:tc>
          <w:tcPr>
            <w:tcW w:w="4963" w:type="dxa"/>
            <w:vMerge/>
            <w:tcBorders>
              <w:top w:val="single" w:sz="6" w:space="0" w:color="auto"/>
              <w:left w:val="single" w:sz="6" w:space="0" w:color="auto"/>
              <w:bottom w:val="nil"/>
              <w:right w:val="single" w:sz="6" w:space="0" w:color="auto"/>
            </w:tcBorders>
            <w:vAlign w:val="center"/>
            <w:hideMark/>
          </w:tcPr>
          <w:p w:rsidR="00A96759" w:rsidRDefault="00A96759" w:rsidP="00F557D6">
            <w:pPr>
              <w:rPr>
                <w:rFonts w:cs="Arial"/>
                <w:sz w:val="16"/>
                <w:szCs w:val="18"/>
              </w:rPr>
            </w:pPr>
          </w:p>
        </w:tc>
        <w:tc>
          <w:tcPr>
            <w:tcW w:w="285" w:type="dxa"/>
            <w:tcBorders>
              <w:top w:val="nil"/>
              <w:left w:val="nil"/>
              <w:bottom w:val="nil"/>
              <w:right w:val="single" w:sz="6" w:space="0" w:color="auto"/>
            </w:tcBorders>
            <w:shd w:val="pct12" w:color="auto" w:fill="auto"/>
          </w:tcPr>
          <w:p w:rsidR="00A96759" w:rsidRDefault="00A96759" w:rsidP="00F557D6">
            <w:pPr>
              <w:rPr>
                <w:sz w:val="16"/>
              </w:rPr>
            </w:pPr>
          </w:p>
        </w:tc>
      </w:tr>
      <w:tr w:rsidR="00A96759" w:rsidTr="00F557D6">
        <w:trPr>
          <w:trHeight w:val="1113"/>
        </w:trPr>
        <w:tc>
          <w:tcPr>
            <w:tcW w:w="284" w:type="dxa"/>
            <w:tcBorders>
              <w:top w:val="nil"/>
              <w:left w:val="single" w:sz="6" w:space="0" w:color="auto"/>
              <w:bottom w:val="nil"/>
              <w:right w:val="nil"/>
            </w:tcBorders>
            <w:shd w:val="pct12" w:color="auto" w:fill="auto"/>
          </w:tcPr>
          <w:p w:rsidR="00A96759" w:rsidRDefault="00A96759" w:rsidP="00F557D6">
            <w:pPr>
              <w:rPr>
                <w:sz w:val="16"/>
              </w:rPr>
            </w:pPr>
          </w:p>
        </w:tc>
        <w:tc>
          <w:tcPr>
            <w:tcW w:w="5245" w:type="dxa"/>
            <w:tcBorders>
              <w:top w:val="single" w:sz="6" w:space="0" w:color="auto"/>
              <w:left w:val="single" w:sz="6" w:space="0" w:color="auto"/>
              <w:bottom w:val="single" w:sz="6" w:space="0" w:color="auto"/>
              <w:right w:val="single" w:sz="6" w:space="0" w:color="auto"/>
            </w:tcBorders>
          </w:tcPr>
          <w:p w:rsidR="00A96759" w:rsidRDefault="00A96759" w:rsidP="00F557D6">
            <w:pPr>
              <w:rPr>
                <w:rFonts w:cs="Arial"/>
                <w:b/>
                <w:sz w:val="16"/>
                <w:szCs w:val="18"/>
              </w:rPr>
            </w:pPr>
            <w:r>
              <w:rPr>
                <w:rFonts w:cs="Arial"/>
                <w:b/>
                <w:sz w:val="16"/>
                <w:szCs w:val="18"/>
              </w:rPr>
              <w:t>4. (a) Supply / Support Management Branch or Order Manager:</w:t>
            </w:r>
          </w:p>
          <w:p w:rsidR="00A96759" w:rsidRDefault="00A96759" w:rsidP="00F557D6">
            <w:pPr>
              <w:rPr>
                <w:rFonts w:cs="Arial"/>
                <w:b/>
                <w:sz w:val="16"/>
                <w:szCs w:val="18"/>
              </w:rPr>
            </w:pPr>
          </w:p>
          <w:p w:rsidR="00A96759" w:rsidRDefault="00A96759" w:rsidP="00F557D6">
            <w:pPr>
              <w:rPr>
                <w:rFonts w:cs="Arial"/>
                <w:b/>
                <w:sz w:val="16"/>
                <w:szCs w:val="18"/>
              </w:rPr>
            </w:pPr>
            <w:r>
              <w:rPr>
                <w:rFonts w:cs="Arial"/>
                <w:b/>
                <w:sz w:val="16"/>
                <w:szCs w:val="18"/>
              </w:rPr>
              <w:t xml:space="preserve">Tel No:  </w:t>
            </w:r>
            <w:r>
              <w:rPr>
                <w:rFonts w:cs="Arial"/>
                <w:b/>
                <w:noProof/>
                <w:sz w:val="16"/>
                <w:szCs w:val="18"/>
              </w:rPr>
              <w:t xml:space="preserve">     </w:t>
            </w:r>
            <w:r w:rsidR="00AF184E">
              <w:rPr>
                <w:rFonts w:cs="Arial"/>
                <w:b/>
                <w:noProof/>
                <w:sz w:val="16"/>
                <w:szCs w:val="18"/>
              </w:rPr>
              <w:t>See Box 2</w:t>
            </w:r>
          </w:p>
          <w:p w:rsidR="00A96759" w:rsidRDefault="00A96759" w:rsidP="00F557D6">
            <w:pPr>
              <w:rPr>
                <w:rFonts w:cs="Arial"/>
                <w:b/>
                <w:sz w:val="16"/>
                <w:szCs w:val="18"/>
              </w:rPr>
            </w:pPr>
          </w:p>
          <w:p w:rsidR="00A96759" w:rsidRDefault="00A96759" w:rsidP="00F557D6">
            <w:pPr>
              <w:rPr>
                <w:rFonts w:cs="Arial"/>
                <w:sz w:val="16"/>
                <w:szCs w:val="18"/>
              </w:rPr>
            </w:pPr>
            <w:r>
              <w:rPr>
                <w:rFonts w:cs="Arial"/>
                <w:b/>
                <w:sz w:val="16"/>
                <w:szCs w:val="18"/>
              </w:rPr>
              <w:t xml:space="preserve">   (b) U.I.N.   </w:t>
            </w:r>
            <w:r>
              <w:rPr>
                <w:rFonts w:cs="Arial"/>
                <w:b/>
                <w:noProof/>
                <w:sz w:val="16"/>
                <w:szCs w:val="18"/>
              </w:rPr>
              <w:t xml:space="preserve">     </w:t>
            </w:r>
            <w:r w:rsidR="00AF184E">
              <w:rPr>
                <w:rFonts w:cs="Arial"/>
                <w:b/>
                <w:noProof/>
                <w:sz w:val="16"/>
                <w:szCs w:val="18"/>
              </w:rPr>
              <w:t>TBC</w:t>
            </w:r>
          </w:p>
        </w:tc>
        <w:tc>
          <w:tcPr>
            <w:tcW w:w="284" w:type="dxa"/>
            <w:shd w:val="pct12" w:color="auto" w:fill="auto"/>
          </w:tcPr>
          <w:p w:rsidR="00A96759" w:rsidRDefault="00A96759" w:rsidP="00F557D6">
            <w:pPr>
              <w:rPr>
                <w:sz w:val="16"/>
                <w:szCs w:val="18"/>
              </w:rPr>
            </w:pPr>
          </w:p>
        </w:tc>
        <w:tc>
          <w:tcPr>
            <w:tcW w:w="4963" w:type="dxa"/>
            <w:tcBorders>
              <w:top w:val="nil"/>
              <w:left w:val="single" w:sz="6" w:space="0" w:color="auto"/>
              <w:bottom w:val="single" w:sz="4" w:space="0" w:color="auto"/>
              <w:right w:val="single" w:sz="6" w:space="0" w:color="auto"/>
            </w:tcBorders>
          </w:tcPr>
          <w:p w:rsidR="00A96759" w:rsidRDefault="00A96759" w:rsidP="00F557D6">
            <w:pPr>
              <w:rPr>
                <w:rFonts w:cs="Arial"/>
                <w:sz w:val="16"/>
                <w:szCs w:val="18"/>
              </w:rPr>
            </w:pPr>
            <w:r>
              <w:rPr>
                <w:rFonts w:cs="Arial"/>
                <w:b/>
                <w:sz w:val="16"/>
                <w:szCs w:val="18"/>
              </w:rPr>
              <w:t>B.</w:t>
            </w:r>
            <w:r>
              <w:rPr>
                <w:rFonts w:cs="Arial"/>
                <w:sz w:val="16"/>
                <w:szCs w:val="18"/>
              </w:rPr>
              <w:t xml:space="preserve"> </w:t>
            </w:r>
            <w:r>
              <w:rPr>
                <w:rFonts w:cs="Arial"/>
                <w:b/>
                <w:bCs/>
                <w:sz w:val="16"/>
                <w:szCs w:val="18"/>
                <w:u w:val="single"/>
              </w:rPr>
              <w:t>JSCS</w:t>
            </w:r>
          </w:p>
          <w:p w:rsidR="00A96759" w:rsidRDefault="00A96759" w:rsidP="00F557D6">
            <w:pPr>
              <w:rPr>
                <w:rFonts w:cs="Arial"/>
                <w:sz w:val="16"/>
                <w:szCs w:val="18"/>
              </w:rPr>
            </w:pPr>
          </w:p>
          <w:p w:rsidR="00A96759" w:rsidRDefault="00A96759" w:rsidP="00F557D6">
            <w:pPr>
              <w:rPr>
                <w:rFonts w:cs="Arial"/>
                <w:sz w:val="16"/>
                <w:szCs w:val="18"/>
              </w:rPr>
            </w:pPr>
            <w:r>
              <w:rPr>
                <w:rFonts w:cs="Arial"/>
                <w:sz w:val="16"/>
                <w:szCs w:val="18"/>
              </w:rPr>
              <w:t>JSCS Helpdesk No. 01869 256052 (select option 2, then option 3) JSCS Fax No. 01869 256837</w:t>
            </w:r>
          </w:p>
          <w:p w:rsidR="00A96759" w:rsidRDefault="00213CBF" w:rsidP="00F557D6">
            <w:pPr>
              <w:spacing w:after="60"/>
              <w:rPr>
                <w:rFonts w:cs="Arial"/>
                <w:sz w:val="16"/>
                <w:szCs w:val="18"/>
              </w:rPr>
            </w:pPr>
            <w:hyperlink r:id="rId55" w:tooltip="http://www.freightcollection.com/" w:history="1">
              <w:r w:rsidR="00A96759">
                <w:rPr>
                  <w:rStyle w:val="Hyperlink"/>
                  <w:sz w:val="16"/>
                  <w:szCs w:val="18"/>
                </w:rPr>
                <w:t>www.freightcollection.com</w:t>
              </w:r>
            </w:hyperlink>
            <w:r w:rsidR="00A96759">
              <w:rPr>
                <w:rFonts w:cs="Arial"/>
                <w:sz w:val="16"/>
                <w:szCs w:val="18"/>
              </w:rPr>
              <w:t xml:space="preserve"> </w:t>
            </w:r>
          </w:p>
        </w:tc>
        <w:tc>
          <w:tcPr>
            <w:tcW w:w="285" w:type="dxa"/>
            <w:tcBorders>
              <w:top w:val="nil"/>
              <w:left w:val="nil"/>
              <w:bottom w:val="nil"/>
              <w:right w:val="single" w:sz="6" w:space="0" w:color="auto"/>
            </w:tcBorders>
            <w:shd w:val="pct12" w:color="auto" w:fill="auto"/>
          </w:tcPr>
          <w:p w:rsidR="00A96759" w:rsidRDefault="00A96759" w:rsidP="00F557D6">
            <w:pPr>
              <w:rPr>
                <w:sz w:val="16"/>
              </w:rPr>
            </w:pPr>
          </w:p>
        </w:tc>
      </w:tr>
      <w:tr w:rsidR="00A96759" w:rsidTr="00F557D6">
        <w:tc>
          <w:tcPr>
            <w:tcW w:w="11061" w:type="dxa"/>
            <w:gridSpan w:val="5"/>
            <w:tcBorders>
              <w:top w:val="nil"/>
              <w:left w:val="single" w:sz="6" w:space="0" w:color="auto"/>
              <w:bottom w:val="nil"/>
              <w:right w:val="single" w:sz="6" w:space="0" w:color="auto"/>
            </w:tcBorders>
            <w:shd w:val="pct12" w:color="auto" w:fill="auto"/>
          </w:tcPr>
          <w:p w:rsidR="00A96759" w:rsidRDefault="00A96759" w:rsidP="00F557D6">
            <w:pPr>
              <w:rPr>
                <w:sz w:val="16"/>
                <w:szCs w:val="18"/>
              </w:rPr>
            </w:pPr>
          </w:p>
        </w:tc>
      </w:tr>
      <w:tr w:rsidR="00A96759" w:rsidTr="00F557D6">
        <w:tc>
          <w:tcPr>
            <w:tcW w:w="284" w:type="dxa"/>
            <w:tcBorders>
              <w:top w:val="nil"/>
              <w:left w:val="single" w:sz="6" w:space="0" w:color="auto"/>
              <w:bottom w:val="nil"/>
              <w:right w:val="nil"/>
            </w:tcBorders>
            <w:shd w:val="pct12" w:color="auto" w:fill="auto"/>
          </w:tcPr>
          <w:p w:rsidR="00A96759" w:rsidRDefault="00A96759" w:rsidP="00F557D6">
            <w:pPr>
              <w:rPr>
                <w:sz w:val="16"/>
              </w:rPr>
            </w:pPr>
          </w:p>
        </w:tc>
        <w:tc>
          <w:tcPr>
            <w:tcW w:w="5245" w:type="dxa"/>
            <w:tcBorders>
              <w:top w:val="single" w:sz="6" w:space="0" w:color="auto"/>
              <w:left w:val="single" w:sz="6" w:space="0" w:color="auto"/>
              <w:bottom w:val="single" w:sz="6" w:space="0" w:color="auto"/>
              <w:right w:val="single" w:sz="6" w:space="0" w:color="auto"/>
            </w:tcBorders>
          </w:tcPr>
          <w:p w:rsidR="00A96759" w:rsidRDefault="00A96759" w:rsidP="00F557D6">
            <w:pPr>
              <w:rPr>
                <w:rFonts w:cs="Arial"/>
                <w:sz w:val="16"/>
                <w:szCs w:val="18"/>
              </w:rPr>
            </w:pPr>
            <w:r>
              <w:rPr>
                <w:rFonts w:cs="Arial"/>
                <w:b/>
                <w:sz w:val="16"/>
                <w:szCs w:val="18"/>
              </w:rPr>
              <w:t>5. Drawings/Specifications are available from</w:t>
            </w:r>
          </w:p>
          <w:p w:rsidR="00A96759" w:rsidRDefault="00A96759" w:rsidP="00F557D6">
            <w:pPr>
              <w:rPr>
                <w:rFonts w:cs="Arial"/>
                <w:sz w:val="16"/>
                <w:szCs w:val="18"/>
              </w:rPr>
            </w:pPr>
          </w:p>
          <w:p w:rsidR="00A96759" w:rsidRDefault="00A96759" w:rsidP="00F557D6">
            <w:pPr>
              <w:rPr>
                <w:rFonts w:cs="Arial"/>
                <w:sz w:val="16"/>
                <w:szCs w:val="18"/>
              </w:rPr>
            </w:pPr>
            <w:r>
              <w:rPr>
                <w:rFonts w:cs="Arial"/>
                <w:sz w:val="16"/>
                <w:szCs w:val="18"/>
              </w:rPr>
              <w:t>NA</w:t>
            </w:r>
          </w:p>
          <w:p w:rsidR="00A96759" w:rsidRDefault="00A96759" w:rsidP="00F557D6">
            <w:pPr>
              <w:rPr>
                <w:rFonts w:cs="Arial"/>
                <w:sz w:val="16"/>
                <w:szCs w:val="18"/>
              </w:rPr>
            </w:pPr>
          </w:p>
        </w:tc>
        <w:tc>
          <w:tcPr>
            <w:tcW w:w="284" w:type="dxa"/>
            <w:shd w:val="pct12" w:color="auto" w:fill="auto"/>
          </w:tcPr>
          <w:p w:rsidR="00A96759" w:rsidRDefault="00A96759" w:rsidP="00F557D6">
            <w:pPr>
              <w:rPr>
                <w:sz w:val="16"/>
                <w:szCs w:val="18"/>
              </w:rPr>
            </w:pPr>
          </w:p>
        </w:tc>
        <w:tc>
          <w:tcPr>
            <w:tcW w:w="4963" w:type="dxa"/>
            <w:tcBorders>
              <w:top w:val="single" w:sz="6" w:space="0" w:color="auto"/>
              <w:left w:val="single" w:sz="6" w:space="0" w:color="auto"/>
              <w:bottom w:val="single" w:sz="6" w:space="0" w:color="auto"/>
              <w:right w:val="single" w:sz="6" w:space="0" w:color="auto"/>
            </w:tcBorders>
            <w:hideMark/>
          </w:tcPr>
          <w:p w:rsidR="00A96759" w:rsidRDefault="00A96759" w:rsidP="00F557D6">
            <w:pPr>
              <w:rPr>
                <w:rFonts w:cs="Arial"/>
                <w:sz w:val="16"/>
                <w:szCs w:val="18"/>
              </w:rPr>
            </w:pPr>
            <w:r>
              <w:rPr>
                <w:rFonts w:cs="Arial"/>
                <w:b/>
                <w:sz w:val="16"/>
                <w:szCs w:val="18"/>
              </w:rPr>
              <w:t>11. The Invoice Paying Authority (see Note 1)</w:t>
            </w:r>
          </w:p>
          <w:p w:rsidR="00A96759" w:rsidRDefault="00A96759" w:rsidP="00F557D6">
            <w:pPr>
              <w:rPr>
                <w:rFonts w:cs="Arial"/>
                <w:sz w:val="16"/>
                <w:szCs w:val="18"/>
              </w:rPr>
            </w:pPr>
            <w:r>
              <w:rPr>
                <w:rFonts w:cs="Arial"/>
                <w:sz w:val="16"/>
                <w:szCs w:val="18"/>
              </w:rPr>
              <w:t>Ministry of Defence</w:t>
            </w:r>
            <w:r>
              <w:rPr>
                <w:rFonts w:cs="Arial"/>
                <w:sz w:val="16"/>
                <w:szCs w:val="18"/>
              </w:rPr>
              <w:tab/>
            </w:r>
            <w:r>
              <w:rPr>
                <w:rFonts w:cs="Arial"/>
                <w:sz w:val="16"/>
                <w:szCs w:val="18"/>
              </w:rPr>
              <w:tab/>
            </w:r>
            <w:r>
              <w:rPr>
                <w:rFonts w:cs="Arial"/>
                <w:sz w:val="16"/>
                <w:szCs w:val="18"/>
              </w:rPr>
              <w:sym w:font="Wingdings" w:char="F028"/>
            </w:r>
            <w:r>
              <w:rPr>
                <w:rFonts w:cs="Arial"/>
                <w:sz w:val="16"/>
                <w:szCs w:val="18"/>
              </w:rPr>
              <w:t xml:space="preserve"> 0151-242-2000</w:t>
            </w:r>
          </w:p>
          <w:p w:rsidR="00A96759" w:rsidRDefault="00A96759" w:rsidP="00F557D6">
            <w:pPr>
              <w:rPr>
                <w:rFonts w:cs="Arial"/>
                <w:sz w:val="16"/>
                <w:szCs w:val="18"/>
              </w:rPr>
            </w:pPr>
            <w:r>
              <w:rPr>
                <w:rFonts w:cs="Arial"/>
                <w:sz w:val="16"/>
                <w:szCs w:val="18"/>
              </w:rPr>
              <w:t>DBS Finance</w:t>
            </w:r>
          </w:p>
          <w:p w:rsidR="00A96759" w:rsidRDefault="00A96759" w:rsidP="00F557D6">
            <w:pPr>
              <w:rPr>
                <w:rFonts w:cs="Arial"/>
                <w:sz w:val="16"/>
                <w:szCs w:val="18"/>
              </w:rPr>
            </w:pPr>
            <w:r>
              <w:rPr>
                <w:rFonts w:cs="Arial"/>
                <w:sz w:val="16"/>
                <w:szCs w:val="18"/>
              </w:rPr>
              <w:t>Walker House, Exchange Flags</w:t>
            </w:r>
            <w:r>
              <w:rPr>
                <w:rFonts w:cs="Arial"/>
                <w:sz w:val="16"/>
                <w:szCs w:val="18"/>
              </w:rPr>
              <w:tab/>
              <w:t>Fax:  0151-242-2809</w:t>
            </w:r>
          </w:p>
          <w:p w:rsidR="00A96759" w:rsidRDefault="00A96759" w:rsidP="00F557D6">
            <w:pPr>
              <w:rPr>
                <w:rFonts w:cs="Arial"/>
                <w:sz w:val="16"/>
                <w:szCs w:val="18"/>
              </w:rPr>
            </w:pPr>
            <w:r>
              <w:rPr>
                <w:rFonts w:cs="Arial"/>
                <w:sz w:val="16"/>
                <w:szCs w:val="18"/>
              </w:rPr>
              <w:t xml:space="preserve">Liverpool, L2 3YL                    </w:t>
            </w:r>
            <w:r>
              <w:rPr>
                <w:rFonts w:cs="Arial"/>
                <w:sz w:val="16"/>
                <w:szCs w:val="18"/>
              </w:rPr>
              <w:tab/>
            </w:r>
            <w:r>
              <w:rPr>
                <w:rFonts w:cs="Arial"/>
                <w:b/>
                <w:sz w:val="16"/>
                <w:szCs w:val="18"/>
              </w:rPr>
              <w:t xml:space="preserve">Website is: </w:t>
            </w:r>
            <w:hyperlink r:id="rId56" w:anchor="invoice-processing" w:history="1">
              <w:r>
                <w:rPr>
                  <w:rStyle w:val="Hyperlink"/>
                  <w:sz w:val="16"/>
                  <w:szCs w:val="18"/>
                </w:rPr>
                <w:t>https://www.gov.uk/government/organisations/ministry-of-defence/about/procurement#invoice-processing</w:t>
              </w:r>
            </w:hyperlink>
          </w:p>
        </w:tc>
        <w:tc>
          <w:tcPr>
            <w:tcW w:w="285" w:type="dxa"/>
            <w:tcBorders>
              <w:top w:val="nil"/>
              <w:left w:val="nil"/>
              <w:bottom w:val="nil"/>
              <w:right w:val="single" w:sz="6" w:space="0" w:color="auto"/>
            </w:tcBorders>
            <w:shd w:val="pct12" w:color="auto" w:fill="auto"/>
          </w:tcPr>
          <w:p w:rsidR="00A96759" w:rsidRDefault="00A96759" w:rsidP="00F557D6">
            <w:pPr>
              <w:rPr>
                <w:sz w:val="16"/>
              </w:rPr>
            </w:pPr>
          </w:p>
        </w:tc>
      </w:tr>
      <w:tr w:rsidR="00A96759" w:rsidTr="00F557D6">
        <w:tc>
          <w:tcPr>
            <w:tcW w:w="11061" w:type="dxa"/>
            <w:gridSpan w:val="5"/>
            <w:tcBorders>
              <w:top w:val="nil"/>
              <w:left w:val="single" w:sz="6" w:space="0" w:color="auto"/>
              <w:bottom w:val="nil"/>
              <w:right w:val="single" w:sz="6" w:space="0" w:color="auto"/>
            </w:tcBorders>
            <w:shd w:val="pct12" w:color="auto" w:fill="auto"/>
          </w:tcPr>
          <w:p w:rsidR="00A96759" w:rsidRDefault="00A96759" w:rsidP="00F557D6">
            <w:pPr>
              <w:rPr>
                <w:sz w:val="16"/>
                <w:szCs w:val="18"/>
              </w:rPr>
            </w:pPr>
          </w:p>
        </w:tc>
      </w:tr>
      <w:tr w:rsidR="00A96759" w:rsidTr="00F557D6">
        <w:tc>
          <w:tcPr>
            <w:tcW w:w="284" w:type="dxa"/>
            <w:tcBorders>
              <w:top w:val="nil"/>
              <w:left w:val="single" w:sz="6" w:space="0" w:color="auto"/>
              <w:bottom w:val="nil"/>
              <w:right w:val="nil"/>
            </w:tcBorders>
            <w:shd w:val="pct12" w:color="auto" w:fill="auto"/>
          </w:tcPr>
          <w:p w:rsidR="00A96759" w:rsidRDefault="00A96759" w:rsidP="00F557D6">
            <w:pPr>
              <w:rPr>
                <w:sz w:val="16"/>
              </w:rPr>
            </w:pPr>
          </w:p>
        </w:tc>
        <w:tc>
          <w:tcPr>
            <w:tcW w:w="5245" w:type="dxa"/>
            <w:tcBorders>
              <w:top w:val="single" w:sz="6" w:space="0" w:color="auto"/>
              <w:left w:val="single" w:sz="6" w:space="0" w:color="auto"/>
              <w:bottom w:val="single" w:sz="6" w:space="0" w:color="auto"/>
              <w:right w:val="single" w:sz="6" w:space="0" w:color="auto"/>
            </w:tcBorders>
          </w:tcPr>
          <w:p w:rsidR="00A96759" w:rsidRDefault="00A96759" w:rsidP="00F557D6">
            <w:pPr>
              <w:rPr>
                <w:rFonts w:cs="Arial"/>
                <w:sz w:val="16"/>
                <w:szCs w:val="18"/>
              </w:rPr>
            </w:pPr>
            <w:r>
              <w:rPr>
                <w:rFonts w:cs="Arial"/>
                <w:b/>
                <w:sz w:val="16"/>
                <w:szCs w:val="18"/>
              </w:rPr>
              <w:t>6.  For contracts containing DEFCON 5, mauve Copies of MOD Form 640 are to be sent to</w:t>
            </w:r>
          </w:p>
          <w:p w:rsidR="00A96759" w:rsidRDefault="00A96759" w:rsidP="00F557D6">
            <w:pPr>
              <w:rPr>
                <w:rFonts w:cs="Arial"/>
                <w:sz w:val="16"/>
                <w:szCs w:val="18"/>
              </w:rPr>
            </w:pPr>
          </w:p>
          <w:p w:rsidR="00A96759" w:rsidRDefault="00A96759" w:rsidP="00F557D6">
            <w:pPr>
              <w:rPr>
                <w:rFonts w:cs="Arial"/>
                <w:sz w:val="16"/>
                <w:szCs w:val="18"/>
              </w:rPr>
            </w:pPr>
            <w:r>
              <w:rPr>
                <w:rFonts w:cs="Arial"/>
                <w:sz w:val="16"/>
                <w:szCs w:val="18"/>
              </w:rPr>
              <w:t>NA</w:t>
            </w:r>
          </w:p>
          <w:p w:rsidR="00A96759" w:rsidRDefault="00A96759" w:rsidP="00F557D6">
            <w:pPr>
              <w:rPr>
                <w:rFonts w:cs="Arial"/>
                <w:sz w:val="16"/>
                <w:szCs w:val="18"/>
              </w:rPr>
            </w:pPr>
          </w:p>
          <w:p w:rsidR="00A96759" w:rsidRDefault="00A96759" w:rsidP="00F557D6">
            <w:pPr>
              <w:rPr>
                <w:rFonts w:cs="Arial"/>
                <w:sz w:val="16"/>
                <w:szCs w:val="18"/>
              </w:rPr>
            </w:pPr>
            <w:r>
              <w:rPr>
                <w:rFonts w:cs="Arial"/>
                <w:sz w:val="16"/>
                <w:szCs w:val="18"/>
              </w:rPr>
              <w:t>(where no address is shown the mauve copy should be destroyed)</w:t>
            </w:r>
          </w:p>
        </w:tc>
        <w:tc>
          <w:tcPr>
            <w:tcW w:w="284" w:type="dxa"/>
            <w:shd w:val="pct12" w:color="auto" w:fill="auto"/>
          </w:tcPr>
          <w:p w:rsidR="00A96759" w:rsidRDefault="00A96759" w:rsidP="00F557D6">
            <w:pPr>
              <w:rPr>
                <w:sz w:val="16"/>
                <w:szCs w:val="18"/>
              </w:rPr>
            </w:pPr>
          </w:p>
        </w:tc>
        <w:tc>
          <w:tcPr>
            <w:tcW w:w="4963" w:type="dxa"/>
            <w:tcBorders>
              <w:top w:val="single" w:sz="6" w:space="0" w:color="auto"/>
              <w:left w:val="single" w:sz="6" w:space="0" w:color="auto"/>
              <w:bottom w:val="single" w:sz="6" w:space="0" w:color="auto"/>
              <w:right w:val="single" w:sz="6" w:space="0" w:color="auto"/>
            </w:tcBorders>
            <w:hideMark/>
          </w:tcPr>
          <w:p w:rsidR="00A96759" w:rsidRDefault="00A96759" w:rsidP="00F557D6">
            <w:pPr>
              <w:rPr>
                <w:rFonts w:cs="Arial"/>
                <w:sz w:val="16"/>
                <w:szCs w:val="18"/>
              </w:rPr>
            </w:pPr>
            <w:r>
              <w:rPr>
                <w:rFonts w:cs="Arial"/>
                <w:b/>
                <w:sz w:val="16"/>
                <w:szCs w:val="18"/>
              </w:rPr>
              <w:t>12.  Forms and Documentation are available through *:</w:t>
            </w:r>
          </w:p>
          <w:p w:rsidR="00A96759" w:rsidRDefault="00A96759" w:rsidP="00F557D6">
            <w:pPr>
              <w:rPr>
                <w:rFonts w:cs="Arial"/>
                <w:sz w:val="16"/>
                <w:szCs w:val="18"/>
              </w:rPr>
            </w:pPr>
            <w:r>
              <w:rPr>
                <w:rFonts w:cs="Arial"/>
                <w:sz w:val="16"/>
                <w:szCs w:val="18"/>
              </w:rPr>
              <w:t xml:space="preserve">Ministry of Defence, Forms and Pubs Commodity Management </w:t>
            </w:r>
          </w:p>
          <w:p w:rsidR="00A96759" w:rsidRDefault="00A96759" w:rsidP="00F557D6">
            <w:pPr>
              <w:rPr>
                <w:rFonts w:cs="Arial"/>
                <w:sz w:val="16"/>
                <w:szCs w:val="18"/>
              </w:rPr>
            </w:pPr>
            <w:r>
              <w:rPr>
                <w:rFonts w:cs="Arial"/>
                <w:sz w:val="16"/>
                <w:szCs w:val="18"/>
              </w:rPr>
              <w:t>PO Box 2, Building C16, C Site</w:t>
            </w:r>
          </w:p>
          <w:p w:rsidR="00A96759" w:rsidRDefault="00A96759" w:rsidP="00F557D6">
            <w:pPr>
              <w:rPr>
                <w:rFonts w:cs="Arial"/>
                <w:sz w:val="16"/>
                <w:szCs w:val="18"/>
              </w:rPr>
            </w:pPr>
            <w:r>
              <w:rPr>
                <w:rFonts w:cs="Arial"/>
                <w:sz w:val="16"/>
                <w:szCs w:val="18"/>
              </w:rPr>
              <w:t>Lower Arncott</w:t>
            </w:r>
          </w:p>
          <w:p w:rsidR="00A96759" w:rsidRDefault="00A96759" w:rsidP="00F557D6">
            <w:pPr>
              <w:rPr>
                <w:rFonts w:cs="Arial"/>
                <w:sz w:val="16"/>
                <w:szCs w:val="18"/>
              </w:rPr>
            </w:pPr>
            <w:r>
              <w:rPr>
                <w:rFonts w:cs="Arial"/>
                <w:sz w:val="16"/>
                <w:szCs w:val="18"/>
              </w:rPr>
              <w:t>Bicester, OX25 1LP  (Tel. 01869 256197  Fax: 01869 256824)</w:t>
            </w:r>
          </w:p>
          <w:p w:rsidR="00A96759" w:rsidRDefault="00A96759" w:rsidP="00F557D6">
            <w:pPr>
              <w:rPr>
                <w:rFonts w:cs="Arial"/>
                <w:b/>
                <w:sz w:val="16"/>
                <w:szCs w:val="18"/>
              </w:rPr>
            </w:pPr>
            <w:r>
              <w:rPr>
                <w:rFonts w:cs="Arial"/>
                <w:b/>
                <w:sz w:val="16"/>
                <w:szCs w:val="18"/>
              </w:rPr>
              <w:t xml:space="preserve">Applications via fax or email: </w:t>
            </w:r>
            <w:hyperlink r:id="rId57" w:tooltip="mailto:DESLCSLS-OpsFormsandPubs@mod.uk" w:history="1">
              <w:r>
                <w:rPr>
                  <w:rStyle w:val="Hyperlink"/>
                  <w:sz w:val="16"/>
                  <w:szCs w:val="18"/>
                </w:rPr>
                <w:t>DESLCSLS-OpsFormsandPubs@mod.uk</w:t>
              </w:r>
            </w:hyperlink>
          </w:p>
        </w:tc>
        <w:tc>
          <w:tcPr>
            <w:tcW w:w="285" w:type="dxa"/>
            <w:tcBorders>
              <w:top w:val="nil"/>
              <w:left w:val="nil"/>
              <w:bottom w:val="nil"/>
              <w:right w:val="single" w:sz="6" w:space="0" w:color="auto"/>
            </w:tcBorders>
            <w:shd w:val="pct12" w:color="auto" w:fill="auto"/>
          </w:tcPr>
          <w:p w:rsidR="00A96759" w:rsidRDefault="00A96759" w:rsidP="00F557D6">
            <w:pPr>
              <w:rPr>
                <w:sz w:val="16"/>
              </w:rPr>
            </w:pPr>
          </w:p>
        </w:tc>
      </w:tr>
      <w:tr w:rsidR="00A96759" w:rsidTr="00F557D6">
        <w:tc>
          <w:tcPr>
            <w:tcW w:w="11061" w:type="dxa"/>
            <w:gridSpan w:val="5"/>
            <w:tcBorders>
              <w:top w:val="nil"/>
              <w:left w:val="single" w:sz="6" w:space="0" w:color="auto"/>
              <w:bottom w:val="nil"/>
              <w:right w:val="single" w:sz="6" w:space="0" w:color="auto"/>
            </w:tcBorders>
            <w:shd w:val="pct12" w:color="auto" w:fill="auto"/>
          </w:tcPr>
          <w:p w:rsidR="00A96759" w:rsidRDefault="00A96759" w:rsidP="00F557D6">
            <w:pPr>
              <w:rPr>
                <w:sz w:val="16"/>
                <w:szCs w:val="18"/>
              </w:rPr>
            </w:pPr>
          </w:p>
        </w:tc>
      </w:tr>
      <w:tr w:rsidR="00A96759" w:rsidTr="00F557D6">
        <w:tc>
          <w:tcPr>
            <w:tcW w:w="284" w:type="dxa"/>
            <w:tcBorders>
              <w:top w:val="nil"/>
              <w:left w:val="single" w:sz="6" w:space="0" w:color="auto"/>
              <w:bottom w:val="nil"/>
              <w:right w:val="nil"/>
            </w:tcBorders>
            <w:shd w:val="pct12" w:color="auto" w:fill="auto"/>
          </w:tcPr>
          <w:p w:rsidR="00A96759" w:rsidRDefault="00A96759" w:rsidP="00F557D6">
            <w:pPr>
              <w:rPr>
                <w:sz w:val="16"/>
              </w:rPr>
            </w:pPr>
          </w:p>
        </w:tc>
        <w:tc>
          <w:tcPr>
            <w:tcW w:w="5245" w:type="dxa"/>
            <w:tcBorders>
              <w:top w:val="single" w:sz="6" w:space="0" w:color="auto"/>
              <w:left w:val="single" w:sz="6" w:space="0" w:color="auto"/>
              <w:bottom w:val="single" w:sz="6" w:space="0" w:color="auto"/>
              <w:right w:val="single" w:sz="6" w:space="0" w:color="auto"/>
            </w:tcBorders>
          </w:tcPr>
          <w:p w:rsidR="00A96759" w:rsidRDefault="00A96759" w:rsidP="00575945">
            <w:pPr>
              <w:numPr>
                <w:ilvl w:val="0"/>
                <w:numId w:val="59"/>
              </w:numPr>
              <w:autoSpaceDN w:val="0"/>
              <w:rPr>
                <w:rFonts w:cs="Arial"/>
                <w:b/>
                <w:sz w:val="16"/>
                <w:szCs w:val="18"/>
              </w:rPr>
            </w:pPr>
            <w:r>
              <w:rPr>
                <w:rFonts w:cs="Arial"/>
                <w:b/>
                <w:sz w:val="16"/>
                <w:szCs w:val="18"/>
              </w:rPr>
              <w:t>Quality Assurance Representative:</w:t>
            </w:r>
          </w:p>
          <w:p w:rsidR="00A96759" w:rsidRDefault="00A96759" w:rsidP="00F557D6">
            <w:pPr>
              <w:rPr>
                <w:rFonts w:cs="Arial"/>
                <w:sz w:val="16"/>
                <w:szCs w:val="18"/>
              </w:rPr>
            </w:pPr>
            <w:r>
              <w:rPr>
                <w:rFonts w:cs="Arial"/>
                <w:noProof/>
                <w:sz w:val="16"/>
                <w:szCs w:val="18"/>
              </w:rPr>
              <w:t xml:space="preserve">     </w:t>
            </w:r>
          </w:p>
          <w:p w:rsidR="00A96759" w:rsidRDefault="00A96759" w:rsidP="00F557D6">
            <w:pPr>
              <w:rPr>
                <w:rFonts w:cs="Arial"/>
                <w:sz w:val="16"/>
                <w:szCs w:val="18"/>
              </w:rPr>
            </w:pPr>
            <w:r>
              <w:rPr>
                <w:rFonts w:cs="Arial"/>
                <w:sz w:val="16"/>
                <w:szCs w:val="18"/>
              </w:rPr>
              <w:t xml:space="preserve">Commercial staff are reminded that all Quality Assurance requirements should be listed under the General Contract Conditions. </w:t>
            </w:r>
          </w:p>
          <w:p w:rsidR="00A96759" w:rsidRDefault="00A96759" w:rsidP="00F557D6">
            <w:pPr>
              <w:rPr>
                <w:rFonts w:cs="Arial"/>
                <w:sz w:val="16"/>
                <w:szCs w:val="18"/>
              </w:rPr>
            </w:pPr>
          </w:p>
          <w:p w:rsidR="00A96759" w:rsidRDefault="00A96759" w:rsidP="00F557D6">
            <w:pPr>
              <w:rPr>
                <w:rFonts w:cs="Arial"/>
                <w:sz w:val="16"/>
                <w:szCs w:val="18"/>
              </w:rPr>
            </w:pPr>
            <w:r>
              <w:rPr>
                <w:rFonts w:cs="Arial"/>
                <w:b/>
                <w:sz w:val="16"/>
                <w:szCs w:val="18"/>
              </w:rPr>
              <w:t>AQAPS</w:t>
            </w:r>
            <w:r>
              <w:rPr>
                <w:rFonts w:cs="Arial"/>
                <w:sz w:val="16"/>
                <w:szCs w:val="18"/>
              </w:rPr>
              <w:t xml:space="preserve"> and </w:t>
            </w:r>
            <w:r>
              <w:rPr>
                <w:rFonts w:cs="Arial"/>
                <w:b/>
                <w:sz w:val="16"/>
                <w:szCs w:val="18"/>
              </w:rPr>
              <w:t>DEF STANs</w:t>
            </w:r>
            <w:r>
              <w:rPr>
                <w:rFonts w:cs="Arial"/>
                <w:sz w:val="16"/>
                <w:szCs w:val="18"/>
              </w:rPr>
              <w:t xml:space="preserve"> are available from UK Defence Standardization, for access to the documents and details of the helpdesk visit </w:t>
            </w:r>
            <w:hyperlink r:id="rId58" w:tooltip="http://dstan.uwh.diif.r.mil.uk/" w:history="1">
              <w:r>
                <w:rPr>
                  <w:rStyle w:val="Hyperlink"/>
                  <w:sz w:val="16"/>
                  <w:szCs w:val="18"/>
                </w:rPr>
                <w:t>http://dstan.uwh.diif.r.mil.uk</w:t>
              </w:r>
            </w:hyperlink>
            <w:hyperlink r:id="rId59" w:tooltip="http://www.dstan.dii.r.mil.uk/" w:history="1">
              <w:r>
                <w:rPr>
                  <w:rStyle w:val="Hyperlink"/>
                  <w:sz w:val="16"/>
                  <w:szCs w:val="18"/>
                </w:rPr>
                <w:t>/ </w:t>
              </w:r>
            </w:hyperlink>
            <w:r>
              <w:rPr>
                <w:rFonts w:cs="Arial"/>
                <w:sz w:val="16"/>
                <w:szCs w:val="18"/>
              </w:rPr>
              <w:t xml:space="preserve"> [intranet] or </w:t>
            </w:r>
            <w:hyperlink r:id="rId60" w:tooltip="https://www.dstan.mod.uk/" w:history="1">
              <w:r>
                <w:rPr>
                  <w:rStyle w:val="Hyperlink"/>
                  <w:sz w:val="16"/>
                  <w:szCs w:val="18"/>
                </w:rPr>
                <w:t>https://www.dstan.mod.uk/</w:t>
              </w:r>
            </w:hyperlink>
            <w:r>
              <w:rPr>
                <w:rFonts w:cs="Arial"/>
                <w:sz w:val="16"/>
                <w:szCs w:val="18"/>
              </w:rPr>
              <w:t xml:space="preserve"> [extranet, registration needed]. </w:t>
            </w:r>
          </w:p>
        </w:tc>
        <w:tc>
          <w:tcPr>
            <w:tcW w:w="284" w:type="dxa"/>
            <w:shd w:val="pct12" w:color="auto" w:fill="auto"/>
          </w:tcPr>
          <w:p w:rsidR="00A96759" w:rsidRDefault="00A96759" w:rsidP="00F557D6">
            <w:pPr>
              <w:rPr>
                <w:sz w:val="16"/>
                <w:szCs w:val="18"/>
              </w:rPr>
            </w:pPr>
          </w:p>
        </w:tc>
        <w:tc>
          <w:tcPr>
            <w:tcW w:w="4963" w:type="dxa"/>
            <w:tcBorders>
              <w:top w:val="single" w:sz="6" w:space="0" w:color="auto"/>
              <w:left w:val="single" w:sz="6" w:space="0" w:color="auto"/>
              <w:bottom w:val="single" w:sz="6" w:space="0" w:color="auto"/>
              <w:right w:val="single" w:sz="6" w:space="0" w:color="auto"/>
            </w:tcBorders>
          </w:tcPr>
          <w:p w:rsidR="00A96759" w:rsidRDefault="00A96759" w:rsidP="00F557D6">
            <w:pPr>
              <w:rPr>
                <w:rFonts w:cs="Arial"/>
                <w:sz w:val="16"/>
                <w:szCs w:val="18"/>
              </w:rPr>
            </w:pPr>
            <w:r>
              <w:rPr>
                <w:rFonts w:cs="Arial"/>
                <w:b/>
                <w:sz w:val="16"/>
                <w:szCs w:val="18"/>
              </w:rPr>
              <w:t>NOTES</w:t>
            </w:r>
          </w:p>
          <w:p w:rsidR="00A96759" w:rsidRDefault="00A96759" w:rsidP="00F557D6">
            <w:pPr>
              <w:rPr>
                <w:rFonts w:cs="Arial"/>
                <w:sz w:val="16"/>
                <w:szCs w:val="18"/>
              </w:rPr>
            </w:pPr>
            <w:r>
              <w:rPr>
                <w:rFonts w:cs="Arial"/>
                <w:b/>
                <w:sz w:val="16"/>
                <w:szCs w:val="18"/>
              </w:rPr>
              <w:t>1.  Forms.</w:t>
            </w:r>
            <w:r>
              <w:rPr>
                <w:rFonts w:cs="Arial"/>
                <w:sz w:val="16"/>
                <w:szCs w:val="18"/>
              </w:rPr>
              <w:t xml:space="preserve">  Hard copies, including MOD Form 640 are available from address in Box 12., All other invoicing forms e.g. AG Forms 169 and 173, are available from the website address shown at Box 11.</w:t>
            </w:r>
          </w:p>
          <w:p w:rsidR="00A96759" w:rsidRDefault="00A96759" w:rsidP="00F557D6">
            <w:pPr>
              <w:rPr>
                <w:rFonts w:cs="Arial"/>
                <w:b/>
                <w:sz w:val="16"/>
                <w:szCs w:val="18"/>
              </w:rPr>
            </w:pPr>
          </w:p>
          <w:p w:rsidR="00A96759" w:rsidRDefault="00A96759" w:rsidP="00F557D6">
            <w:pPr>
              <w:rPr>
                <w:rFonts w:cs="Arial"/>
                <w:b/>
                <w:sz w:val="16"/>
                <w:szCs w:val="18"/>
              </w:rPr>
            </w:pPr>
            <w:r>
              <w:rPr>
                <w:rFonts w:cs="Arial"/>
                <w:b/>
                <w:sz w:val="16"/>
                <w:szCs w:val="18"/>
              </w:rPr>
              <w:t>2.*</w:t>
            </w:r>
            <w:r>
              <w:rPr>
                <w:rFonts w:cs="Arial"/>
                <w:sz w:val="16"/>
                <w:szCs w:val="18"/>
              </w:rPr>
              <w:t xml:space="preserve"> Many </w:t>
            </w:r>
            <w:r>
              <w:rPr>
                <w:rFonts w:cs="Arial"/>
                <w:b/>
                <w:sz w:val="16"/>
                <w:szCs w:val="18"/>
              </w:rPr>
              <w:t xml:space="preserve">DEFCONs </w:t>
            </w:r>
            <w:r>
              <w:rPr>
                <w:rFonts w:cs="Arial"/>
                <w:sz w:val="16"/>
                <w:szCs w:val="18"/>
              </w:rPr>
              <w:t xml:space="preserve">and </w:t>
            </w:r>
            <w:r>
              <w:rPr>
                <w:rFonts w:cs="Arial"/>
                <w:b/>
                <w:sz w:val="16"/>
                <w:szCs w:val="18"/>
              </w:rPr>
              <w:t>DEFFORMs</w:t>
            </w:r>
            <w:r>
              <w:rPr>
                <w:rFonts w:cs="Arial"/>
                <w:sz w:val="16"/>
                <w:szCs w:val="18"/>
              </w:rPr>
              <w:t xml:space="preserve"> can be obtained from the MOD Internet Site:  </w:t>
            </w:r>
            <w:hyperlink r:id="rId61" w:history="1">
              <w:r>
                <w:rPr>
                  <w:rStyle w:val="Hyperlink"/>
                  <w:sz w:val="16"/>
                  <w:szCs w:val="18"/>
                </w:rPr>
                <w:t>https://www.aof.mod.uk/aofcontent/tactical/toolkit/index.htm</w:t>
              </w:r>
            </w:hyperlink>
          </w:p>
        </w:tc>
        <w:tc>
          <w:tcPr>
            <w:tcW w:w="285" w:type="dxa"/>
            <w:tcBorders>
              <w:top w:val="nil"/>
              <w:left w:val="nil"/>
              <w:bottom w:val="nil"/>
              <w:right w:val="single" w:sz="6" w:space="0" w:color="auto"/>
            </w:tcBorders>
            <w:shd w:val="pct12" w:color="auto" w:fill="auto"/>
          </w:tcPr>
          <w:p w:rsidR="00A96759" w:rsidRDefault="00A96759" w:rsidP="00F557D6">
            <w:pPr>
              <w:rPr>
                <w:sz w:val="16"/>
              </w:rPr>
            </w:pPr>
          </w:p>
        </w:tc>
      </w:tr>
      <w:tr w:rsidR="00A96759" w:rsidTr="00F557D6">
        <w:tc>
          <w:tcPr>
            <w:tcW w:w="11061" w:type="dxa"/>
            <w:gridSpan w:val="5"/>
            <w:tcBorders>
              <w:top w:val="nil"/>
              <w:left w:val="single" w:sz="6" w:space="0" w:color="auto"/>
              <w:bottom w:val="nil"/>
              <w:right w:val="single" w:sz="6" w:space="0" w:color="auto"/>
            </w:tcBorders>
            <w:shd w:val="pct12" w:color="auto" w:fill="auto"/>
          </w:tcPr>
          <w:p w:rsidR="00A96759" w:rsidRDefault="00A96759" w:rsidP="00F557D6">
            <w:pPr>
              <w:rPr>
                <w:sz w:val="16"/>
              </w:rPr>
            </w:pPr>
          </w:p>
        </w:tc>
      </w:tr>
      <w:tr w:rsidR="00A96759" w:rsidTr="00F557D6">
        <w:trPr>
          <w:trHeight w:val="80"/>
        </w:trPr>
        <w:tc>
          <w:tcPr>
            <w:tcW w:w="11061" w:type="dxa"/>
            <w:gridSpan w:val="5"/>
            <w:tcBorders>
              <w:top w:val="nil"/>
              <w:left w:val="single" w:sz="6" w:space="0" w:color="auto"/>
              <w:bottom w:val="single" w:sz="6" w:space="0" w:color="auto"/>
              <w:right w:val="single" w:sz="6" w:space="0" w:color="auto"/>
            </w:tcBorders>
            <w:shd w:val="pct12" w:color="auto" w:fill="auto"/>
          </w:tcPr>
          <w:p w:rsidR="00A96759" w:rsidRDefault="00A96759" w:rsidP="00F557D6">
            <w:pPr>
              <w:rPr>
                <w:rFonts w:cs="Arial"/>
                <w:sz w:val="16"/>
                <w:szCs w:val="16"/>
              </w:rPr>
            </w:pPr>
          </w:p>
        </w:tc>
      </w:tr>
    </w:tbl>
    <w:p w:rsidR="00A96759" w:rsidRDefault="00A96759" w:rsidP="00A96759">
      <w:pPr>
        <w:jc w:val="right"/>
        <w:rPr>
          <w:rFonts w:cs="Arial"/>
          <w:b/>
        </w:rPr>
      </w:pPr>
    </w:p>
    <w:p w:rsidR="00A96759" w:rsidRDefault="00A96759" w:rsidP="00A96759">
      <w:pPr>
        <w:rPr>
          <w:rFonts w:cs="Arial"/>
          <w:b/>
          <w:bCs/>
          <w:kern w:val="32"/>
          <w:sz w:val="32"/>
          <w:szCs w:val="32"/>
          <w:lang w:eastAsia="en-GB"/>
        </w:rPr>
        <w:sectPr w:rsidR="00A96759">
          <w:endnotePr>
            <w:numFmt w:val="decimal"/>
          </w:endnotePr>
          <w:pgSz w:w="11907" w:h="16840"/>
          <w:pgMar w:top="284" w:right="284" w:bottom="284" w:left="1843" w:header="170" w:footer="43" w:gutter="0"/>
          <w:pgNumType w:start="1"/>
          <w:cols w:space="720"/>
        </w:sectPr>
      </w:pPr>
    </w:p>
    <w:p w:rsidR="00A96759" w:rsidRDefault="00A96759" w:rsidP="00A96759">
      <w:pPr>
        <w:pStyle w:val="Heading1"/>
        <w:rPr>
          <w:b w:val="0"/>
        </w:rPr>
      </w:pPr>
      <w:bookmarkStart w:id="87" w:name="_Toc435185845"/>
      <w:r>
        <w:lastRenderedPageBreak/>
        <w:t>Schedule 4 - Contract Change Process Procedure (i.a.w. clause A2.b) for Contract No: BFCCB/</w:t>
      </w:r>
      <w:bookmarkEnd w:id="87"/>
      <w:r>
        <w:t>1356</w:t>
      </w:r>
    </w:p>
    <w:p w:rsidR="00A96759" w:rsidRDefault="00A96759" w:rsidP="00A96759">
      <w:pPr>
        <w:spacing w:before="120" w:after="120"/>
        <w:rPr>
          <w:rFonts w:cs="Arial"/>
          <w:b/>
        </w:rPr>
      </w:pPr>
      <w:r>
        <w:rPr>
          <w:rFonts w:cs="Arial"/>
          <w:b/>
        </w:rPr>
        <w:t>1.</w:t>
      </w:r>
      <w:r>
        <w:rPr>
          <w:rFonts w:cs="Arial"/>
          <w:b/>
        </w:rPr>
        <w:tab/>
        <w:t>Authority Changes</w:t>
      </w:r>
    </w:p>
    <w:p w:rsidR="00A96759" w:rsidRDefault="00A96759" w:rsidP="00A96759">
      <w:pPr>
        <w:spacing w:before="120" w:after="120"/>
        <w:ind w:left="567"/>
        <w:rPr>
          <w:rFonts w:cs="Arial"/>
          <w:sz w:val="20"/>
          <w:szCs w:val="20"/>
        </w:rPr>
      </w:pPr>
      <w:r>
        <w:rPr>
          <w:rFonts w:cs="Arial"/>
          <w:sz w:val="20"/>
          <w:szCs w:val="20"/>
        </w:rPr>
        <w:t xml:space="preserve">Subject always to Condition A2 (Amendments to Contract), the Authority shall be entitled, acting reasonably, to require changes to the Contractor Deliverables (a " Change") in accordance with this Schedule 4.  </w:t>
      </w:r>
    </w:p>
    <w:p w:rsidR="00A96759" w:rsidRDefault="00A96759" w:rsidP="00A96759">
      <w:pPr>
        <w:spacing w:before="120" w:after="120"/>
        <w:rPr>
          <w:rFonts w:cs="Arial"/>
          <w:b/>
        </w:rPr>
      </w:pPr>
      <w:r>
        <w:rPr>
          <w:rFonts w:cs="Arial"/>
          <w:b/>
          <w:sz w:val="20"/>
          <w:szCs w:val="20"/>
        </w:rPr>
        <w:t>2.</w:t>
      </w:r>
      <w:r>
        <w:rPr>
          <w:rFonts w:cs="Arial"/>
          <w:b/>
          <w:sz w:val="20"/>
          <w:szCs w:val="20"/>
        </w:rPr>
        <w:tab/>
      </w:r>
      <w:r>
        <w:rPr>
          <w:rFonts w:cs="Arial"/>
          <w:b/>
        </w:rPr>
        <w:t>Notice of Change</w:t>
      </w:r>
    </w:p>
    <w:p w:rsidR="00A96759" w:rsidRDefault="00A96759" w:rsidP="00A96759">
      <w:pPr>
        <w:spacing w:before="120" w:after="120"/>
        <w:ind w:left="567"/>
        <w:rPr>
          <w:rFonts w:cs="Arial"/>
          <w:sz w:val="20"/>
          <w:szCs w:val="20"/>
        </w:rPr>
      </w:pPr>
      <w:r>
        <w:rPr>
          <w:rFonts w:cs="Arial"/>
          <w:sz w:val="20"/>
          <w:szCs w:val="20"/>
        </w:rPr>
        <w:t>a</w:t>
      </w:r>
      <w:r>
        <w:rPr>
          <w:rFonts w:cs="Arial"/>
        </w:rPr>
        <w:t>.</w:t>
      </w:r>
      <w:r>
        <w:rPr>
          <w:rFonts w:cs="Arial"/>
        </w:rPr>
        <w:tab/>
      </w:r>
      <w:r>
        <w:rPr>
          <w:rFonts w:cs="Arial"/>
          <w:sz w:val="20"/>
          <w:szCs w:val="20"/>
        </w:rPr>
        <w:t>If the Authority requires a Change, it shall serve a Notice (an "Authority Notice of Change") on the Contractor.</w:t>
      </w:r>
    </w:p>
    <w:p w:rsidR="00A96759" w:rsidRDefault="00A96759" w:rsidP="00A96759">
      <w:pPr>
        <w:overflowPunct w:val="0"/>
        <w:autoSpaceDE w:val="0"/>
        <w:adjustRightInd w:val="0"/>
        <w:spacing w:before="120" w:after="120"/>
        <w:ind w:left="567"/>
        <w:textAlignment w:val="baseline"/>
        <w:rPr>
          <w:rFonts w:cs="Arial"/>
          <w:sz w:val="20"/>
          <w:szCs w:val="20"/>
        </w:rPr>
      </w:pPr>
      <w:r>
        <w:rPr>
          <w:rFonts w:cs="Arial"/>
          <w:sz w:val="20"/>
          <w:szCs w:val="20"/>
        </w:rPr>
        <w:t>b.</w:t>
      </w:r>
      <w:r>
        <w:rPr>
          <w:rFonts w:cs="Arial"/>
          <w:sz w:val="20"/>
          <w:szCs w:val="20"/>
        </w:rPr>
        <w:tab/>
        <w:t xml:space="preserve">The Authority Notice of Change shall set out the change required to the Contractor Deliverables in sufficient detail to enable the Contractor to provide a written proposal (a "Contractor Change Proposal") in accordance with clause 3 below. </w:t>
      </w:r>
    </w:p>
    <w:p w:rsidR="00A96759" w:rsidRDefault="00A96759" w:rsidP="00A96759">
      <w:pPr>
        <w:spacing w:before="120" w:after="120"/>
        <w:ind w:left="567" w:hanging="567"/>
        <w:rPr>
          <w:rFonts w:cs="Arial"/>
          <w:b/>
        </w:rPr>
      </w:pPr>
      <w:r>
        <w:rPr>
          <w:rFonts w:cs="Arial"/>
          <w:b/>
        </w:rPr>
        <w:t>3.</w:t>
      </w:r>
      <w:r>
        <w:rPr>
          <w:rFonts w:cs="Arial"/>
          <w:b/>
        </w:rPr>
        <w:tab/>
        <w:t>Contractor Change Proposal</w:t>
      </w:r>
    </w:p>
    <w:p w:rsidR="00A96759" w:rsidRDefault="00A96759" w:rsidP="00A96759">
      <w:pPr>
        <w:overflowPunct w:val="0"/>
        <w:autoSpaceDE w:val="0"/>
        <w:adjustRightInd w:val="0"/>
        <w:spacing w:before="120" w:after="120"/>
        <w:ind w:left="567"/>
        <w:textAlignment w:val="baseline"/>
        <w:rPr>
          <w:rFonts w:cs="Arial"/>
          <w:sz w:val="20"/>
          <w:szCs w:val="20"/>
        </w:rPr>
      </w:pPr>
      <w:r>
        <w:rPr>
          <w:rFonts w:cs="Arial"/>
          <w:sz w:val="20"/>
          <w:szCs w:val="20"/>
        </w:rPr>
        <w:t>a.</w:t>
      </w:r>
      <w:r>
        <w:rPr>
          <w:rFonts w:cs="Arial"/>
          <w:sz w:val="20"/>
          <w:szCs w:val="20"/>
        </w:rPr>
        <w:tab/>
        <w:t>As soon as practicable, and in any event within fifteen (15) Business Days (or such other period as the Parties may agree) after having received the Authority Notice of Change, the Contractor shall deliver to the Authority a Contractor Change Proposal.</w:t>
      </w:r>
    </w:p>
    <w:p w:rsidR="00A96759" w:rsidRDefault="00A96759" w:rsidP="00A96759">
      <w:pPr>
        <w:overflowPunct w:val="0"/>
        <w:autoSpaceDE w:val="0"/>
        <w:adjustRightInd w:val="0"/>
        <w:spacing w:before="120" w:after="120"/>
        <w:ind w:left="567"/>
        <w:textAlignment w:val="baseline"/>
        <w:rPr>
          <w:rFonts w:cs="Arial"/>
          <w:sz w:val="20"/>
          <w:szCs w:val="20"/>
        </w:rPr>
      </w:pPr>
      <w:r>
        <w:rPr>
          <w:rFonts w:cs="Arial"/>
          <w:sz w:val="20"/>
          <w:szCs w:val="20"/>
        </w:rPr>
        <w:t>b.</w:t>
      </w:r>
      <w:r>
        <w:rPr>
          <w:rFonts w:cs="Arial"/>
          <w:sz w:val="20"/>
          <w:szCs w:val="20"/>
        </w:rPr>
        <w:tab/>
        <w:t>The Contractor Change Proposal shall include:</w:t>
      </w:r>
    </w:p>
    <w:p w:rsidR="00A96759" w:rsidRDefault="00A96759" w:rsidP="00575945">
      <w:pPr>
        <w:numPr>
          <w:ilvl w:val="4"/>
          <w:numId w:val="49"/>
        </w:numPr>
        <w:overflowPunct w:val="0"/>
        <w:autoSpaceDE w:val="0"/>
        <w:autoSpaceDN w:val="0"/>
        <w:adjustRightInd w:val="0"/>
        <w:spacing w:before="120" w:after="120"/>
        <w:textAlignment w:val="baseline"/>
        <w:rPr>
          <w:rFonts w:cs="Arial"/>
          <w:sz w:val="20"/>
          <w:szCs w:val="20"/>
        </w:rPr>
      </w:pPr>
      <w:r>
        <w:rPr>
          <w:rFonts w:cs="Arial"/>
          <w:sz w:val="20"/>
          <w:szCs w:val="20"/>
        </w:rPr>
        <w:t>the effect of the Change on the Contractor’s obligations under the Contract;</w:t>
      </w:r>
    </w:p>
    <w:p w:rsidR="00A96759" w:rsidRDefault="00A96759" w:rsidP="00575945">
      <w:pPr>
        <w:numPr>
          <w:ilvl w:val="4"/>
          <w:numId w:val="49"/>
        </w:numPr>
        <w:overflowPunct w:val="0"/>
        <w:autoSpaceDE w:val="0"/>
        <w:autoSpaceDN w:val="0"/>
        <w:adjustRightInd w:val="0"/>
        <w:spacing w:before="120" w:after="120"/>
        <w:textAlignment w:val="baseline"/>
        <w:rPr>
          <w:rFonts w:cs="Arial"/>
          <w:sz w:val="20"/>
          <w:szCs w:val="20"/>
        </w:rPr>
      </w:pPr>
      <w:r>
        <w:rPr>
          <w:rFonts w:cs="Arial"/>
          <w:sz w:val="20"/>
          <w:szCs w:val="20"/>
        </w:rPr>
        <w:t>a detailed breakdown of any costs which result from the Change;</w:t>
      </w:r>
    </w:p>
    <w:p w:rsidR="00A96759" w:rsidRDefault="00A96759" w:rsidP="00575945">
      <w:pPr>
        <w:numPr>
          <w:ilvl w:val="4"/>
          <w:numId w:val="49"/>
        </w:numPr>
        <w:overflowPunct w:val="0"/>
        <w:autoSpaceDE w:val="0"/>
        <w:autoSpaceDN w:val="0"/>
        <w:adjustRightInd w:val="0"/>
        <w:spacing w:before="120" w:after="120"/>
        <w:textAlignment w:val="baseline"/>
        <w:rPr>
          <w:rFonts w:cs="Arial"/>
          <w:sz w:val="20"/>
          <w:szCs w:val="20"/>
        </w:rPr>
      </w:pPr>
      <w:r>
        <w:rPr>
          <w:rFonts w:cs="Arial"/>
          <w:sz w:val="20"/>
          <w:szCs w:val="20"/>
        </w:rPr>
        <w:t>the programme for implementing the Change;</w:t>
      </w:r>
    </w:p>
    <w:p w:rsidR="00A96759" w:rsidRDefault="00A96759" w:rsidP="00575945">
      <w:pPr>
        <w:numPr>
          <w:ilvl w:val="4"/>
          <w:numId w:val="49"/>
        </w:numPr>
        <w:overflowPunct w:val="0"/>
        <w:autoSpaceDE w:val="0"/>
        <w:autoSpaceDN w:val="0"/>
        <w:adjustRightInd w:val="0"/>
        <w:spacing w:before="120" w:after="120"/>
        <w:textAlignment w:val="baseline"/>
        <w:rPr>
          <w:rFonts w:cs="Arial"/>
          <w:sz w:val="20"/>
          <w:szCs w:val="20"/>
        </w:rPr>
      </w:pPr>
      <w:r>
        <w:rPr>
          <w:rFonts w:cs="Arial"/>
          <w:sz w:val="20"/>
          <w:szCs w:val="20"/>
        </w:rPr>
        <w:t xml:space="preserve">any amendment required to this Contract as a result of the Change, including, where appropriate, to the Contract Price; and </w:t>
      </w:r>
    </w:p>
    <w:p w:rsidR="00A96759" w:rsidRDefault="00A96759" w:rsidP="00575945">
      <w:pPr>
        <w:numPr>
          <w:ilvl w:val="4"/>
          <w:numId w:val="49"/>
        </w:numPr>
        <w:overflowPunct w:val="0"/>
        <w:autoSpaceDE w:val="0"/>
        <w:autoSpaceDN w:val="0"/>
        <w:adjustRightInd w:val="0"/>
        <w:spacing w:before="120" w:after="120"/>
        <w:textAlignment w:val="baseline"/>
        <w:rPr>
          <w:rFonts w:cs="Arial"/>
          <w:sz w:val="20"/>
          <w:szCs w:val="20"/>
        </w:rPr>
      </w:pPr>
      <w:r>
        <w:rPr>
          <w:rFonts w:cs="Arial"/>
          <w:sz w:val="20"/>
          <w:szCs w:val="20"/>
        </w:rPr>
        <w:t>such other information as the Authority may reasonably require.</w:t>
      </w:r>
    </w:p>
    <w:p w:rsidR="00A96759" w:rsidRDefault="00A96759" w:rsidP="00A96759">
      <w:pPr>
        <w:overflowPunct w:val="0"/>
        <w:autoSpaceDE w:val="0"/>
        <w:adjustRightInd w:val="0"/>
        <w:spacing w:before="120" w:after="120"/>
        <w:ind w:left="567"/>
        <w:textAlignment w:val="baseline"/>
        <w:rPr>
          <w:rFonts w:cs="Arial"/>
          <w:sz w:val="20"/>
          <w:szCs w:val="20"/>
        </w:rPr>
      </w:pPr>
      <w:r>
        <w:rPr>
          <w:rFonts w:cs="Arial"/>
          <w:sz w:val="20"/>
          <w:szCs w:val="20"/>
        </w:rPr>
        <w:t>c.</w:t>
      </w:r>
      <w:r>
        <w:rPr>
          <w:rFonts w:cs="Arial"/>
          <w:sz w:val="20"/>
          <w:szCs w:val="20"/>
        </w:rPr>
        <w:tab/>
        <w:t>The price for any Change shall be based on the prices (including all rates) already agreed for the Contract and shall include, without double recovery, only such charges that are fairly and properly attributable to the Change.</w:t>
      </w:r>
    </w:p>
    <w:p w:rsidR="00A96759" w:rsidRDefault="00A96759" w:rsidP="00A96759">
      <w:pPr>
        <w:spacing w:before="120" w:after="120"/>
        <w:ind w:left="567" w:hanging="567"/>
        <w:rPr>
          <w:rFonts w:cs="Arial"/>
          <w:b/>
        </w:rPr>
      </w:pPr>
      <w:r>
        <w:rPr>
          <w:rFonts w:cs="Arial"/>
          <w:b/>
        </w:rPr>
        <w:t>4.</w:t>
      </w:r>
      <w:r>
        <w:rPr>
          <w:rFonts w:cs="Arial"/>
          <w:b/>
        </w:rPr>
        <w:tab/>
        <w:t>Contractor Change Proposal – Process and Implementation</w:t>
      </w:r>
    </w:p>
    <w:p w:rsidR="00A96759" w:rsidRDefault="00A96759" w:rsidP="00575945">
      <w:pPr>
        <w:numPr>
          <w:ilvl w:val="0"/>
          <w:numId w:val="60"/>
        </w:numPr>
        <w:overflowPunct w:val="0"/>
        <w:autoSpaceDE w:val="0"/>
        <w:autoSpaceDN w:val="0"/>
        <w:adjustRightInd w:val="0"/>
        <w:spacing w:before="120" w:after="120"/>
        <w:ind w:left="1134" w:hanging="567"/>
        <w:textAlignment w:val="baseline"/>
        <w:rPr>
          <w:rFonts w:cs="Arial"/>
          <w:sz w:val="20"/>
          <w:szCs w:val="20"/>
        </w:rPr>
      </w:pPr>
      <w:r>
        <w:rPr>
          <w:rFonts w:cs="Arial"/>
          <w:sz w:val="20"/>
          <w:szCs w:val="20"/>
        </w:rPr>
        <w:t xml:space="preserve">As soon as practicable after the Authority receives a Contractor Change Proposal, the Authority shall: </w:t>
      </w:r>
    </w:p>
    <w:p w:rsidR="00A96759" w:rsidRDefault="00A96759" w:rsidP="00575945">
      <w:pPr>
        <w:numPr>
          <w:ilvl w:val="1"/>
          <w:numId w:val="60"/>
        </w:numPr>
        <w:overflowPunct w:val="0"/>
        <w:autoSpaceDE w:val="0"/>
        <w:autoSpaceDN w:val="0"/>
        <w:adjustRightInd w:val="0"/>
        <w:spacing w:before="120" w:after="120"/>
        <w:ind w:hanging="708"/>
        <w:textAlignment w:val="baseline"/>
        <w:rPr>
          <w:rFonts w:cs="Arial"/>
          <w:sz w:val="20"/>
          <w:szCs w:val="20"/>
        </w:rPr>
      </w:pPr>
      <w:r>
        <w:rPr>
          <w:rFonts w:cs="Arial"/>
          <w:sz w:val="20"/>
          <w:szCs w:val="20"/>
        </w:rPr>
        <w:t>evaluate the Contractor Change Proposal;</w:t>
      </w:r>
    </w:p>
    <w:p w:rsidR="00A96759" w:rsidRDefault="00A96759" w:rsidP="00575945">
      <w:pPr>
        <w:numPr>
          <w:ilvl w:val="1"/>
          <w:numId w:val="60"/>
        </w:numPr>
        <w:overflowPunct w:val="0"/>
        <w:autoSpaceDE w:val="0"/>
        <w:autoSpaceDN w:val="0"/>
        <w:adjustRightInd w:val="0"/>
        <w:spacing w:before="120" w:after="120"/>
        <w:ind w:left="1134" w:firstLine="0"/>
        <w:textAlignment w:val="baseline"/>
        <w:rPr>
          <w:rFonts w:cs="Arial"/>
          <w:sz w:val="20"/>
          <w:szCs w:val="20"/>
        </w:rPr>
      </w:pPr>
      <w:r>
        <w:rPr>
          <w:rFonts w:cs="Arial"/>
          <w:sz w:val="20"/>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rsidR="00A96759" w:rsidRDefault="00A96759" w:rsidP="00575945">
      <w:pPr>
        <w:numPr>
          <w:ilvl w:val="3"/>
          <w:numId w:val="49"/>
        </w:numPr>
        <w:overflowPunct w:val="0"/>
        <w:autoSpaceDE w:val="0"/>
        <w:autoSpaceDN w:val="0"/>
        <w:adjustRightInd w:val="0"/>
        <w:spacing w:before="120" w:after="120"/>
        <w:ind w:left="567" w:firstLine="0"/>
        <w:textAlignment w:val="baseline"/>
        <w:rPr>
          <w:rFonts w:cs="Arial"/>
          <w:sz w:val="20"/>
          <w:szCs w:val="20"/>
        </w:rPr>
      </w:pPr>
      <w:r>
        <w:rPr>
          <w:rFonts w:cs="Arial"/>
          <w:sz w:val="20"/>
          <w:szCs w:val="20"/>
        </w:rPr>
        <w:t>As soon as practicable after the Authority has evaluated the Contractor Change Proposal (amended as necessary) the Authority shall:</w:t>
      </w:r>
    </w:p>
    <w:p w:rsidR="00A96759" w:rsidRDefault="00A96759" w:rsidP="00575945">
      <w:pPr>
        <w:numPr>
          <w:ilvl w:val="4"/>
          <w:numId w:val="49"/>
        </w:numPr>
        <w:overflowPunct w:val="0"/>
        <w:autoSpaceDE w:val="0"/>
        <w:autoSpaceDN w:val="0"/>
        <w:adjustRightInd w:val="0"/>
        <w:spacing w:before="120" w:after="120"/>
        <w:ind w:left="1134" w:firstLine="0"/>
        <w:textAlignment w:val="baseline"/>
        <w:rPr>
          <w:rFonts w:cs="Arial"/>
          <w:sz w:val="20"/>
          <w:szCs w:val="20"/>
        </w:rPr>
      </w:pPr>
      <w:r>
        <w:rPr>
          <w:rFonts w:cs="Arial"/>
          <w:sz w:val="20"/>
          <w:szCs w:val="20"/>
        </w:rPr>
        <w:t xml:space="preserve">indicate its acceptance of the Change Proposal by issuing an amendment to the Contract in accordance with Condition A2 (Amendments to Contract); or </w:t>
      </w:r>
    </w:p>
    <w:p w:rsidR="00A96759" w:rsidRDefault="00A96759" w:rsidP="00575945">
      <w:pPr>
        <w:numPr>
          <w:ilvl w:val="4"/>
          <w:numId w:val="49"/>
        </w:numPr>
        <w:overflowPunct w:val="0"/>
        <w:autoSpaceDE w:val="0"/>
        <w:autoSpaceDN w:val="0"/>
        <w:adjustRightInd w:val="0"/>
        <w:spacing w:before="120" w:after="120"/>
        <w:ind w:left="1134" w:firstLine="0"/>
        <w:textAlignment w:val="baseline"/>
        <w:rPr>
          <w:rFonts w:cs="Arial"/>
          <w:sz w:val="20"/>
          <w:szCs w:val="20"/>
        </w:rPr>
      </w:pPr>
      <w:r>
        <w:rPr>
          <w:rFonts w:cs="Arial"/>
          <w:sz w:val="20"/>
          <w:szCs w:val="20"/>
        </w:rPr>
        <w:t>serve a Notice on the Contractor rejecting the Contractor Change Proposal and withdrawing (where issued) the Authority Notice of Change.</w:t>
      </w:r>
    </w:p>
    <w:p w:rsidR="00A96759" w:rsidRDefault="00A96759" w:rsidP="00575945">
      <w:pPr>
        <w:numPr>
          <w:ilvl w:val="3"/>
          <w:numId w:val="49"/>
        </w:numPr>
        <w:overflowPunct w:val="0"/>
        <w:autoSpaceDE w:val="0"/>
        <w:autoSpaceDN w:val="0"/>
        <w:adjustRightInd w:val="0"/>
        <w:spacing w:before="120" w:after="120"/>
        <w:ind w:left="567" w:firstLine="0"/>
        <w:textAlignment w:val="baseline"/>
        <w:rPr>
          <w:rFonts w:cs="Arial"/>
          <w:sz w:val="20"/>
          <w:szCs w:val="20"/>
        </w:rPr>
      </w:pPr>
      <w:r>
        <w:rPr>
          <w:rFonts w:cs="Arial"/>
          <w:sz w:val="20"/>
          <w:szCs w:val="20"/>
        </w:rPr>
        <w:t>If the Authority rejects the Change Proposal it shall not be obliged to give its reasons for such rejection.</w:t>
      </w:r>
    </w:p>
    <w:p w:rsidR="00A96759" w:rsidRDefault="00A96759" w:rsidP="00575945">
      <w:pPr>
        <w:numPr>
          <w:ilvl w:val="3"/>
          <w:numId w:val="49"/>
        </w:numPr>
        <w:overflowPunct w:val="0"/>
        <w:autoSpaceDE w:val="0"/>
        <w:autoSpaceDN w:val="0"/>
        <w:adjustRightInd w:val="0"/>
        <w:spacing w:before="120" w:after="120"/>
        <w:ind w:left="567" w:firstLine="0"/>
        <w:textAlignment w:val="baseline"/>
        <w:rPr>
          <w:rFonts w:cs="Arial"/>
          <w:sz w:val="20"/>
          <w:szCs w:val="20"/>
        </w:rPr>
      </w:pPr>
      <w:r>
        <w:rPr>
          <w:rFonts w:cs="Arial"/>
          <w:sz w:val="20"/>
          <w:szCs w:val="20"/>
        </w:rPr>
        <w:t xml:space="preserve">The Authority shall not be liable to the Contractor for any additional work undertaken or expense incurred unless a Contractor Change Proposal has been accepted in accordance with Clause 4b.(1) above.  </w:t>
      </w:r>
    </w:p>
    <w:p w:rsidR="00A96759" w:rsidRDefault="00A96759" w:rsidP="00A96759">
      <w:pPr>
        <w:keepNext/>
        <w:spacing w:before="120" w:after="120"/>
        <w:rPr>
          <w:rFonts w:cs="Arial"/>
          <w:b/>
        </w:rPr>
      </w:pPr>
      <w:r>
        <w:rPr>
          <w:rFonts w:cs="Arial"/>
          <w:b/>
        </w:rPr>
        <w:lastRenderedPageBreak/>
        <w:t>5.</w:t>
      </w:r>
      <w:r>
        <w:rPr>
          <w:rFonts w:cs="Arial"/>
          <w:b/>
        </w:rPr>
        <w:tab/>
        <w:t>Contractor Changes</w:t>
      </w:r>
    </w:p>
    <w:p w:rsidR="00A96759" w:rsidRDefault="00A96759" w:rsidP="00A96759">
      <w:pPr>
        <w:keepNext/>
        <w:overflowPunct w:val="0"/>
        <w:autoSpaceDE w:val="0"/>
        <w:adjustRightInd w:val="0"/>
        <w:spacing w:before="120" w:after="120"/>
        <w:ind w:left="567"/>
        <w:textAlignment w:val="baseline"/>
        <w:rPr>
          <w:rFonts w:cs="Arial"/>
          <w:sz w:val="20"/>
          <w:szCs w:val="20"/>
        </w:rPr>
      </w:pPr>
      <w:r>
        <w:rPr>
          <w:rFonts w:cs="Arial"/>
          <w:sz w:val="20"/>
          <w:szCs w:val="20"/>
        </w:rPr>
        <w:t>If the Contractor wishes to propose a Change, it shall serve a Contractor Change Proposal on the Authority, which shall include all of the information required by Clause 3b above, and the process at Clause 4 above shall apply.</w:t>
      </w:r>
    </w:p>
    <w:p w:rsidR="00A96759" w:rsidRDefault="00A96759" w:rsidP="00A96759">
      <w:pPr>
        <w:overflowPunct w:val="0"/>
        <w:autoSpaceDE w:val="0"/>
        <w:adjustRightInd w:val="0"/>
        <w:spacing w:before="120" w:after="120"/>
        <w:textAlignment w:val="baseline"/>
        <w:rPr>
          <w:rFonts w:cs="Arial"/>
          <w:sz w:val="20"/>
          <w:szCs w:val="20"/>
        </w:rPr>
      </w:pPr>
    </w:p>
    <w:p w:rsidR="00A96759" w:rsidRDefault="00A96759" w:rsidP="00A96759">
      <w:pPr>
        <w:jc w:val="center"/>
        <w:rPr>
          <w:rFonts w:cs="Arial"/>
          <w:b/>
        </w:rPr>
      </w:pPr>
    </w:p>
    <w:p w:rsidR="00A96759" w:rsidRDefault="00A96759" w:rsidP="00A96759">
      <w:pPr>
        <w:jc w:val="center"/>
        <w:rPr>
          <w:rFonts w:cs="Arial"/>
          <w:b/>
        </w:rPr>
      </w:pPr>
    </w:p>
    <w:p w:rsidR="00A96759" w:rsidRDefault="00A96759" w:rsidP="00A96759">
      <w:pPr>
        <w:rPr>
          <w:rFonts w:cs="Arial"/>
          <w:b/>
        </w:rPr>
      </w:pPr>
    </w:p>
    <w:p w:rsidR="00A96759" w:rsidRDefault="00A96759" w:rsidP="00A96759">
      <w:pPr>
        <w:rPr>
          <w:rFonts w:cs="Arial"/>
          <w:b/>
          <w:bCs/>
          <w:kern w:val="32"/>
          <w:sz w:val="32"/>
          <w:szCs w:val="32"/>
          <w:lang w:eastAsia="en-GB"/>
        </w:rPr>
        <w:sectPr w:rsidR="00A96759">
          <w:endnotePr>
            <w:numFmt w:val="decimal"/>
          </w:endnotePr>
          <w:pgSz w:w="11907" w:h="16840"/>
          <w:pgMar w:top="709" w:right="1418" w:bottom="1021" w:left="1418" w:header="720" w:footer="720" w:gutter="0"/>
          <w:pgNumType w:start="1"/>
          <w:cols w:space="720"/>
        </w:sectPr>
      </w:pPr>
    </w:p>
    <w:p w:rsidR="00A96759" w:rsidRDefault="00A96759" w:rsidP="00A96759">
      <w:pPr>
        <w:pStyle w:val="Heading1"/>
      </w:pPr>
      <w:bookmarkStart w:id="88" w:name="_Toc435185846"/>
      <w:r>
        <w:lastRenderedPageBreak/>
        <w:t>Schedule 5 – Export Licence (i.a.w. clause A17.g) for Contract No: BFCCB/13</w:t>
      </w:r>
      <w:bookmarkEnd w:id="88"/>
      <w:r>
        <w:t>56</w:t>
      </w:r>
    </w:p>
    <w:p w:rsidR="00A96759" w:rsidRDefault="00A96759" w:rsidP="00A96759">
      <w:pPr>
        <w:rPr>
          <w:rFonts w:cs="Arial"/>
          <w:b/>
          <w:bCs/>
          <w:color w:val="000000"/>
          <w:szCs w:val="22"/>
        </w:rPr>
      </w:pPr>
    </w:p>
    <w:p w:rsidR="00A96759" w:rsidRDefault="00A96759" w:rsidP="00A96759">
      <w:pPr>
        <w:spacing w:before="120" w:after="120"/>
        <w:ind w:left="567" w:hanging="567"/>
        <w:rPr>
          <w:rFonts w:cs="Arial"/>
          <w:color w:val="000000"/>
          <w:szCs w:val="22"/>
        </w:rPr>
      </w:pPr>
      <w:r>
        <w:rPr>
          <w:rFonts w:cs="Arial"/>
          <w:b/>
          <w:bCs/>
          <w:color w:val="000000"/>
          <w:szCs w:val="22"/>
        </w:rPr>
        <w:t xml:space="preserve">Condition to be included in relevant Subcontracts </w:t>
      </w:r>
    </w:p>
    <w:p w:rsidR="00A96759" w:rsidRDefault="00A96759" w:rsidP="00A96759">
      <w:pPr>
        <w:spacing w:before="120" w:after="120"/>
        <w:rPr>
          <w:rFonts w:cs="Arial"/>
          <w:b/>
          <w:bCs/>
          <w:color w:val="000000"/>
          <w:szCs w:val="22"/>
        </w:rPr>
      </w:pPr>
      <w:r>
        <w:rPr>
          <w:rFonts w:cs="Arial"/>
          <w:b/>
          <w:bCs/>
          <w:color w:val="000000"/>
          <w:szCs w:val="22"/>
        </w:rPr>
        <w:t>Export Licence</w:t>
      </w:r>
    </w:p>
    <w:p w:rsidR="00A96759" w:rsidRDefault="00A96759" w:rsidP="00575945">
      <w:pPr>
        <w:widowControl w:val="0"/>
        <w:numPr>
          <w:ilvl w:val="3"/>
          <w:numId w:val="27"/>
        </w:numPr>
        <w:autoSpaceDN w:val="0"/>
        <w:spacing w:before="120" w:after="120"/>
        <w:ind w:left="0" w:firstLine="0"/>
        <w:rPr>
          <w:rFonts w:cs="Arial"/>
          <w:color w:val="000000"/>
          <w:sz w:val="20"/>
          <w:szCs w:val="20"/>
        </w:rPr>
      </w:pPr>
      <w:r>
        <w:rPr>
          <w:rFonts w:cs="Arial"/>
          <w:color w:val="000000"/>
          <w:sz w:val="20"/>
          <w:szCs w:val="20"/>
        </w:rPr>
        <w:t xml:space="preserve">In this Condition the following words and expressions shall have the meanings set respectively against them: </w:t>
      </w:r>
    </w:p>
    <w:p w:rsidR="00A96759" w:rsidRDefault="00A96759" w:rsidP="00575945">
      <w:pPr>
        <w:widowControl w:val="0"/>
        <w:numPr>
          <w:ilvl w:val="1"/>
          <w:numId w:val="61"/>
        </w:numPr>
        <w:autoSpaceDN w:val="0"/>
        <w:spacing w:before="120" w:after="120"/>
        <w:ind w:left="567" w:firstLine="0"/>
        <w:rPr>
          <w:rFonts w:cs="Arial"/>
          <w:color w:val="000000"/>
          <w:sz w:val="20"/>
          <w:szCs w:val="20"/>
        </w:rPr>
      </w:pPr>
      <w:r>
        <w:rPr>
          <w:rFonts w:cs="Arial"/>
          <w:color w:val="000000"/>
          <w:sz w:val="20"/>
          <w:szCs w:val="20"/>
        </w:rPr>
        <w:t xml:space="preserve">“Agreement” means this Subcontract; </w:t>
      </w:r>
    </w:p>
    <w:p w:rsidR="00A96759" w:rsidRDefault="00A96759" w:rsidP="00575945">
      <w:pPr>
        <w:widowControl w:val="0"/>
        <w:numPr>
          <w:ilvl w:val="1"/>
          <w:numId w:val="61"/>
        </w:numPr>
        <w:autoSpaceDN w:val="0"/>
        <w:spacing w:before="120" w:after="120"/>
        <w:ind w:left="567" w:firstLine="0"/>
        <w:rPr>
          <w:rFonts w:cs="Arial"/>
          <w:color w:val="000000"/>
          <w:sz w:val="20"/>
          <w:szCs w:val="20"/>
        </w:rPr>
      </w:pPr>
      <w:r>
        <w:rPr>
          <w:rFonts w:cs="Arial"/>
          <w:color w:val="000000"/>
          <w:sz w:val="20"/>
          <w:szCs w:val="20"/>
        </w:rPr>
        <w:t xml:space="preserve">“Authority” means the Secretary of State for Defence of the United Kingdom of Great Britain and Northern Ireland; </w:t>
      </w:r>
    </w:p>
    <w:p w:rsidR="00A96759" w:rsidRDefault="00A96759" w:rsidP="00575945">
      <w:pPr>
        <w:widowControl w:val="0"/>
        <w:numPr>
          <w:ilvl w:val="1"/>
          <w:numId w:val="61"/>
        </w:numPr>
        <w:autoSpaceDN w:val="0"/>
        <w:spacing w:before="120" w:after="120"/>
        <w:ind w:left="567" w:firstLine="0"/>
        <w:rPr>
          <w:rFonts w:cs="Arial"/>
          <w:color w:val="000000"/>
          <w:sz w:val="20"/>
          <w:szCs w:val="20"/>
        </w:rPr>
      </w:pPr>
      <w:r>
        <w:rPr>
          <w:rFonts w:cs="Arial"/>
          <w:color w:val="000000"/>
          <w:sz w:val="20"/>
          <w:szCs w:val="20"/>
        </w:rPr>
        <w:t xml:space="preserve">“Contract” means Contract No [insert MOD Contract No] between the Authority and the Contractor; </w:t>
      </w:r>
    </w:p>
    <w:p w:rsidR="00A96759" w:rsidRDefault="00A96759" w:rsidP="00575945">
      <w:pPr>
        <w:widowControl w:val="0"/>
        <w:numPr>
          <w:ilvl w:val="1"/>
          <w:numId w:val="61"/>
        </w:numPr>
        <w:autoSpaceDN w:val="0"/>
        <w:spacing w:before="120" w:after="120"/>
        <w:ind w:left="567" w:firstLine="0"/>
        <w:rPr>
          <w:rFonts w:cs="Arial"/>
          <w:color w:val="000000"/>
          <w:sz w:val="20"/>
          <w:szCs w:val="20"/>
        </w:rPr>
      </w:pPr>
      <w:r>
        <w:rPr>
          <w:rFonts w:cs="Arial"/>
          <w:color w:val="000000"/>
          <w:sz w:val="20"/>
          <w:szCs w:val="20"/>
        </w:rPr>
        <w:t xml:space="preserve">“Contractor” means [insert name of prime contractor]; </w:t>
      </w:r>
    </w:p>
    <w:p w:rsidR="00A96759" w:rsidRDefault="00A96759" w:rsidP="00575945">
      <w:pPr>
        <w:widowControl w:val="0"/>
        <w:numPr>
          <w:ilvl w:val="1"/>
          <w:numId w:val="61"/>
        </w:numPr>
        <w:autoSpaceDN w:val="0"/>
        <w:spacing w:before="120" w:after="120"/>
        <w:ind w:left="567" w:firstLine="0"/>
        <w:rPr>
          <w:rFonts w:cs="Arial"/>
          <w:color w:val="000000"/>
          <w:sz w:val="20"/>
          <w:szCs w:val="20"/>
        </w:rPr>
      </w:pPr>
      <w:r>
        <w:rPr>
          <w:rFonts w:cs="Arial"/>
          <w:color w:val="000000"/>
          <w:sz w:val="20"/>
          <w:szCs w:val="20"/>
        </w:rPr>
        <w:t xml:space="preserve">“First Party” means [insert name of purchaser]; </w:t>
      </w:r>
    </w:p>
    <w:p w:rsidR="00A96759" w:rsidRDefault="00A96759" w:rsidP="00575945">
      <w:pPr>
        <w:widowControl w:val="0"/>
        <w:numPr>
          <w:ilvl w:val="1"/>
          <w:numId w:val="61"/>
        </w:numPr>
        <w:autoSpaceDN w:val="0"/>
        <w:spacing w:before="120" w:after="120"/>
        <w:ind w:left="567" w:firstLine="0"/>
        <w:rPr>
          <w:rFonts w:cs="Arial"/>
          <w:color w:val="000000"/>
          <w:sz w:val="20"/>
          <w:szCs w:val="20"/>
        </w:rPr>
      </w:pPr>
      <w:r>
        <w:rPr>
          <w:rFonts w:cs="Arial"/>
          <w:color w:val="000000"/>
          <w:sz w:val="20"/>
          <w:szCs w:val="20"/>
        </w:rPr>
        <w:t xml:space="preserve">“Second Party” means [insert name of supplier]. </w:t>
      </w:r>
    </w:p>
    <w:p w:rsidR="00A96759" w:rsidRDefault="00A96759" w:rsidP="00575945">
      <w:pPr>
        <w:widowControl w:val="0"/>
        <w:numPr>
          <w:ilvl w:val="3"/>
          <w:numId w:val="27"/>
        </w:numPr>
        <w:autoSpaceDN w:val="0"/>
        <w:spacing w:before="120" w:after="120"/>
        <w:ind w:left="0" w:firstLine="0"/>
        <w:rPr>
          <w:rFonts w:cs="Arial"/>
          <w:color w:val="000000"/>
          <w:sz w:val="20"/>
          <w:szCs w:val="20"/>
        </w:rPr>
      </w:pPr>
      <w:r>
        <w:rPr>
          <w:rFonts w:cs="Arial"/>
          <w:color w:val="000000"/>
          <w:sz w:val="20"/>
          <w:szCs w:val="20"/>
        </w:rPr>
        <w:t xml:space="preserve">In this Condition, “foreign” and “overseas” shall be understood from the position of the Authority and be regarded as “non-UK”. </w:t>
      </w:r>
    </w:p>
    <w:p w:rsidR="00A96759" w:rsidRDefault="00A96759" w:rsidP="00575945">
      <w:pPr>
        <w:widowControl w:val="0"/>
        <w:numPr>
          <w:ilvl w:val="3"/>
          <w:numId w:val="27"/>
        </w:numPr>
        <w:autoSpaceDN w:val="0"/>
        <w:spacing w:before="120" w:after="120"/>
        <w:ind w:left="0" w:firstLine="0"/>
        <w:rPr>
          <w:rFonts w:cs="Arial"/>
          <w:color w:val="000000"/>
          <w:sz w:val="20"/>
          <w:szCs w:val="20"/>
        </w:rPr>
      </w:pPr>
      <w:r>
        <w:rPr>
          <w:rFonts w:cs="Arial"/>
          <w:color w:val="000000"/>
          <w:sz w:val="20"/>
          <w:szCs w:val="20"/>
        </w:rPr>
        <w:t xml:space="preserve">The Second Party shall notify the First Party promptly if the Second Party becomes aware that all or part of any article or service (including Information and software) to be delivered under the Agreement is or will be subject to a non-UK export licence, authorisation or exemption or any other related transfer control that imposes or will impose end use, end user, re-export or re-transfer or re-export restrictions, or restrictions on disclosure to individuals based upon nationality, affecting the Authority, the Contractor or both.  This does not include the Intellectual Property-specific restrictions of the type referred to in condition D1 (Third Party Intellectual Property – Rights and Restrictions) of the First Party’s Conditions of Contract. </w:t>
      </w:r>
    </w:p>
    <w:p w:rsidR="00A96759" w:rsidRDefault="00A96759" w:rsidP="00575945">
      <w:pPr>
        <w:widowControl w:val="0"/>
        <w:numPr>
          <w:ilvl w:val="3"/>
          <w:numId w:val="27"/>
        </w:numPr>
        <w:autoSpaceDN w:val="0"/>
        <w:spacing w:before="120" w:after="120"/>
        <w:ind w:left="0" w:firstLine="0"/>
        <w:rPr>
          <w:rFonts w:cs="Arial"/>
          <w:color w:val="000000"/>
          <w:sz w:val="20"/>
          <w:szCs w:val="20"/>
        </w:rPr>
      </w:pPr>
      <w:r>
        <w:rPr>
          <w:rFonts w:cs="Arial"/>
          <w:color w:val="000000"/>
          <w:sz w:val="20"/>
          <w:szCs w:val="20"/>
        </w:rPr>
        <w:t>If requested by the First Party, the Second Party shall give the First Party a summary of every existing or expected licence and restriction referred to in clause 3 and any related obligation or restriction to the extent that they place an obligation or restriction upon the First Party or the Authority with which the First Party or the Authority must comply including, to the extent applicable to such obligations or restrictions:</w:t>
      </w:r>
    </w:p>
    <w:p w:rsidR="00A96759" w:rsidRDefault="00A96759" w:rsidP="00575945">
      <w:pPr>
        <w:widowControl w:val="0"/>
        <w:numPr>
          <w:ilvl w:val="1"/>
          <w:numId w:val="37"/>
        </w:numPr>
        <w:autoSpaceDN w:val="0"/>
        <w:spacing w:before="120" w:after="120"/>
        <w:ind w:left="567" w:firstLine="0"/>
        <w:rPr>
          <w:rFonts w:cs="Arial"/>
          <w:color w:val="000000"/>
          <w:sz w:val="20"/>
          <w:szCs w:val="20"/>
        </w:rPr>
      </w:pPr>
      <w:r>
        <w:rPr>
          <w:rFonts w:cs="Arial"/>
          <w:color w:val="000000"/>
          <w:sz w:val="20"/>
          <w:szCs w:val="20"/>
        </w:rPr>
        <w:t xml:space="preserve">the exporting nation, including the export licence number (where known); </w:t>
      </w:r>
    </w:p>
    <w:p w:rsidR="00A96759" w:rsidRDefault="00A96759" w:rsidP="00575945">
      <w:pPr>
        <w:widowControl w:val="0"/>
        <w:numPr>
          <w:ilvl w:val="1"/>
          <w:numId w:val="37"/>
        </w:numPr>
        <w:autoSpaceDN w:val="0"/>
        <w:spacing w:before="120" w:after="120"/>
        <w:ind w:left="567" w:firstLine="0"/>
        <w:rPr>
          <w:rFonts w:cs="Arial"/>
          <w:color w:val="000000"/>
          <w:sz w:val="20"/>
          <w:szCs w:val="20"/>
        </w:rPr>
      </w:pPr>
      <w:r>
        <w:rPr>
          <w:rFonts w:cs="Arial"/>
          <w:color w:val="000000"/>
          <w:sz w:val="20"/>
          <w:szCs w:val="20"/>
        </w:rPr>
        <w:t xml:space="preserve">the article or service (including software and Information) affected; </w:t>
      </w:r>
    </w:p>
    <w:p w:rsidR="00A96759" w:rsidRDefault="00A96759" w:rsidP="00575945">
      <w:pPr>
        <w:widowControl w:val="0"/>
        <w:numPr>
          <w:ilvl w:val="1"/>
          <w:numId w:val="37"/>
        </w:numPr>
        <w:autoSpaceDN w:val="0"/>
        <w:spacing w:before="120" w:after="120"/>
        <w:ind w:left="567" w:firstLine="0"/>
        <w:rPr>
          <w:rFonts w:cs="Arial"/>
          <w:color w:val="000000"/>
          <w:sz w:val="20"/>
          <w:szCs w:val="20"/>
        </w:rPr>
      </w:pPr>
      <w:r>
        <w:rPr>
          <w:rFonts w:cs="Arial"/>
          <w:color w:val="000000"/>
          <w:sz w:val="20"/>
          <w:szCs w:val="20"/>
        </w:rPr>
        <w:t xml:space="preserve">the nature of the restriction and obligation; </w:t>
      </w:r>
    </w:p>
    <w:p w:rsidR="00A96759" w:rsidRDefault="00A96759" w:rsidP="00575945">
      <w:pPr>
        <w:widowControl w:val="0"/>
        <w:numPr>
          <w:ilvl w:val="1"/>
          <w:numId w:val="37"/>
        </w:numPr>
        <w:autoSpaceDN w:val="0"/>
        <w:spacing w:before="120" w:after="120"/>
        <w:ind w:left="567" w:firstLine="0"/>
        <w:rPr>
          <w:rFonts w:cs="Arial"/>
          <w:color w:val="000000"/>
          <w:sz w:val="20"/>
          <w:szCs w:val="20"/>
        </w:rPr>
      </w:pPr>
      <w:r>
        <w:rPr>
          <w:rFonts w:cs="Arial"/>
          <w:color w:val="000000"/>
          <w:sz w:val="20"/>
          <w:szCs w:val="20"/>
        </w:rPr>
        <w:t xml:space="preserve">the authorised end use and end users and other parties; </w:t>
      </w:r>
    </w:p>
    <w:p w:rsidR="00A96759" w:rsidRDefault="00A96759" w:rsidP="00575945">
      <w:pPr>
        <w:widowControl w:val="0"/>
        <w:numPr>
          <w:ilvl w:val="1"/>
          <w:numId w:val="37"/>
        </w:numPr>
        <w:autoSpaceDN w:val="0"/>
        <w:spacing w:before="120" w:after="120"/>
        <w:ind w:left="567" w:firstLine="0"/>
        <w:rPr>
          <w:rFonts w:cs="Arial"/>
          <w:color w:val="000000"/>
          <w:sz w:val="20"/>
          <w:szCs w:val="20"/>
        </w:rPr>
      </w:pPr>
      <w:r>
        <w:rPr>
          <w:rFonts w:cs="Arial"/>
          <w:color w:val="000000"/>
          <w:sz w:val="20"/>
          <w:szCs w:val="20"/>
        </w:rPr>
        <w:t xml:space="preserve">any specific restrictions on access by third parties, or by individuals based upon their nationality, to the articles or to anything Delivered or used in the performance or fulfilment of the services; and </w:t>
      </w:r>
    </w:p>
    <w:p w:rsidR="00A96759" w:rsidRDefault="00A96759" w:rsidP="00575945">
      <w:pPr>
        <w:widowControl w:val="0"/>
        <w:numPr>
          <w:ilvl w:val="1"/>
          <w:numId w:val="37"/>
        </w:numPr>
        <w:autoSpaceDN w:val="0"/>
        <w:spacing w:before="120" w:after="120"/>
        <w:ind w:left="567" w:firstLine="0"/>
        <w:rPr>
          <w:rFonts w:cs="Arial"/>
          <w:color w:val="000000"/>
          <w:sz w:val="20"/>
          <w:szCs w:val="20"/>
        </w:rPr>
      </w:pPr>
      <w:r>
        <w:rPr>
          <w:rFonts w:cs="Arial"/>
          <w:color w:val="000000"/>
          <w:sz w:val="20"/>
          <w:szCs w:val="20"/>
        </w:rPr>
        <w:t xml:space="preserve">any specific restrictions on re-transfer or re-export of the articles or of anything Delivered or used in the performance or fulfilment of the services. </w:t>
      </w:r>
    </w:p>
    <w:p w:rsidR="00A96759" w:rsidRDefault="00A96759" w:rsidP="00A96759">
      <w:pPr>
        <w:spacing w:before="120" w:after="120"/>
        <w:rPr>
          <w:rFonts w:cs="Arial"/>
          <w:color w:val="000000"/>
          <w:sz w:val="20"/>
          <w:szCs w:val="20"/>
        </w:rPr>
      </w:pPr>
      <w:r>
        <w:rPr>
          <w:rFonts w:cs="Arial"/>
          <w:color w:val="000000"/>
          <w:sz w:val="20"/>
          <w:szCs w:val="20"/>
        </w:rPr>
        <w:t xml:space="preserve">The Second Party shall not be required to disclose any of the provisos to a licence (or even the existence of them) to the extent that they do not relate to an obligation or constraint with which the First Party or the Authority must comply. </w:t>
      </w:r>
    </w:p>
    <w:p w:rsidR="00A96759" w:rsidRDefault="00A96759" w:rsidP="00575945">
      <w:pPr>
        <w:keepNext/>
        <w:keepLines/>
        <w:widowControl w:val="0"/>
        <w:numPr>
          <w:ilvl w:val="3"/>
          <w:numId w:val="27"/>
        </w:numPr>
        <w:autoSpaceDN w:val="0"/>
        <w:spacing w:before="120" w:after="120"/>
        <w:ind w:left="0" w:firstLine="0"/>
        <w:rPr>
          <w:rFonts w:cs="Arial"/>
          <w:color w:val="000000"/>
          <w:sz w:val="20"/>
          <w:szCs w:val="20"/>
        </w:rPr>
      </w:pPr>
      <w:r>
        <w:rPr>
          <w:rFonts w:cs="Arial"/>
          <w:color w:val="000000"/>
          <w:sz w:val="20"/>
          <w:szCs w:val="20"/>
        </w:rPr>
        <w:t>When an export licence is required from a foreign government for the performance of the Agreement, the Second Party shall promptly consult with the First Party on the licence requirements and, where the Second Party is the applicant for the licence:</w:t>
      </w:r>
    </w:p>
    <w:p w:rsidR="00A96759" w:rsidRDefault="00A96759" w:rsidP="00575945">
      <w:pPr>
        <w:widowControl w:val="0"/>
        <w:numPr>
          <w:ilvl w:val="0"/>
          <w:numId w:val="62"/>
        </w:numPr>
        <w:autoSpaceDN w:val="0"/>
        <w:spacing w:before="120" w:after="120"/>
        <w:ind w:left="567" w:firstLine="0"/>
        <w:rPr>
          <w:rFonts w:cs="Arial"/>
          <w:color w:val="000000"/>
          <w:sz w:val="20"/>
          <w:szCs w:val="20"/>
        </w:rPr>
      </w:pPr>
      <w:r>
        <w:rPr>
          <w:rFonts w:cs="Arial"/>
          <w:color w:val="000000"/>
          <w:sz w:val="20"/>
          <w:szCs w:val="20"/>
        </w:rPr>
        <w:t>ensure that when end use or end user restrictions, or both, apply to all or part of any Article or Service to be Delivered under the Contract, the Second Party, unless otherwise agreed with the Authority, identifies in the licence application:</w:t>
      </w:r>
    </w:p>
    <w:p w:rsidR="00A96759" w:rsidRDefault="00A96759" w:rsidP="00575945">
      <w:pPr>
        <w:widowControl w:val="0"/>
        <w:numPr>
          <w:ilvl w:val="1"/>
          <w:numId w:val="62"/>
        </w:numPr>
        <w:autoSpaceDN w:val="0"/>
        <w:spacing w:before="120" w:after="120"/>
        <w:ind w:left="1134" w:firstLine="0"/>
        <w:rPr>
          <w:rFonts w:cs="Arial"/>
          <w:color w:val="000000"/>
          <w:sz w:val="20"/>
          <w:szCs w:val="20"/>
        </w:rPr>
      </w:pPr>
      <w:r>
        <w:rPr>
          <w:rFonts w:cs="Arial"/>
          <w:color w:val="000000"/>
          <w:sz w:val="20"/>
          <w:szCs w:val="20"/>
        </w:rPr>
        <w:t xml:space="preserve">the end user as: Her Britannic Majesty’s Government of the United Kingdom of </w:t>
      </w:r>
      <w:r>
        <w:rPr>
          <w:rFonts w:cs="Arial"/>
          <w:color w:val="000000"/>
          <w:sz w:val="20"/>
          <w:szCs w:val="20"/>
        </w:rPr>
        <w:lastRenderedPageBreak/>
        <w:t xml:space="preserve">Great Britain and Northern Ireland (hereinafter “HM Government”), and </w:t>
      </w:r>
    </w:p>
    <w:p w:rsidR="00A96759" w:rsidRDefault="00A96759" w:rsidP="00575945">
      <w:pPr>
        <w:widowControl w:val="0"/>
        <w:numPr>
          <w:ilvl w:val="1"/>
          <w:numId w:val="62"/>
        </w:numPr>
        <w:autoSpaceDN w:val="0"/>
        <w:spacing w:before="120" w:after="120"/>
        <w:ind w:left="1134" w:firstLine="0"/>
        <w:rPr>
          <w:rFonts w:cs="Arial"/>
          <w:color w:val="000000"/>
          <w:sz w:val="20"/>
          <w:szCs w:val="20"/>
        </w:rPr>
      </w:pPr>
      <w:r>
        <w:rPr>
          <w:rFonts w:cs="Arial"/>
          <w:color w:val="000000"/>
          <w:sz w:val="20"/>
          <w:szCs w:val="20"/>
        </w:rPr>
        <w:t xml:space="preserve">the end use as: For the Purposes of HM Government; </w:t>
      </w:r>
    </w:p>
    <w:p w:rsidR="00A96759" w:rsidRDefault="00A96759" w:rsidP="00575945">
      <w:pPr>
        <w:widowControl w:val="0"/>
        <w:numPr>
          <w:ilvl w:val="0"/>
          <w:numId w:val="62"/>
        </w:numPr>
        <w:autoSpaceDN w:val="0"/>
        <w:spacing w:before="120" w:after="120"/>
        <w:ind w:left="567" w:firstLine="0"/>
        <w:rPr>
          <w:rFonts w:cs="Arial"/>
          <w:color w:val="000000"/>
          <w:sz w:val="20"/>
          <w:szCs w:val="20"/>
        </w:rPr>
      </w:pPr>
      <w:r>
        <w:rPr>
          <w:rFonts w:cs="Arial"/>
          <w:color w:val="000000"/>
          <w:sz w:val="20"/>
          <w:szCs w:val="20"/>
        </w:rPr>
        <w:t>include in the submission for the licence a statement that "information on the status of  processing this license application may be shared with the [</w:t>
      </w:r>
      <w:r>
        <w:rPr>
          <w:rFonts w:cs="Arial"/>
          <w:i/>
          <w:iCs/>
          <w:color w:val="000000"/>
          <w:sz w:val="20"/>
          <w:szCs w:val="20"/>
        </w:rPr>
        <w:t>insert name of the Contractor</w:t>
      </w:r>
      <w:r>
        <w:rPr>
          <w:rFonts w:cs="Arial"/>
          <w:color w:val="000000"/>
          <w:sz w:val="20"/>
          <w:szCs w:val="20"/>
        </w:rPr>
        <w:t xml:space="preserve">] and the Ministry of Defence of the United Kingdom"; </w:t>
      </w:r>
    </w:p>
    <w:p w:rsidR="00A96759" w:rsidRDefault="00A96759" w:rsidP="00575945">
      <w:pPr>
        <w:widowControl w:val="0"/>
        <w:numPr>
          <w:ilvl w:val="0"/>
          <w:numId w:val="62"/>
        </w:numPr>
        <w:autoSpaceDN w:val="0"/>
        <w:spacing w:before="120" w:after="120"/>
        <w:ind w:left="567" w:firstLine="0"/>
        <w:rPr>
          <w:rFonts w:cs="Arial"/>
          <w:color w:val="000000"/>
          <w:sz w:val="20"/>
          <w:szCs w:val="20"/>
        </w:rPr>
      </w:pPr>
      <w:r>
        <w:rPr>
          <w:rFonts w:cs="Arial"/>
          <w:color w:val="000000"/>
          <w:sz w:val="20"/>
          <w:szCs w:val="20"/>
        </w:rPr>
        <w:t>include in the submission the information that the First Party (and any intermediary parties in the supply chain, as applicable) and the Contractor will be recipients and users of the items, including information, for the performance of the Contract.</w:t>
      </w:r>
    </w:p>
    <w:p w:rsidR="00A96759" w:rsidRDefault="00A96759" w:rsidP="00575945">
      <w:pPr>
        <w:widowControl w:val="0"/>
        <w:numPr>
          <w:ilvl w:val="3"/>
          <w:numId w:val="27"/>
        </w:numPr>
        <w:autoSpaceDN w:val="0"/>
        <w:spacing w:before="120" w:after="120"/>
        <w:ind w:left="0" w:firstLine="0"/>
        <w:rPr>
          <w:rFonts w:cs="Arial"/>
          <w:color w:val="000000"/>
          <w:sz w:val="20"/>
          <w:szCs w:val="20"/>
        </w:rPr>
      </w:pPr>
      <w:r>
        <w:rPr>
          <w:rFonts w:cs="Arial"/>
          <w:color w:val="000000"/>
          <w:sz w:val="20"/>
          <w:szCs w:val="20"/>
        </w:rPr>
        <w:t xml:space="preserve">If the information required under clauses 3 and 4 has been provided previously to the First Party by the Second Party, the Second Party may satisfy these requirements by giving details of the previous notification and confirming they remain valid and satisfy the provisions of Clauses 3 and 4. </w:t>
      </w:r>
    </w:p>
    <w:p w:rsidR="00A96759" w:rsidRDefault="00A96759" w:rsidP="00575945">
      <w:pPr>
        <w:widowControl w:val="0"/>
        <w:numPr>
          <w:ilvl w:val="3"/>
          <w:numId w:val="27"/>
        </w:numPr>
        <w:autoSpaceDN w:val="0"/>
        <w:spacing w:before="120" w:after="120"/>
        <w:ind w:left="0" w:firstLine="0"/>
        <w:rPr>
          <w:rFonts w:cs="Arial"/>
          <w:color w:val="000000"/>
          <w:sz w:val="20"/>
          <w:szCs w:val="20"/>
        </w:rPr>
      </w:pPr>
      <w:r>
        <w:rPr>
          <w:rFonts w:cs="Arial"/>
          <w:color w:val="000000"/>
          <w:sz w:val="20"/>
          <w:szCs w:val="20"/>
        </w:rPr>
        <w:t xml:space="preserve">If the Second Party becomes aware of any changes in the information notified previously under clause 3, 4 or 6 that would affect the Contractor’s or the Authority’s ability to use, disclose, re-transfer or re-export an item or part of it as is referred to in those clauses, the Second Party shall notify the First Party promptly of the change. </w:t>
      </w:r>
    </w:p>
    <w:p w:rsidR="00A96759" w:rsidRDefault="00A96759" w:rsidP="00575945">
      <w:pPr>
        <w:widowControl w:val="0"/>
        <w:numPr>
          <w:ilvl w:val="3"/>
          <w:numId w:val="27"/>
        </w:numPr>
        <w:autoSpaceDN w:val="0"/>
        <w:spacing w:before="120" w:after="120"/>
        <w:ind w:left="0" w:firstLine="0"/>
        <w:rPr>
          <w:rFonts w:cs="Arial"/>
          <w:color w:val="000000"/>
          <w:sz w:val="20"/>
          <w:szCs w:val="20"/>
        </w:rPr>
      </w:pPr>
      <w:r>
        <w:rPr>
          <w:rFonts w:cs="Arial"/>
          <w:color w:val="000000"/>
          <w:sz w:val="20"/>
          <w:szCs w:val="20"/>
        </w:rPr>
        <w:t xml:space="preserve">If the Second Party or any subcontractor in the performance of the Agreement needs to export materiel for which an export licence from a foreign government is required, the responsibility for instituting expeditious action to apply for and obtain the licence shall rest with the Second Party or that subcontractor.  The First Party will liaise with its purchaser to enable the Authority to provide all reasonable assistance in obtaining and maintaining any export licence from the foreign government with regards to any defence or security issue that may arise. </w:t>
      </w:r>
    </w:p>
    <w:p w:rsidR="00A96759" w:rsidRDefault="00A96759" w:rsidP="00575945">
      <w:pPr>
        <w:widowControl w:val="0"/>
        <w:numPr>
          <w:ilvl w:val="3"/>
          <w:numId w:val="27"/>
        </w:numPr>
        <w:autoSpaceDN w:val="0"/>
        <w:spacing w:before="120" w:after="120"/>
        <w:ind w:left="0" w:firstLine="0"/>
        <w:rPr>
          <w:rFonts w:cs="Arial"/>
          <w:color w:val="000000"/>
          <w:sz w:val="20"/>
          <w:szCs w:val="20"/>
        </w:rPr>
      </w:pPr>
      <w:r>
        <w:rPr>
          <w:rFonts w:cs="Arial"/>
          <w:color w:val="000000"/>
          <w:sz w:val="20"/>
          <w:szCs w:val="20"/>
        </w:rPr>
        <w:t xml:space="preserve">Where the Agreement performance requires the export of items for which a foreign export licence is required, the Second Party shall include the dependencies for the export licence application, grant and maintenance in the Agreement risk register and in the risk management plan for the Agreement, with appropriate review points.  Where there is no requirement under the Agreement for a risk management plan the Second Party shall submit an Export Licence Plan for agreement with the First Party. </w:t>
      </w:r>
    </w:p>
    <w:p w:rsidR="00A96759" w:rsidRDefault="00A96759" w:rsidP="00575945">
      <w:pPr>
        <w:widowControl w:val="0"/>
        <w:numPr>
          <w:ilvl w:val="3"/>
          <w:numId w:val="27"/>
        </w:numPr>
        <w:autoSpaceDN w:val="0"/>
        <w:spacing w:before="120" w:after="120"/>
        <w:ind w:left="0" w:firstLine="0"/>
        <w:rPr>
          <w:rFonts w:cs="Arial"/>
          <w:color w:val="000000"/>
          <w:sz w:val="20"/>
          <w:szCs w:val="20"/>
        </w:rPr>
      </w:pPr>
      <w:r>
        <w:rPr>
          <w:rFonts w:cs="Arial"/>
          <w:color w:val="000000"/>
          <w:sz w:val="20"/>
          <w:szCs w:val="20"/>
        </w:rPr>
        <w:t xml:space="preserve">The Authority may make a written request to the Contractor to seek a variation to the licence conditions to a foreign export licence to enable the Authority to re-export or re-transfer a licensed item or licensed information from the UK to a non-licensed third party.  If the Authority makes such a request that is transmitted to the Second Party by the First Party, the Second Party shall, or procure that the Second Party’s Subcontractor will, expeditiously consider whether or not there is a reason why it should object to making the request and, where it has no such objection, file an application to seek a variation of the applicable export licence in accordance with the procedures of the licensing authority.  The First Party shall provide information, certification and other documentation necessary to support the application for the requested variation that it has received.  A fair and reasonable charge for this service based on the cost of providing it will be borne by the Authority. </w:t>
      </w:r>
    </w:p>
    <w:p w:rsidR="00A96759" w:rsidRDefault="00A96759" w:rsidP="00575945">
      <w:pPr>
        <w:widowControl w:val="0"/>
        <w:numPr>
          <w:ilvl w:val="3"/>
          <w:numId w:val="27"/>
        </w:numPr>
        <w:autoSpaceDN w:val="0"/>
        <w:spacing w:before="120" w:after="120"/>
        <w:ind w:left="0" w:firstLine="0"/>
        <w:rPr>
          <w:rFonts w:cs="Arial"/>
          <w:color w:val="000000"/>
          <w:sz w:val="20"/>
          <w:szCs w:val="20"/>
        </w:rPr>
      </w:pPr>
      <w:r>
        <w:rPr>
          <w:rFonts w:cs="Arial"/>
          <w:color w:val="000000"/>
          <w:sz w:val="20"/>
          <w:szCs w:val="20"/>
        </w:rPr>
        <w:t>Where the Second Party subcontracts work under the Agreement, which is likely to be subject to foreign export control, the Second Party shall use reasonable endeavours to incorporate in each subcontract the same terms as set out in these clauses 1 - 14.  Where it is not practicable to include these said terms, the Second Party shall report that fact and the circumstances to the First Party.</w:t>
      </w:r>
    </w:p>
    <w:p w:rsidR="00A96759" w:rsidRDefault="00A96759" w:rsidP="00575945">
      <w:pPr>
        <w:keepNext/>
        <w:keepLines/>
        <w:widowControl w:val="0"/>
        <w:numPr>
          <w:ilvl w:val="3"/>
          <w:numId w:val="27"/>
        </w:numPr>
        <w:autoSpaceDN w:val="0"/>
        <w:spacing w:before="120" w:after="120"/>
        <w:ind w:left="0" w:firstLine="0"/>
        <w:rPr>
          <w:rFonts w:cs="Arial"/>
          <w:color w:val="000000"/>
          <w:sz w:val="20"/>
          <w:szCs w:val="20"/>
        </w:rPr>
      </w:pPr>
      <w:r>
        <w:rPr>
          <w:rFonts w:cs="Arial"/>
          <w:color w:val="000000"/>
          <w:sz w:val="20"/>
          <w:szCs w:val="20"/>
        </w:rPr>
        <w:t xml:space="preserve">Where the First Party provides materiel (information and items, including software) to enable the Second Party to perform the Agreement, and that materiel is subject to a non-UK export licence or other related technology transfer control as described in clause 3: </w:t>
      </w:r>
    </w:p>
    <w:p w:rsidR="00A96759" w:rsidRDefault="00A96759" w:rsidP="00575945">
      <w:pPr>
        <w:widowControl w:val="0"/>
        <w:numPr>
          <w:ilvl w:val="0"/>
          <w:numId w:val="63"/>
        </w:numPr>
        <w:autoSpaceDN w:val="0"/>
        <w:spacing w:before="120" w:after="120"/>
        <w:ind w:left="567" w:firstLine="0"/>
        <w:rPr>
          <w:rFonts w:cs="Arial"/>
          <w:color w:val="000000"/>
          <w:sz w:val="20"/>
          <w:szCs w:val="20"/>
        </w:rPr>
      </w:pPr>
      <w:r>
        <w:rPr>
          <w:rFonts w:cs="Arial"/>
          <w:color w:val="000000"/>
          <w:sz w:val="20"/>
          <w:szCs w:val="20"/>
        </w:rPr>
        <w:t xml:space="preserve">the First Party may, or at the request of the Second Party undertake to, give the Second Party a summary of every non-UK export licence or other related technology transfer control of which it is aware that would affect the Second Party’s ability to perform the Agreement including, to the extent applicable to the Second Party’s performance of the Agreement: </w:t>
      </w:r>
    </w:p>
    <w:p w:rsidR="00A96759" w:rsidRDefault="00A96759" w:rsidP="00575945">
      <w:pPr>
        <w:widowControl w:val="0"/>
        <w:numPr>
          <w:ilvl w:val="1"/>
          <w:numId w:val="62"/>
        </w:numPr>
        <w:autoSpaceDN w:val="0"/>
        <w:spacing w:before="120" w:after="120"/>
        <w:ind w:left="1134" w:firstLine="0"/>
        <w:rPr>
          <w:rFonts w:cs="Arial"/>
          <w:color w:val="000000"/>
          <w:sz w:val="20"/>
          <w:szCs w:val="20"/>
        </w:rPr>
      </w:pPr>
      <w:r>
        <w:rPr>
          <w:rFonts w:cs="Arial"/>
          <w:color w:val="000000"/>
          <w:sz w:val="20"/>
          <w:szCs w:val="20"/>
        </w:rPr>
        <w:t xml:space="preserve">the exporting nation, including the export licence number (where known); </w:t>
      </w:r>
    </w:p>
    <w:p w:rsidR="00A96759" w:rsidRDefault="00A96759" w:rsidP="00575945">
      <w:pPr>
        <w:widowControl w:val="0"/>
        <w:numPr>
          <w:ilvl w:val="1"/>
          <w:numId w:val="62"/>
        </w:numPr>
        <w:autoSpaceDN w:val="0"/>
        <w:spacing w:before="120" w:after="120"/>
        <w:ind w:left="1134" w:firstLine="0"/>
        <w:rPr>
          <w:rFonts w:cs="Arial"/>
          <w:color w:val="000000"/>
          <w:sz w:val="20"/>
          <w:szCs w:val="20"/>
        </w:rPr>
      </w:pPr>
      <w:r>
        <w:rPr>
          <w:rFonts w:cs="Arial"/>
          <w:color w:val="000000"/>
          <w:sz w:val="20"/>
          <w:szCs w:val="20"/>
        </w:rPr>
        <w:t xml:space="preserve">the items or information affected; </w:t>
      </w:r>
    </w:p>
    <w:p w:rsidR="00A96759" w:rsidRDefault="00A96759" w:rsidP="00575945">
      <w:pPr>
        <w:widowControl w:val="0"/>
        <w:numPr>
          <w:ilvl w:val="1"/>
          <w:numId w:val="62"/>
        </w:numPr>
        <w:autoSpaceDN w:val="0"/>
        <w:spacing w:before="120" w:after="120"/>
        <w:ind w:left="1134" w:firstLine="0"/>
        <w:rPr>
          <w:rFonts w:cs="Arial"/>
          <w:color w:val="000000"/>
          <w:sz w:val="20"/>
          <w:szCs w:val="20"/>
        </w:rPr>
      </w:pPr>
      <w:r>
        <w:rPr>
          <w:rFonts w:cs="Arial"/>
          <w:color w:val="000000"/>
          <w:sz w:val="20"/>
          <w:szCs w:val="20"/>
        </w:rPr>
        <w:t>the nature of the restriction and obligation;</w:t>
      </w:r>
    </w:p>
    <w:p w:rsidR="00A96759" w:rsidRDefault="00A96759" w:rsidP="00575945">
      <w:pPr>
        <w:widowControl w:val="0"/>
        <w:numPr>
          <w:ilvl w:val="1"/>
          <w:numId w:val="62"/>
        </w:numPr>
        <w:autoSpaceDN w:val="0"/>
        <w:spacing w:before="120" w:after="120"/>
        <w:ind w:left="1134" w:firstLine="0"/>
        <w:rPr>
          <w:rFonts w:cs="Arial"/>
          <w:color w:val="000000"/>
          <w:sz w:val="20"/>
          <w:szCs w:val="20"/>
        </w:rPr>
      </w:pPr>
      <w:r>
        <w:rPr>
          <w:rFonts w:cs="Arial"/>
          <w:color w:val="000000"/>
          <w:sz w:val="20"/>
          <w:szCs w:val="20"/>
        </w:rPr>
        <w:t xml:space="preserve">the authorised end use and end users; </w:t>
      </w:r>
    </w:p>
    <w:p w:rsidR="00A96759" w:rsidRDefault="00A96759" w:rsidP="00575945">
      <w:pPr>
        <w:widowControl w:val="0"/>
        <w:numPr>
          <w:ilvl w:val="1"/>
          <w:numId w:val="62"/>
        </w:numPr>
        <w:autoSpaceDN w:val="0"/>
        <w:spacing w:before="120" w:after="120"/>
        <w:ind w:left="1134" w:firstLine="0"/>
        <w:rPr>
          <w:rFonts w:cs="Arial"/>
          <w:color w:val="000000"/>
          <w:sz w:val="20"/>
          <w:szCs w:val="20"/>
        </w:rPr>
      </w:pPr>
      <w:r>
        <w:rPr>
          <w:rFonts w:cs="Arial"/>
          <w:color w:val="000000"/>
          <w:sz w:val="20"/>
          <w:szCs w:val="20"/>
        </w:rPr>
        <w:lastRenderedPageBreak/>
        <w:t xml:space="preserve">any specific restrictions on access or use by third parties, or by individuals based upon their nationality, to the items or information affected; and </w:t>
      </w:r>
    </w:p>
    <w:p w:rsidR="00A96759" w:rsidRDefault="00A96759" w:rsidP="00575945">
      <w:pPr>
        <w:widowControl w:val="0"/>
        <w:numPr>
          <w:ilvl w:val="1"/>
          <w:numId w:val="62"/>
        </w:numPr>
        <w:autoSpaceDN w:val="0"/>
        <w:spacing w:before="120" w:after="120"/>
        <w:ind w:left="1134" w:firstLine="0"/>
        <w:rPr>
          <w:rFonts w:cs="Arial"/>
          <w:color w:val="000000"/>
          <w:sz w:val="20"/>
          <w:szCs w:val="20"/>
        </w:rPr>
      </w:pPr>
      <w:r>
        <w:rPr>
          <w:rFonts w:cs="Arial"/>
          <w:color w:val="000000"/>
          <w:sz w:val="20"/>
          <w:szCs w:val="20"/>
        </w:rPr>
        <w:t xml:space="preserve">any specific restrictions on re-transfer or re-export to third parties of the items or information affected. </w:t>
      </w:r>
    </w:p>
    <w:p w:rsidR="00A96759" w:rsidRDefault="00A96759" w:rsidP="00575945">
      <w:pPr>
        <w:widowControl w:val="0"/>
        <w:numPr>
          <w:ilvl w:val="0"/>
          <w:numId w:val="63"/>
        </w:numPr>
        <w:autoSpaceDN w:val="0"/>
        <w:spacing w:before="120" w:after="120"/>
        <w:ind w:left="567" w:firstLine="0"/>
        <w:rPr>
          <w:rFonts w:cs="Arial"/>
          <w:color w:val="000000"/>
          <w:sz w:val="20"/>
          <w:szCs w:val="20"/>
        </w:rPr>
      </w:pPr>
      <w:r>
        <w:rPr>
          <w:rFonts w:cs="Arial"/>
          <w:color w:val="000000"/>
          <w:sz w:val="20"/>
          <w:szCs w:val="20"/>
        </w:rPr>
        <w:t xml:space="preserve">This will not include Intellectual Property-specific restrictions of the type mentioned in condition D1 (Third Party Intellectual Property – Rights and Restrictions) in relation to the First Party’s Conditions of Contract instead of the Contractor. </w:t>
      </w:r>
    </w:p>
    <w:p w:rsidR="00A96759" w:rsidRDefault="00A96759" w:rsidP="00575945">
      <w:pPr>
        <w:widowControl w:val="0"/>
        <w:numPr>
          <w:ilvl w:val="0"/>
          <w:numId w:val="63"/>
        </w:numPr>
        <w:autoSpaceDN w:val="0"/>
        <w:spacing w:before="120" w:after="120"/>
        <w:ind w:left="567" w:firstLine="0"/>
        <w:rPr>
          <w:rFonts w:cs="Arial"/>
          <w:color w:val="000000"/>
          <w:sz w:val="20"/>
          <w:szCs w:val="20"/>
        </w:rPr>
      </w:pPr>
      <w:r>
        <w:rPr>
          <w:rFonts w:cs="Arial"/>
          <w:color w:val="000000"/>
          <w:sz w:val="20"/>
          <w:szCs w:val="20"/>
        </w:rPr>
        <w:t xml:space="preserve">The Second Party and its subcontractors, where access by these restrictions is also authorised, shall abide by the lawful restrictions so notified by the First Party. </w:t>
      </w:r>
    </w:p>
    <w:p w:rsidR="00A96759" w:rsidRDefault="00A96759" w:rsidP="00575945">
      <w:pPr>
        <w:widowControl w:val="0"/>
        <w:numPr>
          <w:ilvl w:val="0"/>
          <w:numId w:val="63"/>
        </w:numPr>
        <w:autoSpaceDN w:val="0"/>
        <w:spacing w:before="120" w:after="120"/>
        <w:ind w:left="567" w:firstLine="0"/>
        <w:rPr>
          <w:rFonts w:cs="Arial"/>
          <w:color w:val="000000"/>
          <w:sz w:val="20"/>
          <w:szCs w:val="20"/>
        </w:rPr>
      </w:pPr>
      <w:r>
        <w:rPr>
          <w:rFonts w:cs="Arial"/>
          <w:color w:val="000000"/>
          <w:sz w:val="20"/>
          <w:szCs w:val="20"/>
        </w:rPr>
        <w:t xml:space="preserve">The Second Party shall notify the First Party immediately if it is unable for whatever reason to abide by any restriction advised by the First Party to the Second Party under clause 12. </w:t>
      </w:r>
    </w:p>
    <w:p w:rsidR="00A96759" w:rsidRDefault="00A96759" w:rsidP="00575945">
      <w:pPr>
        <w:keepNext/>
        <w:widowControl w:val="0"/>
        <w:numPr>
          <w:ilvl w:val="3"/>
          <w:numId w:val="27"/>
        </w:numPr>
        <w:autoSpaceDN w:val="0"/>
        <w:spacing w:before="120" w:after="120"/>
        <w:ind w:left="0" w:firstLine="0"/>
        <w:rPr>
          <w:rFonts w:cs="Arial"/>
          <w:color w:val="000000"/>
          <w:sz w:val="20"/>
          <w:szCs w:val="20"/>
        </w:rPr>
      </w:pPr>
      <w:r>
        <w:rPr>
          <w:rFonts w:cs="Arial"/>
          <w:color w:val="000000"/>
          <w:sz w:val="20"/>
          <w:szCs w:val="20"/>
        </w:rPr>
        <w:t xml:space="preserve">Where restrictions are advised by the First Party to the Second Party under clause 12, the First Party and the Second Party shall act promptly to mitigate their impact.  If these restrictions adversely affect performance of the Agreement by the Second Party, then the First Party shall consult with the Second Party on alternative solutions and the terms of the Agreement shall be amended to give effect to the agreed solution.  If no alternative solution satisfying the essential terms of the Agreement is agreed by the Parties then the First Party shall have the right to terminate the Agreement.  Termination under these circumstances will be in accordance with the principles of condition A22 (Termination for Convenience) of the First Party’s Conditions of Contract. </w:t>
      </w:r>
    </w:p>
    <w:p w:rsidR="00A96759" w:rsidRDefault="00A96759" w:rsidP="00575945">
      <w:pPr>
        <w:keepNext/>
        <w:widowControl w:val="0"/>
        <w:numPr>
          <w:ilvl w:val="3"/>
          <w:numId w:val="27"/>
        </w:numPr>
        <w:autoSpaceDN w:val="0"/>
        <w:spacing w:before="120" w:after="120"/>
        <w:ind w:left="0" w:firstLine="0"/>
        <w:rPr>
          <w:rFonts w:cs="Arial"/>
          <w:sz w:val="20"/>
          <w:szCs w:val="20"/>
        </w:rPr>
      </w:pPr>
      <w:r>
        <w:rPr>
          <w:rFonts w:cs="Arial"/>
          <w:color w:val="000000"/>
          <w:sz w:val="20"/>
          <w:szCs w:val="20"/>
        </w:rPr>
        <w:t>Without prejudice to United Kingdom Government's position on the validity of any claim by a foreign government to extra-territoriality, the Authority has undertaken to provide the Second Party with all reasonable assistance to facilitate the granting of an export licence by a foreign Government in respect of performance of the Agreement.</w:t>
      </w:r>
    </w:p>
    <w:p w:rsidR="00A96759" w:rsidRDefault="00A96759" w:rsidP="00A96759">
      <w:pPr>
        <w:rPr>
          <w:rFonts w:cs="Arial"/>
          <w:b/>
          <w:bCs/>
          <w:iCs/>
          <w:sz w:val="20"/>
          <w:szCs w:val="20"/>
          <w:u w:val="single"/>
          <w:lang w:val="en-US"/>
        </w:rPr>
        <w:sectPr w:rsidR="00A96759">
          <w:endnotePr>
            <w:numFmt w:val="decimal"/>
          </w:endnotePr>
          <w:pgSz w:w="11907" w:h="16840"/>
          <w:pgMar w:top="709" w:right="1418" w:bottom="1021" w:left="1418" w:header="720" w:footer="720" w:gutter="0"/>
          <w:pgNumType w:start="1"/>
          <w:cols w:space="720"/>
        </w:sectPr>
      </w:pPr>
    </w:p>
    <w:p w:rsidR="00A96759" w:rsidRDefault="00A96759" w:rsidP="00A96759">
      <w:pPr>
        <w:pStyle w:val="Heading1"/>
        <w:rPr>
          <w:lang w:val="en-US"/>
        </w:rPr>
      </w:pPr>
      <w:bookmarkStart w:id="89" w:name="_Toc435185847"/>
      <w:r>
        <w:rPr>
          <w:lang w:val="en-US"/>
        </w:rPr>
        <w:lastRenderedPageBreak/>
        <w:t>Schedule 6 - Hazardous Articles, Materials or Substances Supplied under the Contract: Data Requirements</w:t>
      </w:r>
      <w:bookmarkEnd w:id="89"/>
    </w:p>
    <w:p w:rsidR="00A96759" w:rsidRDefault="00A96759" w:rsidP="00A96759">
      <w:pPr>
        <w:autoSpaceDE w:val="0"/>
        <w:adjustRightInd w:val="0"/>
        <w:ind w:left="6840"/>
        <w:jc w:val="right"/>
        <w:outlineLvl w:val="0"/>
        <w:rPr>
          <w:rFonts w:cs="Arial"/>
          <w:sz w:val="20"/>
          <w:szCs w:val="22"/>
          <w:u w:val="single"/>
        </w:rPr>
      </w:pPr>
    </w:p>
    <w:p w:rsidR="00A96759" w:rsidRDefault="00A96759" w:rsidP="00A96759">
      <w:pPr>
        <w:jc w:val="center"/>
        <w:rPr>
          <w:rFonts w:cs="Arial"/>
          <w:b/>
        </w:rPr>
      </w:pPr>
      <w:r>
        <w:rPr>
          <w:rFonts w:cs="Arial"/>
          <w:b/>
        </w:rPr>
        <w:t>Hazardous Articles, Materials or Substances</w:t>
      </w:r>
    </w:p>
    <w:p w:rsidR="00A96759" w:rsidRDefault="00A96759" w:rsidP="00A96759">
      <w:pPr>
        <w:jc w:val="center"/>
        <w:rPr>
          <w:rFonts w:cs="Arial"/>
          <w:b/>
        </w:rPr>
      </w:pPr>
      <w:r>
        <w:rPr>
          <w:rFonts w:cs="Arial"/>
          <w:b/>
        </w:rPr>
        <w:t>Statement by the Contractor</w:t>
      </w:r>
    </w:p>
    <w:p w:rsidR="00A96759" w:rsidRDefault="00A96759" w:rsidP="00A96759">
      <w:pPr>
        <w:rPr>
          <w:rFonts w:cs="Arial"/>
          <w:sz w:val="20"/>
          <w:szCs w:val="22"/>
        </w:rPr>
      </w:pPr>
    </w:p>
    <w:p w:rsidR="00A96759" w:rsidRDefault="00A96759" w:rsidP="00A96759">
      <w:pPr>
        <w:rPr>
          <w:rFonts w:cs="Arial"/>
          <w:sz w:val="20"/>
          <w:szCs w:val="20"/>
        </w:rPr>
      </w:pPr>
      <w:r>
        <w:rPr>
          <w:rFonts w:cs="Arial"/>
          <w:sz w:val="20"/>
          <w:szCs w:val="20"/>
        </w:rPr>
        <w:t>Contract No: BFCCB/1356</w:t>
      </w:r>
    </w:p>
    <w:p w:rsidR="00A96759" w:rsidRDefault="00A96759" w:rsidP="00A96759">
      <w:pPr>
        <w:rPr>
          <w:rFonts w:cs="Arial"/>
          <w:sz w:val="20"/>
          <w:szCs w:val="20"/>
        </w:rPr>
      </w:pPr>
    </w:p>
    <w:p w:rsidR="00A96759" w:rsidRDefault="00A96759" w:rsidP="00A96759">
      <w:pPr>
        <w:rPr>
          <w:rFonts w:cs="Arial"/>
          <w:sz w:val="20"/>
          <w:szCs w:val="20"/>
        </w:rPr>
      </w:pPr>
      <w:r>
        <w:rPr>
          <w:rFonts w:cs="Arial"/>
          <w:sz w:val="20"/>
          <w:szCs w:val="20"/>
        </w:rPr>
        <w:t>Contract Title: Procurement of Vehicles for British Forces Cyprus (BFC)</w:t>
      </w:r>
    </w:p>
    <w:p w:rsidR="00A96759" w:rsidRDefault="00A96759" w:rsidP="00A96759">
      <w:pPr>
        <w:rPr>
          <w:rFonts w:cs="Arial"/>
          <w:sz w:val="20"/>
          <w:szCs w:val="20"/>
        </w:rPr>
      </w:pPr>
    </w:p>
    <w:p w:rsidR="00A96759" w:rsidRDefault="00A96759" w:rsidP="00A96759">
      <w:pPr>
        <w:rPr>
          <w:rFonts w:cs="Arial"/>
          <w:sz w:val="20"/>
          <w:szCs w:val="20"/>
        </w:rPr>
      </w:pPr>
      <w:r>
        <w:rPr>
          <w:rFonts w:cs="Arial"/>
          <w:sz w:val="20"/>
          <w:szCs w:val="20"/>
        </w:rPr>
        <w:t xml:space="preserve">Contractor: </w:t>
      </w:r>
      <w:r>
        <w:rPr>
          <w:rFonts w:cs="Arial"/>
          <w:noProof/>
          <w:sz w:val="20"/>
          <w:szCs w:val="20"/>
        </w:rPr>
        <w:t xml:space="preserve">     </w:t>
      </w:r>
      <w:r>
        <w:rPr>
          <w:rFonts w:cs="Arial"/>
          <w:sz w:val="20"/>
          <w:szCs w:val="20"/>
        </w:rPr>
        <w:t xml:space="preserve"> </w:t>
      </w:r>
    </w:p>
    <w:p w:rsidR="00A96759" w:rsidRDefault="00A96759" w:rsidP="00A96759">
      <w:pPr>
        <w:rPr>
          <w:rFonts w:cs="Arial"/>
          <w:sz w:val="20"/>
          <w:szCs w:val="20"/>
        </w:rPr>
      </w:pPr>
    </w:p>
    <w:p w:rsidR="00A96759" w:rsidRDefault="00A96759" w:rsidP="00A96759">
      <w:pPr>
        <w:rPr>
          <w:rFonts w:cs="Arial"/>
          <w:sz w:val="20"/>
          <w:szCs w:val="20"/>
        </w:rPr>
      </w:pPr>
      <w:r>
        <w:rPr>
          <w:rFonts w:cs="Arial"/>
          <w:sz w:val="20"/>
          <w:szCs w:val="20"/>
        </w:rPr>
        <w:t xml:space="preserve">Date of Contract: </w:t>
      </w:r>
      <w:r>
        <w:rPr>
          <w:rFonts w:cs="Arial"/>
          <w:noProof/>
          <w:sz w:val="20"/>
          <w:szCs w:val="20"/>
        </w:rPr>
        <w:t xml:space="preserve">     </w:t>
      </w:r>
      <w:r>
        <w:rPr>
          <w:rFonts w:cs="Arial"/>
          <w:sz w:val="20"/>
          <w:szCs w:val="20"/>
        </w:rPr>
        <w:t xml:space="preserve"> </w:t>
      </w:r>
    </w:p>
    <w:p w:rsidR="00A96759" w:rsidRDefault="00A96759" w:rsidP="00A96759">
      <w:pPr>
        <w:rPr>
          <w:rFonts w:cs="Arial"/>
          <w:sz w:val="20"/>
          <w:szCs w:val="20"/>
        </w:rPr>
      </w:pPr>
    </w:p>
    <w:p w:rsidR="00A96759" w:rsidRDefault="00A96759" w:rsidP="00A96759">
      <w:pPr>
        <w:rPr>
          <w:rFonts w:cs="Arial"/>
          <w:sz w:val="20"/>
          <w:szCs w:val="20"/>
        </w:rPr>
      </w:pPr>
      <w:r>
        <w:rPr>
          <w:rFonts w:cs="Arial"/>
          <w:sz w:val="20"/>
          <w:szCs w:val="20"/>
        </w:rPr>
        <w:t xml:space="preserve">* To the best of our knowledge there are no hazardous Articles, materials or substances to be supplied.  </w:t>
      </w:r>
      <w:r>
        <w:rPr>
          <w:rFonts w:cs="Arial"/>
          <w:sz w:val="20"/>
          <w:szCs w:val="20"/>
        </w:rPr>
        <w:fldChar w:fldCharType="begin">
          <w:ffData>
            <w:name w:val="Check1"/>
            <w:enabled/>
            <w:calcOnExit w:val="0"/>
            <w:checkBox>
              <w:sizeAuto/>
              <w:default w:val="0"/>
              <w:checked w:val="0"/>
            </w:checkBox>
          </w:ffData>
        </w:fldChar>
      </w:r>
      <w:r>
        <w:rPr>
          <w:rFonts w:cs="Arial"/>
          <w:sz w:val="20"/>
          <w:szCs w:val="20"/>
        </w:rPr>
        <w:instrText xml:space="preserve"> FORMCHECKBOX </w:instrText>
      </w:r>
      <w:r w:rsidR="00213CBF">
        <w:rPr>
          <w:rFonts w:cs="Arial"/>
          <w:sz w:val="20"/>
          <w:szCs w:val="20"/>
        </w:rPr>
      </w:r>
      <w:r w:rsidR="00213CBF">
        <w:rPr>
          <w:rFonts w:cs="Arial"/>
          <w:sz w:val="20"/>
          <w:szCs w:val="20"/>
        </w:rPr>
        <w:fldChar w:fldCharType="separate"/>
      </w:r>
      <w:r>
        <w:rPr>
          <w:rFonts w:cs="Arial"/>
          <w:sz w:val="20"/>
          <w:szCs w:val="20"/>
        </w:rPr>
        <w:fldChar w:fldCharType="end"/>
      </w:r>
    </w:p>
    <w:p w:rsidR="00A96759" w:rsidRDefault="00A96759" w:rsidP="00A96759">
      <w:pPr>
        <w:rPr>
          <w:rFonts w:cs="Arial"/>
          <w:sz w:val="20"/>
          <w:szCs w:val="20"/>
        </w:rPr>
      </w:pPr>
    </w:p>
    <w:p w:rsidR="00A96759" w:rsidRDefault="00A96759" w:rsidP="00A96759">
      <w:pPr>
        <w:rPr>
          <w:rFonts w:cs="Arial"/>
          <w:sz w:val="20"/>
          <w:szCs w:val="20"/>
        </w:rPr>
      </w:pPr>
      <w:r>
        <w:rPr>
          <w:rFonts w:cs="Arial"/>
          <w:sz w:val="20"/>
          <w:szCs w:val="20"/>
        </w:rPr>
        <w:t>* To the best of our knowledge the hazards associated with materials or substances to be supplied under the Contract are identified in the Safety Data Sheets (Qty:</w:t>
      </w:r>
      <w:r>
        <w:rPr>
          <w:rFonts w:cs="Arial"/>
          <w:noProof/>
          <w:sz w:val="20"/>
          <w:szCs w:val="20"/>
        </w:rPr>
        <w:t xml:space="preserve">     </w:t>
      </w:r>
      <w:r>
        <w:rPr>
          <w:rFonts w:cs="Arial"/>
          <w:sz w:val="20"/>
          <w:szCs w:val="20"/>
        </w:rPr>
        <w:t xml:space="preserve">) attached in accordance with condition B8.   </w:t>
      </w:r>
      <w:r>
        <w:rPr>
          <w:rFonts w:cs="Arial"/>
          <w:sz w:val="20"/>
          <w:szCs w:val="20"/>
        </w:rPr>
        <w:fldChar w:fldCharType="begin">
          <w:ffData>
            <w:name w:val="Check1"/>
            <w:enabled/>
            <w:calcOnExit w:val="0"/>
            <w:checkBox>
              <w:sizeAuto/>
              <w:default w:val="0"/>
              <w:checked w:val="0"/>
            </w:checkBox>
          </w:ffData>
        </w:fldChar>
      </w:r>
      <w:r>
        <w:rPr>
          <w:rFonts w:cs="Arial"/>
          <w:sz w:val="20"/>
          <w:szCs w:val="20"/>
        </w:rPr>
        <w:instrText xml:space="preserve"> FORMCHECKBOX </w:instrText>
      </w:r>
      <w:r w:rsidR="00213CBF">
        <w:rPr>
          <w:rFonts w:cs="Arial"/>
          <w:sz w:val="20"/>
          <w:szCs w:val="20"/>
        </w:rPr>
      </w:r>
      <w:r w:rsidR="00213CBF">
        <w:rPr>
          <w:rFonts w:cs="Arial"/>
          <w:sz w:val="20"/>
          <w:szCs w:val="20"/>
        </w:rPr>
        <w:fldChar w:fldCharType="separate"/>
      </w:r>
      <w:r>
        <w:rPr>
          <w:rFonts w:cs="Arial"/>
          <w:sz w:val="20"/>
          <w:szCs w:val="20"/>
        </w:rPr>
        <w:fldChar w:fldCharType="end"/>
      </w:r>
    </w:p>
    <w:p w:rsidR="00A96759" w:rsidRDefault="00A96759" w:rsidP="00A96759">
      <w:pPr>
        <w:rPr>
          <w:rFonts w:cs="Arial"/>
          <w:sz w:val="20"/>
          <w:szCs w:val="20"/>
        </w:rPr>
      </w:pPr>
    </w:p>
    <w:p w:rsidR="00A96759" w:rsidRDefault="00A96759" w:rsidP="00A96759">
      <w:pPr>
        <w:ind w:left="567"/>
        <w:rPr>
          <w:rFonts w:cs="Arial"/>
          <w:sz w:val="20"/>
          <w:szCs w:val="20"/>
        </w:rPr>
      </w:pPr>
      <w:r>
        <w:rPr>
          <w:rFonts w:cs="Arial"/>
          <w:sz w:val="20"/>
          <w:szCs w:val="20"/>
        </w:rPr>
        <w:t xml:space="preserve">  </w:t>
      </w:r>
    </w:p>
    <w:p w:rsidR="00A96759" w:rsidRDefault="00A96759" w:rsidP="00A96759">
      <w:pPr>
        <w:rPr>
          <w:rFonts w:cs="Arial"/>
          <w:sz w:val="20"/>
          <w:szCs w:val="20"/>
        </w:rPr>
      </w:pPr>
    </w:p>
    <w:p w:rsidR="00A96759" w:rsidRDefault="00A96759" w:rsidP="00A96759">
      <w:pPr>
        <w:rPr>
          <w:rFonts w:cs="Arial"/>
          <w:sz w:val="20"/>
          <w:szCs w:val="20"/>
        </w:rPr>
      </w:pPr>
      <w:r>
        <w:rPr>
          <w:rFonts w:cs="Arial"/>
          <w:sz w:val="20"/>
          <w:szCs w:val="20"/>
        </w:rPr>
        <w:t xml:space="preserve">Contractor’s Signature: </w:t>
      </w:r>
      <w:r>
        <w:rPr>
          <w:rFonts w:cs="Arial"/>
          <w:noProof/>
          <w:sz w:val="20"/>
          <w:szCs w:val="20"/>
        </w:rPr>
        <w:t xml:space="preserve">     </w:t>
      </w:r>
      <w:r>
        <w:rPr>
          <w:rFonts w:cs="Arial"/>
          <w:sz w:val="20"/>
          <w:szCs w:val="20"/>
        </w:rPr>
        <w:t xml:space="preserve"> </w:t>
      </w:r>
    </w:p>
    <w:p w:rsidR="00A96759" w:rsidRDefault="00A96759" w:rsidP="00A96759">
      <w:pPr>
        <w:rPr>
          <w:rFonts w:cs="Arial"/>
          <w:sz w:val="20"/>
          <w:szCs w:val="20"/>
        </w:rPr>
      </w:pPr>
    </w:p>
    <w:p w:rsidR="00A96759" w:rsidRDefault="00A96759" w:rsidP="00A96759">
      <w:pPr>
        <w:rPr>
          <w:rFonts w:cs="Arial"/>
          <w:sz w:val="20"/>
          <w:szCs w:val="20"/>
        </w:rPr>
      </w:pPr>
      <w:r>
        <w:rPr>
          <w:rFonts w:cs="Arial"/>
          <w:sz w:val="20"/>
          <w:szCs w:val="20"/>
        </w:rPr>
        <w:t xml:space="preserve">Name: </w:t>
      </w:r>
      <w:r>
        <w:rPr>
          <w:rFonts w:cs="Arial"/>
          <w:noProof/>
          <w:sz w:val="20"/>
          <w:szCs w:val="20"/>
        </w:rPr>
        <w:t xml:space="preserve">     </w:t>
      </w:r>
      <w:r>
        <w:rPr>
          <w:rFonts w:cs="Arial"/>
          <w:sz w:val="20"/>
          <w:szCs w:val="20"/>
        </w:rPr>
        <w:t xml:space="preserve"> </w:t>
      </w:r>
    </w:p>
    <w:p w:rsidR="00A96759" w:rsidRDefault="00A96759" w:rsidP="00A96759">
      <w:pPr>
        <w:rPr>
          <w:rFonts w:cs="Arial"/>
          <w:sz w:val="20"/>
          <w:szCs w:val="20"/>
        </w:rPr>
      </w:pPr>
    </w:p>
    <w:p w:rsidR="00A96759" w:rsidRDefault="00A96759" w:rsidP="00A96759">
      <w:pPr>
        <w:rPr>
          <w:rFonts w:cs="Arial"/>
          <w:sz w:val="20"/>
          <w:szCs w:val="20"/>
        </w:rPr>
      </w:pPr>
      <w:r>
        <w:rPr>
          <w:rFonts w:cs="Arial"/>
          <w:sz w:val="20"/>
          <w:szCs w:val="20"/>
        </w:rPr>
        <w:t xml:space="preserve">Job Title: </w:t>
      </w:r>
      <w:r>
        <w:rPr>
          <w:rFonts w:cs="Arial"/>
          <w:noProof/>
          <w:sz w:val="20"/>
          <w:szCs w:val="20"/>
        </w:rPr>
        <w:t xml:space="preserve">     </w:t>
      </w:r>
      <w:r>
        <w:rPr>
          <w:rFonts w:cs="Arial"/>
          <w:sz w:val="20"/>
          <w:szCs w:val="20"/>
        </w:rPr>
        <w:t xml:space="preserve"> </w:t>
      </w:r>
    </w:p>
    <w:p w:rsidR="00A96759" w:rsidRDefault="00A96759" w:rsidP="00A96759">
      <w:pPr>
        <w:rPr>
          <w:rFonts w:cs="Arial"/>
          <w:sz w:val="20"/>
          <w:szCs w:val="20"/>
        </w:rPr>
      </w:pPr>
    </w:p>
    <w:p w:rsidR="00A96759" w:rsidRDefault="00A96759" w:rsidP="00A96759">
      <w:pPr>
        <w:rPr>
          <w:rFonts w:cs="Arial"/>
          <w:sz w:val="20"/>
          <w:szCs w:val="20"/>
        </w:rPr>
      </w:pPr>
      <w:r>
        <w:rPr>
          <w:rFonts w:cs="Arial"/>
          <w:sz w:val="20"/>
          <w:szCs w:val="20"/>
        </w:rPr>
        <w:t xml:space="preserve">Date: </w:t>
      </w:r>
      <w:r>
        <w:rPr>
          <w:rFonts w:cs="Arial"/>
          <w:noProof/>
          <w:sz w:val="20"/>
          <w:szCs w:val="20"/>
        </w:rPr>
        <w:t xml:space="preserve">     </w:t>
      </w:r>
      <w:r>
        <w:rPr>
          <w:rFonts w:cs="Arial"/>
          <w:sz w:val="20"/>
          <w:szCs w:val="20"/>
        </w:rPr>
        <w:t xml:space="preserve"> </w:t>
      </w:r>
    </w:p>
    <w:p w:rsidR="00A96759" w:rsidRDefault="00A96759" w:rsidP="00A96759">
      <w:pPr>
        <w:rPr>
          <w:rFonts w:cs="Arial"/>
          <w:sz w:val="20"/>
          <w:szCs w:val="20"/>
        </w:rPr>
      </w:pPr>
    </w:p>
    <w:p w:rsidR="00A96759" w:rsidRDefault="00A96759" w:rsidP="00A96759">
      <w:pPr>
        <w:rPr>
          <w:rFonts w:cs="Arial"/>
          <w:sz w:val="20"/>
          <w:szCs w:val="20"/>
        </w:rPr>
      </w:pPr>
      <w:r>
        <w:rPr>
          <w:rFonts w:cs="Arial"/>
          <w:sz w:val="20"/>
          <w:szCs w:val="20"/>
        </w:rPr>
        <w:t>* check box (</w:t>
      </w:r>
      <w:r>
        <w:rPr>
          <w:rFonts w:cs="Arial"/>
          <w:sz w:val="20"/>
          <w:szCs w:val="20"/>
        </w:rPr>
        <w:sym w:font="Wingdings 2" w:char="F054"/>
      </w:r>
      <w:r>
        <w:rPr>
          <w:rFonts w:cs="Arial"/>
          <w:sz w:val="20"/>
          <w:szCs w:val="20"/>
        </w:rPr>
        <w:t xml:space="preserve">) as appropriate </w:t>
      </w:r>
    </w:p>
    <w:p w:rsidR="00A96759" w:rsidRDefault="00A96759" w:rsidP="00A96759">
      <w:pPr>
        <w:rPr>
          <w:rFonts w:cs="Arial"/>
          <w:sz w:val="20"/>
          <w:szCs w:val="20"/>
        </w:rPr>
      </w:pPr>
    </w:p>
    <w:p w:rsidR="00A96759" w:rsidRDefault="00213CBF" w:rsidP="00A96759">
      <w:pPr>
        <w:jc w:val="center"/>
        <w:rPr>
          <w:rFonts w:cs="Arial"/>
          <w:sz w:val="20"/>
          <w:szCs w:val="20"/>
        </w:rPr>
      </w:pPr>
      <w:r>
        <w:rPr>
          <w:rFonts w:cs="Arial"/>
          <w:sz w:val="20"/>
          <w:szCs w:val="20"/>
        </w:rPr>
        <w:pict>
          <v:rect id="_x0000_i1025" style="width:451.3pt;height:1.5pt" o:hralign="center" o:hrstd="t" o:hr="t" fillcolor="#a0a0a0" stroked="f"/>
        </w:pict>
      </w:r>
    </w:p>
    <w:p w:rsidR="00A96759" w:rsidRDefault="00A96759" w:rsidP="00A96759">
      <w:pPr>
        <w:rPr>
          <w:rFonts w:cs="Arial"/>
          <w:sz w:val="20"/>
          <w:szCs w:val="20"/>
        </w:rPr>
      </w:pPr>
    </w:p>
    <w:p w:rsidR="00A96759" w:rsidRDefault="00A96759" w:rsidP="00A96759">
      <w:pPr>
        <w:rPr>
          <w:rFonts w:cs="Arial"/>
          <w:sz w:val="20"/>
          <w:szCs w:val="20"/>
        </w:rPr>
      </w:pPr>
      <w:r>
        <w:rPr>
          <w:rFonts w:cs="Arial"/>
          <w:sz w:val="20"/>
          <w:szCs w:val="20"/>
        </w:rPr>
        <w:t xml:space="preserve">To be completed by the Authority </w:t>
      </w:r>
    </w:p>
    <w:p w:rsidR="00A96759" w:rsidRDefault="00A96759" w:rsidP="00A96759">
      <w:pPr>
        <w:rPr>
          <w:rFonts w:cs="Arial"/>
          <w:sz w:val="20"/>
          <w:szCs w:val="20"/>
        </w:rPr>
      </w:pPr>
    </w:p>
    <w:p w:rsidR="00A96759" w:rsidRDefault="00A96759" w:rsidP="00A96759">
      <w:pPr>
        <w:rPr>
          <w:rFonts w:cs="Arial"/>
          <w:sz w:val="20"/>
          <w:szCs w:val="20"/>
        </w:rPr>
      </w:pPr>
      <w:r>
        <w:rPr>
          <w:rFonts w:cs="Arial"/>
          <w:sz w:val="20"/>
          <w:szCs w:val="20"/>
        </w:rPr>
        <w:t xml:space="preserve">Domestic Management Code (DMC): </w:t>
      </w:r>
      <w:r>
        <w:rPr>
          <w:rFonts w:cs="Arial"/>
          <w:noProof/>
          <w:sz w:val="20"/>
          <w:szCs w:val="20"/>
        </w:rPr>
        <w:t xml:space="preserve">     </w:t>
      </w:r>
      <w:r>
        <w:rPr>
          <w:rFonts w:cs="Arial"/>
          <w:sz w:val="20"/>
          <w:szCs w:val="20"/>
        </w:rPr>
        <w:t xml:space="preserve"> </w:t>
      </w:r>
    </w:p>
    <w:p w:rsidR="00A96759" w:rsidRDefault="00A96759" w:rsidP="00A96759">
      <w:pPr>
        <w:rPr>
          <w:rFonts w:cs="Arial"/>
          <w:sz w:val="20"/>
          <w:szCs w:val="20"/>
        </w:rPr>
      </w:pPr>
    </w:p>
    <w:p w:rsidR="00A96759" w:rsidRDefault="00A96759" w:rsidP="00A96759">
      <w:pPr>
        <w:rPr>
          <w:rFonts w:cs="Arial"/>
          <w:sz w:val="20"/>
          <w:szCs w:val="20"/>
        </w:rPr>
      </w:pPr>
      <w:r>
        <w:rPr>
          <w:rFonts w:cs="Arial"/>
          <w:sz w:val="20"/>
          <w:szCs w:val="20"/>
        </w:rPr>
        <w:t xml:space="preserve">NATO Stock Number: </w:t>
      </w:r>
      <w:r>
        <w:rPr>
          <w:rFonts w:cs="Arial"/>
          <w:noProof/>
          <w:sz w:val="20"/>
          <w:szCs w:val="20"/>
        </w:rPr>
        <w:t xml:space="preserve">     </w:t>
      </w:r>
      <w:r>
        <w:rPr>
          <w:rFonts w:cs="Arial"/>
          <w:sz w:val="20"/>
          <w:szCs w:val="20"/>
        </w:rPr>
        <w:t xml:space="preserve"> </w:t>
      </w:r>
    </w:p>
    <w:p w:rsidR="00A96759" w:rsidRDefault="00A96759" w:rsidP="00A96759">
      <w:pPr>
        <w:rPr>
          <w:rFonts w:cs="Arial"/>
          <w:sz w:val="20"/>
          <w:szCs w:val="20"/>
        </w:rPr>
      </w:pPr>
    </w:p>
    <w:p w:rsidR="00A96759" w:rsidRDefault="00A96759" w:rsidP="00A96759">
      <w:pPr>
        <w:rPr>
          <w:rFonts w:cs="Arial"/>
          <w:sz w:val="20"/>
          <w:szCs w:val="20"/>
        </w:rPr>
      </w:pPr>
      <w:r>
        <w:rPr>
          <w:rFonts w:cs="Arial"/>
          <w:sz w:val="20"/>
          <w:szCs w:val="20"/>
        </w:rPr>
        <w:t xml:space="preserve">Contact Name: </w:t>
      </w:r>
      <w:r>
        <w:rPr>
          <w:rFonts w:cs="Arial"/>
          <w:noProof/>
          <w:sz w:val="20"/>
          <w:szCs w:val="20"/>
        </w:rPr>
        <w:t xml:space="preserve">     </w:t>
      </w:r>
      <w:r>
        <w:rPr>
          <w:rFonts w:cs="Arial"/>
          <w:sz w:val="20"/>
          <w:szCs w:val="20"/>
        </w:rPr>
        <w:t xml:space="preserve"> </w:t>
      </w:r>
    </w:p>
    <w:p w:rsidR="00A96759" w:rsidRDefault="00A96759" w:rsidP="00A96759">
      <w:pPr>
        <w:rPr>
          <w:rFonts w:cs="Arial"/>
          <w:sz w:val="20"/>
          <w:szCs w:val="20"/>
        </w:rPr>
      </w:pPr>
    </w:p>
    <w:p w:rsidR="00A96759" w:rsidRDefault="00A96759" w:rsidP="00A96759">
      <w:pPr>
        <w:rPr>
          <w:rFonts w:cs="Arial"/>
          <w:sz w:val="20"/>
          <w:szCs w:val="20"/>
        </w:rPr>
      </w:pPr>
      <w:r>
        <w:rPr>
          <w:rFonts w:cs="Arial"/>
          <w:sz w:val="20"/>
          <w:szCs w:val="20"/>
        </w:rPr>
        <w:t xml:space="preserve">Contact Address: </w:t>
      </w:r>
      <w:r>
        <w:rPr>
          <w:rFonts w:cs="Arial"/>
          <w:noProof/>
          <w:sz w:val="20"/>
          <w:szCs w:val="20"/>
        </w:rPr>
        <w:t xml:space="preserve">     </w:t>
      </w:r>
      <w:r>
        <w:rPr>
          <w:rFonts w:cs="Arial"/>
          <w:sz w:val="20"/>
          <w:szCs w:val="20"/>
        </w:rPr>
        <w:t xml:space="preserve"> </w:t>
      </w:r>
    </w:p>
    <w:p w:rsidR="00A96759" w:rsidRDefault="00A96759" w:rsidP="00A96759">
      <w:pPr>
        <w:rPr>
          <w:rFonts w:cs="Arial"/>
          <w:sz w:val="20"/>
          <w:szCs w:val="20"/>
        </w:rPr>
      </w:pPr>
    </w:p>
    <w:p w:rsidR="00A96759" w:rsidRDefault="00A96759" w:rsidP="00A96759">
      <w:pPr>
        <w:rPr>
          <w:rFonts w:cs="Arial"/>
          <w:sz w:val="20"/>
          <w:szCs w:val="20"/>
        </w:rPr>
      </w:pPr>
      <w:r>
        <w:rPr>
          <w:rFonts w:cs="Arial"/>
          <w:sz w:val="20"/>
          <w:szCs w:val="20"/>
        </w:rPr>
        <w:t>Copy to be forwarded to:</w:t>
      </w:r>
    </w:p>
    <w:p w:rsidR="00A96759" w:rsidRDefault="00A96759" w:rsidP="00A96759">
      <w:pPr>
        <w:rPr>
          <w:rFonts w:cs="Arial"/>
          <w:sz w:val="20"/>
          <w:szCs w:val="20"/>
        </w:rPr>
      </w:pPr>
    </w:p>
    <w:p w:rsidR="00A96759" w:rsidRDefault="00A96759" w:rsidP="00A96759">
      <w:pPr>
        <w:autoSpaceDE w:val="0"/>
        <w:adjustRightInd w:val="0"/>
        <w:spacing w:before="120"/>
        <w:rPr>
          <w:rFonts w:cs="Arial"/>
          <w:color w:val="000000"/>
          <w:sz w:val="20"/>
          <w:szCs w:val="20"/>
        </w:rPr>
      </w:pPr>
      <w:r>
        <w:rPr>
          <w:rFonts w:cs="Arial"/>
          <w:color w:val="000000"/>
          <w:sz w:val="20"/>
          <w:szCs w:val="20"/>
        </w:rPr>
        <w:t>Hazardous Stores Information System (HSIS)</w:t>
      </w:r>
    </w:p>
    <w:p w:rsidR="00A96759" w:rsidRDefault="00A96759" w:rsidP="00A96759">
      <w:pPr>
        <w:autoSpaceDE w:val="0"/>
        <w:adjustRightInd w:val="0"/>
        <w:rPr>
          <w:rFonts w:cs="Arial"/>
          <w:sz w:val="20"/>
          <w:szCs w:val="20"/>
        </w:rPr>
      </w:pPr>
      <w:r>
        <w:rPr>
          <w:rFonts w:cs="Arial"/>
          <w:sz w:val="20"/>
          <w:szCs w:val="20"/>
        </w:rPr>
        <w:t xml:space="preserve">Defence Safety Authority (DSA) </w:t>
      </w:r>
    </w:p>
    <w:p w:rsidR="00A96759" w:rsidRDefault="00A96759" w:rsidP="00A96759">
      <w:pPr>
        <w:autoSpaceDE w:val="0"/>
        <w:adjustRightInd w:val="0"/>
        <w:rPr>
          <w:rFonts w:cs="Arial"/>
          <w:sz w:val="20"/>
          <w:szCs w:val="20"/>
        </w:rPr>
      </w:pPr>
      <w:r>
        <w:rPr>
          <w:rFonts w:cs="Arial"/>
          <w:sz w:val="20"/>
          <w:szCs w:val="20"/>
        </w:rPr>
        <w:t xml:space="preserve">Movement Transport Safety Regulator (MTSR) </w:t>
      </w:r>
    </w:p>
    <w:p w:rsidR="00A96759" w:rsidRDefault="00A96759" w:rsidP="00A96759">
      <w:pPr>
        <w:autoSpaceDE w:val="0"/>
        <w:adjustRightInd w:val="0"/>
        <w:rPr>
          <w:rFonts w:cs="Arial"/>
          <w:color w:val="000000"/>
          <w:sz w:val="20"/>
          <w:szCs w:val="20"/>
          <w:shd w:val="clear" w:color="auto" w:fill="FFFF99"/>
        </w:rPr>
      </w:pPr>
      <w:r>
        <w:rPr>
          <w:rFonts w:cs="Arial"/>
          <w:color w:val="000000"/>
          <w:sz w:val="20"/>
          <w:szCs w:val="20"/>
        </w:rPr>
        <w:t>Hazel Building Level 1, #H019</w:t>
      </w:r>
    </w:p>
    <w:p w:rsidR="00A96759" w:rsidRDefault="00A96759" w:rsidP="00A96759">
      <w:pPr>
        <w:autoSpaceDE w:val="0"/>
        <w:adjustRightInd w:val="0"/>
        <w:rPr>
          <w:rFonts w:cs="Arial"/>
          <w:sz w:val="20"/>
          <w:szCs w:val="20"/>
        </w:rPr>
      </w:pPr>
      <w:r>
        <w:rPr>
          <w:rFonts w:cs="Arial"/>
          <w:sz w:val="20"/>
          <w:szCs w:val="20"/>
        </w:rPr>
        <w:t>MOD Abbey Wood (North)</w:t>
      </w:r>
    </w:p>
    <w:p w:rsidR="00A96759" w:rsidRDefault="00A96759" w:rsidP="00A96759">
      <w:pPr>
        <w:autoSpaceDE w:val="0"/>
        <w:adjustRightInd w:val="0"/>
        <w:spacing w:after="120"/>
        <w:rPr>
          <w:rFonts w:cs="Arial"/>
          <w:sz w:val="20"/>
          <w:szCs w:val="20"/>
        </w:rPr>
      </w:pPr>
      <w:r>
        <w:rPr>
          <w:rFonts w:cs="Arial"/>
          <w:sz w:val="20"/>
          <w:szCs w:val="20"/>
        </w:rPr>
        <w:t>Bristol BS34 8QW</w:t>
      </w:r>
    </w:p>
    <w:p w:rsidR="00A96759" w:rsidRDefault="00A96759" w:rsidP="00A96759">
      <w:pPr>
        <w:ind w:left="360"/>
        <w:rPr>
          <w:rFonts w:cs="Arial"/>
          <w:b/>
          <w:bCs/>
          <w:iCs/>
          <w:u w:val="single"/>
        </w:rPr>
      </w:pPr>
      <w:r>
        <w:rPr>
          <w:rFonts w:cs="Arial"/>
          <w:b/>
          <w:bCs/>
          <w:iCs/>
          <w:u w:val="single"/>
        </w:rPr>
        <w:t xml:space="preserve"> </w:t>
      </w:r>
    </w:p>
    <w:p w:rsidR="00A96759" w:rsidRDefault="00A96759" w:rsidP="00A96759">
      <w:pPr>
        <w:rPr>
          <w:rFonts w:cs="Arial"/>
          <w:b/>
          <w:bCs/>
          <w:iCs/>
          <w:u w:val="single"/>
        </w:rPr>
        <w:sectPr w:rsidR="00A96759">
          <w:endnotePr>
            <w:numFmt w:val="decimal"/>
          </w:endnotePr>
          <w:pgSz w:w="11907" w:h="16840"/>
          <w:pgMar w:top="1021" w:right="1418" w:bottom="1021" w:left="1418" w:header="720" w:footer="720" w:gutter="0"/>
          <w:pgNumType w:start="1"/>
          <w:cols w:space="720"/>
        </w:sectPr>
      </w:pPr>
    </w:p>
    <w:p w:rsidR="00A96759" w:rsidRDefault="00A96759" w:rsidP="00A96759">
      <w:pPr>
        <w:pStyle w:val="Heading1"/>
        <w:rPr>
          <w:lang w:val="en-US"/>
        </w:rPr>
      </w:pPr>
      <w:bookmarkStart w:id="90" w:name="_Toc435185848"/>
      <w:r>
        <w:rPr>
          <w:lang w:val="en-US"/>
        </w:rPr>
        <w:lastRenderedPageBreak/>
        <w:t>Schedule 7 - Timber and Wood- Derived Products Supplied under the Contract: Data Requirements for Contract No: BFCCB/135</w:t>
      </w:r>
      <w:bookmarkEnd w:id="90"/>
      <w:r>
        <w:rPr>
          <w:lang w:val="en-US"/>
        </w:rPr>
        <w:t>6</w:t>
      </w:r>
    </w:p>
    <w:p w:rsidR="00A96759" w:rsidRDefault="00A96759" w:rsidP="00A96759">
      <w:pPr>
        <w:rPr>
          <w:rFonts w:cs="Arial"/>
          <w:b/>
        </w:rPr>
      </w:pPr>
    </w:p>
    <w:p w:rsidR="00A96759" w:rsidRDefault="00A96759" w:rsidP="00A96759">
      <w:pPr>
        <w:rPr>
          <w:rFonts w:cs="Arial"/>
          <w:bCs/>
          <w:sz w:val="20"/>
          <w:szCs w:val="20"/>
        </w:rPr>
      </w:pPr>
      <w:r>
        <w:rPr>
          <w:rFonts w:cs="Arial"/>
          <w:bCs/>
          <w:sz w:val="20"/>
          <w:szCs w:val="20"/>
        </w:rPr>
        <w:t>The following information is provided in respect of clause B9.h (Timber and Wood-Derived Products):</w:t>
      </w:r>
    </w:p>
    <w:p w:rsidR="00A96759" w:rsidRDefault="00A96759" w:rsidP="00A96759">
      <w:pPr>
        <w:rPr>
          <w:rFonts w:cs="Arial"/>
          <w:b/>
        </w:rPr>
      </w:pP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35"/>
        <w:gridCol w:w="1646"/>
        <w:gridCol w:w="1763"/>
        <w:gridCol w:w="2545"/>
        <w:gridCol w:w="1632"/>
      </w:tblGrid>
      <w:tr w:rsidR="00A96759" w:rsidTr="00F557D6">
        <w:trPr>
          <w:tblCellSpacing w:w="20" w:type="dxa"/>
        </w:trPr>
        <w:tc>
          <w:tcPr>
            <w:tcW w:w="1675" w:type="dxa"/>
            <w:tcBorders>
              <w:top w:val="outset" w:sz="6" w:space="0" w:color="auto"/>
              <w:left w:val="outset" w:sz="6" w:space="0" w:color="auto"/>
              <w:bottom w:val="outset" w:sz="6" w:space="0" w:color="auto"/>
              <w:right w:val="outset" w:sz="6" w:space="0" w:color="auto"/>
            </w:tcBorders>
            <w:hideMark/>
          </w:tcPr>
          <w:p w:rsidR="00A96759" w:rsidRDefault="00A96759" w:rsidP="00F557D6">
            <w:pPr>
              <w:jc w:val="center"/>
              <w:rPr>
                <w:rFonts w:cs="Arial"/>
                <w:b/>
                <w:sz w:val="20"/>
                <w:szCs w:val="20"/>
              </w:rPr>
            </w:pPr>
            <w:r>
              <w:rPr>
                <w:rFonts w:cs="Arial"/>
                <w:b/>
                <w:sz w:val="20"/>
                <w:szCs w:val="20"/>
              </w:rPr>
              <w:t>Schedule of Requirements item and timber product type</w:t>
            </w:r>
          </w:p>
        </w:tc>
        <w:tc>
          <w:tcPr>
            <w:tcW w:w="1606" w:type="dxa"/>
            <w:tcBorders>
              <w:top w:val="outset" w:sz="6" w:space="0" w:color="auto"/>
              <w:left w:val="outset" w:sz="6" w:space="0" w:color="auto"/>
              <w:bottom w:val="outset" w:sz="6" w:space="0" w:color="auto"/>
              <w:right w:val="outset" w:sz="6" w:space="0" w:color="auto"/>
            </w:tcBorders>
            <w:hideMark/>
          </w:tcPr>
          <w:p w:rsidR="00A96759" w:rsidRDefault="00A96759" w:rsidP="00F557D6">
            <w:pPr>
              <w:jc w:val="center"/>
              <w:rPr>
                <w:rFonts w:cs="Arial"/>
                <w:b/>
                <w:sz w:val="20"/>
                <w:szCs w:val="20"/>
              </w:rPr>
            </w:pPr>
            <w:r>
              <w:rPr>
                <w:rFonts w:cs="Arial"/>
                <w:b/>
                <w:sz w:val="20"/>
                <w:szCs w:val="20"/>
              </w:rPr>
              <w:t>Volume of timber Delivered to the Authority with FSC, PEFC or equivalent evidence</w:t>
            </w:r>
          </w:p>
        </w:tc>
        <w:tc>
          <w:tcPr>
            <w:tcW w:w="1723" w:type="dxa"/>
            <w:tcBorders>
              <w:top w:val="outset" w:sz="6" w:space="0" w:color="auto"/>
              <w:left w:val="outset" w:sz="6" w:space="0" w:color="auto"/>
              <w:bottom w:val="outset" w:sz="6" w:space="0" w:color="auto"/>
              <w:right w:val="outset" w:sz="6" w:space="0" w:color="auto"/>
            </w:tcBorders>
            <w:hideMark/>
          </w:tcPr>
          <w:p w:rsidR="00A96759" w:rsidRDefault="00A96759" w:rsidP="00F557D6">
            <w:pPr>
              <w:jc w:val="center"/>
              <w:rPr>
                <w:rFonts w:cs="Arial"/>
                <w:b/>
                <w:sz w:val="20"/>
                <w:szCs w:val="20"/>
              </w:rPr>
            </w:pPr>
            <w:r>
              <w:rPr>
                <w:rFonts w:cs="Arial"/>
                <w:b/>
                <w:sz w:val="20"/>
                <w:szCs w:val="20"/>
              </w:rPr>
              <w:t>Volume of timber Delivered to the Authority with other evidence</w:t>
            </w:r>
          </w:p>
        </w:tc>
        <w:tc>
          <w:tcPr>
            <w:tcW w:w="2505" w:type="dxa"/>
            <w:tcBorders>
              <w:top w:val="outset" w:sz="6" w:space="0" w:color="auto"/>
              <w:left w:val="outset" w:sz="6" w:space="0" w:color="auto"/>
              <w:bottom w:val="outset" w:sz="6" w:space="0" w:color="auto"/>
              <w:right w:val="outset" w:sz="6" w:space="0" w:color="auto"/>
            </w:tcBorders>
            <w:hideMark/>
          </w:tcPr>
          <w:p w:rsidR="00A96759" w:rsidRDefault="00A96759" w:rsidP="00F557D6">
            <w:pPr>
              <w:jc w:val="center"/>
              <w:rPr>
                <w:rFonts w:cs="Arial"/>
                <w:b/>
                <w:sz w:val="20"/>
                <w:szCs w:val="20"/>
              </w:rPr>
            </w:pPr>
            <w:r>
              <w:rPr>
                <w:rFonts w:cs="Arial"/>
                <w:b/>
                <w:sz w:val="20"/>
                <w:szCs w:val="20"/>
              </w:rPr>
              <w:t>Volume (as Delivered to the Authority) of timber without evidence of compliance with Government Timber Procurement Policy</w:t>
            </w:r>
          </w:p>
        </w:tc>
        <w:tc>
          <w:tcPr>
            <w:tcW w:w="1572" w:type="dxa"/>
            <w:tcBorders>
              <w:top w:val="outset" w:sz="6" w:space="0" w:color="auto"/>
              <w:left w:val="outset" w:sz="6" w:space="0" w:color="auto"/>
              <w:bottom w:val="outset" w:sz="6" w:space="0" w:color="auto"/>
              <w:right w:val="outset" w:sz="6" w:space="0" w:color="auto"/>
            </w:tcBorders>
            <w:hideMark/>
          </w:tcPr>
          <w:p w:rsidR="00A96759" w:rsidRDefault="00A96759" w:rsidP="00F557D6">
            <w:pPr>
              <w:jc w:val="center"/>
              <w:rPr>
                <w:rFonts w:cs="Arial"/>
                <w:b/>
                <w:sz w:val="20"/>
                <w:szCs w:val="20"/>
              </w:rPr>
            </w:pPr>
            <w:r>
              <w:rPr>
                <w:rFonts w:cs="Arial"/>
                <w:b/>
                <w:sz w:val="20"/>
                <w:szCs w:val="20"/>
              </w:rPr>
              <w:t>Total volume of timber Delivered to the Authority under the Contract</w:t>
            </w:r>
          </w:p>
        </w:tc>
      </w:tr>
      <w:tr w:rsidR="00A96759" w:rsidTr="00F557D6">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rsidR="00A96759" w:rsidRDefault="00A96759" w:rsidP="00F557D6">
            <w:pPr>
              <w:rPr>
                <w:rFonts w:cs="Arial"/>
                <w:b/>
                <w:sz w:val="20"/>
                <w:szCs w:val="20"/>
              </w:rPr>
            </w:pPr>
            <w:r>
              <w:rPr>
                <w:rFonts w:cs="Arial"/>
                <w:b/>
                <w:sz w:val="20"/>
                <w:szCs w:val="20"/>
              </w:rPr>
              <w:t>NA</w:t>
            </w:r>
          </w:p>
        </w:tc>
        <w:tc>
          <w:tcPr>
            <w:tcW w:w="1606" w:type="dxa"/>
            <w:tcBorders>
              <w:top w:val="outset" w:sz="6" w:space="0" w:color="auto"/>
              <w:left w:val="outset" w:sz="6" w:space="0" w:color="auto"/>
              <w:bottom w:val="outset" w:sz="6" w:space="0" w:color="auto"/>
              <w:right w:val="outset" w:sz="6" w:space="0" w:color="auto"/>
            </w:tcBorders>
            <w:vAlign w:val="center"/>
            <w:hideMark/>
          </w:tcPr>
          <w:p w:rsidR="00A96759" w:rsidRDefault="00A96759" w:rsidP="00F557D6">
            <w:pPr>
              <w:rPr>
                <w:rFonts w:cs="Arial"/>
                <w:b/>
                <w:sz w:val="20"/>
                <w:szCs w:val="20"/>
              </w:rPr>
            </w:pPr>
            <w:r>
              <w:rPr>
                <w:rFonts w:cs="Arial"/>
                <w:b/>
                <w:sz w:val="20"/>
                <w:szCs w:val="20"/>
              </w:rPr>
              <w:t>NA</w:t>
            </w:r>
          </w:p>
        </w:tc>
        <w:tc>
          <w:tcPr>
            <w:tcW w:w="1723" w:type="dxa"/>
            <w:tcBorders>
              <w:top w:val="outset" w:sz="6" w:space="0" w:color="auto"/>
              <w:left w:val="outset" w:sz="6" w:space="0" w:color="auto"/>
              <w:bottom w:val="outset" w:sz="6" w:space="0" w:color="auto"/>
              <w:right w:val="outset" w:sz="6" w:space="0" w:color="auto"/>
            </w:tcBorders>
            <w:vAlign w:val="center"/>
            <w:hideMark/>
          </w:tcPr>
          <w:p w:rsidR="00A96759" w:rsidRDefault="00A96759" w:rsidP="00F557D6">
            <w:pPr>
              <w:rPr>
                <w:rFonts w:cs="Arial"/>
                <w:b/>
                <w:sz w:val="20"/>
                <w:szCs w:val="20"/>
              </w:rPr>
            </w:pPr>
            <w:r>
              <w:rPr>
                <w:rFonts w:cs="Arial"/>
                <w:b/>
                <w:sz w:val="20"/>
                <w:szCs w:val="20"/>
              </w:rPr>
              <w:t>NA</w:t>
            </w:r>
          </w:p>
        </w:tc>
        <w:tc>
          <w:tcPr>
            <w:tcW w:w="2505" w:type="dxa"/>
            <w:tcBorders>
              <w:top w:val="outset" w:sz="6" w:space="0" w:color="auto"/>
              <w:left w:val="outset" w:sz="6" w:space="0" w:color="auto"/>
              <w:bottom w:val="outset" w:sz="6" w:space="0" w:color="auto"/>
              <w:right w:val="outset" w:sz="6" w:space="0" w:color="auto"/>
            </w:tcBorders>
            <w:vAlign w:val="center"/>
            <w:hideMark/>
          </w:tcPr>
          <w:p w:rsidR="00A96759" w:rsidRDefault="00A96759" w:rsidP="00F557D6">
            <w:pPr>
              <w:rPr>
                <w:rFonts w:cs="Arial"/>
                <w:b/>
                <w:sz w:val="20"/>
                <w:szCs w:val="20"/>
              </w:rPr>
            </w:pPr>
            <w:r>
              <w:rPr>
                <w:rFonts w:cs="Arial"/>
                <w:b/>
                <w:sz w:val="20"/>
                <w:szCs w:val="20"/>
              </w:rPr>
              <w:t>NA</w:t>
            </w:r>
          </w:p>
        </w:tc>
        <w:tc>
          <w:tcPr>
            <w:tcW w:w="1572" w:type="dxa"/>
            <w:tcBorders>
              <w:top w:val="outset" w:sz="6" w:space="0" w:color="auto"/>
              <w:left w:val="outset" w:sz="6" w:space="0" w:color="auto"/>
              <w:bottom w:val="outset" w:sz="6" w:space="0" w:color="auto"/>
              <w:right w:val="outset" w:sz="6" w:space="0" w:color="auto"/>
            </w:tcBorders>
            <w:vAlign w:val="center"/>
            <w:hideMark/>
          </w:tcPr>
          <w:p w:rsidR="00A96759" w:rsidRDefault="00A96759" w:rsidP="00F557D6">
            <w:pPr>
              <w:rPr>
                <w:rFonts w:cs="Arial"/>
                <w:b/>
                <w:sz w:val="20"/>
                <w:szCs w:val="20"/>
              </w:rPr>
            </w:pPr>
            <w:r>
              <w:rPr>
                <w:rFonts w:cs="Arial"/>
                <w:b/>
                <w:sz w:val="20"/>
                <w:szCs w:val="20"/>
              </w:rPr>
              <w:t>NA</w:t>
            </w:r>
          </w:p>
        </w:tc>
      </w:tr>
      <w:tr w:rsidR="00A96759" w:rsidTr="00F557D6">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rsidR="00A96759" w:rsidRDefault="00A96759" w:rsidP="00F557D6">
            <w:pPr>
              <w:rPr>
                <w:rFonts w:cs="Arial"/>
                <w:b/>
                <w:sz w:val="20"/>
                <w:szCs w:val="20"/>
              </w:rPr>
            </w:pPr>
            <w:r>
              <w:rPr>
                <w:rFonts w:cs="Arial"/>
                <w:b/>
                <w:noProof/>
                <w:sz w:val="20"/>
                <w:szCs w:val="20"/>
              </w:rPr>
              <w:t xml:space="preserve">     </w:t>
            </w:r>
          </w:p>
        </w:tc>
        <w:tc>
          <w:tcPr>
            <w:tcW w:w="1606" w:type="dxa"/>
            <w:tcBorders>
              <w:top w:val="outset" w:sz="6" w:space="0" w:color="auto"/>
              <w:left w:val="outset" w:sz="6" w:space="0" w:color="auto"/>
              <w:bottom w:val="outset" w:sz="6" w:space="0" w:color="auto"/>
              <w:right w:val="outset" w:sz="6" w:space="0" w:color="auto"/>
            </w:tcBorders>
            <w:vAlign w:val="center"/>
            <w:hideMark/>
          </w:tcPr>
          <w:p w:rsidR="00A96759" w:rsidRDefault="00A96759" w:rsidP="00F557D6">
            <w:pPr>
              <w:rPr>
                <w:rFonts w:cs="Arial"/>
                <w:b/>
                <w:sz w:val="20"/>
                <w:szCs w:val="20"/>
              </w:rPr>
            </w:pPr>
            <w:r>
              <w:rPr>
                <w:rFonts w:cs="Arial"/>
                <w:b/>
                <w:noProof/>
                <w:sz w:val="20"/>
                <w:szCs w:val="20"/>
              </w:rPr>
              <w:t xml:space="preserve">     </w:t>
            </w:r>
          </w:p>
        </w:tc>
        <w:tc>
          <w:tcPr>
            <w:tcW w:w="1723" w:type="dxa"/>
            <w:tcBorders>
              <w:top w:val="outset" w:sz="6" w:space="0" w:color="auto"/>
              <w:left w:val="outset" w:sz="6" w:space="0" w:color="auto"/>
              <w:bottom w:val="outset" w:sz="6" w:space="0" w:color="auto"/>
              <w:right w:val="outset" w:sz="6" w:space="0" w:color="auto"/>
            </w:tcBorders>
            <w:vAlign w:val="center"/>
            <w:hideMark/>
          </w:tcPr>
          <w:p w:rsidR="00A96759" w:rsidRDefault="00A96759" w:rsidP="00F557D6">
            <w:pPr>
              <w:rPr>
                <w:rFonts w:cs="Arial"/>
                <w:b/>
                <w:sz w:val="20"/>
                <w:szCs w:val="20"/>
              </w:rPr>
            </w:pPr>
            <w:r>
              <w:rPr>
                <w:rFonts w:cs="Arial"/>
                <w:b/>
                <w:noProof/>
                <w:sz w:val="20"/>
                <w:szCs w:val="20"/>
              </w:rPr>
              <w:t xml:space="preserve">     </w:t>
            </w:r>
          </w:p>
        </w:tc>
        <w:tc>
          <w:tcPr>
            <w:tcW w:w="2505" w:type="dxa"/>
            <w:tcBorders>
              <w:top w:val="outset" w:sz="6" w:space="0" w:color="auto"/>
              <w:left w:val="outset" w:sz="6" w:space="0" w:color="auto"/>
              <w:bottom w:val="outset" w:sz="6" w:space="0" w:color="auto"/>
              <w:right w:val="outset" w:sz="6" w:space="0" w:color="auto"/>
            </w:tcBorders>
            <w:vAlign w:val="center"/>
            <w:hideMark/>
          </w:tcPr>
          <w:p w:rsidR="00A96759" w:rsidRDefault="00A96759" w:rsidP="00F557D6">
            <w:pPr>
              <w:rPr>
                <w:rFonts w:cs="Arial"/>
                <w:b/>
                <w:sz w:val="20"/>
                <w:szCs w:val="20"/>
              </w:rPr>
            </w:pPr>
            <w:r>
              <w:rPr>
                <w:rFonts w:cs="Arial"/>
                <w:b/>
                <w:noProof/>
                <w:sz w:val="20"/>
                <w:szCs w:val="20"/>
              </w:rPr>
              <w:t xml:space="preserve">     </w:t>
            </w:r>
          </w:p>
        </w:tc>
        <w:tc>
          <w:tcPr>
            <w:tcW w:w="1572" w:type="dxa"/>
            <w:tcBorders>
              <w:top w:val="outset" w:sz="6" w:space="0" w:color="auto"/>
              <w:left w:val="outset" w:sz="6" w:space="0" w:color="auto"/>
              <w:bottom w:val="outset" w:sz="6" w:space="0" w:color="auto"/>
              <w:right w:val="outset" w:sz="6" w:space="0" w:color="auto"/>
            </w:tcBorders>
            <w:vAlign w:val="center"/>
            <w:hideMark/>
          </w:tcPr>
          <w:p w:rsidR="00A96759" w:rsidRDefault="00A96759" w:rsidP="00F557D6">
            <w:pPr>
              <w:rPr>
                <w:rFonts w:cs="Arial"/>
                <w:b/>
                <w:sz w:val="20"/>
                <w:szCs w:val="20"/>
              </w:rPr>
            </w:pPr>
            <w:r>
              <w:rPr>
                <w:rFonts w:cs="Arial"/>
                <w:b/>
                <w:noProof/>
                <w:sz w:val="20"/>
                <w:szCs w:val="20"/>
              </w:rPr>
              <w:t xml:space="preserve">     </w:t>
            </w:r>
          </w:p>
        </w:tc>
      </w:tr>
      <w:tr w:rsidR="00A96759" w:rsidTr="00F557D6">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rsidR="00A96759" w:rsidRDefault="00A96759" w:rsidP="00F557D6">
            <w:pPr>
              <w:rPr>
                <w:rFonts w:cs="Arial"/>
                <w:b/>
                <w:sz w:val="20"/>
                <w:szCs w:val="20"/>
              </w:rPr>
            </w:pPr>
            <w:r>
              <w:rPr>
                <w:rFonts w:cs="Arial"/>
                <w:b/>
                <w:noProof/>
                <w:sz w:val="20"/>
                <w:szCs w:val="20"/>
              </w:rPr>
              <w:t xml:space="preserve">     </w:t>
            </w:r>
          </w:p>
        </w:tc>
        <w:tc>
          <w:tcPr>
            <w:tcW w:w="1606" w:type="dxa"/>
            <w:tcBorders>
              <w:top w:val="outset" w:sz="6" w:space="0" w:color="auto"/>
              <w:left w:val="outset" w:sz="6" w:space="0" w:color="auto"/>
              <w:bottom w:val="outset" w:sz="6" w:space="0" w:color="auto"/>
              <w:right w:val="outset" w:sz="6" w:space="0" w:color="auto"/>
            </w:tcBorders>
            <w:vAlign w:val="center"/>
            <w:hideMark/>
          </w:tcPr>
          <w:p w:rsidR="00A96759" w:rsidRDefault="00A96759" w:rsidP="00F557D6">
            <w:pPr>
              <w:rPr>
                <w:rFonts w:cs="Arial"/>
                <w:b/>
                <w:sz w:val="20"/>
                <w:szCs w:val="20"/>
              </w:rPr>
            </w:pPr>
            <w:r>
              <w:rPr>
                <w:rFonts w:cs="Arial"/>
                <w:b/>
                <w:noProof/>
                <w:sz w:val="20"/>
                <w:szCs w:val="20"/>
              </w:rPr>
              <w:t xml:space="preserve">     </w:t>
            </w:r>
          </w:p>
        </w:tc>
        <w:tc>
          <w:tcPr>
            <w:tcW w:w="1723" w:type="dxa"/>
            <w:tcBorders>
              <w:top w:val="outset" w:sz="6" w:space="0" w:color="auto"/>
              <w:left w:val="outset" w:sz="6" w:space="0" w:color="auto"/>
              <w:bottom w:val="outset" w:sz="6" w:space="0" w:color="auto"/>
              <w:right w:val="outset" w:sz="6" w:space="0" w:color="auto"/>
            </w:tcBorders>
            <w:vAlign w:val="center"/>
            <w:hideMark/>
          </w:tcPr>
          <w:p w:rsidR="00A96759" w:rsidRDefault="00A96759" w:rsidP="00F557D6">
            <w:pPr>
              <w:rPr>
                <w:rFonts w:cs="Arial"/>
                <w:b/>
                <w:sz w:val="20"/>
                <w:szCs w:val="20"/>
              </w:rPr>
            </w:pPr>
            <w:r>
              <w:rPr>
                <w:rFonts w:cs="Arial"/>
                <w:b/>
                <w:noProof/>
                <w:sz w:val="20"/>
                <w:szCs w:val="20"/>
              </w:rPr>
              <w:t xml:space="preserve">     </w:t>
            </w:r>
          </w:p>
        </w:tc>
        <w:tc>
          <w:tcPr>
            <w:tcW w:w="2505" w:type="dxa"/>
            <w:tcBorders>
              <w:top w:val="outset" w:sz="6" w:space="0" w:color="auto"/>
              <w:left w:val="outset" w:sz="6" w:space="0" w:color="auto"/>
              <w:bottom w:val="outset" w:sz="6" w:space="0" w:color="auto"/>
              <w:right w:val="outset" w:sz="6" w:space="0" w:color="auto"/>
            </w:tcBorders>
            <w:vAlign w:val="center"/>
            <w:hideMark/>
          </w:tcPr>
          <w:p w:rsidR="00A96759" w:rsidRDefault="00A96759" w:rsidP="00F557D6">
            <w:pPr>
              <w:rPr>
                <w:rFonts w:cs="Arial"/>
                <w:b/>
                <w:sz w:val="20"/>
                <w:szCs w:val="20"/>
              </w:rPr>
            </w:pPr>
            <w:r>
              <w:rPr>
                <w:rFonts w:cs="Arial"/>
                <w:b/>
                <w:noProof/>
                <w:sz w:val="20"/>
                <w:szCs w:val="20"/>
              </w:rPr>
              <w:t xml:space="preserve">     </w:t>
            </w:r>
          </w:p>
        </w:tc>
        <w:tc>
          <w:tcPr>
            <w:tcW w:w="1572" w:type="dxa"/>
            <w:tcBorders>
              <w:top w:val="outset" w:sz="6" w:space="0" w:color="auto"/>
              <w:left w:val="outset" w:sz="6" w:space="0" w:color="auto"/>
              <w:bottom w:val="outset" w:sz="6" w:space="0" w:color="auto"/>
              <w:right w:val="outset" w:sz="6" w:space="0" w:color="auto"/>
            </w:tcBorders>
            <w:vAlign w:val="center"/>
            <w:hideMark/>
          </w:tcPr>
          <w:p w:rsidR="00A96759" w:rsidRDefault="00A96759" w:rsidP="00F557D6">
            <w:pPr>
              <w:rPr>
                <w:rFonts w:cs="Arial"/>
                <w:b/>
                <w:sz w:val="20"/>
                <w:szCs w:val="20"/>
              </w:rPr>
            </w:pPr>
            <w:r>
              <w:rPr>
                <w:rFonts w:cs="Arial"/>
                <w:b/>
                <w:noProof/>
                <w:sz w:val="20"/>
                <w:szCs w:val="20"/>
              </w:rPr>
              <w:t xml:space="preserve">     </w:t>
            </w:r>
          </w:p>
        </w:tc>
      </w:tr>
      <w:tr w:rsidR="00A96759" w:rsidTr="00F557D6">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rsidR="00A96759" w:rsidRDefault="00A96759" w:rsidP="00F557D6">
            <w:pPr>
              <w:rPr>
                <w:rFonts w:cs="Arial"/>
                <w:b/>
                <w:sz w:val="20"/>
                <w:szCs w:val="20"/>
              </w:rPr>
            </w:pPr>
            <w:r>
              <w:rPr>
                <w:rFonts w:cs="Arial"/>
                <w:b/>
                <w:noProof/>
                <w:sz w:val="20"/>
                <w:szCs w:val="20"/>
              </w:rPr>
              <w:t xml:space="preserve">     </w:t>
            </w:r>
          </w:p>
        </w:tc>
        <w:tc>
          <w:tcPr>
            <w:tcW w:w="1606" w:type="dxa"/>
            <w:tcBorders>
              <w:top w:val="outset" w:sz="6" w:space="0" w:color="auto"/>
              <w:left w:val="outset" w:sz="6" w:space="0" w:color="auto"/>
              <w:bottom w:val="outset" w:sz="6" w:space="0" w:color="auto"/>
              <w:right w:val="outset" w:sz="6" w:space="0" w:color="auto"/>
            </w:tcBorders>
            <w:vAlign w:val="center"/>
            <w:hideMark/>
          </w:tcPr>
          <w:p w:rsidR="00A96759" w:rsidRDefault="00A96759" w:rsidP="00F557D6">
            <w:pPr>
              <w:rPr>
                <w:rFonts w:cs="Arial"/>
                <w:b/>
                <w:sz w:val="20"/>
                <w:szCs w:val="20"/>
              </w:rPr>
            </w:pPr>
            <w:r>
              <w:rPr>
                <w:rFonts w:cs="Arial"/>
                <w:b/>
                <w:noProof/>
                <w:sz w:val="20"/>
                <w:szCs w:val="20"/>
              </w:rPr>
              <w:t xml:space="preserve">     </w:t>
            </w:r>
          </w:p>
        </w:tc>
        <w:tc>
          <w:tcPr>
            <w:tcW w:w="1723" w:type="dxa"/>
            <w:tcBorders>
              <w:top w:val="outset" w:sz="6" w:space="0" w:color="auto"/>
              <w:left w:val="outset" w:sz="6" w:space="0" w:color="auto"/>
              <w:bottom w:val="outset" w:sz="6" w:space="0" w:color="auto"/>
              <w:right w:val="outset" w:sz="6" w:space="0" w:color="auto"/>
            </w:tcBorders>
            <w:vAlign w:val="center"/>
            <w:hideMark/>
          </w:tcPr>
          <w:p w:rsidR="00A96759" w:rsidRDefault="00A96759" w:rsidP="00F557D6">
            <w:pPr>
              <w:rPr>
                <w:rFonts w:cs="Arial"/>
                <w:b/>
                <w:sz w:val="20"/>
                <w:szCs w:val="20"/>
              </w:rPr>
            </w:pPr>
            <w:r>
              <w:rPr>
                <w:rFonts w:cs="Arial"/>
                <w:b/>
                <w:noProof/>
                <w:sz w:val="20"/>
                <w:szCs w:val="20"/>
              </w:rPr>
              <w:t xml:space="preserve">     </w:t>
            </w:r>
          </w:p>
        </w:tc>
        <w:tc>
          <w:tcPr>
            <w:tcW w:w="2505" w:type="dxa"/>
            <w:tcBorders>
              <w:top w:val="outset" w:sz="6" w:space="0" w:color="auto"/>
              <w:left w:val="outset" w:sz="6" w:space="0" w:color="auto"/>
              <w:bottom w:val="outset" w:sz="6" w:space="0" w:color="auto"/>
              <w:right w:val="outset" w:sz="6" w:space="0" w:color="auto"/>
            </w:tcBorders>
            <w:vAlign w:val="center"/>
            <w:hideMark/>
          </w:tcPr>
          <w:p w:rsidR="00A96759" w:rsidRDefault="00A96759" w:rsidP="00F557D6">
            <w:pPr>
              <w:rPr>
                <w:rFonts w:cs="Arial"/>
                <w:b/>
                <w:sz w:val="20"/>
                <w:szCs w:val="20"/>
              </w:rPr>
            </w:pPr>
            <w:r>
              <w:rPr>
                <w:rFonts w:cs="Arial"/>
                <w:b/>
                <w:noProof/>
                <w:sz w:val="20"/>
                <w:szCs w:val="20"/>
              </w:rPr>
              <w:t xml:space="preserve">     </w:t>
            </w:r>
          </w:p>
        </w:tc>
        <w:tc>
          <w:tcPr>
            <w:tcW w:w="1572" w:type="dxa"/>
            <w:tcBorders>
              <w:top w:val="outset" w:sz="6" w:space="0" w:color="auto"/>
              <w:left w:val="outset" w:sz="6" w:space="0" w:color="auto"/>
              <w:bottom w:val="outset" w:sz="6" w:space="0" w:color="auto"/>
              <w:right w:val="outset" w:sz="6" w:space="0" w:color="auto"/>
            </w:tcBorders>
            <w:vAlign w:val="center"/>
            <w:hideMark/>
          </w:tcPr>
          <w:p w:rsidR="00A96759" w:rsidRDefault="00A96759" w:rsidP="00F557D6">
            <w:pPr>
              <w:rPr>
                <w:rFonts w:cs="Arial"/>
                <w:b/>
                <w:sz w:val="20"/>
                <w:szCs w:val="20"/>
              </w:rPr>
            </w:pPr>
            <w:r>
              <w:rPr>
                <w:rFonts w:cs="Arial"/>
                <w:b/>
                <w:noProof/>
                <w:sz w:val="20"/>
                <w:szCs w:val="20"/>
              </w:rPr>
              <w:t xml:space="preserve">     </w:t>
            </w:r>
          </w:p>
        </w:tc>
      </w:tr>
      <w:tr w:rsidR="00A96759" w:rsidTr="00F557D6">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rsidR="00A96759" w:rsidRDefault="00A96759" w:rsidP="00F557D6">
            <w:pPr>
              <w:rPr>
                <w:rFonts w:cs="Arial"/>
                <w:b/>
                <w:sz w:val="20"/>
                <w:szCs w:val="20"/>
              </w:rPr>
            </w:pPr>
            <w:r>
              <w:rPr>
                <w:rFonts w:cs="Arial"/>
                <w:b/>
                <w:noProof/>
                <w:sz w:val="20"/>
                <w:szCs w:val="20"/>
              </w:rPr>
              <w:t xml:space="preserve">     </w:t>
            </w:r>
          </w:p>
        </w:tc>
        <w:tc>
          <w:tcPr>
            <w:tcW w:w="1606" w:type="dxa"/>
            <w:tcBorders>
              <w:top w:val="outset" w:sz="6" w:space="0" w:color="auto"/>
              <w:left w:val="outset" w:sz="6" w:space="0" w:color="auto"/>
              <w:bottom w:val="outset" w:sz="6" w:space="0" w:color="auto"/>
              <w:right w:val="outset" w:sz="6" w:space="0" w:color="auto"/>
            </w:tcBorders>
            <w:vAlign w:val="center"/>
            <w:hideMark/>
          </w:tcPr>
          <w:p w:rsidR="00A96759" w:rsidRDefault="00A96759" w:rsidP="00F557D6">
            <w:pPr>
              <w:rPr>
                <w:rFonts w:cs="Arial"/>
                <w:b/>
                <w:sz w:val="20"/>
                <w:szCs w:val="20"/>
              </w:rPr>
            </w:pPr>
            <w:r>
              <w:rPr>
                <w:rFonts w:cs="Arial"/>
                <w:b/>
                <w:noProof/>
                <w:sz w:val="20"/>
                <w:szCs w:val="20"/>
              </w:rPr>
              <w:t xml:space="preserve">     </w:t>
            </w:r>
          </w:p>
        </w:tc>
        <w:tc>
          <w:tcPr>
            <w:tcW w:w="1723" w:type="dxa"/>
            <w:tcBorders>
              <w:top w:val="outset" w:sz="6" w:space="0" w:color="auto"/>
              <w:left w:val="outset" w:sz="6" w:space="0" w:color="auto"/>
              <w:bottom w:val="outset" w:sz="6" w:space="0" w:color="auto"/>
              <w:right w:val="outset" w:sz="6" w:space="0" w:color="auto"/>
            </w:tcBorders>
            <w:vAlign w:val="center"/>
            <w:hideMark/>
          </w:tcPr>
          <w:p w:rsidR="00A96759" w:rsidRDefault="00A96759" w:rsidP="00F557D6">
            <w:pPr>
              <w:rPr>
                <w:rFonts w:cs="Arial"/>
                <w:b/>
                <w:sz w:val="20"/>
                <w:szCs w:val="20"/>
              </w:rPr>
            </w:pPr>
            <w:r>
              <w:rPr>
                <w:rFonts w:cs="Arial"/>
                <w:b/>
                <w:noProof/>
                <w:sz w:val="20"/>
                <w:szCs w:val="20"/>
              </w:rPr>
              <w:t xml:space="preserve">     </w:t>
            </w:r>
          </w:p>
        </w:tc>
        <w:tc>
          <w:tcPr>
            <w:tcW w:w="2505" w:type="dxa"/>
            <w:tcBorders>
              <w:top w:val="outset" w:sz="6" w:space="0" w:color="auto"/>
              <w:left w:val="outset" w:sz="6" w:space="0" w:color="auto"/>
              <w:bottom w:val="outset" w:sz="6" w:space="0" w:color="auto"/>
              <w:right w:val="outset" w:sz="6" w:space="0" w:color="auto"/>
            </w:tcBorders>
            <w:vAlign w:val="center"/>
            <w:hideMark/>
          </w:tcPr>
          <w:p w:rsidR="00A96759" w:rsidRDefault="00A96759" w:rsidP="00F557D6">
            <w:pPr>
              <w:rPr>
                <w:rFonts w:cs="Arial"/>
                <w:b/>
                <w:sz w:val="20"/>
                <w:szCs w:val="20"/>
              </w:rPr>
            </w:pPr>
            <w:r>
              <w:rPr>
                <w:rFonts w:cs="Arial"/>
                <w:b/>
                <w:noProof/>
                <w:sz w:val="20"/>
                <w:szCs w:val="20"/>
              </w:rPr>
              <w:t xml:space="preserve">     </w:t>
            </w:r>
          </w:p>
        </w:tc>
        <w:tc>
          <w:tcPr>
            <w:tcW w:w="1572" w:type="dxa"/>
            <w:tcBorders>
              <w:top w:val="outset" w:sz="6" w:space="0" w:color="auto"/>
              <w:left w:val="outset" w:sz="6" w:space="0" w:color="auto"/>
              <w:bottom w:val="outset" w:sz="6" w:space="0" w:color="auto"/>
              <w:right w:val="outset" w:sz="6" w:space="0" w:color="auto"/>
            </w:tcBorders>
            <w:vAlign w:val="center"/>
            <w:hideMark/>
          </w:tcPr>
          <w:p w:rsidR="00A96759" w:rsidRDefault="00A96759" w:rsidP="00F557D6">
            <w:pPr>
              <w:rPr>
                <w:rFonts w:cs="Arial"/>
                <w:b/>
                <w:sz w:val="20"/>
                <w:szCs w:val="20"/>
              </w:rPr>
            </w:pPr>
            <w:r>
              <w:rPr>
                <w:rFonts w:cs="Arial"/>
                <w:b/>
                <w:noProof/>
                <w:sz w:val="20"/>
                <w:szCs w:val="20"/>
              </w:rPr>
              <w:t xml:space="preserve">     </w:t>
            </w:r>
          </w:p>
        </w:tc>
      </w:tr>
      <w:tr w:rsidR="00A96759" w:rsidTr="00F557D6">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rsidR="00A96759" w:rsidRDefault="00A96759" w:rsidP="00F557D6">
            <w:pPr>
              <w:rPr>
                <w:rFonts w:cs="Arial"/>
                <w:b/>
                <w:sz w:val="20"/>
                <w:szCs w:val="20"/>
              </w:rPr>
            </w:pPr>
            <w:r>
              <w:rPr>
                <w:rFonts w:cs="Arial"/>
                <w:b/>
                <w:noProof/>
                <w:sz w:val="20"/>
                <w:szCs w:val="20"/>
              </w:rPr>
              <w:t xml:space="preserve">     </w:t>
            </w:r>
          </w:p>
        </w:tc>
        <w:tc>
          <w:tcPr>
            <w:tcW w:w="1606" w:type="dxa"/>
            <w:tcBorders>
              <w:top w:val="outset" w:sz="6" w:space="0" w:color="auto"/>
              <w:left w:val="outset" w:sz="6" w:space="0" w:color="auto"/>
              <w:bottom w:val="outset" w:sz="6" w:space="0" w:color="auto"/>
              <w:right w:val="outset" w:sz="6" w:space="0" w:color="auto"/>
            </w:tcBorders>
            <w:vAlign w:val="center"/>
            <w:hideMark/>
          </w:tcPr>
          <w:p w:rsidR="00A96759" w:rsidRDefault="00A96759" w:rsidP="00F557D6">
            <w:pPr>
              <w:rPr>
                <w:rFonts w:cs="Arial"/>
                <w:b/>
                <w:sz w:val="20"/>
                <w:szCs w:val="20"/>
              </w:rPr>
            </w:pPr>
            <w:r>
              <w:rPr>
                <w:rFonts w:cs="Arial"/>
                <w:b/>
                <w:noProof/>
                <w:sz w:val="20"/>
                <w:szCs w:val="20"/>
              </w:rPr>
              <w:t xml:space="preserve">     </w:t>
            </w:r>
          </w:p>
        </w:tc>
        <w:tc>
          <w:tcPr>
            <w:tcW w:w="1723" w:type="dxa"/>
            <w:tcBorders>
              <w:top w:val="outset" w:sz="6" w:space="0" w:color="auto"/>
              <w:left w:val="outset" w:sz="6" w:space="0" w:color="auto"/>
              <w:bottom w:val="outset" w:sz="6" w:space="0" w:color="auto"/>
              <w:right w:val="outset" w:sz="6" w:space="0" w:color="auto"/>
            </w:tcBorders>
            <w:vAlign w:val="center"/>
            <w:hideMark/>
          </w:tcPr>
          <w:p w:rsidR="00A96759" w:rsidRDefault="00A96759" w:rsidP="00F557D6">
            <w:pPr>
              <w:rPr>
                <w:rFonts w:cs="Arial"/>
                <w:b/>
                <w:sz w:val="20"/>
                <w:szCs w:val="20"/>
              </w:rPr>
            </w:pPr>
            <w:r>
              <w:rPr>
                <w:rFonts w:cs="Arial"/>
                <w:b/>
                <w:noProof/>
                <w:sz w:val="20"/>
                <w:szCs w:val="20"/>
              </w:rPr>
              <w:t xml:space="preserve">     </w:t>
            </w:r>
          </w:p>
        </w:tc>
        <w:tc>
          <w:tcPr>
            <w:tcW w:w="2505" w:type="dxa"/>
            <w:tcBorders>
              <w:top w:val="outset" w:sz="6" w:space="0" w:color="auto"/>
              <w:left w:val="outset" w:sz="6" w:space="0" w:color="auto"/>
              <w:bottom w:val="outset" w:sz="6" w:space="0" w:color="auto"/>
              <w:right w:val="outset" w:sz="6" w:space="0" w:color="auto"/>
            </w:tcBorders>
            <w:vAlign w:val="center"/>
            <w:hideMark/>
          </w:tcPr>
          <w:p w:rsidR="00A96759" w:rsidRDefault="00A96759" w:rsidP="00F557D6">
            <w:pPr>
              <w:rPr>
                <w:rFonts w:cs="Arial"/>
                <w:b/>
                <w:sz w:val="20"/>
                <w:szCs w:val="20"/>
              </w:rPr>
            </w:pPr>
            <w:r>
              <w:rPr>
                <w:rFonts w:cs="Arial"/>
                <w:b/>
                <w:noProof/>
                <w:sz w:val="20"/>
                <w:szCs w:val="20"/>
              </w:rPr>
              <w:t xml:space="preserve">     </w:t>
            </w:r>
          </w:p>
        </w:tc>
        <w:tc>
          <w:tcPr>
            <w:tcW w:w="1572" w:type="dxa"/>
            <w:tcBorders>
              <w:top w:val="outset" w:sz="6" w:space="0" w:color="auto"/>
              <w:left w:val="outset" w:sz="6" w:space="0" w:color="auto"/>
              <w:bottom w:val="outset" w:sz="6" w:space="0" w:color="auto"/>
              <w:right w:val="outset" w:sz="6" w:space="0" w:color="auto"/>
            </w:tcBorders>
            <w:vAlign w:val="center"/>
            <w:hideMark/>
          </w:tcPr>
          <w:p w:rsidR="00A96759" w:rsidRDefault="00A96759" w:rsidP="00F557D6">
            <w:pPr>
              <w:rPr>
                <w:rFonts w:cs="Arial"/>
                <w:b/>
                <w:sz w:val="20"/>
                <w:szCs w:val="20"/>
              </w:rPr>
            </w:pPr>
            <w:r>
              <w:rPr>
                <w:rFonts w:cs="Arial"/>
                <w:b/>
                <w:noProof/>
                <w:sz w:val="20"/>
                <w:szCs w:val="20"/>
              </w:rPr>
              <w:t xml:space="preserve">     </w:t>
            </w:r>
          </w:p>
        </w:tc>
      </w:tr>
    </w:tbl>
    <w:p w:rsidR="00A96759" w:rsidRDefault="00A96759" w:rsidP="00A96759">
      <w:pPr>
        <w:rPr>
          <w:rFonts w:cs="Arial"/>
          <w:b/>
        </w:rPr>
      </w:pPr>
    </w:p>
    <w:p w:rsidR="00A96759" w:rsidRDefault="00A96759" w:rsidP="00A96759">
      <w:pPr>
        <w:rPr>
          <w:rFonts w:cs="Arial"/>
          <w:b/>
          <w:bCs/>
          <w:kern w:val="32"/>
          <w:sz w:val="32"/>
          <w:szCs w:val="32"/>
          <w:lang w:eastAsia="en-GB"/>
        </w:rPr>
        <w:sectPr w:rsidR="00A96759">
          <w:endnotePr>
            <w:numFmt w:val="decimal"/>
          </w:endnotePr>
          <w:pgSz w:w="11907" w:h="16840"/>
          <w:pgMar w:top="1021" w:right="1418" w:bottom="1021" w:left="1418" w:header="720" w:footer="720" w:gutter="0"/>
          <w:pgNumType w:start="1"/>
          <w:cols w:space="720"/>
        </w:sectPr>
      </w:pPr>
    </w:p>
    <w:p w:rsidR="00A96759" w:rsidRDefault="00A96759" w:rsidP="00A96759">
      <w:pPr>
        <w:pStyle w:val="Heading1"/>
        <w:rPr>
          <w:szCs w:val="22"/>
        </w:rPr>
      </w:pPr>
      <w:bookmarkStart w:id="91" w:name="_Toc435185849"/>
      <w:r>
        <w:lastRenderedPageBreak/>
        <w:t>Schedule 8 - Acceptance Procedure (i.a.w. condition F2</w:t>
      </w:r>
      <w:r>
        <w:rPr>
          <w:szCs w:val="22"/>
        </w:rPr>
        <w:t>) for Contract No: BFCCB/135</w:t>
      </w:r>
      <w:bookmarkEnd w:id="91"/>
      <w:r>
        <w:rPr>
          <w:szCs w:val="22"/>
        </w:rPr>
        <w:t>6</w:t>
      </w:r>
    </w:p>
    <w:p w:rsidR="00A96759" w:rsidRDefault="00A96759" w:rsidP="00A96759">
      <w:pPr>
        <w:rPr>
          <w:rFonts w:cs="Arial"/>
        </w:rPr>
      </w:pPr>
    </w:p>
    <w:p w:rsidR="00A96759" w:rsidRDefault="00A96759" w:rsidP="00A96759">
      <w:pPr>
        <w:rPr>
          <w:rFonts w:cs="Arial"/>
        </w:rPr>
      </w:pPr>
      <w:r>
        <w:rPr>
          <w:rFonts w:cs="Arial"/>
        </w:rPr>
        <w:t>NA</w:t>
      </w:r>
    </w:p>
    <w:p w:rsidR="00A96759" w:rsidRDefault="00A96759">
      <w:pPr>
        <w:rPr>
          <w:rFonts w:cs="Arial"/>
        </w:rPr>
      </w:pPr>
      <w:r>
        <w:rPr>
          <w:rFonts w:cs="Arial"/>
        </w:rPr>
        <w:br w:type="page"/>
      </w:r>
    </w:p>
    <w:p w:rsidR="00A96759" w:rsidRDefault="00A96759" w:rsidP="00A96759">
      <w:pPr>
        <w:rPr>
          <w:rFonts w:cs="Arial"/>
        </w:rPr>
        <w:sectPr w:rsidR="00A96759">
          <w:endnotePr>
            <w:numFmt w:val="decimal"/>
          </w:endnotePr>
          <w:pgSz w:w="11907" w:h="16840"/>
          <w:pgMar w:top="1021" w:right="1418" w:bottom="1021" w:left="1418" w:header="720" w:footer="720" w:gutter="0"/>
          <w:pgNumType w:start="1"/>
          <w:cols w:space="720"/>
        </w:sectPr>
      </w:pPr>
    </w:p>
    <w:p w:rsidR="00A96759" w:rsidRDefault="00A96759" w:rsidP="00A96759">
      <w:pPr>
        <w:pStyle w:val="Heading1"/>
      </w:pPr>
      <w:bookmarkStart w:id="92" w:name="_Toc435185850"/>
      <w:r>
        <w:lastRenderedPageBreak/>
        <w:t>Schedule 9 - Contractor’s</w:t>
      </w:r>
      <w:r>
        <w:rPr>
          <w:spacing w:val="-3"/>
          <w:szCs w:val="22"/>
        </w:rPr>
        <w:t xml:space="preserve"> Commercially Sensitive Information Form </w:t>
      </w:r>
      <w:r>
        <w:t>(i.a.w. condition A14) for Contract No: BFCCB/135</w:t>
      </w:r>
      <w:bookmarkEnd w:id="92"/>
      <w:r>
        <w:t>6</w:t>
      </w:r>
    </w:p>
    <w:p w:rsidR="00A96759" w:rsidRDefault="00A96759" w:rsidP="00A96759">
      <w:pPr>
        <w:rPr>
          <w:rFonts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A96759" w:rsidTr="00F557D6">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rsidR="00A96759" w:rsidRDefault="00A96759" w:rsidP="00F557D6">
            <w:pPr>
              <w:spacing w:before="120" w:after="120"/>
              <w:ind w:left="34"/>
              <w:rPr>
                <w:rFonts w:cs="Arial"/>
                <w:sz w:val="20"/>
                <w:szCs w:val="20"/>
              </w:rPr>
            </w:pPr>
            <w:r>
              <w:rPr>
                <w:rFonts w:cs="Arial"/>
                <w:sz w:val="20"/>
                <w:szCs w:val="20"/>
              </w:rPr>
              <w:t>Contract  No: BFCCB/1356</w:t>
            </w:r>
          </w:p>
        </w:tc>
      </w:tr>
      <w:tr w:rsidR="00A96759" w:rsidTr="00F557D6">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rsidR="00A96759" w:rsidRDefault="00A96759" w:rsidP="00F557D6">
            <w:pPr>
              <w:spacing w:before="120" w:after="120"/>
              <w:ind w:left="34"/>
              <w:rPr>
                <w:rFonts w:cs="Arial"/>
                <w:sz w:val="20"/>
                <w:szCs w:val="20"/>
              </w:rPr>
            </w:pPr>
            <w:r>
              <w:rPr>
                <w:rFonts w:cs="Arial"/>
                <w:sz w:val="20"/>
                <w:szCs w:val="20"/>
              </w:rPr>
              <w:t>Description of Contractor’s Commercially Sensitive Information:</w:t>
            </w:r>
          </w:p>
          <w:p w:rsidR="00A96759" w:rsidRDefault="00A96759" w:rsidP="00F557D6">
            <w:pPr>
              <w:spacing w:before="120" w:after="120"/>
              <w:ind w:left="34"/>
              <w:rPr>
                <w:rFonts w:cs="Arial"/>
                <w:sz w:val="20"/>
                <w:szCs w:val="20"/>
              </w:rPr>
            </w:pPr>
            <w:r>
              <w:rPr>
                <w:rFonts w:cs="Arial"/>
                <w:noProof/>
                <w:sz w:val="20"/>
                <w:szCs w:val="20"/>
              </w:rPr>
              <w:t xml:space="preserve">     </w:t>
            </w:r>
            <w:r>
              <w:rPr>
                <w:rFonts w:cs="Arial"/>
                <w:sz w:val="20"/>
                <w:szCs w:val="20"/>
              </w:rPr>
              <w:t xml:space="preserve"> </w:t>
            </w:r>
          </w:p>
        </w:tc>
      </w:tr>
      <w:tr w:rsidR="00A96759" w:rsidTr="00F557D6">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rsidR="00A96759" w:rsidRDefault="00A96759" w:rsidP="00F557D6">
            <w:pPr>
              <w:spacing w:before="120" w:after="120"/>
              <w:ind w:left="34"/>
              <w:rPr>
                <w:rFonts w:cs="Arial"/>
                <w:sz w:val="20"/>
                <w:szCs w:val="20"/>
              </w:rPr>
            </w:pPr>
            <w:r>
              <w:rPr>
                <w:rFonts w:cs="Arial"/>
                <w:sz w:val="20"/>
                <w:szCs w:val="20"/>
              </w:rPr>
              <w:t>Cross Reference(s) to location of sensitive information:</w:t>
            </w:r>
          </w:p>
          <w:p w:rsidR="00A96759" w:rsidRDefault="00A96759" w:rsidP="00F557D6">
            <w:pPr>
              <w:spacing w:before="120" w:after="120"/>
              <w:ind w:left="34"/>
              <w:rPr>
                <w:rFonts w:cs="Arial"/>
                <w:sz w:val="20"/>
                <w:szCs w:val="20"/>
              </w:rPr>
            </w:pPr>
            <w:r>
              <w:rPr>
                <w:rFonts w:cs="Arial"/>
                <w:noProof/>
                <w:sz w:val="20"/>
                <w:szCs w:val="20"/>
              </w:rPr>
              <w:t xml:space="preserve">     </w:t>
            </w:r>
            <w:r>
              <w:rPr>
                <w:rFonts w:cs="Arial"/>
                <w:sz w:val="20"/>
                <w:szCs w:val="20"/>
              </w:rPr>
              <w:t xml:space="preserve"> </w:t>
            </w:r>
          </w:p>
        </w:tc>
      </w:tr>
      <w:tr w:rsidR="00A96759" w:rsidTr="00F557D6">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rsidR="00A96759" w:rsidRDefault="00A96759" w:rsidP="00F557D6">
            <w:pPr>
              <w:spacing w:before="120" w:after="120"/>
              <w:ind w:left="34"/>
              <w:rPr>
                <w:rFonts w:cs="Arial"/>
                <w:sz w:val="20"/>
                <w:szCs w:val="20"/>
              </w:rPr>
            </w:pPr>
            <w:r>
              <w:rPr>
                <w:rFonts w:cs="Arial"/>
                <w:sz w:val="20"/>
                <w:szCs w:val="20"/>
              </w:rPr>
              <w:t>Explanation of Sensitivity:</w:t>
            </w:r>
          </w:p>
          <w:p w:rsidR="00A96759" w:rsidRDefault="00A96759" w:rsidP="00F557D6">
            <w:pPr>
              <w:spacing w:before="120" w:after="120"/>
              <w:ind w:left="34"/>
              <w:rPr>
                <w:rFonts w:cs="Arial"/>
                <w:sz w:val="20"/>
                <w:szCs w:val="20"/>
              </w:rPr>
            </w:pPr>
            <w:r>
              <w:rPr>
                <w:rFonts w:cs="Arial"/>
                <w:noProof/>
                <w:sz w:val="20"/>
                <w:szCs w:val="20"/>
              </w:rPr>
              <w:t xml:space="preserve">     </w:t>
            </w:r>
            <w:r>
              <w:rPr>
                <w:rFonts w:cs="Arial"/>
                <w:sz w:val="20"/>
                <w:szCs w:val="20"/>
              </w:rPr>
              <w:t xml:space="preserve">  </w:t>
            </w:r>
          </w:p>
        </w:tc>
      </w:tr>
      <w:tr w:rsidR="00A96759" w:rsidTr="00F557D6">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rsidR="00A96759" w:rsidRDefault="00A96759" w:rsidP="00F557D6">
            <w:pPr>
              <w:spacing w:before="120" w:after="120"/>
              <w:ind w:left="34"/>
              <w:rPr>
                <w:rFonts w:cs="Arial"/>
                <w:sz w:val="20"/>
                <w:szCs w:val="20"/>
              </w:rPr>
            </w:pPr>
            <w:r>
              <w:rPr>
                <w:rFonts w:cs="Arial"/>
                <w:sz w:val="20"/>
                <w:szCs w:val="20"/>
              </w:rPr>
              <w:t>Details of potential harm resulting from disclosure:</w:t>
            </w:r>
          </w:p>
          <w:p w:rsidR="00A96759" w:rsidRDefault="00A96759" w:rsidP="00F557D6">
            <w:pPr>
              <w:spacing w:before="120" w:after="120"/>
              <w:ind w:left="34"/>
              <w:rPr>
                <w:rFonts w:cs="Arial"/>
                <w:sz w:val="20"/>
                <w:szCs w:val="20"/>
              </w:rPr>
            </w:pPr>
            <w:r>
              <w:rPr>
                <w:rFonts w:cs="Arial"/>
                <w:noProof/>
                <w:sz w:val="20"/>
                <w:szCs w:val="20"/>
              </w:rPr>
              <w:t xml:space="preserve">     </w:t>
            </w:r>
            <w:r>
              <w:rPr>
                <w:rFonts w:cs="Arial"/>
                <w:sz w:val="20"/>
                <w:szCs w:val="20"/>
              </w:rPr>
              <w:t xml:space="preserve"> </w:t>
            </w:r>
          </w:p>
        </w:tc>
      </w:tr>
      <w:tr w:rsidR="00A96759" w:rsidTr="00F557D6">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rsidR="00A96759" w:rsidRDefault="00A96759" w:rsidP="00F557D6">
            <w:pPr>
              <w:spacing w:before="120" w:after="120"/>
              <w:ind w:left="34"/>
              <w:rPr>
                <w:rFonts w:cs="Arial"/>
                <w:sz w:val="20"/>
                <w:szCs w:val="20"/>
              </w:rPr>
            </w:pPr>
            <w:r>
              <w:rPr>
                <w:rFonts w:cs="Arial"/>
                <w:sz w:val="20"/>
                <w:szCs w:val="20"/>
              </w:rPr>
              <w:t xml:space="preserve">Period of Confidence (if applicable): </w:t>
            </w:r>
            <w:r>
              <w:rPr>
                <w:rFonts w:cs="Arial"/>
                <w:noProof/>
                <w:sz w:val="20"/>
                <w:szCs w:val="20"/>
              </w:rPr>
              <w:t xml:space="preserve">     </w:t>
            </w:r>
          </w:p>
        </w:tc>
      </w:tr>
      <w:tr w:rsidR="00A96759" w:rsidTr="00F557D6">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rsidR="00A96759" w:rsidRDefault="00A96759" w:rsidP="00F557D6">
            <w:pPr>
              <w:spacing w:before="120" w:after="120"/>
              <w:ind w:left="34"/>
              <w:rPr>
                <w:rFonts w:cs="Arial"/>
                <w:sz w:val="20"/>
                <w:szCs w:val="20"/>
              </w:rPr>
            </w:pPr>
            <w:r>
              <w:rPr>
                <w:rFonts w:cs="Arial"/>
                <w:sz w:val="20"/>
                <w:szCs w:val="20"/>
              </w:rPr>
              <w:t>Contact Details for Transparency / Freedom of Information matters:</w:t>
            </w:r>
          </w:p>
          <w:p w:rsidR="00A96759" w:rsidRDefault="00A96759" w:rsidP="00F557D6">
            <w:pPr>
              <w:spacing w:before="120" w:after="120"/>
              <w:ind w:left="34"/>
              <w:rPr>
                <w:rFonts w:cs="Arial"/>
                <w:sz w:val="20"/>
                <w:szCs w:val="20"/>
              </w:rPr>
            </w:pPr>
            <w:r>
              <w:rPr>
                <w:rFonts w:cs="Arial"/>
                <w:sz w:val="20"/>
                <w:szCs w:val="20"/>
              </w:rPr>
              <w:t xml:space="preserve">Name: </w:t>
            </w:r>
            <w:r>
              <w:rPr>
                <w:rFonts w:cs="Arial"/>
                <w:noProof/>
                <w:sz w:val="20"/>
                <w:szCs w:val="20"/>
              </w:rPr>
              <w:t xml:space="preserve">     </w:t>
            </w:r>
          </w:p>
          <w:p w:rsidR="00A96759" w:rsidRDefault="00A96759" w:rsidP="00F557D6">
            <w:pPr>
              <w:spacing w:before="120" w:after="120"/>
              <w:ind w:left="34"/>
              <w:rPr>
                <w:rFonts w:cs="Arial"/>
                <w:sz w:val="20"/>
                <w:szCs w:val="20"/>
              </w:rPr>
            </w:pPr>
            <w:r>
              <w:rPr>
                <w:rFonts w:cs="Arial"/>
                <w:sz w:val="20"/>
                <w:szCs w:val="20"/>
              </w:rPr>
              <w:t xml:space="preserve">Position: </w:t>
            </w:r>
            <w:r>
              <w:rPr>
                <w:rFonts w:cs="Arial"/>
                <w:noProof/>
                <w:sz w:val="20"/>
                <w:szCs w:val="20"/>
              </w:rPr>
              <w:t xml:space="preserve">     </w:t>
            </w:r>
          </w:p>
          <w:p w:rsidR="00A96759" w:rsidRDefault="00A96759" w:rsidP="00F557D6">
            <w:pPr>
              <w:spacing w:before="120" w:after="120"/>
              <w:ind w:left="34"/>
              <w:rPr>
                <w:rFonts w:cs="Arial"/>
                <w:sz w:val="20"/>
                <w:szCs w:val="20"/>
              </w:rPr>
            </w:pPr>
            <w:r>
              <w:rPr>
                <w:rFonts w:cs="Arial"/>
                <w:sz w:val="20"/>
                <w:szCs w:val="20"/>
              </w:rPr>
              <w:t xml:space="preserve">Address: </w:t>
            </w:r>
            <w:r>
              <w:rPr>
                <w:rFonts w:cs="Arial"/>
                <w:noProof/>
                <w:sz w:val="20"/>
                <w:szCs w:val="20"/>
              </w:rPr>
              <w:t xml:space="preserve">     </w:t>
            </w:r>
          </w:p>
          <w:p w:rsidR="00A96759" w:rsidRDefault="00A96759" w:rsidP="00F557D6">
            <w:pPr>
              <w:spacing w:before="120" w:after="120"/>
              <w:ind w:left="34"/>
              <w:rPr>
                <w:rFonts w:cs="Arial"/>
                <w:sz w:val="20"/>
                <w:szCs w:val="20"/>
              </w:rPr>
            </w:pPr>
            <w:r>
              <w:rPr>
                <w:rFonts w:cs="Arial"/>
                <w:sz w:val="20"/>
                <w:szCs w:val="20"/>
              </w:rPr>
              <w:t xml:space="preserve">Telephone Number: </w:t>
            </w:r>
            <w:r>
              <w:rPr>
                <w:rFonts w:cs="Arial"/>
                <w:noProof/>
                <w:sz w:val="20"/>
                <w:szCs w:val="20"/>
              </w:rPr>
              <w:t xml:space="preserve">     </w:t>
            </w:r>
          </w:p>
          <w:p w:rsidR="00A96759" w:rsidRDefault="00A96759" w:rsidP="00F557D6">
            <w:pPr>
              <w:spacing w:before="120" w:after="120"/>
              <w:ind w:left="34"/>
              <w:rPr>
                <w:rFonts w:cs="Arial"/>
                <w:sz w:val="20"/>
                <w:szCs w:val="20"/>
              </w:rPr>
            </w:pPr>
            <w:r>
              <w:rPr>
                <w:rFonts w:cs="Arial"/>
                <w:sz w:val="20"/>
                <w:szCs w:val="20"/>
              </w:rPr>
              <w:t xml:space="preserve">Email Address: </w:t>
            </w:r>
            <w:r>
              <w:rPr>
                <w:rFonts w:cs="Arial"/>
                <w:noProof/>
                <w:sz w:val="20"/>
                <w:szCs w:val="20"/>
              </w:rPr>
              <w:t xml:space="preserve">     </w:t>
            </w:r>
          </w:p>
        </w:tc>
      </w:tr>
    </w:tbl>
    <w:p w:rsidR="00A96759" w:rsidRDefault="00A96759" w:rsidP="00A96759">
      <w:pPr>
        <w:rPr>
          <w:rFonts w:cs="Arial"/>
          <w:u w:val="single"/>
        </w:rPr>
      </w:pPr>
    </w:p>
    <w:p w:rsidR="00A96759" w:rsidRDefault="00A96759" w:rsidP="00A96759">
      <w:pPr>
        <w:rPr>
          <w:rFonts w:cs="Arial"/>
          <w:u w:val="single"/>
        </w:rPr>
      </w:pPr>
    </w:p>
    <w:p w:rsidR="00A96759" w:rsidRDefault="00A96759" w:rsidP="00A96759">
      <w:pPr>
        <w:rPr>
          <w:rFonts w:cs="Arial"/>
          <w:u w:val="single"/>
        </w:rPr>
      </w:pPr>
    </w:p>
    <w:p w:rsidR="00A96759" w:rsidRDefault="00A96759" w:rsidP="00A96759">
      <w:pPr>
        <w:rPr>
          <w:rFonts w:cs="Arial"/>
          <w:u w:val="single"/>
        </w:rPr>
      </w:pPr>
    </w:p>
    <w:p w:rsidR="00A96759" w:rsidRDefault="00A96759" w:rsidP="00A96759">
      <w:pPr>
        <w:rPr>
          <w:rFonts w:cs="Arial"/>
          <w:u w:val="single"/>
        </w:rPr>
      </w:pPr>
    </w:p>
    <w:p w:rsidR="00A96759" w:rsidRDefault="00A96759" w:rsidP="00A96759">
      <w:pPr>
        <w:rPr>
          <w:rFonts w:cs="Arial"/>
          <w:u w:val="single"/>
        </w:rPr>
      </w:pPr>
    </w:p>
    <w:p w:rsidR="00A96759" w:rsidRDefault="00A96759" w:rsidP="00A96759">
      <w:pPr>
        <w:rPr>
          <w:rFonts w:cs="Arial"/>
          <w:u w:val="single"/>
        </w:rPr>
      </w:pPr>
    </w:p>
    <w:p w:rsidR="00A96759" w:rsidRDefault="00A96759" w:rsidP="00A96759">
      <w:pPr>
        <w:rPr>
          <w:rFonts w:cs="Arial"/>
          <w:u w:val="single"/>
        </w:rPr>
      </w:pPr>
    </w:p>
    <w:p w:rsidR="00A96759" w:rsidRDefault="00A96759" w:rsidP="00A96759">
      <w:pPr>
        <w:rPr>
          <w:rFonts w:cs="Arial"/>
          <w:u w:val="single"/>
        </w:rPr>
      </w:pPr>
    </w:p>
    <w:p w:rsidR="00A96759" w:rsidRDefault="00A96759" w:rsidP="00A96759">
      <w:pPr>
        <w:rPr>
          <w:rFonts w:cs="Arial"/>
          <w:u w:val="single"/>
        </w:rPr>
      </w:pPr>
    </w:p>
    <w:p w:rsidR="00A96759" w:rsidRDefault="00A96759" w:rsidP="00A96759">
      <w:pPr>
        <w:rPr>
          <w:rFonts w:cs="Arial"/>
          <w:u w:val="single"/>
        </w:rPr>
      </w:pPr>
    </w:p>
    <w:p w:rsidR="00A96759" w:rsidRDefault="00A96759" w:rsidP="00A96759">
      <w:pPr>
        <w:rPr>
          <w:rFonts w:cs="Arial"/>
          <w:u w:val="single"/>
        </w:rPr>
      </w:pPr>
    </w:p>
    <w:p w:rsidR="00A96759" w:rsidRDefault="00A96759" w:rsidP="00A96759">
      <w:pPr>
        <w:rPr>
          <w:rFonts w:cs="Arial"/>
          <w:u w:val="single"/>
        </w:rPr>
      </w:pPr>
    </w:p>
    <w:p w:rsidR="00A96759" w:rsidRDefault="00A96759" w:rsidP="00A96759">
      <w:pPr>
        <w:rPr>
          <w:rFonts w:cs="Arial"/>
          <w:u w:val="single"/>
        </w:rPr>
      </w:pPr>
    </w:p>
    <w:p w:rsidR="00A96759" w:rsidRDefault="00A96759" w:rsidP="00A96759">
      <w:pPr>
        <w:rPr>
          <w:rFonts w:cs="Arial"/>
          <w:u w:val="single"/>
        </w:rPr>
      </w:pPr>
    </w:p>
    <w:p w:rsidR="00A96759" w:rsidRDefault="00A96759" w:rsidP="00A96759">
      <w:pPr>
        <w:rPr>
          <w:rFonts w:cs="Arial"/>
          <w:u w:val="single"/>
        </w:rPr>
      </w:pPr>
    </w:p>
    <w:p w:rsidR="00A96759" w:rsidRDefault="00A96759" w:rsidP="00A96759">
      <w:pPr>
        <w:rPr>
          <w:rFonts w:cs="Arial"/>
          <w:u w:val="single"/>
        </w:rPr>
      </w:pPr>
    </w:p>
    <w:p w:rsidR="00A96759" w:rsidRDefault="00A96759" w:rsidP="00A96759">
      <w:pPr>
        <w:rPr>
          <w:rFonts w:cs="Arial"/>
          <w:u w:val="single"/>
        </w:rPr>
      </w:pPr>
    </w:p>
    <w:p w:rsidR="00A96759" w:rsidRDefault="00A96759" w:rsidP="00A96759">
      <w:pPr>
        <w:rPr>
          <w:rFonts w:cs="Arial"/>
          <w:u w:val="single"/>
        </w:rPr>
      </w:pPr>
    </w:p>
    <w:p w:rsidR="00A96759" w:rsidRDefault="00A96759" w:rsidP="00A96759">
      <w:pPr>
        <w:rPr>
          <w:rFonts w:cs="Arial"/>
          <w:u w:val="single"/>
        </w:rPr>
      </w:pPr>
    </w:p>
    <w:p w:rsidR="00A96759" w:rsidRDefault="00A96759" w:rsidP="00A96759">
      <w:pPr>
        <w:pStyle w:val="Heading1"/>
      </w:pPr>
      <w:bookmarkStart w:id="93" w:name="_Toc435185851"/>
      <w:r>
        <w:lastRenderedPageBreak/>
        <w:t>Schedule 10 - Statement of Requirements for Contract No: BFCCB/13</w:t>
      </w:r>
      <w:bookmarkEnd w:id="93"/>
      <w:r>
        <w:t>56</w:t>
      </w:r>
    </w:p>
    <w:p w:rsidR="00A96759" w:rsidRDefault="00A96759" w:rsidP="00A96759">
      <w:pPr>
        <w:rPr>
          <w:rFonts w:cs="Arial"/>
          <w:u w:val="single"/>
        </w:rPr>
      </w:pPr>
    </w:p>
    <w:tbl>
      <w:tblPr>
        <w:tblStyle w:val="TableGrid"/>
        <w:tblW w:w="0" w:type="auto"/>
        <w:tblInd w:w="93" w:type="dxa"/>
        <w:tblLook w:val="04A0" w:firstRow="1" w:lastRow="0" w:firstColumn="1" w:lastColumn="0" w:noHBand="0" w:noVBand="1"/>
      </w:tblPr>
      <w:tblGrid>
        <w:gridCol w:w="870"/>
        <w:gridCol w:w="4598"/>
        <w:gridCol w:w="3726"/>
      </w:tblGrid>
      <w:tr w:rsidR="00A96759" w:rsidRPr="00E0254E" w:rsidTr="00F557D6">
        <w:trPr>
          <w:trHeight w:val="510"/>
        </w:trPr>
        <w:tc>
          <w:tcPr>
            <w:tcW w:w="761" w:type="dxa"/>
            <w:hideMark/>
          </w:tcPr>
          <w:p w:rsidR="00A96759" w:rsidRPr="0059177A" w:rsidRDefault="00A96759" w:rsidP="00F557D6">
            <w:pPr>
              <w:jc w:val="center"/>
              <w:rPr>
                <w:b/>
                <w:bCs/>
                <w:sz w:val="24"/>
              </w:rPr>
            </w:pPr>
            <w:r w:rsidRPr="0059177A">
              <w:rPr>
                <w:b/>
                <w:bCs/>
                <w:sz w:val="24"/>
              </w:rPr>
              <w:t>Serial</w:t>
            </w:r>
          </w:p>
        </w:tc>
        <w:tc>
          <w:tcPr>
            <w:tcW w:w="4631" w:type="dxa"/>
            <w:hideMark/>
          </w:tcPr>
          <w:p w:rsidR="00A96759" w:rsidRPr="0059177A" w:rsidRDefault="00A96759" w:rsidP="00F557D6">
            <w:pPr>
              <w:jc w:val="center"/>
              <w:rPr>
                <w:b/>
                <w:bCs/>
                <w:sz w:val="24"/>
              </w:rPr>
            </w:pPr>
            <w:r w:rsidRPr="0059177A">
              <w:rPr>
                <w:b/>
                <w:bCs/>
                <w:sz w:val="24"/>
              </w:rPr>
              <w:t>Requirement</w:t>
            </w:r>
          </w:p>
        </w:tc>
        <w:tc>
          <w:tcPr>
            <w:tcW w:w="3757" w:type="dxa"/>
            <w:hideMark/>
          </w:tcPr>
          <w:p w:rsidR="00A96759" w:rsidRPr="0059177A" w:rsidRDefault="00A96759" w:rsidP="00F557D6">
            <w:pPr>
              <w:jc w:val="center"/>
              <w:rPr>
                <w:b/>
                <w:bCs/>
                <w:sz w:val="24"/>
              </w:rPr>
            </w:pPr>
            <w:r w:rsidRPr="0059177A">
              <w:rPr>
                <w:b/>
                <w:bCs/>
                <w:sz w:val="24"/>
              </w:rPr>
              <w:t>Performance Standard</w:t>
            </w:r>
          </w:p>
        </w:tc>
      </w:tr>
      <w:tr w:rsidR="00A96759" w:rsidRPr="00E0254E" w:rsidTr="00F557D6">
        <w:trPr>
          <w:trHeight w:val="255"/>
        </w:trPr>
        <w:tc>
          <w:tcPr>
            <w:tcW w:w="761" w:type="dxa"/>
            <w:vAlign w:val="center"/>
            <w:hideMark/>
          </w:tcPr>
          <w:p w:rsidR="00A96759" w:rsidRPr="0059177A" w:rsidRDefault="00A96759" w:rsidP="00F557D6">
            <w:pPr>
              <w:rPr>
                <w:b/>
                <w:bCs/>
                <w:sz w:val="24"/>
              </w:rPr>
            </w:pPr>
            <w:r w:rsidRPr="0059177A">
              <w:rPr>
                <w:b/>
                <w:bCs/>
                <w:sz w:val="24"/>
              </w:rPr>
              <w:t>1</w:t>
            </w:r>
          </w:p>
        </w:tc>
        <w:tc>
          <w:tcPr>
            <w:tcW w:w="4631" w:type="dxa"/>
            <w:vAlign w:val="center"/>
            <w:hideMark/>
          </w:tcPr>
          <w:p w:rsidR="00A96759" w:rsidRPr="0059177A" w:rsidRDefault="00A96759" w:rsidP="00F557D6">
            <w:pPr>
              <w:rPr>
                <w:b/>
                <w:bCs/>
                <w:sz w:val="24"/>
              </w:rPr>
            </w:pPr>
            <w:r w:rsidRPr="0059177A">
              <w:rPr>
                <w:b/>
                <w:bCs/>
                <w:sz w:val="24"/>
              </w:rPr>
              <w:t>CORE REQUIREMENT</w:t>
            </w:r>
          </w:p>
        </w:tc>
        <w:tc>
          <w:tcPr>
            <w:tcW w:w="3757" w:type="dxa"/>
            <w:vAlign w:val="center"/>
            <w:hideMark/>
          </w:tcPr>
          <w:p w:rsidR="00A96759" w:rsidRPr="00E0254E" w:rsidRDefault="00A96759" w:rsidP="00F557D6">
            <w:r w:rsidRPr="00E0254E">
              <w:t> </w:t>
            </w:r>
          </w:p>
        </w:tc>
      </w:tr>
      <w:tr w:rsidR="00A96759" w:rsidRPr="00E0254E" w:rsidTr="00F557D6">
        <w:trPr>
          <w:trHeight w:val="856"/>
        </w:trPr>
        <w:tc>
          <w:tcPr>
            <w:tcW w:w="761" w:type="dxa"/>
            <w:vAlign w:val="center"/>
            <w:hideMark/>
          </w:tcPr>
          <w:p w:rsidR="00A96759" w:rsidRPr="0059177A" w:rsidRDefault="00A96759" w:rsidP="00F557D6">
            <w:pPr>
              <w:rPr>
                <w:b/>
                <w:sz w:val="24"/>
              </w:rPr>
            </w:pPr>
            <w:r w:rsidRPr="0059177A">
              <w:rPr>
                <w:b/>
                <w:sz w:val="24"/>
              </w:rPr>
              <w:t>1.1</w:t>
            </w:r>
          </w:p>
        </w:tc>
        <w:tc>
          <w:tcPr>
            <w:tcW w:w="4631" w:type="dxa"/>
            <w:vAlign w:val="center"/>
            <w:hideMark/>
          </w:tcPr>
          <w:p w:rsidR="00A96759" w:rsidRPr="00E0254E" w:rsidRDefault="00A96759" w:rsidP="00F557D6">
            <w:r w:rsidRPr="00E0254E">
              <w:t>The provision of mobile t</w:t>
            </w:r>
            <w:r>
              <w:t>elephones and telecommunication</w:t>
            </w:r>
            <w:r w:rsidRPr="00E0254E">
              <w:t xml:space="preserve"> components to British Forces Command (BFC) Cyprus. </w:t>
            </w:r>
          </w:p>
        </w:tc>
        <w:tc>
          <w:tcPr>
            <w:tcW w:w="3757" w:type="dxa"/>
            <w:vAlign w:val="center"/>
            <w:hideMark/>
          </w:tcPr>
          <w:p w:rsidR="00A96759" w:rsidRPr="00E0254E" w:rsidRDefault="00A96759" w:rsidP="00F557D6">
            <w:r w:rsidRPr="00E0254E">
              <w:t> </w:t>
            </w:r>
          </w:p>
        </w:tc>
      </w:tr>
      <w:tr w:rsidR="00A96759" w:rsidRPr="00E0254E" w:rsidTr="00F557D6">
        <w:trPr>
          <w:trHeight w:val="300"/>
        </w:trPr>
        <w:tc>
          <w:tcPr>
            <w:tcW w:w="761" w:type="dxa"/>
            <w:vAlign w:val="center"/>
            <w:hideMark/>
          </w:tcPr>
          <w:p w:rsidR="00A96759" w:rsidRPr="0059177A" w:rsidRDefault="00A96759" w:rsidP="00F557D6">
            <w:pPr>
              <w:rPr>
                <w:b/>
                <w:bCs/>
                <w:sz w:val="24"/>
              </w:rPr>
            </w:pPr>
            <w:r w:rsidRPr="0059177A">
              <w:rPr>
                <w:b/>
                <w:bCs/>
                <w:sz w:val="24"/>
              </w:rPr>
              <w:t>2</w:t>
            </w:r>
          </w:p>
        </w:tc>
        <w:tc>
          <w:tcPr>
            <w:tcW w:w="4631" w:type="dxa"/>
            <w:vAlign w:val="center"/>
            <w:hideMark/>
          </w:tcPr>
          <w:p w:rsidR="00A96759" w:rsidRPr="0059177A" w:rsidRDefault="00A96759" w:rsidP="00F557D6">
            <w:pPr>
              <w:rPr>
                <w:b/>
                <w:bCs/>
                <w:sz w:val="24"/>
              </w:rPr>
            </w:pPr>
            <w:r w:rsidRPr="0059177A">
              <w:rPr>
                <w:b/>
                <w:bCs/>
                <w:sz w:val="24"/>
              </w:rPr>
              <w:t>SPECIFICATION</w:t>
            </w:r>
          </w:p>
        </w:tc>
        <w:tc>
          <w:tcPr>
            <w:tcW w:w="3757" w:type="dxa"/>
            <w:vAlign w:val="center"/>
            <w:hideMark/>
          </w:tcPr>
          <w:p w:rsidR="00A96759" w:rsidRPr="00E0254E" w:rsidRDefault="00A96759" w:rsidP="00F557D6">
            <w:r w:rsidRPr="00E0254E">
              <w:t> </w:t>
            </w:r>
          </w:p>
        </w:tc>
      </w:tr>
      <w:tr w:rsidR="00A96759" w:rsidRPr="00E0254E" w:rsidTr="00F557D6">
        <w:trPr>
          <w:trHeight w:val="4785"/>
        </w:trPr>
        <w:tc>
          <w:tcPr>
            <w:tcW w:w="761" w:type="dxa"/>
            <w:vAlign w:val="center"/>
            <w:hideMark/>
          </w:tcPr>
          <w:p w:rsidR="00A96759" w:rsidRPr="0059177A" w:rsidRDefault="00A96759" w:rsidP="00F557D6">
            <w:pPr>
              <w:rPr>
                <w:b/>
                <w:sz w:val="24"/>
              </w:rPr>
            </w:pPr>
            <w:r w:rsidRPr="0059177A">
              <w:rPr>
                <w:b/>
                <w:sz w:val="24"/>
              </w:rPr>
              <w:t>2.1</w:t>
            </w:r>
          </w:p>
        </w:tc>
        <w:tc>
          <w:tcPr>
            <w:tcW w:w="4631" w:type="dxa"/>
            <w:vAlign w:val="center"/>
            <w:hideMark/>
          </w:tcPr>
          <w:p w:rsidR="00A96759" w:rsidRPr="00E0254E" w:rsidRDefault="00A96759" w:rsidP="00F557D6">
            <w:r w:rsidRPr="00E0254E">
              <w:t>Mobile t</w:t>
            </w:r>
            <w:r>
              <w:t>elephones and telecommunication</w:t>
            </w:r>
            <w:r w:rsidRPr="00E0254E">
              <w:t xml:space="preserve"> components to cover the following:                                  </w:t>
            </w:r>
            <w:r w:rsidRPr="00E0254E">
              <w:br/>
              <w:t xml:space="preserve">a) Basic: A low-end mobile telephone that provides the ability to make and receive calls/texts (other features are acceptable but not required).                                                                                                                                                                                                                                                                                                                                                                                                                                                                                                                                                                                                                                                                    b) Enhanced: A medium-grade mobile telephone that, in addition to basic mobile telephone provides a larger screen to facilitate higher frequency texting.                                                                                </w:t>
            </w:r>
            <w:r w:rsidRPr="00E0254E">
              <w:br/>
              <w:t xml:space="preserve">c) Executive: A high-grade mobile telephone that, in addition to Enhanced mobile telephone, is equipped to provide data services to at least 3G. The executive mobile phone shall have an internet data connection and come with a QWERTY keyboard to facilitate the composition of emails.                                                                                                  </w:t>
            </w:r>
            <w:r w:rsidRPr="00E0254E">
              <w:br/>
              <w:t xml:space="preserve">d) Ruggedized: A basic or higher-grade mobile telephone that is compliant will MIL-STD-810G in terms of shock resistance and waterproofing.                                                                                                  </w:t>
            </w:r>
          </w:p>
        </w:tc>
        <w:tc>
          <w:tcPr>
            <w:tcW w:w="3757" w:type="dxa"/>
            <w:vAlign w:val="center"/>
            <w:hideMark/>
          </w:tcPr>
          <w:p w:rsidR="00A96759" w:rsidRPr="00E0254E" w:rsidRDefault="00A96759" w:rsidP="00F557D6">
            <w:r w:rsidRPr="00E0254E">
              <w:t> </w:t>
            </w:r>
          </w:p>
        </w:tc>
      </w:tr>
      <w:tr w:rsidR="00A96759" w:rsidRPr="00E0254E" w:rsidTr="00F557D6">
        <w:trPr>
          <w:trHeight w:val="838"/>
        </w:trPr>
        <w:tc>
          <w:tcPr>
            <w:tcW w:w="761" w:type="dxa"/>
            <w:vAlign w:val="center"/>
            <w:hideMark/>
          </w:tcPr>
          <w:p w:rsidR="00A96759" w:rsidRPr="0059177A" w:rsidRDefault="00A96759" w:rsidP="00F557D6">
            <w:pPr>
              <w:rPr>
                <w:b/>
                <w:sz w:val="24"/>
              </w:rPr>
            </w:pPr>
            <w:r w:rsidRPr="0059177A">
              <w:rPr>
                <w:b/>
                <w:sz w:val="24"/>
              </w:rPr>
              <w:t>2.2</w:t>
            </w:r>
          </w:p>
        </w:tc>
        <w:tc>
          <w:tcPr>
            <w:tcW w:w="4631" w:type="dxa"/>
            <w:vAlign w:val="center"/>
            <w:hideMark/>
          </w:tcPr>
          <w:p w:rsidR="00A96759" w:rsidRPr="00E0254E" w:rsidRDefault="00A96759" w:rsidP="00F557D6">
            <w:r w:rsidRPr="00E0254E">
              <w:t>All mobile t</w:t>
            </w:r>
            <w:r>
              <w:t>elephones and telecommunication</w:t>
            </w:r>
            <w:r w:rsidRPr="00E0254E">
              <w:t xml:space="preserve"> components specifications shall be identified by their part number and brand name.   </w:t>
            </w:r>
          </w:p>
        </w:tc>
        <w:tc>
          <w:tcPr>
            <w:tcW w:w="3757" w:type="dxa"/>
            <w:vAlign w:val="center"/>
            <w:hideMark/>
          </w:tcPr>
          <w:p w:rsidR="00A96759" w:rsidRPr="00E0254E" w:rsidRDefault="00A96759" w:rsidP="00F557D6">
            <w:r w:rsidRPr="00E0254E">
              <w:t> </w:t>
            </w:r>
          </w:p>
        </w:tc>
      </w:tr>
      <w:tr w:rsidR="00A96759" w:rsidRPr="00E0254E" w:rsidTr="00F557D6">
        <w:trPr>
          <w:trHeight w:val="1545"/>
        </w:trPr>
        <w:tc>
          <w:tcPr>
            <w:tcW w:w="761" w:type="dxa"/>
            <w:vAlign w:val="center"/>
            <w:hideMark/>
          </w:tcPr>
          <w:p w:rsidR="00A96759" w:rsidRPr="0059177A" w:rsidRDefault="00A96759" w:rsidP="00F557D6">
            <w:pPr>
              <w:rPr>
                <w:b/>
                <w:sz w:val="24"/>
              </w:rPr>
            </w:pPr>
            <w:r w:rsidRPr="0059177A">
              <w:rPr>
                <w:b/>
                <w:sz w:val="24"/>
              </w:rPr>
              <w:t>2.3</w:t>
            </w:r>
          </w:p>
        </w:tc>
        <w:tc>
          <w:tcPr>
            <w:tcW w:w="4631" w:type="dxa"/>
            <w:vAlign w:val="center"/>
            <w:hideMark/>
          </w:tcPr>
          <w:p w:rsidR="00A96759" w:rsidRPr="00E0254E" w:rsidRDefault="00A96759" w:rsidP="00F557D6">
            <w:r w:rsidRPr="00E0254E">
              <w:t>Substitutes will be considered where provision cannot be met. Any approved alternative specification supplied by the Contractor shall be costed and approved by the Designated Officer (DO) or their nominated representative(s) prior to any provision made.</w:t>
            </w:r>
          </w:p>
        </w:tc>
        <w:tc>
          <w:tcPr>
            <w:tcW w:w="3757" w:type="dxa"/>
            <w:vAlign w:val="center"/>
            <w:hideMark/>
          </w:tcPr>
          <w:p w:rsidR="00A96759" w:rsidRPr="00E0254E" w:rsidRDefault="00A96759" w:rsidP="00F557D6">
            <w:r w:rsidRPr="00E0254E">
              <w:t> </w:t>
            </w:r>
          </w:p>
        </w:tc>
      </w:tr>
      <w:tr w:rsidR="00A96759" w:rsidRPr="00E0254E" w:rsidTr="00F557D6">
        <w:trPr>
          <w:trHeight w:val="1114"/>
        </w:trPr>
        <w:tc>
          <w:tcPr>
            <w:tcW w:w="761" w:type="dxa"/>
            <w:vAlign w:val="center"/>
            <w:hideMark/>
          </w:tcPr>
          <w:p w:rsidR="00A96759" w:rsidRPr="0059177A" w:rsidRDefault="00A96759" w:rsidP="00F557D6">
            <w:pPr>
              <w:rPr>
                <w:b/>
                <w:sz w:val="24"/>
              </w:rPr>
            </w:pPr>
            <w:r w:rsidRPr="0059177A">
              <w:rPr>
                <w:b/>
                <w:sz w:val="24"/>
              </w:rPr>
              <w:t>2.4</w:t>
            </w:r>
          </w:p>
        </w:tc>
        <w:tc>
          <w:tcPr>
            <w:tcW w:w="4631" w:type="dxa"/>
            <w:vAlign w:val="center"/>
            <w:hideMark/>
          </w:tcPr>
          <w:p w:rsidR="00A96759" w:rsidRPr="00E0254E" w:rsidRDefault="00A96759" w:rsidP="00F557D6">
            <w:r w:rsidRPr="00E0254E">
              <w:t>All mobile telephones their components shall conform to the latest issue of the Manufacturer's specification, prevailing at the time of each individual order or demand.</w:t>
            </w:r>
          </w:p>
        </w:tc>
        <w:tc>
          <w:tcPr>
            <w:tcW w:w="3757" w:type="dxa"/>
            <w:vAlign w:val="center"/>
            <w:hideMark/>
          </w:tcPr>
          <w:p w:rsidR="00A96759" w:rsidRPr="00E0254E" w:rsidRDefault="00A96759" w:rsidP="00F557D6">
            <w:r w:rsidRPr="00E0254E">
              <w:t> </w:t>
            </w:r>
          </w:p>
        </w:tc>
      </w:tr>
      <w:tr w:rsidR="00A96759" w:rsidRPr="00E0254E" w:rsidTr="00F557D6">
        <w:trPr>
          <w:trHeight w:val="846"/>
        </w:trPr>
        <w:tc>
          <w:tcPr>
            <w:tcW w:w="761" w:type="dxa"/>
            <w:vAlign w:val="center"/>
            <w:hideMark/>
          </w:tcPr>
          <w:p w:rsidR="00A96759" w:rsidRPr="0059177A" w:rsidRDefault="00A96759" w:rsidP="00F557D6">
            <w:pPr>
              <w:rPr>
                <w:b/>
                <w:sz w:val="24"/>
              </w:rPr>
            </w:pPr>
            <w:r w:rsidRPr="0059177A">
              <w:rPr>
                <w:b/>
                <w:sz w:val="24"/>
              </w:rPr>
              <w:t>2.5</w:t>
            </w:r>
          </w:p>
        </w:tc>
        <w:tc>
          <w:tcPr>
            <w:tcW w:w="4631" w:type="dxa"/>
            <w:vAlign w:val="center"/>
            <w:hideMark/>
          </w:tcPr>
          <w:p w:rsidR="00A96759" w:rsidRPr="00E0254E" w:rsidRDefault="00A96759" w:rsidP="00F557D6">
            <w:r w:rsidRPr="00E0254E">
              <w:t xml:space="preserve">All mobile </w:t>
            </w:r>
            <w:r>
              <w:t>telephone and telecommunication</w:t>
            </w:r>
            <w:r w:rsidRPr="00E0254E">
              <w:t xml:space="preserve"> components issued to the Authority shall be supplied as new.</w:t>
            </w:r>
          </w:p>
        </w:tc>
        <w:tc>
          <w:tcPr>
            <w:tcW w:w="3757" w:type="dxa"/>
            <w:vAlign w:val="center"/>
            <w:hideMark/>
          </w:tcPr>
          <w:p w:rsidR="00A96759" w:rsidRPr="00E0254E" w:rsidRDefault="00A96759" w:rsidP="00F557D6">
            <w:r w:rsidRPr="00E0254E">
              <w:t> </w:t>
            </w:r>
          </w:p>
        </w:tc>
      </w:tr>
      <w:tr w:rsidR="00A96759" w:rsidRPr="00E0254E" w:rsidTr="00F557D6">
        <w:trPr>
          <w:trHeight w:val="418"/>
        </w:trPr>
        <w:tc>
          <w:tcPr>
            <w:tcW w:w="761" w:type="dxa"/>
            <w:vAlign w:val="center"/>
            <w:hideMark/>
          </w:tcPr>
          <w:p w:rsidR="00A96759" w:rsidRPr="0059177A" w:rsidRDefault="00A96759" w:rsidP="00F557D6">
            <w:pPr>
              <w:rPr>
                <w:b/>
                <w:sz w:val="24"/>
              </w:rPr>
            </w:pPr>
            <w:r w:rsidRPr="0059177A">
              <w:rPr>
                <w:b/>
                <w:sz w:val="24"/>
              </w:rPr>
              <w:t>2.6</w:t>
            </w:r>
          </w:p>
        </w:tc>
        <w:tc>
          <w:tcPr>
            <w:tcW w:w="4631" w:type="dxa"/>
            <w:vAlign w:val="center"/>
            <w:hideMark/>
          </w:tcPr>
          <w:p w:rsidR="00A96759" w:rsidRPr="00E0254E" w:rsidRDefault="00A96759" w:rsidP="00F557D6">
            <w:r w:rsidRPr="00E0254E">
              <w:t>All mobile telephones shall be network-free.</w:t>
            </w:r>
          </w:p>
        </w:tc>
        <w:tc>
          <w:tcPr>
            <w:tcW w:w="3757" w:type="dxa"/>
            <w:vAlign w:val="center"/>
            <w:hideMark/>
          </w:tcPr>
          <w:p w:rsidR="00A96759" w:rsidRPr="00E0254E" w:rsidRDefault="00A96759" w:rsidP="00F557D6">
            <w:r w:rsidRPr="00E0254E">
              <w:t> </w:t>
            </w:r>
          </w:p>
        </w:tc>
      </w:tr>
      <w:tr w:rsidR="00A96759" w:rsidRPr="00E0254E" w:rsidTr="00F557D6">
        <w:trPr>
          <w:trHeight w:val="411"/>
        </w:trPr>
        <w:tc>
          <w:tcPr>
            <w:tcW w:w="761" w:type="dxa"/>
            <w:vAlign w:val="center"/>
            <w:hideMark/>
          </w:tcPr>
          <w:p w:rsidR="00A96759" w:rsidRPr="0059177A" w:rsidRDefault="00A96759" w:rsidP="00F557D6">
            <w:pPr>
              <w:rPr>
                <w:b/>
                <w:sz w:val="24"/>
              </w:rPr>
            </w:pPr>
            <w:r w:rsidRPr="0059177A">
              <w:rPr>
                <w:b/>
                <w:sz w:val="24"/>
              </w:rPr>
              <w:t>2.7</w:t>
            </w:r>
          </w:p>
        </w:tc>
        <w:tc>
          <w:tcPr>
            <w:tcW w:w="4631" w:type="dxa"/>
            <w:vAlign w:val="center"/>
            <w:hideMark/>
          </w:tcPr>
          <w:p w:rsidR="00A96759" w:rsidRPr="00E0254E" w:rsidRDefault="00A96759" w:rsidP="00F557D6">
            <w:r w:rsidRPr="00E0254E">
              <w:t>All mobile telephones shall be sim- free.</w:t>
            </w:r>
          </w:p>
        </w:tc>
        <w:tc>
          <w:tcPr>
            <w:tcW w:w="3757" w:type="dxa"/>
            <w:vAlign w:val="center"/>
            <w:hideMark/>
          </w:tcPr>
          <w:p w:rsidR="00A96759" w:rsidRPr="00E0254E" w:rsidRDefault="00A96759" w:rsidP="00F557D6">
            <w:r w:rsidRPr="00E0254E">
              <w:t> </w:t>
            </w:r>
          </w:p>
        </w:tc>
      </w:tr>
      <w:tr w:rsidR="00A96759" w:rsidRPr="00E0254E" w:rsidTr="00F557D6">
        <w:trPr>
          <w:trHeight w:val="842"/>
        </w:trPr>
        <w:tc>
          <w:tcPr>
            <w:tcW w:w="761" w:type="dxa"/>
            <w:vAlign w:val="center"/>
            <w:hideMark/>
          </w:tcPr>
          <w:p w:rsidR="00A96759" w:rsidRPr="0059177A" w:rsidRDefault="00A96759" w:rsidP="00F557D6">
            <w:pPr>
              <w:rPr>
                <w:b/>
                <w:sz w:val="24"/>
              </w:rPr>
            </w:pPr>
            <w:r w:rsidRPr="0059177A">
              <w:rPr>
                <w:b/>
                <w:sz w:val="24"/>
              </w:rPr>
              <w:lastRenderedPageBreak/>
              <w:t>2.8</w:t>
            </w:r>
          </w:p>
        </w:tc>
        <w:tc>
          <w:tcPr>
            <w:tcW w:w="4631" w:type="dxa"/>
            <w:vAlign w:val="center"/>
            <w:hideMark/>
          </w:tcPr>
          <w:p w:rsidR="00A96759" w:rsidRPr="00E0254E" w:rsidRDefault="00A96759" w:rsidP="00F557D6">
            <w:r w:rsidRPr="00E0254E">
              <w:t>The Contractor shall provide manuals for all mobile t</w:t>
            </w:r>
            <w:r>
              <w:t>elephones and telecommunication</w:t>
            </w:r>
            <w:r w:rsidRPr="00E0254E">
              <w:t xml:space="preserve"> components.</w:t>
            </w:r>
          </w:p>
        </w:tc>
        <w:tc>
          <w:tcPr>
            <w:tcW w:w="3757" w:type="dxa"/>
            <w:vAlign w:val="center"/>
            <w:hideMark/>
          </w:tcPr>
          <w:p w:rsidR="00A96759" w:rsidRPr="00E0254E" w:rsidRDefault="00A96759" w:rsidP="00F557D6">
            <w:r w:rsidRPr="00E0254E">
              <w:t> </w:t>
            </w:r>
          </w:p>
        </w:tc>
      </w:tr>
      <w:tr w:rsidR="00A96759" w:rsidRPr="00E0254E" w:rsidTr="00F557D6">
        <w:trPr>
          <w:trHeight w:val="841"/>
        </w:trPr>
        <w:tc>
          <w:tcPr>
            <w:tcW w:w="761" w:type="dxa"/>
            <w:vAlign w:val="center"/>
            <w:hideMark/>
          </w:tcPr>
          <w:p w:rsidR="00A96759" w:rsidRPr="0059177A" w:rsidRDefault="00A96759" w:rsidP="00F557D6">
            <w:pPr>
              <w:rPr>
                <w:b/>
                <w:sz w:val="24"/>
              </w:rPr>
            </w:pPr>
            <w:r w:rsidRPr="0059177A">
              <w:rPr>
                <w:b/>
                <w:sz w:val="24"/>
              </w:rPr>
              <w:t>2.9</w:t>
            </w:r>
          </w:p>
        </w:tc>
        <w:tc>
          <w:tcPr>
            <w:tcW w:w="4631" w:type="dxa"/>
            <w:vAlign w:val="center"/>
            <w:hideMark/>
          </w:tcPr>
          <w:p w:rsidR="00A96759" w:rsidRPr="00E0254E" w:rsidRDefault="00A96759" w:rsidP="00F557D6">
            <w:r w:rsidRPr="00E0254E">
              <w:t>All mobile telephones shall be provided with a mains charger. The mains charger shall conform to RoC, UK &amp; SBA Electricity &amp; Plug System.</w:t>
            </w:r>
          </w:p>
        </w:tc>
        <w:tc>
          <w:tcPr>
            <w:tcW w:w="3757" w:type="dxa"/>
            <w:vAlign w:val="center"/>
            <w:hideMark/>
          </w:tcPr>
          <w:p w:rsidR="00A96759" w:rsidRPr="00E0254E" w:rsidRDefault="00A96759" w:rsidP="00F557D6">
            <w:r w:rsidRPr="00E0254E">
              <w:t> </w:t>
            </w:r>
          </w:p>
        </w:tc>
      </w:tr>
      <w:tr w:rsidR="00A96759" w:rsidRPr="00E0254E" w:rsidTr="00F557D6">
        <w:trPr>
          <w:trHeight w:val="271"/>
        </w:trPr>
        <w:tc>
          <w:tcPr>
            <w:tcW w:w="761" w:type="dxa"/>
            <w:vAlign w:val="center"/>
            <w:hideMark/>
          </w:tcPr>
          <w:p w:rsidR="00A96759" w:rsidRPr="0059177A" w:rsidRDefault="00A96759" w:rsidP="00F557D6">
            <w:pPr>
              <w:rPr>
                <w:b/>
                <w:bCs/>
                <w:sz w:val="24"/>
              </w:rPr>
            </w:pPr>
            <w:r w:rsidRPr="0059177A">
              <w:rPr>
                <w:b/>
                <w:bCs/>
                <w:sz w:val="24"/>
              </w:rPr>
              <w:t>3</w:t>
            </w:r>
          </w:p>
        </w:tc>
        <w:tc>
          <w:tcPr>
            <w:tcW w:w="4631" w:type="dxa"/>
            <w:vAlign w:val="center"/>
            <w:hideMark/>
          </w:tcPr>
          <w:p w:rsidR="00A96759" w:rsidRPr="0059177A" w:rsidRDefault="00A96759" w:rsidP="00F557D6">
            <w:pPr>
              <w:rPr>
                <w:b/>
                <w:bCs/>
                <w:sz w:val="24"/>
              </w:rPr>
            </w:pPr>
            <w:r w:rsidRPr="0059177A">
              <w:rPr>
                <w:b/>
                <w:bCs/>
                <w:sz w:val="24"/>
              </w:rPr>
              <w:t>WARRANTY</w:t>
            </w:r>
          </w:p>
        </w:tc>
        <w:tc>
          <w:tcPr>
            <w:tcW w:w="3757" w:type="dxa"/>
            <w:vAlign w:val="center"/>
            <w:hideMark/>
          </w:tcPr>
          <w:p w:rsidR="00A96759" w:rsidRPr="00E0254E" w:rsidRDefault="00A96759" w:rsidP="00F557D6">
            <w:r w:rsidRPr="00E0254E">
              <w:t> </w:t>
            </w:r>
          </w:p>
        </w:tc>
      </w:tr>
      <w:tr w:rsidR="00A96759" w:rsidRPr="00E0254E" w:rsidTr="00F557D6">
        <w:trPr>
          <w:trHeight w:val="843"/>
        </w:trPr>
        <w:tc>
          <w:tcPr>
            <w:tcW w:w="761" w:type="dxa"/>
            <w:vAlign w:val="center"/>
            <w:hideMark/>
          </w:tcPr>
          <w:p w:rsidR="00A96759" w:rsidRPr="0059177A" w:rsidRDefault="00A96759" w:rsidP="00F557D6">
            <w:pPr>
              <w:rPr>
                <w:b/>
                <w:sz w:val="24"/>
              </w:rPr>
            </w:pPr>
            <w:r w:rsidRPr="0059177A">
              <w:rPr>
                <w:b/>
                <w:sz w:val="24"/>
              </w:rPr>
              <w:t>3.1</w:t>
            </w:r>
          </w:p>
        </w:tc>
        <w:tc>
          <w:tcPr>
            <w:tcW w:w="4631" w:type="dxa"/>
            <w:vAlign w:val="center"/>
            <w:hideMark/>
          </w:tcPr>
          <w:p w:rsidR="00A96759" w:rsidRPr="00E0254E" w:rsidRDefault="00A96759" w:rsidP="00F557D6">
            <w:r w:rsidRPr="00E0254E">
              <w:t>All mobi</w:t>
            </w:r>
            <w:r>
              <w:t>le phones and telecommunication</w:t>
            </w:r>
            <w:r w:rsidRPr="00E0254E">
              <w:t xml:space="preserve"> provided shall be supplied with a 12 month warranty. </w:t>
            </w:r>
          </w:p>
        </w:tc>
        <w:tc>
          <w:tcPr>
            <w:tcW w:w="3757" w:type="dxa"/>
            <w:vAlign w:val="center"/>
            <w:hideMark/>
          </w:tcPr>
          <w:p w:rsidR="00A96759" w:rsidRPr="00E0254E" w:rsidRDefault="00A96759" w:rsidP="00F557D6">
            <w:r w:rsidRPr="00E0254E">
              <w:t> </w:t>
            </w:r>
          </w:p>
        </w:tc>
      </w:tr>
      <w:tr w:rsidR="00A96759" w:rsidRPr="00E0254E" w:rsidTr="00F557D6">
        <w:trPr>
          <w:trHeight w:val="258"/>
        </w:trPr>
        <w:tc>
          <w:tcPr>
            <w:tcW w:w="761" w:type="dxa"/>
            <w:vAlign w:val="center"/>
            <w:hideMark/>
          </w:tcPr>
          <w:p w:rsidR="00A96759" w:rsidRPr="0059177A" w:rsidRDefault="00A96759" w:rsidP="00F557D6">
            <w:pPr>
              <w:rPr>
                <w:b/>
                <w:bCs/>
                <w:sz w:val="24"/>
              </w:rPr>
            </w:pPr>
            <w:r w:rsidRPr="0059177A">
              <w:rPr>
                <w:b/>
                <w:bCs/>
                <w:sz w:val="24"/>
              </w:rPr>
              <w:t>4</w:t>
            </w:r>
          </w:p>
        </w:tc>
        <w:tc>
          <w:tcPr>
            <w:tcW w:w="4631" w:type="dxa"/>
            <w:vAlign w:val="center"/>
            <w:hideMark/>
          </w:tcPr>
          <w:p w:rsidR="00A96759" w:rsidRPr="0059177A" w:rsidRDefault="00A96759" w:rsidP="00F557D6">
            <w:pPr>
              <w:rPr>
                <w:b/>
                <w:bCs/>
                <w:sz w:val="24"/>
              </w:rPr>
            </w:pPr>
            <w:r w:rsidRPr="0059177A">
              <w:rPr>
                <w:b/>
                <w:bCs/>
                <w:sz w:val="24"/>
              </w:rPr>
              <w:t>DELIVERY &amp; COLLECTION</w:t>
            </w:r>
          </w:p>
        </w:tc>
        <w:tc>
          <w:tcPr>
            <w:tcW w:w="3757" w:type="dxa"/>
            <w:vAlign w:val="center"/>
            <w:hideMark/>
          </w:tcPr>
          <w:p w:rsidR="00A96759" w:rsidRPr="00E0254E" w:rsidRDefault="00A96759" w:rsidP="00F557D6">
            <w:r w:rsidRPr="00E0254E">
              <w:t> </w:t>
            </w:r>
          </w:p>
        </w:tc>
      </w:tr>
      <w:tr w:rsidR="00A96759" w:rsidRPr="00E0254E" w:rsidTr="00F557D6">
        <w:trPr>
          <w:trHeight w:val="1269"/>
        </w:trPr>
        <w:tc>
          <w:tcPr>
            <w:tcW w:w="761" w:type="dxa"/>
            <w:vAlign w:val="center"/>
            <w:hideMark/>
          </w:tcPr>
          <w:p w:rsidR="00A96759" w:rsidRPr="0059177A" w:rsidRDefault="00A96759" w:rsidP="00F557D6">
            <w:pPr>
              <w:rPr>
                <w:b/>
                <w:sz w:val="24"/>
              </w:rPr>
            </w:pPr>
            <w:r w:rsidRPr="0059177A">
              <w:rPr>
                <w:b/>
                <w:sz w:val="24"/>
              </w:rPr>
              <w:t>4.1</w:t>
            </w:r>
          </w:p>
        </w:tc>
        <w:tc>
          <w:tcPr>
            <w:tcW w:w="4631" w:type="dxa"/>
            <w:vAlign w:val="center"/>
            <w:hideMark/>
          </w:tcPr>
          <w:p w:rsidR="00A96759" w:rsidRPr="00E0254E" w:rsidRDefault="00A96759" w:rsidP="00F557D6">
            <w:r w:rsidRPr="00E0254E">
              <w:t xml:space="preserve">Delivery shall be to the following address:                                                                                                   </w:t>
            </w:r>
            <w:r w:rsidRPr="00E0254E">
              <w:br/>
              <w:t xml:space="preserve">CLS, JES, RAF Akrotiri, BFPO 57                                                     </w:t>
            </w:r>
          </w:p>
        </w:tc>
        <w:tc>
          <w:tcPr>
            <w:tcW w:w="3757" w:type="dxa"/>
            <w:vAlign w:val="center"/>
            <w:hideMark/>
          </w:tcPr>
          <w:p w:rsidR="00A96759" w:rsidRPr="00E0254E" w:rsidRDefault="00A96759" w:rsidP="00F557D6">
            <w:r w:rsidRPr="00E0254E">
              <w:t xml:space="preserve">Delivery shall be within 24 hours of receipt of order, during normal working hours (Normal working hours are 06:45-18:00, Mondays - Friday (Cyprus local time).  </w:t>
            </w:r>
          </w:p>
        </w:tc>
      </w:tr>
      <w:tr w:rsidR="00A96759" w:rsidRPr="00E0254E" w:rsidTr="00F557D6">
        <w:trPr>
          <w:trHeight w:val="1273"/>
        </w:trPr>
        <w:tc>
          <w:tcPr>
            <w:tcW w:w="761" w:type="dxa"/>
            <w:vAlign w:val="center"/>
            <w:hideMark/>
          </w:tcPr>
          <w:p w:rsidR="00A96759" w:rsidRPr="0059177A" w:rsidRDefault="00A96759" w:rsidP="00F557D6">
            <w:pPr>
              <w:rPr>
                <w:b/>
                <w:sz w:val="24"/>
              </w:rPr>
            </w:pPr>
            <w:r w:rsidRPr="0059177A">
              <w:rPr>
                <w:b/>
                <w:sz w:val="24"/>
              </w:rPr>
              <w:t>4.2</w:t>
            </w:r>
          </w:p>
        </w:tc>
        <w:tc>
          <w:tcPr>
            <w:tcW w:w="4631" w:type="dxa"/>
            <w:vAlign w:val="center"/>
            <w:hideMark/>
          </w:tcPr>
          <w:p w:rsidR="00A96759" w:rsidRPr="00E0254E" w:rsidRDefault="00A96759" w:rsidP="00F557D6">
            <w:r w:rsidRPr="00E0254E">
              <w:t>Consignments shall be collected from the following address:</w:t>
            </w:r>
            <w:r w:rsidRPr="00E0254E">
              <w:br/>
              <w:t>CLS, JES, RAF Akrotiri, BFPO 57</w:t>
            </w:r>
          </w:p>
        </w:tc>
        <w:tc>
          <w:tcPr>
            <w:tcW w:w="3757" w:type="dxa"/>
            <w:vAlign w:val="center"/>
            <w:hideMark/>
          </w:tcPr>
          <w:p w:rsidR="00A96759" w:rsidRPr="00E0254E" w:rsidRDefault="00A96759" w:rsidP="00F557D6">
            <w:r w:rsidRPr="00E0254E">
              <w:t xml:space="preserve">Collections shall be within 24 hours of receipt of order, during normal working hours, (Normal working hours are 06:45-18:00, Mondays - Friday (Cyprus local time).  </w:t>
            </w:r>
          </w:p>
        </w:tc>
      </w:tr>
      <w:tr w:rsidR="00A96759" w:rsidRPr="00E0254E" w:rsidTr="00F557D6">
        <w:trPr>
          <w:trHeight w:val="270"/>
        </w:trPr>
        <w:tc>
          <w:tcPr>
            <w:tcW w:w="761" w:type="dxa"/>
            <w:vAlign w:val="center"/>
            <w:hideMark/>
          </w:tcPr>
          <w:p w:rsidR="00A96759" w:rsidRPr="0059177A" w:rsidRDefault="00A96759" w:rsidP="00F557D6">
            <w:pPr>
              <w:rPr>
                <w:b/>
                <w:sz w:val="24"/>
              </w:rPr>
            </w:pPr>
            <w:r w:rsidRPr="0059177A">
              <w:rPr>
                <w:b/>
                <w:sz w:val="24"/>
              </w:rPr>
              <w:t>5</w:t>
            </w:r>
          </w:p>
        </w:tc>
        <w:tc>
          <w:tcPr>
            <w:tcW w:w="4631" w:type="dxa"/>
            <w:vAlign w:val="center"/>
            <w:hideMark/>
          </w:tcPr>
          <w:p w:rsidR="00A96759" w:rsidRPr="0059177A" w:rsidRDefault="00A96759" w:rsidP="00F557D6">
            <w:pPr>
              <w:rPr>
                <w:b/>
                <w:bCs/>
                <w:sz w:val="24"/>
              </w:rPr>
            </w:pPr>
            <w:r w:rsidRPr="0059177A">
              <w:rPr>
                <w:b/>
                <w:bCs/>
                <w:sz w:val="24"/>
              </w:rPr>
              <w:t>REPAIR/INSPECTIONS</w:t>
            </w:r>
          </w:p>
        </w:tc>
        <w:tc>
          <w:tcPr>
            <w:tcW w:w="3757" w:type="dxa"/>
            <w:vAlign w:val="center"/>
            <w:hideMark/>
          </w:tcPr>
          <w:p w:rsidR="00A96759" w:rsidRPr="00E0254E" w:rsidRDefault="00A96759" w:rsidP="00F557D6">
            <w:r w:rsidRPr="00E0254E">
              <w:t> </w:t>
            </w:r>
          </w:p>
        </w:tc>
      </w:tr>
      <w:tr w:rsidR="00A96759" w:rsidRPr="00E0254E" w:rsidTr="00F557D6">
        <w:trPr>
          <w:trHeight w:val="4116"/>
        </w:trPr>
        <w:tc>
          <w:tcPr>
            <w:tcW w:w="761" w:type="dxa"/>
            <w:vAlign w:val="center"/>
            <w:hideMark/>
          </w:tcPr>
          <w:p w:rsidR="00A96759" w:rsidRPr="0059177A" w:rsidRDefault="00A96759" w:rsidP="00F557D6">
            <w:pPr>
              <w:rPr>
                <w:b/>
                <w:sz w:val="24"/>
              </w:rPr>
            </w:pPr>
            <w:r w:rsidRPr="0059177A">
              <w:rPr>
                <w:b/>
                <w:sz w:val="24"/>
              </w:rPr>
              <w:t>5.1</w:t>
            </w:r>
          </w:p>
        </w:tc>
        <w:tc>
          <w:tcPr>
            <w:tcW w:w="4631" w:type="dxa"/>
            <w:vAlign w:val="center"/>
            <w:hideMark/>
          </w:tcPr>
          <w:p w:rsidR="00A96759" w:rsidRPr="00E0254E" w:rsidRDefault="00A96759" w:rsidP="00F557D6">
            <w:r w:rsidRPr="00E0254E">
              <w:t>The Contractor shall undertake inspections when any mobile p</w:t>
            </w:r>
            <w:r>
              <w:t>hone and / or telecommunication</w:t>
            </w:r>
            <w:r w:rsidRPr="00E0254E">
              <w:t xml:space="preserve"> components are reported as faulty.</w:t>
            </w:r>
          </w:p>
        </w:tc>
        <w:tc>
          <w:tcPr>
            <w:tcW w:w="3757" w:type="dxa"/>
            <w:vAlign w:val="center"/>
            <w:hideMark/>
          </w:tcPr>
          <w:p w:rsidR="00A96759" w:rsidRPr="00E0254E" w:rsidRDefault="00A96759" w:rsidP="00F557D6">
            <w:r w:rsidRPr="00E0254E">
              <w:t xml:space="preserve">The inspection shall include:                                                                                                                            </w:t>
            </w:r>
            <w:r w:rsidRPr="00E0254E">
              <w:br/>
              <w:t>a) Full check of mobile t</w:t>
            </w:r>
            <w:r>
              <w:t>elephones and telecommunication</w:t>
            </w:r>
            <w:r w:rsidRPr="00E0254E">
              <w:t xml:space="preserve"> components to ensure that the mobile t</w:t>
            </w:r>
            <w:r>
              <w:t>elephones and telecommunication</w:t>
            </w:r>
            <w:r w:rsidRPr="00E0254E">
              <w:t xml:space="preserve"> components are fully operational.                                                 </w:t>
            </w:r>
            <w:r w:rsidRPr="00E0254E">
              <w:br/>
              <w:t>b) Ensure that all identified mobile t</w:t>
            </w:r>
            <w:r>
              <w:t>elephones and telecommunication</w:t>
            </w:r>
            <w:r w:rsidRPr="00E0254E">
              <w:t xml:space="preserve"> components</w:t>
            </w:r>
            <w:r>
              <w:t xml:space="preserve"> are</w:t>
            </w:r>
            <w:r w:rsidRPr="00E0254E">
              <w:t xml:space="preserve"> cleaned and are free from dirt and dust.</w:t>
            </w:r>
            <w:r w:rsidRPr="00E0254E">
              <w:br/>
              <w:t>c) The Contractor shall identify the fault, and where outside the scope of the warranty, provide the Authority with a quote for repair. The quote for repair shall include the mobile p</w:t>
            </w:r>
            <w:r>
              <w:t>hone and / or telecommunication</w:t>
            </w:r>
            <w:r w:rsidRPr="00E0254E">
              <w:t xml:space="preserve"> components current value. </w:t>
            </w:r>
          </w:p>
        </w:tc>
      </w:tr>
      <w:tr w:rsidR="00A96759" w:rsidRPr="00E0254E" w:rsidTr="00F557D6">
        <w:trPr>
          <w:trHeight w:val="830"/>
        </w:trPr>
        <w:tc>
          <w:tcPr>
            <w:tcW w:w="761" w:type="dxa"/>
            <w:vAlign w:val="center"/>
            <w:hideMark/>
          </w:tcPr>
          <w:p w:rsidR="00A96759" w:rsidRPr="0059177A" w:rsidRDefault="00A96759" w:rsidP="00F557D6">
            <w:pPr>
              <w:rPr>
                <w:b/>
                <w:sz w:val="24"/>
              </w:rPr>
            </w:pPr>
            <w:r w:rsidRPr="0059177A">
              <w:rPr>
                <w:b/>
                <w:sz w:val="24"/>
              </w:rPr>
              <w:t>5.2</w:t>
            </w:r>
          </w:p>
        </w:tc>
        <w:tc>
          <w:tcPr>
            <w:tcW w:w="4631" w:type="dxa"/>
            <w:vAlign w:val="center"/>
            <w:hideMark/>
          </w:tcPr>
          <w:p w:rsidR="00A96759" w:rsidRPr="00E0254E" w:rsidRDefault="00A96759" w:rsidP="00F557D6">
            <w:r w:rsidRPr="00E0254E">
              <w:t xml:space="preserve">The Contractor shall undertake all inspections at the following address: </w:t>
            </w:r>
            <w:r w:rsidRPr="00E0254E">
              <w:br/>
              <w:t>CLS, JES, RAF Akrotiri, BFPO 57</w:t>
            </w:r>
          </w:p>
        </w:tc>
        <w:tc>
          <w:tcPr>
            <w:tcW w:w="3757" w:type="dxa"/>
            <w:vAlign w:val="center"/>
            <w:hideMark/>
          </w:tcPr>
          <w:p w:rsidR="00A96759" w:rsidRPr="00E0254E" w:rsidRDefault="00A96759" w:rsidP="00F557D6">
            <w:r w:rsidRPr="00E0254E">
              <w:t> </w:t>
            </w:r>
          </w:p>
        </w:tc>
      </w:tr>
      <w:tr w:rsidR="00A96759" w:rsidRPr="00E0254E" w:rsidTr="00F557D6">
        <w:trPr>
          <w:trHeight w:val="1835"/>
        </w:trPr>
        <w:tc>
          <w:tcPr>
            <w:tcW w:w="761" w:type="dxa"/>
            <w:vAlign w:val="center"/>
            <w:hideMark/>
          </w:tcPr>
          <w:p w:rsidR="00A96759" w:rsidRPr="0059177A" w:rsidRDefault="00A96759" w:rsidP="00F557D6">
            <w:pPr>
              <w:rPr>
                <w:b/>
                <w:sz w:val="24"/>
              </w:rPr>
            </w:pPr>
            <w:r w:rsidRPr="0059177A">
              <w:rPr>
                <w:b/>
                <w:sz w:val="24"/>
              </w:rPr>
              <w:t>5.3</w:t>
            </w:r>
          </w:p>
        </w:tc>
        <w:tc>
          <w:tcPr>
            <w:tcW w:w="4631" w:type="dxa"/>
            <w:vAlign w:val="center"/>
            <w:hideMark/>
          </w:tcPr>
          <w:p w:rsidR="00A96759" w:rsidRPr="00E0254E" w:rsidRDefault="00A96759" w:rsidP="00F557D6">
            <w:r w:rsidRPr="00E0254E">
              <w:t xml:space="preserve">The Contractor will carry out fault rectification to all of the mobile telephones and telecommunication components that have been reported as faulty. </w:t>
            </w:r>
          </w:p>
        </w:tc>
        <w:tc>
          <w:tcPr>
            <w:tcW w:w="3757" w:type="dxa"/>
            <w:vAlign w:val="center"/>
            <w:hideMark/>
          </w:tcPr>
          <w:p w:rsidR="00A96759" w:rsidRPr="00E0254E" w:rsidRDefault="00A96759" w:rsidP="00F557D6">
            <w:r w:rsidRPr="00E0254E">
              <w:t xml:space="preserve">The Contractor shall resolve the fault at the fault location identified at Serial 5.2 within 24 hours of report of the fault, during normal working hours, (normal working hours are 06:45-18:00, Mondays - Friday (Cyprus local time) or the beginning of the next working day. </w:t>
            </w:r>
          </w:p>
        </w:tc>
      </w:tr>
      <w:tr w:rsidR="00A96759" w:rsidRPr="00E0254E" w:rsidTr="00F557D6">
        <w:trPr>
          <w:trHeight w:val="1124"/>
        </w:trPr>
        <w:tc>
          <w:tcPr>
            <w:tcW w:w="761" w:type="dxa"/>
            <w:vAlign w:val="center"/>
            <w:hideMark/>
          </w:tcPr>
          <w:p w:rsidR="00A96759" w:rsidRPr="0059177A" w:rsidRDefault="00A96759" w:rsidP="00F557D6">
            <w:pPr>
              <w:rPr>
                <w:b/>
                <w:sz w:val="24"/>
              </w:rPr>
            </w:pPr>
            <w:r w:rsidRPr="0059177A">
              <w:rPr>
                <w:b/>
                <w:sz w:val="24"/>
              </w:rPr>
              <w:lastRenderedPageBreak/>
              <w:t>5.4</w:t>
            </w:r>
          </w:p>
        </w:tc>
        <w:tc>
          <w:tcPr>
            <w:tcW w:w="4631" w:type="dxa"/>
            <w:vAlign w:val="center"/>
            <w:hideMark/>
          </w:tcPr>
          <w:p w:rsidR="00A96759" w:rsidRPr="00E0254E" w:rsidRDefault="00A96759" w:rsidP="00F557D6">
            <w:r w:rsidRPr="00E0254E">
              <w:t>The Contractor shall replace any mobi</w:t>
            </w:r>
            <w:r>
              <w:t>le phones and telecommunication</w:t>
            </w:r>
            <w:r w:rsidRPr="00E0254E">
              <w:t xml:space="preserve"> components where the fault is not able to be rectified with like for like items. </w:t>
            </w:r>
          </w:p>
        </w:tc>
        <w:tc>
          <w:tcPr>
            <w:tcW w:w="3757" w:type="dxa"/>
            <w:vAlign w:val="center"/>
            <w:hideMark/>
          </w:tcPr>
          <w:p w:rsidR="00A96759" w:rsidRPr="00E0254E" w:rsidRDefault="00A96759" w:rsidP="00F557D6">
            <w:r w:rsidRPr="00E0254E">
              <w:t>The Contractor shall replace the faulty unit with one of the spare units identified in Serial 6.1 in accordance with Serial 4.1</w:t>
            </w:r>
          </w:p>
        </w:tc>
      </w:tr>
      <w:tr w:rsidR="00A96759" w:rsidRPr="00E0254E" w:rsidTr="00F557D6">
        <w:trPr>
          <w:trHeight w:val="557"/>
        </w:trPr>
        <w:tc>
          <w:tcPr>
            <w:tcW w:w="761" w:type="dxa"/>
            <w:vAlign w:val="center"/>
            <w:hideMark/>
          </w:tcPr>
          <w:p w:rsidR="00A96759" w:rsidRPr="0059177A" w:rsidRDefault="00A96759" w:rsidP="00F557D6">
            <w:pPr>
              <w:rPr>
                <w:b/>
                <w:sz w:val="24"/>
              </w:rPr>
            </w:pPr>
            <w:r w:rsidRPr="0059177A">
              <w:rPr>
                <w:b/>
                <w:sz w:val="24"/>
              </w:rPr>
              <w:t>5.5</w:t>
            </w:r>
          </w:p>
        </w:tc>
        <w:tc>
          <w:tcPr>
            <w:tcW w:w="4631" w:type="dxa"/>
            <w:vAlign w:val="center"/>
            <w:hideMark/>
          </w:tcPr>
          <w:p w:rsidR="00A96759" w:rsidRPr="00E0254E" w:rsidRDefault="00A96759" w:rsidP="00F557D6">
            <w:r w:rsidRPr="00E0254E">
              <w:t>Where outside the scope of Warranty, the Contractor shall only carry out repairs on the mobile teleph</w:t>
            </w:r>
            <w:r>
              <w:t>ones and / or telecommunication</w:t>
            </w:r>
            <w:r w:rsidRPr="00E0254E">
              <w:t xml:space="preserve"> components if the cost is under 50% of its current value.</w:t>
            </w:r>
          </w:p>
        </w:tc>
        <w:tc>
          <w:tcPr>
            <w:tcW w:w="3757" w:type="dxa"/>
            <w:vAlign w:val="center"/>
            <w:hideMark/>
          </w:tcPr>
          <w:p w:rsidR="00A96759" w:rsidRPr="00E0254E" w:rsidRDefault="00A96759" w:rsidP="00F557D6">
            <w:r w:rsidRPr="00E0254E">
              <w:t>The Contractor shall replace the faulty unit with one of the spare units identified in Serial 6.1 in accordance with Serial 4.1 where the repair value exceeds 50% of its current value.</w:t>
            </w:r>
          </w:p>
        </w:tc>
      </w:tr>
      <w:tr w:rsidR="00A96759" w:rsidRPr="00E0254E" w:rsidTr="00F557D6">
        <w:trPr>
          <w:trHeight w:val="255"/>
        </w:trPr>
        <w:tc>
          <w:tcPr>
            <w:tcW w:w="761" w:type="dxa"/>
            <w:vAlign w:val="center"/>
            <w:hideMark/>
          </w:tcPr>
          <w:p w:rsidR="00A96759" w:rsidRPr="0059177A" w:rsidRDefault="00A96759" w:rsidP="00F557D6">
            <w:pPr>
              <w:rPr>
                <w:b/>
                <w:sz w:val="24"/>
              </w:rPr>
            </w:pPr>
            <w:r w:rsidRPr="0059177A">
              <w:rPr>
                <w:b/>
                <w:sz w:val="24"/>
              </w:rPr>
              <w:t>6</w:t>
            </w:r>
          </w:p>
        </w:tc>
        <w:tc>
          <w:tcPr>
            <w:tcW w:w="4631" w:type="dxa"/>
            <w:vAlign w:val="center"/>
            <w:hideMark/>
          </w:tcPr>
          <w:p w:rsidR="00A96759" w:rsidRPr="0059177A" w:rsidRDefault="00A96759" w:rsidP="00F557D6">
            <w:pPr>
              <w:rPr>
                <w:b/>
                <w:bCs/>
                <w:sz w:val="24"/>
              </w:rPr>
            </w:pPr>
            <w:r w:rsidRPr="0059177A">
              <w:rPr>
                <w:b/>
                <w:bCs/>
                <w:sz w:val="24"/>
              </w:rPr>
              <w:t>SPARE /</w:t>
            </w:r>
            <w:r>
              <w:rPr>
                <w:b/>
                <w:bCs/>
                <w:sz w:val="24"/>
              </w:rPr>
              <w:t xml:space="preserve"> </w:t>
            </w:r>
            <w:r w:rsidRPr="0059177A">
              <w:rPr>
                <w:b/>
                <w:bCs/>
                <w:sz w:val="24"/>
              </w:rPr>
              <w:t>REPLACEMENT EQUIPMENT</w:t>
            </w:r>
          </w:p>
        </w:tc>
        <w:tc>
          <w:tcPr>
            <w:tcW w:w="3757" w:type="dxa"/>
            <w:vAlign w:val="center"/>
            <w:hideMark/>
          </w:tcPr>
          <w:p w:rsidR="00A96759" w:rsidRPr="00E0254E" w:rsidRDefault="00A96759" w:rsidP="00F557D6">
            <w:r w:rsidRPr="00E0254E">
              <w:t> </w:t>
            </w:r>
          </w:p>
        </w:tc>
      </w:tr>
      <w:tr w:rsidR="00A96759" w:rsidRPr="00E0254E" w:rsidTr="00F557D6">
        <w:trPr>
          <w:trHeight w:val="2069"/>
        </w:trPr>
        <w:tc>
          <w:tcPr>
            <w:tcW w:w="761" w:type="dxa"/>
            <w:vAlign w:val="center"/>
            <w:hideMark/>
          </w:tcPr>
          <w:p w:rsidR="00A96759" w:rsidRPr="0059177A" w:rsidRDefault="00A96759" w:rsidP="00F557D6">
            <w:pPr>
              <w:rPr>
                <w:b/>
                <w:sz w:val="24"/>
              </w:rPr>
            </w:pPr>
            <w:r w:rsidRPr="0059177A">
              <w:rPr>
                <w:b/>
                <w:sz w:val="24"/>
              </w:rPr>
              <w:t>6.1</w:t>
            </w:r>
          </w:p>
          <w:p w:rsidR="00A96759" w:rsidRPr="0059177A" w:rsidRDefault="00A96759" w:rsidP="00F557D6">
            <w:pPr>
              <w:rPr>
                <w:b/>
                <w:sz w:val="24"/>
              </w:rPr>
            </w:pPr>
            <w:r w:rsidRPr="0059177A">
              <w:rPr>
                <w:b/>
                <w:sz w:val="24"/>
              </w:rPr>
              <w:t> </w:t>
            </w:r>
          </w:p>
          <w:p w:rsidR="00A96759" w:rsidRPr="0059177A" w:rsidRDefault="00A96759" w:rsidP="00F557D6">
            <w:pPr>
              <w:rPr>
                <w:b/>
                <w:sz w:val="24"/>
              </w:rPr>
            </w:pPr>
            <w:r w:rsidRPr="0059177A">
              <w:rPr>
                <w:b/>
                <w:sz w:val="24"/>
              </w:rPr>
              <w:t> </w:t>
            </w:r>
          </w:p>
          <w:p w:rsidR="00A96759" w:rsidRPr="0059177A" w:rsidRDefault="00A96759" w:rsidP="00F557D6">
            <w:pPr>
              <w:rPr>
                <w:b/>
                <w:sz w:val="24"/>
              </w:rPr>
            </w:pPr>
            <w:r w:rsidRPr="0059177A">
              <w:rPr>
                <w:b/>
                <w:sz w:val="24"/>
              </w:rPr>
              <w:t> </w:t>
            </w:r>
          </w:p>
          <w:p w:rsidR="00A96759" w:rsidRPr="0059177A" w:rsidRDefault="00A96759" w:rsidP="00F557D6">
            <w:pPr>
              <w:autoSpaceDN w:val="0"/>
              <w:rPr>
                <w:b/>
                <w:sz w:val="24"/>
              </w:rPr>
            </w:pPr>
            <w:r w:rsidRPr="0059177A">
              <w:rPr>
                <w:b/>
                <w:sz w:val="24"/>
              </w:rPr>
              <w:t> </w:t>
            </w:r>
          </w:p>
        </w:tc>
        <w:tc>
          <w:tcPr>
            <w:tcW w:w="4631" w:type="dxa"/>
            <w:vAlign w:val="center"/>
            <w:hideMark/>
          </w:tcPr>
          <w:p w:rsidR="00A96759" w:rsidRPr="00E0254E" w:rsidRDefault="00A96759" w:rsidP="00F557D6">
            <w:r w:rsidRPr="00E0254E">
              <w:t>The Contractor shall ensure the Authority holds and maintains the following serviceable spare equipment in support of the mobile t</w:t>
            </w:r>
            <w:r>
              <w:t>elephones and telecommunication</w:t>
            </w:r>
            <w:r w:rsidRPr="00E0254E">
              <w:t xml:space="preserve"> components capability:</w:t>
            </w:r>
          </w:p>
          <w:p w:rsidR="00A96759" w:rsidRPr="00E0254E" w:rsidRDefault="00A96759" w:rsidP="00F557D6">
            <w:r w:rsidRPr="00E0254E">
              <w:t>a) Basic: 20</w:t>
            </w:r>
          </w:p>
          <w:p w:rsidR="00A96759" w:rsidRPr="00E0254E" w:rsidRDefault="00A96759" w:rsidP="00F557D6">
            <w:r w:rsidRPr="00E0254E">
              <w:t>b) Enhanced: 2</w:t>
            </w:r>
          </w:p>
          <w:p w:rsidR="00A96759" w:rsidRPr="00E0254E" w:rsidRDefault="00A96759" w:rsidP="00F557D6">
            <w:r w:rsidRPr="00E0254E">
              <w:t>c) Executive: 2</w:t>
            </w:r>
          </w:p>
          <w:p w:rsidR="00A96759" w:rsidRPr="00E0254E" w:rsidRDefault="00A96759" w:rsidP="00F557D6">
            <w:pPr>
              <w:autoSpaceDN w:val="0"/>
            </w:pPr>
            <w:r w:rsidRPr="00E0254E">
              <w:t>d) Ruggedized: 1</w:t>
            </w:r>
          </w:p>
        </w:tc>
        <w:tc>
          <w:tcPr>
            <w:tcW w:w="3757" w:type="dxa"/>
            <w:vAlign w:val="center"/>
            <w:hideMark/>
          </w:tcPr>
          <w:p w:rsidR="00A96759" w:rsidRPr="00E0254E" w:rsidRDefault="00A96759" w:rsidP="00F557D6">
            <w:r w:rsidRPr="00E0254E">
              <w:t> </w:t>
            </w:r>
          </w:p>
          <w:p w:rsidR="00A96759" w:rsidRPr="00E0254E" w:rsidRDefault="00A96759" w:rsidP="00F557D6">
            <w:r w:rsidRPr="00E0254E">
              <w:t> </w:t>
            </w:r>
          </w:p>
          <w:p w:rsidR="00A96759" w:rsidRPr="00E0254E" w:rsidRDefault="00A96759" w:rsidP="00F557D6">
            <w:r w:rsidRPr="00E0254E">
              <w:t> </w:t>
            </w:r>
          </w:p>
          <w:p w:rsidR="00A96759" w:rsidRPr="00E0254E" w:rsidRDefault="00A96759" w:rsidP="00F557D6">
            <w:r w:rsidRPr="00E0254E">
              <w:t> </w:t>
            </w:r>
          </w:p>
          <w:p w:rsidR="00A96759" w:rsidRPr="00E0254E" w:rsidRDefault="00A96759" w:rsidP="00F557D6">
            <w:pPr>
              <w:autoSpaceDN w:val="0"/>
            </w:pPr>
            <w:r w:rsidRPr="00E0254E">
              <w:t> </w:t>
            </w:r>
          </w:p>
        </w:tc>
      </w:tr>
      <w:tr w:rsidR="00A96759" w:rsidRPr="00E0254E" w:rsidTr="00F557D6">
        <w:trPr>
          <w:trHeight w:val="255"/>
        </w:trPr>
        <w:tc>
          <w:tcPr>
            <w:tcW w:w="761" w:type="dxa"/>
            <w:vAlign w:val="center"/>
            <w:hideMark/>
          </w:tcPr>
          <w:p w:rsidR="00A96759" w:rsidRPr="0059177A" w:rsidRDefault="00A96759" w:rsidP="00F557D6">
            <w:pPr>
              <w:rPr>
                <w:b/>
                <w:sz w:val="24"/>
              </w:rPr>
            </w:pPr>
            <w:r w:rsidRPr="0059177A">
              <w:rPr>
                <w:b/>
                <w:sz w:val="24"/>
              </w:rPr>
              <w:t>7</w:t>
            </w:r>
          </w:p>
        </w:tc>
        <w:tc>
          <w:tcPr>
            <w:tcW w:w="4631" w:type="dxa"/>
            <w:vAlign w:val="center"/>
            <w:hideMark/>
          </w:tcPr>
          <w:p w:rsidR="00A96759" w:rsidRPr="0059177A" w:rsidRDefault="00A96759" w:rsidP="00F557D6">
            <w:pPr>
              <w:rPr>
                <w:b/>
                <w:bCs/>
                <w:sz w:val="24"/>
              </w:rPr>
            </w:pPr>
            <w:r w:rsidRPr="0059177A">
              <w:rPr>
                <w:b/>
                <w:bCs/>
                <w:sz w:val="24"/>
              </w:rPr>
              <w:t>QUALITY ASSURANCE &amp; COMPLIANCE</w:t>
            </w:r>
          </w:p>
        </w:tc>
        <w:tc>
          <w:tcPr>
            <w:tcW w:w="3757" w:type="dxa"/>
            <w:vAlign w:val="center"/>
            <w:hideMark/>
          </w:tcPr>
          <w:p w:rsidR="00A96759" w:rsidRPr="00E0254E" w:rsidRDefault="00A96759" w:rsidP="00F557D6">
            <w:r w:rsidRPr="00E0254E">
              <w:t> </w:t>
            </w:r>
          </w:p>
        </w:tc>
      </w:tr>
      <w:tr w:rsidR="00A96759" w:rsidRPr="00E0254E" w:rsidTr="00F557D6">
        <w:trPr>
          <w:trHeight w:val="1056"/>
        </w:trPr>
        <w:tc>
          <w:tcPr>
            <w:tcW w:w="761" w:type="dxa"/>
            <w:vAlign w:val="center"/>
            <w:hideMark/>
          </w:tcPr>
          <w:p w:rsidR="00A96759" w:rsidRPr="0059177A" w:rsidRDefault="00A96759" w:rsidP="00F557D6">
            <w:pPr>
              <w:rPr>
                <w:b/>
                <w:sz w:val="24"/>
              </w:rPr>
            </w:pPr>
            <w:r w:rsidRPr="0059177A">
              <w:rPr>
                <w:b/>
                <w:sz w:val="24"/>
              </w:rPr>
              <w:t>7.1</w:t>
            </w:r>
          </w:p>
        </w:tc>
        <w:tc>
          <w:tcPr>
            <w:tcW w:w="4631" w:type="dxa"/>
            <w:vAlign w:val="center"/>
            <w:hideMark/>
          </w:tcPr>
          <w:p w:rsidR="00A96759" w:rsidRPr="00E0254E" w:rsidRDefault="00A96759" w:rsidP="00F557D6">
            <w:r w:rsidRPr="00E0254E">
              <w:t>All mobile t</w:t>
            </w:r>
            <w:r>
              <w:t>elephones and telecommunication</w:t>
            </w:r>
            <w:r w:rsidRPr="00E0254E">
              <w:t xml:space="preserve"> components provided must conform and comply with European (EU), Republic of Cyprus (RoC) and SBA Standards. </w:t>
            </w:r>
          </w:p>
        </w:tc>
        <w:tc>
          <w:tcPr>
            <w:tcW w:w="3757" w:type="dxa"/>
            <w:vAlign w:val="center"/>
            <w:hideMark/>
          </w:tcPr>
          <w:p w:rsidR="00A96759" w:rsidRPr="00E0254E" w:rsidRDefault="00A96759" w:rsidP="00FE4C80">
            <w:r w:rsidRPr="00E0254E">
              <w:t xml:space="preserve">EU, RoC and </w:t>
            </w:r>
            <w:r w:rsidR="00FE4C80">
              <w:t>SBA</w:t>
            </w:r>
            <w:r w:rsidRPr="00E0254E">
              <w:t xml:space="preserve"> approved Standards.</w:t>
            </w:r>
          </w:p>
        </w:tc>
      </w:tr>
    </w:tbl>
    <w:p w:rsidR="00A96759" w:rsidRDefault="00A96759" w:rsidP="00A96759"/>
    <w:p w:rsidR="00526731" w:rsidRDefault="00526731" w:rsidP="003E4450">
      <w:pPr>
        <w:pStyle w:val="Heading1"/>
        <w:tabs>
          <w:tab w:val="left" w:pos="6840"/>
        </w:tabs>
      </w:pPr>
    </w:p>
    <w:sectPr w:rsidR="00526731" w:rsidSect="00A96759">
      <w:footerReference w:type="default" r:id="rId62"/>
      <w:endnotePr>
        <w:numFmt w:val="decimal"/>
      </w:endnotePr>
      <w:type w:val="continuous"/>
      <w:pgSz w:w="11907" w:h="16840" w:code="9"/>
      <w:pgMar w:top="1021" w:right="1418" w:bottom="1021" w:left="1418"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CBF" w:rsidRDefault="00213CBF">
      <w:r>
        <w:separator/>
      </w:r>
    </w:p>
  </w:endnote>
  <w:endnote w:type="continuationSeparator" w:id="0">
    <w:p w:rsidR="00213CBF" w:rsidRDefault="0021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D6" w:rsidRDefault="00F557D6" w:rsidP="00062BBE">
    <w:pPr>
      <w:pStyle w:val="Footer"/>
      <w:ind w:right="360"/>
      <w:jc w:val="center"/>
    </w:pPr>
    <w:r>
      <w:t xml:space="preserve">A - </w:t>
    </w:r>
    <w:r>
      <w:rPr>
        <w:rStyle w:val="PageNumber"/>
      </w:rPr>
      <w:fldChar w:fldCharType="begin"/>
    </w:r>
    <w:r>
      <w:rPr>
        <w:rStyle w:val="PageNumber"/>
      </w:rPr>
      <w:instrText xml:space="preserve"> PAGE </w:instrText>
    </w:r>
    <w:r>
      <w:rPr>
        <w:rStyle w:val="PageNumber"/>
      </w:rPr>
      <w:fldChar w:fldCharType="separate"/>
    </w:r>
    <w:r w:rsidR="003053CA">
      <w:rPr>
        <w:rStyle w:val="PageNumber"/>
        <w:noProof/>
      </w:rPr>
      <w:t>2</w:t>
    </w:r>
    <w:r>
      <w:rPr>
        <w:rStyle w:val="PageNumber"/>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D6" w:rsidRPr="00667BA9" w:rsidRDefault="00F557D6" w:rsidP="000A546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D6" w:rsidRDefault="00F557D6" w:rsidP="00062BBE">
    <w:pPr>
      <w:pStyle w:val="Footer"/>
      <w:ind w:right="360"/>
      <w:jc w:val="center"/>
    </w:pPr>
    <w:r>
      <w:t xml:space="preserve">B - </w:t>
    </w:r>
    <w:r>
      <w:rPr>
        <w:rStyle w:val="PageNumber"/>
      </w:rPr>
      <w:fldChar w:fldCharType="begin"/>
    </w:r>
    <w:r>
      <w:rPr>
        <w:rStyle w:val="PageNumber"/>
      </w:rPr>
      <w:instrText xml:space="preserve"> PAGE </w:instrText>
    </w:r>
    <w:r>
      <w:rPr>
        <w:rStyle w:val="PageNumber"/>
      </w:rPr>
      <w:fldChar w:fldCharType="separate"/>
    </w:r>
    <w:r w:rsidR="003053CA">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D6" w:rsidRDefault="00F557D6" w:rsidP="00062BBE">
    <w:pPr>
      <w:pStyle w:val="Footer"/>
      <w:ind w:right="360"/>
      <w:jc w:val="center"/>
    </w:pPr>
    <w:r>
      <w:t xml:space="preserve">C - </w:t>
    </w:r>
    <w:r>
      <w:rPr>
        <w:rStyle w:val="PageNumber"/>
      </w:rPr>
      <w:fldChar w:fldCharType="begin"/>
    </w:r>
    <w:r>
      <w:rPr>
        <w:rStyle w:val="PageNumber"/>
      </w:rPr>
      <w:instrText xml:space="preserve"> PAGE </w:instrText>
    </w:r>
    <w:r>
      <w:rPr>
        <w:rStyle w:val="PageNumber"/>
      </w:rPr>
      <w:fldChar w:fldCharType="separate"/>
    </w:r>
    <w:r w:rsidR="003053CA">
      <w:rPr>
        <w:rStyle w:val="PageNumber"/>
        <w:noProof/>
      </w:rPr>
      <w:t>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D6" w:rsidRPr="00A611C7" w:rsidRDefault="00F557D6" w:rsidP="00062BBE">
    <w:pPr>
      <w:pStyle w:val="Footer"/>
      <w:ind w:right="360"/>
      <w:jc w:val="center"/>
    </w:pPr>
    <w:r>
      <w:t xml:space="preserve">D - </w:t>
    </w:r>
    <w:r>
      <w:fldChar w:fldCharType="begin"/>
    </w:r>
    <w:r>
      <w:instrText xml:space="preserve"> PAGE </w:instrText>
    </w:r>
    <w:r>
      <w:fldChar w:fldCharType="separate"/>
    </w:r>
    <w:r w:rsidR="003053CA">
      <w:rPr>
        <w:noProof/>
      </w:rPr>
      <w:t>1</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D6" w:rsidRPr="00A611C7" w:rsidRDefault="00F557D6" w:rsidP="00062BBE">
    <w:pPr>
      <w:pStyle w:val="Footer"/>
      <w:ind w:right="360"/>
      <w:jc w:val="center"/>
    </w:pPr>
    <w:r>
      <w:t xml:space="preserve">E - </w:t>
    </w:r>
    <w:r>
      <w:fldChar w:fldCharType="begin"/>
    </w:r>
    <w:r>
      <w:instrText xml:space="preserve"> PAGE </w:instrText>
    </w:r>
    <w:r>
      <w:fldChar w:fldCharType="separate"/>
    </w:r>
    <w:r w:rsidR="003053CA">
      <w:rPr>
        <w:noProof/>
      </w:rPr>
      <w:t>1</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D6" w:rsidRPr="00A611C7" w:rsidRDefault="00F557D6" w:rsidP="00062BBE">
    <w:pPr>
      <w:pStyle w:val="Footer"/>
      <w:ind w:right="360"/>
      <w:jc w:val="center"/>
    </w:pPr>
    <w:r>
      <w:t xml:space="preserve">F - </w:t>
    </w:r>
    <w:r>
      <w:rPr>
        <w:rStyle w:val="PageNumber"/>
      </w:rPr>
      <w:fldChar w:fldCharType="begin"/>
    </w:r>
    <w:r>
      <w:rPr>
        <w:rStyle w:val="PageNumber"/>
      </w:rPr>
      <w:instrText xml:space="preserve"> PAGE </w:instrText>
    </w:r>
    <w:r>
      <w:rPr>
        <w:rStyle w:val="PageNumber"/>
      </w:rPr>
      <w:fldChar w:fldCharType="separate"/>
    </w:r>
    <w:r w:rsidR="003053CA">
      <w:rPr>
        <w:rStyle w:val="PageNumber"/>
        <w:noProof/>
      </w:rPr>
      <w:t>4</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D6" w:rsidRPr="008F0E44" w:rsidRDefault="00F557D6" w:rsidP="00062BB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D6" w:rsidRPr="00676587" w:rsidRDefault="00F557D6" w:rsidP="00062BBE">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3053CA">
      <w:rPr>
        <w:rStyle w:val="PageNumber"/>
        <w:noProof/>
      </w:rPr>
      <w:t>xi</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D6" w:rsidRPr="00920CD7" w:rsidRDefault="00F557D6" w:rsidP="00920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CBF" w:rsidRDefault="00213CBF">
      <w:r>
        <w:separator/>
      </w:r>
    </w:p>
  </w:footnote>
  <w:footnote w:type="continuationSeparator" w:id="0">
    <w:p w:rsidR="00213CBF" w:rsidRDefault="00213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D6" w:rsidRDefault="00F557D6" w:rsidP="000B1859">
    <w:pPr>
      <w:jc w:val="right"/>
      <w:rPr>
        <w:rFonts w:cs="Arial"/>
        <w:b/>
        <w:color w:val="808080"/>
        <w:sz w:val="24"/>
      </w:rPr>
    </w:pPr>
  </w:p>
  <w:p w:rsidR="00F557D6" w:rsidRPr="002C0F23" w:rsidRDefault="00F557D6" w:rsidP="000B1859">
    <w:pPr>
      <w:jc w:val="right"/>
      <w:rPr>
        <w:rFonts w:cs="Arial"/>
        <w:b/>
        <w:color w:val="808080"/>
        <w:sz w:val="24"/>
      </w:rPr>
    </w:pPr>
    <w:r w:rsidRPr="002C0F23">
      <w:rPr>
        <w:rFonts w:cs="Arial"/>
        <w:b/>
        <w:color w:val="808080"/>
        <w:sz w:val="24"/>
      </w:rPr>
      <w:t>DEFFORM 47</w:t>
    </w:r>
  </w:p>
  <w:p w:rsidR="00F557D6" w:rsidRPr="002C0F23" w:rsidRDefault="00F557D6" w:rsidP="000B1859">
    <w:pPr>
      <w:jc w:val="right"/>
      <w:rPr>
        <w:rFonts w:cs="Arial"/>
        <w:b/>
        <w:color w:val="808080"/>
        <w:sz w:val="24"/>
      </w:rPr>
    </w:pPr>
    <w:r w:rsidRPr="002C0F23">
      <w:rPr>
        <w:rFonts w:cs="Arial"/>
        <w:b/>
        <w:color w:val="808080"/>
        <w:sz w:val="24"/>
      </w:rPr>
      <w:t>Edn</w:t>
    </w:r>
    <w:r>
      <w:rPr>
        <w:rFonts w:cs="Arial"/>
        <w:b/>
        <w:color w:val="808080"/>
        <w:sz w:val="24"/>
      </w:rPr>
      <w:t xml:space="preserve"> 08/15</w:t>
    </w:r>
  </w:p>
  <w:p w:rsidR="00F557D6" w:rsidRDefault="00F557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D6" w:rsidRDefault="00F557D6" w:rsidP="000A546B">
    <w:pPr>
      <w:jc w:val="right"/>
      <w:rPr>
        <w:rFonts w:cs="Arial"/>
        <w:b/>
        <w:color w:val="808080"/>
        <w:sz w:val="24"/>
      </w:rPr>
    </w:pPr>
  </w:p>
  <w:p w:rsidR="00F557D6" w:rsidRPr="002C0F23" w:rsidRDefault="00F557D6" w:rsidP="000A546B">
    <w:pPr>
      <w:jc w:val="right"/>
      <w:rPr>
        <w:rFonts w:cs="Arial"/>
        <w:b/>
        <w:color w:val="808080"/>
        <w:sz w:val="24"/>
      </w:rPr>
    </w:pPr>
    <w:r>
      <w:rPr>
        <w:rFonts w:cs="Arial"/>
        <w:b/>
        <w:color w:val="808080"/>
        <w:sz w:val="24"/>
      </w:rPr>
      <w:t>Tender Letter Annex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D6" w:rsidRDefault="00F557D6" w:rsidP="000B1859">
    <w:pPr>
      <w:jc w:val="right"/>
      <w:rPr>
        <w:rFonts w:cs="Arial"/>
        <w:b/>
        <w:color w:val="808080"/>
        <w:sz w:val="24"/>
      </w:rPr>
    </w:pPr>
  </w:p>
  <w:p w:rsidR="00F557D6" w:rsidRPr="002C0F23" w:rsidRDefault="00F557D6" w:rsidP="000B1859">
    <w:pPr>
      <w:jc w:val="right"/>
      <w:rPr>
        <w:rFonts w:cs="Arial"/>
        <w:b/>
        <w:color w:val="808080"/>
        <w:sz w:val="24"/>
      </w:rPr>
    </w:pPr>
    <w:r w:rsidRPr="002C0F23">
      <w:rPr>
        <w:rFonts w:cs="Arial"/>
        <w:b/>
        <w:color w:val="808080"/>
        <w:sz w:val="24"/>
      </w:rPr>
      <w:t>DEFFORM 47</w:t>
    </w:r>
  </w:p>
  <w:p w:rsidR="00F557D6" w:rsidRPr="002C0F23" w:rsidRDefault="00F557D6" w:rsidP="000B1859">
    <w:pPr>
      <w:jc w:val="right"/>
      <w:rPr>
        <w:rFonts w:cs="Arial"/>
        <w:b/>
        <w:color w:val="808080"/>
        <w:sz w:val="24"/>
      </w:rPr>
    </w:pPr>
    <w:r w:rsidRPr="002C0F23">
      <w:rPr>
        <w:rFonts w:cs="Arial"/>
        <w:b/>
        <w:color w:val="808080"/>
        <w:sz w:val="24"/>
      </w:rPr>
      <w:t>Edn</w:t>
    </w:r>
    <w:r>
      <w:rPr>
        <w:rFonts w:cs="Arial"/>
        <w:b/>
        <w:color w:val="808080"/>
        <w:sz w:val="24"/>
      </w:rPr>
      <w:t xml:space="preserve"> 08/15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D6" w:rsidRDefault="00F557D6" w:rsidP="00062BBE">
    <w:pPr>
      <w:jc w:val="right"/>
      <w:rPr>
        <w:rFonts w:cs="Arial"/>
        <w:b/>
        <w:color w:val="808080"/>
        <w:sz w:val="24"/>
      </w:rPr>
    </w:pPr>
  </w:p>
  <w:p w:rsidR="00F557D6" w:rsidRPr="002C0F23" w:rsidRDefault="00F557D6" w:rsidP="00062BBE">
    <w:pPr>
      <w:jc w:val="right"/>
      <w:rPr>
        <w:rFonts w:cs="Arial"/>
        <w:b/>
        <w:color w:val="808080"/>
        <w:sz w:val="24"/>
      </w:rPr>
    </w:pPr>
    <w:r w:rsidRPr="002C0F23">
      <w:rPr>
        <w:rFonts w:cs="Arial"/>
        <w:b/>
        <w:color w:val="808080"/>
        <w:sz w:val="24"/>
      </w:rPr>
      <w:t>DEFFORM 47</w:t>
    </w:r>
  </w:p>
  <w:p w:rsidR="00F557D6" w:rsidRPr="002C0F23" w:rsidRDefault="00F557D6" w:rsidP="00062BBE">
    <w:pPr>
      <w:jc w:val="right"/>
      <w:rPr>
        <w:rFonts w:cs="Arial"/>
        <w:b/>
        <w:color w:val="808080"/>
        <w:sz w:val="24"/>
      </w:rPr>
    </w:pPr>
    <w:r w:rsidRPr="002C0F23">
      <w:rPr>
        <w:rFonts w:cs="Arial"/>
        <w:b/>
        <w:color w:val="808080"/>
        <w:sz w:val="24"/>
      </w:rPr>
      <w:t>Edn</w:t>
    </w:r>
    <w:r>
      <w:rPr>
        <w:rFonts w:cs="Arial"/>
        <w:b/>
        <w:color w:val="808080"/>
        <w:sz w:val="24"/>
      </w:rPr>
      <w:t xml:space="preserve"> 08/15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D6" w:rsidRDefault="00F557D6" w:rsidP="00062BBE">
    <w:pPr>
      <w:jc w:val="right"/>
      <w:rPr>
        <w:rFonts w:cs="Arial"/>
        <w:b/>
        <w:color w:val="808080"/>
        <w:sz w:val="24"/>
      </w:rPr>
    </w:pPr>
  </w:p>
  <w:p w:rsidR="00F557D6" w:rsidRPr="002C0F23" w:rsidRDefault="00F557D6" w:rsidP="00062BBE">
    <w:pPr>
      <w:jc w:val="right"/>
      <w:rPr>
        <w:rFonts w:cs="Arial"/>
        <w:b/>
        <w:color w:val="808080"/>
        <w:sz w:val="24"/>
      </w:rPr>
    </w:pPr>
    <w:r w:rsidRPr="002C0F23">
      <w:rPr>
        <w:rFonts w:cs="Arial"/>
        <w:b/>
        <w:color w:val="808080"/>
        <w:sz w:val="24"/>
      </w:rPr>
      <w:t>DEFFORM 47</w:t>
    </w:r>
    <w:r>
      <w:rPr>
        <w:rFonts w:cs="Arial"/>
        <w:b/>
        <w:color w:val="808080"/>
        <w:sz w:val="24"/>
      </w:rPr>
      <w:t xml:space="preserve"> Annex A</w:t>
    </w:r>
  </w:p>
  <w:p w:rsidR="00F557D6" w:rsidRPr="002C0F23" w:rsidRDefault="00F557D6" w:rsidP="00062BBE">
    <w:pPr>
      <w:jc w:val="right"/>
      <w:rPr>
        <w:rFonts w:cs="Arial"/>
        <w:b/>
        <w:color w:val="808080"/>
        <w:sz w:val="24"/>
      </w:rPr>
    </w:pPr>
    <w:r w:rsidRPr="002C0F23">
      <w:rPr>
        <w:rFonts w:cs="Arial"/>
        <w:b/>
        <w:color w:val="808080"/>
        <w:sz w:val="24"/>
      </w:rPr>
      <w:t>Edn</w:t>
    </w:r>
    <w:r>
      <w:rPr>
        <w:rFonts w:cs="Arial"/>
        <w:b/>
        <w:color w:val="808080"/>
        <w:sz w:val="24"/>
      </w:rPr>
      <w:t xml:space="preserve"> 12/14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D6" w:rsidRDefault="00F557D6" w:rsidP="00062BBE">
    <w:pPr>
      <w:jc w:val="right"/>
      <w:rPr>
        <w:rFonts w:cs="Arial"/>
        <w:b/>
        <w:color w:val="808080"/>
        <w:sz w:val="24"/>
      </w:rPr>
    </w:pPr>
  </w:p>
  <w:p w:rsidR="00F557D6" w:rsidRPr="002C0F23" w:rsidRDefault="00F557D6" w:rsidP="00062BBE">
    <w:pPr>
      <w:jc w:val="right"/>
      <w:rPr>
        <w:rFonts w:cs="Arial"/>
        <w:b/>
        <w:color w:val="808080"/>
        <w:sz w:val="24"/>
      </w:rPr>
    </w:pPr>
    <w:r>
      <w:rPr>
        <w:rFonts w:cs="Arial"/>
        <w:b/>
        <w:color w:val="808080"/>
        <w:sz w:val="24"/>
      </w:rPr>
      <w:t xml:space="preserve">Appendix 1 to </w:t>
    </w:r>
    <w:r w:rsidRPr="002C0F23">
      <w:rPr>
        <w:rFonts w:cs="Arial"/>
        <w:b/>
        <w:color w:val="808080"/>
        <w:sz w:val="24"/>
      </w:rPr>
      <w:t>DEFFORM 47</w:t>
    </w:r>
    <w:r>
      <w:rPr>
        <w:rFonts w:cs="Arial"/>
        <w:b/>
        <w:color w:val="808080"/>
        <w:sz w:val="24"/>
      </w:rPr>
      <w:t xml:space="preserve"> Annex A (Offer)</w:t>
    </w:r>
  </w:p>
  <w:p w:rsidR="00F557D6" w:rsidRPr="002C0F23" w:rsidRDefault="00F557D6" w:rsidP="00062BBE">
    <w:pPr>
      <w:jc w:val="right"/>
      <w:rPr>
        <w:rFonts w:cs="Arial"/>
        <w:b/>
        <w:color w:val="808080"/>
        <w:sz w:val="24"/>
      </w:rPr>
    </w:pPr>
    <w:r w:rsidRPr="002C0F23">
      <w:rPr>
        <w:rFonts w:cs="Arial"/>
        <w:b/>
        <w:color w:val="808080"/>
        <w:sz w:val="24"/>
      </w:rPr>
      <w:t>Edn</w:t>
    </w:r>
    <w:r>
      <w:rPr>
        <w:rFonts w:cs="Arial"/>
        <w:b/>
        <w:color w:val="808080"/>
        <w:sz w:val="24"/>
      </w:rPr>
      <w:t xml:space="preserve"> 03/15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D6" w:rsidRDefault="00F557D6" w:rsidP="00062BBE">
    <w:pPr>
      <w:jc w:val="right"/>
      <w:rPr>
        <w:rFonts w:cs="Arial"/>
        <w:b/>
        <w:color w:val="808080"/>
        <w:sz w:val="24"/>
      </w:rPr>
    </w:pPr>
  </w:p>
  <w:p w:rsidR="00F557D6" w:rsidRPr="002C0F23" w:rsidRDefault="00F557D6" w:rsidP="00062BBE">
    <w:pPr>
      <w:jc w:val="right"/>
      <w:rPr>
        <w:rFonts w:cs="Arial"/>
        <w:b/>
        <w:color w:val="808080"/>
        <w:sz w:val="24"/>
      </w:rPr>
    </w:pPr>
    <w:r w:rsidRPr="002C0F23">
      <w:rPr>
        <w:rFonts w:cs="Arial"/>
        <w:b/>
        <w:color w:val="808080"/>
        <w:sz w:val="24"/>
      </w:rPr>
      <w:t>DEFFORM 47</w:t>
    </w:r>
    <w:r>
      <w:rPr>
        <w:rFonts w:cs="Arial"/>
        <w:b/>
        <w:color w:val="808080"/>
        <w:sz w:val="24"/>
      </w:rPr>
      <w:t xml:space="preserve"> Annex B</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D6" w:rsidRPr="007940EA" w:rsidRDefault="00F557D6" w:rsidP="00062BB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D6" w:rsidRPr="007940EA" w:rsidRDefault="00F557D6" w:rsidP="00F86A5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5992"/>
    <w:multiLevelType w:val="hybridMultilevel"/>
    <w:tmpl w:val="002E3384"/>
    <w:lvl w:ilvl="0" w:tplc="67AC93AE">
      <w:start w:val="1"/>
      <w:numFmt w:val="decimal"/>
      <w:lvlText w:val="(%1)"/>
      <w:lvlJc w:val="left"/>
      <w:pPr>
        <w:tabs>
          <w:tab w:val="num" w:pos="1287"/>
        </w:tabs>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6852CF"/>
    <w:multiLevelType w:val="hybridMultilevel"/>
    <w:tmpl w:val="224CFF90"/>
    <w:lvl w:ilvl="0" w:tplc="E8A80E82">
      <w:start w:val="5"/>
      <w:numFmt w:val="decimal"/>
      <w:lvlText w:val="(%1)"/>
      <w:lvlJc w:val="left"/>
      <w:pPr>
        <w:tabs>
          <w:tab w:val="num" w:pos="1689"/>
        </w:tabs>
        <w:ind w:left="1689" w:hanging="555"/>
      </w:pPr>
      <w:rPr>
        <w:rFonts w:hint="default"/>
      </w:rPr>
    </w:lvl>
    <w:lvl w:ilvl="1" w:tplc="7CAE8438">
      <w:start w:val="1"/>
      <w:numFmt w:val="lowerLetter"/>
      <w:lvlText w:val="(%2)"/>
      <w:lvlJc w:val="left"/>
      <w:pPr>
        <w:ind w:left="2214" w:hanging="360"/>
      </w:pPr>
      <w:rPr>
        <w:rFonts w:hint="default"/>
        <w:sz w:val="20"/>
        <w:szCs w:val="20"/>
      </w:rPr>
    </w:lvl>
    <w:lvl w:ilvl="2" w:tplc="0B0E5484">
      <w:start w:val="1"/>
      <w:numFmt w:val="lowerLetter"/>
      <w:lvlText w:val="(%3)"/>
      <w:lvlJc w:val="left"/>
      <w:pPr>
        <w:tabs>
          <w:tab w:val="num" w:pos="3114"/>
        </w:tabs>
        <w:ind w:left="3114" w:hanging="360"/>
      </w:pPr>
      <w:rPr>
        <w:rFonts w:hint="default"/>
      </w:r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2">
    <w:nsid w:val="0914016F"/>
    <w:multiLevelType w:val="hybridMultilevel"/>
    <w:tmpl w:val="33CEE2E0"/>
    <w:lvl w:ilvl="0" w:tplc="471422A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9B62E3E"/>
    <w:multiLevelType w:val="hybridMultilevel"/>
    <w:tmpl w:val="F102A2B6"/>
    <w:lvl w:ilvl="0" w:tplc="67103336">
      <w:start w:val="1"/>
      <w:numFmt w:val="decimal"/>
      <w:lvlText w:val="(%1)"/>
      <w:lvlJc w:val="left"/>
      <w:pPr>
        <w:tabs>
          <w:tab w:val="num" w:pos="1497"/>
        </w:tabs>
        <w:ind w:left="1497" w:hanging="360"/>
      </w:pPr>
      <w:rPr>
        <w:rFonts w:hint="default"/>
      </w:rPr>
    </w:lvl>
    <w:lvl w:ilvl="1" w:tplc="A6385BDE">
      <w:start w:val="1"/>
      <w:numFmt w:val="lowerLetter"/>
      <w:lvlText w:val="%2."/>
      <w:lvlJc w:val="left"/>
      <w:pPr>
        <w:tabs>
          <w:tab w:val="num" w:pos="-468"/>
        </w:tabs>
        <w:ind w:left="-468" w:hanging="555"/>
      </w:pPr>
      <w:rPr>
        <w:rFonts w:hint="default"/>
      </w:r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rPr>
        <w:rFonts w:hint="default"/>
      </w:rPr>
    </w:lvl>
    <w:lvl w:ilvl="4" w:tplc="9E0A76A0">
      <w:start w:val="1"/>
      <w:numFmt w:val="decimal"/>
      <w:lvlText w:val="(%5)"/>
      <w:lvlJc w:val="left"/>
      <w:pPr>
        <w:tabs>
          <w:tab w:val="num" w:pos="1692"/>
        </w:tabs>
        <w:ind w:left="1692" w:hanging="555"/>
      </w:pPr>
      <w:rPr>
        <w:rFonts w:hint="default"/>
      </w:rPr>
    </w:lvl>
    <w:lvl w:ilvl="5" w:tplc="0809001B" w:tentative="1">
      <w:start w:val="1"/>
      <w:numFmt w:val="lowerRoman"/>
      <w:lvlText w:val="%6."/>
      <w:lvlJc w:val="right"/>
      <w:pPr>
        <w:tabs>
          <w:tab w:val="num" w:pos="2217"/>
        </w:tabs>
        <w:ind w:left="2217" w:hanging="180"/>
      </w:pPr>
    </w:lvl>
    <w:lvl w:ilvl="6" w:tplc="0809000F" w:tentative="1">
      <w:start w:val="1"/>
      <w:numFmt w:val="decimal"/>
      <w:lvlText w:val="%7."/>
      <w:lvlJc w:val="left"/>
      <w:pPr>
        <w:tabs>
          <w:tab w:val="num" w:pos="2937"/>
        </w:tabs>
        <w:ind w:left="2937" w:hanging="360"/>
      </w:pPr>
    </w:lvl>
    <w:lvl w:ilvl="7" w:tplc="08090019" w:tentative="1">
      <w:start w:val="1"/>
      <w:numFmt w:val="lowerLetter"/>
      <w:lvlText w:val="%8."/>
      <w:lvlJc w:val="left"/>
      <w:pPr>
        <w:tabs>
          <w:tab w:val="num" w:pos="3657"/>
        </w:tabs>
        <w:ind w:left="3657" w:hanging="360"/>
      </w:pPr>
    </w:lvl>
    <w:lvl w:ilvl="8" w:tplc="0809001B" w:tentative="1">
      <w:start w:val="1"/>
      <w:numFmt w:val="lowerRoman"/>
      <w:lvlText w:val="%9."/>
      <w:lvlJc w:val="right"/>
      <w:pPr>
        <w:tabs>
          <w:tab w:val="num" w:pos="4377"/>
        </w:tabs>
        <w:ind w:left="4377" w:hanging="180"/>
      </w:pPr>
    </w:lvl>
  </w:abstractNum>
  <w:abstractNum w:abstractNumId="4">
    <w:nsid w:val="09E00681"/>
    <w:multiLevelType w:val="multilevel"/>
    <w:tmpl w:val="9BBCEAD2"/>
    <w:lvl w:ilvl="0">
      <w:numFmt w:val="none"/>
      <w:pStyle w:val="DWParaBul1"/>
      <w:lvlText w:val=""/>
      <w:lvlJc w:val="left"/>
      <w:pPr>
        <w:tabs>
          <w:tab w:val="num" w:pos="360"/>
        </w:tabs>
      </w:p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nsid w:val="0D1C18F5"/>
    <w:multiLevelType w:val="hybridMultilevel"/>
    <w:tmpl w:val="B7A009D6"/>
    <w:lvl w:ilvl="0" w:tplc="6ECE55C8">
      <w:start w:val="1"/>
      <w:numFmt w:val="decimal"/>
      <w:lvlText w:val="(%1)"/>
      <w:lvlJc w:val="left"/>
      <w:pPr>
        <w:tabs>
          <w:tab w:val="num" w:pos="1440"/>
        </w:tabs>
        <w:ind w:left="1440" w:hanging="360"/>
      </w:pPr>
      <w:rPr>
        <w:rFonts w:hint="default"/>
      </w:rPr>
    </w:lvl>
    <w:lvl w:ilvl="1" w:tplc="F772690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0D714BAC"/>
    <w:multiLevelType w:val="hybridMultilevel"/>
    <w:tmpl w:val="8B085C86"/>
    <w:lvl w:ilvl="0" w:tplc="3426201E">
      <w:start w:val="1"/>
      <w:numFmt w:val="decimal"/>
      <w:lvlText w:val="(%1)"/>
      <w:lvlJc w:val="left"/>
      <w:pPr>
        <w:tabs>
          <w:tab w:val="num" w:pos="2829"/>
        </w:tabs>
        <w:ind w:left="2829" w:hanging="1695"/>
      </w:pPr>
      <w:rPr>
        <w:rFonts w:hint="default"/>
      </w:rPr>
    </w:lvl>
    <w:lvl w:ilvl="1" w:tplc="08090019">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7">
    <w:nsid w:val="0F3A4FB1"/>
    <w:multiLevelType w:val="hybridMultilevel"/>
    <w:tmpl w:val="7C06558C"/>
    <w:lvl w:ilvl="0" w:tplc="4B8CBB64">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0F5F51FF"/>
    <w:multiLevelType w:val="hybridMultilevel"/>
    <w:tmpl w:val="69D0CB12"/>
    <w:lvl w:ilvl="0" w:tplc="5FDCDFF0">
      <w:start w:val="1"/>
      <w:numFmt w:val="lowerLetter"/>
      <w:lvlText w:val="%1."/>
      <w:lvlJc w:val="left"/>
      <w:pPr>
        <w:tabs>
          <w:tab w:val="num" w:pos="1440"/>
        </w:tabs>
        <w:ind w:left="1440" w:hanging="360"/>
      </w:pPr>
      <w:rPr>
        <w:rFonts w:hint="default"/>
        <w:b w:val="0"/>
      </w:rPr>
    </w:lvl>
    <w:lvl w:ilvl="1" w:tplc="F4EED5D0">
      <w:start w:val="1"/>
      <w:numFmt w:val="decimal"/>
      <w:lvlText w:val="(%2)"/>
      <w:lvlJc w:val="left"/>
      <w:pPr>
        <w:tabs>
          <w:tab w:val="num" w:pos="1635"/>
        </w:tabs>
        <w:ind w:left="1635" w:hanging="555"/>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0FDA59F9"/>
    <w:multiLevelType w:val="hybridMultilevel"/>
    <w:tmpl w:val="82A8CBFA"/>
    <w:lvl w:ilvl="0" w:tplc="E092DC24">
      <w:start w:val="1"/>
      <w:numFmt w:val="lowerLetter"/>
      <w:lvlText w:val="%1."/>
      <w:lvlJc w:val="left"/>
      <w:pPr>
        <w:tabs>
          <w:tab w:val="num" w:pos="2424"/>
        </w:tabs>
        <w:ind w:left="2424" w:hanging="570"/>
      </w:pPr>
      <w:rPr>
        <w:rFonts w:hint="default"/>
      </w:rPr>
    </w:lvl>
    <w:lvl w:ilvl="1" w:tplc="ADB0D3F2">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12D241D3"/>
    <w:multiLevelType w:val="hybridMultilevel"/>
    <w:tmpl w:val="7760F7F2"/>
    <w:lvl w:ilvl="0" w:tplc="D20E19DE">
      <w:start w:val="1"/>
      <w:numFmt w:val="decimal"/>
      <w:lvlText w:val="(%1)"/>
      <w:lvlJc w:val="left"/>
      <w:pPr>
        <w:tabs>
          <w:tab w:val="num" w:pos="3501"/>
        </w:tabs>
        <w:ind w:left="3501" w:hanging="18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A7118D6"/>
    <w:multiLevelType w:val="hybridMultilevel"/>
    <w:tmpl w:val="DB329370"/>
    <w:lvl w:ilvl="0" w:tplc="D1AA05C8">
      <w:start w:val="2"/>
      <w:numFmt w:val="decimal"/>
      <w:lvlText w:val="C%1."/>
      <w:lvlJc w:val="left"/>
      <w:pPr>
        <w:tabs>
          <w:tab w:val="num" w:pos="360"/>
        </w:tabs>
        <w:ind w:left="360" w:hanging="360"/>
      </w:pPr>
      <w:rPr>
        <w:rFonts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1C3E2ADA"/>
    <w:multiLevelType w:val="hybridMultilevel"/>
    <w:tmpl w:val="15A23468"/>
    <w:lvl w:ilvl="0" w:tplc="9E8E1E72">
      <w:start w:val="1"/>
      <w:numFmt w:val="lowerLetter"/>
      <w:lvlText w:val="%1."/>
      <w:lvlJc w:val="left"/>
      <w:pPr>
        <w:tabs>
          <w:tab w:val="num" w:pos="1650"/>
        </w:tabs>
        <w:ind w:left="1650" w:hanging="570"/>
      </w:pPr>
      <w:rPr>
        <w:rFonts w:hint="default"/>
        <w:b w:val="0"/>
      </w:rPr>
    </w:lvl>
    <w:lvl w:ilvl="1" w:tplc="64EAC718">
      <w:start w:val="1"/>
      <w:numFmt w:val="decimal"/>
      <w:lvlText w:val="(%2)"/>
      <w:lvlJc w:val="left"/>
      <w:pPr>
        <w:tabs>
          <w:tab w:val="num" w:pos="1635"/>
        </w:tabs>
        <w:ind w:left="1635" w:hanging="555"/>
      </w:pPr>
      <w:rPr>
        <w:rFonts w:hint="default"/>
        <w:b w:val="0"/>
      </w:rPr>
    </w:lvl>
    <w:lvl w:ilvl="2" w:tplc="F19A6B22">
      <w:start w:val="1"/>
      <w:numFmt w:val="lowerLetter"/>
      <w:lvlText w:val="(%3)"/>
      <w:lvlJc w:val="left"/>
      <w:pPr>
        <w:tabs>
          <w:tab w:val="num" w:pos="2550"/>
        </w:tabs>
        <w:ind w:left="2550" w:hanging="570"/>
      </w:pPr>
      <w:rPr>
        <w:rFonts w:hint="default"/>
        <w:b w:val="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1CC85B38"/>
    <w:multiLevelType w:val="hybridMultilevel"/>
    <w:tmpl w:val="C3CABC14"/>
    <w:lvl w:ilvl="0" w:tplc="67103336">
      <w:start w:val="1"/>
      <w:numFmt w:val="decimal"/>
      <w:lvlText w:val="(%1)"/>
      <w:lvlJc w:val="left"/>
      <w:pPr>
        <w:tabs>
          <w:tab w:val="num" w:pos="1497"/>
        </w:tabs>
        <w:ind w:left="1497" w:hanging="360"/>
      </w:pPr>
      <w:rPr>
        <w:rFonts w:hint="default"/>
      </w:rPr>
    </w:lvl>
    <w:lvl w:ilvl="1" w:tplc="0B30A68A">
      <w:start w:val="1"/>
      <w:numFmt w:val="lowerLetter"/>
      <w:lvlText w:val="%2."/>
      <w:lvlJc w:val="left"/>
      <w:pPr>
        <w:tabs>
          <w:tab w:val="num" w:pos="2427"/>
        </w:tabs>
        <w:ind w:left="2427" w:hanging="570"/>
      </w:pPr>
      <w:rPr>
        <w:rFonts w:hint="default"/>
      </w:rPr>
    </w:lvl>
    <w:lvl w:ilvl="2" w:tplc="0809001B" w:tentative="1">
      <w:start w:val="1"/>
      <w:numFmt w:val="lowerRoman"/>
      <w:lvlText w:val="%3."/>
      <w:lvlJc w:val="right"/>
      <w:pPr>
        <w:tabs>
          <w:tab w:val="num" w:pos="2937"/>
        </w:tabs>
        <w:ind w:left="2937" w:hanging="180"/>
      </w:pPr>
    </w:lvl>
    <w:lvl w:ilvl="3" w:tplc="0809000F" w:tentative="1">
      <w:start w:val="1"/>
      <w:numFmt w:val="decimal"/>
      <w:lvlText w:val="%4."/>
      <w:lvlJc w:val="left"/>
      <w:pPr>
        <w:tabs>
          <w:tab w:val="num" w:pos="3657"/>
        </w:tabs>
        <w:ind w:left="3657" w:hanging="360"/>
      </w:pPr>
    </w:lvl>
    <w:lvl w:ilvl="4" w:tplc="08090019" w:tentative="1">
      <w:start w:val="1"/>
      <w:numFmt w:val="lowerLetter"/>
      <w:lvlText w:val="%5."/>
      <w:lvlJc w:val="left"/>
      <w:pPr>
        <w:tabs>
          <w:tab w:val="num" w:pos="4377"/>
        </w:tabs>
        <w:ind w:left="4377" w:hanging="360"/>
      </w:pPr>
    </w:lvl>
    <w:lvl w:ilvl="5" w:tplc="0809001B" w:tentative="1">
      <w:start w:val="1"/>
      <w:numFmt w:val="lowerRoman"/>
      <w:lvlText w:val="%6."/>
      <w:lvlJc w:val="right"/>
      <w:pPr>
        <w:tabs>
          <w:tab w:val="num" w:pos="5097"/>
        </w:tabs>
        <w:ind w:left="5097" w:hanging="180"/>
      </w:pPr>
    </w:lvl>
    <w:lvl w:ilvl="6" w:tplc="0809000F" w:tentative="1">
      <w:start w:val="1"/>
      <w:numFmt w:val="decimal"/>
      <w:lvlText w:val="%7."/>
      <w:lvlJc w:val="left"/>
      <w:pPr>
        <w:tabs>
          <w:tab w:val="num" w:pos="5817"/>
        </w:tabs>
        <w:ind w:left="5817" w:hanging="360"/>
      </w:pPr>
    </w:lvl>
    <w:lvl w:ilvl="7" w:tplc="08090019" w:tentative="1">
      <w:start w:val="1"/>
      <w:numFmt w:val="lowerLetter"/>
      <w:lvlText w:val="%8."/>
      <w:lvlJc w:val="left"/>
      <w:pPr>
        <w:tabs>
          <w:tab w:val="num" w:pos="6537"/>
        </w:tabs>
        <w:ind w:left="6537" w:hanging="360"/>
      </w:pPr>
    </w:lvl>
    <w:lvl w:ilvl="8" w:tplc="0809001B" w:tentative="1">
      <w:start w:val="1"/>
      <w:numFmt w:val="lowerRoman"/>
      <w:lvlText w:val="%9."/>
      <w:lvlJc w:val="right"/>
      <w:pPr>
        <w:tabs>
          <w:tab w:val="num" w:pos="7257"/>
        </w:tabs>
        <w:ind w:left="7257" w:hanging="180"/>
      </w:pPr>
    </w:lvl>
  </w:abstractNum>
  <w:abstractNum w:abstractNumId="16">
    <w:nsid w:val="1EB12C7C"/>
    <w:multiLevelType w:val="hybridMultilevel"/>
    <w:tmpl w:val="A5CC1A1A"/>
    <w:lvl w:ilvl="0" w:tplc="681C6F26">
      <w:start w:val="1"/>
      <w:numFmt w:val="decimal"/>
      <w:lvlText w:val="(%1)"/>
      <w:lvlJc w:val="left"/>
      <w:pPr>
        <w:tabs>
          <w:tab w:val="num" w:pos="2061"/>
        </w:tabs>
        <w:ind w:left="2061" w:hanging="360"/>
      </w:pPr>
      <w:rPr>
        <w:rFonts w:hint="default"/>
      </w:rPr>
    </w:lvl>
    <w:lvl w:ilvl="1" w:tplc="08090019">
      <w:start w:val="1"/>
      <w:numFmt w:val="lowerLetter"/>
      <w:lvlText w:val="%2."/>
      <w:lvlJc w:val="left"/>
      <w:pPr>
        <w:tabs>
          <w:tab w:val="num" w:pos="2781"/>
        </w:tabs>
        <w:ind w:left="2781" w:hanging="360"/>
      </w:pPr>
    </w:lvl>
    <w:lvl w:ilvl="2" w:tplc="0809001B">
      <w:start w:val="1"/>
      <w:numFmt w:val="lowerRoman"/>
      <w:lvlText w:val="%3."/>
      <w:lvlJc w:val="right"/>
      <w:pPr>
        <w:tabs>
          <w:tab w:val="num" w:pos="3501"/>
        </w:tabs>
        <w:ind w:left="3501" w:hanging="180"/>
      </w:pPr>
    </w:lvl>
    <w:lvl w:ilvl="3" w:tplc="0809000F" w:tentative="1">
      <w:start w:val="1"/>
      <w:numFmt w:val="decimal"/>
      <w:lvlText w:val="%4."/>
      <w:lvlJc w:val="left"/>
      <w:pPr>
        <w:tabs>
          <w:tab w:val="num" w:pos="4221"/>
        </w:tabs>
        <w:ind w:left="4221" w:hanging="360"/>
      </w:pPr>
    </w:lvl>
    <w:lvl w:ilvl="4" w:tplc="08090019" w:tentative="1">
      <w:start w:val="1"/>
      <w:numFmt w:val="lowerLetter"/>
      <w:lvlText w:val="%5."/>
      <w:lvlJc w:val="left"/>
      <w:pPr>
        <w:tabs>
          <w:tab w:val="num" w:pos="4941"/>
        </w:tabs>
        <w:ind w:left="4941" w:hanging="360"/>
      </w:pPr>
    </w:lvl>
    <w:lvl w:ilvl="5" w:tplc="0809001B" w:tentative="1">
      <w:start w:val="1"/>
      <w:numFmt w:val="lowerRoman"/>
      <w:lvlText w:val="%6."/>
      <w:lvlJc w:val="right"/>
      <w:pPr>
        <w:tabs>
          <w:tab w:val="num" w:pos="5661"/>
        </w:tabs>
        <w:ind w:left="5661" w:hanging="180"/>
      </w:pPr>
    </w:lvl>
    <w:lvl w:ilvl="6" w:tplc="0809000F" w:tentative="1">
      <w:start w:val="1"/>
      <w:numFmt w:val="decimal"/>
      <w:lvlText w:val="%7."/>
      <w:lvlJc w:val="left"/>
      <w:pPr>
        <w:tabs>
          <w:tab w:val="num" w:pos="6381"/>
        </w:tabs>
        <w:ind w:left="6381" w:hanging="360"/>
      </w:pPr>
    </w:lvl>
    <w:lvl w:ilvl="7" w:tplc="08090019" w:tentative="1">
      <w:start w:val="1"/>
      <w:numFmt w:val="lowerLetter"/>
      <w:lvlText w:val="%8."/>
      <w:lvlJc w:val="left"/>
      <w:pPr>
        <w:tabs>
          <w:tab w:val="num" w:pos="7101"/>
        </w:tabs>
        <w:ind w:left="7101" w:hanging="360"/>
      </w:pPr>
    </w:lvl>
    <w:lvl w:ilvl="8" w:tplc="0809001B" w:tentative="1">
      <w:start w:val="1"/>
      <w:numFmt w:val="lowerRoman"/>
      <w:lvlText w:val="%9."/>
      <w:lvlJc w:val="right"/>
      <w:pPr>
        <w:tabs>
          <w:tab w:val="num" w:pos="7821"/>
        </w:tabs>
        <w:ind w:left="7821" w:hanging="180"/>
      </w:pPr>
    </w:lvl>
  </w:abstractNum>
  <w:abstractNum w:abstractNumId="17">
    <w:nsid w:val="2072694D"/>
    <w:multiLevelType w:val="hybridMultilevel"/>
    <w:tmpl w:val="7760F7F2"/>
    <w:lvl w:ilvl="0" w:tplc="D20E19DE">
      <w:start w:val="1"/>
      <w:numFmt w:val="decimal"/>
      <w:lvlText w:val="(%1)"/>
      <w:lvlJc w:val="left"/>
      <w:pPr>
        <w:tabs>
          <w:tab w:val="num" w:pos="3501"/>
        </w:tabs>
        <w:ind w:left="3501" w:hanging="18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4E23102"/>
    <w:multiLevelType w:val="hybridMultilevel"/>
    <w:tmpl w:val="4F6C3A94"/>
    <w:lvl w:ilvl="0" w:tplc="6CBE11A0">
      <w:start w:val="1"/>
      <w:numFmt w:val="lowerLetter"/>
      <w:lvlText w:val="%1."/>
      <w:lvlJc w:val="left"/>
      <w:pPr>
        <w:tabs>
          <w:tab w:val="num" w:pos="1137"/>
        </w:tabs>
        <w:ind w:left="1137" w:hanging="570"/>
      </w:pPr>
      <w:rPr>
        <w:rFonts w:hint="default"/>
      </w:rPr>
    </w:lvl>
    <w:lvl w:ilvl="1" w:tplc="ACE8DCF6">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9">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25FE290B"/>
    <w:multiLevelType w:val="hybridMultilevel"/>
    <w:tmpl w:val="5CEAE3A6"/>
    <w:lvl w:ilvl="0" w:tplc="9E8E1E72">
      <w:start w:val="1"/>
      <w:numFmt w:val="lowerLetter"/>
      <w:lvlText w:val="%1."/>
      <w:lvlJc w:val="left"/>
      <w:pPr>
        <w:tabs>
          <w:tab w:val="num" w:pos="1650"/>
        </w:tabs>
        <w:ind w:left="1650" w:hanging="570"/>
      </w:pPr>
      <w:rPr>
        <w:rFonts w:hint="default"/>
        <w:b w:val="0"/>
      </w:rPr>
    </w:lvl>
    <w:lvl w:ilvl="1" w:tplc="09345380">
      <w:start w:val="1"/>
      <w:numFmt w:val="decimal"/>
      <w:lvlText w:val="(%2)"/>
      <w:lvlJc w:val="left"/>
      <w:pPr>
        <w:tabs>
          <w:tab w:val="num" w:pos="1635"/>
        </w:tabs>
        <w:ind w:left="1635" w:hanging="555"/>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265C4FBB"/>
    <w:multiLevelType w:val="hybridMultilevel"/>
    <w:tmpl w:val="78B075D0"/>
    <w:lvl w:ilvl="0" w:tplc="3F6A4722">
      <w:start w:val="5"/>
      <w:numFmt w:val="decimal"/>
      <w:lvlText w:val="%1."/>
      <w:lvlJc w:val="left"/>
      <w:pPr>
        <w:tabs>
          <w:tab w:val="num" w:pos="2520"/>
        </w:tabs>
        <w:ind w:left="25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2A11773E"/>
    <w:multiLevelType w:val="hybridMultilevel"/>
    <w:tmpl w:val="0DF24E3E"/>
    <w:lvl w:ilvl="0" w:tplc="A7BEB9E0">
      <w:start w:val="1"/>
      <w:numFmt w:val="decimal"/>
      <w:lvlText w:val="(%1)"/>
      <w:lvlJc w:val="left"/>
      <w:pPr>
        <w:tabs>
          <w:tab w:val="num" w:pos="1689"/>
        </w:tabs>
        <w:ind w:left="1689" w:hanging="555"/>
      </w:pPr>
      <w:rPr>
        <w:rFonts w:hint="default"/>
      </w:rPr>
    </w:lvl>
    <w:lvl w:ilvl="1" w:tplc="2102AD8A">
      <w:start w:val="1"/>
      <w:numFmt w:val="lowerLetter"/>
      <w:lvlText w:val="%2."/>
      <w:lvlJc w:val="left"/>
      <w:pPr>
        <w:tabs>
          <w:tab w:val="num" w:pos="2424"/>
        </w:tabs>
        <w:ind w:left="2424" w:hanging="570"/>
      </w:pPr>
      <w:rPr>
        <w:rFonts w:hint="default"/>
      </w:r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23">
    <w:nsid w:val="2AFA7824"/>
    <w:multiLevelType w:val="hybridMultilevel"/>
    <w:tmpl w:val="48067B50"/>
    <w:lvl w:ilvl="0" w:tplc="48B22918">
      <w:start w:val="2"/>
      <w:numFmt w:val="decimal"/>
      <w:lvlText w:val="%1."/>
      <w:lvlJc w:val="left"/>
      <w:pPr>
        <w:tabs>
          <w:tab w:val="num" w:pos="765"/>
        </w:tabs>
        <w:ind w:left="765" w:hanging="405"/>
      </w:pPr>
      <w:rPr>
        <w:rFonts w:hint="default"/>
        <w:b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nsid w:val="317D4A7C"/>
    <w:multiLevelType w:val="hybridMultilevel"/>
    <w:tmpl w:val="3016031A"/>
    <w:lvl w:ilvl="0" w:tplc="C79A08D4">
      <w:start w:val="1"/>
      <w:numFmt w:val="decimal"/>
      <w:lvlText w:val="(%1)"/>
      <w:lvlJc w:val="left"/>
      <w:pPr>
        <w:tabs>
          <w:tab w:val="num" w:pos="1287"/>
        </w:tabs>
        <w:ind w:left="1287" w:hanging="360"/>
      </w:pPr>
      <w:rPr>
        <w:rFonts w:hint="default"/>
      </w:rPr>
    </w:lvl>
    <w:lvl w:ilvl="1" w:tplc="07F814A2">
      <w:start w:val="1"/>
      <w:numFmt w:val="lowerLetter"/>
      <w:lvlText w:val="%2."/>
      <w:lvlJc w:val="left"/>
      <w:pPr>
        <w:tabs>
          <w:tab w:val="num" w:pos="2217"/>
        </w:tabs>
        <w:ind w:left="2217" w:hanging="570"/>
      </w:pPr>
      <w:rPr>
        <w:rFonts w:hint="default"/>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nsid w:val="327F7149"/>
    <w:multiLevelType w:val="singleLevel"/>
    <w:tmpl w:val="7DCC84E0"/>
    <w:lvl w:ilvl="0">
      <w:start w:val="1"/>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27">
    <w:nsid w:val="34752EEE"/>
    <w:multiLevelType w:val="hybridMultilevel"/>
    <w:tmpl w:val="C35664C6"/>
    <w:lvl w:ilvl="0" w:tplc="B4304252">
      <w:start w:val="2"/>
      <w:numFmt w:val="lowerLetter"/>
      <w:lvlText w:val="%1."/>
      <w:lvlJc w:val="left"/>
      <w:pPr>
        <w:tabs>
          <w:tab w:val="num" w:pos="930"/>
        </w:tabs>
        <w:ind w:left="930" w:hanging="360"/>
      </w:pPr>
      <w:rPr>
        <w:rFonts w:cs="Arial" w:hint="default"/>
      </w:rPr>
    </w:lvl>
    <w:lvl w:ilvl="1" w:tplc="08090019" w:tentative="1">
      <w:start w:val="1"/>
      <w:numFmt w:val="lowerLetter"/>
      <w:lvlText w:val="%2."/>
      <w:lvlJc w:val="left"/>
      <w:pPr>
        <w:tabs>
          <w:tab w:val="num" w:pos="1650"/>
        </w:tabs>
        <w:ind w:left="1650" w:hanging="360"/>
      </w:pPr>
    </w:lvl>
    <w:lvl w:ilvl="2" w:tplc="0809001B">
      <w:start w:val="1"/>
      <w:numFmt w:val="lowerRoman"/>
      <w:lvlText w:val="%3."/>
      <w:lvlJc w:val="right"/>
      <w:pPr>
        <w:tabs>
          <w:tab w:val="num" w:pos="2370"/>
        </w:tabs>
        <w:ind w:left="2370" w:hanging="180"/>
      </w:pPr>
    </w:lvl>
    <w:lvl w:ilvl="3" w:tplc="0809000F">
      <w:start w:val="1"/>
      <w:numFmt w:val="decimal"/>
      <w:lvlText w:val="%4."/>
      <w:lvlJc w:val="left"/>
      <w:pPr>
        <w:tabs>
          <w:tab w:val="num" w:pos="3090"/>
        </w:tabs>
        <w:ind w:left="3090" w:hanging="360"/>
      </w:pPr>
    </w:lvl>
    <w:lvl w:ilvl="4" w:tplc="08090019" w:tentative="1">
      <w:start w:val="1"/>
      <w:numFmt w:val="lowerLetter"/>
      <w:lvlText w:val="%5."/>
      <w:lvlJc w:val="left"/>
      <w:pPr>
        <w:tabs>
          <w:tab w:val="num" w:pos="3810"/>
        </w:tabs>
        <w:ind w:left="3810" w:hanging="360"/>
      </w:pPr>
    </w:lvl>
    <w:lvl w:ilvl="5" w:tplc="0809001B" w:tentative="1">
      <w:start w:val="1"/>
      <w:numFmt w:val="lowerRoman"/>
      <w:lvlText w:val="%6."/>
      <w:lvlJc w:val="right"/>
      <w:pPr>
        <w:tabs>
          <w:tab w:val="num" w:pos="4530"/>
        </w:tabs>
        <w:ind w:left="4530" w:hanging="180"/>
      </w:pPr>
    </w:lvl>
    <w:lvl w:ilvl="6" w:tplc="0809000F" w:tentative="1">
      <w:start w:val="1"/>
      <w:numFmt w:val="decimal"/>
      <w:lvlText w:val="%7."/>
      <w:lvlJc w:val="left"/>
      <w:pPr>
        <w:tabs>
          <w:tab w:val="num" w:pos="5250"/>
        </w:tabs>
        <w:ind w:left="5250" w:hanging="360"/>
      </w:pPr>
    </w:lvl>
    <w:lvl w:ilvl="7" w:tplc="08090019" w:tentative="1">
      <w:start w:val="1"/>
      <w:numFmt w:val="lowerLetter"/>
      <w:lvlText w:val="%8."/>
      <w:lvlJc w:val="left"/>
      <w:pPr>
        <w:tabs>
          <w:tab w:val="num" w:pos="5970"/>
        </w:tabs>
        <w:ind w:left="5970" w:hanging="360"/>
      </w:pPr>
    </w:lvl>
    <w:lvl w:ilvl="8" w:tplc="0809001B" w:tentative="1">
      <w:start w:val="1"/>
      <w:numFmt w:val="lowerRoman"/>
      <w:lvlText w:val="%9."/>
      <w:lvlJc w:val="right"/>
      <w:pPr>
        <w:tabs>
          <w:tab w:val="num" w:pos="6690"/>
        </w:tabs>
        <w:ind w:left="6690" w:hanging="180"/>
      </w:pPr>
    </w:lvl>
  </w:abstractNum>
  <w:abstractNum w:abstractNumId="28">
    <w:nsid w:val="364C5073"/>
    <w:multiLevelType w:val="hybridMultilevel"/>
    <w:tmpl w:val="2AA0CA7C"/>
    <w:lvl w:ilvl="0" w:tplc="F93AC97C">
      <w:start w:val="1"/>
      <w:numFmt w:val="lowerLetter"/>
      <w:lvlText w:val="%1."/>
      <w:lvlJc w:val="left"/>
      <w:pPr>
        <w:tabs>
          <w:tab w:val="num" w:pos="2340"/>
        </w:tabs>
        <w:ind w:left="23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380D0014"/>
    <w:multiLevelType w:val="multilevel"/>
    <w:tmpl w:val="416AF1D0"/>
    <w:lvl w:ilvl="0">
      <w:numFmt w:val="none"/>
      <w:pStyle w:val="DWTableParaNum1"/>
      <w:lvlText w:val=""/>
      <w:lvlJc w:val="left"/>
      <w:pPr>
        <w:tabs>
          <w:tab w:val="num" w:pos="360"/>
        </w:tabs>
      </w:p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30">
    <w:nsid w:val="3B6717B9"/>
    <w:multiLevelType w:val="hybridMultilevel"/>
    <w:tmpl w:val="743458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3B9F120A"/>
    <w:multiLevelType w:val="hybridMultilevel"/>
    <w:tmpl w:val="D1BCCEDE"/>
    <w:lvl w:ilvl="0" w:tplc="336E7746">
      <w:start w:val="1"/>
      <w:numFmt w:val="lowerLetter"/>
      <w:lvlText w:val="%1."/>
      <w:lvlJc w:val="left"/>
      <w:pPr>
        <w:tabs>
          <w:tab w:val="num" w:pos="1137"/>
        </w:tabs>
        <w:ind w:left="1137" w:hanging="570"/>
      </w:pPr>
      <w:rPr>
        <w:rFonts w:hint="default"/>
      </w:rPr>
    </w:lvl>
    <w:lvl w:ilvl="1" w:tplc="CF00C048">
      <w:start w:val="1"/>
      <w:numFmt w:val="decimal"/>
      <w:lvlText w:val="(%2)"/>
      <w:lvlJc w:val="left"/>
      <w:pPr>
        <w:tabs>
          <w:tab w:val="num" w:pos="-1359"/>
        </w:tabs>
        <w:ind w:left="-1359" w:hanging="555"/>
      </w:pPr>
      <w:rPr>
        <w:rFonts w:hint="default"/>
      </w:rPr>
    </w:lvl>
    <w:lvl w:ilvl="2" w:tplc="0809001B">
      <w:start w:val="1"/>
      <w:numFmt w:val="lowerRoman"/>
      <w:lvlText w:val="%3."/>
      <w:lvlJc w:val="right"/>
      <w:pPr>
        <w:tabs>
          <w:tab w:val="num" w:pos="-834"/>
        </w:tabs>
        <w:ind w:left="-834" w:hanging="180"/>
      </w:pPr>
    </w:lvl>
    <w:lvl w:ilvl="3" w:tplc="0809000F">
      <w:start w:val="1"/>
      <w:numFmt w:val="decimal"/>
      <w:lvlText w:val="%4."/>
      <w:lvlJc w:val="left"/>
      <w:pPr>
        <w:tabs>
          <w:tab w:val="num" w:pos="-114"/>
        </w:tabs>
        <w:ind w:left="-114" w:hanging="360"/>
      </w:pPr>
    </w:lvl>
    <w:lvl w:ilvl="4" w:tplc="08090019">
      <w:start w:val="1"/>
      <w:numFmt w:val="lowerLetter"/>
      <w:lvlText w:val="%5."/>
      <w:lvlJc w:val="left"/>
      <w:pPr>
        <w:tabs>
          <w:tab w:val="num" w:pos="606"/>
        </w:tabs>
        <w:ind w:left="606" w:hanging="360"/>
      </w:pPr>
      <w:rPr>
        <w:rFonts w:hint="default"/>
      </w:rPr>
    </w:lvl>
    <w:lvl w:ilvl="5" w:tplc="0809001B">
      <w:start w:val="1"/>
      <w:numFmt w:val="lowerRoman"/>
      <w:lvlText w:val="%6."/>
      <w:lvlJc w:val="right"/>
      <w:pPr>
        <w:tabs>
          <w:tab w:val="num" w:pos="1326"/>
        </w:tabs>
        <w:ind w:left="1326" w:hanging="180"/>
      </w:pPr>
    </w:lvl>
    <w:lvl w:ilvl="6" w:tplc="0809000F" w:tentative="1">
      <w:start w:val="1"/>
      <w:numFmt w:val="decimal"/>
      <w:lvlText w:val="%7."/>
      <w:lvlJc w:val="left"/>
      <w:pPr>
        <w:tabs>
          <w:tab w:val="num" w:pos="2046"/>
        </w:tabs>
        <w:ind w:left="2046" w:hanging="360"/>
      </w:pPr>
    </w:lvl>
    <w:lvl w:ilvl="7" w:tplc="08090019" w:tentative="1">
      <w:start w:val="1"/>
      <w:numFmt w:val="lowerLetter"/>
      <w:lvlText w:val="%8."/>
      <w:lvlJc w:val="left"/>
      <w:pPr>
        <w:tabs>
          <w:tab w:val="num" w:pos="2766"/>
        </w:tabs>
        <w:ind w:left="2766" w:hanging="360"/>
      </w:pPr>
    </w:lvl>
    <w:lvl w:ilvl="8" w:tplc="0809001B" w:tentative="1">
      <w:start w:val="1"/>
      <w:numFmt w:val="lowerRoman"/>
      <w:lvlText w:val="%9."/>
      <w:lvlJc w:val="right"/>
      <w:pPr>
        <w:tabs>
          <w:tab w:val="num" w:pos="3486"/>
        </w:tabs>
        <w:ind w:left="3486" w:hanging="180"/>
      </w:pPr>
    </w:lvl>
  </w:abstractNum>
  <w:abstractNum w:abstractNumId="32">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33">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tentative="1">
      <w:start w:val="1"/>
      <w:numFmt w:val="lowerLetter"/>
      <w:lvlText w:val="%2."/>
      <w:lvlJc w:val="left"/>
      <w:pPr>
        <w:tabs>
          <w:tab w:val="num" w:pos="1723"/>
        </w:tabs>
        <w:ind w:left="1723" w:hanging="360"/>
      </w:pPr>
    </w:lvl>
    <w:lvl w:ilvl="2" w:tplc="0809001B" w:tentative="1">
      <w:start w:val="1"/>
      <w:numFmt w:val="lowerRoman"/>
      <w:lvlText w:val="%3."/>
      <w:lvlJc w:val="right"/>
      <w:pPr>
        <w:tabs>
          <w:tab w:val="num" w:pos="2443"/>
        </w:tabs>
        <w:ind w:left="2443" w:hanging="180"/>
      </w:pPr>
    </w:lvl>
    <w:lvl w:ilvl="3" w:tplc="0809000F" w:tentative="1">
      <w:start w:val="1"/>
      <w:numFmt w:val="decimal"/>
      <w:lvlText w:val="%4."/>
      <w:lvlJc w:val="left"/>
      <w:pPr>
        <w:tabs>
          <w:tab w:val="num" w:pos="3163"/>
        </w:tabs>
        <w:ind w:left="3163" w:hanging="360"/>
      </w:pPr>
    </w:lvl>
    <w:lvl w:ilvl="4" w:tplc="08090019" w:tentative="1">
      <w:start w:val="1"/>
      <w:numFmt w:val="lowerLetter"/>
      <w:lvlText w:val="%5."/>
      <w:lvlJc w:val="left"/>
      <w:pPr>
        <w:tabs>
          <w:tab w:val="num" w:pos="3883"/>
        </w:tabs>
        <w:ind w:left="3883" w:hanging="360"/>
      </w:pPr>
    </w:lvl>
    <w:lvl w:ilvl="5" w:tplc="0809001B" w:tentative="1">
      <w:start w:val="1"/>
      <w:numFmt w:val="lowerRoman"/>
      <w:lvlText w:val="%6."/>
      <w:lvlJc w:val="right"/>
      <w:pPr>
        <w:tabs>
          <w:tab w:val="num" w:pos="4603"/>
        </w:tabs>
        <w:ind w:left="4603" w:hanging="180"/>
      </w:pPr>
    </w:lvl>
    <w:lvl w:ilvl="6" w:tplc="0809000F" w:tentative="1">
      <w:start w:val="1"/>
      <w:numFmt w:val="decimal"/>
      <w:lvlText w:val="%7."/>
      <w:lvlJc w:val="left"/>
      <w:pPr>
        <w:tabs>
          <w:tab w:val="num" w:pos="5323"/>
        </w:tabs>
        <w:ind w:left="5323" w:hanging="360"/>
      </w:pPr>
    </w:lvl>
    <w:lvl w:ilvl="7" w:tplc="08090019" w:tentative="1">
      <w:start w:val="1"/>
      <w:numFmt w:val="lowerLetter"/>
      <w:lvlText w:val="%8."/>
      <w:lvlJc w:val="left"/>
      <w:pPr>
        <w:tabs>
          <w:tab w:val="num" w:pos="6043"/>
        </w:tabs>
        <w:ind w:left="6043" w:hanging="360"/>
      </w:pPr>
    </w:lvl>
    <w:lvl w:ilvl="8" w:tplc="0809001B" w:tentative="1">
      <w:start w:val="1"/>
      <w:numFmt w:val="lowerRoman"/>
      <w:lvlText w:val="%9."/>
      <w:lvlJc w:val="right"/>
      <w:pPr>
        <w:tabs>
          <w:tab w:val="num" w:pos="6763"/>
        </w:tabs>
        <w:ind w:left="6763" w:hanging="180"/>
      </w:pPr>
    </w:lvl>
  </w:abstractNum>
  <w:abstractNum w:abstractNumId="35">
    <w:nsid w:val="464D3D38"/>
    <w:multiLevelType w:val="hybridMultilevel"/>
    <w:tmpl w:val="BBA2AAD2"/>
    <w:lvl w:ilvl="0" w:tplc="31FE64D6">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6">
    <w:nsid w:val="48F23D21"/>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49E04EC2"/>
    <w:multiLevelType w:val="hybridMultilevel"/>
    <w:tmpl w:val="64E4DE2E"/>
    <w:lvl w:ilvl="0" w:tplc="3618B72C">
      <w:start w:val="1"/>
      <w:numFmt w:val="lowerLetter"/>
      <w:lvlText w:val="%1."/>
      <w:lvlJc w:val="left"/>
      <w:pPr>
        <w:tabs>
          <w:tab w:val="num" w:pos="3847"/>
        </w:tabs>
        <w:ind w:left="3847" w:hanging="720"/>
      </w:pPr>
      <w:rPr>
        <w:rFonts w:ascii="Times New Roman" w:eastAsia="Times New Roman" w:hAnsi="Times New Roman" w:cs="Times New Roman"/>
      </w:rPr>
    </w:lvl>
    <w:lvl w:ilvl="1" w:tplc="08090019">
      <w:start w:val="1"/>
      <w:numFmt w:val="lowerLetter"/>
      <w:lvlText w:val="%2."/>
      <w:lvlJc w:val="left"/>
      <w:pPr>
        <w:tabs>
          <w:tab w:val="num" w:pos="4207"/>
        </w:tabs>
        <w:ind w:left="4207" w:hanging="360"/>
      </w:pPr>
    </w:lvl>
    <w:lvl w:ilvl="2" w:tplc="0809001B" w:tentative="1">
      <w:start w:val="1"/>
      <w:numFmt w:val="lowerRoman"/>
      <w:lvlText w:val="%3."/>
      <w:lvlJc w:val="right"/>
      <w:pPr>
        <w:tabs>
          <w:tab w:val="num" w:pos="4927"/>
        </w:tabs>
        <w:ind w:left="4927" w:hanging="180"/>
      </w:pPr>
    </w:lvl>
    <w:lvl w:ilvl="3" w:tplc="0809000F" w:tentative="1">
      <w:start w:val="1"/>
      <w:numFmt w:val="decimal"/>
      <w:lvlText w:val="%4."/>
      <w:lvlJc w:val="left"/>
      <w:pPr>
        <w:tabs>
          <w:tab w:val="num" w:pos="5647"/>
        </w:tabs>
        <w:ind w:left="5647" w:hanging="360"/>
      </w:pPr>
    </w:lvl>
    <w:lvl w:ilvl="4" w:tplc="08090019" w:tentative="1">
      <w:start w:val="1"/>
      <w:numFmt w:val="lowerLetter"/>
      <w:lvlText w:val="%5."/>
      <w:lvlJc w:val="left"/>
      <w:pPr>
        <w:tabs>
          <w:tab w:val="num" w:pos="6367"/>
        </w:tabs>
        <w:ind w:left="6367" w:hanging="360"/>
      </w:pPr>
    </w:lvl>
    <w:lvl w:ilvl="5" w:tplc="0809001B" w:tentative="1">
      <w:start w:val="1"/>
      <w:numFmt w:val="lowerRoman"/>
      <w:lvlText w:val="%6."/>
      <w:lvlJc w:val="right"/>
      <w:pPr>
        <w:tabs>
          <w:tab w:val="num" w:pos="7087"/>
        </w:tabs>
        <w:ind w:left="7087" w:hanging="180"/>
      </w:pPr>
    </w:lvl>
    <w:lvl w:ilvl="6" w:tplc="0809000F" w:tentative="1">
      <w:start w:val="1"/>
      <w:numFmt w:val="decimal"/>
      <w:lvlText w:val="%7."/>
      <w:lvlJc w:val="left"/>
      <w:pPr>
        <w:tabs>
          <w:tab w:val="num" w:pos="7807"/>
        </w:tabs>
        <w:ind w:left="7807" w:hanging="360"/>
      </w:pPr>
    </w:lvl>
    <w:lvl w:ilvl="7" w:tplc="08090019" w:tentative="1">
      <w:start w:val="1"/>
      <w:numFmt w:val="lowerLetter"/>
      <w:lvlText w:val="%8."/>
      <w:lvlJc w:val="left"/>
      <w:pPr>
        <w:tabs>
          <w:tab w:val="num" w:pos="8527"/>
        </w:tabs>
        <w:ind w:left="8527" w:hanging="360"/>
      </w:pPr>
    </w:lvl>
    <w:lvl w:ilvl="8" w:tplc="0809001B" w:tentative="1">
      <w:start w:val="1"/>
      <w:numFmt w:val="lowerRoman"/>
      <w:lvlText w:val="%9."/>
      <w:lvlJc w:val="right"/>
      <w:pPr>
        <w:tabs>
          <w:tab w:val="num" w:pos="9247"/>
        </w:tabs>
        <w:ind w:left="9247" w:hanging="180"/>
      </w:pPr>
    </w:lvl>
  </w:abstractNum>
  <w:abstractNum w:abstractNumId="38">
    <w:nsid w:val="4B4D0B58"/>
    <w:multiLevelType w:val="hybridMultilevel"/>
    <w:tmpl w:val="F018885E"/>
    <w:lvl w:ilvl="0" w:tplc="605E4E2E">
      <w:start w:val="1"/>
      <w:numFmt w:val="decimal"/>
      <w:lvlText w:val="B%1."/>
      <w:lvlJc w:val="left"/>
      <w:pPr>
        <w:tabs>
          <w:tab w:val="num" w:pos="720"/>
        </w:tabs>
        <w:ind w:left="720" w:hanging="360"/>
      </w:pPr>
      <w:rPr>
        <w:rFonts w:hint="default"/>
        <w:b/>
      </w:rPr>
    </w:lvl>
    <w:lvl w:ilvl="1" w:tplc="9E8E1E72">
      <w:start w:val="1"/>
      <w:numFmt w:val="lowerLetter"/>
      <w:lvlText w:val="%2."/>
      <w:lvlJc w:val="left"/>
      <w:pPr>
        <w:tabs>
          <w:tab w:val="num" w:pos="1650"/>
        </w:tabs>
        <w:ind w:left="1650" w:hanging="570"/>
      </w:pPr>
      <w:rPr>
        <w:rFonts w:hint="default"/>
        <w:b w:val="0"/>
      </w:rPr>
    </w:lvl>
    <w:lvl w:ilvl="2" w:tplc="E306DA72">
      <w:start w:val="1"/>
      <w:numFmt w:val="decimal"/>
      <w:lvlText w:val="(%3)"/>
      <w:lvlJc w:val="left"/>
      <w:pPr>
        <w:tabs>
          <w:tab w:val="num" w:pos="2535"/>
        </w:tabs>
        <w:ind w:left="2535" w:hanging="555"/>
      </w:pPr>
      <w:rPr>
        <w:rFonts w:hint="default"/>
        <w:b w:val="0"/>
      </w:rPr>
    </w:lvl>
    <w:lvl w:ilvl="3" w:tplc="2CA290E8">
      <w:start w:val="1"/>
      <w:numFmt w:val="lowerLetter"/>
      <w:lvlText w:val="(%4)"/>
      <w:lvlJc w:val="left"/>
      <w:pPr>
        <w:tabs>
          <w:tab w:val="num" w:pos="3090"/>
        </w:tabs>
        <w:ind w:left="3090" w:hanging="57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4F262071"/>
    <w:multiLevelType w:val="hybridMultilevel"/>
    <w:tmpl w:val="95F68B34"/>
    <w:lvl w:ilvl="0" w:tplc="7116F820">
      <w:start w:val="1"/>
      <w:numFmt w:val="decimal"/>
      <w:lvlText w:val="(%1)"/>
      <w:lvlJc w:val="left"/>
      <w:pPr>
        <w:tabs>
          <w:tab w:val="num" w:pos="3501"/>
        </w:tabs>
        <w:ind w:left="3501" w:hanging="18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1206E22"/>
    <w:multiLevelType w:val="hybridMultilevel"/>
    <w:tmpl w:val="E752B304"/>
    <w:lvl w:ilvl="0" w:tplc="E5826F70">
      <w:start w:val="1"/>
      <w:numFmt w:val="decimal"/>
      <w:lvlText w:val="(%1)"/>
      <w:lvlJc w:val="left"/>
      <w:pPr>
        <w:tabs>
          <w:tab w:val="num" w:pos="1689"/>
        </w:tabs>
        <w:ind w:left="1689" w:hanging="555"/>
      </w:pPr>
      <w:rPr>
        <w:rFonts w:hint="default"/>
      </w:rPr>
    </w:lvl>
    <w:lvl w:ilvl="1" w:tplc="2D209FF0">
      <w:start w:val="1"/>
      <w:numFmt w:val="lowerLetter"/>
      <w:lvlText w:val="%2."/>
      <w:lvlJc w:val="left"/>
      <w:pPr>
        <w:tabs>
          <w:tab w:val="num" w:pos="2424"/>
        </w:tabs>
        <w:ind w:left="2424" w:hanging="570"/>
      </w:pPr>
      <w:rPr>
        <w:rFonts w:hint="default"/>
      </w:r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41">
    <w:nsid w:val="51EE64D3"/>
    <w:multiLevelType w:val="hybridMultilevel"/>
    <w:tmpl w:val="44CC9B8A"/>
    <w:lvl w:ilvl="0" w:tplc="A51A7450">
      <w:start w:val="1"/>
      <w:numFmt w:val="lowerLetter"/>
      <w:lvlText w:val="%1."/>
      <w:lvlJc w:val="left"/>
      <w:pPr>
        <w:tabs>
          <w:tab w:val="num" w:pos="1230"/>
        </w:tabs>
        <w:ind w:left="1230" w:hanging="480"/>
      </w:pPr>
      <w:rPr>
        <w:rFonts w:hint="default"/>
      </w:rPr>
    </w:lvl>
    <w:lvl w:ilvl="1" w:tplc="09B6E344">
      <w:start w:val="9"/>
      <w:numFmt w:val="decimal"/>
      <w:lvlText w:val="D%2."/>
      <w:lvlJc w:val="left"/>
      <w:pPr>
        <w:tabs>
          <w:tab w:val="num" w:pos="1691"/>
        </w:tabs>
        <w:ind w:left="1465" w:firstLine="5"/>
      </w:pPr>
      <w:rPr>
        <w:rFonts w:hint="default"/>
      </w:rPr>
    </w:lvl>
    <w:lvl w:ilvl="2" w:tplc="0809001B" w:tentative="1">
      <w:start w:val="1"/>
      <w:numFmt w:val="lowerRoman"/>
      <w:lvlText w:val="%3."/>
      <w:lvlJc w:val="right"/>
      <w:pPr>
        <w:tabs>
          <w:tab w:val="num" w:pos="2550"/>
        </w:tabs>
        <w:ind w:left="2550" w:hanging="180"/>
      </w:pPr>
    </w:lvl>
    <w:lvl w:ilvl="3" w:tplc="0809000F" w:tentative="1">
      <w:start w:val="1"/>
      <w:numFmt w:val="decimal"/>
      <w:lvlText w:val="%4."/>
      <w:lvlJc w:val="left"/>
      <w:pPr>
        <w:tabs>
          <w:tab w:val="num" w:pos="3270"/>
        </w:tabs>
        <w:ind w:left="3270" w:hanging="360"/>
      </w:pPr>
    </w:lvl>
    <w:lvl w:ilvl="4" w:tplc="08090019" w:tentative="1">
      <w:start w:val="1"/>
      <w:numFmt w:val="lowerLetter"/>
      <w:lvlText w:val="%5."/>
      <w:lvlJc w:val="left"/>
      <w:pPr>
        <w:tabs>
          <w:tab w:val="num" w:pos="3990"/>
        </w:tabs>
        <w:ind w:left="3990" w:hanging="360"/>
      </w:pPr>
    </w:lvl>
    <w:lvl w:ilvl="5" w:tplc="0809001B" w:tentative="1">
      <w:start w:val="1"/>
      <w:numFmt w:val="lowerRoman"/>
      <w:lvlText w:val="%6."/>
      <w:lvlJc w:val="right"/>
      <w:pPr>
        <w:tabs>
          <w:tab w:val="num" w:pos="4710"/>
        </w:tabs>
        <w:ind w:left="4710" w:hanging="180"/>
      </w:pPr>
    </w:lvl>
    <w:lvl w:ilvl="6" w:tplc="0809000F" w:tentative="1">
      <w:start w:val="1"/>
      <w:numFmt w:val="decimal"/>
      <w:lvlText w:val="%7."/>
      <w:lvlJc w:val="left"/>
      <w:pPr>
        <w:tabs>
          <w:tab w:val="num" w:pos="5430"/>
        </w:tabs>
        <w:ind w:left="5430" w:hanging="360"/>
      </w:pPr>
    </w:lvl>
    <w:lvl w:ilvl="7" w:tplc="08090019" w:tentative="1">
      <w:start w:val="1"/>
      <w:numFmt w:val="lowerLetter"/>
      <w:lvlText w:val="%8."/>
      <w:lvlJc w:val="left"/>
      <w:pPr>
        <w:tabs>
          <w:tab w:val="num" w:pos="6150"/>
        </w:tabs>
        <w:ind w:left="6150" w:hanging="360"/>
      </w:pPr>
    </w:lvl>
    <w:lvl w:ilvl="8" w:tplc="0809001B" w:tentative="1">
      <w:start w:val="1"/>
      <w:numFmt w:val="lowerRoman"/>
      <w:lvlText w:val="%9."/>
      <w:lvlJc w:val="right"/>
      <w:pPr>
        <w:tabs>
          <w:tab w:val="num" w:pos="6870"/>
        </w:tabs>
        <w:ind w:left="6870" w:hanging="180"/>
      </w:pPr>
    </w:lvl>
  </w:abstractNum>
  <w:abstractNum w:abstractNumId="42">
    <w:nsid w:val="520C564F"/>
    <w:multiLevelType w:val="hybridMultilevel"/>
    <w:tmpl w:val="8E12D17E"/>
    <w:lvl w:ilvl="0" w:tplc="2D36EFD2">
      <w:start w:val="9"/>
      <w:numFmt w:val="decimal"/>
      <w:lvlText w:val="E%1."/>
      <w:lvlJc w:val="left"/>
      <w:pPr>
        <w:tabs>
          <w:tab w:val="num" w:pos="360"/>
        </w:tabs>
        <w:ind w:left="360" w:hanging="360"/>
      </w:pPr>
      <w:rPr>
        <w:rFonts w:hint="default"/>
      </w:rPr>
    </w:lvl>
    <w:lvl w:ilvl="1" w:tplc="886C04D2">
      <w:start w:val="1"/>
      <w:numFmt w:val="decimal"/>
      <w:lvlText w:val="F%2."/>
      <w:lvlJc w:val="left"/>
      <w:pPr>
        <w:tabs>
          <w:tab w:val="num" w:pos="363"/>
        </w:tabs>
        <w:ind w:left="137" w:firstLine="5"/>
      </w:pPr>
      <w:rPr>
        <w:rFonts w:hint="default"/>
        <w:b w:val="0"/>
        <w:bCs/>
        <w:i w:val="0"/>
        <w:iCs/>
      </w:rPr>
    </w:lvl>
    <w:lvl w:ilvl="2" w:tplc="7F3EEE92">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nsid w:val="52AC54F3"/>
    <w:multiLevelType w:val="multilevel"/>
    <w:tmpl w:val="739CB254"/>
    <w:lvl w:ilvl="0">
      <w:numFmt w:val="none"/>
      <w:pStyle w:val="DWParaPB1"/>
      <w:lvlText w:val=""/>
      <w:lvlJc w:val="left"/>
      <w:pPr>
        <w:tabs>
          <w:tab w:val="num" w:pos="360"/>
        </w:tabs>
      </w:p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4">
    <w:nsid w:val="53DD03B3"/>
    <w:multiLevelType w:val="hybridMultilevel"/>
    <w:tmpl w:val="FE825AD2"/>
    <w:lvl w:ilvl="0" w:tplc="2DB4B8E8">
      <w:start w:val="1"/>
      <w:numFmt w:val="decimal"/>
      <w:lvlText w:val="A%1."/>
      <w:lvlJc w:val="left"/>
      <w:pPr>
        <w:tabs>
          <w:tab w:val="num" w:pos="720"/>
        </w:tabs>
        <w:ind w:left="720" w:hanging="360"/>
      </w:pPr>
      <w:rPr>
        <w:rFonts w:hint="default"/>
        <w:b/>
      </w:rPr>
    </w:lvl>
    <w:lvl w:ilvl="1" w:tplc="5FDCDFF0">
      <w:start w:val="1"/>
      <w:numFmt w:val="lowerLetter"/>
      <w:lvlText w:val="%2."/>
      <w:lvlJc w:val="left"/>
      <w:pPr>
        <w:tabs>
          <w:tab w:val="num" w:pos="1440"/>
        </w:tabs>
        <w:ind w:left="1440" w:hanging="360"/>
      </w:pPr>
      <w:rPr>
        <w:rFonts w:hint="default"/>
        <w:b w:val="0"/>
      </w:rPr>
    </w:lvl>
    <w:lvl w:ilvl="2" w:tplc="5EC05530">
      <w:start w:val="1"/>
      <w:numFmt w:val="decimal"/>
      <w:lvlText w:val="(%3)"/>
      <w:lvlJc w:val="left"/>
      <w:pPr>
        <w:tabs>
          <w:tab w:val="num" w:pos="2535"/>
        </w:tabs>
        <w:ind w:left="2535" w:hanging="555"/>
      </w:pPr>
      <w:rPr>
        <w:rFonts w:hint="default"/>
        <w:b w:val="0"/>
      </w:rPr>
    </w:lvl>
    <w:lvl w:ilvl="3" w:tplc="4C40997A">
      <w:start w:val="1"/>
      <w:numFmt w:val="lowerLetter"/>
      <w:lvlText w:val="(%4)"/>
      <w:lvlJc w:val="left"/>
      <w:pPr>
        <w:tabs>
          <w:tab w:val="num" w:pos="3090"/>
        </w:tabs>
        <w:ind w:left="3090" w:hanging="57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nsid w:val="558F27F8"/>
    <w:multiLevelType w:val="hybridMultilevel"/>
    <w:tmpl w:val="9D0AF918"/>
    <w:lvl w:ilvl="0" w:tplc="90C0A7B2">
      <w:start w:val="1"/>
      <w:numFmt w:val="decimal"/>
      <w:lvlText w:val="%1."/>
      <w:lvlJc w:val="left"/>
      <w:pPr>
        <w:tabs>
          <w:tab w:val="num" w:pos="855"/>
        </w:tabs>
        <w:ind w:left="855" w:hanging="495"/>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nsid w:val="567056BE"/>
    <w:multiLevelType w:val="multilevel"/>
    <w:tmpl w:val="C902C620"/>
    <w:lvl w:ilvl="0">
      <w:numFmt w:val="none"/>
      <w:pStyle w:val="DWParaNum1"/>
      <w:lvlText w:val=""/>
      <w:lvlJc w:val="left"/>
      <w:pPr>
        <w:tabs>
          <w:tab w:val="num" w:pos="360"/>
        </w:tabs>
      </w:p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47">
    <w:nsid w:val="57036873"/>
    <w:multiLevelType w:val="hybridMultilevel"/>
    <w:tmpl w:val="853CF1F2"/>
    <w:lvl w:ilvl="0" w:tplc="53F8C9F6">
      <w:start w:val="1"/>
      <w:numFmt w:val="lowerLetter"/>
      <w:lvlText w:val="%1."/>
      <w:lvlJc w:val="left"/>
      <w:pPr>
        <w:tabs>
          <w:tab w:val="num" w:pos="930"/>
        </w:tabs>
        <w:ind w:left="930" w:hanging="570"/>
      </w:pPr>
      <w:rPr>
        <w:rFont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7A5176F"/>
    <w:multiLevelType w:val="hybridMultilevel"/>
    <w:tmpl w:val="48C2A2B6"/>
    <w:lvl w:ilvl="0" w:tplc="577821B4">
      <w:start w:val="1"/>
      <w:numFmt w:val="lowerLetter"/>
      <w:lvlText w:val="%1."/>
      <w:lvlJc w:val="left"/>
      <w:pPr>
        <w:tabs>
          <w:tab w:val="num" w:pos="2424"/>
        </w:tabs>
        <w:ind w:left="2424" w:hanging="570"/>
      </w:pPr>
      <w:rPr>
        <w:rFonts w:cs="Arial" w:hint="default"/>
        <w:color w:val="000000"/>
      </w:rPr>
    </w:lvl>
    <w:lvl w:ilvl="1" w:tplc="8DF457BE">
      <w:start w:val="1"/>
      <w:numFmt w:val="decimal"/>
      <w:lvlText w:val="(%2)"/>
      <w:lvlJc w:val="left"/>
      <w:pPr>
        <w:tabs>
          <w:tab w:val="num" w:pos="1635"/>
        </w:tabs>
        <w:ind w:left="1635" w:hanging="555"/>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nsid w:val="58BA11A5"/>
    <w:multiLevelType w:val="hybridMultilevel"/>
    <w:tmpl w:val="9FFAA856"/>
    <w:lvl w:ilvl="0" w:tplc="01A0C990">
      <w:start w:val="1"/>
      <w:numFmt w:val="decimal"/>
      <w:lvlText w:val="(%1)"/>
      <w:lvlJc w:val="left"/>
      <w:pPr>
        <w:tabs>
          <w:tab w:val="num" w:pos="1689"/>
        </w:tabs>
        <w:ind w:left="1689" w:hanging="555"/>
      </w:pPr>
      <w:rPr>
        <w:rFonts w:hint="default"/>
      </w:rPr>
    </w:lvl>
    <w:lvl w:ilvl="1" w:tplc="577821B4">
      <w:start w:val="1"/>
      <w:numFmt w:val="lowerLetter"/>
      <w:lvlText w:val="%2."/>
      <w:lvlJc w:val="left"/>
      <w:pPr>
        <w:tabs>
          <w:tab w:val="num" w:pos="2424"/>
        </w:tabs>
        <w:ind w:left="2424" w:hanging="570"/>
      </w:pPr>
      <w:rPr>
        <w:rFonts w:cs="Arial" w:hint="default"/>
        <w:color w:val="000000"/>
      </w:r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50">
    <w:nsid w:val="599457E0"/>
    <w:multiLevelType w:val="hybridMultilevel"/>
    <w:tmpl w:val="BCF8E5FC"/>
    <w:lvl w:ilvl="0" w:tplc="5EC05530">
      <w:start w:val="1"/>
      <w:numFmt w:val="decimal"/>
      <w:lvlText w:val="(%1)"/>
      <w:lvlJc w:val="left"/>
      <w:pPr>
        <w:ind w:left="1287" w:hanging="360"/>
      </w:pPr>
      <w:rPr>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1">
    <w:nsid w:val="5B220047"/>
    <w:multiLevelType w:val="hybridMultilevel"/>
    <w:tmpl w:val="789EC30C"/>
    <w:lvl w:ilvl="0" w:tplc="4A90F1B8">
      <w:start w:val="8"/>
      <w:numFmt w:val="decimal"/>
      <w:lvlText w:val="E%1."/>
      <w:lvlJc w:val="left"/>
      <w:pPr>
        <w:tabs>
          <w:tab w:val="num" w:pos="360"/>
        </w:tabs>
        <w:ind w:left="36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nsid w:val="5C043D07"/>
    <w:multiLevelType w:val="hybridMultilevel"/>
    <w:tmpl w:val="7C8C916A"/>
    <w:lvl w:ilvl="0" w:tplc="336E7746">
      <w:start w:val="1"/>
      <w:numFmt w:val="lowerLetter"/>
      <w:lvlText w:val="%1."/>
      <w:lvlJc w:val="left"/>
      <w:pPr>
        <w:tabs>
          <w:tab w:val="num" w:pos="1137"/>
        </w:tabs>
        <w:ind w:left="1137" w:hanging="570"/>
      </w:pPr>
      <w:rPr>
        <w:rFonts w:hint="default"/>
      </w:rPr>
    </w:lvl>
    <w:lvl w:ilvl="1" w:tplc="B836A4FE">
      <w:start w:val="1"/>
      <w:numFmt w:val="decimal"/>
      <w:lvlText w:val="(%2)"/>
      <w:lvlJc w:val="left"/>
      <w:pPr>
        <w:tabs>
          <w:tab w:val="num" w:pos="-1359"/>
        </w:tabs>
        <w:ind w:left="-1359" w:hanging="555"/>
      </w:pPr>
      <w:rPr>
        <w:rFonts w:hint="default"/>
      </w:rPr>
    </w:lvl>
    <w:lvl w:ilvl="2" w:tplc="0809001B">
      <w:start w:val="1"/>
      <w:numFmt w:val="lowerRoman"/>
      <w:lvlText w:val="%3."/>
      <w:lvlJc w:val="right"/>
      <w:pPr>
        <w:tabs>
          <w:tab w:val="num" w:pos="-834"/>
        </w:tabs>
        <w:ind w:left="-834" w:hanging="180"/>
      </w:pPr>
    </w:lvl>
    <w:lvl w:ilvl="3" w:tplc="0809000F">
      <w:start w:val="1"/>
      <w:numFmt w:val="decimal"/>
      <w:lvlText w:val="%4."/>
      <w:lvlJc w:val="left"/>
      <w:pPr>
        <w:tabs>
          <w:tab w:val="num" w:pos="-114"/>
        </w:tabs>
        <w:ind w:left="-114" w:hanging="360"/>
      </w:pPr>
    </w:lvl>
    <w:lvl w:ilvl="4" w:tplc="08090019">
      <w:start w:val="1"/>
      <w:numFmt w:val="lowerLetter"/>
      <w:lvlText w:val="%5."/>
      <w:lvlJc w:val="left"/>
      <w:pPr>
        <w:tabs>
          <w:tab w:val="num" w:pos="606"/>
        </w:tabs>
        <w:ind w:left="606" w:hanging="360"/>
      </w:pPr>
    </w:lvl>
    <w:lvl w:ilvl="5" w:tplc="67103336">
      <w:start w:val="1"/>
      <w:numFmt w:val="decimal"/>
      <w:lvlText w:val="(%6)"/>
      <w:lvlJc w:val="left"/>
      <w:pPr>
        <w:tabs>
          <w:tab w:val="num" w:pos="1070"/>
        </w:tabs>
        <w:ind w:left="1070" w:hanging="360"/>
      </w:pPr>
      <w:rPr>
        <w:rFonts w:hint="default"/>
      </w:rPr>
    </w:lvl>
    <w:lvl w:ilvl="6" w:tplc="0809000F" w:tentative="1">
      <w:start w:val="1"/>
      <w:numFmt w:val="decimal"/>
      <w:lvlText w:val="%7."/>
      <w:lvlJc w:val="left"/>
      <w:pPr>
        <w:tabs>
          <w:tab w:val="num" w:pos="2046"/>
        </w:tabs>
        <w:ind w:left="2046" w:hanging="360"/>
      </w:pPr>
    </w:lvl>
    <w:lvl w:ilvl="7" w:tplc="08090019" w:tentative="1">
      <w:start w:val="1"/>
      <w:numFmt w:val="lowerLetter"/>
      <w:lvlText w:val="%8."/>
      <w:lvlJc w:val="left"/>
      <w:pPr>
        <w:tabs>
          <w:tab w:val="num" w:pos="2766"/>
        </w:tabs>
        <w:ind w:left="2766" w:hanging="360"/>
      </w:pPr>
    </w:lvl>
    <w:lvl w:ilvl="8" w:tplc="0809001B" w:tentative="1">
      <w:start w:val="1"/>
      <w:numFmt w:val="lowerRoman"/>
      <w:lvlText w:val="%9."/>
      <w:lvlJc w:val="right"/>
      <w:pPr>
        <w:tabs>
          <w:tab w:val="num" w:pos="3486"/>
        </w:tabs>
        <w:ind w:left="3486" w:hanging="180"/>
      </w:pPr>
    </w:lvl>
  </w:abstractNum>
  <w:abstractNum w:abstractNumId="53">
    <w:nsid w:val="5CA32EDF"/>
    <w:multiLevelType w:val="hybridMultilevel"/>
    <w:tmpl w:val="F05A5874"/>
    <w:lvl w:ilvl="0" w:tplc="E5826F70">
      <w:start w:val="1"/>
      <w:numFmt w:val="decimal"/>
      <w:lvlText w:val="(%1)"/>
      <w:lvlJc w:val="left"/>
      <w:pPr>
        <w:tabs>
          <w:tab w:val="num" w:pos="1689"/>
        </w:tabs>
        <w:ind w:left="1689" w:hanging="555"/>
      </w:pPr>
      <w:rPr>
        <w:rFonts w:hint="default"/>
      </w:rPr>
    </w:lvl>
    <w:lvl w:ilvl="1" w:tplc="E092DC24">
      <w:start w:val="1"/>
      <w:numFmt w:val="lowerLetter"/>
      <w:lvlText w:val="%2."/>
      <w:lvlJc w:val="left"/>
      <w:pPr>
        <w:tabs>
          <w:tab w:val="num" w:pos="2424"/>
        </w:tabs>
        <w:ind w:left="2424" w:hanging="570"/>
      </w:pPr>
      <w:rPr>
        <w:rFonts w:hint="default"/>
      </w:r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54">
    <w:nsid w:val="5CA874AC"/>
    <w:multiLevelType w:val="hybridMultilevel"/>
    <w:tmpl w:val="7760F7F2"/>
    <w:lvl w:ilvl="0" w:tplc="D20E19DE">
      <w:start w:val="1"/>
      <w:numFmt w:val="decimal"/>
      <w:lvlText w:val="(%1)"/>
      <w:lvlJc w:val="left"/>
      <w:pPr>
        <w:tabs>
          <w:tab w:val="num" w:pos="3501"/>
        </w:tabs>
        <w:ind w:left="3501" w:hanging="18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5F3E1B8B"/>
    <w:multiLevelType w:val="hybridMultilevel"/>
    <w:tmpl w:val="6DE8F3A8"/>
    <w:lvl w:ilvl="0" w:tplc="9F4A5796">
      <w:start w:val="1"/>
      <w:numFmt w:val="decimal"/>
      <w:lvlText w:val="A%1."/>
      <w:lvlJc w:val="left"/>
      <w:pPr>
        <w:tabs>
          <w:tab w:val="num" w:pos="540"/>
        </w:tabs>
        <w:ind w:left="54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nsid w:val="616656BE"/>
    <w:multiLevelType w:val="hybridMultilevel"/>
    <w:tmpl w:val="0D1423CE"/>
    <w:lvl w:ilvl="0" w:tplc="6ECE55C8">
      <w:start w:val="1"/>
      <w:numFmt w:val="decimal"/>
      <w:lvlText w:val="(%1)"/>
      <w:lvlJc w:val="left"/>
      <w:pPr>
        <w:tabs>
          <w:tab w:val="num" w:pos="1440"/>
        </w:tabs>
        <w:ind w:left="1440" w:hanging="360"/>
      </w:pPr>
      <w:rPr>
        <w:rFonts w:hint="default"/>
      </w:rPr>
    </w:lvl>
    <w:lvl w:ilvl="1" w:tplc="7F36B9D6">
      <w:start w:val="32"/>
      <w:numFmt w:val="decimal"/>
      <w:lvlText w:val="%2."/>
      <w:lvlJc w:val="left"/>
      <w:pPr>
        <w:tabs>
          <w:tab w:val="num" w:pos="1620"/>
        </w:tabs>
        <w:ind w:left="1620" w:hanging="540"/>
      </w:pPr>
      <w:rPr>
        <w:rFonts w:ascii="Arial" w:hAnsi="Aria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nsid w:val="62286570"/>
    <w:multiLevelType w:val="hybridMultilevel"/>
    <w:tmpl w:val="7C86C892"/>
    <w:lvl w:ilvl="0" w:tplc="4580A890">
      <w:start w:val="1"/>
      <w:numFmt w:val="lowerLetter"/>
      <w:lvlText w:val="%1."/>
      <w:lvlJc w:val="left"/>
      <w:pPr>
        <w:tabs>
          <w:tab w:val="num" w:pos="1137"/>
        </w:tabs>
        <w:ind w:left="1137" w:hanging="57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58">
    <w:nsid w:val="635D3AE7"/>
    <w:multiLevelType w:val="hybridMultilevel"/>
    <w:tmpl w:val="41BAD05C"/>
    <w:lvl w:ilvl="0" w:tplc="F6D28994">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9">
    <w:nsid w:val="651F22EF"/>
    <w:multiLevelType w:val="hybridMultilevel"/>
    <w:tmpl w:val="192E4ABA"/>
    <w:lvl w:ilvl="0" w:tplc="082CEB5A">
      <w:start w:val="1"/>
      <w:numFmt w:val="lowerLetter"/>
      <w:lvlText w:val="%1."/>
      <w:lvlJc w:val="left"/>
      <w:pPr>
        <w:tabs>
          <w:tab w:val="num" w:pos="1137"/>
        </w:tabs>
        <w:ind w:left="1137" w:hanging="510"/>
      </w:pPr>
      <w:rPr>
        <w:rFonts w:hint="default"/>
      </w:rPr>
    </w:lvl>
    <w:lvl w:ilvl="1" w:tplc="34CE2D64">
      <w:start w:val="1"/>
      <w:numFmt w:val="decimal"/>
      <w:lvlText w:val="(%2)"/>
      <w:lvlJc w:val="left"/>
      <w:pPr>
        <w:tabs>
          <w:tab w:val="num" w:pos="1707"/>
        </w:tabs>
        <w:ind w:left="1707" w:hanging="360"/>
      </w:pPr>
      <w:rPr>
        <w:rFonts w:hint="default"/>
      </w:rPr>
    </w:lvl>
    <w:lvl w:ilvl="2" w:tplc="0809001B" w:tentative="1">
      <w:start w:val="1"/>
      <w:numFmt w:val="lowerRoman"/>
      <w:lvlText w:val="%3."/>
      <w:lvlJc w:val="right"/>
      <w:pPr>
        <w:tabs>
          <w:tab w:val="num" w:pos="2427"/>
        </w:tabs>
        <w:ind w:left="2427" w:hanging="180"/>
      </w:pPr>
    </w:lvl>
    <w:lvl w:ilvl="3" w:tplc="0809000F" w:tentative="1">
      <w:start w:val="1"/>
      <w:numFmt w:val="decimal"/>
      <w:lvlText w:val="%4."/>
      <w:lvlJc w:val="left"/>
      <w:pPr>
        <w:tabs>
          <w:tab w:val="num" w:pos="3147"/>
        </w:tabs>
        <w:ind w:left="3147" w:hanging="360"/>
      </w:pPr>
    </w:lvl>
    <w:lvl w:ilvl="4" w:tplc="08090019" w:tentative="1">
      <w:start w:val="1"/>
      <w:numFmt w:val="lowerLetter"/>
      <w:lvlText w:val="%5."/>
      <w:lvlJc w:val="left"/>
      <w:pPr>
        <w:tabs>
          <w:tab w:val="num" w:pos="3867"/>
        </w:tabs>
        <w:ind w:left="3867" w:hanging="360"/>
      </w:pPr>
    </w:lvl>
    <w:lvl w:ilvl="5" w:tplc="0809001B" w:tentative="1">
      <w:start w:val="1"/>
      <w:numFmt w:val="lowerRoman"/>
      <w:lvlText w:val="%6."/>
      <w:lvlJc w:val="right"/>
      <w:pPr>
        <w:tabs>
          <w:tab w:val="num" w:pos="4587"/>
        </w:tabs>
        <w:ind w:left="4587" w:hanging="180"/>
      </w:pPr>
    </w:lvl>
    <w:lvl w:ilvl="6" w:tplc="0809000F" w:tentative="1">
      <w:start w:val="1"/>
      <w:numFmt w:val="decimal"/>
      <w:lvlText w:val="%7."/>
      <w:lvlJc w:val="left"/>
      <w:pPr>
        <w:tabs>
          <w:tab w:val="num" w:pos="5307"/>
        </w:tabs>
        <w:ind w:left="5307" w:hanging="360"/>
      </w:pPr>
    </w:lvl>
    <w:lvl w:ilvl="7" w:tplc="08090019" w:tentative="1">
      <w:start w:val="1"/>
      <w:numFmt w:val="lowerLetter"/>
      <w:lvlText w:val="%8."/>
      <w:lvlJc w:val="left"/>
      <w:pPr>
        <w:tabs>
          <w:tab w:val="num" w:pos="6027"/>
        </w:tabs>
        <w:ind w:left="6027" w:hanging="360"/>
      </w:pPr>
    </w:lvl>
    <w:lvl w:ilvl="8" w:tplc="0809001B" w:tentative="1">
      <w:start w:val="1"/>
      <w:numFmt w:val="lowerRoman"/>
      <w:lvlText w:val="%9."/>
      <w:lvlJc w:val="right"/>
      <w:pPr>
        <w:tabs>
          <w:tab w:val="num" w:pos="6747"/>
        </w:tabs>
        <w:ind w:left="6747" w:hanging="180"/>
      </w:pPr>
    </w:lvl>
  </w:abstractNum>
  <w:abstractNum w:abstractNumId="60">
    <w:nsid w:val="664242DD"/>
    <w:multiLevelType w:val="hybridMultilevel"/>
    <w:tmpl w:val="A8C03A3C"/>
    <w:lvl w:ilvl="0" w:tplc="14F2D61E">
      <w:start w:val="4"/>
      <w:numFmt w:val="lowerLetter"/>
      <w:lvlText w:val="%1."/>
      <w:lvlJc w:val="left"/>
      <w:pPr>
        <w:tabs>
          <w:tab w:val="num" w:pos="2781"/>
        </w:tabs>
        <w:ind w:left="278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6794751A"/>
    <w:multiLevelType w:val="multilevel"/>
    <w:tmpl w:val="587CE04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Condensed2"/>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nsid w:val="685D0905"/>
    <w:multiLevelType w:val="hybridMultilevel"/>
    <w:tmpl w:val="545E22B6"/>
    <w:lvl w:ilvl="0" w:tplc="93D82E0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3">
    <w:nsid w:val="6B421B50"/>
    <w:multiLevelType w:val="hybridMultilevel"/>
    <w:tmpl w:val="F274D7AC"/>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4">
    <w:nsid w:val="6D3141D1"/>
    <w:multiLevelType w:val="hybridMultilevel"/>
    <w:tmpl w:val="BA585C3C"/>
    <w:lvl w:ilvl="0" w:tplc="E092DC24">
      <w:start w:val="1"/>
      <w:numFmt w:val="lowerLetter"/>
      <w:lvlText w:val="%1."/>
      <w:lvlJc w:val="left"/>
      <w:pPr>
        <w:tabs>
          <w:tab w:val="num" w:pos="2424"/>
        </w:tabs>
        <w:ind w:left="2424" w:hanging="570"/>
      </w:pPr>
      <w:rPr>
        <w:rFonts w:hint="default"/>
      </w:rPr>
    </w:lvl>
    <w:lvl w:ilvl="1" w:tplc="766ECC88">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5">
    <w:nsid w:val="77BC3AE6"/>
    <w:multiLevelType w:val="multilevel"/>
    <w:tmpl w:val="014047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78814882"/>
    <w:multiLevelType w:val="hybridMultilevel"/>
    <w:tmpl w:val="ACAAA9C6"/>
    <w:lvl w:ilvl="0" w:tplc="E5826F70">
      <w:start w:val="2"/>
      <w:numFmt w:val="decimal"/>
      <w:lvlText w:val="(%1)"/>
      <w:lvlJc w:val="left"/>
      <w:pPr>
        <w:tabs>
          <w:tab w:val="num" w:pos="1689"/>
        </w:tabs>
        <w:ind w:left="1689" w:hanging="555"/>
      </w:pPr>
      <w:rPr>
        <w:rFonts w:hint="default"/>
      </w:rPr>
    </w:lvl>
    <w:lvl w:ilvl="1" w:tplc="08090019">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67">
    <w:nsid w:val="78940E87"/>
    <w:multiLevelType w:val="hybridMultilevel"/>
    <w:tmpl w:val="7760F7F2"/>
    <w:lvl w:ilvl="0" w:tplc="D20E19DE">
      <w:start w:val="1"/>
      <w:numFmt w:val="decimal"/>
      <w:lvlText w:val="(%1)"/>
      <w:lvlJc w:val="left"/>
      <w:pPr>
        <w:tabs>
          <w:tab w:val="num" w:pos="3501"/>
        </w:tabs>
        <w:ind w:left="3501" w:hanging="18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790C09DC"/>
    <w:multiLevelType w:val="hybridMultilevel"/>
    <w:tmpl w:val="7760F7F2"/>
    <w:lvl w:ilvl="0" w:tplc="D20E19DE">
      <w:start w:val="1"/>
      <w:numFmt w:val="decimal"/>
      <w:lvlText w:val="(%1)"/>
      <w:lvlJc w:val="left"/>
      <w:pPr>
        <w:tabs>
          <w:tab w:val="num" w:pos="3501"/>
        </w:tabs>
        <w:ind w:left="3501" w:hanging="18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797C640B"/>
    <w:multiLevelType w:val="singleLevel"/>
    <w:tmpl w:val="0809000F"/>
    <w:lvl w:ilvl="0">
      <w:start w:val="7"/>
      <w:numFmt w:val="decimal"/>
      <w:lvlText w:val="%1."/>
      <w:lvlJc w:val="left"/>
      <w:pPr>
        <w:tabs>
          <w:tab w:val="num" w:pos="360"/>
        </w:tabs>
        <w:ind w:left="360" w:hanging="360"/>
      </w:pPr>
      <w:rPr>
        <w:rFonts w:hint="default"/>
      </w:rPr>
    </w:lvl>
  </w:abstractNum>
  <w:abstractNum w:abstractNumId="70">
    <w:nsid w:val="7BF6500D"/>
    <w:multiLevelType w:val="hybridMultilevel"/>
    <w:tmpl w:val="2DE06F6A"/>
    <w:lvl w:ilvl="0" w:tplc="9E8E1E72">
      <w:start w:val="1"/>
      <w:numFmt w:val="lowerLetter"/>
      <w:lvlText w:val="%1."/>
      <w:lvlJc w:val="left"/>
      <w:pPr>
        <w:tabs>
          <w:tab w:val="num" w:pos="1650"/>
        </w:tabs>
        <w:ind w:left="1650" w:hanging="570"/>
      </w:pPr>
      <w:rPr>
        <w:rFonts w:hint="default"/>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9CA27720">
      <w:start w:val="1"/>
      <w:numFmt w:val="lowerRoman"/>
      <w:lvlText w:val="(%5)"/>
      <w:lvlJc w:val="left"/>
      <w:pPr>
        <w:tabs>
          <w:tab w:val="num" w:pos="3960"/>
        </w:tabs>
        <w:ind w:left="3960" w:hanging="720"/>
      </w:pPr>
      <w:rPr>
        <w:rFonts w:hint="default"/>
      </w:rPr>
    </w:lvl>
    <w:lvl w:ilvl="5" w:tplc="9F0CFEEA">
      <w:start w:val="1"/>
      <w:numFmt w:val="decimal"/>
      <w:lvlText w:val="(%6)"/>
      <w:lvlJc w:val="left"/>
      <w:pPr>
        <w:tabs>
          <w:tab w:val="num" w:pos="4695"/>
        </w:tabs>
        <w:ind w:left="4695" w:hanging="555"/>
      </w:pPr>
      <w:rPr>
        <w:rFonts w:hint="default"/>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nsid w:val="7E45706F"/>
    <w:multiLevelType w:val="hybridMultilevel"/>
    <w:tmpl w:val="460235F0"/>
    <w:lvl w:ilvl="0" w:tplc="3754ECAE">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B9D46A56">
      <w:start w:val="1"/>
      <w:numFmt w:val="lowerRoman"/>
      <w:lvlText w:val="(%2)"/>
      <w:lvlJc w:val="left"/>
      <w:pPr>
        <w:tabs>
          <w:tab w:val="num" w:pos="1361"/>
        </w:tabs>
        <w:ind w:left="1361" w:hanging="681"/>
      </w:pPr>
      <w:rPr>
        <w:rFonts w:ascii="Verdana" w:hAnsi="Verdana"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43"/>
  </w:num>
  <w:num w:numId="2">
    <w:abstractNumId w:val="19"/>
  </w:num>
  <w:num w:numId="3">
    <w:abstractNumId w:val="29"/>
  </w:num>
  <w:num w:numId="4">
    <w:abstractNumId w:val="33"/>
  </w:num>
  <w:num w:numId="5">
    <w:abstractNumId w:val="46"/>
  </w:num>
  <w:num w:numId="6">
    <w:abstractNumId w:val="4"/>
  </w:num>
  <w:num w:numId="7">
    <w:abstractNumId w:val="5"/>
  </w:num>
  <w:num w:numId="8">
    <w:abstractNumId w:val="30"/>
  </w:num>
  <w:num w:numId="9">
    <w:abstractNumId w:val="41"/>
  </w:num>
  <w:num w:numId="10">
    <w:abstractNumId w:val="2"/>
  </w:num>
  <w:num w:numId="11">
    <w:abstractNumId w:val="26"/>
  </w:num>
  <w:num w:numId="12">
    <w:abstractNumId w:val="23"/>
  </w:num>
  <w:num w:numId="13">
    <w:abstractNumId w:val="7"/>
  </w:num>
  <w:num w:numId="14">
    <w:abstractNumId w:val="55"/>
  </w:num>
  <w:num w:numId="15">
    <w:abstractNumId w:val="42"/>
  </w:num>
  <w:num w:numId="16">
    <w:abstractNumId w:val="51"/>
  </w:num>
  <w:num w:numId="17">
    <w:abstractNumId w:val="21"/>
  </w:num>
  <w:num w:numId="18">
    <w:abstractNumId w:val="56"/>
  </w:num>
  <w:num w:numId="19">
    <w:abstractNumId w:val="35"/>
  </w:num>
  <w:num w:numId="20">
    <w:abstractNumId w:val="45"/>
  </w:num>
  <w:num w:numId="21">
    <w:abstractNumId w:val="47"/>
  </w:num>
  <w:num w:numId="22">
    <w:abstractNumId w:val="12"/>
  </w:num>
  <w:num w:numId="23">
    <w:abstractNumId w:val="10"/>
  </w:num>
  <w:num w:numId="24">
    <w:abstractNumId w:val="61"/>
  </w:num>
  <w:num w:numId="2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num>
  <w:num w:numId="27">
    <w:abstractNumId w:val="27"/>
  </w:num>
  <w:num w:numId="28">
    <w:abstractNumId w:val="71"/>
  </w:num>
  <w:num w:numId="29">
    <w:abstractNumId w:val="58"/>
  </w:num>
  <w:num w:numId="30">
    <w:abstractNumId w:val="63"/>
  </w:num>
  <w:num w:numId="31">
    <w:abstractNumId w:val="36"/>
  </w:num>
  <w:num w:numId="32">
    <w:abstractNumId w:val="28"/>
  </w:num>
  <w:num w:numId="33">
    <w:abstractNumId w:val="16"/>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9"/>
    <w:lvlOverride w:ilvl="0">
      <w:startOverride w:val="7"/>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num>
  <w:num w:numId="65">
    <w:abstractNumId w:val="39"/>
  </w:num>
  <w:num w:numId="66">
    <w:abstractNumId w:val="54"/>
  </w:num>
  <w:num w:numId="67">
    <w:abstractNumId w:val="67"/>
  </w:num>
  <w:num w:numId="68">
    <w:abstractNumId w:val="11"/>
  </w:num>
  <w:num w:numId="69">
    <w:abstractNumId w:val="68"/>
  </w:num>
  <w:num w:numId="70">
    <w:abstractNumId w:val="17"/>
  </w:num>
  <w:num w:numId="71">
    <w:abstractNumId w:val="50"/>
  </w:num>
  <w:num w:numId="72">
    <w:abstractNumId w:val="6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activeWritingStyle w:appName="MSWord" w:lang="en-GB" w:vendorID="64" w:dllVersion="131078" w:nlCheck="1" w:checkStyle="0"/>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08"/>
    <w:rsid w:val="000024D8"/>
    <w:rsid w:val="000044AA"/>
    <w:rsid w:val="000063E0"/>
    <w:rsid w:val="000070B0"/>
    <w:rsid w:val="00007644"/>
    <w:rsid w:val="00007997"/>
    <w:rsid w:val="00007A9E"/>
    <w:rsid w:val="00016F78"/>
    <w:rsid w:val="000210FD"/>
    <w:rsid w:val="000279CA"/>
    <w:rsid w:val="00030D2A"/>
    <w:rsid w:val="00033AE6"/>
    <w:rsid w:val="00034CDD"/>
    <w:rsid w:val="000439C4"/>
    <w:rsid w:val="000516E6"/>
    <w:rsid w:val="00051CD9"/>
    <w:rsid w:val="00051D30"/>
    <w:rsid w:val="000527D2"/>
    <w:rsid w:val="00054829"/>
    <w:rsid w:val="000571B9"/>
    <w:rsid w:val="000577BA"/>
    <w:rsid w:val="00062319"/>
    <w:rsid w:val="00062BBE"/>
    <w:rsid w:val="00063468"/>
    <w:rsid w:val="00065CC8"/>
    <w:rsid w:val="0007090D"/>
    <w:rsid w:val="0007163D"/>
    <w:rsid w:val="00073979"/>
    <w:rsid w:val="00074B7D"/>
    <w:rsid w:val="000813F8"/>
    <w:rsid w:val="00081E3A"/>
    <w:rsid w:val="000848DF"/>
    <w:rsid w:val="00085B2E"/>
    <w:rsid w:val="0009482F"/>
    <w:rsid w:val="00096D4C"/>
    <w:rsid w:val="00096E1A"/>
    <w:rsid w:val="00097FD9"/>
    <w:rsid w:val="000A3586"/>
    <w:rsid w:val="000A546B"/>
    <w:rsid w:val="000A671D"/>
    <w:rsid w:val="000A69BA"/>
    <w:rsid w:val="000B0EF2"/>
    <w:rsid w:val="000B1859"/>
    <w:rsid w:val="000B578F"/>
    <w:rsid w:val="000B78D5"/>
    <w:rsid w:val="000B7B9C"/>
    <w:rsid w:val="000B7BFE"/>
    <w:rsid w:val="000C2A51"/>
    <w:rsid w:val="000C71D0"/>
    <w:rsid w:val="000D1A5B"/>
    <w:rsid w:val="000D209F"/>
    <w:rsid w:val="000D43FB"/>
    <w:rsid w:val="000E0231"/>
    <w:rsid w:val="000E07D1"/>
    <w:rsid w:val="000E0DC8"/>
    <w:rsid w:val="000E1A34"/>
    <w:rsid w:val="000E2FB2"/>
    <w:rsid w:val="000E54F6"/>
    <w:rsid w:val="000F24CA"/>
    <w:rsid w:val="000F37EE"/>
    <w:rsid w:val="000F3CAF"/>
    <w:rsid w:val="00101C6F"/>
    <w:rsid w:val="001023F3"/>
    <w:rsid w:val="001039A7"/>
    <w:rsid w:val="00106BAE"/>
    <w:rsid w:val="00115F56"/>
    <w:rsid w:val="001171E0"/>
    <w:rsid w:val="00117DA8"/>
    <w:rsid w:val="00124D10"/>
    <w:rsid w:val="00127B8C"/>
    <w:rsid w:val="00135497"/>
    <w:rsid w:val="0013667A"/>
    <w:rsid w:val="00140553"/>
    <w:rsid w:val="0014136B"/>
    <w:rsid w:val="001421B8"/>
    <w:rsid w:val="00147091"/>
    <w:rsid w:val="0015303D"/>
    <w:rsid w:val="00155BFC"/>
    <w:rsid w:val="00156E98"/>
    <w:rsid w:val="00171AD2"/>
    <w:rsid w:val="00171FE9"/>
    <w:rsid w:val="00172831"/>
    <w:rsid w:val="00173AEF"/>
    <w:rsid w:val="00182B82"/>
    <w:rsid w:val="0018339F"/>
    <w:rsid w:val="00184C71"/>
    <w:rsid w:val="00185B76"/>
    <w:rsid w:val="00186BD9"/>
    <w:rsid w:val="00190AE7"/>
    <w:rsid w:val="00192621"/>
    <w:rsid w:val="00194A66"/>
    <w:rsid w:val="001972CC"/>
    <w:rsid w:val="001A3B4D"/>
    <w:rsid w:val="001B3B10"/>
    <w:rsid w:val="001C2101"/>
    <w:rsid w:val="001C28A8"/>
    <w:rsid w:val="001C43B5"/>
    <w:rsid w:val="001C44DB"/>
    <w:rsid w:val="001C4E38"/>
    <w:rsid w:val="001C5722"/>
    <w:rsid w:val="001C6776"/>
    <w:rsid w:val="001C7D1D"/>
    <w:rsid w:val="001C7D61"/>
    <w:rsid w:val="001D3975"/>
    <w:rsid w:val="001D3C26"/>
    <w:rsid w:val="001D47B5"/>
    <w:rsid w:val="001D49F1"/>
    <w:rsid w:val="001D5408"/>
    <w:rsid w:val="001E4CA0"/>
    <w:rsid w:val="001E68AD"/>
    <w:rsid w:val="001E6BE2"/>
    <w:rsid w:val="001F2948"/>
    <w:rsid w:val="001F4C1A"/>
    <w:rsid w:val="00200A8F"/>
    <w:rsid w:val="00204F04"/>
    <w:rsid w:val="002120D1"/>
    <w:rsid w:val="00213CBF"/>
    <w:rsid w:val="0021425C"/>
    <w:rsid w:val="002207F7"/>
    <w:rsid w:val="0022784D"/>
    <w:rsid w:val="00227DFA"/>
    <w:rsid w:val="002302F8"/>
    <w:rsid w:val="0023063B"/>
    <w:rsid w:val="00230DB5"/>
    <w:rsid w:val="0023128D"/>
    <w:rsid w:val="00231F52"/>
    <w:rsid w:val="002322F8"/>
    <w:rsid w:val="002332AA"/>
    <w:rsid w:val="00233D9F"/>
    <w:rsid w:val="00235093"/>
    <w:rsid w:val="00235583"/>
    <w:rsid w:val="002375B7"/>
    <w:rsid w:val="00240016"/>
    <w:rsid w:val="00240B06"/>
    <w:rsid w:val="00242E1D"/>
    <w:rsid w:val="00245817"/>
    <w:rsid w:val="00253CE3"/>
    <w:rsid w:val="002739B9"/>
    <w:rsid w:val="0028064C"/>
    <w:rsid w:val="002877BC"/>
    <w:rsid w:val="00290374"/>
    <w:rsid w:val="00290D33"/>
    <w:rsid w:val="0029318F"/>
    <w:rsid w:val="002931D9"/>
    <w:rsid w:val="00295C7B"/>
    <w:rsid w:val="002A1480"/>
    <w:rsid w:val="002A1E2A"/>
    <w:rsid w:val="002A37B0"/>
    <w:rsid w:val="002A4EA8"/>
    <w:rsid w:val="002A538E"/>
    <w:rsid w:val="002A581E"/>
    <w:rsid w:val="002A688F"/>
    <w:rsid w:val="002A7B26"/>
    <w:rsid w:val="002B0096"/>
    <w:rsid w:val="002B168B"/>
    <w:rsid w:val="002B22B2"/>
    <w:rsid w:val="002C069E"/>
    <w:rsid w:val="002C0F23"/>
    <w:rsid w:val="002C1361"/>
    <w:rsid w:val="002C373F"/>
    <w:rsid w:val="002C66FE"/>
    <w:rsid w:val="002D2467"/>
    <w:rsid w:val="002D2922"/>
    <w:rsid w:val="002D37BB"/>
    <w:rsid w:val="002D7F0F"/>
    <w:rsid w:val="002E0609"/>
    <w:rsid w:val="002E063A"/>
    <w:rsid w:val="002E2950"/>
    <w:rsid w:val="002E3875"/>
    <w:rsid w:val="002E625C"/>
    <w:rsid w:val="002F366F"/>
    <w:rsid w:val="002F5C07"/>
    <w:rsid w:val="003019C6"/>
    <w:rsid w:val="003029F4"/>
    <w:rsid w:val="00302E93"/>
    <w:rsid w:val="00303F95"/>
    <w:rsid w:val="00305133"/>
    <w:rsid w:val="003053CA"/>
    <w:rsid w:val="00306059"/>
    <w:rsid w:val="00306E19"/>
    <w:rsid w:val="0030720A"/>
    <w:rsid w:val="00307A68"/>
    <w:rsid w:val="00311E46"/>
    <w:rsid w:val="00314AD1"/>
    <w:rsid w:val="00326F2A"/>
    <w:rsid w:val="00331422"/>
    <w:rsid w:val="003326D2"/>
    <w:rsid w:val="00333C46"/>
    <w:rsid w:val="00336B8E"/>
    <w:rsid w:val="00341CFF"/>
    <w:rsid w:val="00344BD6"/>
    <w:rsid w:val="00350519"/>
    <w:rsid w:val="0035172E"/>
    <w:rsid w:val="00352EEE"/>
    <w:rsid w:val="00356188"/>
    <w:rsid w:val="00360E95"/>
    <w:rsid w:val="0036238E"/>
    <w:rsid w:val="00363CC4"/>
    <w:rsid w:val="0036738C"/>
    <w:rsid w:val="003673D5"/>
    <w:rsid w:val="00370BF1"/>
    <w:rsid w:val="00372896"/>
    <w:rsid w:val="00374B2D"/>
    <w:rsid w:val="00375DA2"/>
    <w:rsid w:val="0038068C"/>
    <w:rsid w:val="003809F6"/>
    <w:rsid w:val="00384877"/>
    <w:rsid w:val="00387A88"/>
    <w:rsid w:val="00391A1C"/>
    <w:rsid w:val="00392F8D"/>
    <w:rsid w:val="00395672"/>
    <w:rsid w:val="00395E59"/>
    <w:rsid w:val="00396330"/>
    <w:rsid w:val="00397E0F"/>
    <w:rsid w:val="003A1C0D"/>
    <w:rsid w:val="003A2D01"/>
    <w:rsid w:val="003A6E8B"/>
    <w:rsid w:val="003B08B7"/>
    <w:rsid w:val="003B11F8"/>
    <w:rsid w:val="003B3097"/>
    <w:rsid w:val="003B30C3"/>
    <w:rsid w:val="003B3F8F"/>
    <w:rsid w:val="003C2F9F"/>
    <w:rsid w:val="003C594E"/>
    <w:rsid w:val="003C6A1B"/>
    <w:rsid w:val="003C6E6B"/>
    <w:rsid w:val="003C6FA4"/>
    <w:rsid w:val="003D0D61"/>
    <w:rsid w:val="003D7670"/>
    <w:rsid w:val="003D7F52"/>
    <w:rsid w:val="003E2DAE"/>
    <w:rsid w:val="003E3E4A"/>
    <w:rsid w:val="003E4450"/>
    <w:rsid w:val="003E6CFE"/>
    <w:rsid w:val="003E703E"/>
    <w:rsid w:val="003E77BB"/>
    <w:rsid w:val="003F558B"/>
    <w:rsid w:val="003F5F94"/>
    <w:rsid w:val="0040434F"/>
    <w:rsid w:val="00404DC1"/>
    <w:rsid w:val="00404F36"/>
    <w:rsid w:val="00407404"/>
    <w:rsid w:val="004077EB"/>
    <w:rsid w:val="00410FEB"/>
    <w:rsid w:val="00412F21"/>
    <w:rsid w:val="00416418"/>
    <w:rsid w:val="0041674C"/>
    <w:rsid w:val="004205FA"/>
    <w:rsid w:val="00420A7E"/>
    <w:rsid w:val="00421CEE"/>
    <w:rsid w:val="004223E9"/>
    <w:rsid w:val="0042425F"/>
    <w:rsid w:val="00424ABE"/>
    <w:rsid w:val="004256BC"/>
    <w:rsid w:val="004375C1"/>
    <w:rsid w:val="0044080A"/>
    <w:rsid w:val="00443610"/>
    <w:rsid w:val="00445EBC"/>
    <w:rsid w:val="00446EAB"/>
    <w:rsid w:val="004477BD"/>
    <w:rsid w:val="0045357E"/>
    <w:rsid w:val="00453E9F"/>
    <w:rsid w:val="00461306"/>
    <w:rsid w:val="00461CD9"/>
    <w:rsid w:val="00461DFC"/>
    <w:rsid w:val="00463F35"/>
    <w:rsid w:val="0046456C"/>
    <w:rsid w:val="00467719"/>
    <w:rsid w:val="00472A00"/>
    <w:rsid w:val="00472ABA"/>
    <w:rsid w:val="00474E3F"/>
    <w:rsid w:val="004778F0"/>
    <w:rsid w:val="004945B9"/>
    <w:rsid w:val="00495936"/>
    <w:rsid w:val="00496EAB"/>
    <w:rsid w:val="004A109C"/>
    <w:rsid w:val="004A2E29"/>
    <w:rsid w:val="004A5D6B"/>
    <w:rsid w:val="004A7B84"/>
    <w:rsid w:val="004B253B"/>
    <w:rsid w:val="004B2B3B"/>
    <w:rsid w:val="004C1BD4"/>
    <w:rsid w:val="004C3D86"/>
    <w:rsid w:val="004C49DB"/>
    <w:rsid w:val="004C4E1D"/>
    <w:rsid w:val="004C531C"/>
    <w:rsid w:val="004C784C"/>
    <w:rsid w:val="004C7AFE"/>
    <w:rsid w:val="004D42F6"/>
    <w:rsid w:val="004D7F7A"/>
    <w:rsid w:val="004E4DC9"/>
    <w:rsid w:val="004F324C"/>
    <w:rsid w:val="00502B6A"/>
    <w:rsid w:val="005031CA"/>
    <w:rsid w:val="00503AD5"/>
    <w:rsid w:val="00504294"/>
    <w:rsid w:val="0051173D"/>
    <w:rsid w:val="00512665"/>
    <w:rsid w:val="00513CC2"/>
    <w:rsid w:val="00513EED"/>
    <w:rsid w:val="005145D9"/>
    <w:rsid w:val="00526731"/>
    <w:rsid w:val="00526970"/>
    <w:rsid w:val="005270D8"/>
    <w:rsid w:val="00532ACB"/>
    <w:rsid w:val="005411B7"/>
    <w:rsid w:val="00543089"/>
    <w:rsid w:val="0055096F"/>
    <w:rsid w:val="00551139"/>
    <w:rsid w:val="0055196F"/>
    <w:rsid w:val="00552A57"/>
    <w:rsid w:val="005574E0"/>
    <w:rsid w:val="00566C3A"/>
    <w:rsid w:val="00566D20"/>
    <w:rsid w:val="0057026D"/>
    <w:rsid w:val="0057354B"/>
    <w:rsid w:val="00574848"/>
    <w:rsid w:val="00574DA7"/>
    <w:rsid w:val="00575945"/>
    <w:rsid w:val="00577775"/>
    <w:rsid w:val="00577C51"/>
    <w:rsid w:val="0058059A"/>
    <w:rsid w:val="005809E2"/>
    <w:rsid w:val="00580C64"/>
    <w:rsid w:val="00583375"/>
    <w:rsid w:val="00587E2D"/>
    <w:rsid w:val="005907C3"/>
    <w:rsid w:val="005931BE"/>
    <w:rsid w:val="005A6C09"/>
    <w:rsid w:val="005A74E1"/>
    <w:rsid w:val="005B6F14"/>
    <w:rsid w:val="005C0A7E"/>
    <w:rsid w:val="005C46EE"/>
    <w:rsid w:val="005C4C73"/>
    <w:rsid w:val="005C56A7"/>
    <w:rsid w:val="005C7C6C"/>
    <w:rsid w:val="005D060C"/>
    <w:rsid w:val="005D27A2"/>
    <w:rsid w:val="005D7EC6"/>
    <w:rsid w:val="005F0504"/>
    <w:rsid w:val="005F3D30"/>
    <w:rsid w:val="005F6001"/>
    <w:rsid w:val="005F695A"/>
    <w:rsid w:val="005F71A2"/>
    <w:rsid w:val="00602712"/>
    <w:rsid w:val="00603526"/>
    <w:rsid w:val="00604AED"/>
    <w:rsid w:val="0061210A"/>
    <w:rsid w:val="00612359"/>
    <w:rsid w:val="0061330D"/>
    <w:rsid w:val="00615891"/>
    <w:rsid w:val="00626DBC"/>
    <w:rsid w:val="00636C8C"/>
    <w:rsid w:val="0064030E"/>
    <w:rsid w:val="00640E5A"/>
    <w:rsid w:val="00642D7B"/>
    <w:rsid w:val="0064545C"/>
    <w:rsid w:val="006455E1"/>
    <w:rsid w:val="0064611A"/>
    <w:rsid w:val="0064638E"/>
    <w:rsid w:val="00646C97"/>
    <w:rsid w:val="00655200"/>
    <w:rsid w:val="00663897"/>
    <w:rsid w:val="00663B81"/>
    <w:rsid w:val="00665675"/>
    <w:rsid w:val="0067002B"/>
    <w:rsid w:val="00672417"/>
    <w:rsid w:val="006749B4"/>
    <w:rsid w:val="00675798"/>
    <w:rsid w:val="00675B0D"/>
    <w:rsid w:val="006766E2"/>
    <w:rsid w:val="00677233"/>
    <w:rsid w:val="006804E1"/>
    <w:rsid w:val="0068137D"/>
    <w:rsid w:val="00681EC2"/>
    <w:rsid w:val="0068648E"/>
    <w:rsid w:val="00690887"/>
    <w:rsid w:val="00694696"/>
    <w:rsid w:val="00696753"/>
    <w:rsid w:val="00696C62"/>
    <w:rsid w:val="00697226"/>
    <w:rsid w:val="006A44BC"/>
    <w:rsid w:val="006A78D6"/>
    <w:rsid w:val="006B5523"/>
    <w:rsid w:val="006B69E9"/>
    <w:rsid w:val="006C4186"/>
    <w:rsid w:val="006D005B"/>
    <w:rsid w:val="006D1DF9"/>
    <w:rsid w:val="006D42B5"/>
    <w:rsid w:val="006D5763"/>
    <w:rsid w:val="006D6D9F"/>
    <w:rsid w:val="006D7E02"/>
    <w:rsid w:val="006E245F"/>
    <w:rsid w:val="006E2F28"/>
    <w:rsid w:val="006E37BD"/>
    <w:rsid w:val="006E50E9"/>
    <w:rsid w:val="006E6ADB"/>
    <w:rsid w:val="006E6EA8"/>
    <w:rsid w:val="006F21D8"/>
    <w:rsid w:val="006F45E1"/>
    <w:rsid w:val="006F5983"/>
    <w:rsid w:val="006F6B9A"/>
    <w:rsid w:val="006F6EC6"/>
    <w:rsid w:val="006F7094"/>
    <w:rsid w:val="006F7703"/>
    <w:rsid w:val="00701A33"/>
    <w:rsid w:val="007034F7"/>
    <w:rsid w:val="00704AF0"/>
    <w:rsid w:val="00707D34"/>
    <w:rsid w:val="00710516"/>
    <w:rsid w:val="0071490F"/>
    <w:rsid w:val="00715292"/>
    <w:rsid w:val="007152B5"/>
    <w:rsid w:val="00717546"/>
    <w:rsid w:val="0072274A"/>
    <w:rsid w:val="00724E2C"/>
    <w:rsid w:val="00734F0B"/>
    <w:rsid w:val="00735940"/>
    <w:rsid w:val="007379F0"/>
    <w:rsid w:val="00741047"/>
    <w:rsid w:val="007415C8"/>
    <w:rsid w:val="007478F3"/>
    <w:rsid w:val="00754059"/>
    <w:rsid w:val="0075654C"/>
    <w:rsid w:val="00760198"/>
    <w:rsid w:val="007619A6"/>
    <w:rsid w:val="00763A31"/>
    <w:rsid w:val="00765B5C"/>
    <w:rsid w:val="00767622"/>
    <w:rsid w:val="00771C51"/>
    <w:rsid w:val="00774A00"/>
    <w:rsid w:val="0078017A"/>
    <w:rsid w:val="007811C6"/>
    <w:rsid w:val="00782057"/>
    <w:rsid w:val="00787747"/>
    <w:rsid w:val="0079301C"/>
    <w:rsid w:val="00793AFD"/>
    <w:rsid w:val="00795F73"/>
    <w:rsid w:val="007970EC"/>
    <w:rsid w:val="007971E7"/>
    <w:rsid w:val="007979A4"/>
    <w:rsid w:val="007A1EAC"/>
    <w:rsid w:val="007A35DD"/>
    <w:rsid w:val="007A5574"/>
    <w:rsid w:val="007A564E"/>
    <w:rsid w:val="007A7A04"/>
    <w:rsid w:val="007B0D50"/>
    <w:rsid w:val="007B1039"/>
    <w:rsid w:val="007B30A9"/>
    <w:rsid w:val="007B3448"/>
    <w:rsid w:val="007B7EF7"/>
    <w:rsid w:val="007C13A5"/>
    <w:rsid w:val="007C1428"/>
    <w:rsid w:val="007C3DAD"/>
    <w:rsid w:val="007C493C"/>
    <w:rsid w:val="007C51DB"/>
    <w:rsid w:val="007D1F2A"/>
    <w:rsid w:val="007D3583"/>
    <w:rsid w:val="007D412A"/>
    <w:rsid w:val="007D4738"/>
    <w:rsid w:val="007D52B5"/>
    <w:rsid w:val="007D56C7"/>
    <w:rsid w:val="007E24B8"/>
    <w:rsid w:val="007E4876"/>
    <w:rsid w:val="007E4D85"/>
    <w:rsid w:val="007E7288"/>
    <w:rsid w:val="007F19F6"/>
    <w:rsid w:val="007F29B3"/>
    <w:rsid w:val="007F6129"/>
    <w:rsid w:val="007F6ACA"/>
    <w:rsid w:val="007F7BBC"/>
    <w:rsid w:val="00806D94"/>
    <w:rsid w:val="0080700F"/>
    <w:rsid w:val="00807B3F"/>
    <w:rsid w:val="00807F0D"/>
    <w:rsid w:val="0081006D"/>
    <w:rsid w:val="008133AB"/>
    <w:rsid w:val="00815817"/>
    <w:rsid w:val="00817188"/>
    <w:rsid w:val="00817456"/>
    <w:rsid w:val="00817C14"/>
    <w:rsid w:val="00820283"/>
    <w:rsid w:val="0083298E"/>
    <w:rsid w:val="00836ADB"/>
    <w:rsid w:val="00836AF2"/>
    <w:rsid w:val="00844837"/>
    <w:rsid w:val="00846CA3"/>
    <w:rsid w:val="00847AD7"/>
    <w:rsid w:val="0086172D"/>
    <w:rsid w:val="00865F17"/>
    <w:rsid w:val="0086797E"/>
    <w:rsid w:val="00870916"/>
    <w:rsid w:val="008721D6"/>
    <w:rsid w:val="0088000E"/>
    <w:rsid w:val="0088349E"/>
    <w:rsid w:val="0088366E"/>
    <w:rsid w:val="00883A2A"/>
    <w:rsid w:val="00886BBB"/>
    <w:rsid w:val="00887810"/>
    <w:rsid w:val="008913F0"/>
    <w:rsid w:val="00894D16"/>
    <w:rsid w:val="008977FB"/>
    <w:rsid w:val="008A0997"/>
    <w:rsid w:val="008A4C98"/>
    <w:rsid w:val="008A5815"/>
    <w:rsid w:val="008B7222"/>
    <w:rsid w:val="008C31D1"/>
    <w:rsid w:val="008C7008"/>
    <w:rsid w:val="008D1385"/>
    <w:rsid w:val="008D3417"/>
    <w:rsid w:val="008D468B"/>
    <w:rsid w:val="008D6318"/>
    <w:rsid w:val="008D7159"/>
    <w:rsid w:val="008E15B5"/>
    <w:rsid w:val="008E23E6"/>
    <w:rsid w:val="008E5645"/>
    <w:rsid w:val="008E66C4"/>
    <w:rsid w:val="008E71B0"/>
    <w:rsid w:val="008E76D4"/>
    <w:rsid w:val="008E7D1B"/>
    <w:rsid w:val="008F0EE3"/>
    <w:rsid w:val="008F14BB"/>
    <w:rsid w:val="008F2D5C"/>
    <w:rsid w:val="008F38DF"/>
    <w:rsid w:val="008F6024"/>
    <w:rsid w:val="008F684E"/>
    <w:rsid w:val="0090278C"/>
    <w:rsid w:val="009056FE"/>
    <w:rsid w:val="0090606B"/>
    <w:rsid w:val="00906DC8"/>
    <w:rsid w:val="00907143"/>
    <w:rsid w:val="00911F68"/>
    <w:rsid w:val="00913B73"/>
    <w:rsid w:val="00920CD7"/>
    <w:rsid w:val="0092507D"/>
    <w:rsid w:val="00925149"/>
    <w:rsid w:val="00926F5B"/>
    <w:rsid w:val="009308D5"/>
    <w:rsid w:val="00931D08"/>
    <w:rsid w:val="00933550"/>
    <w:rsid w:val="0093390F"/>
    <w:rsid w:val="00936175"/>
    <w:rsid w:val="00936D7C"/>
    <w:rsid w:val="00937BD0"/>
    <w:rsid w:val="00940238"/>
    <w:rsid w:val="00951B98"/>
    <w:rsid w:val="00951D42"/>
    <w:rsid w:val="0095215C"/>
    <w:rsid w:val="00953840"/>
    <w:rsid w:val="00954771"/>
    <w:rsid w:val="00954EA0"/>
    <w:rsid w:val="00955D94"/>
    <w:rsid w:val="00956E99"/>
    <w:rsid w:val="00957AF5"/>
    <w:rsid w:val="009608EC"/>
    <w:rsid w:val="00960A5D"/>
    <w:rsid w:val="00961725"/>
    <w:rsid w:val="0096181B"/>
    <w:rsid w:val="009622F7"/>
    <w:rsid w:val="00964B6C"/>
    <w:rsid w:val="00965C26"/>
    <w:rsid w:val="00967C72"/>
    <w:rsid w:val="00972281"/>
    <w:rsid w:val="009738A8"/>
    <w:rsid w:val="00974DBC"/>
    <w:rsid w:val="00976093"/>
    <w:rsid w:val="0097696E"/>
    <w:rsid w:val="009779A0"/>
    <w:rsid w:val="0098034C"/>
    <w:rsid w:val="00980969"/>
    <w:rsid w:val="00982421"/>
    <w:rsid w:val="00982C2C"/>
    <w:rsid w:val="00982FFE"/>
    <w:rsid w:val="00983C3F"/>
    <w:rsid w:val="00990762"/>
    <w:rsid w:val="00992433"/>
    <w:rsid w:val="00995395"/>
    <w:rsid w:val="00996965"/>
    <w:rsid w:val="00997F88"/>
    <w:rsid w:val="009A55CD"/>
    <w:rsid w:val="009A6688"/>
    <w:rsid w:val="009B0761"/>
    <w:rsid w:val="009B18CD"/>
    <w:rsid w:val="009B24F6"/>
    <w:rsid w:val="009B2CF2"/>
    <w:rsid w:val="009B7841"/>
    <w:rsid w:val="009B7DB5"/>
    <w:rsid w:val="009C13E3"/>
    <w:rsid w:val="009C1721"/>
    <w:rsid w:val="009C445E"/>
    <w:rsid w:val="009C453F"/>
    <w:rsid w:val="009D2341"/>
    <w:rsid w:val="009D5B9B"/>
    <w:rsid w:val="009E0B44"/>
    <w:rsid w:val="009E1530"/>
    <w:rsid w:val="009E24BD"/>
    <w:rsid w:val="009E3911"/>
    <w:rsid w:val="009E3A01"/>
    <w:rsid w:val="009E47A0"/>
    <w:rsid w:val="009E7B78"/>
    <w:rsid w:val="009F241C"/>
    <w:rsid w:val="009F3E40"/>
    <w:rsid w:val="009F449E"/>
    <w:rsid w:val="009F5A59"/>
    <w:rsid w:val="009F76E6"/>
    <w:rsid w:val="00A009EB"/>
    <w:rsid w:val="00A02223"/>
    <w:rsid w:val="00A03578"/>
    <w:rsid w:val="00A0446D"/>
    <w:rsid w:val="00A049DF"/>
    <w:rsid w:val="00A04F7F"/>
    <w:rsid w:val="00A11520"/>
    <w:rsid w:val="00A1183A"/>
    <w:rsid w:val="00A13E9D"/>
    <w:rsid w:val="00A20548"/>
    <w:rsid w:val="00A2286F"/>
    <w:rsid w:val="00A246A4"/>
    <w:rsid w:val="00A25534"/>
    <w:rsid w:val="00A26AE8"/>
    <w:rsid w:val="00A2706E"/>
    <w:rsid w:val="00A320C2"/>
    <w:rsid w:val="00A32674"/>
    <w:rsid w:val="00A3317B"/>
    <w:rsid w:val="00A33EDB"/>
    <w:rsid w:val="00A34D4C"/>
    <w:rsid w:val="00A35FD0"/>
    <w:rsid w:val="00A37030"/>
    <w:rsid w:val="00A40B93"/>
    <w:rsid w:val="00A40FB5"/>
    <w:rsid w:val="00A439AA"/>
    <w:rsid w:val="00A51ADA"/>
    <w:rsid w:val="00A52E10"/>
    <w:rsid w:val="00A5366B"/>
    <w:rsid w:val="00A53786"/>
    <w:rsid w:val="00A5479E"/>
    <w:rsid w:val="00A55A4B"/>
    <w:rsid w:val="00A6138E"/>
    <w:rsid w:val="00A64CC8"/>
    <w:rsid w:val="00A70A1B"/>
    <w:rsid w:val="00A70D0B"/>
    <w:rsid w:val="00A764C9"/>
    <w:rsid w:val="00A80F13"/>
    <w:rsid w:val="00A8326C"/>
    <w:rsid w:val="00A92BBD"/>
    <w:rsid w:val="00A93009"/>
    <w:rsid w:val="00A96759"/>
    <w:rsid w:val="00A96F2E"/>
    <w:rsid w:val="00AA24A2"/>
    <w:rsid w:val="00AA359C"/>
    <w:rsid w:val="00AA38E8"/>
    <w:rsid w:val="00AA68E6"/>
    <w:rsid w:val="00AB1B54"/>
    <w:rsid w:val="00AB2367"/>
    <w:rsid w:val="00AB2B5A"/>
    <w:rsid w:val="00AB31C6"/>
    <w:rsid w:val="00AC1C92"/>
    <w:rsid w:val="00AC2083"/>
    <w:rsid w:val="00AC42C3"/>
    <w:rsid w:val="00AC5A0F"/>
    <w:rsid w:val="00AD2181"/>
    <w:rsid w:val="00AD23E7"/>
    <w:rsid w:val="00AD3FAC"/>
    <w:rsid w:val="00AD59CB"/>
    <w:rsid w:val="00AE240D"/>
    <w:rsid w:val="00AE2936"/>
    <w:rsid w:val="00AE3091"/>
    <w:rsid w:val="00AE41FF"/>
    <w:rsid w:val="00AE60ED"/>
    <w:rsid w:val="00AF184E"/>
    <w:rsid w:val="00AF1AD2"/>
    <w:rsid w:val="00AF5BE3"/>
    <w:rsid w:val="00AF5E4F"/>
    <w:rsid w:val="00AF68E8"/>
    <w:rsid w:val="00B02172"/>
    <w:rsid w:val="00B02210"/>
    <w:rsid w:val="00B052D2"/>
    <w:rsid w:val="00B1289C"/>
    <w:rsid w:val="00B150C3"/>
    <w:rsid w:val="00B15ABE"/>
    <w:rsid w:val="00B237ED"/>
    <w:rsid w:val="00B25754"/>
    <w:rsid w:val="00B35139"/>
    <w:rsid w:val="00B355AE"/>
    <w:rsid w:val="00B366D0"/>
    <w:rsid w:val="00B373AD"/>
    <w:rsid w:val="00B40042"/>
    <w:rsid w:val="00B40E25"/>
    <w:rsid w:val="00B42D76"/>
    <w:rsid w:val="00B435EA"/>
    <w:rsid w:val="00B45C15"/>
    <w:rsid w:val="00B467F5"/>
    <w:rsid w:val="00B47DD6"/>
    <w:rsid w:val="00B508E7"/>
    <w:rsid w:val="00B5352E"/>
    <w:rsid w:val="00B54D45"/>
    <w:rsid w:val="00B5707E"/>
    <w:rsid w:val="00B60183"/>
    <w:rsid w:val="00B649DE"/>
    <w:rsid w:val="00B70511"/>
    <w:rsid w:val="00B8231C"/>
    <w:rsid w:val="00B8277A"/>
    <w:rsid w:val="00B82B6A"/>
    <w:rsid w:val="00B8649E"/>
    <w:rsid w:val="00B86D6B"/>
    <w:rsid w:val="00B8734E"/>
    <w:rsid w:val="00B87DBD"/>
    <w:rsid w:val="00B93516"/>
    <w:rsid w:val="00B95615"/>
    <w:rsid w:val="00B95C83"/>
    <w:rsid w:val="00BA193D"/>
    <w:rsid w:val="00BA482A"/>
    <w:rsid w:val="00BA4D8F"/>
    <w:rsid w:val="00BA6E27"/>
    <w:rsid w:val="00BA7DEC"/>
    <w:rsid w:val="00BB08C6"/>
    <w:rsid w:val="00BB346E"/>
    <w:rsid w:val="00BB3635"/>
    <w:rsid w:val="00BB6883"/>
    <w:rsid w:val="00BB75C6"/>
    <w:rsid w:val="00BB7EF0"/>
    <w:rsid w:val="00BC0A20"/>
    <w:rsid w:val="00BC15CA"/>
    <w:rsid w:val="00BC5416"/>
    <w:rsid w:val="00BC5C07"/>
    <w:rsid w:val="00BC76EA"/>
    <w:rsid w:val="00BD0BE2"/>
    <w:rsid w:val="00BD0CBD"/>
    <w:rsid w:val="00BD2251"/>
    <w:rsid w:val="00BE1A0C"/>
    <w:rsid w:val="00BE4C10"/>
    <w:rsid w:val="00BE7E52"/>
    <w:rsid w:val="00BF0270"/>
    <w:rsid w:val="00BF27A1"/>
    <w:rsid w:val="00BF31F8"/>
    <w:rsid w:val="00BF3D78"/>
    <w:rsid w:val="00BF7A98"/>
    <w:rsid w:val="00C043C2"/>
    <w:rsid w:val="00C075F4"/>
    <w:rsid w:val="00C10B96"/>
    <w:rsid w:val="00C11715"/>
    <w:rsid w:val="00C12742"/>
    <w:rsid w:val="00C1477B"/>
    <w:rsid w:val="00C17BED"/>
    <w:rsid w:val="00C21554"/>
    <w:rsid w:val="00C230C4"/>
    <w:rsid w:val="00C238A1"/>
    <w:rsid w:val="00C23B5B"/>
    <w:rsid w:val="00C264B4"/>
    <w:rsid w:val="00C3017C"/>
    <w:rsid w:val="00C323D5"/>
    <w:rsid w:val="00C329B5"/>
    <w:rsid w:val="00C353E6"/>
    <w:rsid w:val="00C40EF0"/>
    <w:rsid w:val="00C4410E"/>
    <w:rsid w:val="00C45523"/>
    <w:rsid w:val="00C45BAE"/>
    <w:rsid w:val="00C46A0B"/>
    <w:rsid w:val="00C50C4F"/>
    <w:rsid w:val="00C52B66"/>
    <w:rsid w:val="00C53032"/>
    <w:rsid w:val="00C55E7D"/>
    <w:rsid w:val="00C622E3"/>
    <w:rsid w:val="00C64EBD"/>
    <w:rsid w:val="00C6713D"/>
    <w:rsid w:val="00C67233"/>
    <w:rsid w:val="00C67501"/>
    <w:rsid w:val="00C703B1"/>
    <w:rsid w:val="00C715E7"/>
    <w:rsid w:val="00C72B87"/>
    <w:rsid w:val="00C73AF7"/>
    <w:rsid w:val="00C75F83"/>
    <w:rsid w:val="00C86B43"/>
    <w:rsid w:val="00C93E43"/>
    <w:rsid w:val="00C965EC"/>
    <w:rsid w:val="00CA022C"/>
    <w:rsid w:val="00CA073D"/>
    <w:rsid w:val="00CA07C0"/>
    <w:rsid w:val="00CA2335"/>
    <w:rsid w:val="00CA276F"/>
    <w:rsid w:val="00CA4BDB"/>
    <w:rsid w:val="00CA6327"/>
    <w:rsid w:val="00CA64E0"/>
    <w:rsid w:val="00CA6ABD"/>
    <w:rsid w:val="00CA711A"/>
    <w:rsid w:val="00CB09CD"/>
    <w:rsid w:val="00CB5E15"/>
    <w:rsid w:val="00CB6DB1"/>
    <w:rsid w:val="00CC2B72"/>
    <w:rsid w:val="00CD0B75"/>
    <w:rsid w:val="00CD17AF"/>
    <w:rsid w:val="00CD24D6"/>
    <w:rsid w:val="00CD304B"/>
    <w:rsid w:val="00CE2EA8"/>
    <w:rsid w:val="00CE5874"/>
    <w:rsid w:val="00CE6744"/>
    <w:rsid w:val="00CF32BD"/>
    <w:rsid w:val="00CF3FB6"/>
    <w:rsid w:val="00CF56C9"/>
    <w:rsid w:val="00CF70CF"/>
    <w:rsid w:val="00D00931"/>
    <w:rsid w:val="00D03264"/>
    <w:rsid w:val="00D0352E"/>
    <w:rsid w:val="00D05B60"/>
    <w:rsid w:val="00D0628A"/>
    <w:rsid w:val="00D10BB9"/>
    <w:rsid w:val="00D16C4B"/>
    <w:rsid w:val="00D20720"/>
    <w:rsid w:val="00D22659"/>
    <w:rsid w:val="00D22FDC"/>
    <w:rsid w:val="00D2382B"/>
    <w:rsid w:val="00D249E8"/>
    <w:rsid w:val="00D24A7F"/>
    <w:rsid w:val="00D2754F"/>
    <w:rsid w:val="00D30E4D"/>
    <w:rsid w:val="00D32D93"/>
    <w:rsid w:val="00D32F8D"/>
    <w:rsid w:val="00D32FDB"/>
    <w:rsid w:val="00D34197"/>
    <w:rsid w:val="00D41209"/>
    <w:rsid w:val="00D44785"/>
    <w:rsid w:val="00D45EDC"/>
    <w:rsid w:val="00D46299"/>
    <w:rsid w:val="00D506F6"/>
    <w:rsid w:val="00D51EFC"/>
    <w:rsid w:val="00D52FF0"/>
    <w:rsid w:val="00D53880"/>
    <w:rsid w:val="00D56424"/>
    <w:rsid w:val="00D567FB"/>
    <w:rsid w:val="00D5768A"/>
    <w:rsid w:val="00D6054A"/>
    <w:rsid w:val="00D6189B"/>
    <w:rsid w:val="00D625D9"/>
    <w:rsid w:val="00D6647C"/>
    <w:rsid w:val="00D7154B"/>
    <w:rsid w:val="00D7263B"/>
    <w:rsid w:val="00D72672"/>
    <w:rsid w:val="00D74CA3"/>
    <w:rsid w:val="00D75573"/>
    <w:rsid w:val="00D775E9"/>
    <w:rsid w:val="00D801B7"/>
    <w:rsid w:val="00D8043D"/>
    <w:rsid w:val="00D81287"/>
    <w:rsid w:val="00D82D95"/>
    <w:rsid w:val="00D82F4C"/>
    <w:rsid w:val="00D85F6D"/>
    <w:rsid w:val="00D87C8E"/>
    <w:rsid w:val="00D916AD"/>
    <w:rsid w:val="00D96944"/>
    <w:rsid w:val="00D97EA7"/>
    <w:rsid w:val="00DA150F"/>
    <w:rsid w:val="00DA30EC"/>
    <w:rsid w:val="00DA392D"/>
    <w:rsid w:val="00DA50E0"/>
    <w:rsid w:val="00DB0841"/>
    <w:rsid w:val="00DB24C0"/>
    <w:rsid w:val="00DB7A7F"/>
    <w:rsid w:val="00DC076C"/>
    <w:rsid w:val="00DC0E72"/>
    <w:rsid w:val="00DC1520"/>
    <w:rsid w:val="00DC255B"/>
    <w:rsid w:val="00DC3B53"/>
    <w:rsid w:val="00DC483D"/>
    <w:rsid w:val="00DC4FD3"/>
    <w:rsid w:val="00DC50B6"/>
    <w:rsid w:val="00DC52F1"/>
    <w:rsid w:val="00DC69B6"/>
    <w:rsid w:val="00DC6F5B"/>
    <w:rsid w:val="00DC708B"/>
    <w:rsid w:val="00DD233D"/>
    <w:rsid w:val="00DD3094"/>
    <w:rsid w:val="00DD717C"/>
    <w:rsid w:val="00DD7E30"/>
    <w:rsid w:val="00DE0746"/>
    <w:rsid w:val="00DE0F2D"/>
    <w:rsid w:val="00DE127F"/>
    <w:rsid w:val="00DE257D"/>
    <w:rsid w:val="00DE33DC"/>
    <w:rsid w:val="00DE3634"/>
    <w:rsid w:val="00DE56E3"/>
    <w:rsid w:val="00DE7A7F"/>
    <w:rsid w:val="00DF108E"/>
    <w:rsid w:val="00DF2455"/>
    <w:rsid w:val="00DF2BDC"/>
    <w:rsid w:val="00DF5C56"/>
    <w:rsid w:val="00DF5DCF"/>
    <w:rsid w:val="00DF788E"/>
    <w:rsid w:val="00E00D64"/>
    <w:rsid w:val="00E01521"/>
    <w:rsid w:val="00E03F80"/>
    <w:rsid w:val="00E06E00"/>
    <w:rsid w:val="00E11C36"/>
    <w:rsid w:val="00E12E97"/>
    <w:rsid w:val="00E13B75"/>
    <w:rsid w:val="00E13F95"/>
    <w:rsid w:val="00E14F58"/>
    <w:rsid w:val="00E15E87"/>
    <w:rsid w:val="00E16AAC"/>
    <w:rsid w:val="00E20E2C"/>
    <w:rsid w:val="00E2152B"/>
    <w:rsid w:val="00E21EB6"/>
    <w:rsid w:val="00E22257"/>
    <w:rsid w:val="00E22B7C"/>
    <w:rsid w:val="00E25960"/>
    <w:rsid w:val="00E27491"/>
    <w:rsid w:val="00E3026F"/>
    <w:rsid w:val="00E343E3"/>
    <w:rsid w:val="00E359F3"/>
    <w:rsid w:val="00E37B8D"/>
    <w:rsid w:val="00E408F0"/>
    <w:rsid w:val="00E41646"/>
    <w:rsid w:val="00E41FEE"/>
    <w:rsid w:val="00E52A6E"/>
    <w:rsid w:val="00E54155"/>
    <w:rsid w:val="00E54E19"/>
    <w:rsid w:val="00E5555B"/>
    <w:rsid w:val="00E55BE3"/>
    <w:rsid w:val="00E61BCE"/>
    <w:rsid w:val="00E64142"/>
    <w:rsid w:val="00E65D6F"/>
    <w:rsid w:val="00E705FB"/>
    <w:rsid w:val="00E72309"/>
    <w:rsid w:val="00E834C7"/>
    <w:rsid w:val="00E83F56"/>
    <w:rsid w:val="00E84115"/>
    <w:rsid w:val="00E8481D"/>
    <w:rsid w:val="00E848FC"/>
    <w:rsid w:val="00E909E4"/>
    <w:rsid w:val="00E91255"/>
    <w:rsid w:val="00E92392"/>
    <w:rsid w:val="00E92BB9"/>
    <w:rsid w:val="00E94465"/>
    <w:rsid w:val="00E9564A"/>
    <w:rsid w:val="00E9669A"/>
    <w:rsid w:val="00E9726A"/>
    <w:rsid w:val="00EA4D62"/>
    <w:rsid w:val="00EB5586"/>
    <w:rsid w:val="00EB6076"/>
    <w:rsid w:val="00EB64C6"/>
    <w:rsid w:val="00EC3BEA"/>
    <w:rsid w:val="00EC5C0C"/>
    <w:rsid w:val="00EC6CCD"/>
    <w:rsid w:val="00ED128F"/>
    <w:rsid w:val="00EE07B8"/>
    <w:rsid w:val="00EE2FC2"/>
    <w:rsid w:val="00EE3AA6"/>
    <w:rsid w:val="00EF0588"/>
    <w:rsid w:val="00EF2B77"/>
    <w:rsid w:val="00F0110F"/>
    <w:rsid w:val="00F011FA"/>
    <w:rsid w:val="00F01B02"/>
    <w:rsid w:val="00F04F08"/>
    <w:rsid w:val="00F064CA"/>
    <w:rsid w:val="00F108FA"/>
    <w:rsid w:val="00F17F0B"/>
    <w:rsid w:val="00F21BCD"/>
    <w:rsid w:val="00F226B5"/>
    <w:rsid w:val="00F31BBD"/>
    <w:rsid w:val="00F33C1A"/>
    <w:rsid w:val="00F34CF8"/>
    <w:rsid w:val="00F34EE9"/>
    <w:rsid w:val="00F360BA"/>
    <w:rsid w:val="00F41C6C"/>
    <w:rsid w:val="00F4240F"/>
    <w:rsid w:val="00F430B0"/>
    <w:rsid w:val="00F47596"/>
    <w:rsid w:val="00F5280A"/>
    <w:rsid w:val="00F557D6"/>
    <w:rsid w:val="00F565AE"/>
    <w:rsid w:val="00F56D02"/>
    <w:rsid w:val="00F62FC7"/>
    <w:rsid w:val="00F631B8"/>
    <w:rsid w:val="00F6488E"/>
    <w:rsid w:val="00F65999"/>
    <w:rsid w:val="00F70D6C"/>
    <w:rsid w:val="00F7482E"/>
    <w:rsid w:val="00F76633"/>
    <w:rsid w:val="00F76BC1"/>
    <w:rsid w:val="00F76F80"/>
    <w:rsid w:val="00F80B06"/>
    <w:rsid w:val="00F80FF9"/>
    <w:rsid w:val="00F86A58"/>
    <w:rsid w:val="00F87423"/>
    <w:rsid w:val="00F95E98"/>
    <w:rsid w:val="00F9765D"/>
    <w:rsid w:val="00FA1813"/>
    <w:rsid w:val="00FA449F"/>
    <w:rsid w:val="00FA4529"/>
    <w:rsid w:val="00FA4682"/>
    <w:rsid w:val="00FA523E"/>
    <w:rsid w:val="00FA7D26"/>
    <w:rsid w:val="00FB4AEA"/>
    <w:rsid w:val="00FC02BA"/>
    <w:rsid w:val="00FC113A"/>
    <w:rsid w:val="00FC3719"/>
    <w:rsid w:val="00FC4927"/>
    <w:rsid w:val="00FC52B0"/>
    <w:rsid w:val="00FC61C4"/>
    <w:rsid w:val="00FD1E34"/>
    <w:rsid w:val="00FD2DC6"/>
    <w:rsid w:val="00FD4267"/>
    <w:rsid w:val="00FD4B7F"/>
    <w:rsid w:val="00FD51DC"/>
    <w:rsid w:val="00FD5C29"/>
    <w:rsid w:val="00FD61B7"/>
    <w:rsid w:val="00FE3333"/>
    <w:rsid w:val="00FE378E"/>
    <w:rsid w:val="00FE4597"/>
    <w:rsid w:val="00FE4C80"/>
    <w:rsid w:val="00FE56AA"/>
    <w:rsid w:val="00FE6225"/>
    <w:rsid w:val="00FE7767"/>
    <w:rsid w:val="00FF05C3"/>
    <w:rsid w:val="00FF4082"/>
    <w:rsid w:val="00FF7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Outline List 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EF2"/>
    <w:rPr>
      <w:rFonts w:ascii="Arial" w:hAnsi="Arial"/>
      <w:sz w:val="22"/>
      <w:szCs w:val="24"/>
      <w:lang w:eastAsia="en-US"/>
    </w:rPr>
  </w:style>
  <w:style w:type="paragraph" w:styleId="Heading1">
    <w:name w:val="heading 1"/>
    <w:basedOn w:val="Normal"/>
    <w:next w:val="Normal"/>
    <w:link w:val="Heading1Char"/>
    <w:qFormat/>
    <w:rsid w:val="00513EED"/>
    <w:pPr>
      <w:keepNext/>
      <w:spacing w:before="240" w:after="60"/>
      <w:outlineLvl w:val="0"/>
    </w:pPr>
    <w:rPr>
      <w:rFonts w:cs="Arial"/>
      <w:b/>
      <w:bCs/>
      <w:kern w:val="32"/>
      <w:sz w:val="32"/>
      <w:szCs w:val="32"/>
      <w:lang w:eastAsia="en-GB"/>
    </w:rPr>
  </w:style>
  <w:style w:type="paragraph" w:styleId="Heading2">
    <w:name w:val="heading 2"/>
    <w:basedOn w:val="Normal"/>
    <w:next w:val="Normal"/>
    <w:link w:val="Heading2Char"/>
    <w:qFormat/>
    <w:rsid w:val="00B8277A"/>
    <w:pPr>
      <w:keepNext/>
      <w:overflowPunct w:val="0"/>
      <w:autoSpaceDE w:val="0"/>
      <w:autoSpaceDN w:val="0"/>
      <w:adjustRightInd w:val="0"/>
      <w:spacing w:before="240" w:after="60"/>
      <w:textAlignment w:val="baseline"/>
      <w:outlineLvl w:val="1"/>
    </w:pPr>
    <w:rPr>
      <w:b/>
      <w:i/>
      <w:kern w:val="22"/>
      <w:sz w:val="28"/>
      <w:szCs w:val="20"/>
    </w:rPr>
  </w:style>
  <w:style w:type="paragraph" w:styleId="Heading3">
    <w:name w:val="heading 3"/>
    <w:basedOn w:val="Normal"/>
    <w:next w:val="Normal"/>
    <w:link w:val="Heading3Char"/>
    <w:qFormat/>
    <w:rsid w:val="00B8277A"/>
    <w:pPr>
      <w:keepNext/>
      <w:overflowPunct w:val="0"/>
      <w:autoSpaceDE w:val="0"/>
      <w:autoSpaceDN w:val="0"/>
      <w:adjustRightInd w:val="0"/>
      <w:spacing w:before="240" w:after="60"/>
      <w:textAlignment w:val="baseline"/>
      <w:outlineLvl w:val="2"/>
    </w:pPr>
    <w:rPr>
      <w:b/>
      <w:kern w:val="22"/>
      <w:sz w:val="26"/>
      <w:szCs w:val="20"/>
    </w:rPr>
  </w:style>
  <w:style w:type="paragraph" w:styleId="Heading4">
    <w:name w:val="heading 4"/>
    <w:basedOn w:val="Normal"/>
    <w:next w:val="Normal"/>
    <w:link w:val="Heading4Char"/>
    <w:qFormat/>
    <w:rsid w:val="00513EED"/>
    <w:pPr>
      <w:keepNext/>
      <w:spacing w:before="240" w:after="60"/>
      <w:outlineLvl w:val="3"/>
    </w:pPr>
    <w:rPr>
      <w:b/>
      <w:kern w:val="22"/>
      <w:sz w:val="28"/>
      <w:szCs w:val="20"/>
      <w:lang w:eastAsia="en-GB"/>
    </w:rPr>
  </w:style>
  <w:style w:type="paragraph" w:styleId="Heading5">
    <w:name w:val="heading 5"/>
    <w:basedOn w:val="Normal"/>
    <w:next w:val="Normal"/>
    <w:link w:val="Heading5Char"/>
    <w:qFormat/>
    <w:rsid w:val="00513EED"/>
    <w:pPr>
      <w:spacing w:before="240" w:after="60"/>
      <w:outlineLvl w:val="4"/>
    </w:pPr>
    <w:rPr>
      <w:b/>
      <w:i/>
      <w:kern w:val="22"/>
      <w:sz w:val="26"/>
      <w:szCs w:val="20"/>
      <w:lang w:eastAsia="en-GB"/>
    </w:rPr>
  </w:style>
  <w:style w:type="paragraph" w:styleId="Heading6">
    <w:name w:val="heading 6"/>
    <w:basedOn w:val="Normal"/>
    <w:next w:val="Normal"/>
    <w:link w:val="Heading6Char"/>
    <w:qFormat/>
    <w:rsid w:val="00513EED"/>
    <w:pPr>
      <w:spacing w:before="240" w:after="60"/>
      <w:outlineLvl w:val="5"/>
    </w:pPr>
    <w:rPr>
      <w:b/>
      <w:kern w:val="22"/>
      <w:szCs w:val="20"/>
      <w:lang w:eastAsia="en-GB"/>
    </w:rPr>
  </w:style>
  <w:style w:type="paragraph" w:styleId="Heading7">
    <w:name w:val="heading 7"/>
    <w:basedOn w:val="Normal"/>
    <w:next w:val="Normal"/>
    <w:link w:val="Heading7Char"/>
    <w:qFormat/>
    <w:rsid w:val="00513EED"/>
    <w:pPr>
      <w:spacing w:before="240" w:after="60"/>
      <w:outlineLvl w:val="6"/>
    </w:pPr>
    <w:rPr>
      <w:kern w:val="22"/>
      <w:szCs w:val="20"/>
      <w:lang w:eastAsia="en-GB"/>
    </w:rPr>
  </w:style>
  <w:style w:type="paragraph" w:styleId="Heading8">
    <w:name w:val="heading 8"/>
    <w:basedOn w:val="Normal"/>
    <w:next w:val="Normal"/>
    <w:link w:val="Heading8Char"/>
    <w:qFormat/>
    <w:rsid w:val="00513EED"/>
    <w:pPr>
      <w:spacing w:before="240" w:after="60"/>
      <w:outlineLvl w:val="7"/>
    </w:pPr>
    <w:rPr>
      <w:i/>
      <w:kern w:val="22"/>
      <w:szCs w:val="20"/>
      <w:lang w:eastAsia="en-GB"/>
    </w:rPr>
  </w:style>
  <w:style w:type="paragraph" w:styleId="Heading9">
    <w:name w:val="heading 9"/>
    <w:basedOn w:val="Normal"/>
    <w:next w:val="Normal"/>
    <w:link w:val="Heading9Char"/>
    <w:qFormat/>
    <w:rsid w:val="00513EED"/>
    <w:pPr>
      <w:spacing w:before="240" w:after="60"/>
      <w:outlineLvl w:val="8"/>
    </w:pPr>
    <w:rPr>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7008"/>
    <w:pPr>
      <w:tabs>
        <w:tab w:val="center" w:pos="4320"/>
        <w:tab w:val="right" w:pos="8640"/>
      </w:tabs>
    </w:pPr>
  </w:style>
  <w:style w:type="character" w:styleId="FootnoteReference">
    <w:name w:val="footnote reference"/>
    <w:semiHidden/>
    <w:rsid w:val="00B8277A"/>
    <w:rPr>
      <w:vertAlign w:val="superscript"/>
    </w:rPr>
  </w:style>
  <w:style w:type="paragraph" w:styleId="FootnoteText">
    <w:name w:val="footnote text"/>
    <w:basedOn w:val="Normal"/>
    <w:link w:val="FootnoteTextChar"/>
    <w:semiHidden/>
    <w:rsid w:val="00B8277A"/>
    <w:pPr>
      <w:tabs>
        <w:tab w:val="left" w:pos="378"/>
        <w:tab w:val="left" w:pos="756"/>
        <w:tab w:val="left" w:pos="1134"/>
      </w:tabs>
      <w:overflowPunct w:val="0"/>
      <w:autoSpaceDE w:val="0"/>
      <w:autoSpaceDN w:val="0"/>
      <w:adjustRightInd w:val="0"/>
      <w:spacing w:after="120"/>
      <w:textAlignment w:val="baseline"/>
    </w:pPr>
    <w:rPr>
      <w:kern w:val="22"/>
      <w:sz w:val="16"/>
      <w:szCs w:val="20"/>
    </w:rPr>
  </w:style>
  <w:style w:type="paragraph" w:styleId="NormalWeb">
    <w:name w:val="Normal (Web)"/>
    <w:basedOn w:val="Normal"/>
    <w:next w:val="Normal"/>
    <w:link w:val="NormalWebChar"/>
    <w:rsid w:val="00B8277A"/>
    <w:pPr>
      <w:autoSpaceDE w:val="0"/>
      <w:autoSpaceDN w:val="0"/>
      <w:adjustRightInd w:val="0"/>
    </w:pPr>
    <w:rPr>
      <w:rFonts w:ascii="Verdana" w:hAnsi="Verdana"/>
      <w:sz w:val="24"/>
      <w:lang w:eastAsia="en-GB"/>
    </w:rPr>
  </w:style>
  <w:style w:type="character" w:customStyle="1" w:styleId="NormalWebChar">
    <w:name w:val="Normal (Web) Char"/>
    <w:link w:val="NormalWeb"/>
    <w:rsid w:val="00B8277A"/>
    <w:rPr>
      <w:rFonts w:ascii="Verdana" w:hAnsi="Verdana"/>
      <w:sz w:val="24"/>
      <w:szCs w:val="24"/>
      <w:lang w:val="en-GB" w:eastAsia="en-GB" w:bidi="ar-SA"/>
    </w:rPr>
  </w:style>
  <w:style w:type="character" w:styleId="Emphasis">
    <w:name w:val="Emphasis"/>
    <w:uiPriority w:val="20"/>
    <w:qFormat/>
    <w:rsid w:val="00B8277A"/>
    <w:rPr>
      <w:i/>
      <w:iCs/>
    </w:rPr>
  </w:style>
  <w:style w:type="character" w:styleId="CommentReference">
    <w:name w:val="annotation reference"/>
    <w:semiHidden/>
    <w:rsid w:val="002B0096"/>
    <w:rPr>
      <w:sz w:val="16"/>
      <w:szCs w:val="16"/>
    </w:rPr>
  </w:style>
  <w:style w:type="paragraph" w:styleId="CommentText">
    <w:name w:val="annotation text"/>
    <w:basedOn w:val="Normal"/>
    <w:link w:val="CommentTextChar"/>
    <w:semiHidden/>
    <w:rsid w:val="002B0096"/>
    <w:rPr>
      <w:sz w:val="20"/>
      <w:szCs w:val="20"/>
    </w:rPr>
  </w:style>
  <w:style w:type="paragraph" w:styleId="CommentSubject">
    <w:name w:val="annotation subject"/>
    <w:basedOn w:val="CommentText"/>
    <w:next w:val="CommentText"/>
    <w:link w:val="CommentSubjectChar"/>
    <w:semiHidden/>
    <w:rsid w:val="002B0096"/>
    <w:rPr>
      <w:b/>
      <w:bCs/>
    </w:rPr>
  </w:style>
  <w:style w:type="paragraph" w:styleId="BalloonText">
    <w:name w:val="Balloon Text"/>
    <w:basedOn w:val="Normal"/>
    <w:link w:val="BalloonTextChar"/>
    <w:semiHidden/>
    <w:rsid w:val="002B0096"/>
    <w:rPr>
      <w:rFonts w:ascii="Tahoma" w:hAnsi="Tahoma" w:cs="Tahoma"/>
      <w:sz w:val="16"/>
      <w:szCs w:val="16"/>
    </w:rPr>
  </w:style>
  <w:style w:type="character" w:customStyle="1" w:styleId="AdditionalMarking">
    <w:name w:val="Additional Marking"/>
    <w:rsid w:val="00513EED"/>
    <w:rPr>
      <w:b/>
      <w:caps/>
    </w:rPr>
  </w:style>
  <w:style w:type="paragraph" w:customStyle="1" w:styleId="AddressBlock">
    <w:name w:val="Address Block"/>
    <w:basedOn w:val="Normal"/>
    <w:rsid w:val="00513EED"/>
    <w:rPr>
      <w:rFonts w:ascii="Times New Roman" w:hAnsi="Times New Roman"/>
      <w:sz w:val="20"/>
      <w:szCs w:val="20"/>
      <w:lang w:eastAsia="en-GB"/>
    </w:rPr>
  </w:style>
  <w:style w:type="paragraph" w:customStyle="1" w:styleId="DWListAlphabetical">
    <w:name w:val="DW List Alphabetical"/>
    <w:basedOn w:val="DWNormal"/>
    <w:rsid w:val="00513EED"/>
    <w:pPr>
      <w:numPr>
        <w:numId w:val="4"/>
      </w:numPr>
      <w:tabs>
        <w:tab w:val="clear" w:pos="567"/>
      </w:tabs>
    </w:pPr>
  </w:style>
  <w:style w:type="paragraph" w:customStyle="1" w:styleId="DWNormal">
    <w:name w:val="DW Normal"/>
    <w:basedOn w:val="Normal"/>
    <w:rsid w:val="00513EED"/>
    <w:rPr>
      <w:rFonts w:ascii="Times New Roman" w:hAnsi="Times New Roman"/>
      <w:sz w:val="20"/>
      <w:szCs w:val="20"/>
      <w:lang w:eastAsia="en-GB"/>
    </w:rPr>
  </w:style>
  <w:style w:type="paragraph" w:customStyle="1" w:styleId="DWAnnex">
    <w:name w:val="DW Annex"/>
    <w:basedOn w:val="DWNormal"/>
    <w:rsid w:val="00513EED"/>
    <w:rPr>
      <w:b/>
      <w:caps/>
    </w:rPr>
  </w:style>
  <w:style w:type="paragraph" w:customStyle="1" w:styleId="Appointment">
    <w:name w:val="Appointment"/>
    <w:basedOn w:val="DWNormal"/>
    <w:next w:val="DWNormal"/>
    <w:rsid w:val="00513EED"/>
    <w:pPr>
      <w:spacing w:before="120"/>
    </w:pPr>
    <w:rPr>
      <w:i/>
    </w:rPr>
  </w:style>
  <w:style w:type="paragraph" w:customStyle="1" w:styleId="Compliments">
    <w:name w:val="Compliments"/>
    <w:basedOn w:val="DWNormal"/>
    <w:next w:val="Normal"/>
    <w:rsid w:val="00513EED"/>
    <w:pPr>
      <w:spacing w:before="1160"/>
    </w:pPr>
    <w:rPr>
      <w:i/>
    </w:rPr>
  </w:style>
  <w:style w:type="character" w:customStyle="1" w:styleId="DWFlag">
    <w:name w:val="DW Flag"/>
    <w:rsid w:val="00513EED"/>
    <w:rPr>
      <w:b/>
    </w:rPr>
  </w:style>
  <w:style w:type="paragraph" w:styleId="Footer">
    <w:name w:val="footer"/>
    <w:basedOn w:val="DWNormal"/>
    <w:link w:val="FooterChar"/>
    <w:rsid w:val="00513EED"/>
    <w:pPr>
      <w:spacing w:before="220"/>
    </w:pPr>
  </w:style>
  <w:style w:type="character" w:customStyle="1" w:styleId="FooterCaption">
    <w:name w:val="Footer Caption"/>
    <w:rsid w:val="00513EED"/>
    <w:rPr>
      <w:sz w:val="12"/>
    </w:rPr>
  </w:style>
  <w:style w:type="paragraph" w:customStyle="1" w:styleId="DWHdgGroup">
    <w:name w:val="DW Hdg Group"/>
    <w:basedOn w:val="DWNormal"/>
    <w:next w:val="DWPara"/>
    <w:rsid w:val="00513EED"/>
    <w:pPr>
      <w:keepNext/>
      <w:spacing w:after="220"/>
    </w:pPr>
    <w:rPr>
      <w:b/>
      <w:caps/>
    </w:rPr>
  </w:style>
  <w:style w:type="paragraph" w:customStyle="1" w:styleId="DWPara">
    <w:name w:val="DW Para"/>
    <w:basedOn w:val="DWNormal"/>
    <w:rsid w:val="00513EED"/>
    <w:pPr>
      <w:spacing w:after="220"/>
    </w:pPr>
  </w:style>
  <w:style w:type="character" w:customStyle="1" w:styleId="HeaderCaption">
    <w:name w:val="Header Caption"/>
    <w:rsid w:val="00513EED"/>
    <w:rPr>
      <w:sz w:val="12"/>
    </w:rPr>
  </w:style>
  <w:style w:type="character" w:customStyle="1" w:styleId="HiddenText">
    <w:name w:val="Hidden Text"/>
    <w:rsid w:val="00513EED"/>
    <w:rPr>
      <w:vanish/>
    </w:rPr>
  </w:style>
  <w:style w:type="paragraph" w:customStyle="1" w:styleId="DWHdgMain">
    <w:name w:val="DW Hdg Main"/>
    <w:basedOn w:val="DWHdgGroup"/>
    <w:next w:val="DWHdgGroup"/>
    <w:rsid w:val="00513EED"/>
    <w:pPr>
      <w:jc w:val="center"/>
    </w:pPr>
  </w:style>
  <w:style w:type="character" w:customStyle="1" w:styleId="MarginalNote">
    <w:name w:val="Marginal Note"/>
    <w:rsid w:val="00513EED"/>
    <w:rPr>
      <w:rFonts w:ascii="Arial" w:hAnsi="Arial"/>
      <w:sz w:val="16"/>
    </w:rPr>
  </w:style>
  <w:style w:type="paragraph" w:customStyle="1" w:styleId="DWName">
    <w:name w:val="DW Name"/>
    <w:basedOn w:val="DWNormal"/>
    <w:next w:val="Normal"/>
    <w:rsid w:val="00513EED"/>
    <w:pPr>
      <w:keepNext/>
      <w:spacing w:before="220"/>
    </w:pPr>
    <w:rPr>
      <w:caps/>
    </w:rPr>
  </w:style>
  <w:style w:type="paragraph" w:customStyle="1" w:styleId="DWListNumerical">
    <w:name w:val="DW List Numerical"/>
    <w:basedOn w:val="DWNormal"/>
    <w:rsid w:val="00513EED"/>
    <w:pPr>
      <w:numPr>
        <w:numId w:val="2"/>
      </w:numPr>
      <w:tabs>
        <w:tab w:val="clear" w:pos="567"/>
      </w:tabs>
    </w:pPr>
  </w:style>
  <w:style w:type="paragraph" w:customStyle="1" w:styleId="Originator">
    <w:name w:val="Originator"/>
    <w:basedOn w:val="DWNormal"/>
    <w:next w:val="Normal"/>
    <w:rsid w:val="00513EED"/>
    <w:pPr>
      <w:spacing w:after="220"/>
    </w:pPr>
  </w:style>
  <w:style w:type="character" w:customStyle="1" w:styleId="DWHdgPara">
    <w:name w:val="DW Hdg Para"/>
    <w:rsid w:val="00513EED"/>
    <w:rPr>
      <w:b/>
      <w:u w:val="none"/>
    </w:rPr>
  </w:style>
  <w:style w:type="character" w:customStyle="1" w:styleId="PostTown">
    <w:name w:val="Post Town"/>
    <w:rsid w:val="00513EED"/>
    <w:rPr>
      <w:smallCaps/>
    </w:rPr>
  </w:style>
  <w:style w:type="character" w:customStyle="1" w:styleId="ProtectiveMarking">
    <w:name w:val="Protective Marking"/>
    <w:rsid w:val="00513EED"/>
    <w:rPr>
      <w:b/>
      <w:caps/>
    </w:rPr>
  </w:style>
  <w:style w:type="character" w:customStyle="1" w:styleId="ReferenceDate">
    <w:name w:val="Reference/Date"/>
    <w:rsid w:val="00513EED"/>
    <w:rPr>
      <w:rFonts w:ascii="Arial" w:hAnsi="Arial"/>
      <w:spacing w:val="0"/>
      <w:sz w:val="20"/>
    </w:rPr>
  </w:style>
  <w:style w:type="character" w:customStyle="1" w:styleId="DWHdgSubject">
    <w:name w:val="DW Hdg Subject"/>
    <w:rsid w:val="00513EED"/>
    <w:rPr>
      <w:u w:val="single"/>
    </w:rPr>
  </w:style>
  <w:style w:type="paragraph" w:customStyle="1" w:styleId="DWTable">
    <w:name w:val="DW Table"/>
    <w:basedOn w:val="DWNormal"/>
    <w:rsid w:val="00513EED"/>
  </w:style>
  <w:style w:type="paragraph" w:customStyle="1" w:styleId="TableBox">
    <w:name w:val="Table Box"/>
    <w:basedOn w:val="DWTable"/>
    <w:next w:val="DWPara"/>
    <w:rsid w:val="00513EED"/>
  </w:style>
  <w:style w:type="paragraph" w:customStyle="1" w:styleId="DWTablePara">
    <w:name w:val="DW Table Para"/>
    <w:basedOn w:val="DWTable"/>
    <w:rsid w:val="00513EED"/>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13EED"/>
    <w:pPr>
      <w:spacing w:after="100"/>
      <w:jc w:val="center"/>
    </w:pPr>
  </w:style>
  <w:style w:type="paragraph" w:customStyle="1" w:styleId="DWTableHdg">
    <w:name w:val="DW Table Hdg"/>
    <w:basedOn w:val="DWTable"/>
    <w:next w:val="DWTableCol"/>
    <w:rsid w:val="00513EED"/>
    <w:pPr>
      <w:spacing w:before="100" w:after="100"/>
      <w:jc w:val="center"/>
    </w:pPr>
    <w:rPr>
      <w:b/>
    </w:rPr>
  </w:style>
  <w:style w:type="paragraph" w:customStyle="1" w:styleId="TelFaxBlock">
    <w:name w:val="Tel/Fax Block"/>
    <w:basedOn w:val="Normal"/>
    <w:rsid w:val="00513EED"/>
    <w:rPr>
      <w:rFonts w:ascii="Times New Roman" w:hAnsi="Times New Roman"/>
      <w:sz w:val="18"/>
      <w:szCs w:val="20"/>
      <w:lang w:eastAsia="en-GB"/>
    </w:rPr>
  </w:style>
  <w:style w:type="paragraph" w:customStyle="1" w:styleId="UnitTitle">
    <w:name w:val="Unit Title"/>
    <w:basedOn w:val="AddressBlock"/>
    <w:next w:val="AddressBlock"/>
    <w:rsid w:val="00513EED"/>
    <w:rPr>
      <w:b/>
      <w:sz w:val="22"/>
    </w:rPr>
  </w:style>
  <w:style w:type="paragraph" w:customStyle="1" w:styleId="DWSignature">
    <w:name w:val="DW Signature"/>
    <w:basedOn w:val="DWNormal"/>
    <w:next w:val="DWName"/>
    <w:rsid w:val="00513EED"/>
    <w:pPr>
      <w:spacing w:before="160"/>
    </w:pPr>
  </w:style>
  <w:style w:type="character" w:styleId="PageNumber">
    <w:name w:val="page number"/>
    <w:basedOn w:val="DefaultParagraphFont"/>
    <w:rsid w:val="00513EED"/>
  </w:style>
  <w:style w:type="paragraph" w:customStyle="1" w:styleId="DWParaNum1">
    <w:name w:val="DW Para Num1"/>
    <w:basedOn w:val="DWPara"/>
    <w:rsid w:val="00513EED"/>
    <w:pPr>
      <w:numPr>
        <w:numId w:val="5"/>
      </w:numPr>
    </w:pPr>
  </w:style>
  <w:style w:type="paragraph" w:customStyle="1" w:styleId="DWParaNum2">
    <w:name w:val="DW Para Num2"/>
    <w:basedOn w:val="DWPara"/>
    <w:rsid w:val="00513EED"/>
    <w:pPr>
      <w:numPr>
        <w:ilvl w:val="1"/>
        <w:numId w:val="5"/>
      </w:numPr>
      <w:tabs>
        <w:tab w:val="clear" w:pos="1134"/>
      </w:tabs>
    </w:pPr>
  </w:style>
  <w:style w:type="paragraph" w:customStyle="1" w:styleId="DWParaNum3">
    <w:name w:val="DW Para Num3"/>
    <w:basedOn w:val="DWPara"/>
    <w:rsid w:val="00513EED"/>
    <w:pPr>
      <w:numPr>
        <w:ilvl w:val="2"/>
        <w:numId w:val="5"/>
      </w:numPr>
      <w:tabs>
        <w:tab w:val="clear" w:pos="1701"/>
      </w:tabs>
    </w:pPr>
  </w:style>
  <w:style w:type="paragraph" w:customStyle="1" w:styleId="DWParaNum4">
    <w:name w:val="DW Para Num4"/>
    <w:basedOn w:val="DWPara"/>
    <w:rsid w:val="00513EED"/>
    <w:pPr>
      <w:numPr>
        <w:ilvl w:val="3"/>
        <w:numId w:val="5"/>
      </w:numPr>
      <w:tabs>
        <w:tab w:val="clear" w:pos="2268"/>
      </w:tabs>
    </w:pPr>
  </w:style>
  <w:style w:type="paragraph" w:customStyle="1" w:styleId="DWParaNum5">
    <w:name w:val="DW Para Num5"/>
    <w:basedOn w:val="DWPara"/>
    <w:rsid w:val="00513EED"/>
    <w:pPr>
      <w:numPr>
        <w:ilvl w:val="4"/>
        <w:numId w:val="5"/>
      </w:numPr>
      <w:tabs>
        <w:tab w:val="clear" w:pos="2835"/>
      </w:tabs>
    </w:pPr>
  </w:style>
  <w:style w:type="paragraph" w:customStyle="1" w:styleId="DWParaPB1">
    <w:name w:val="DW Para PB1"/>
    <w:basedOn w:val="DWPara"/>
    <w:rsid w:val="00513EED"/>
    <w:pPr>
      <w:numPr>
        <w:numId w:val="1"/>
      </w:numPr>
    </w:pPr>
  </w:style>
  <w:style w:type="paragraph" w:customStyle="1" w:styleId="DWParaPB2">
    <w:name w:val="DW Para PB2"/>
    <w:basedOn w:val="DWPara"/>
    <w:rsid w:val="00513EED"/>
    <w:pPr>
      <w:numPr>
        <w:ilvl w:val="1"/>
        <w:numId w:val="1"/>
      </w:numPr>
      <w:tabs>
        <w:tab w:val="clear" w:pos="1134"/>
      </w:tabs>
    </w:pPr>
  </w:style>
  <w:style w:type="paragraph" w:customStyle="1" w:styleId="DWParaPB3">
    <w:name w:val="DW Para PB3"/>
    <w:basedOn w:val="DWPara"/>
    <w:rsid w:val="00513EED"/>
    <w:pPr>
      <w:numPr>
        <w:ilvl w:val="2"/>
        <w:numId w:val="1"/>
      </w:numPr>
      <w:tabs>
        <w:tab w:val="clear" w:pos="1701"/>
      </w:tabs>
    </w:pPr>
  </w:style>
  <w:style w:type="paragraph" w:customStyle="1" w:styleId="DWParaPB4">
    <w:name w:val="DW Para PB4"/>
    <w:basedOn w:val="DWPara"/>
    <w:rsid w:val="00513EED"/>
    <w:pPr>
      <w:numPr>
        <w:ilvl w:val="3"/>
        <w:numId w:val="1"/>
      </w:numPr>
      <w:tabs>
        <w:tab w:val="clear" w:pos="2268"/>
      </w:tabs>
    </w:pPr>
  </w:style>
  <w:style w:type="paragraph" w:customStyle="1" w:styleId="DWParaPB5">
    <w:name w:val="DW Para PB5"/>
    <w:basedOn w:val="DWPara"/>
    <w:rsid w:val="00513EED"/>
    <w:pPr>
      <w:numPr>
        <w:ilvl w:val="4"/>
        <w:numId w:val="1"/>
      </w:numPr>
      <w:tabs>
        <w:tab w:val="clear" w:pos="2835"/>
      </w:tabs>
    </w:pPr>
  </w:style>
  <w:style w:type="paragraph" w:customStyle="1" w:styleId="DWTableParaNum1">
    <w:name w:val="DW Table Para Num1"/>
    <w:basedOn w:val="DWTablePara"/>
    <w:rsid w:val="00513EED"/>
    <w:pPr>
      <w:numPr>
        <w:numId w:val="3"/>
      </w:numPr>
      <w:tabs>
        <w:tab w:val="clear" w:pos="360"/>
        <w:tab w:val="left" w:pos="369"/>
      </w:tabs>
    </w:pPr>
  </w:style>
  <w:style w:type="paragraph" w:customStyle="1" w:styleId="DWTableParaNum2">
    <w:name w:val="DW Table Para Num2"/>
    <w:basedOn w:val="DWTablePara"/>
    <w:rsid w:val="00513EED"/>
    <w:pPr>
      <w:numPr>
        <w:ilvl w:val="1"/>
        <w:numId w:val="3"/>
      </w:numPr>
      <w:tabs>
        <w:tab w:val="left" w:pos="737"/>
      </w:tabs>
    </w:pPr>
  </w:style>
  <w:style w:type="paragraph" w:customStyle="1" w:styleId="DWTableParaNum3">
    <w:name w:val="DW Table Para Num3"/>
    <w:basedOn w:val="DWTablePara"/>
    <w:rsid w:val="00513EED"/>
    <w:pPr>
      <w:numPr>
        <w:ilvl w:val="2"/>
        <w:numId w:val="3"/>
      </w:numPr>
      <w:tabs>
        <w:tab w:val="left" w:pos="1106"/>
      </w:tabs>
    </w:pPr>
  </w:style>
  <w:style w:type="paragraph" w:customStyle="1" w:styleId="DWTableParaNum4">
    <w:name w:val="DW Table Para Num4"/>
    <w:basedOn w:val="DWTablePara"/>
    <w:rsid w:val="00513EED"/>
    <w:pPr>
      <w:numPr>
        <w:ilvl w:val="3"/>
        <w:numId w:val="3"/>
      </w:numPr>
      <w:tabs>
        <w:tab w:val="left" w:pos="1474"/>
      </w:tabs>
    </w:pPr>
  </w:style>
  <w:style w:type="paragraph" w:customStyle="1" w:styleId="DWTableParaNum5">
    <w:name w:val="DW Table Para Num5"/>
    <w:basedOn w:val="DWTablePara"/>
    <w:rsid w:val="00513EED"/>
    <w:pPr>
      <w:numPr>
        <w:ilvl w:val="4"/>
        <w:numId w:val="3"/>
      </w:numPr>
      <w:tabs>
        <w:tab w:val="left" w:pos="1843"/>
      </w:tabs>
    </w:pPr>
  </w:style>
  <w:style w:type="paragraph" w:customStyle="1" w:styleId="DWParaBul1">
    <w:name w:val="DW Para Bul1"/>
    <w:basedOn w:val="DWPara"/>
    <w:rsid w:val="00513EED"/>
    <w:pPr>
      <w:numPr>
        <w:numId w:val="6"/>
      </w:numPr>
    </w:pPr>
  </w:style>
  <w:style w:type="paragraph" w:customStyle="1" w:styleId="DWParaBul2">
    <w:name w:val="DW Para Bul2"/>
    <w:basedOn w:val="DWPara"/>
    <w:rsid w:val="00513EED"/>
    <w:pPr>
      <w:numPr>
        <w:ilvl w:val="1"/>
        <w:numId w:val="6"/>
      </w:numPr>
      <w:tabs>
        <w:tab w:val="clear" w:pos="1134"/>
      </w:tabs>
    </w:pPr>
  </w:style>
  <w:style w:type="paragraph" w:customStyle="1" w:styleId="DWParaBul3">
    <w:name w:val="DW Para Bul3"/>
    <w:basedOn w:val="DWPara"/>
    <w:rsid w:val="00513EED"/>
    <w:pPr>
      <w:numPr>
        <w:ilvl w:val="2"/>
        <w:numId w:val="6"/>
      </w:numPr>
      <w:tabs>
        <w:tab w:val="clear" w:pos="1701"/>
      </w:tabs>
    </w:pPr>
  </w:style>
  <w:style w:type="paragraph" w:customStyle="1" w:styleId="DWParaBul4">
    <w:name w:val="DW Para Bul4"/>
    <w:basedOn w:val="DWPara"/>
    <w:rsid w:val="00513EED"/>
    <w:pPr>
      <w:numPr>
        <w:ilvl w:val="3"/>
        <w:numId w:val="6"/>
      </w:numPr>
      <w:tabs>
        <w:tab w:val="clear" w:pos="2268"/>
      </w:tabs>
    </w:pPr>
  </w:style>
  <w:style w:type="paragraph" w:customStyle="1" w:styleId="DWParaBul5">
    <w:name w:val="DW Para Bul5"/>
    <w:basedOn w:val="DWPara"/>
    <w:rsid w:val="00513EED"/>
    <w:pPr>
      <w:numPr>
        <w:ilvl w:val="4"/>
        <w:numId w:val="6"/>
      </w:numPr>
      <w:tabs>
        <w:tab w:val="clear" w:pos="2835"/>
      </w:tabs>
    </w:pPr>
  </w:style>
  <w:style w:type="paragraph" w:customStyle="1" w:styleId="FooterFilename">
    <w:name w:val="Footer Filename"/>
    <w:basedOn w:val="Footer"/>
    <w:rsid w:val="00513EED"/>
    <w:pPr>
      <w:tabs>
        <w:tab w:val="center" w:pos="4815"/>
        <w:tab w:val="right" w:pos="9645"/>
      </w:tabs>
      <w:spacing w:before="120"/>
    </w:pPr>
    <w:rPr>
      <w:sz w:val="12"/>
    </w:rPr>
  </w:style>
  <w:style w:type="table" w:styleId="TableGrid">
    <w:name w:val="Table Grid"/>
    <w:basedOn w:val="TableNormal"/>
    <w:rsid w:val="0051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13EED"/>
    <w:rPr>
      <w:color w:val="0000FF"/>
      <w:u w:val="single"/>
    </w:rPr>
  </w:style>
  <w:style w:type="character" w:styleId="FollowedHyperlink">
    <w:name w:val="FollowedHyperlink"/>
    <w:rsid w:val="00513EED"/>
    <w:rPr>
      <w:color w:val="606420"/>
      <w:u w:val="single"/>
    </w:rPr>
  </w:style>
  <w:style w:type="paragraph" w:styleId="BodyTextIndent">
    <w:name w:val="Body Text Indent"/>
    <w:basedOn w:val="Normal"/>
    <w:link w:val="BodyTextIndentChar"/>
    <w:rsid w:val="00513EED"/>
    <w:pPr>
      <w:ind w:left="709" w:hanging="709"/>
    </w:pPr>
    <w:rPr>
      <w:sz w:val="24"/>
      <w:szCs w:val="20"/>
      <w:lang w:eastAsia="en-GB"/>
    </w:rPr>
  </w:style>
  <w:style w:type="paragraph" w:customStyle="1" w:styleId="Default">
    <w:name w:val="Default"/>
    <w:link w:val="DefaultChar"/>
    <w:rsid w:val="00F21BCD"/>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BA482A"/>
    <w:pPr>
      <w:spacing w:after="200" w:line="276" w:lineRule="auto"/>
      <w:ind w:left="720"/>
      <w:contextualSpacing/>
    </w:pPr>
    <w:rPr>
      <w:rFonts w:ascii="Calibri" w:hAnsi="Calibri"/>
      <w:szCs w:val="22"/>
    </w:rPr>
  </w:style>
  <w:style w:type="character" w:customStyle="1" w:styleId="DefaultChar">
    <w:name w:val="Default Char"/>
    <w:link w:val="Default"/>
    <w:rsid w:val="00305133"/>
    <w:rPr>
      <w:rFonts w:ascii="Verdana" w:hAnsi="Verdana" w:cs="Verdana"/>
      <w:color w:val="000000"/>
      <w:sz w:val="24"/>
      <w:szCs w:val="24"/>
      <w:lang w:val="en-GB" w:eastAsia="en-GB" w:bidi="ar-SA"/>
    </w:rPr>
  </w:style>
  <w:style w:type="paragraph" w:styleId="DocumentMap">
    <w:name w:val="Document Map"/>
    <w:basedOn w:val="Normal"/>
    <w:link w:val="DocumentMapChar"/>
    <w:semiHidden/>
    <w:rsid w:val="00DB0841"/>
    <w:pPr>
      <w:shd w:val="clear" w:color="auto" w:fill="000080"/>
    </w:pPr>
    <w:rPr>
      <w:rFonts w:ascii="Tahoma" w:hAnsi="Tahoma" w:cs="Tahoma"/>
      <w:sz w:val="20"/>
      <w:szCs w:val="20"/>
    </w:rPr>
  </w:style>
  <w:style w:type="paragraph" w:styleId="BodyText">
    <w:name w:val="Body Text"/>
    <w:basedOn w:val="Normal"/>
    <w:link w:val="BodyTextChar"/>
    <w:rsid w:val="0086797E"/>
    <w:pPr>
      <w:spacing w:after="120"/>
    </w:pPr>
  </w:style>
  <w:style w:type="character" w:styleId="EndnoteReference">
    <w:name w:val="endnote reference"/>
    <w:rsid w:val="000A546B"/>
    <w:rPr>
      <w:vertAlign w:val="superscript"/>
    </w:rPr>
  </w:style>
  <w:style w:type="paragraph" w:styleId="EndnoteText">
    <w:name w:val="endnote text"/>
    <w:basedOn w:val="DWNormal"/>
    <w:link w:val="EndnoteTextChar"/>
    <w:rsid w:val="000A546B"/>
    <w:pPr>
      <w:widowControl w:val="0"/>
      <w:tabs>
        <w:tab w:val="left" w:pos="472"/>
        <w:tab w:val="left" w:pos="945"/>
        <w:tab w:val="left" w:pos="1417"/>
      </w:tabs>
    </w:pPr>
    <w:rPr>
      <w:rFonts w:ascii="Arial" w:hAnsi="Arial"/>
      <w:szCs w:val="24"/>
    </w:rPr>
  </w:style>
  <w:style w:type="character" w:customStyle="1" w:styleId="EndnoteTextChar">
    <w:name w:val="Endnote Text Char"/>
    <w:link w:val="EndnoteText"/>
    <w:rsid w:val="000A546B"/>
    <w:rPr>
      <w:rFonts w:ascii="Arial" w:hAnsi="Arial"/>
      <w:szCs w:val="24"/>
    </w:rPr>
  </w:style>
  <w:style w:type="paragraph" w:styleId="TOC1">
    <w:name w:val="toc 1"/>
    <w:basedOn w:val="DWNormal"/>
    <w:link w:val="TOC1Char"/>
    <w:uiPriority w:val="39"/>
    <w:rsid w:val="000A546B"/>
    <w:pPr>
      <w:widowControl w:val="0"/>
      <w:tabs>
        <w:tab w:val="right" w:leader="dot" w:pos="9072"/>
      </w:tabs>
      <w:ind w:left="567"/>
    </w:pPr>
    <w:rPr>
      <w:rFonts w:ascii="Arial" w:hAnsi="Arial"/>
      <w:smallCaps/>
      <w:szCs w:val="24"/>
    </w:rPr>
  </w:style>
  <w:style w:type="paragraph" w:styleId="TOC2">
    <w:name w:val="toc 2"/>
    <w:basedOn w:val="TOC1"/>
    <w:uiPriority w:val="39"/>
    <w:rsid w:val="000A546B"/>
    <w:pPr>
      <w:ind w:left="851"/>
    </w:pPr>
    <w:rPr>
      <w:smallCaps w:val="0"/>
    </w:rPr>
  </w:style>
  <w:style w:type="paragraph" w:styleId="TOC3">
    <w:name w:val="toc 3"/>
    <w:basedOn w:val="TOC2"/>
    <w:uiPriority w:val="39"/>
    <w:rsid w:val="000A546B"/>
    <w:pPr>
      <w:ind w:left="1134"/>
    </w:pPr>
  </w:style>
  <w:style w:type="paragraph" w:styleId="TOC4">
    <w:name w:val="toc 4"/>
    <w:basedOn w:val="TOC3"/>
    <w:uiPriority w:val="39"/>
    <w:rsid w:val="000A546B"/>
    <w:pPr>
      <w:ind w:left="1418"/>
    </w:pPr>
  </w:style>
  <w:style w:type="paragraph" w:styleId="TOC5">
    <w:name w:val="toc 5"/>
    <w:basedOn w:val="TOC4"/>
    <w:uiPriority w:val="39"/>
    <w:rsid w:val="000A546B"/>
    <w:pPr>
      <w:ind w:left="1701"/>
    </w:pPr>
  </w:style>
  <w:style w:type="paragraph" w:styleId="TOC6">
    <w:name w:val="toc 6"/>
    <w:basedOn w:val="TOC5"/>
    <w:uiPriority w:val="39"/>
    <w:rsid w:val="000A546B"/>
    <w:pPr>
      <w:ind w:left="1985"/>
    </w:pPr>
  </w:style>
  <w:style w:type="paragraph" w:styleId="TOC7">
    <w:name w:val="toc 7"/>
    <w:basedOn w:val="TOC6"/>
    <w:uiPriority w:val="39"/>
    <w:rsid w:val="000A546B"/>
    <w:pPr>
      <w:ind w:left="2268"/>
    </w:pPr>
  </w:style>
  <w:style w:type="paragraph" w:customStyle="1" w:styleId="Char1">
    <w:name w:val="Char1"/>
    <w:basedOn w:val="Normal"/>
    <w:rsid w:val="000A546B"/>
    <w:pPr>
      <w:keepLines/>
      <w:widowControl w:val="0"/>
      <w:spacing w:after="40" w:line="240" w:lineRule="exact"/>
      <w:ind w:left="2977"/>
    </w:pPr>
    <w:rPr>
      <w:rFonts w:ascii="Tahoma" w:hAnsi="Tahoma"/>
      <w:lang w:val="en-US"/>
    </w:rPr>
  </w:style>
  <w:style w:type="numbering" w:styleId="111111">
    <w:name w:val="Outline List 2"/>
    <w:basedOn w:val="NoList"/>
    <w:rsid w:val="000A546B"/>
    <w:pPr>
      <w:numPr>
        <w:numId w:val="23"/>
      </w:numPr>
    </w:pPr>
  </w:style>
  <w:style w:type="character" w:customStyle="1" w:styleId="searchword">
    <w:name w:val="searchword"/>
    <w:rsid w:val="000A546B"/>
  </w:style>
  <w:style w:type="paragraph" w:customStyle="1" w:styleId="Style1">
    <w:name w:val="Style1"/>
    <w:basedOn w:val="Normal"/>
    <w:link w:val="Style1Char"/>
    <w:autoRedefine/>
    <w:rsid w:val="000A546B"/>
    <w:pPr>
      <w:widowControl w:val="0"/>
      <w:spacing w:before="360" w:after="240"/>
    </w:pPr>
    <w:rPr>
      <w:b/>
      <w:u w:val="single"/>
      <w:lang w:eastAsia="en-GB"/>
    </w:rPr>
  </w:style>
  <w:style w:type="paragraph" w:customStyle="1" w:styleId="Style2">
    <w:name w:val="Style2"/>
    <w:autoRedefine/>
    <w:rsid w:val="000A546B"/>
    <w:pPr>
      <w:spacing w:before="240" w:after="240"/>
    </w:pPr>
    <w:rPr>
      <w:rFonts w:ascii="Arial" w:hAnsi="Arial"/>
      <w:sz w:val="22"/>
      <w:szCs w:val="24"/>
    </w:rPr>
  </w:style>
  <w:style w:type="paragraph" w:customStyle="1" w:styleId="Style3">
    <w:name w:val="Style3"/>
    <w:basedOn w:val="Style2"/>
    <w:autoRedefine/>
    <w:rsid w:val="000A546B"/>
    <w:pPr>
      <w:tabs>
        <w:tab w:val="num" w:pos="1871"/>
      </w:tabs>
    </w:pPr>
    <w:rPr>
      <w:sz w:val="20"/>
      <w:szCs w:val="20"/>
    </w:rPr>
  </w:style>
  <w:style w:type="paragraph" w:customStyle="1" w:styleId="Style4">
    <w:name w:val="Style4"/>
    <w:basedOn w:val="Style3"/>
    <w:rsid w:val="000A546B"/>
    <w:pPr>
      <w:tabs>
        <w:tab w:val="clear" w:pos="1871"/>
      </w:tabs>
    </w:pPr>
  </w:style>
  <w:style w:type="paragraph" w:customStyle="1" w:styleId="Style5">
    <w:name w:val="Style5"/>
    <w:basedOn w:val="Style1"/>
    <w:autoRedefine/>
    <w:rsid w:val="000A546B"/>
    <w:rPr>
      <w:b w:val="0"/>
    </w:rPr>
  </w:style>
  <w:style w:type="paragraph" w:customStyle="1" w:styleId="Condensed1">
    <w:name w:val="Condensed1"/>
    <w:basedOn w:val="Style1"/>
    <w:autoRedefine/>
    <w:rsid w:val="000A546B"/>
    <w:pPr>
      <w:keepNext/>
      <w:spacing w:before="0" w:after="0"/>
    </w:pPr>
    <w:rPr>
      <w:sz w:val="20"/>
    </w:rPr>
  </w:style>
  <w:style w:type="paragraph" w:customStyle="1" w:styleId="Condensed2">
    <w:name w:val="Condensed2"/>
    <w:basedOn w:val="Style2"/>
    <w:autoRedefine/>
    <w:rsid w:val="000A546B"/>
    <w:pPr>
      <w:numPr>
        <w:ilvl w:val="3"/>
        <w:numId w:val="24"/>
      </w:numPr>
      <w:tabs>
        <w:tab w:val="left" w:pos="851"/>
      </w:tabs>
      <w:spacing w:before="0" w:after="0"/>
    </w:pPr>
    <w:rPr>
      <w:sz w:val="20"/>
    </w:rPr>
  </w:style>
  <w:style w:type="paragraph" w:customStyle="1" w:styleId="Condensed3">
    <w:name w:val="Condensed3"/>
    <w:basedOn w:val="Style3"/>
    <w:rsid w:val="000A546B"/>
    <w:pPr>
      <w:spacing w:before="0" w:after="120"/>
      <w:ind w:left="1872" w:hanging="1021"/>
    </w:pPr>
    <w:rPr>
      <w:rFonts w:cs="Arial"/>
    </w:rPr>
  </w:style>
  <w:style w:type="paragraph" w:customStyle="1" w:styleId="Condensed4">
    <w:name w:val="Condensed4"/>
    <w:basedOn w:val="Style4"/>
    <w:autoRedefine/>
    <w:rsid w:val="000A546B"/>
    <w:pPr>
      <w:tabs>
        <w:tab w:val="num" w:pos="2835"/>
      </w:tabs>
      <w:spacing w:before="0" w:after="120"/>
      <w:ind w:left="2835" w:hanging="964"/>
      <w:contextualSpacing/>
    </w:pPr>
    <w:rPr>
      <w:rFonts w:cs="Arial"/>
    </w:rPr>
  </w:style>
  <w:style w:type="paragraph" w:customStyle="1" w:styleId="condensed2nonumber">
    <w:name w:val="condensed2 no number"/>
    <w:basedOn w:val="Style3"/>
    <w:rsid w:val="000A546B"/>
    <w:pPr>
      <w:tabs>
        <w:tab w:val="clear" w:pos="1871"/>
      </w:tabs>
      <w:spacing w:before="0" w:after="120"/>
      <w:ind w:left="1702" w:hanging="851"/>
    </w:pPr>
    <w:rPr>
      <w:rFonts w:cs="Arial"/>
    </w:rPr>
  </w:style>
  <w:style w:type="paragraph" w:customStyle="1" w:styleId="Condensed5">
    <w:name w:val="Condensed5"/>
    <w:basedOn w:val="Style5"/>
    <w:autoRedefine/>
    <w:rsid w:val="000A546B"/>
    <w:pPr>
      <w:tabs>
        <w:tab w:val="num" w:pos="4082"/>
        <w:tab w:val="num" w:pos="4253"/>
      </w:tabs>
      <w:spacing w:before="0" w:after="120"/>
      <w:ind w:left="4082" w:hanging="1247"/>
      <w:contextualSpacing/>
    </w:pPr>
    <w:rPr>
      <w:sz w:val="20"/>
      <w:u w:val="none"/>
    </w:rPr>
  </w:style>
  <w:style w:type="character" w:customStyle="1" w:styleId="Style1Char">
    <w:name w:val="Style1 Char"/>
    <w:link w:val="Style1"/>
    <w:locked/>
    <w:rsid w:val="000A546B"/>
    <w:rPr>
      <w:rFonts w:ascii="Arial" w:hAnsi="Arial"/>
      <w:b/>
      <w:sz w:val="22"/>
      <w:szCs w:val="24"/>
      <w:u w:val="single"/>
    </w:rPr>
  </w:style>
  <w:style w:type="paragraph" w:customStyle="1" w:styleId="Body">
    <w:name w:val="Body"/>
    <w:basedOn w:val="Normal"/>
    <w:rsid w:val="000A546B"/>
    <w:pPr>
      <w:widowControl w:val="0"/>
      <w:spacing w:after="220" w:line="360" w:lineRule="auto"/>
      <w:jc w:val="both"/>
    </w:pPr>
    <w:rPr>
      <w:rFonts w:eastAsia="Batang"/>
      <w:lang w:eastAsia="en-GB"/>
    </w:rPr>
  </w:style>
  <w:style w:type="paragraph" w:customStyle="1" w:styleId="StyleHeading2Justified">
    <w:name w:val="Style Heading 2 + Justified"/>
    <w:basedOn w:val="Heading2"/>
    <w:rsid w:val="000A546B"/>
    <w:pPr>
      <w:keepNext w:val="0"/>
      <w:widowControl w:val="0"/>
      <w:numPr>
        <w:ilvl w:val="1"/>
      </w:numPr>
      <w:tabs>
        <w:tab w:val="num" w:pos="851"/>
      </w:tabs>
      <w:overflowPunct/>
      <w:autoSpaceDE/>
      <w:autoSpaceDN/>
      <w:adjustRightInd/>
      <w:spacing w:before="0" w:after="0"/>
      <w:ind w:left="851" w:hanging="709"/>
      <w:jc w:val="both"/>
      <w:textAlignment w:val="auto"/>
    </w:pPr>
    <w:rPr>
      <w:bCs/>
      <w:i w:val="0"/>
      <w:kern w:val="0"/>
      <w:sz w:val="22"/>
      <w:lang w:eastAsia="en-GB"/>
    </w:rPr>
  </w:style>
  <w:style w:type="character" w:customStyle="1" w:styleId="Heading2Char">
    <w:name w:val="Heading 2 Char"/>
    <w:link w:val="Heading2"/>
    <w:rsid w:val="000A546B"/>
    <w:rPr>
      <w:rFonts w:ascii="Arial" w:hAnsi="Arial"/>
      <w:b/>
      <w:i/>
      <w:kern w:val="22"/>
      <w:sz w:val="28"/>
      <w:lang w:eastAsia="en-US"/>
    </w:rPr>
  </w:style>
  <w:style w:type="paragraph" w:styleId="TOAHeading">
    <w:name w:val="toa heading"/>
    <w:basedOn w:val="Normal"/>
    <w:next w:val="Normal"/>
    <w:rsid w:val="000A546B"/>
    <w:pPr>
      <w:tabs>
        <w:tab w:val="right" w:pos="9360"/>
      </w:tabs>
      <w:suppressAutoHyphens/>
    </w:pPr>
    <w:rPr>
      <w:rFonts w:ascii="Courier New" w:hAnsi="Courier New"/>
      <w:sz w:val="20"/>
      <w:szCs w:val="20"/>
      <w:lang w:val="en-US"/>
    </w:rPr>
  </w:style>
  <w:style w:type="paragraph" w:styleId="BodyText2">
    <w:name w:val="Body Text 2"/>
    <w:basedOn w:val="Normal"/>
    <w:link w:val="BodyText2Char"/>
    <w:rsid w:val="000A546B"/>
    <w:pPr>
      <w:suppressAutoHyphens/>
      <w:jc w:val="both"/>
    </w:pPr>
    <w:rPr>
      <w:rFonts w:ascii="Times New Roman" w:hAnsi="Times New Roman"/>
      <w:b/>
      <w:i/>
      <w:sz w:val="20"/>
      <w:szCs w:val="20"/>
      <w:lang w:val="en-US"/>
    </w:rPr>
  </w:style>
  <w:style w:type="character" w:customStyle="1" w:styleId="BodyText2Char">
    <w:name w:val="Body Text 2 Char"/>
    <w:link w:val="BodyText2"/>
    <w:rsid w:val="000A546B"/>
    <w:rPr>
      <w:b/>
      <w:i/>
      <w:lang w:val="en-US" w:eastAsia="en-US"/>
    </w:rPr>
  </w:style>
  <w:style w:type="paragraph" w:styleId="BodyText3">
    <w:name w:val="Body Text 3"/>
    <w:basedOn w:val="Normal"/>
    <w:link w:val="BodyText3Char"/>
    <w:rsid w:val="000A546B"/>
    <w:rPr>
      <w:rFonts w:ascii="Times New Roman" w:hAnsi="Times New Roman"/>
      <w:b/>
      <w:i/>
      <w:sz w:val="20"/>
      <w:szCs w:val="20"/>
    </w:rPr>
  </w:style>
  <w:style w:type="character" w:customStyle="1" w:styleId="BodyText3Char">
    <w:name w:val="Body Text 3 Char"/>
    <w:link w:val="BodyText3"/>
    <w:rsid w:val="000A546B"/>
    <w:rPr>
      <w:b/>
      <w:i/>
      <w:lang w:eastAsia="en-US"/>
    </w:rPr>
  </w:style>
  <w:style w:type="paragraph" w:styleId="BodyTextIndent2">
    <w:name w:val="Body Text Indent 2"/>
    <w:basedOn w:val="Normal"/>
    <w:link w:val="BodyTextIndent2Char"/>
    <w:rsid w:val="000A546B"/>
    <w:pPr>
      <w:spacing w:after="120" w:line="480" w:lineRule="auto"/>
      <w:ind w:left="283"/>
    </w:pPr>
    <w:rPr>
      <w:rFonts w:ascii="Times New Roman" w:hAnsi="Times New Roman"/>
      <w:sz w:val="24"/>
      <w:lang w:eastAsia="en-GB"/>
    </w:rPr>
  </w:style>
  <w:style w:type="character" w:customStyle="1" w:styleId="BodyTextIndent2Char">
    <w:name w:val="Body Text Indent 2 Char"/>
    <w:link w:val="BodyTextIndent2"/>
    <w:rsid w:val="000A546B"/>
    <w:rPr>
      <w:sz w:val="24"/>
      <w:szCs w:val="24"/>
    </w:rPr>
  </w:style>
  <w:style w:type="paragraph" w:customStyle="1" w:styleId="Default1">
    <w:name w:val="Default1"/>
    <w:basedOn w:val="Default"/>
    <w:next w:val="Default"/>
    <w:rsid w:val="000A546B"/>
    <w:rPr>
      <w:rFonts w:cs="Times New Roman"/>
      <w:color w:val="auto"/>
    </w:rPr>
  </w:style>
  <w:style w:type="paragraph" w:customStyle="1" w:styleId="StyleHeading210ptLeft1cmFirstline0cm">
    <w:name w:val="Style Heading 2 + 10 pt Left:  1 cm First line:  0 cm"/>
    <w:basedOn w:val="Heading2"/>
    <w:rsid w:val="000A546B"/>
    <w:pPr>
      <w:keepNext w:val="0"/>
      <w:widowControl w:val="0"/>
      <w:numPr>
        <w:ilvl w:val="1"/>
      </w:numPr>
      <w:tabs>
        <w:tab w:val="num" w:pos="851"/>
      </w:tabs>
      <w:overflowPunct/>
      <w:autoSpaceDE/>
      <w:autoSpaceDN/>
      <w:adjustRightInd/>
      <w:spacing w:before="0" w:after="0"/>
      <w:ind w:left="567"/>
      <w:jc w:val="both"/>
      <w:textAlignment w:val="auto"/>
    </w:pPr>
    <w:rPr>
      <w:i w:val="0"/>
      <w:kern w:val="0"/>
      <w:sz w:val="22"/>
      <w:lang w:eastAsia="en-GB"/>
    </w:rPr>
  </w:style>
  <w:style w:type="paragraph" w:styleId="TOC8">
    <w:name w:val="toc 8"/>
    <w:basedOn w:val="Normal"/>
    <w:next w:val="Normal"/>
    <w:autoRedefine/>
    <w:uiPriority w:val="39"/>
    <w:rsid w:val="000A546B"/>
    <w:pPr>
      <w:ind w:left="1680"/>
    </w:pPr>
    <w:rPr>
      <w:rFonts w:ascii="Times New Roman" w:hAnsi="Times New Roman"/>
      <w:sz w:val="24"/>
      <w:lang w:eastAsia="en-GB"/>
    </w:rPr>
  </w:style>
  <w:style w:type="paragraph" w:styleId="TOC9">
    <w:name w:val="toc 9"/>
    <w:basedOn w:val="Normal"/>
    <w:next w:val="Normal"/>
    <w:autoRedefine/>
    <w:uiPriority w:val="39"/>
    <w:rsid w:val="000A546B"/>
    <w:pPr>
      <w:ind w:left="1920"/>
    </w:pPr>
    <w:rPr>
      <w:rFonts w:ascii="Times New Roman" w:hAnsi="Times New Roman"/>
      <w:sz w:val="24"/>
      <w:lang w:eastAsia="en-GB"/>
    </w:rPr>
  </w:style>
  <w:style w:type="paragraph" w:customStyle="1" w:styleId="StyleHeading1CenteredLeft025cmFirstline0cm">
    <w:name w:val="Style Heading 1 + Centered Left:  0.25 cm First line:  0 cm"/>
    <w:rsid w:val="000A546B"/>
    <w:pPr>
      <w:ind w:left="142"/>
      <w:jc w:val="center"/>
    </w:pPr>
    <w:rPr>
      <w:rFonts w:ascii="Arial" w:hAnsi="Arial"/>
      <w:b/>
      <w:bCs/>
      <w:sz w:val="22"/>
      <w:u w:val="single"/>
    </w:rPr>
  </w:style>
  <w:style w:type="character" w:customStyle="1" w:styleId="Style10pt">
    <w:name w:val="Style 10 pt"/>
    <w:rsid w:val="000A546B"/>
    <w:rPr>
      <w:sz w:val="20"/>
    </w:rPr>
  </w:style>
  <w:style w:type="table" w:styleId="TableWeb1">
    <w:name w:val="Table Web 1"/>
    <w:basedOn w:val="TableNormal"/>
    <w:rsid w:val="000A546B"/>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Sletterhead1">
    <w:name w:val="DES letterhead 1"/>
    <w:link w:val="DESletterhead1Char"/>
    <w:rsid w:val="000A546B"/>
    <w:rPr>
      <w:rFonts w:ascii="Arial" w:hAnsi="Arial" w:cs="Arial"/>
      <w:noProof/>
      <w:lang w:eastAsia="en-US"/>
    </w:rPr>
  </w:style>
  <w:style w:type="character" w:customStyle="1" w:styleId="DESletterhead1Char">
    <w:name w:val="DES letterhead 1 Char"/>
    <w:link w:val="DESletterhead1"/>
    <w:rsid w:val="000A546B"/>
    <w:rPr>
      <w:rFonts w:ascii="Arial" w:hAnsi="Arial" w:cs="Arial"/>
      <w:noProof/>
      <w:lang w:eastAsia="en-US"/>
    </w:rPr>
  </w:style>
  <w:style w:type="character" w:customStyle="1" w:styleId="Heading1Char">
    <w:name w:val="Heading 1 Char"/>
    <w:link w:val="Heading1"/>
    <w:locked/>
    <w:rsid w:val="00062BBE"/>
    <w:rPr>
      <w:rFonts w:ascii="Arial" w:hAnsi="Arial" w:cs="Arial"/>
      <w:b/>
      <w:bCs/>
      <w:kern w:val="32"/>
      <w:sz w:val="32"/>
      <w:szCs w:val="32"/>
    </w:rPr>
  </w:style>
  <w:style w:type="character" w:customStyle="1" w:styleId="Heading3Char">
    <w:name w:val="Heading 3 Char"/>
    <w:link w:val="Heading3"/>
    <w:locked/>
    <w:rsid w:val="00062BBE"/>
    <w:rPr>
      <w:rFonts w:ascii="Arial" w:hAnsi="Arial"/>
      <w:b/>
      <w:kern w:val="22"/>
      <w:sz w:val="26"/>
      <w:lang w:eastAsia="en-US"/>
    </w:rPr>
  </w:style>
  <w:style w:type="character" w:customStyle="1" w:styleId="Heading4Char">
    <w:name w:val="Heading 4 Char"/>
    <w:link w:val="Heading4"/>
    <w:locked/>
    <w:rsid w:val="00062BBE"/>
    <w:rPr>
      <w:rFonts w:ascii="Arial" w:hAnsi="Arial"/>
      <w:b/>
      <w:kern w:val="22"/>
      <w:sz w:val="28"/>
    </w:rPr>
  </w:style>
  <w:style w:type="character" w:customStyle="1" w:styleId="Heading5Char">
    <w:name w:val="Heading 5 Char"/>
    <w:link w:val="Heading5"/>
    <w:locked/>
    <w:rsid w:val="00062BBE"/>
    <w:rPr>
      <w:rFonts w:ascii="Arial" w:hAnsi="Arial"/>
      <w:b/>
      <w:i/>
      <w:kern w:val="22"/>
      <w:sz w:val="26"/>
    </w:rPr>
  </w:style>
  <w:style w:type="character" w:customStyle="1" w:styleId="Heading6Char">
    <w:name w:val="Heading 6 Char"/>
    <w:link w:val="Heading6"/>
    <w:locked/>
    <w:rsid w:val="00062BBE"/>
    <w:rPr>
      <w:rFonts w:ascii="Arial" w:hAnsi="Arial"/>
      <w:b/>
      <w:kern w:val="22"/>
      <w:sz w:val="22"/>
    </w:rPr>
  </w:style>
  <w:style w:type="character" w:customStyle="1" w:styleId="Heading7Char">
    <w:name w:val="Heading 7 Char"/>
    <w:link w:val="Heading7"/>
    <w:locked/>
    <w:rsid w:val="00062BBE"/>
    <w:rPr>
      <w:rFonts w:ascii="Arial" w:hAnsi="Arial"/>
      <w:kern w:val="22"/>
      <w:sz w:val="22"/>
    </w:rPr>
  </w:style>
  <w:style w:type="character" w:customStyle="1" w:styleId="Heading8Char">
    <w:name w:val="Heading 8 Char"/>
    <w:link w:val="Heading8"/>
    <w:locked/>
    <w:rsid w:val="00062BBE"/>
    <w:rPr>
      <w:rFonts w:ascii="Arial" w:hAnsi="Arial"/>
      <w:i/>
      <w:kern w:val="22"/>
      <w:sz w:val="22"/>
    </w:rPr>
  </w:style>
  <w:style w:type="character" w:customStyle="1" w:styleId="Heading9Char">
    <w:name w:val="Heading 9 Char"/>
    <w:link w:val="Heading9"/>
    <w:locked/>
    <w:rsid w:val="00062BBE"/>
    <w:rPr>
      <w:rFonts w:ascii="Arial" w:hAnsi="Arial"/>
      <w:kern w:val="22"/>
      <w:sz w:val="22"/>
    </w:rPr>
  </w:style>
  <w:style w:type="character" w:customStyle="1" w:styleId="HeaderChar">
    <w:name w:val="Header Char"/>
    <w:link w:val="Header"/>
    <w:locked/>
    <w:rsid w:val="00062BBE"/>
    <w:rPr>
      <w:rFonts w:ascii="Arial" w:hAnsi="Arial"/>
      <w:sz w:val="22"/>
      <w:szCs w:val="24"/>
      <w:lang w:eastAsia="en-US"/>
    </w:rPr>
  </w:style>
  <w:style w:type="character" w:customStyle="1" w:styleId="FootnoteTextChar">
    <w:name w:val="Footnote Text Char"/>
    <w:link w:val="FootnoteText"/>
    <w:semiHidden/>
    <w:locked/>
    <w:rsid w:val="00062BBE"/>
    <w:rPr>
      <w:rFonts w:ascii="Arial" w:hAnsi="Arial"/>
      <w:kern w:val="22"/>
      <w:sz w:val="16"/>
      <w:lang w:eastAsia="en-US"/>
    </w:rPr>
  </w:style>
  <w:style w:type="character" w:customStyle="1" w:styleId="CommentTextChar">
    <w:name w:val="Comment Text Char"/>
    <w:link w:val="CommentText"/>
    <w:semiHidden/>
    <w:locked/>
    <w:rsid w:val="00062BBE"/>
    <w:rPr>
      <w:rFonts w:ascii="Arial" w:hAnsi="Arial"/>
      <w:lang w:eastAsia="en-US"/>
    </w:rPr>
  </w:style>
  <w:style w:type="character" w:customStyle="1" w:styleId="CommentSubjectChar">
    <w:name w:val="Comment Subject Char"/>
    <w:link w:val="CommentSubject"/>
    <w:semiHidden/>
    <w:locked/>
    <w:rsid w:val="00062BBE"/>
    <w:rPr>
      <w:rFonts w:ascii="Arial" w:hAnsi="Arial"/>
      <w:b/>
      <w:bCs/>
      <w:lang w:eastAsia="en-US"/>
    </w:rPr>
  </w:style>
  <w:style w:type="character" w:customStyle="1" w:styleId="BalloonTextChar">
    <w:name w:val="Balloon Text Char"/>
    <w:link w:val="BalloonText"/>
    <w:semiHidden/>
    <w:locked/>
    <w:rsid w:val="00062BBE"/>
    <w:rPr>
      <w:rFonts w:ascii="Tahoma" w:hAnsi="Tahoma" w:cs="Tahoma"/>
      <w:sz w:val="16"/>
      <w:szCs w:val="16"/>
      <w:lang w:eastAsia="en-US"/>
    </w:rPr>
  </w:style>
  <w:style w:type="character" w:customStyle="1" w:styleId="FooterChar">
    <w:name w:val="Footer Char"/>
    <w:link w:val="Footer"/>
    <w:locked/>
    <w:rsid w:val="00062BBE"/>
  </w:style>
  <w:style w:type="character" w:customStyle="1" w:styleId="BodyTextIndentChar">
    <w:name w:val="Body Text Indent Char"/>
    <w:link w:val="BodyTextIndent"/>
    <w:locked/>
    <w:rsid w:val="00062BBE"/>
    <w:rPr>
      <w:rFonts w:ascii="Arial" w:hAnsi="Arial"/>
      <w:sz w:val="24"/>
    </w:rPr>
  </w:style>
  <w:style w:type="character" w:customStyle="1" w:styleId="DocumentMapChar">
    <w:name w:val="Document Map Char"/>
    <w:link w:val="DocumentMap"/>
    <w:semiHidden/>
    <w:locked/>
    <w:rsid w:val="00062BBE"/>
    <w:rPr>
      <w:rFonts w:ascii="Tahoma" w:hAnsi="Tahoma" w:cs="Tahoma"/>
      <w:shd w:val="clear" w:color="auto" w:fill="000080"/>
      <w:lang w:eastAsia="en-US"/>
    </w:rPr>
  </w:style>
  <w:style w:type="character" w:customStyle="1" w:styleId="BodyTextChar">
    <w:name w:val="Body Text Char"/>
    <w:link w:val="BodyText"/>
    <w:locked/>
    <w:rsid w:val="00062BBE"/>
    <w:rPr>
      <w:rFonts w:ascii="Arial" w:hAnsi="Arial"/>
      <w:sz w:val="22"/>
      <w:szCs w:val="24"/>
      <w:lang w:eastAsia="en-US"/>
    </w:rPr>
  </w:style>
  <w:style w:type="paragraph" w:customStyle="1" w:styleId="tcsectionheadings">
    <w:name w:val="tc_section_headings"/>
    <w:basedOn w:val="Heading1"/>
    <w:link w:val="tcsectionheadingsChar"/>
    <w:qFormat/>
    <w:rsid w:val="00062BBE"/>
    <w:pPr>
      <w:spacing w:after="240"/>
    </w:pPr>
    <w:rPr>
      <w:sz w:val="20"/>
    </w:rPr>
  </w:style>
  <w:style w:type="character" w:customStyle="1" w:styleId="tcsectionheadingsChar">
    <w:name w:val="tc_section_headings Char"/>
    <w:link w:val="tcsectionheadings"/>
    <w:locked/>
    <w:rsid w:val="00062BBE"/>
    <w:rPr>
      <w:rFonts w:ascii="Arial" w:hAnsi="Arial" w:cs="Arial"/>
      <w:b/>
      <w:bCs/>
      <w:kern w:val="32"/>
      <w:szCs w:val="32"/>
    </w:rPr>
  </w:style>
  <w:style w:type="paragraph" w:customStyle="1" w:styleId="tcconditionheadings">
    <w:name w:val="tc_condition_headings"/>
    <w:basedOn w:val="Heading2"/>
    <w:link w:val="tcconditionheadingsChar"/>
    <w:qFormat/>
    <w:rsid w:val="00062BBE"/>
    <w:pPr>
      <w:spacing w:after="240"/>
      <w:ind w:left="720"/>
    </w:pPr>
    <w:rPr>
      <w:rFonts w:cs="Arial"/>
      <w:i w:val="0"/>
      <w:sz w:val="20"/>
    </w:rPr>
  </w:style>
  <w:style w:type="character" w:customStyle="1" w:styleId="tcconditionheadingsChar">
    <w:name w:val="tc_condition_headings Char"/>
    <w:link w:val="tcconditionheadings"/>
    <w:locked/>
    <w:rsid w:val="00062BBE"/>
    <w:rPr>
      <w:rFonts w:ascii="Arial" w:hAnsi="Arial" w:cs="Arial"/>
      <w:b/>
      <w:kern w:val="22"/>
      <w:lang w:eastAsia="en-US"/>
    </w:rPr>
  </w:style>
  <w:style w:type="paragraph" w:customStyle="1" w:styleId="tcconditiontext">
    <w:name w:val="tc_condition_text"/>
    <w:basedOn w:val="Normal"/>
    <w:link w:val="tcconditiontextChar"/>
    <w:qFormat/>
    <w:rsid w:val="00062BBE"/>
    <w:rPr>
      <w:rFonts w:cs="Arial"/>
      <w:sz w:val="20"/>
    </w:rPr>
  </w:style>
  <w:style w:type="character" w:customStyle="1" w:styleId="tcconditiontextChar">
    <w:name w:val="tc_condition_text Char"/>
    <w:link w:val="tcconditiontext"/>
    <w:locked/>
    <w:rsid w:val="00062BBE"/>
    <w:rPr>
      <w:rFonts w:ascii="Arial" w:hAnsi="Arial" w:cs="Arial"/>
      <w:szCs w:val="24"/>
      <w:lang w:eastAsia="en-US"/>
    </w:rPr>
  </w:style>
  <w:style w:type="paragraph" w:customStyle="1" w:styleId="tcnarrativeheading">
    <w:name w:val="tc_narrative_heading"/>
    <w:basedOn w:val="Heading2"/>
    <w:link w:val="tcnarrativeheadingChar"/>
    <w:qFormat/>
    <w:rsid w:val="00062BBE"/>
    <w:pPr>
      <w:spacing w:after="240"/>
    </w:pPr>
    <w:rPr>
      <w:rFonts w:cs="Arial"/>
      <w:i w:val="0"/>
      <w:sz w:val="20"/>
    </w:rPr>
  </w:style>
  <w:style w:type="character" w:customStyle="1" w:styleId="tcnarrativeheadingChar">
    <w:name w:val="tc_narrative_heading Char"/>
    <w:link w:val="tcnarrativeheading"/>
    <w:locked/>
    <w:rsid w:val="00062BBE"/>
    <w:rPr>
      <w:rFonts w:ascii="Arial" w:hAnsi="Arial" w:cs="Arial"/>
      <w:b/>
      <w:kern w:val="22"/>
      <w:lang w:eastAsia="en-US"/>
    </w:rPr>
  </w:style>
  <w:style w:type="paragraph" w:customStyle="1" w:styleId="tcsnitsheading">
    <w:name w:val="tc_snits_heading"/>
    <w:basedOn w:val="Heading2"/>
    <w:link w:val="tcsnitsheadingChar"/>
    <w:qFormat/>
    <w:rsid w:val="00062BBE"/>
    <w:pPr>
      <w:spacing w:after="240"/>
    </w:pPr>
    <w:rPr>
      <w:rFonts w:cs="Arial"/>
      <w:i w:val="0"/>
      <w:sz w:val="20"/>
    </w:rPr>
  </w:style>
  <w:style w:type="character" w:customStyle="1" w:styleId="tcsnitsheadingChar">
    <w:name w:val="tc_snits_heading Char"/>
    <w:link w:val="tcsnitsheading"/>
    <w:locked/>
    <w:rsid w:val="00062BBE"/>
    <w:rPr>
      <w:rFonts w:ascii="Arial" w:hAnsi="Arial" w:cs="Arial"/>
      <w:b/>
      <w:kern w:val="22"/>
      <w:lang w:eastAsia="en-US"/>
    </w:rPr>
  </w:style>
  <w:style w:type="paragraph" w:customStyle="1" w:styleId="tcsnitstext">
    <w:name w:val="tc_snits_text"/>
    <w:basedOn w:val="Normal"/>
    <w:link w:val="tcsnitstextChar"/>
    <w:qFormat/>
    <w:rsid w:val="00062BBE"/>
    <w:rPr>
      <w:rFonts w:cs="Arial"/>
      <w:sz w:val="20"/>
    </w:rPr>
  </w:style>
  <w:style w:type="character" w:customStyle="1" w:styleId="tcsnitstextChar">
    <w:name w:val="tc_snits_text Char"/>
    <w:link w:val="tcsnitstext"/>
    <w:locked/>
    <w:rsid w:val="00062BBE"/>
    <w:rPr>
      <w:rFonts w:ascii="Arial" w:hAnsi="Arial" w:cs="Arial"/>
      <w:szCs w:val="24"/>
      <w:lang w:eastAsia="en-US"/>
    </w:rPr>
  </w:style>
  <w:style w:type="paragraph" w:styleId="TOCHeading">
    <w:name w:val="TOC Heading"/>
    <w:basedOn w:val="Heading1"/>
    <w:next w:val="Normal"/>
    <w:uiPriority w:val="39"/>
    <w:qFormat/>
    <w:rsid w:val="00062BBE"/>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customStyle="1" w:styleId="N">
    <w:name w:val="N"/>
    <w:basedOn w:val="Normal"/>
    <w:rsid w:val="00062BBE"/>
    <w:pPr>
      <w:suppressAutoHyphens/>
      <w:spacing w:before="100" w:beforeAutospacing="1" w:after="100" w:afterAutospacing="1"/>
    </w:pPr>
    <w:rPr>
      <w:rFonts w:cs="Arial"/>
      <w:b/>
      <w:spacing w:val="-2"/>
      <w:sz w:val="20"/>
      <w:szCs w:val="20"/>
    </w:rPr>
  </w:style>
  <w:style w:type="paragraph" w:styleId="Index1">
    <w:name w:val="index 1"/>
    <w:basedOn w:val="Normal"/>
    <w:next w:val="Normal"/>
    <w:autoRedefine/>
    <w:uiPriority w:val="99"/>
    <w:rsid w:val="00062BBE"/>
    <w:pPr>
      <w:ind w:left="220" w:hanging="220"/>
    </w:pPr>
    <w:rPr>
      <w:rFonts w:ascii="Times New Roman" w:hAnsi="Times New Roman"/>
      <w:sz w:val="20"/>
      <w:szCs w:val="20"/>
    </w:rPr>
  </w:style>
  <w:style w:type="paragraph" w:styleId="Index2">
    <w:name w:val="index 2"/>
    <w:basedOn w:val="Normal"/>
    <w:next w:val="Normal"/>
    <w:autoRedefine/>
    <w:uiPriority w:val="99"/>
    <w:rsid w:val="00062BBE"/>
    <w:pPr>
      <w:ind w:left="440" w:hanging="220"/>
    </w:pPr>
    <w:rPr>
      <w:rFonts w:ascii="Times New Roman" w:hAnsi="Times New Roman"/>
      <w:sz w:val="20"/>
      <w:szCs w:val="20"/>
    </w:rPr>
  </w:style>
  <w:style w:type="paragraph" w:styleId="Index3">
    <w:name w:val="index 3"/>
    <w:basedOn w:val="Normal"/>
    <w:next w:val="Normal"/>
    <w:autoRedefine/>
    <w:uiPriority w:val="99"/>
    <w:rsid w:val="00062BBE"/>
    <w:pPr>
      <w:ind w:left="660" w:hanging="220"/>
    </w:pPr>
    <w:rPr>
      <w:rFonts w:ascii="Times New Roman" w:hAnsi="Times New Roman"/>
      <w:sz w:val="20"/>
      <w:szCs w:val="20"/>
    </w:rPr>
  </w:style>
  <w:style w:type="paragraph" w:styleId="Index4">
    <w:name w:val="index 4"/>
    <w:basedOn w:val="Normal"/>
    <w:next w:val="Normal"/>
    <w:autoRedefine/>
    <w:uiPriority w:val="99"/>
    <w:rsid w:val="00062BBE"/>
    <w:pPr>
      <w:ind w:left="880" w:hanging="220"/>
    </w:pPr>
    <w:rPr>
      <w:rFonts w:ascii="Times New Roman" w:hAnsi="Times New Roman"/>
      <w:sz w:val="20"/>
      <w:szCs w:val="20"/>
    </w:rPr>
  </w:style>
  <w:style w:type="paragraph" w:styleId="Index5">
    <w:name w:val="index 5"/>
    <w:basedOn w:val="Normal"/>
    <w:next w:val="Normal"/>
    <w:autoRedefine/>
    <w:uiPriority w:val="99"/>
    <w:rsid w:val="00062BBE"/>
    <w:pPr>
      <w:ind w:left="1100" w:hanging="220"/>
    </w:pPr>
    <w:rPr>
      <w:rFonts w:ascii="Times New Roman" w:hAnsi="Times New Roman"/>
      <w:sz w:val="20"/>
      <w:szCs w:val="20"/>
    </w:rPr>
  </w:style>
  <w:style w:type="paragraph" w:styleId="Index6">
    <w:name w:val="index 6"/>
    <w:basedOn w:val="Normal"/>
    <w:next w:val="Normal"/>
    <w:autoRedefine/>
    <w:uiPriority w:val="99"/>
    <w:rsid w:val="00062BBE"/>
    <w:pPr>
      <w:ind w:left="1320" w:hanging="220"/>
    </w:pPr>
    <w:rPr>
      <w:rFonts w:ascii="Times New Roman" w:hAnsi="Times New Roman"/>
      <w:sz w:val="20"/>
      <w:szCs w:val="20"/>
    </w:rPr>
  </w:style>
  <w:style w:type="paragraph" w:styleId="Index7">
    <w:name w:val="index 7"/>
    <w:basedOn w:val="Normal"/>
    <w:next w:val="Normal"/>
    <w:autoRedefine/>
    <w:uiPriority w:val="99"/>
    <w:rsid w:val="00062BBE"/>
    <w:pPr>
      <w:ind w:left="1540" w:hanging="220"/>
    </w:pPr>
    <w:rPr>
      <w:rFonts w:ascii="Times New Roman" w:hAnsi="Times New Roman"/>
      <w:sz w:val="20"/>
      <w:szCs w:val="20"/>
    </w:rPr>
  </w:style>
  <w:style w:type="paragraph" w:styleId="Index8">
    <w:name w:val="index 8"/>
    <w:basedOn w:val="Normal"/>
    <w:next w:val="Normal"/>
    <w:autoRedefine/>
    <w:uiPriority w:val="99"/>
    <w:rsid w:val="00062BBE"/>
    <w:pPr>
      <w:ind w:left="1760" w:hanging="220"/>
    </w:pPr>
    <w:rPr>
      <w:rFonts w:ascii="Times New Roman" w:hAnsi="Times New Roman"/>
      <w:sz w:val="20"/>
      <w:szCs w:val="20"/>
    </w:rPr>
  </w:style>
  <w:style w:type="paragraph" w:styleId="Index9">
    <w:name w:val="index 9"/>
    <w:basedOn w:val="Normal"/>
    <w:next w:val="Normal"/>
    <w:autoRedefine/>
    <w:uiPriority w:val="99"/>
    <w:rsid w:val="00062BBE"/>
    <w:pPr>
      <w:ind w:left="1980" w:hanging="220"/>
    </w:pPr>
    <w:rPr>
      <w:rFonts w:ascii="Times New Roman" w:hAnsi="Times New Roman"/>
      <w:sz w:val="20"/>
      <w:szCs w:val="20"/>
    </w:rPr>
  </w:style>
  <w:style w:type="paragraph" w:styleId="IndexHeading">
    <w:name w:val="index heading"/>
    <w:basedOn w:val="Normal"/>
    <w:next w:val="Index1"/>
    <w:uiPriority w:val="99"/>
    <w:rsid w:val="00062BBE"/>
    <w:pPr>
      <w:spacing w:before="120" w:after="120"/>
    </w:pPr>
    <w:rPr>
      <w:rFonts w:ascii="Times New Roman" w:hAnsi="Times New Roman"/>
      <w:b/>
      <w:bCs/>
      <w:i/>
      <w:iCs/>
      <w:sz w:val="20"/>
      <w:szCs w:val="20"/>
    </w:rPr>
  </w:style>
  <w:style w:type="character" w:customStyle="1" w:styleId="TOC1Char">
    <w:name w:val="TOC 1 Char"/>
    <w:link w:val="TOC1"/>
    <w:uiPriority w:val="39"/>
    <w:locked/>
    <w:rsid w:val="00062BBE"/>
    <w:rPr>
      <w:rFonts w:ascii="Arial" w:hAnsi="Arial"/>
      <w:smallCaps/>
      <w:szCs w:val="24"/>
    </w:rPr>
  </w:style>
  <w:style w:type="paragraph" w:customStyle="1" w:styleId="Defcon">
    <w:name w:val="Defcon"/>
    <w:basedOn w:val="Normal"/>
    <w:link w:val="DefconChar"/>
    <w:rsid w:val="00062BBE"/>
    <w:rPr>
      <w:rFonts w:ascii="Times New Roman" w:hAnsi="Times New Roman"/>
      <w:sz w:val="20"/>
      <w:szCs w:val="20"/>
      <w:lang w:eastAsia="en-GB"/>
    </w:rPr>
  </w:style>
  <w:style w:type="character" w:customStyle="1" w:styleId="DefconChar">
    <w:name w:val="Defcon Char"/>
    <w:link w:val="Defcon"/>
    <w:locked/>
    <w:rsid w:val="00062BBE"/>
  </w:style>
  <w:style w:type="numbering" w:styleId="1ai">
    <w:name w:val="Outline List 1"/>
    <w:basedOn w:val="NoList"/>
    <w:uiPriority w:val="99"/>
    <w:unhideWhenUsed/>
    <w:rsid w:val="00062BBE"/>
    <w:pPr>
      <w:numPr>
        <w:numId w:val="31"/>
      </w:numPr>
    </w:pPr>
  </w:style>
  <w:style w:type="paragraph" w:customStyle="1" w:styleId="msolistparagraph0">
    <w:name w:val="msolistparagraph"/>
    <w:basedOn w:val="Normal"/>
    <w:rsid w:val="002E063A"/>
    <w:pPr>
      <w:ind w:left="720"/>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Outline List 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EF2"/>
    <w:rPr>
      <w:rFonts w:ascii="Arial" w:hAnsi="Arial"/>
      <w:sz w:val="22"/>
      <w:szCs w:val="24"/>
      <w:lang w:eastAsia="en-US"/>
    </w:rPr>
  </w:style>
  <w:style w:type="paragraph" w:styleId="Heading1">
    <w:name w:val="heading 1"/>
    <w:basedOn w:val="Normal"/>
    <w:next w:val="Normal"/>
    <w:link w:val="Heading1Char"/>
    <w:qFormat/>
    <w:rsid w:val="00513EED"/>
    <w:pPr>
      <w:keepNext/>
      <w:spacing w:before="240" w:after="60"/>
      <w:outlineLvl w:val="0"/>
    </w:pPr>
    <w:rPr>
      <w:rFonts w:cs="Arial"/>
      <w:b/>
      <w:bCs/>
      <w:kern w:val="32"/>
      <w:sz w:val="32"/>
      <w:szCs w:val="32"/>
      <w:lang w:eastAsia="en-GB"/>
    </w:rPr>
  </w:style>
  <w:style w:type="paragraph" w:styleId="Heading2">
    <w:name w:val="heading 2"/>
    <w:basedOn w:val="Normal"/>
    <w:next w:val="Normal"/>
    <w:link w:val="Heading2Char"/>
    <w:qFormat/>
    <w:rsid w:val="00B8277A"/>
    <w:pPr>
      <w:keepNext/>
      <w:overflowPunct w:val="0"/>
      <w:autoSpaceDE w:val="0"/>
      <w:autoSpaceDN w:val="0"/>
      <w:adjustRightInd w:val="0"/>
      <w:spacing w:before="240" w:after="60"/>
      <w:textAlignment w:val="baseline"/>
      <w:outlineLvl w:val="1"/>
    </w:pPr>
    <w:rPr>
      <w:b/>
      <w:i/>
      <w:kern w:val="22"/>
      <w:sz w:val="28"/>
      <w:szCs w:val="20"/>
    </w:rPr>
  </w:style>
  <w:style w:type="paragraph" w:styleId="Heading3">
    <w:name w:val="heading 3"/>
    <w:basedOn w:val="Normal"/>
    <w:next w:val="Normal"/>
    <w:link w:val="Heading3Char"/>
    <w:qFormat/>
    <w:rsid w:val="00B8277A"/>
    <w:pPr>
      <w:keepNext/>
      <w:overflowPunct w:val="0"/>
      <w:autoSpaceDE w:val="0"/>
      <w:autoSpaceDN w:val="0"/>
      <w:adjustRightInd w:val="0"/>
      <w:spacing w:before="240" w:after="60"/>
      <w:textAlignment w:val="baseline"/>
      <w:outlineLvl w:val="2"/>
    </w:pPr>
    <w:rPr>
      <w:b/>
      <w:kern w:val="22"/>
      <w:sz w:val="26"/>
      <w:szCs w:val="20"/>
    </w:rPr>
  </w:style>
  <w:style w:type="paragraph" w:styleId="Heading4">
    <w:name w:val="heading 4"/>
    <w:basedOn w:val="Normal"/>
    <w:next w:val="Normal"/>
    <w:link w:val="Heading4Char"/>
    <w:qFormat/>
    <w:rsid w:val="00513EED"/>
    <w:pPr>
      <w:keepNext/>
      <w:spacing w:before="240" w:after="60"/>
      <w:outlineLvl w:val="3"/>
    </w:pPr>
    <w:rPr>
      <w:b/>
      <w:kern w:val="22"/>
      <w:sz w:val="28"/>
      <w:szCs w:val="20"/>
      <w:lang w:eastAsia="en-GB"/>
    </w:rPr>
  </w:style>
  <w:style w:type="paragraph" w:styleId="Heading5">
    <w:name w:val="heading 5"/>
    <w:basedOn w:val="Normal"/>
    <w:next w:val="Normal"/>
    <w:link w:val="Heading5Char"/>
    <w:qFormat/>
    <w:rsid w:val="00513EED"/>
    <w:pPr>
      <w:spacing w:before="240" w:after="60"/>
      <w:outlineLvl w:val="4"/>
    </w:pPr>
    <w:rPr>
      <w:b/>
      <w:i/>
      <w:kern w:val="22"/>
      <w:sz w:val="26"/>
      <w:szCs w:val="20"/>
      <w:lang w:eastAsia="en-GB"/>
    </w:rPr>
  </w:style>
  <w:style w:type="paragraph" w:styleId="Heading6">
    <w:name w:val="heading 6"/>
    <w:basedOn w:val="Normal"/>
    <w:next w:val="Normal"/>
    <w:link w:val="Heading6Char"/>
    <w:qFormat/>
    <w:rsid w:val="00513EED"/>
    <w:pPr>
      <w:spacing w:before="240" w:after="60"/>
      <w:outlineLvl w:val="5"/>
    </w:pPr>
    <w:rPr>
      <w:b/>
      <w:kern w:val="22"/>
      <w:szCs w:val="20"/>
      <w:lang w:eastAsia="en-GB"/>
    </w:rPr>
  </w:style>
  <w:style w:type="paragraph" w:styleId="Heading7">
    <w:name w:val="heading 7"/>
    <w:basedOn w:val="Normal"/>
    <w:next w:val="Normal"/>
    <w:link w:val="Heading7Char"/>
    <w:qFormat/>
    <w:rsid w:val="00513EED"/>
    <w:pPr>
      <w:spacing w:before="240" w:after="60"/>
      <w:outlineLvl w:val="6"/>
    </w:pPr>
    <w:rPr>
      <w:kern w:val="22"/>
      <w:szCs w:val="20"/>
      <w:lang w:eastAsia="en-GB"/>
    </w:rPr>
  </w:style>
  <w:style w:type="paragraph" w:styleId="Heading8">
    <w:name w:val="heading 8"/>
    <w:basedOn w:val="Normal"/>
    <w:next w:val="Normal"/>
    <w:link w:val="Heading8Char"/>
    <w:qFormat/>
    <w:rsid w:val="00513EED"/>
    <w:pPr>
      <w:spacing w:before="240" w:after="60"/>
      <w:outlineLvl w:val="7"/>
    </w:pPr>
    <w:rPr>
      <w:i/>
      <w:kern w:val="22"/>
      <w:szCs w:val="20"/>
      <w:lang w:eastAsia="en-GB"/>
    </w:rPr>
  </w:style>
  <w:style w:type="paragraph" w:styleId="Heading9">
    <w:name w:val="heading 9"/>
    <w:basedOn w:val="Normal"/>
    <w:next w:val="Normal"/>
    <w:link w:val="Heading9Char"/>
    <w:qFormat/>
    <w:rsid w:val="00513EED"/>
    <w:pPr>
      <w:spacing w:before="240" w:after="60"/>
      <w:outlineLvl w:val="8"/>
    </w:pPr>
    <w:rPr>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7008"/>
    <w:pPr>
      <w:tabs>
        <w:tab w:val="center" w:pos="4320"/>
        <w:tab w:val="right" w:pos="8640"/>
      </w:tabs>
    </w:pPr>
  </w:style>
  <w:style w:type="character" w:styleId="FootnoteReference">
    <w:name w:val="footnote reference"/>
    <w:semiHidden/>
    <w:rsid w:val="00B8277A"/>
    <w:rPr>
      <w:vertAlign w:val="superscript"/>
    </w:rPr>
  </w:style>
  <w:style w:type="paragraph" w:styleId="FootnoteText">
    <w:name w:val="footnote text"/>
    <w:basedOn w:val="Normal"/>
    <w:link w:val="FootnoteTextChar"/>
    <w:semiHidden/>
    <w:rsid w:val="00B8277A"/>
    <w:pPr>
      <w:tabs>
        <w:tab w:val="left" w:pos="378"/>
        <w:tab w:val="left" w:pos="756"/>
        <w:tab w:val="left" w:pos="1134"/>
      </w:tabs>
      <w:overflowPunct w:val="0"/>
      <w:autoSpaceDE w:val="0"/>
      <w:autoSpaceDN w:val="0"/>
      <w:adjustRightInd w:val="0"/>
      <w:spacing w:after="120"/>
      <w:textAlignment w:val="baseline"/>
    </w:pPr>
    <w:rPr>
      <w:kern w:val="22"/>
      <w:sz w:val="16"/>
      <w:szCs w:val="20"/>
    </w:rPr>
  </w:style>
  <w:style w:type="paragraph" w:styleId="NormalWeb">
    <w:name w:val="Normal (Web)"/>
    <w:basedOn w:val="Normal"/>
    <w:next w:val="Normal"/>
    <w:link w:val="NormalWebChar"/>
    <w:rsid w:val="00B8277A"/>
    <w:pPr>
      <w:autoSpaceDE w:val="0"/>
      <w:autoSpaceDN w:val="0"/>
      <w:adjustRightInd w:val="0"/>
    </w:pPr>
    <w:rPr>
      <w:rFonts w:ascii="Verdana" w:hAnsi="Verdana"/>
      <w:sz w:val="24"/>
      <w:lang w:eastAsia="en-GB"/>
    </w:rPr>
  </w:style>
  <w:style w:type="character" w:customStyle="1" w:styleId="NormalWebChar">
    <w:name w:val="Normal (Web) Char"/>
    <w:link w:val="NormalWeb"/>
    <w:rsid w:val="00B8277A"/>
    <w:rPr>
      <w:rFonts w:ascii="Verdana" w:hAnsi="Verdana"/>
      <w:sz w:val="24"/>
      <w:szCs w:val="24"/>
      <w:lang w:val="en-GB" w:eastAsia="en-GB" w:bidi="ar-SA"/>
    </w:rPr>
  </w:style>
  <w:style w:type="character" w:styleId="Emphasis">
    <w:name w:val="Emphasis"/>
    <w:uiPriority w:val="20"/>
    <w:qFormat/>
    <w:rsid w:val="00B8277A"/>
    <w:rPr>
      <w:i/>
      <w:iCs/>
    </w:rPr>
  </w:style>
  <w:style w:type="character" w:styleId="CommentReference">
    <w:name w:val="annotation reference"/>
    <w:semiHidden/>
    <w:rsid w:val="002B0096"/>
    <w:rPr>
      <w:sz w:val="16"/>
      <w:szCs w:val="16"/>
    </w:rPr>
  </w:style>
  <w:style w:type="paragraph" w:styleId="CommentText">
    <w:name w:val="annotation text"/>
    <w:basedOn w:val="Normal"/>
    <w:link w:val="CommentTextChar"/>
    <w:semiHidden/>
    <w:rsid w:val="002B0096"/>
    <w:rPr>
      <w:sz w:val="20"/>
      <w:szCs w:val="20"/>
    </w:rPr>
  </w:style>
  <w:style w:type="paragraph" w:styleId="CommentSubject">
    <w:name w:val="annotation subject"/>
    <w:basedOn w:val="CommentText"/>
    <w:next w:val="CommentText"/>
    <w:link w:val="CommentSubjectChar"/>
    <w:semiHidden/>
    <w:rsid w:val="002B0096"/>
    <w:rPr>
      <w:b/>
      <w:bCs/>
    </w:rPr>
  </w:style>
  <w:style w:type="paragraph" w:styleId="BalloonText">
    <w:name w:val="Balloon Text"/>
    <w:basedOn w:val="Normal"/>
    <w:link w:val="BalloonTextChar"/>
    <w:semiHidden/>
    <w:rsid w:val="002B0096"/>
    <w:rPr>
      <w:rFonts w:ascii="Tahoma" w:hAnsi="Tahoma" w:cs="Tahoma"/>
      <w:sz w:val="16"/>
      <w:szCs w:val="16"/>
    </w:rPr>
  </w:style>
  <w:style w:type="character" w:customStyle="1" w:styleId="AdditionalMarking">
    <w:name w:val="Additional Marking"/>
    <w:rsid w:val="00513EED"/>
    <w:rPr>
      <w:b/>
      <w:caps/>
    </w:rPr>
  </w:style>
  <w:style w:type="paragraph" w:customStyle="1" w:styleId="AddressBlock">
    <w:name w:val="Address Block"/>
    <w:basedOn w:val="Normal"/>
    <w:rsid w:val="00513EED"/>
    <w:rPr>
      <w:rFonts w:ascii="Times New Roman" w:hAnsi="Times New Roman"/>
      <w:sz w:val="20"/>
      <w:szCs w:val="20"/>
      <w:lang w:eastAsia="en-GB"/>
    </w:rPr>
  </w:style>
  <w:style w:type="paragraph" w:customStyle="1" w:styleId="DWListAlphabetical">
    <w:name w:val="DW List Alphabetical"/>
    <w:basedOn w:val="DWNormal"/>
    <w:rsid w:val="00513EED"/>
    <w:pPr>
      <w:numPr>
        <w:numId w:val="4"/>
      </w:numPr>
      <w:tabs>
        <w:tab w:val="clear" w:pos="567"/>
      </w:tabs>
    </w:pPr>
  </w:style>
  <w:style w:type="paragraph" w:customStyle="1" w:styleId="DWNormal">
    <w:name w:val="DW Normal"/>
    <w:basedOn w:val="Normal"/>
    <w:rsid w:val="00513EED"/>
    <w:rPr>
      <w:rFonts w:ascii="Times New Roman" w:hAnsi="Times New Roman"/>
      <w:sz w:val="20"/>
      <w:szCs w:val="20"/>
      <w:lang w:eastAsia="en-GB"/>
    </w:rPr>
  </w:style>
  <w:style w:type="paragraph" w:customStyle="1" w:styleId="DWAnnex">
    <w:name w:val="DW Annex"/>
    <w:basedOn w:val="DWNormal"/>
    <w:rsid w:val="00513EED"/>
    <w:rPr>
      <w:b/>
      <w:caps/>
    </w:rPr>
  </w:style>
  <w:style w:type="paragraph" w:customStyle="1" w:styleId="Appointment">
    <w:name w:val="Appointment"/>
    <w:basedOn w:val="DWNormal"/>
    <w:next w:val="DWNormal"/>
    <w:rsid w:val="00513EED"/>
    <w:pPr>
      <w:spacing w:before="120"/>
    </w:pPr>
    <w:rPr>
      <w:i/>
    </w:rPr>
  </w:style>
  <w:style w:type="paragraph" w:customStyle="1" w:styleId="Compliments">
    <w:name w:val="Compliments"/>
    <w:basedOn w:val="DWNormal"/>
    <w:next w:val="Normal"/>
    <w:rsid w:val="00513EED"/>
    <w:pPr>
      <w:spacing w:before="1160"/>
    </w:pPr>
    <w:rPr>
      <w:i/>
    </w:rPr>
  </w:style>
  <w:style w:type="character" w:customStyle="1" w:styleId="DWFlag">
    <w:name w:val="DW Flag"/>
    <w:rsid w:val="00513EED"/>
    <w:rPr>
      <w:b/>
    </w:rPr>
  </w:style>
  <w:style w:type="paragraph" w:styleId="Footer">
    <w:name w:val="footer"/>
    <w:basedOn w:val="DWNormal"/>
    <w:link w:val="FooterChar"/>
    <w:rsid w:val="00513EED"/>
    <w:pPr>
      <w:spacing w:before="220"/>
    </w:pPr>
  </w:style>
  <w:style w:type="character" w:customStyle="1" w:styleId="FooterCaption">
    <w:name w:val="Footer Caption"/>
    <w:rsid w:val="00513EED"/>
    <w:rPr>
      <w:sz w:val="12"/>
    </w:rPr>
  </w:style>
  <w:style w:type="paragraph" w:customStyle="1" w:styleId="DWHdgGroup">
    <w:name w:val="DW Hdg Group"/>
    <w:basedOn w:val="DWNormal"/>
    <w:next w:val="DWPara"/>
    <w:rsid w:val="00513EED"/>
    <w:pPr>
      <w:keepNext/>
      <w:spacing w:after="220"/>
    </w:pPr>
    <w:rPr>
      <w:b/>
      <w:caps/>
    </w:rPr>
  </w:style>
  <w:style w:type="paragraph" w:customStyle="1" w:styleId="DWPara">
    <w:name w:val="DW Para"/>
    <w:basedOn w:val="DWNormal"/>
    <w:rsid w:val="00513EED"/>
    <w:pPr>
      <w:spacing w:after="220"/>
    </w:pPr>
  </w:style>
  <w:style w:type="character" w:customStyle="1" w:styleId="HeaderCaption">
    <w:name w:val="Header Caption"/>
    <w:rsid w:val="00513EED"/>
    <w:rPr>
      <w:sz w:val="12"/>
    </w:rPr>
  </w:style>
  <w:style w:type="character" w:customStyle="1" w:styleId="HiddenText">
    <w:name w:val="Hidden Text"/>
    <w:rsid w:val="00513EED"/>
    <w:rPr>
      <w:vanish/>
    </w:rPr>
  </w:style>
  <w:style w:type="paragraph" w:customStyle="1" w:styleId="DWHdgMain">
    <w:name w:val="DW Hdg Main"/>
    <w:basedOn w:val="DWHdgGroup"/>
    <w:next w:val="DWHdgGroup"/>
    <w:rsid w:val="00513EED"/>
    <w:pPr>
      <w:jc w:val="center"/>
    </w:pPr>
  </w:style>
  <w:style w:type="character" w:customStyle="1" w:styleId="MarginalNote">
    <w:name w:val="Marginal Note"/>
    <w:rsid w:val="00513EED"/>
    <w:rPr>
      <w:rFonts w:ascii="Arial" w:hAnsi="Arial"/>
      <w:sz w:val="16"/>
    </w:rPr>
  </w:style>
  <w:style w:type="paragraph" w:customStyle="1" w:styleId="DWName">
    <w:name w:val="DW Name"/>
    <w:basedOn w:val="DWNormal"/>
    <w:next w:val="Normal"/>
    <w:rsid w:val="00513EED"/>
    <w:pPr>
      <w:keepNext/>
      <w:spacing w:before="220"/>
    </w:pPr>
    <w:rPr>
      <w:caps/>
    </w:rPr>
  </w:style>
  <w:style w:type="paragraph" w:customStyle="1" w:styleId="DWListNumerical">
    <w:name w:val="DW List Numerical"/>
    <w:basedOn w:val="DWNormal"/>
    <w:rsid w:val="00513EED"/>
    <w:pPr>
      <w:numPr>
        <w:numId w:val="2"/>
      </w:numPr>
      <w:tabs>
        <w:tab w:val="clear" w:pos="567"/>
      </w:tabs>
    </w:pPr>
  </w:style>
  <w:style w:type="paragraph" w:customStyle="1" w:styleId="Originator">
    <w:name w:val="Originator"/>
    <w:basedOn w:val="DWNormal"/>
    <w:next w:val="Normal"/>
    <w:rsid w:val="00513EED"/>
    <w:pPr>
      <w:spacing w:after="220"/>
    </w:pPr>
  </w:style>
  <w:style w:type="character" w:customStyle="1" w:styleId="DWHdgPara">
    <w:name w:val="DW Hdg Para"/>
    <w:rsid w:val="00513EED"/>
    <w:rPr>
      <w:b/>
      <w:u w:val="none"/>
    </w:rPr>
  </w:style>
  <w:style w:type="character" w:customStyle="1" w:styleId="PostTown">
    <w:name w:val="Post Town"/>
    <w:rsid w:val="00513EED"/>
    <w:rPr>
      <w:smallCaps/>
    </w:rPr>
  </w:style>
  <w:style w:type="character" w:customStyle="1" w:styleId="ProtectiveMarking">
    <w:name w:val="Protective Marking"/>
    <w:rsid w:val="00513EED"/>
    <w:rPr>
      <w:b/>
      <w:caps/>
    </w:rPr>
  </w:style>
  <w:style w:type="character" w:customStyle="1" w:styleId="ReferenceDate">
    <w:name w:val="Reference/Date"/>
    <w:rsid w:val="00513EED"/>
    <w:rPr>
      <w:rFonts w:ascii="Arial" w:hAnsi="Arial"/>
      <w:spacing w:val="0"/>
      <w:sz w:val="20"/>
    </w:rPr>
  </w:style>
  <w:style w:type="character" w:customStyle="1" w:styleId="DWHdgSubject">
    <w:name w:val="DW Hdg Subject"/>
    <w:rsid w:val="00513EED"/>
    <w:rPr>
      <w:u w:val="single"/>
    </w:rPr>
  </w:style>
  <w:style w:type="paragraph" w:customStyle="1" w:styleId="DWTable">
    <w:name w:val="DW Table"/>
    <w:basedOn w:val="DWNormal"/>
    <w:rsid w:val="00513EED"/>
  </w:style>
  <w:style w:type="paragraph" w:customStyle="1" w:styleId="TableBox">
    <w:name w:val="Table Box"/>
    <w:basedOn w:val="DWTable"/>
    <w:next w:val="DWPara"/>
    <w:rsid w:val="00513EED"/>
  </w:style>
  <w:style w:type="paragraph" w:customStyle="1" w:styleId="DWTablePara">
    <w:name w:val="DW Table Para"/>
    <w:basedOn w:val="DWTable"/>
    <w:rsid w:val="00513EED"/>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13EED"/>
    <w:pPr>
      <w:spacing w:after="100"/>
      <w:jc w:val="center"/>
    </w:pPr>
  </w:style>
  <w:style w:type="paragraph" w:customStyle="1" w:styleId="DWTableHdg">
    <w:name w:val="DW Table Hdg"/>
    <w:basedOn w:val="DWTable"/>
    <w:next w:val="DWTableCol"/>
    <w:rsid w:val="00513EED"/>
    <w:pPr>
      <w:spacing w:before="100" w:after="100"/>
      <w:jc w:val="center"/>
    </w:pPr>
    <w:rPr>
      <w:b/>
    </w:rPr>
  </w:style>
  <w:style w:type="paragraph" w:customStyle="1" w:styleId="TelFaxBlock">
    <w:name w:val="Tel/Fax Block"/>
    <w:basedOn w:val="Normal"/>
    <w:rsid w:val="00513EED"/>
    <w:rPr>
      <w:rFonts w:ascii="Times New Roman" w:hAnsi="Times New Roman"/>
      <w:sz w:val="18"/>
      <w:szCs w:val="20"/>
      <w:lang w:eastAsia="en-GB"/>
    </w:rPr>
  </w:style>
  <w:style w:type="paragraph" w:customStyle="1" w:styleId="UnitTitle">
    <w:name w:val="Unit Title"/>
    <w:basedOn w:val="AddressBlock"/>
    <w:next w:val="AddressBlock"/>
    <w:rsid w:val="00513EED"/>
    <w:rPr>
      <w:b/>
      <w:sz w:val="22"/>
    </w:rPr>
  </w:style>
  <w:style w:type="paragraph" w:customStyle="1" w:styleId="DWSignature">
    <w:name w:val="DW Signature"/>
    <w:basedOn w:val="DWNormal"/>
    <w:next w:val="DWName"/>
    <w:rsid w:val="00513EED"/>
    <w:pPr>
      <w:spacing w:before="160"/>
    </w:pPr>
  </w:style>
  <w:style w:type="character" w:styleId="PageNumber">
    <w:name w:val="page number"/>
    <w:basedOn w:val="DefaultParagraphFont"/>
    <w:rsid w:val="00513EED"/>
  </w:style>
  <w:style w:type="paragraph" w:customStyle="1" w:styleId="DWParaNum1">
    <w:name w:val="DW Para Num1"/>
    <w:basedOn w:val="DWPara"/>
    <w:rsid w:val="00513EED"/>
    <w:pPr>
      <w:numPr>
        <w:numId w:val="5"/>
      </w:numPr>
    </w:pPr>
  </w:style>
  <w:style w:type="paragraph" w:customStyle="1" w:styleId="DWParaNum2">
    <w:name w:val="DW Para Num2"/>
    <w:basedOn w:val="DWPara"/>
    <w:rsid w:val="00513EED"/>
    <w:pPr>
      <w:numPr>
        <w:ilvl w:val="1"/>
        <w:numId w:val="5"/>
      </w:numPr>
      <w:tabs>
        <w:tab w:val="clear" w:pos="1134"/>
      </w:tabs>
    </w:pPr>
  </w:style>
  <w:style w:type="paragraph" w:customStyle="1" w:styleId="DWParaNum3">
    <w:name w:val="DW Para Num3"/>
    <w:basedOn w:val="DWPara"/>
    <w:rsid w:val="00513EED"/>
    <w:pPr>
      <w:numPr>
        <w:ilvl w:val="2"/>
        <w:numId w:val="5"/>
      </w:numPr>
      <w:tabs>
        <w:tab w:val="clear" w:pos="1701"/>
      </w:tabs>
    </w:pPr>
  </w:style>
  <w:style w:type="paragraph" w:customStyle="1" w:styleId="DWParaNum4">
    <w:name w:val="DW Para Num4"/>
    <w:basedOn w:val="DWPara"/>
    <w:rsid w:val="00513EED"/>
    <w:pPr>
      <w:numPr>
        <w:ilvl w:val="3"/>
        <w:numId w:val="5"/>
      </w:numPr>
      <w:tabs>
        <w:tab w:val="clear" w:pos="2268"/>
      </w:tabs>
    </w:pPr>
  </w:style>
  <w:style w:type="paragraph" w:customStyle="1" w:styleId="DWParaNum5">
    <w:name w:val="DW Para Num5"/>
    <w:basedOn w:val="DWPara"/>
    <w:rsid w:val="00513EED"/>
    <w:pPr>
      <w:numPr>
        <w:ilvl w:val="4"/>
        <w:numId w:val="5"/>
      </w:numPr>
      <w:tabs>
        <w:tab w:val="clear" w:pos="2835"/>
      </w:tabs>
    </w:pPr>
  </w:style>
  <w:style w:type="paragraph" w:customStyle="1" w:styleId="DWParaPB1">
    <w:name w:val="DW Para PB1"/>
    <w:basedOn w:val="DWPara"/>
    <w:rsid w:val="00513EED"/>
    <w:pPr>
      <w:numPr>
        <w:numId w:val="1"/>
      </w:numPr>
    </w:pPr>
  </w:style>
  <w:style w:type="paragraph" w:customStyle="1" w:styleId="DWParaPB2">
    <w:name w:val="DW Para PB2"/>
    <w:basedOn w:val="DWPara"/>
    <w:rsid w:val="00513EED"/>
    <w:pPr>
      <w:numPr>
        <w:ilvl w:val="1"/>
        <w:numId w:val="1"/>
      </w:numPr>
      <w:tabs>
        <w:tab w:val="clear" w:pos="1134"/>
      </w:tabs>
    </w:pPr>
  </w:style>
  <w:style w:type="paragraph" w:customStyle="1" w:styleId="DWParaPB3">
    <w:name w:val="DW Para PB3"/>
    <w:basedOn w:val="DWPara"/>
    <w:rsid w:val="00513EED"/>
    <w:pPr>
      <w:numPr>
        <w:ilvl w:val="2"/>
        <w:numId w:val="1"/>
      </w:numPr>
      <w:tabs>
        <w:tab w:val="clear" w:pos="1701"/>
      </w:tabs>
    </w:pPr>
  </w:style>
  <w:style w:type="paragraph" w:customStyle="1" w:styleId="DWParaPB4">
    <w:name w:val="DW Para PB4"/>
    <w:basedOn w:val="DWPara"/>
    <w:rsid w:val="00513EED"/>
    <w:pPr>
      <w:numPr>
        <w:ilvl w:val="3"/>
        <w:numId w:val="1"/>
      </w:numPr>
      <w:tabs>
        <w:tab w:val="clear" w:pos="2268"/>
      </w:tabs>
    </w:pPr>
  </w:style>
  <w:style w:type="paragraph" w:customStyle="1" w:styleId="DWParaPB5">
    <w:name w:val="DW Para PB5"/>
    <w:basedOn w:val="DWPara"/>
    <w:rsid w:val="00513EED"/>
    <w:pPr>
      <w:numPr>
        <w:ilvl w:val="4"/>
        <w:numId w:val="1"/>
      </w:numPr>
      <w:tabs>
        <w:tab w:val="clear" w:pos="2835"/>
      </w:tabs>
    </w:pPr>
  </w:style>
  <w:style w:type="paragraph" w:customStyle="1" w:styleId="DWTableParaNum1">
    <w:name w:val="DW Table Para Num1"/>
    <w:basedOn w:val="DWTablePara"/>
    <w:rsid w:val="00513EED"/>
    <w:pPr>
      <w:numPr>
        <w:numId w:val="3"/>
      </w:numPr>
      <w:tabs>
        <w:tab w:val="clear" w:pos="360"/>
        <w:tab w:val="left" w:pos="369"/>
      </w:tabs>
    </w:pPr>
  </w:style>
  <w:style w:type="paragraph" w:customStyle="1" w:styleId="DWTableParaNum2">
    <w:name w:val="DW Table Para Num2"/>
    <w:basedOn w:val="DWTablePara"/>
    <w:rsid w:val="00513EED"/>
    <w:pPr>
      <w:numPr>
        <w:ilvl w:val="1"/>
        <w:numId w:val="3"/>
      </w:numPr>
      <w:tabs>
        <w:tab w:val="left" w:pos="737"/>
      </w:tabs>
    </w:pPr>
  </w:style>
  <w:style w:type="paragraph" w:customStyle="1" w:styleId="DWTableParaNum3">
    <w:name w:val="DW Table Para Num3"/>
    <w:basedOn w:val="DWTablePara"/>
    <w:rsid w:val="00513EED"/>
    <w:pPr>
      <w:numPr>
        <w:ilvl w:val="2"/>
        <w:numId w:val="3"/>
      </w:numPr>
      <w:tabs>
        <w:tab w:val="left" w:pos="1106"/>
      </w:tabs>
    </w:pPr>
  </w:style>
  <w:style w:type="paragraph" w:customStyle="1" w:styleId="DWTableParaNum4">
    <w:name w:val="DW Table Para Num4"/>
    <w:basedOn w:val="DWTablePara"/>
    <w:rsid w:val="00513EED"/>
    <w:pPr>
      <w:numPr>
        <w:ilvl w:val="3"/>
        <w:numId w:val="3"/>
      </w:numPr>
      <w:tabs>
        <w:tab w:val="left" w:pos="1474"/>
      </w:tabs>
    </w:pPr>
  </w:style>
  <w:style w:type="paragraph" w:customStyle="1" w:styleId="DWTableParaNum5">
    <w:name w:val="DW Table Para Num5"/>
    <w:basedOn w:val="DWTablePara"/>
    <w:rsid w:val="00513EED"/>
    <w:pPr>
      <w:numPr>
        <w:ilvl w:val="4"/>
        <w:numId w:val="3"/>
      </w:numPr>
      <w:tabs>
        <w:tab w:val="left" w:pos="1843"/>
      </w:tabs>
    </w:pPr>
  </w:style>
  <w:style w:type="paragraph" w:customStyle="1" w:styleId="DWParaBul1">
    <w:name w:val="DW Para Bul1"/>
    <w:basedOn w:val="DWPara"/>
    <w:rsid w:val="00513EED"/>
    <w:pPr>
      <w:numPr>
        <w:numId w:val="6"/>
      </w:numPr>
    </w:pPr>
  </w:style>
  <w:style w:type="paragraph" w:customStyle="1" w:styleId="DWParaBul2">
    <w:name w:val="DW Para Bul2"/>
    <w:basedOn w:val="DWPara"/>
    <w:rsid w:val="00513EED"/>
    <w:pPr>
      <w:numPr>
        <w:ilvl w:val="1"/>
        <w:numId w:val="6"/>
      </w:numPr>
      <w:tabs>
        <w:tab w:val="clear" w:pos="1134"/>
      </w:tabs>
    </w:pPr>
  </w:style>
  <w:style w:type="paragraph" w:customStyle="1" w:styleId="DWParaBul3">
    <w:name w:val="DW Para Bul3"/>
    <w:basedOn w:val="DWPara"/>
    <w:rsid w:val="00513EED"/>
    <w:pPr>
      <w:numPr>
        <w:ilvl w:val="2"/>
        <w:numId w:val="6"/>
      </w:numPr>
      <w:tabs>
        <w:tab w:val="clear" w:pos="1701"/>
      </w:tabs>
    </w:pPr>
  </w:style>
  <w:style w:type="paragraph" w:customStyle="1" w:styleId="DWParaBul4">
    <w:name w:val="DW Para Bul4"/>
    <w:basedOn w:val="DWPara"/>
    <w:rsid w:val="00513EED"/>
    <w:pPr>
      <w:numPr>
        <w:ilvl w:val="3"/>
        <w:numId w:val="6"/>
      </w:numPr>
      <w:tabs>
        <w:tab w:val="clear" w:pos="2268"/>
      </w:tabs>
    </w:pPr>
  </w:style>
  <w:style w:type="paragraph" w:customStyle="1" w:styleId="DWParaBul5">
    <w:name w:val="DW Para Bul5"/>
    <w:basedOn w:val="DWPara"/>
    <w:rsid w:val="00513EED"/>
    <w:pPr>
      <w:numPr>
        <w:ilvl w:val="4"/>
        <w:numId w:val="6"/>
      </w:numPr>
      <w:tabs>
        <w:tab w:val="clear" w:pos="2835"/>
      </w:tabs>
    </w:pPr>
  </w:style>
  <w:style w:type="paragraph" w:customStyle="1" w:styleId="FooterFilename">
    <w:name w:val="Footer Filename"/>
    <w:basedOn w:val="Footer"/>
    <w:rsid w:val="00513EED"/>
    <w:pPr>
      <w:tabs>
        <w:tab w:val="center" w:pos="4815"/>
        <w:tab w:val="right" w:pos="9645"/>
      </w:tabs>
      <w:spacing w:before="120"/>
    </w:pPr>
    <w:rPr>
      <w:sz w:val="12"/>
    </w:rPr>
  </w:style>
  <w:style w:type="table" w:styleId="TableGrid">
    <w:name w:val="Table Grid"/>
    <w:basedOn w:val="TableNormal"/>
    <w:rsid w:val="0051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13EED"/>
    <w:rPr>
      <w:color w:val="0000FF"/>
      <w:u w:val="single"/>
    </w:rPr>
  </w:style>
  <w:style w:type="character" w:styleId="FollowedHyperlink">
    <w:name w:val="FollowedHyperlink"/>
    <w:rsid w:val="00513EED"/>
    <w:rPr>
      <w:color w:val="606420"/>
      <w:u w:val="single"/>
    </w:rPr>
  </w:style>
  <w:style w:type="paragraph" w:styleId="BodyTextIndent">
    <w:name w:val="Body Text Indent"/>
    <w:basedOn w:val="Normal"/>
    <w:link w:val="BodyTextIndentChar"/>
    <w:rsid w:val="00513EED"/>
    <w:pPr>
      <w:ind w:left="709" w:hanging="709"/>
    </w:pPr>
    <w:rPr>
      <w:sz w:val="24"/>
      <w:szCs w:val="20"/>
      <w:lang w:eastAsia="en-GB"/>
    </w:rPr>
  </w:style>
  <w:style w:type="paragraph" w:customStyle="1" w:styleId="Default">
    <w:name w:val="Default"/>
    <w:link w:val="DefaultChar"/>
    <w:rsid w:val="00F21BCD"/>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BA482A"/>
    <w:pPr>
      <w:spacing w:after="200" w:line="276" w:lineRule="auto"/>
      <w:ind w:left="720"/>
      <w:contextualSpacing/>
    </w:pPr>
    <w:rPr>
      <w:rFonts w:ascii="Calibri" w:hAnsi="Calibri"/>
      <w:szCs w:val="22"/>
    </w:rPr>
  </w:style>
  <w:style w:type="character" w:customStyle="1" w:styleId="DefaultChar">
    <w:name w:val="Default Char"/>
    <w:link w:val="Default"/>
    <w:rsid w:val="00305133"/>
    <w:rPr>
      <w:rFonts w:ascii="Verdana" w:hAnsi="Verdana" w:cs="Verdana"/>
      <w:color w:val="000000"/>
      <w:sz w:val="24"/>
      <w:szCs w:val="24"/>
      <w:lang w:val="en-GB" w:eastAsia="en-GB" w:bidi="ar-SA"/>
    </w:rPr>
  </w:style>
  <w:style w:type="paragraph" w:styleId="DocumentMap">
    <w:name w:val="Document Map"/>
    <w:basedOn w:val="Normal"/>
    <w:link w:val="DocumentMapChar"/>
    <w:semiHidden/>
    <w:rsid w:val="00DB0841"/>
    <w:pPr>
      <w:shd w:val="clear" w:color="auto" w:fill="000080"/>
    </w:pPr>
    <w:rPr>
      <w:rFonts w:ascii="Tahoma" w:hAnsi="Tahoma" w:cs="Tahoma"/>
      <w:sz w:val="20"/>
      <w:szCs w:val="20"/>
    </w:rPr>
  </w:style>
  <w:style w:type="paragraph" w:styleId="BodyText">
    <w:name w:val="Body Text"/>
    <w:basedOn w:val="Normal"/>
    <w:link w:val="BodyTextChar"/>
    <w:rsid w:val="0086797E"/>
    <w:pPr>
      <w:spacing w:after="120"/>
    </w:pPr>
  </w:style>
  <w:style w:type="character" w:styleId="EndnoteReference">
    <w:name w:val="endnote reference"/>
    <w:rsid w:val="000A546B"/>
    <w:rPr>
      <w:vertAlign w:val="superscript"/>
    </w:rPr>
  </w:style>
  <w:style w:type="paragraph" w:styleId="EndnoteText">
    <w:name w:val="endnote text"/>
    <w:basedOn w:val="DWNormal"/>
    <w:link w:val="EndnoteTextChar"/>
    <w:rsid w:val="000A546B"/>
    <w:pPr>
      <w:widowControl w:val="0"/>
      <w:tabs>
        <w:tab w:val="left" w:pos="472"/>
        <w:tab w:val="left" w:pos="945"/>
        <w:tab w:val="left" w:pos="1417"/>
      </w:tabs>
    </w:pPr>
    <w:rPr>
      <w:rFonts w:ascii="Arial" w:hAnsi="Arial"/>
      <w:szCs w:val="24"/>
    </w:rPr>
  </w:style>
  <w:style w:type="character" w:customStyle="1" w:styleId="EndnoteTextChar">
    <w:name w:val="Endnote Text Char"/>
    <w:link w:val="EndnoteText"/>
    <w:rsid w:val="000A546B"/>
    <w:rPr>
      <w:rFonts w:ascii="Arial" w:hAnsi="Arial"/>
      <w:szCs w:val="24"/>
    </w:rPr>
  </w:style>
  <w:style w:type="paragraph" w:styleId="TOC1">
    <w:name w:val="toc 1"/>
    <w:basedOn w:val="DWNormal"/>
    <w:link w:val="TOC1Char"/>
    <w:uiPriority w:val="39"/>
    <w:rsid w:val="000A546B"/>
    <w:pPr>
      <w:widowControl w:val="0"/>
      <w:tabs>
        <w:tab w:val="right" w:leader="dot" w:pos="9072"/>
      </w:tabs>
      <w:ind w:left="567"/>
    </w:pPr>
    <w:rPr>
      <w:rFonts w:ascii="Arial" w:hAnsi="Arial"/>
      <w:smallCaps/>
      <w:szCs w:val="24"/>
    </w:rPr>
  </w:style>
  <w:style w:type="paragraph" w:styleId="TOC2">
    <w:name w:val="toc 2"/>
    <w:basedOn w:val="TOC1"/>
    <w:uiPriority w:val="39"/>
    <w:rsid w:val="000A546B"/>
    <w:pPr>
      <w:ind w:left="851"/>
    </w:pPr>
    <w:rPr>
      <w:smallCaps w:val="0"/>
    </w:rPr>
  </w:style>
  <w:style w:type="paragraph" w:styleId="TOC3">
    <w:name w:val="toc 3"/>
    <w:basedOn w:val="TOC2"/>
    <w:uiPriority w:val="39"/>
    <w:rsid w:val="000A546B"/>
    <w:pPr>
      <w:ind w:left="1134"/>
    </w:pPr>
  </w:style>
  <w:style w:type="paragraph" w:styleId="TOC4">
    <w:name w:val="toc 4"/>
    <w:basedOn w:val="TOC3"/>
    <w:uiPriority w:val="39"/>
    <w:rsid w:val="000A546B"/>
    <w:pPr>
      <w:ind w:left="1418"/>
    </w:pPr>
  </w:style>
  <w:style w:type="paragraph" w:styleId="TOC5">
    <w:name w:val="toc 5"/>
    <w:basedOn w:val="TOC4"/>
    <w:uiPriority w:val="39"/>
    <w:rsid w:val="000A546B"/>
    <w:pPr>
      <w:ind w:left="1701"/>
    </w:pPr>
  </w:style>
  <w:style w:type="paragraph" w:styleId="TOC6">
    <w:name w:val="toc 6"/>
    <w:basedOn w:val="TOC5"/>
    <w:uiPriority w:val="39"/>
    <w:rsid w:val="000A546B"/>
    <w:pPr>
      <w:ind w:left="1985"/>
    </w:pPr>
  </w:style>
  <w:style w:type="paragraph" w:styleId="TOC7">
    <w:name w:val="toc 7"/>
    <w:basedOn w:val="TOC6"/>
    <w:uiPriority w:val="39"/>
    <w:rsid w:val="000A546B"/>
    <w:pPr>
      <w:ind w:left="2268"/>
    </w:pPr>
  </w:style>
  <w:style w:type="paragraph" w:customStyle="1" w:styleId="Char1">
    <w:name w:val="Char1"/>
    <w:basedOn w:val="Normal"/>
    <w:rsid w:val="000A546B"/>
    <w:pPr>
      <w:keepLines/>
      <w:widowControl w:val="0"/>
      <w:spacing w:after="40" w:line="240" w:lineRule="exact"/>
      <w:ind w:left="2977"/>
    </w:pPr>
    <w:rPr>
      <w:rFonts w:ascii="Tahoma" w:hAnsi="Tahoma"/>
      <w:lang w:val="en-US"/>
    </w:rPr>
  </w:style>
  <w:style w:type="numbering" w:styleId="111111">
    <w:name w:val="Outline List 2"/>
    <w:basedOn w:val="NoList"/>
    <w:rsid w:val="000A546B"/>
    <w:pPr>
      <w:numPr>
        <w:numId w:val="23"/>
      </w:numPr>
    </w:pPr>
  </w:style>
  <w:style w:type="character" w:customStyle="1" w:styleId="searchword">
    <w:name w:val="searchword"/>
    <w:rsid w:val="000A546B"/>
  </w:style>
  <w:style w:type="paragraph" w:customStyle="1" w:styleId="Style1">
    <w:name w:val="Style1"/>
    <w:basedOn w:val="Normal"/>
    <w:link w:val="Style1Char"/>
    <w:autoRedefine/>
    <w:rsid w:val="000A546B"/>
    <w:pPr>
      <w:widowControl w:val="0"/>
      <w:spacing w:before="360" w:after="240"/>
    </w:pPr>
    <w:rPr>
      <w:b/>
      <w:u w:val="single"/>
      <w:lang w:eastAsia="en-GB"/>
    </w:rPr>
  </w:style>
  <w:style w:type="paragraph" w:customStyle="1" w:styleId="Style2">
    <w:name w:val="Style2"/>
    <w:autoRedefine/>
    <w:rsid w:val="000A546B"/>
    <w:pPr>
      <w:spacing w:before="240" w:after="240"/>
    </w:pPr>
    <w:rPr>
      <w:rFonts w:ascii="Arial" w:hAnsi="Arial"/>
      <w:sz w:val="22"/>
      <w:szCs w:val="24"/>
    </w:rPr>
  </w:style>
  <w:style w:type="paragraph" w:customStyle="1" w:styleId="Style3">
    <w:name w:val="Style3"/>
    <w:basedOn w:val="Style2"/>
    <w:autoRedefine/>
    <w:rsid w:val="000A546B"/>
    <w:pPr>
      <w:tabs>
        <w:tab w:val="num" w:pos="1871"/>
      </w:tabs>
    </w:pPr>
    <w:rPr>
      <w:sz w:val="20"/>
      <w:szCs w:val="20"/>
    </w:rPr>
  </w:style>
  <w:style w:type="paragraph" w:customStyle="1" w:styleId="Style4">
    <w:name w:val="Style4"/>
    <w:basedOn w:val="Style3"/>
    <w:rsid w:val="000A546B"/>
    <w:pPr>
      <w:tabs>
        <w:tab w:val="clear" w:pos="1871"/>
      </w:tabs>
    </w:pPr>
  </w:style>
  <w:style w:type="paragraph" w:customStyle="1" w:styleId="Style5">
    <w:name w:val="Style5"/>
    <w:basedOn w:val="Style1"/>
    <w:autoRedefine/>
    <w:rsid w:val="000A546B"/>
    <w:rPr>
      <w:b w:val="0"/>
    </w:rPr>
  </w:style>
  <w:style w:type="paragraph" w:customStyle="1" w:styleId="Condensed1">
    <w:name w:val="Condensed1"/>
    <w:basedOn w:val="Style1"/>
    <w:autoRedefine/>
    <w:rsid w:val="000A546B"/>
    <w:pPr>
      <w:keepNext/>
      <w:spacing w:before="0" w:after="0"/>
    </w:pPr>
    <w:rPr>
      <w:sz w:val="20"/>
    </w:rPr>
  </w:style>
  <w:style w:type="paragraph" w:customStyle="1" w:styleId="Condensed2">
    <w:name w:val="Condensed2"/>
    <w:basedOn w:val="Style2"/>
    <w:autoRedefine/>
    <w:rsid w:val="000A546B"/>
    <w:pPr>
      <w:numPr>
        <w:ilvl w:val="3"/>
        <w:numId w:val="24"/>
      </w:numPr>
      <w:tabs>
        <w:tab w:val="left" w:pos="851"/>
      </w:tabs>
      <w:spacing w:before="0" w:after="0"/>
    </w:pPr>
    <w:rPr>
      <w:sz w:val="20"/>
    </w:rPr>
  </w:style>
  <w:style w:type="paragraph" w:customStyle="1" w:styleId="Condensed3">
    <w:name w:val="Condensed3"/>
    <w:basedOn w:val="Style3"/>
    <w:rsid w:val="000A546B"/>
    <w:pPr>
      <w:spacing w:before="0" w:after="120"/>
      <w:ind w:left="1872" w:hanging="1021"/>
    </w:pPr>
    <w:rPr>
      <w:rFonts w:cs="Arial"/>
    </w:rPr>
  </w:style>
  <w:style w:type="paragraph" w:customStyle="1" w:styleId="Condensed4">
    <w:name w:val="Condensed4"/>
    <w:basedOn w:val="Style4"/>
    <w:autoRedefine/>
    <w:rsid w:val="000A546B"/>
    <w:pPr>
      <w:tabs>
        <w:tab w:val="num" w:pos="2835"/>
      </w:tabs>
      <w:spacing w:before="0" w:after="120"/>
      <w:ind w:left="2835" w:hanging="964"/>
      <w:contextualSpacing/>
    </w:pPr>
    <w:rPr>
      <w:rFonts w:cs="Arial"/>
    </w:rPr>
  </w:style>
  <w:style w:type="paragraph" w:customStyle="1" w:styleId="condensed2nonumber">
    <w:name w:val="condensed2 no number"/>
    <w:basedOn w:val="Style3"/>
    <w:rsid w:val="000A546B"/>
    <w:pPr>
      <w:tabs>
        <w:tab w:val="clear" w:pos="1871"/>
      </w:tabs>
      <w:spacing w:before="0" w:after="120"/>
      <w:ind w:left="1702" w:hanging="851"/>
    </w:pPr>
    <w:rPr>
      <w:rFonts w:cs="Arial"/>
    </w:rPr>
  </w:style>
  <w:style w:type="paragraph" w:customStyle="1" w:styleId="Condensed5">
    <w:name w:val="Condensed5"/>
    <w:basedOn w:val="Style5"/>
    <w:autoRedefine/>
    <w:rsid w:val="000A546B"/>
    <w:pPr>
      <w:tabs>
        <w:tab w:val="num" w:pos="4082"/>
        <w:tab w:val="num" w:pos="4253"/>
      </w:tabs>
      <w:spacing w:before="0" w:after="120"/>
      <w:ind w:left="4082" w:hanging="1247"/>
      <w:contextualSpacing/>
    </w:pPr>
    <w:rPr>
      <w:sz w:val="20"/>
      <w:u w:val="none"/>
    </w:rPr>
  </w:style>
  <w:style w:type="character" w:customStyle="1" w:styleId="Style1Char">
    <w:name w:val="Style1 Char"/>
    <w:link w:val="Style1"/>
    <w:locked/>
    <w:rsid w:val="000A546B"/>
    <w:rPr>
      <w:rFonts w:ascii="Arial" w:hAnsi="Arial"/>
      <w:b/>
      <w:sz w:val="22"/>
      <w:szCs w:val="24"/>
      <w:u w:val="single"/>
    </w:rPr>
  </w:style>
  <w:style w:type="paragraph" w:customStyle="1" w:styleId="Body">
    <w:name w:val="Body"/>
    <w:basedOn w:val="Normal"/>
    <w:rsid w:val="000A546B"/>
    <w:pPr>
      <w:widowControl w:val="0"/>
      <w:spacing w:after="220" w:line="360" w:lineRule="auto"/>
      <w:jc w:val="both"/>
    </w:pPr>
    <w:rPr>
      <w:rFonts w:eastAsia="Batang"/>
      <w:lang w:eastAsia="en-GB"/>
    </w:rPr>
  </w:style>
  <w:style w:type="paragraph" w:customStyle="1" w:styleId="StyleHeading2Justified">
    <w:name w:val="Style Heading 2 + Justified"/>
    <w:basedOn w:val="Heading2"/>
    <w:rsid w:val="000A546B"/>
    <w:pPr>
      <w:keepNext w:val="0"/>
      <w:widowControl w:val="0"/>
      <w:numPr>
        <w:ilvl w:val="1"/>
      </w:numPr>
      <w:tabs>
        <w:tab w:val="num" w:pos="851"/>
      </w:tabs>
      <w:overflowPunct/>
      <w:autoSpaceDE/>
      <w:autoSpaceDN/>
      <w:adjustRightInd/>
      <w:spacing w:before="0" w:after="0"/>
      <w:ind w:left="851" w:hanging="709"/>
      <w:jc w:val="both"/>
      <w:textAlignment w:val="auto"/>
    </w:pPr>
    <w:rPr>
      <w:bCs/>
      <w:i w:val="0"/>
      <w:kern w:val="0"/>
      <w:sz w:val="22"/>
      <w:lang w:eastAsia="en-GB"/>
    </w:rPr>
  </w:style>
  <w:style w:type="character" w:customStyle="1" w:styleId="Heading2Char">
    <w:name w:val="Heading 2 Char"/>
    <w:link w:val="Heading2"/>
    <w:rsid w:val="000A546B"/>
    <w:rPr>
      <w:rFonts w:ascii="Arial" w:hAnsi="Arial"/>
      <w:b/>
      <w:i/>
      <w:kern w:val="22"/>
      <w:sz w:val="28"/>
      <w:lang w:eastAsia="en-US"/>
    </w:rPr>
  </w:style>
  <w:style w:type="paragraph" w:styleId="TOAHeading">
    <w:name w:val="toa heading"/>
    <w:basedOn w:val="Normal"/>
    <w:next w:val="Normal"/>
    <w:rsid w:val="000A546B"/>
    <w:pPr>
      <w:tabs>
        <w:tab w:val="right" w:pos="9360"/>
      </w:tabs>
      <w:suppressAutoHyphens/>
    </w:pPr>
    <w:rPr>
      <w:rFonts w:ascii="Courier New" w:hAnsi="Courier New"/>
      <w:sz w:val="20"/>
      <w:szCs w:val="20"/>
      <w:lang w:val="en-US"/>
    </w:rPr>
  </w:style>
  <w:style w:type="paragraph" w:styleId="BodyText2">
    <w:name w:val="Body Text 2"/>
    <w:basedOn w:val="Normal"/>
    <w:link w:val="BodyText2Char"/>
    <w:rsid w:val="000A546B"/>
    <w:pPr>
      <w:suppressAutoHyphens/>
      <w:jc w:val="both"/>
    </w:pPr>
    <w:rPr>
      <w:rFonts w:ascii="Times New Roman" w:hAnsi="Times New Roman"/>
      <w:b/>
      <w:i/>
      <w:sz w:val="20"/>
      <w:szCs w:val="20"/>
      <w:lang w:val="en-US"/>
    </w:rPr>
  </w:style>
  <w:style w:type="character" w:customStyle="1" w:styleId="BodyText2Char">
    <w:name w:val="Body Text 2 Char"/>
    <w:link w:val="BodyText2"/>
    <w:rsid w:val="000A546B"/>
    <w:rPr>
      <w:b/>
      <w:i/>
      <w:lang w:val="en-US" w:eastAsia="en-US"/>
    </w:rPr>
  </w:style>
  <w:style w:type="paragraph" w:styleId="BodyText3">
    <w:name w:val="Body Text 3"/>
    <w:basedOn w:val="Normal"/>
    <w:link w:val="BodyText3Char"/>
    <w:rsid w:val="000A546B"/>
    <w:rPr>
      <w:rFonts w:ascii="Times New Roman" w:hAnsi="Times New Roman"/>
      <w:b/>
      <w:i/>
      <w:sz w:val="20"/>
      <w:szCs w:val="20"/>
    </w:rPr>
  </w:style>
  <w:style w:type="character" w:customStyle="1" w:styleId="BodyText3Char">
    <w:name w:val="Body Text 3 Char"/>
    <w:link w:val="BodyText3"/>
    <w:rsid w:val="000A546B"/>
    <w:rPr>
      <w:b/>
      <w:i/>
      <w:lang w:eastAsia="en-US"/>
    </w:rPr>
  </w:style>
  <w:style w:type="paragraph" w:styleId="BodyTextIndent2">
    <w:name w:val="Body Text Indent 2"/>
    <w:basedOn w:val="Normal"/>
    <w:link w:val="BodyTextIndent2Char"/>
    <w:rsid w:val="000A546B"/>
    <w:pPr>
      <w:spacing w:after="120" w:line="480" w:lineRule="auto"/>
      <w:ind w:left="283"/>
    </w:pPr>
    <w:rPr>
      <w:rFonts w:ascii="Times New Roman" w:hAnsi="Times New Roman"/>
      <w:sz w:val="24"/>
      <w:lang w:eastAsia="en-GB"/>
    </w:rPr>
  </w:style>
  <w:style w:type="character" w:customStyle="1" w:styleId="BodyTextIndent2Char">
    <w:name w:val="Body Text Indent 2 Char"/>
    <w:link w:val="BodyTextIndent2"/>
    <w:rsid w:val="000A546B"/>
    <w:rPr>
      <w:sz w:val="24"/>
      <w:szCs w:val="24"/>
    </w:rPr>
  </w:style>
  <w:style w:type="paragraph" w:customStyle="1" w:styleId="Default1">
    <w:name w:val="Default1"/>
    <w:basedOn w:val="Default"/>
    <w:next w:val="Default"/>
    <w:rsid w:val="000A546B"/>
    <w:rPr>
      <w:rFonts w:cs="Times New Roman"/>
      <w:color w:val="auto"/>
    </w:rPr>
  </w:style>
  <w:style w:type="paragraph" w:customStyle="1" w:styleId="StyleHeading210ptLeft1cmFirstline0cm">
    <w:name w:val="Style Heading 2 + 10 pt Left:  1 cm First line:  0 cm"/>
    <w:basedOn w:val="Heading2"/>
    <w:rsid w:val="000A546B"/>
    <w:pPr>
      <w:keepNext w:val="0"/>
      <w:widowControl w:val="0"/>
      <w:numPr>
        <w:ilvl w:val="1"/>
      </w:numPr>
      <w:tabs>
        <w:tab w:val="num" w:pos="851"/>
      </w:tabs>
      <w:overflowPunct/>
      <w:autoSpaceDE/>
      <w:autoSpaceDN/>
      <w:adjustRightInd/>
      <w:spacing w:before="0" w:after="0"/>
      <w:ind w:left="567"/>
      <w:jc w:val="both"/>
      <w:textAlignment w:val="auto"/>
    </w:pPr>
    <w:rPr>
      <w:i w:val="0"/>
      <w:kern w:val="0"/>
      <w:sz w:val="22"/>
      <w:lang w:eastAsia="en-GB"/>
    </w:rPr>
  </w:style>
  <w:style w:type="paragraph" w:styleId="TOC8">
    <w:name w:val="toc 8"/>
    <w:basedOn w:val="Normal"/>
    <w:next w:val="Normal"/>
    <w:autoRedefine/>
    <w:uiPriority w:val="39"/>
    <w:rsid w:val="000A546B"/>
    <w:pPr>
      <w:ind w:left="1680"/>
    </w:pPr>
    <w:rPr>
      <w:rFonts w:ascii="Times New Roman" w:hAnsi="Times New Roman"/>
      <w:sz w:val="24"/>
      <w:lang w:eastAsia="en-GB"/>
    </w:rPr>
  </w:style>
  <w:style w:type="paragraph" w:styleId="TOC9">
    <w:name w:val="toc 9"/>
    <w:basedOn w:val="Normal"/>
    <w:next w:val="Normal"/>
    <w:autoRedefine/>
    <w:uiPriority w:val="39"/>
    <w:rsid w:val="000A546B"/>
    <w:pPr>
      <w:ind w:left="1920"/>
    </w:pPr>
    <w:rPr>
      <w:rFonts w:ascii="Times New Roman" w:hAnsi="Times New Roman"/>
      <w:sz w:val="24"/>
      <w:lang w:eastAsia="en-GB"/>
    </w:rPr>
  </w:style>
  <w:style w:type="paragraph" w:customStyle="1" w:styleId="StyleHeading1CenteredLeft025cmFirstline0cm">
    <w:name w:val="Style Heading 1 + Centered Left:  0.25 cm First line:  0 cm"/>
    <w:rsid w:val="000A546B"/>
    <w:pPr>
      <w:ind w:left="142"/>
      <w:jc w:val="center"/>
    </w:pPr>
    <w:rPr>
      <w:rFonts w:ascii="Arial" w:hAnsi="Arial"/>
      <w:b/>
      <w:bCs/>
      <w:sz w:val="22"/>
      <w:u w:val="single"/>
    </w:rPr>
  </w:style>
  <w:style w:type="character" w:customStyle="1" w:styleId="Style10pt">
    <w:name w:val="Style 10 pt"/>
    <w:rsid w:val="000A546B"/>
    <w:rPr>
      <w:sz w:val="20"/>
    </w:rPr>
  </w:style>
  <w:style w:type="table" w:styleId="TableWeb1">
    <w:name w:val="Table Web 1"/>
    <w:basedOn w:val="TableNormal"/>
    <w:rsid w:val="000A546B"/>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Sletterhead1">
    <w:name w:val="DES letterhead 1"/>
    <w:link w:val="DESletterhead1Char"/>
    <w:rsid w:val="000A546B"/>
    <w:rPr>
      <w:rFonts w:ascii="Arial" w:hAnsi="Arial" w:cs="Arial"/>
      <w:noProof/>
      <w:lang w:eastAsia="en-US"/>
    </w:rPr>
  </w:style>
  <w:style w:type="character" w:customStyle="1" w:styleId="DESletterhead1Char">
    <w:name w:val="DES letterhead 1 Char"/>
    <w:link w:val="DESletterhead1"/>
    <w:rsid w:val="000A546B"/>
    <w:rPr>
      <w:rFonts w:ascii="Arial" w:hAnsi="Arial" w:cs="Arial"/>
      <w:noProof/>
      <w:lang w:eastAsia="en-US"/>
    </w:rPr>
  </w:style>
  <w:style w:type="character" w:customStyle="1" w:styleId="Heading1Char">
    <w:name w:val="Heading 1 Char"/>
    <w:link w:val="Heading1"/>
    <w:locked/>
    <w:rsid w:val="00062BBE"/>
    <w:rPr>
      <w:rFonts w:ascii="Arial" w:hAnsi="Arial" w:cs="Arial"/>
      <w:b/>
      <w:bCs/>
      <w:kern w:val="32"/>
      <w:sz w:val="32"/>
      <w:szCs w:val="32"/>
    </w:rPr>
  </w:style>
  <w:style w:type="character" w:customStyle="1" w:styleId="Heading3Char">
    <w:name w:val="Heading 3 Char"/>
    <w:link w:val="Heading3"/>
    <w:locked/>
    <w:rsid w:val="00062BBE"/>
    <w:rPr>
      <w:rFonts w:ascii="Arial" w:hAnsi="Arial"/>
      <w:b/>
      <w:kern w:val="22"/>
      <w:sz w:val="26"/>
      <w:lang w:eastAsia="en-US"/>
    </w:rPr>
  </w:style>
  <w:style w:type="character" w:customStyle="1" w:styleId="Heading4Char">
    <w:name w:val="Heading 4 Char"/>
    <w:link w:val="Heading4"/>
    <w:locked/>
    <w:rsid w:val="00062BBE"/>
    <w:rPr>
      <w:rFonts w:ascii="Arial" w:hAnsi="Arial"/>
      <w:b/>
      <w:kern w:val="22"/>
      <w:sz w:val="28"/>
    </w:rPr>
  </w:style>
  <w:style w:type="character" w:customStyle="1" w:styleId="Heading5Char">
    <w:name w:val="Heading 5 Char"/>
    <w:link w:val="Heading5"/>
    <w:locked/>
    <w:rsid w:val="00062BBE"/>
    <w:rPr>
      <w:rFonts w:ascii="Arial" w:hAnsi="Arial"/>
      <w:b/>
      <w:i/>
      <w:kern w:val="22"/>
      <w:sz w:val="26"/>
    </w:rPr>
  </w:style>
  <w:style w:type="character" w:customStyle="1" w:styleId="Heading6Char">
    <w:name w:val="Heading 6 Char"/>
    <w:link w:val="Heading6"/>
    <w:locked/>
    <w:rsid w:val="00062BBE"/>
    <w:rPr>
      <w:rFonts w:ascii="Arial" w:hAnsi="Arial"/>
      <w:b/>
      <w:kern w:val="22"/>
      <w:sz w:val="22"/>
    </w:rPr>
  </w:style>
  <w:style w:type="character" w:customStyle="1" w:styleId="Heading7Char">
    <w:name w:val="Heading 7 Char"/>
    <w:link w:val="Heading7"/>
    <w:locked/>
    <w:rsid w:val="00062BBE"/>
    <w:rPr>
      <w:rFonts w:ascii="Arial" w:hAnsi="Arial"/>
      <w:kern w:val="22"/>
      <w:sz w:val="22"/>
    </w:rPr>
  </w:style>
  <w:style w:type="character" w:customStyle="1" w:styleId="Heading8Char">
    <w:name w:val="Heading 8 Char"/>
    <w:link w:val="Heading8"/>
    <w:locked/>
    <w:rsid w:val="00062BBE"/>
    <w:rPr>
      <w:rFonts w:ascii="Arial" w:hAnsi="Arial"/>
      <w:i/>
      <w:kern w:val="22"/>
      <w:sz w:val="22"/>
    </w:rPr>
  </w:style>
  <w:style w:type="character" w:customStyle="1" w:styleId="Heading9Char">
    <w:name w:val="Heading 9 Char"/>
    <w:link w:val="Heading9"/>
    <w:locked/>
    <w:rsid w:val="00062BBE"/>
    <w:rPr>
      <w:rFonts w:ascii="Arial" w:hAnsi="Arial"/>
      <w:kern w:val="22"/>
      <w:sz w:val="22"/>
    </w:rPr>
  </w:style>
  <w:style w:type="character" w:customStyle="1" w:styleId="HeaderChar">
    <w:name w:val="Header Char"/>
    <w:link w:val="Header"/>
    <w:locked/>
    <w:rsid w:val="00062BBE"/>
    <w:rPr>
      <w:rFonts w:ascii="Arial" w:hAnsi="Arial"/>
      <w:sz w:val="22"/>
      <w:szCs w:val="24"/>
      <w:lang w:eastAsia="en-US"/>
    </w:rPr>
  </w:style>
  <w:style w:type="character" w:customStyle="1" w:styleId="FootnoteTextChar">
    <w:name w:val="Footnote Text Char"/>
    <w:link w:val="FootnoteText"/>
    <w:semiHidden/>
    <w:locked/>
    <w:rsid w:val="00062BBE"/>
    <w:rPr>
      <w:rFonts w:ascii="Arial" w:hAnsi="Arial"/>
      <w:kern w:val="22"/>
      <w:sz w:val="16"/>
      <w:lang w:eastAsia="en-US"/>
    </w:rPr>
  </w:style>
  <w:style w:type="character" w:customStyle="1" w:styleId="CommentTextChar">
    <w:name w:val="Comment Text Char"/>
    <w:link w:val="CommentText"/>
    <w:semiHidden/>
    <w:locked/>
    <w:rsid w:val="00062BBE"/>
    <w:rPr>
      <w:rFonts w:ascii="Arial" w:hAnsi="Arial"/>
      <w:lang w:eastAsia="en-US"/>
    </w:rPr>
  </w:style>
  <w:style w:type="character" w:customStyle="1" w:styleId="CommentSubjectChar">
    <w:name w:val="Comment Subject Char"/>
    <w:link w:val="CommentSubject"/>
    <w:semiHidden/>
    <w:locked/>
    <w:rsid w:val="00062BBE"/>
    <w:rPr>
      <w:rFonts w:ascii="Arial" w:hAnsi="Arial"/>
      <w:b/>
      <w:bCs/>
      <w:lang w:eastAsia="en-US"/>
    </w:rPr>
  </w:style>
  <w:style w:type="character" w:customStyle="1" w:styleId="BalloonTextChar">
    <w:name w:val="Balloon Text Char"/>
    <w:link w:val="BalloonText"/>
    <w:semiHidden/>
    <w:locked/>
    <w:rsid w:val="00062BBE"/>
    <w:rPr>
      <w:rFonts w:ascii="Tahoma" w:hAnsi="Tahoma" w:cs="Tahoma"/>
      <w:sz w:val="16"/>
      <w:szCs w:val="16"/>
      <w:lang w:eastAsia="en-US"/>
    </w:rPr>
  </w:style>
  <w:style w:type="character" w:customStyle="1" w:styleId="FooterChar">
    <w:name w:val="Footer Char"/>
    <w:link w:val="Footer"/>
    <w:locked/>
    <w:rsid w:val="00062BBE"/>
  </w:style>
  <w:style w:type="character" w:customStyle="1" w:styleId="BodyTextIndentChar">
    <w:name w:val="Body Text Indent Char"/>
    <w:link w:val="BodyTextIndent"/>
    <w:locked/>
    <w:rsid w:val="00062BBE"/>
    <w:rPr>
      <w:rFonts w:ascii="Arial" w:hAnsi="Arial"/>
      <w:sz w:val="24"/>
    </w:rPr>
  </w:style>
  <w:style w:type="character" w:customStyle="1" w:styleId="DocumentMapChar">
    <w:name w:val="Document Map Char"/>
    <w:link w:val="DocumentMap"/>
    <w:semiHidden/>
    <w:locked/>
    <w:rsid w:val="00062BBE"/>
    <w:rPr>
      <w:rFonts w:ascii="Tahoma" w:hAnsi="Tahoma" w:cs="Tahoma"/>
      <w:shd w:val="clear" w:color="auto" w:fill="000080"/>
      <w:lang w:eastAsia="en-US"/>
    </w:rPr>
  </w:style>
  <w:style w:type="character" w:customStyle="1" w:styleId="BodyTextChar">
    <w:name w:val="Body Text Char"/>
    <w:link w:val="BodyText"/>
    <w:locked/>
    <w:rsid w:val="00062BBE"/>
    <w:rPr>
      <w:rFonts w:ascii="Arial" w:hAnsi="Arial"/>
      <w:sz w:val="22"/>
      <w:szCs w:val="24"/>
      <w:lang w:eastAsia="en-US"/>
    </w:rPr>
  </w:style>
  <w:style w:type="paragraph" w:customStyle="1" w:styleId="tcsectionheadings">
    <w:name w:val="tc_section_headings"/>
    <w:basedOn w:val="Heading1"/>
    <w:link w:val="tcsectionheadingsChar"/>
    <w:qFormat/>
    <w:rsid w:val="00062BBE"/>
    <w:pPr>
      <w:spacing w:after="240"/>
    </w:pPr>
    <w:rPr>
      <w:sz w:val="20"/>
    </w:rPr>
  </w:style>
  <w:style w:type="character" w:customStyle="1" w:styleId="tcsectionheadingsChar">
    <w:name w:val="tc_section_headings Char"/>
    <w:link w:val="tcsectionheadings"/>
    <w:locked/>
    <w:rsid w:val="00062BBE"/>
    <w:rPr>
      <w:rFonts w:ascii="Arial" w:hAnsi="Arial" w:cs="Arial"/>
      <w:b/>
      <w:bCs/>
      <w:kern w:val="32"/>
      <w:szCs w:val="32"/>
    </w:rPr>
  </w:style>
  <w:style w:type="paragraph" w:customStyle="1" w:styleId="tcconditionheadings">
    <w:name w:val="tc_condition_headings"/>
    <w:basedOn w:val="Heading2"/>
    <w:link w:val="tcconditionheadingsChar"/>
    <w:qFormat/>
    <w:rsid w:val="00062BBE"/>
    <w:pPr>
      <w:spacing w:after="240"/>
      <w:ind w:left="720"/>
    </w:pPr>
    <w:rPr>
      <w:rFonts w:cs="Arial"/>
      <w:i w:val="0"/>
      <w:sz w:val="20"/>
    </w:rPr>
  </w:style>
  <w:style w:type="character" w:customStyle="1" w:styleId="tcconditionheadingsChar">
    <w:name w:val="tc_condition_headings Char"/>
    <w:link w:val="tcconditionheadings"/>
    <w:locked/>
    <w:rsid w:val="00062BBE"/>
    <w:rPr>
      <w:rFonts w:ascii="Arial" w:hAnsi="Arial" w:cs="Arial"/>
      <w:b/>
      <w:kern w:val="22"/>
      <w:lang w:eastAsia="en-US"/>
    </w:rPr>
  </w:style>
  <w:style w:type="paragraph" w:customStyle="1" w:styleId="tcconditiontext">
    <w:name w:val="tc_condition_text"/>
    <w:basedOn w:val="Normal"/>
    <w:link w:val="tcconditiontextChar"/>
    <w:qFormat/>
    <w:rsid w:val="00062BBE"/>
    <w:rPr>
      <w:rFonts w:cs="Arial"/>
      <w:sz w:val="20"/>
    </w:rPr>
  </w:style>
  <w:style w:type="character" w:customStyle="1" w:styleId="tcconditiontextChar">
    <w:name w:val="tc_condition_text Char"/>
    <w:link w:val="tcconditiontext"/>
    <w:locked/>
    <w:rsid w:val="00062BBE"/>
    <w:rPr>
      <w:rFonts w:ascii="Arial" w:hAnsi="Arial" w:cs="Arial"/>
      <w:szCs w:val="24"/>
      <w:lang w:eastAsia="en-US"/>
    </w:rPr>
  </w:style>
  <w:style w:type="paragraph" w:customStyle="1" w:styleId="tcnarrativeheading">
    <w:name w:val="tc_narrative_heading"/>
    <w:basedOn w:val="Heading2"/>
    <w:link w:val="tcnarrativeheadingChar"/>
    <w:qFormat/>
    <w:rsid w:val="00062BBE"/>
    <w:pPr>
      <w:spacing w:after="240"/>
    </w:pPr>
    <w:rPr>
      <w:rFonts w:cs="Arial"/>
      <w:i w:val="0"/>
      <w:sz w:val="20"/>
    </w:rPr>
  </w:style>
  <w:style w:type="character" w:customStyle="1" w:styleId="tcnarrativeheadingChar">
    <w:name w:val="tc_narrative_heading Char"/>
    <w:link w:val="tcnarrativeheading"/>
    <w:locked/>
    <w:rsid w:val="00062BBE"/>
    <w:rPr>
      <w:rFonts w:ascii="Arial" w:hAnsi="Arial" w:cs="Arial"/>
      <w:b/>
      <w:kern w:val="22"/>
      <w:lang w:eastAsia="en-US"/>
    </w:rPr>
  </w:style>
  <w:style w:type="paragraph" w:customStyle="1" w:styleId="tcsnitsheading">
    <w:name w:val="tc_snits_heading"/>
    <w:basedOn w:val="Heading2"/>
    <w:link w:val="tcsnitsheadingChar"/>
    <w:qFormat/>
    <w:rsid w:val="00062BBE"/>
    <w:pPr>
      <w:spacing w:after="240"/>
    </w:pPr>
    <w:rPr>
      <w:rFonts w:cs="Arial"/>
      <w:i w:val="0"/>
      <w:sz w:val="20"/>
    </w:rPr>
  </w:style>
  <w:style w:type="character" w:customStyle="1" w:styleId="tcsnitsheadingChar">
    <w:name w:val="tc_snits_heading Char"/>
    <w:link w:val="tcsnitsheading"/>
    <w:locked/>
    <w:rsid w:val="00062BBE"/>
    <w:rPr>
      <w:rFonts w:ascii="Arial" w:hAnsi="Arial" w:cs="Arial"/>
      <w:b/>
      <w:kern w:val="22"/>
      <w:lang w:eastAsia="en-US"/>
    </w:rPr>
  </w:style>
  <w:style w:type="paragraph" w:customStyle="1" w:styleId="tcsnitstext">
    <w:name w:val="tc_snits_text"/>
    <w:basedOn w:val="Normal"/>
    <w:link w:val="tcsnitstextChar"/>
    <w:qFormat/>
    <w:rsid w:val="00062BBE"/>
    <w:rPr>
      <w:rFonts w:cs="Arial"/>
      <w:sz w:val="20"/>
    </w:rPr>
  </w:style>
  <w:style w:type="character" w:customStyle="1" w:styleId="tcsnitstextChar">
    <w:name w:val="tc_snits_text Char"/>
    <w:link w:val="tcsnitstext"/>
    <w:locked/>
    <w:rsid w:val="00062BBE"/>
    <w:rPr>
      <w:rFonts w:ascii="Arial" w:hAnsi="Arial" w:cs="Arial"/>
      <w:szCs w:val="24"/>
      <w:lang w:eastAsia="en-US"/>
    </w:rPr>
  </w:style>
  <w:style w:type="paragraph" w:styleId="TOCHeading">
    <w:name w:val="TOC Heading"/>
    <w:basedOn w:val="Heading1"/>
    <w:next w:val="Normal"/>
    <w:uiPriority w:val="39"/>
    <w:qFormat/>
    <w:rsid w:val="00062BBE"/>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customStyle="1" w:styleId="N">
    <w:name w:val="N"/>
    <w:basedOn w:val="Normal"/>
    <w:rsid w:val="00062BBE"/>
    <w:pPr>
      <w:suppressAutoHyphens/>
      <w:spacing w:before="100" w:beforeAutospacing="1" w:after="100" w:afterAutospacing="1"/>
    </w:pPr>
    <w:rPr>
      <w:rFonts w:cs="Arial"/>
      <w:b/>
      <w:spacing w:val="-2"/>
      <w:sz w:val="20"/>
      <w:szCs w:val="20"/>
    </w:rPr>
  </w:style>
  <w:style w:type="paragraph" w:styleId="Index1">
    <w:name w:val="index 1"/>
    <w:basedOn w:val="Normal"/>
    <w:next w:val="Normal"/>
    <w:autoRedefine/>
    <w:uiPriority w:val="99"/>
    <w:rsid w:val="00062BBE"/>
    <w:pPr>
      <w:ind w:left="220" w:hanging="220"/>
    </w:pPr>
    <w:rPr>
      <w:rFonts w:ascii="Times New Roman" w:hAnsi="Times New Roman"/>
      <w:sz w:val="20"/>
      <w:szCs w:val="20"/>
    </w:rPr>
  </w:style>
  <w:style w:type="paragraph" w:styleId="Index2">
    <w:name w:val="index 2"/>
    <w:basedOn w:val="Normal"/>
    <w:next w:val="Normal"/>
    <w:autoRedefine/>
    <w:uiPriority w:val="99"/>
    <w:rsid w:val="00062BBE"/>
    <w:pPr>
      <w:ind w:left="440" w:hanging="220"/>
    </w:pPr>
    <w:rPr>
      <w:rFonts w:ascii="Times New Roman" w:hAnsi="Times New Roman"/>
      <w:sz w:val="20"/>
      <w:szCs w:val="20"/>
    </w:rPr>
  </w:style>
  <w:style w:type="paragraph" w:styleId="Index3">
    <w:name w:val="index 3"/>
    <w:basedOn w:val="Normal"/>
    <w:next w:val="Normal"/>
    <w:autoRedefine/>
    <w:uiPriority w:val="99"/>
    <w:rsid w:val="00062BBE"/>
    <w:pPr>
      <w:ind w:left="660" w:hanging="220"/>
    </w:pPr>
    <w:rPr>
      <w:rFonts w:ascii="Times New Roman" w:hAnsi="Times New Roman"/>
      <w:sz w:val="20"/>
      <w:szCs w:val="20"/>
    </w:rPr>
  </w:style>
  <w:style w:type="paragraph" w:styleId="Index4">
    <w:name w:val="index 4"/>
    <w:basedOn w:val="Normal"/>
    <w:next w:val="Normal"/>
    <w:autoRedefine/>
    <w:uiPriority w:val="99"/>
    <w:rsid w:val="00062BBE"/>
    <w:pPr>
      <w:ind w:left="880" w:hanging="220"/>
    </w:pPr>
    <w:rPr>
      <w:rFonts w:ascii="Times New Roman" w:hAnsi="Times New Roman"/>
      <w:sz w:val="20"/>
      <w:szCs w:val="20"/>
    </w:rPr>
  </w:style>
  <w:style w:type="paragraph" w:styleId="Index5">
    <w:name w:val="index 5"/>
    <w:basedOn w:val="Normal"/>
    <w:next w:val="Normal"/>
    <w:autoRedefine/>
    <w:uiPriority w:val="99"/>
    <w:rsid w:val="00062BBE"/>
    <w:pPr>
      <w:ind w:left="1100" w:hanging="220"/>
    </w:pPr>
    <w:rPr>
      <w:rFonts w:ascii="Times New Roman" w:hAnsi="Times New Roman"/>
      <w:sz w:val="20"/>
      <w:szCs w:val="20"/>
    </w:rPr>
  </w:style>
  <w:style w:type="paragraph" w:styleId="Index6">
    <w:name w:val="index 6"/>
    <w:basedOn w:val="Normal"/>
    <w:next w:val="Normal"/>
    <w:autoRedefine/>
    <w:uiPriority w:val="99"/>
    <w:rsid w:val="00062BBE"/>
    <w:pPr>
      <w:ind w:left="1320" w:hanging="220"/>
    </w:pPr>
    <w:rPr>
      <w:rFonts w:ascii="Times New Roman" w:hAnsi="Times New Roman"/>
      <w:sz w:val="20"/>
      <w:szCs w:val="20"/>
    </w:rPr>
  </w:style>
  <w:style w:type="paragraph" w:styleId="Index7">
    <w:name w:val="index 7"/>
    <w:basedOn w:val="Normal"/>
    <w:next w:val="Normal"/>
    <w:autoRedefine/>
    <w:uiPriority w:val="99"/>
    <w:rsid w:val="00062BBE"/>
    <w:pPr>
      <w:ind w:left="1540" w:hanging="220"/>
    </w:pPr>
    <w:rPr>
      <w:rFonts w:ascii="Times New Roman" w:hAnsi="Times New Roman"/>
      <w:sz w:val="20"/>
      <w:szCs w:val="20"/>
    </w:rPr>
  </w:style>
  <w:style w:type="paragraph" w:styleId="Index8">
    <w:name w:val="index 8"/>
    <w:basedOn w:val="Normal"/>
    <w:next w:val="Normal"/>
    <w:autoRedefine/>
    <w:uiPriority w:val="99"/>
    <w:rsid w:val="00062BBE"/>
    <w:pPr>
      <w:ind w:left="1760" w:hanging="220"/>
    </w:pPr>
    <w:rPr>
      <w:rFonts w:ascii="Times New Roman" w:hAnsi="Times New Roman"/>
      <w:sz w:val="20"/>
      <w:szCs w:val="20"/>
    </w:rPr>
  </w:style>
  <w:style w:type="paragraph" w:styleId="Index9">
    <w:name w:val="index 9"/>
    <w:basedOn w:val="Normal"/>
    <w:next w:val="Normal"/>
    <w:autoRedefine/>
    <w:uiPriority w:val="99"/>
    <w:rsid w:val="00062BBE"/>
    <w:pPr>
      <w:ind w:left="1980" w:hanging="220"/>
    </w:pPr>
    <w:rPr>
      <w:rFonts w:ascii="Times New Roman" w:hAnsi="Times New Roman"/>
      <w:sz w:val="20"/>
      <w:szCs w:val="20"/>
    </w:rPr>
  </w:style>
  <w:style w:type="paragraph" w:styleId="IndexHeading">
    <w:name w:val="index heading"/>
    <w:basedOn w:val="Normal"/>
    <w:next w:val="Index1"/>
    <w:uiPriority w:val="99"/>
    <w:rsid w:val="00062BBE"/>
    <w:pPr>
      <w:spacing w:before="120" w:after="120"/>
    </w:pPr>
    <w:rPr>
      <w:rFonts w:ascii="Times New Roman" w:hAnsi="Times New Roman"/>
      <w:b/>
      <w:bCs/>
      <w:i/>
      <w:iCs/>
      <w:sz w:val="20"/>
      <w:szCs w:val="20"/>
    </w:rPr>
  </w:style>
  <w:style w:type="character" w:customStyle="1" w:styleId="TOC1Char">
    <w:name w:val="TOC 1 Char"/>
    <w:link w:val="TOC1"/>
    <w:uiPriority w:val="39"/>
    <w:locked/>
    <w:rsid w:val="00062BBE"/>
    <w:rPr>
      <w:rFonts w:ascii="Arial" w:hAnsi="Arial"/>
      <w:smallCaps/>
      <w:szCs w:val="24"/>
    </w:rPr>
  </w:style>
  <w:style w:type="paragraph" w:customStyle="1" w:styleId="Defcon">
    <w:name w:val="Defcon"/>
    <w:basedOn w:val="Normal"/>
    <w:link w:val="DefconChar"/>
    <w:rsid w:val="00062BBE"/>
    <w:rPr>
      <w:rFonts w:ascii="Times New Roman" w:hAnsi="Times New Roman"/>
      <w:sz w:val="20"/>
      <w:szCs w:val="20"/>
      <w:lang w:eastAsia="en-GB"/>
    </w:rPr>
  </w:style>
  <w:style w:type="character" w:customStyle="1" w:styleId="DefconChar">
    <w:name w:val="Defcon Char"/>
    <w:link w:val="Defcon"/>
    <w:locked/>
    <w:rsid w:val="00062BBE"/>
  </w:style>
  <w:style w:type="numbering" w:styleId="1ai">
    <w:name w:val="Outline List 1"/>
    <w:basedOn w:val="NoList"/>
    <w:uiPriority w:val="99"/>
    <w:unhideWhenUsed/>
    <w:rsid w:val="00062BBE"/>
    <w:pPr>
      <w:numPr>
        <w:numId w:val="31"/>
      </w:numPr>
    </w:pPr>
  </w:style>
  <w:style w:type="paragraph" w:customStyle="1" w:styleId="msolistparagraph0">
    <w:name w:val="msolistparagraph"/>
    <w:basedOn w:val="Normal"/>
    <w:rsid w:val="002E063A"/>
    <w:pPr>
      <w:ind w:left="720"/>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24121">
      <w:bodyDiv w:val="1"/>
      <w:marLeft w:val="0"/>
      <w:marRight w:val="0"/>
      <w:marTop w:val="0"/>
      <w:marBottom w:val="0"/>
      <w:divBdr>
        <w:top w:val="none" w:sz="0" w:space="0" w:color="auto"/>
        <w:left w:val="none" w:sz="0" w:space="0" w:color="auto"/>
        <w:bottom w:val="none" w:sz="0" w:space="0" w:color="auto"/>
        <w:right w:val="none" w:sz="0" w:space="0" w:color="auto"/>
      </w:divBdr>
    </w:div>
    <w:div w:id="1191530069">
      <w:bodyDiv w:val="1"/>
      <w:marLeft w:val="0"/>
      <w:marRight w:val="0"/>
      <w:marTop w:val="0"/>
      <w:marBottom w:val="0"/>
      <w:divBdr>
        <w:top w:val="none" w:sz="0" w:space="0" w:color="auto"/>
        <w:left w:val="none" w:sz="0" w:space="0" w:color="auto"/>
        <w:bottom w:val="none" w:sz="0" w:space="0" w:color="auto"/>
        <w:right w:val="none" w:sz="0" w:space="0" w:color="auto"/>
      </w:divBdr>
    </w:div>
    <w:div w:id="1412845791">
      <w:bodyDiv w:val="1"/>
      <w:marLeft w:val="0"/>
      <w:marRight w:val="0"/>
      <w:marTop w:val="0"/>
      <w:marBottom w:val="0"/>
      <w:divBdr>
        <w:top w:val="none" w:sz="0" w:space="0" w:color="auto"/>
        <w:left w:val="none" w:sz="0" w:space="0" w:color="auto"/>
        <w:bottom w:val="none" w:sz="0" w:space="0" w:color="auto"/>
        <w:right w:val="none" w:sz="0" w:space="0" w:color="auto"/>
      </w:divBdr>
    </w:div>
    <w:div w:id="1730298669">
      <w:bodyDiv w:val="1"/>
      <w:marLeft w:val="0"/>
      <w:marRight w:val="0"/>
      <w:marTop w:val="0"/>
      <w:marBottom w:val="0"/>
      <w:divBdr>
        <w:top w:val="none" w:sz="0" w:space="0" w:color="auto"/>
        <w:left w:val="none" w:sz="0" w:space="0" w:color="auto"/>
        <w:bottom w:val="none" w:sz="0" w:space="0" w:color="auto"/>
        <w:right w:val="none" w:sz="0" w:space="0" w:color="auto"/>
      </w:divBdr>
    </w:div>
    <w:div w:id="1743985159">
      <w:bodyDiv w:val="1"/>
      <w:marLeft w:val="0"/>
      <w:marRight w:val="0"/>
      <w:marTop w:val="0"/>
      <w:marBottom w:val="0"/>
      <w:divBdr>
        <w:top w:val="none" w:sz="0" w:space="0" w:color="auto"/>
        <w:left w:val="none" w:sz="0" w:space="0" w:color="auto"/>
        <w:bottom w:val="none" w:sz="0" w:space="0" w:color="auto"/>
        <w:right w:val="none" w:sz="0" w:space="0" w:color="auto"/>
      </w:divBdr>
    </w:div>
    <w:div w:id="195011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www.gov.uk/government/uploads/system/uploads/attachment_data/file/28522/1686UKSubcontractor.pdf" TargetMode="External"/><Relationship Id="rId39" Type="http://schemas.openxmlformats.org/officeDocument/2006/relationships/header" Target="header8.xml"/><Relationship Id="rId21" Type="http://schemas.openxmlformats.org/officeDocument/2006/relationships/footer" Target="footer6.xml"/><Relationship Id="rId34" Type="http://schemas.openxmlformats.org/officeDocument/2006/relationships/hyperlink" Target="http://www.sabre.mod.uk" TargetMode="External"/><Relationship Id="rId42" Type="http://schemas.openxmlformats.org/officeDocument/2006/relationships/hyperlink" Target="http://www.d2btrade.com/" TargetMode="External"/><Relationship Id="rId47" Type="http://schemas.openxmlformats.org/officeDocument/2006/relationships/hyperlink" Target="http://www.fao.org" TargetMode="External"/><Relationship Id="rId50" Type="http://schemas.openxmlformats.org/officeDocument/2006/relationships/hyperlink" Target="mailto:DESJSCSCM-EngTLS-Pkg@mod.uk" TargetMode="External"/><Relationship Id="rId55" Type="http://schemas.openxmlformats.org/officeDocument/2006/relationships/hyperlink" Target="http://www.freightcollection.com/"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yperlink" Target="http://www.contracts.mod.uk/feed" TargetMode="External"/><Relationship Id="rId41" Type="http://schemas.openxmlformats.org/officeDocument/2006/relationships/footer" Target="footer9.xml"/><Relationship Id="rId54" Type="http://schemas.openxmlformats.org/officeDocument/2006/relationships/hyperlink" Target="mailto:BFC-HQ-J6-EngSO3@mod.uk" TargetMode="External"/><Relationship Id="rId62"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yperlink" Target="https://www.gov.uk/government/uploads/system/uploads/attachment_data/file/210470/Cm8655-web_FINAL.pdf" TargetMode="External"/><Relationship Id="rId37" Type="http://schemas.openxmlformats.org/officeDocument/2006/relationships/footer" Target="footer8.xml"/><Relationship Id="rId40" Type="http://schemas.openxmlformats.org/officeDocument/2006/relationships/header" Target="header9.xml"/><Relationship Id="rId45" Type="http://schemas.openxmlformats.org/officeDocument/2006/relationships/hyperlink" Target="mailto:DESIMOCSCP-TLS-Pkg@mod.uk" TargetMode="External"/><Relationship Id="rId53" Type="http://schemas.openxmlformats.org/officeDocument/2006/relationships/hyperlink" Target="mailto:DefComrclCC-JFC2a2@mod.uk" TargetMode="External"/><Relationship Id="rId58" Type="http://schemas.openxmlformats.org/officeDocument/2006/relationships/hyperlink" Target="http://dstan.uwh.diif.r.mil.uk" TargetMode="External"/><Relationship Id="rId5" Type="http://schemas.openxmlformats.org/officeDocument/2006/relationships/settings" Target="settings.xml"/><Relationship Id="rId15" Type="http://schemas.openxmlformats.org/officeDocument/2006/relationships/hyperlink" Target="mailto:DefComrclCC-JFCBGrad2@mod.uk" TargetMode="External"/><Relationship Id="rId23" Type="http://schemas.openxmlformats.org/officeDocument/2006/relationships/header" Target="header5.xml"/><Relationship Id="rId28" Type="http://schemas.openxmlformats.org/officeDocument/2006/relationships/hyperlink" Target="https://www.gov.uk/government/policies/buying-and-managing-government-goods-and-services-more-efficiently-and-effectively/supporting-pages/making-sure-government-gets-full-value-from-small-and-medium-sized-enterprises" TargetMode="External"/><Relationship Id="rId36" Type="http://schemas.openxmlformats.org/officeDocument/2006/relationships/header" Target="header6.xml"/><Relationship Id="rId49" Type="http://schemas.openxmlformats.org/officeDocument/2006/relationships/hyperlink" Target="http://www.dstan.mod.uk" TargetMode="External"/><Relationship Id="rId57" Type="http://schemas.openxmlformats.org/officeDocument/2006/relationships/hyperlink" Target="mailto:DESLCSLS-OpsFormsandPubs@mod.uk" TargetMode="External"/><Relationship Id="rId61" Type="http://schemas.openxmlformats.org/officeDocument/2006/relationships/hyperlink" Target="https://www.aof.mod.uk/aofcontent/tactical/toolkit/index.htm" TargetMode="External"/><Relationship Id="rId10" Type="http://schemas.openxmlformats.org/officeDocument/2006/relationships/image" Target="media/image1.png"/><Relationship Id="rId19" Type="http://schemas.openxmlformats.org/officeDocument/2006/relationships/footer" Target="footer5.xml"/><Relationship Id="rId31" Type="http://schemas.openxmlformats.org/officeDocument/2006/relationships/hyperlink" Target="http://www.d2btrade.com" TargetMode="External"/><Relationship Id="rId44" Type="http://schemas.openxmlformats.org/officeDocument/2006/relationships/hyperlink" Target="http://business.base-uk.org/procurement" TargetMode="External"/><Relationship Id="rId52" Type="http://schemas.openxmlformats.org/officeDocument/2006/relationships/hyperlink" Target="mailto:DSALand-MovTpt-DGHSIS@mod.uk" TargetMode="External"/><Relationship Id="rId60" Type="http://schemas.openxmlformats.org/officeDocument/2006/relationships/hyperlink" Target="https://www.dstan.mod.u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DefComrclCC-JFCBGrad2@mod.uk" TargetMode="External"/><Relationship Id="rId22" Type="http://schemas.openxmlformats.org/officeDocument/2006/relationships/hyperlink" Target="http://ozone.unep.org/new_site/en/montreal_protocol.php" TargetMode="External"/><Relationship Id="rId27" Type="http://schemas.openxmlformats.org/officeDocument/2006/relationships/hyperlink" Target="http://www.promptpaymentcode.org.uk" TargetMode="External"/><Relationship Id="rId30" Type="http://schemas.openxmlformats.org/officeDocument/2006/relationships/hyperlink" Target="https://www.gov.uk/government/policies/improving-the-transparency-and-accountability-of-government-and-its-services" TargetMode="External"/><Relationship Id="rId35" Type="http://schemas.openxmlformats.org/officeDocument/2006/relationships/hyperlink" Target="mailto:covenant-mailbox@mod.uk" TargetMode="External"/><Relationship Id="rId43" Type="http://schemas.openxmlformats.org/officeDocument/2006/relationships/image" Target="media/image2.jpeg"/><Relationship Id="rId48" Type="http://schemas.openxmlformats.org/officeDocument/2006/relationships/hyperlink" Target="https://www.aof.mod.uk" TargetMode="External"/><Relationship Id="rId56" Type="http://schemas.openxmlformats.org/officeDocument/2006/relationships/hyperlink" Target="https://www.gov.uk/government/organisations/ministry-of-defence/about/procurement"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dstan.mod.uk/faqs.html"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yperlink" Target="https://www.gov.uk/government/publications/security-policy-framework" TargetMode="External"/><Relationship Id="rId33" Type="http://schemas.openxmlformats.org/officeDocument/2006/relationships/hyperlink" Target="https://www.gov.uk/the-corporate-covenant" TargetMode="External"/><Relationship Id="rId38" Type="http://schemas.openxmlformats.org/officeDocument/2006/relationships/header" Target="header7.xml"/><Relationship Id="rId46" Type="http://schemas.openxmlformats.org/officeDocument/2006/relationships/hyperlink" Target="http://www.forestry.gov.uk" TargetMode="External"/><Relationship Id="rId59" Type="http://schemas.openxmlformats.org/officeDocument/2006/relationships/hyperlink" Target="http://www.dstan.dii.r.mil.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857E5-AA6D-4020-8E7F-178E02A4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99</Pages>
  <Words>35901</Words>
  <Characters>204637</Characters>
  <Application>Microsoft Office Word</Application>
  <DocSecurity>0</DocSecurity>
  <Lines>1705</Lines>
  <Paragraphs>480</Paragraphs>
  <ScaleCrop>false</ScaleCrop>
  <HeadingPairs>
    <vt:vector size="2" baseType="variant">
      <vt:variant>
        <vt:lpstr>Title</vt:lpstr>
      </vt:variant>
      <vt:variant>
        <vt:i4>1</vt:i4>
      </vt:variant>
    </vt:vector>
  </HeadingPairs>
  <TitlesOfParts>
    <vt:vector size="1" baseType="lpstr">
      <vt:lpstr>DEFFORM 158C - Commercial Toolkit</vt:lpstr>
    </vt:vector>
  </TitlesOfParts>
  <Company>Ministry of Defence</Company>
  <LinksUpToDate>false</LinksUpToDate>
  <CharactersWithSpaces>240058</CharactersWithSpaces>
  <SharedDoc>false</SharedDoc>
  <HLinks>
    <vt:vector size="630" baseType="variant">
      <vt:variant>
        <vt:i4>1048643</vt:i4>
      </vt:variant>
      <vt:variant>
        <vt:i4>820</vt:i4>
      </vt:variant>
      <vt:variant>
        <vt:i4>0</vt:i4>
      </vt:variant>
      <vt:variant>
        <vt:i4>5</vt:i4>
      </vt:variant>
      <vt:variant>
        <vt:lpwstr>https://www.aof.mod.uk/aofcontent/tactical/toolkit/index.htm</vt:lpwstr>
      </vt:variant>
      <vt:variant>
        <vt:lpwstr/>
      </vt:variant>
      <vt:variant>
        <vt:i4>6160450</vt:i4>
      </vt:variant>
      <vt:variant>
        <vt:i4>817</vt:i4>
      </vt:variant>
      <vt:variant>
        <vt:i4>0</vt:i4>
      </vt:variant>
      <vt:variant>
        <vt:i4>5</vt:i4>
      </vt:variant>
      <vt:variant>
        <vt:lpwstr>https://www.dstan.mod.uk/</vt:lpwstr>
      </vt:variant>
      <vt:variant>
        <vt:lpwstr/>
      </vt:variant>
      <vt:variant>
        <vt:i4>7405609</vt:i4>
      </vt:variant>
      <vt:variant>
        <vt:i4>814</vt:i4>
      </vt:variant>
      <vt:variant>
        <vt:i4>0</vt:i4>
      </vt:variant>
      <vt:variant>
        <vt:i4>5</vt:i4>
      </vt:variant>
      <vt:variant>
        <vt:lpwstr>http://www.dstan.dii.r.mil.uk/</vt:lpwstr>
      </vt:variant>
      <vt:variant>
        <vt:lpwstr/>
      </vt:variant>
      <vt:variant>
        <vt:i4>6881381</vt:i4>
      </vt:variant>
      <vt:variant>
        <vt:i4>811</vt:i4>
      </vt:variant>
      <vt:variant>
        <vt:i4>0</vt:i4>
      </vt:variant>
      <vt:variant>
        <vt:i4>5</vt:i4>
      </vt:variant>
      <vt:variant>
        <vt:lpwstr>http://dstan.uwh.diif.r.mil.uk/</vt:lpwstr>
      </vt:variant>
      <vt:variant>
        <vt:lpwstr/>
      </vt:variant>
      <vt:variant>
        <vt:i4>5636130</vt:i4>
      </vt:variant>
      <vt:variant>
        <vt:i4>805</vt:i4>
      </vt:variant>
      <vt:variant>
        <vt:i4>0</vt:i4>
      </vt:variant>
      <vt:variant>
        <vt:i4>5</vt:i4>
      </vt:variant>
      <vt:variant>
        <vt:lpwstr>mailto:DESLCSLS-OpsFormsandPubs@mod.uk</vt:lpwstr>
      </vt:variant>
      <vt:variant>
        <vt:lpwstr/>
      </vt:variant>
      <vt:variant>
        <vt:i4>6684711</vt:i4>
      </vt:variant>
      <vt:variant>
        <vt:i4>802</vt:i4>
      </vt:variant>
      <vt:variant>
        <vt:i4>0</vt:i4>
      </vt:variant>
      <vt:variant>
        <vt:i4>5</vt:i4>
      </vt:variant>
      <vt:variant>
        <vt:lpwstr>https://www.gov.uk/government/organisations/ministry-of-defence/about/procurement</vt:lpwstr>
      </vt:variant>
      <vt:variant>
        <vt:lpwstr>invoice-processing</vt:lpwstr>
      </vt:variant>
      <vt:variant>
        <vt:i4>5373971</vt:i4>
      </vt:variant>
      <vt:variant>
        <vt:i4>799</vt:i4>
      </vt:variant>
      <vt:variant>
        <vt:i4>0</vt:i4>
      </vt:variant>
      <vt:variant>
        <vt:i4>5</vt:i4>
      </vt:variant>
      <vt:variant>
        <vt:lpwstr>http://www.freightcollection.com/</vt:lpwstr>
      </vt:variant>
      <vt:variant>
        <vt:lpwstr/>
      </vt:variant>
      <vt:variant>
        <vt:i4>1572924</vt:i4>
      </vt:variant>
      <vt:variant>
        <vt:i4>787</vt:i4>
      </vt:variant>
      <vt:variant>
        <vt:i4>0</vt:i4>
      </vt:variant>
      <vt:variant>
        <vt:i4>5</vt:i4>
      </vt:variant>
      <vt:variant>
        <vt:lpwstr>mailto:BFC-HQ-J4-CmdVehTptOffr@mod.uk</vt:lpwstr>
      </vt:variant>
      <vt:variant>
        <vt:lpwstr/>
      </vt:variant>
      <vt:variant>
        <vt:i4>7340054</vt:i4>
      </vt:variant>
      <vt:variant>
        <vt:i4>784</vt:i4>
      </vt:variant>
      <vt:variant>
        <vt:i4>0</vt:i4>
      </vt:variant>
      <vt:variant>
        <vt:i4>5</vt:i4>
      </vt:variant>
      <vt:variant>
        <vt:lpwstr>mailto:DefComrclCC-JFC2a2@mod.uk</vt:lpwstr>
      </vt:variant>
      <vt:variant>
        <vt:lpwstr/>
      </vt:variant>
      <vt:variant>
        <vt:i4>4128797</vt:i4>
      </vt:variant>
      <vt:variant>
        <vt:i4>641</vt:i4>
      </vt:variant>
      <vt:variant>
        <vt:i4>0</vt:i4>
      </vt:variant>
      <vt:variant>
        <vt:i4>5</vt:i4>
      </vt:variant>
      <vt:variant>
        <vt:lpwstr>mailto:DSALand-MovTpt-DGHSIS@mod.uk</vt:lpwstr>
      </vt:variant>
      <vt:variant>
        <vt:lpwstr/>
      </vt:variant>
      <vt:variant>
        <vt:i4>1114123</vt:i4>
      </vt:variant>
      <vt:variant>
        <vt:i4>561</vt:i4>
      </vt:variant>
      <vt:variant>
        <vt:i4>0</vt:i4>
      </vt:variant>
      <vt:variant>
        <vt:i4>5</vt:i4>
      </vt:variant>
      <vt:variant>
        <vt:lpwstr>http://www.dstan.mod.uk/faqs.html</vt:lpwstr>
      </vt:variant>
      <vt:variant>
        <vt:lpwstr/>
      </vt:variant>
      <vt:variant>
        <vt:i4>5898346</vt:i4>
      </vt:variant>
      <vt:variant>
        <vt:i4>558</vt:i4>
      </vt:variant>
      <vt:variant>
        <vt:i4>0</vt:i4>
      </vt:variant>
      <vt:variant>
        <vt:i4>5</vt:i4>
      </vt:variant>
      <vt:variant>
        <vt:lpwstr>mailto:DESJSCSCM-EngTLS-Pkg@mod.uk</vt:lpwstr>
      </vt:variant>
      <vt:variant>
        <vt:lpwstr/>
      </vt:variant>
      <vt:variant>
        <vt:i4>393286</vt:i4>
      </vt:variant>
      <vt:variant>
        <vt:i4>555</vt:i4>
      </vt:variant>
      <vt:variant>
        <vt:i4>0</vt:i4>
      </vt:variant>
      <vt:variant>
        <vt:i4>5</vt:i4>
      </vt:variant>
      <vt:variant>
        <vt:lpwstr>http://www.dstan.mod.uk/</vt:lpwstr>
      </vt:variant>
      <vt:variant>
        <vt:lpwstr/>
      </vt:variant>
      <vt:variant>
        <vt:i4>2293819</vt:i4>
      </vt:variant>
      <vt:variant>
        <vt:i4>552</vt:i4>
      </vt:variant>
      <vt:variant>
        <vt:i4>0</vt:i4>
      </vt:variant>
      <vt:variant>
        <vt:i4>5</vt:i4>
      </vt:variant>
      <vt:variant>
        <vt:lpwstr>https://www.aof.mod.uk/</vt:lpwstr>
      </vt:variant>
      <vt:variant>
        <vt:lpwstr/>
      </vt:variant>
      <vt:variant>
        <vt:i4>2752621</vt:i4>
      </vt:variant>
      <vt:variant>
        <vt:i4>549</vt:i4>
      </vt:variant>
      <vt:variant>
        <vt:i4>0</vt:i4>
      </vt:variant>
      <vt:variant>
        <vt:i4>5</vt:i4>
      </vt:variant>
      <vt:variant>
        <vt:lpwstr>http://www.fao.org/</vt:lpwstr>
      </vt:variant>
      <vt:variant>
        <vt:lpwstr/>
      </vt:variant>
      <vt:variant>
        <vt:i4>3801139</vt:i4>
      </vt:variant>
      <vt:variant>
        <vt:i4>546</vt:i4>
      </vt:variant>
      <vt:variant>
        <vt:i4>0</vt:i4>
      </vt:variant>
      <vt:variant>
        <vt:i4>5</vt:i4>
      </vt:variant>
      <vt:variant>
        <vt:lpwstr>http://www.forestry.gov.uk/</vt:lpwstr>
      </vt:variant>
      <vt:variant>
        <vt:lpwstr/>
      </vt:variant>
      <vt:variant>
        <vt:i4>7667782</vt:i4>
      </vt:variant>
      <vt:variant>
        <vt:i4>543</vt:i4>
      </vt:variant>
      <vt:variant>
        <vt:i4>0</vt:i4>
      </vt:variant>
      <vt:variant>
        <vt:i4>5</vt:i4>
      </vt:variant>
      <vt:variant>
        <vt:lpwstr>mailto:DESIMOCSCP-TLS-Pkg@mod.uk</vt:lpwstr>
      </vt:variant>
      <vt:variant>
        <vt:lpwstr/>
      </vt:variant>
      <vt:variant>
        <vt:i4>7012406</vt:i4>
      </vt:variant>
      <vt:variant>
        <vt:i4>540</vt:i4>
      </vt:variant>
      <vt:variant>
        <vt:i4>0</vt:i4>
      </vt:variant>
      <vt:variant>
        <vt:i4>5</vt:i4>
      </vt:variant>
      <vt:variant>
        <vt:lpwstr>http://business.base-uk.org/procurement</vt:lpwstr>
      </vt:variant>
      <vt:variant>
        <vt:lpwstr/>
      </vt:variant>
      <vt:variant>
        <vt:i4>1441843</vt:i4>
      </vt:variant>
      <vt:variant>
        <vt:i4>530</vt:i4>
      </vt:variant>
      <vt:variant>
        <vt:i4>0</vt:i4>
      </vt:variant>
      <vt:variant>
        <vt:i4>5</vt:i4>
      </vt:variant>
      <vt:variant>
        <vt:lpwstr/>
      </vt:variant>
      <vt:variant>
        <vt:lpwstr>_Toc430615618</vt:lpwstr>
      </vt:variant>
      <vt:variant>
        <vt:i4>1441843</vt:i4>
      </vt:variant>
      <vt:variant>
        <vt:i4>524</vt:i4>
      </vt:variant>
      <vt:variant>
        <vt:i4>0</vt:i4>
      </vt:variant>
      <vt:variant>
        <vt:i4>5</vt:i4>
      </vt:variant>
      <vt:variant>
        <vt:lpwstr/>
      </vt:variant>
      <vt:variant>
        <vt:lpwstr>_Toc430615617</vt:lpwstr>
      </vt:variant>
      <vt:variant>
        <vt:i4>1441843</vt:i4>
      </vt:variant>
      <vt:variant>
        <vt:i4>518</vt:i4>
      </vt:variant>
      <vt:variant>
        <vt:i4>0</vt:i4>
      </vt:variant>
      <vt:variant>
        <vt:i4>5</vt:i4>
      </vt:variant>
      <vt:variant>
        <vt:lpwstr/>
      </vt:variant>
      <vt:variant>
        <vt:lpwstr>_Toc430615616</vt:lpwstr>
      </vt:variant>
      <vt:variant>
        <vt:i4>1441843</vt:i4>
      </vt:variant>
      <vt:variant>
        <vt:i4>512</vt:i4>
      </vt:variant>
      <vt:variant>
        <vt:i4>0</vt:i4>
      </vt:variant>
      <vt:variant>
        <vt:i4>5</vt:i4>
      </vt:variant>
      <vt:variant>
        <vt:lpwstr/>
      </vt:variant>
      <vt:variant>
        <vt:lpwstr>_Toc430615615</vt:lpwstr>
      </vt:variant>
      <vt:variant>
        <vt:i4>1441843</vt:i4>
      </vt:variant>
      <vt:variant>
        <vt:i4>506</vt:i4>
      </vt:variant>
      <vt:variant>
        <vt:i4>0</vt:i4>
      </vt:variant>
      <vt:variant>
        <vt:i4>5</vt:i4>
      </vt:variant>
      <vt:variant>
        <vt:lpwstr/>
      </vt:variant>
      <vt:variant>
        <vt:lpwstr>_Toc430615614</vt:lpwstr>
      </vt:variant>
      <vt:variant>
        <vt:i4>1441843</vt:i4>
      </vt:variant>
      <vt:variant>
        <vt:i4>500</vt:i4>
      </vt:variant>
      <vt:variant>
        <vt:i4>0</vt:i4>
      </vt:variant>
      <vt:variant>
        <vt:i4>5</vt:i4>
      </vt:variant>
      <vt:variant>
        <vt:lpwstr/>
      </vt:variant>
      <vt:variant>
        <vt:lpwstr>_Toc430615613</vt:lpwstr>
      </vt:variant>
      <vt:variant>
        <vt:i4>1441843</vt:i4>
      </vt:variant>
      <vt:variant>
        <vt:i4>494</vt:i4>
      </vt:variant>
      <vt:variant>
        <vt:i4>0</vt:i4>
      </vt:variant>
      <vt:variant>
        <vt:i4>5</vt:i4>
      </vt:variant>
      <vt:variant>
        <vt:lpwstr/>
      </vt:variant>
      <vt:variant>
        <vt:lpwstr>_Toc430615612</vt:lpwstr>
      </vt:variant>
      <vt:variant>
        <vt:i4>1507379</vt:i4>
      </vt:variant>
      <vt:variant>
        <vt:i4>488</vt:i4>
      </vt:variant>
      <vt:variant>
        <vt:i4>0</vt:i4>
      </vt:variant>
      <vt:variant>
        <vt:i4>5</vt:i4>
      </vt:variant>
      <vt:variant>
        <vt:lpwstr/>
      </vt:variant>
      <vt:variant>
        <vt:lpwstr>_Toc430615609</vt:lpwstr>
      </vt:variant>
      <vt:variant>
        <vt:i4>1507379</vt:i4>
      </vt:variant>
      <vt:variant>
        <vt:i4>482</vt:i4>
      </vt:variant>
      <vt:variant>
        <vt:i4>0</vt:i4>
      </vt:variant>
      <vt:variant>
        <vt:i4>5</vt:i4>
      </vt:variant>
      <vt:variant>
        <vt:lpwstr/>
      </vt:variant>
      <vt:variant>
        <vt:lpwstr>_Toc430615608</vt:lpwstr>
      </vt:variant>
      <vt:variant>
        <vt:i4>1507379</vt:i4>
      </vt:variant>
      <vt:variant>
        <vt:i4>476</vt:i4>
      </vt:variant>
      <vt:variant>
        <vt:i4>0</vt:i4>
      </vt:variant>
      <vt:variant>
        <vt:i4>5</vt:i4>
      </vt:variant>
      <vt:variant>
        <vt:lpwstr/>
      </vt:variant>
      <vt:variant>
        <vt:lpwstr>_Toc430615607</vt:lpwstr>
      </vt:variant>
      <vt:variant>
        <vt:i4>1507379</vt:i4>
      </vt:variant>
      <vt:variant>
        <vt:i4>470</vt:i4>
      </vt:variant>
      <vt:variant>
        <vt:i4>0</vt:i4>
      </vt:variant>
      <vt:variant>
        <vt:i4>5</vt:i4>
      </vt:variant>
      <vt:variant>
        <vt:lpwstr/>
      </vt:variant>
      <vt:variant>
        <vt:lpwstr>_Toc430615606</vt:lpwstr>
      </vt:variant>
      <vt:variant>
        <vt:i4>1507379</vt:i4>
      </vt:variant>
      <vt:variant>
        <vt:i4>464</vt:i4>
      </vt:variant>
      <vt:variant>
        <vt:i4>0</vt:i4>
      </vt:variant>
      <vt:variant>
        <vt:i4>5</vt:i4>
      </vt:variant>
      <vt:variant>
        <vt:lpwstr/>
      </vt:variant>
      <vt:variant>
        <vt:lpwstr>_Toc430615605</vt:lpwstr>
      </vt:variant>
      <vt:variant>
        <vt:i4>1507379</vt:i4>
      </vt:variant>
      <vt:variant>
        <vt:i4>458</vt:i4>
      </vt:variant>
      <vt:variant>
        <vt:i4>0</vt:i4>
      </vt:variant>
      <vt:variant>
        <vt:i4>5</vt:i4>
      </vt:variant>
      <vt:variant>
        <vt:lpwstr/>
      </vt:variant>
      <vt:variant>
        <vt:lpwstr>_Toc430615602</vt:lpwstr>
      </vt:variant>
      <vt:variant>
        <vt:i4>1507379</vt:i4>
      </vt:variant>
      <vt:variant>
        <vt:i4>452</vt:i4>
      </vt:variant>
      <vt:variant>
        <vt:i4>0</vt:i4>
      </vt:variant>
      <vt:variant>
        <vt:i4>5</vt:i4>
      </vt:variant>
      <vt:variant>
        <vt:lpwstr/>
      </vt:variant>
      <vt:variant>
        <vt:lpwstr>_Toc430615600</vt:lpwstr>
      </vt:variant>
      <vt:variant>
        <vt:i4>1966128</vt:i4>
      </vt:variant>
      <vt:variant>
        <vt:i4>446</vt:i4>
      </vt:variant>
      <vt:variant>
        <vt:i4>0</vt:i4>
      </vt:variant>
      <vt:variant>
        <vt:i4>5</vt:i4>
      </vt:variant>
      <vt:variant>
        <vt:lpwstr/>
      </vt:variant>
      <vt:variant>
        <vt:lpwstr>_Toc430615599</vt:lpwstr>
      </vt:variant>
      <vt:variant>
        <vt:i4>1966128</vt:i4>
      </vt:variant>
      <vt:variant>
        <vt:i4>440</vt:i4>
      </vt:variant>
      <vt:variant>
        <vt:i4>0</vt:i4>
      </vt:variant>
      <vt:variant>
        <vt:i4>5</vt:i4>
      </vt:variant>
      <vt:variant>
        <vt:lpwstr/>
      </vt:variant>
      <vt:variant>
        <vt:lpwstr>_Toc430615598</vt:lpwstr>
      </vt:variant>
      <vt:variant>
        <vt:i4>1966128</vt:i4>
      </vt:variant>
      <vt:variant>
        <vt:i4>434</vt:i4>
      </vt:variant>
      <vt:variant>
        <vt:i4>0</vt:i4>
      </vt:variant>
      <vt:variant>
        <vt:i4>5</vt:i4>
      </vt:variant>
      <vt:variant>
        <vt:lpwstr/>
      </vt:variant>
      <vt:variant>
        <vt:lpwstr>_Toc430615597</vt:lpwstr>
      </vt:variant>
      <vt:variant>
        <vt:i4>1966128</vt:i4>
      </vt:variant>
      <vt:variant>
        <vt:i4>428</vt:i4>
      </vt:variant>
      <vt:variant>
        <vt:i4>0</vt:i4>
      </vt:variant>
      <vt:variant>
        <vt:i4>5</vt:i4>
      </vt:variant>
      <vt:variant>
        <vt:lpwstr/>
      </vt:variant>
      <vt:variant>
        <vt:lpwstr>_Toc430615596</vt:lpwstr>
      </vt:variant>
      <vt:variant>
        <vt:i4>1966128</vt:i4>
      </vt:variant>
      <vt:variant>
        <vt:i4>422</vt:i4>
      </vt:variant>
      <vt:variant>
        <vt:i4>0</vt:i4>
      </vt:variant>
      <vt:variant>
        <vt:i4>5</vt:i4>
      </vt:variant>
      <vt:variant>
        <vt:lpwstr/>
      </vt:variant>
      <vt:variant>
        <vt:lpwstr>_Toc430615595</vt:lpwstr>
      </vt:variant>
      <vt:variant>
        <vt:i4>1966128</vt:i4>
      </vt:variant>
      <vt:variant>
        <vt:i4>416</vt:i4>
      </vt:variant>
      <vt:variant>
        <vt:i4>0</vt:i4>
      </vt:variant>
      <vt:variant>
        <vt:i4>5</vt:i4>
      </vt:variant>
      <vt:variant>
        <vt:lpwstr/>
      </vt:variant>
      <vt:variant>
        <vt:lpwstr>_Toc430615594</vt:lpwstr>
      </vt:variant>
      <vt:variant>
        <vt:i4>1966128</vt:i4>
      </vt:variant>
      <vt:variant>
        <vt:i4>410</vt:i4>
      </vt:variant>
      <vt:variant>
        <vt:i4>0</vt:i4>
      </vt:variant>
      <vt:variant>
        <vt:i4>5</vt:i4>
      </vt:variant>
      <vt:variant>
        <vt:lpwstr/>
      </vt:variant>
      <vt:variant>
        <vt:lpwstr>_Toc430615593</vt:lpwstr>
      </vt:variant>
      <vt:variant>
        <vt:i4>1966128</vt:i4>
      </vt:variant>
      <vt:variant>
        <vt:i4>404</vt:i4>
      </vt:variant>
      <vt:variant>
        <vt:i4>0</vt:i4>
      </vt:variant>
      <vt:variant>
        <vt:i4>5</vt:i4>
      </vt:variant>
      <vt:variant>
        <vt:lpwstr/>
      </vt:variant>
      <vt:variant>
        <vt:lpwstr>_Toc430615592</vt:lpwstr>
      </vt:variant>
      <vt:variant>
        <vt:i4>1966128</vt:i4>
      </vt:variant>
      <vt:variant>
        <vt:i4>398</vt:i4>
      </vt:variant>
      <vt:variant>
        <vt:i4>0</vt:i4>
      </vt:variant>
      <vt:variant>
        <vt:i4>5</vt:i4>
      </vt:variant>
      <vt:variant>
        <vt:lpwstr/>
      </vt:variant>
      <vt:variant>
        <vt:lpwstr>_Toc430615591</vt:lpwstr>
      </vt:variant>
      <vt:variant>
        <vt:i4>1966128</vt:i4>
      </vt:variant>
      <vt:variant>
        <vt:i4>392</vt:i4>
      </vt:variant>
      <vt:variant>
        <vt:i4>0</vt:i4>
      </vt:variant>
      <vt:variant>
        <vt:i4>5</vt:i4>
      </vt:variant>
      <vt:variant>
        <vt:lpwstr/>
      </vt:variant>
      <vt:variant>
        <vt:lpwstr>_Toc430615590</vt:lpwstr>
      </vt:variant>
      <vt:variant>
        <vt:i4>2031664</vt:i4>
      </vt:variant>
      <vt:variant>
        <vt:i4>386</vt:i4>
      </vt:variant>
      <vt:variant>
        <vt:i4>0</vt:i4>
      </vt:variant>
      <vt:variant>
        <vt:i4>5</vt:i4>
      </vt:variant>
      <vt:variant>
        <vt:lpwstr/>
      </vt:variant>
      <vt:variant>
        <vt:lpwstr>_Toc430615589</vt:lpwstr>
      </vt:variant>
      <vt:variant>
        <vt:i4>2031664</vt:i4>
      </vt:variant>
      <vt:variant>
        <vt:i4>380</vt:i4>
      </vt:variant>
      <vt:variant>
        <vt:i4>0</vt:i4>
      </vt:variant>
      <vt:variant>
        <vt:i4>5</vt:i4>
      </vt:variant>
      <vt:variant>
        <vt:lpwstr/>
      </vt:variant>
      <vt:variant>
        <vt:lpwstr>_Toc430615588</vt:lpwstr>
      </vt:variant>
      <vt:variant>
        <vt:i4>2031664</vt:i4>
      </vt:variant>
      <vt:variant>
        <vt:i4>374</vt:i4>
      </vt:variant>
      <vt:variant>
        <vt:i4>0</vt:i4>
      </vt:variant>
      <vt:variant>
        <vt:i4>5</vt:i4>
      </vt:variant>
      <vt:variant>
        <vt:lpwstr/>
      </vt:variant>
      <vt:variant>
        <vt:lpwstr>_Toc430615587</vt:lpwstr>
      </vt:variant>
      <vt:variant>
        <vt:i4>2031664</vt:i4>
      </vt:variant>
      <vt:variant>
        <vt:i4>368</vt:i4>
      </vt:variant>
      <vt:variant>
        <vt:i4>0</vt:i4>
      </vt:variant>
      <vt:variant>
        <vt:i4>5</vt:i4>
      </vt:variant>
      <vt:variant>
        <vt:lpwstr/>
      </vt:variant>
      <vt:variant>
        <vt:lpwstr>_Toc430615586</vt:lpwstr>
      </vt:variant>
      <vt:variant>
        <vt:i4>2031664</vt:i4>
      </vt:variant>
      <vt:variant>
        <vt:i4>362</vt:i4>
      </vt:variant>
      <vt:variant>
        <vt:i4>0</vt:i4>
      </vt:variant>
      <vt:variant>
        <vt:i4>5</vt:i4>
      </vt:variant>
      <vt:variant>
        <vt:lpwstr/>
      </vt:variant>
      <vt:variant>
        <vt:lpwstr>_Toc430615585</vt:lpwstr>
      </vt:variant>
      <vt:variant>
        <vt:i4>2031664</vt:i4>
      </vt:variant>
      <vt:variant>
        <vt:i4>356</vt:i4>
      </vt:variant>
      <vt:variant>
        <vt:i4>0</vt:i4>
      </vt:variant>
      <vt:variant>
        <vt:i4>5</vt:i4>
      </vt:variant>
      <vt:variant>
        <vt:lpwstr/>
      </vt:variant>
      <vt:variant>
        <vt:lpwstr>_Toc430615584</vt:lpwstr>
      </vt:variant>
      <vt:variant>
        <vt:i4>2031664</vt:i4>
      </vt:variant>
      <vt:variant>
        <vt:i4>350</vt:i4>
      </vt:variant>
      <vt:variant>
        <vt:i4>0</vt:i4>
      </vt:variant>
      <vt:variant>
        <vt:i4>5</vt:i4>
      </vt:variant>
      <vt:variant>
        <vt:lpwstr/>
      </vt:variant>
      <vt:variant>
        <vt:lpwstr>_Toc430615583</vt:lpwstr>
      </vt:variant>
      <vt:variant>
        <vt:i4>2031664</vt:i4>
      </vt:variant>
      <vt:variant>
        <vt:i4>344</vt:i4>
      </vt:variant>
      <vt:variant>
        <vt:i4>0</vt:i4>
      </vt:variant>
      <vt:variant>
        <vt:i4>5</vt:i4>
      </vt:variant>
      <vt:variant>
        <vt:lpwstr/>
      </vt:variant>
      <vt:variant>
        <vt:lpwstr>_Toc430615582</vt:lpwstr>
      </vt:variant>
      <vt:variant>
        <vt:i4>2031664</vt:i4>
      </vt:variant>
      <vt:variant>
        <vt:i4>338</vt:i4>
      </vt:variant>
      <vt:variant>
        <vt:i4>0</vt:i4>
      </vt:variant>
      <vt:variant>
        <vt:i4>5</vt:i4>
      </vt:variant>
      <vt:variant>
        <vt:lpwstr/>
      </vt:variant>
      <vt:variant>
        <vt:lpwstr>_Toc430615581</vt:lpwstr>
      </vt:variant>
      <vt:variant>
        <vt:i4>2031664</vt:i4>
      </vt:variant>
      <vt:variant>
        <vt:i4>332</vt:i4>
      </vt:variant>
      <vt:variant>
        <vt:i4>0</vt:i4>
      </vt:variant>
      <vt:variant>
        <vt:i4>5</vt:i4>
      </vt:variant>
      <vt:variant>
        <vt:lpwstr/>
      </vt:variant>
      <vt:variant>
        <vt:lpwstr>_Toc430615580</vt:lpwstr>
      </vt:variant>
      <vt:variant>
        <vt:i4>1048624</vt:i4>
      </vt:variant>
      <vt:variant>
        <vt:i4>326</vt:i4>
      </vt:variant>
      <vt:variant>
        <vt:i4>0</vt:i4>
      </vt:variant>
      <vt:variant>
        <vt:i4>5</vt:i4>
      </vt:variant>
      <vt:variant>
        <vt:lpwstr/>
      </vt:variant>
      <vt:variant>
        <vt:lpwstr>_Toc430615579</vt:lpwstr>
      </vt:variant>
      <vt:variant>
        <vt:i4>1048624</vt:i4>
      </vt:variant>
      <vt:variant>
        <vt:i4>320</vt:i4>
      </vt:variant>
      <vt:variant>
        <vt:i4>0</vt:i4>
      </vt:variant>
      <vt:variant>
        <vt:i4>5</vt:i4>
      </vt:variant>
      <vt:variant>
        <vt:lpwstr/>
      </vt:variant>
      <vt:variant>
        <vt:lpwstr>_Toc430615578</vt:lpwstr>
      </vt:variant>
      <vt:variant>
        <vt:i4>1048624</vt:i4>
      </vt:variant>
      <vt:variant>
        <vt:i4>314</vt:i4>
      </vt:variant>
      <vt:variant>
        <vt:i4>0</vt:i4>
      </vt:variant>
      <vt:variant>
        <vt:i4>5</vt:i4>
      </vt:variant>
      <vt:variant>
        <vt:lpwstr/>
      </vt:variant>
      <vt:variant>
        <vt:lpwstr>_Toc430615577</vt:lpwstr>
      </vt:variant>
      <vt:variant>
        <vt:i4>1048624</vt:i4>
      </vt:variant>
      <vt:variant>
        <vt:i4>308</vt:i4>
      </vt:variant>
      <vt:variant>
        <vt:i4>0</vt:i4>
      </vt:variant>
      <vt:variant>
        <vt:i4>5</vt:i4>
      </vt:variant>
      <vt:variant>
        <vt:lpwstr/>
      </vt:variant>
      <vt:variant>
        <vt:lpwstr>_Toc430615576</vt:lpwstr>
      </vt:variant>
      <vt:variant>
        <vt:i4>1048624</vt:i4>
      </vt:variant>
      <vt:variant>
        <vt:i4>302</vt:i4>
      </vt:variant>
      <vt:variant>
        <vt:i4>0</vt:i4>
      </vt:variant>
      <vt:variant>
        <vt:i4>5</vt:i4>
      </vt:variant>
      <vt:variant>
        <vt:lpwstr/>
      </vt:variant>
      <vt:variant>
        <vt:lpwstr>_Toc430615575</vt:lpwstr>
      </vt:variant>
      <vt:variant>
        <vt:i4>1048624</vt:i4>
      </vt:variant>
      <vt:variant>
        <vt:i4>296</vt:i4>
      </vt:variant>
      <vt:variant>
        <vt:i4>0</vt:i4>
      </vt:variant>
      <vt:variant>
        <vt:i4>5</vt:i4>
      </vt:variant>
      <vt:variant>
        <vt:lpwstr/>
      </vt:variant>
      <vt:variant>
        <vt:lpwstr>_Toc430615574</vt:lpwstr>
      </vt:variant>
      <vt:variant>
        <vt:i4>1048624</vt:i4>
      </vt:variant>
      <vt:variant>
        <vt:i4>290</vt:i4>
      </vt:variant>
      <vt:variant>
        <vt:i4>0</vt:i4>
      </vt:variant>
      <vt:variant>
        <vt:i4>5</vt:i4>
      </vt:variant>
      <vt:variant>
        <vt:lpwstr/>
      </vt:variant>
      <vt:variant>
        <vt:lpwstr>_Toc430615573</vt:lpwstr>
      </vt:variant>
      <vt:variant>
        <vt:i4>1048624</vt:i4>
      </vt:variant>
      <vt:variant>
        <vt:i4>284</vt:i4>
      </vt:variant>
      <vt:variant>
        <vt:i4>0</vt:i4>
      </vt:variant>
      <vt:variant>
        <vt:i4>5</vt:i4>
      </vt:variant>
      <vt:variant>
        <vt:lpwstr/>
      </vt:variant>
      <vt:variant>
        <vt:lpwstr>_Toc430615572</vt:lpwstr>
      </vt:variant>
      <vt:variant>
        <vt:i4>1048624</vt:i4>
      </vt:variant>
      <vt:variant>
        <vt:i4>278</vt:i4>
      </vt:variant>
      <vt:variant>
        <vt:i4>0</vt:i4>
      </vt:variant>
      <vt:variant>
        <vt:i4>5</vt:i4>
      </vt:variant>
      <vt:variant>
        <vt:lpwstr/>
      </vt:variant>
      <vt:variant>
        <vt:lpwstr>_Toc430615571</vt:lpwstr>
      </vt:variant>
      <vt:variant>
        <vt:i4>1048624</vt:i4>
      </vt:variant>
      <vt:variant>
        <vt:i4>272</vt:i4>
      </vt:variant>
      <vt:variant>
        <vt:i4>0</vt:i4>
      </vt:variant>
      <vt:variant>
        <vt:i4>5</vt:i4>
      </vt:variant>
      <vt:variant>
        <vt:lpwstr/>
      </vt:variant>
      <vt:variant>
        <vt:lpwstr>_Toc430615570</vt:lpwstr>
      </vt:variant>
      <vt:variant>
        <vt:i4>1114160</vt:i4>
      </vt:variant>
      <vt:variant>
        <vt:i4>266</vt:i4>
      </vt:variant>
      <vt:variant>
        <vt:i4>0</vt:i4>
      </vt:variant>
      <vt:variant>
        <vt:i4>5</vt:i4>
      </vt:variant>
      <vt:variant>
        <vt:lpwstr/>
      </vt:variant>
      <vt:variant>
        <vt:lpwstr>_Toc430615569</vt:lpwstr>
      </vt:variant>
      <vt:variant>
        <vt:i4>1114160</vt:i4>
      </vt:variant>
      <vt:variant>
        <vt:i4>260</vt:i4>
      </vt:variant>
      <vt:variant>
        <vt:i4>0</vt:i4>
      </vt:variant>
      <vt:variant>
        <vt:i4>5</vt:i4>
      </vt:variant>
      <vt:variant>
        <vt:lpwstr/>
      </vt:variant>
      <vt:variant>
        <vt:lpwstr>_Toc430615568</vt:lpwstr>
      </vt:variant>
      <vt:variant>
        <vt:i4>1114160</vt:i4>
      </vt:variant>
      <vt:variant>
        <vt:i4>254</vt:i4>
      </vt:variant>
      <vt:variant>
        <vt:i4>0</vt:i4>
      </vt:variant>
      <vt:variant>
        <vt:i4>5</vt:i4>
      </vt:variant>
      <vt:variant>
        <vt:lpwstr/>
      </vt:variant>
      <vt:variant>
        <vt:lpwstr>_Toc430615567</vt:lpwstr>
      </vt:variant>
      <vt:variant>
        <vt:i4>1114160</vt:i4>
      </vt:variant>
      <vt:variant>
        <vt:i4>248</vt:i4>
      </vt:variant>
      <vt:variant>
        <vt:i4>0</vt:i4>
      </vt:variant>
      <vt:variant>
        <vt:i4>5</vt:i4>
      </vt:variant>
      <vt:variant>
        <vt:lpwstr/>
      </vt:variant>
      <vt:variant>
        <vt:lpwstr>_Toc430615566</vt:lpwstr>
      </vt:variant>
      <vt:variant>
        <vt:i4>1114160</vt:i4>
      </vt:variant>
      <vt:variant>
        <vt:i4>242</vt:i4>
      </vt:variant>
      <vt:variant>
        <vt:i4>0</vt:i4>
      </vt:variant>
      <vt:variant>
        <vt:i4>5</vt:i4>
      </vt:variant>
      <vt:variant>
        <vt:lpwstr/>
      </vt:variant>
      <vt:variant>
        <vt:lpwstr>_Toc430615565</vt:lpwstr>
      </vt:variant>
      <vt:variant>
        <vt:i4>1114160</vt:i4>
      </vt:variant>
      <vt:variant>
        <vt:i4>236</vt:i4>
      </vt:variant>
      <vt:variant>
        <vt:i4>0</vt:i4>
      </vt:variant>
      <vt:variant>
        <vt:i4>5</vt:i4>
      </vt:variant>
      <vt:variant>
        <vt:lpwstr/>
      </vt:variant>
      <vt:variant>
        <vt:lpwstr>_Toc430615564</vt:lpwstr>
      </vt:variant>
      <vt:variant>
        <vt:i4>1114160</vt:i4>
      </vt:variant>
      <vt:variant>
        <vt:i4>230</vt:i4>
      </vt:variant>
      <vt:variant>
        <vt:i4>0</vt:i4>
      </vt:variant>
      <vt:variant>
        <vt:i4>5</vt:i4>
      </vt:variant>
      <vt:variant>
        <vt:lpwstr/>
      </vt:variant>
      <vt:variant>
        <vt:lpwstr>_Toc430615563</vt:lpwstr>
      </vt:variant>
      <vt:variant>
        <vt:i4>1114160</vt:i4>
      </vt:variant>
      <vt:variant>
        <vt:i4>224</vt:i4>
      </vt:variant>
      <vt:variant>
        <vt:i4>0</vt:i4>
      </vt:variant>
      <vt:variant>
        <vt:i4>5</vt:i4>
      </vt:variant>
      <vt:variant>
        <vt:lpwstr/>
      </vt:variant>
      <vt:variant>
        <vt:lpwstr>_Toc430615562</vt:lpwstr>
      </vt:variant>
      <vt:variant>
        <vt:i4>1114160</vt:i4>
      </vt:variant>
      <vt:variant>
        <vt:i4>218</vt:i4>
      </vt:variant>
      <vt:variant>
        <vt:i4>0</vt:i4>
      </vt:variant>
      <vt:variant>
        <vt:i4>5</vt:i4>
      </vt:variant>
      <vt:variant>
        <vt:lpwstr/>
      </vt:variant>
      <vt:variant>
        <vt:lpwstr>_Toc430615561</vt:lpwstr>
      </vt:variant>
      <vt:variant>
        <vt:i4>1114160</vt:i4>
      </vt:variant>
      <vt:variant>
        <vt:i4>212</vt:i4>
      </vt:variant>
      <vt:variant>
        <vt:i4>0</vt:i4>
      </vt:variant>
      <vt:variant>
        <vt:i4>5</vt:i4>
      </vt:variant>
      <vt:variant>
        <vt:lpwstr/>
      </vt:variant>
      <vt:variant>
        <vt:lpwstr>_Toc430615560</vt:lpwstr>
      </vt:variant>
      <vt:variant>
        <vt:i4>1179696</vt:i4>
      </vt:variant>
      <vt:variant>
        <vt:i4>206</vt:i4>
      </vt:variant>
      <vt:variant>
        <vt:i4>0</vt:i4>
      </vt:variant>
      <vt:variant>
        <vt:i4>5</vt:i4>
      </vt:variant>
      <vt:variant>
        <vt:lpwstr/>
      </vt:variant>
      <vt:variant>
        <vt:lpwstr>_Toc430615559</vt:lpwstr>
      </vt:variant>
      <vt:variant>
        <vt:i4>1179696</vt:i4>
      </vt:variant>
      <vt:variant>
        <vt:i4>200</vt:i4>
      </vt:variant>
      <vt:variant>
        <vt:i4>0</vt:i4>
      </vt:variant>
      <vt:variant>
        <vt:i4>5</vt:i4>
      </vt:variant>
      <vt:variant>
        <vt:lpwstr/>
      </vt:variant>
      <vt:variant>
        <vt:lpwstr>_Toc430615558</vt:lpwstr>
      </vt:variant>
      <vt:variant>
        <vt:i4>1179696</vt:i4>
      </vt:variant>
      <vt:variant>
        <vt:i4>194</vt:i4>
      </vt:variant>
      <vt:variant>
        <vt:i4>0</vt:i4>
      </vt:variant>
      <vt:variant>
        <vt:i4>5</vt:i4>
      </vt:variant>
      <vt:variant>
        <vt:lpwstr/>
      </vt:variant>
      <vt:variant>
        <vt:lpwstr>_Toc430615557</vt:lpwstr>
      </vt:variant>
      <vt:variant>
        <vt:i4>1179696</vt:i4>
      </vt:variant>
      <vt:variant>
        <vt:i4>188</vt:i4>
      </vt:variant>
      <vt:variant>
        <vt:i4>0</vt:i4>
      </vt:variant>
      <vt:variant>
        <vt:i4>5</vt:i4>
      </vt:variant>
      <vt:variant>
        <vt:lpwstr/>
      </vt:variant>
      <vt:variant>
        <vt:lpwstr>_Toc430615556</vt:lpwstr>
      </vt:variant>
      <vt:variant>
        <vt:i4>1179696</vt:i4>
      </vt:variant>
      <vt:variant>
        <vt:i4>182</vt:i4>
      </vt:variant>
      <vt:variant>
        <vt:i4>0</vt:i4>
      </vt:variant>
      <vt:variant>
        <vt:i4>5</vt:i4>
      </vt:variant>
      <vt:variant>
        <vt:lpwstr/>
      </vt:variant>
      <vt:variant>
        <vt:lpwstr>_Toc430615555</vt:lpwstr>
      </vt:variant>
      <vt:variant>
        <vt:i4>1179696</vt:i4>
      </vt:variant>
      <vt:variant>
        <vt:i4>176</vt:i4>
      </vt:variant>
      <vt:variant>
        <vt:i4>0</vt:i4>
      </vt:variant>
      <vt:variant>
        <vt:i4>5</vt:i4>
      </vt:variant>
      <vt:variant>
        <vt:lpwstr/>
      </vt:variant>
      <vt:variant>
        <vt:lpwstr>_Toc430615554</vt:lpwstr>
      </vt:variant>
      <vt:variant>
        <vt:i4>1179696</vt:i4>
      </vt:variant>
      <vt:variant>
        <vt:i4>170</vt:i4>
      </vt:variant>
      <vt:variant>
        <vt:i4>0</vt:i4>
      </vt:variant>
      <vt:variant>
        <vt:i4>5</vt:i4>
      </vt:variant>
      <vt:variant>
        <vt:lpwstr/>
      </vt:variant>
      <vt:variant>
        <vt:lpwstr>_Toc430615553</vt:lpwstr>
      </vt:variant>
      <vt:variant>
        <vt:i4>1179696</vt:i4>
      </vt:variant>
      <vt:variant>
        <vt:i4>164</vt:i4>
      </vt:variant>
      <vt:variant>
        <vt:i4>0</vt:i4>
      </vt:variant>
      <vt:variant>
        <vt:i4>5</vt:i4>
      </vt:variant>
      <vt:variant>
        <vt:lpwstr/>
      </vt:variant>
      <vt:variant>
        <vt:lpwstr>_Toc430615552</vt:lpwstr>
      </vt:variant>
      <vt:variant>
        <vt:i4>1179696</vt:i4>
      </vt:variant>
      <vt:variant>
        <vt:i4>158</vt:i4>
      </vt:variant>
      <vt:variant>
        <vt:i4>0</vt:i4>
      </vt:variant>
      <vt:variant>
        <vt:i4>5</vt:i4>
      </vt:variant>
      <vt:variant>
        <vt:lpwstr/>
      </vt:variant>
      <vt:variant>
        <vt:lpwstr>_Toc430615551</vt:lpwstr>
      </vt:variant>
      <vt:variant>
        <vt:i4>1179696</vt:i4>
      </vt:variant>
      <vt:variant>
        <vt:i4>152</vt:i4>
      </vt:variant>
      <vt:variant>
        <vt:i4>0</vt:i4>
      </vt:variant>
      <vt:variant>
        <vt:i4>5</vt:i4>
      </vt:variant>
      <vt:variant>
        <vt:lpwstr/>
      </vt:variant>
      <vt:variant>
        <vt:lpwstr>_Toc430615550</vt:lpwstr>
      </vt:variant>
      <vt:variant>
        <vt:i4>1245232</vt:i4>
      </vt:variant>
      <vt:variant>
        <vt:i4>146</vt:i4>
      </vt:variant>
      <vt:variant>
        <vt:i4>0</vt:i4>
      </vt:variant>
      <vt:variant>
        <vt:i4>5</vt:i4>
      </vt:variant>
      <vt:variant>
        <vt:lpwstr/>
      </vt:variant>
      <vt:variant>
        <vt:lpwstr>_Toc430615549</vt:lpwstr>
      </vt:variant>
      <vt:variant>
        <vt:i4>1245232</vt:i4>
      </vt:variant>
      <vt:variant>
        <vt:i4>140</vt:i4>
      </vt:variant>
      <vt:variant>
        <vt:i4>0</vt:i4>
      </vt:variant>
      <vt:variant>
        <vt:i4>5</vt:i4>
      </vt:variant>
      <vt:variant>
        <vt:lpwstr/>
      </vt:variant>
      <vt:variant>
        <vt:lpwstr>_Toc430615548</vt:lpwstr>
      </vt:variant>
      <vt:variant>
        <vt:i4>1245232</vt:i4>
      </vt:variant>
      <vt:variant>
        <vt:i4>134</vt:i4>
      </vt:variant>
      <vt:variant>
        <vt:i4>0</vt:i4>
      </vt:variant>
      <vt:variant>
        <vt:i4>5</vt:i4>
      </vt:variant>
      <vt:variant>
        <vt:lpwstr/>
      </vt:variant>
      <vt:variant>
        <vt:lpwstr>_Toc430615547</vt:lpwstr>
      </vt:variant>
      <vt:variant>
        <vt:i4>1245232</vt:i4>
      </vt:variant>
      <vt:variant>
        <vt:i4>128</vt:i4>
      </vt:variant>
      <vt:variant>
        <vt:i4>0</vt:i4>
      </vt:variant>
      <vt:variant>
        <vt:i4>5</vt:i4>
      </vt:variant>
      <vt:variant>
        <vt:lpwstr/>
      </vt:variant>
      <vt:variant>
        <vt:lpwstr>_Toc430615546</vt:lpwstr>
      </vt:variant>
      <vt:variant>
        <vt:i4>1245232</vt:i4>
      </vt:variant>
      <vt:variant>
        <vt:i4>122</vt:i4>
      </vt:variant>
      <vt:variant>
        <vt:i4>0</vt:i4>
      </vt:variant>
      <vt:variant>
        <vt:i4>5</vt:i4>
      </vt:variant>
      <vt:variant>
        <vt:lpwstr/>
      </vt:variant>
      <vt:variant>
        <vt:lpwstr>_Toc430615545</vt:lpwstr>
      </vt:variant>
      <vt:variant>
        <vt:i4>1245232</vt:i4>
      </vt:variant>
      <vt:variant>
        <vt:i4>116</vt:i4>
      </vt:variant>
      <vt:variant>
        <vt:i4>0</vt:i4>
      </vt:variant>
      <vt:variant>
        <vt:i4>5</vt:i4>
      </vt:variant>
      <vt:variant>
        <vt:lpwstr/>
      </vt:variant>
      <vt:variant>
        <vt:lpwstr>_Toc430615544</vt:lpwstr>
      </vt:variant>
      <vt:variant>
        <vt:i4>1245232</vt:i4>
      </vt:variant>
      <vt:variant>
        <vt:i4>110</vt:i4>
      </vt:variant>
      <vt:variant>
        <vt:i4>0</vt:i4>
      </vt:variant>
      <vt:variant>
        <vt:i4>5</vt:i4>
      </vt:variant>
      <vt:variant>
        <vt:lpwstr/>
      </vt:variant>
      <vt:variant>
        <vt:lpwstr>_Toc430615543</vt:lpwstr>
      </vt:variant>
      <vt:variant>
        <vt:i4>1245232</vt:i4>
      </vt:variant>
      <vt:variant>
        <vt:i4>104</vt:i4>
      </vt:variant>
      <vt:variant>
        <vt:i4>0</vt:i4>
      </vt:variant>
      <vt:variant>
        <vt:i4>5</vt:i4>
      </vt:variant>
      <vt:variant>
        <vt:lpwstr/>
      </vt:variant>
      <vt:variant>
        <vt:lpwstr>_Toc430615542</vt:lpwstr>
      </vt:variant>
      <vt:variant>
        <vt:i4>1245232</vt:i4>
      </vt:variant>
      <vt:variant>
        <vt:i4>98</vt:i4>
      </vt:variant>
      <vt:variant>
        <vt:i4>0</vt:i4>
      </vt:variant>
      <vt:variant>
        <vt:i4>5</vt:i4>
      </vt:variant>
      <vt:variant>
        <vt:lpwstr/>
      </vt:variant>
      <vt:variant>
        <vt:lpwstr>_Toc430615541</vt:lpwstr>
      </vt:variant>
      <vt:variant>
        <vt:i4>1245232</vt:i4>
      </vt:variant>
      <vt:variant>
        <vt:i4>92</vt:i4>
      </vt:variant>
      <vt:variant>
        <vt:i4>0</vt:i4>
      </vt:variant>
      <vt:variant>
        <vt:i4>5</vt:i4>
      </vt:variant>
      <vt:variant>
        <vt:lpwstr/>
      </vt:variant>
      <vt:variant>
        <vt:lpwstr>_Toc430615540</vt:lpwstr>
      </vt:variant>
      <vt:variant>
        <vt:i4>5374007</vt:i4>
      </vt:variant>
      <vt:variant>
        <vt:i4>66</vt:i4>
      </vt:variant>
      <vt:variant>
        <vt:i4>0</vt:i4>
      </vt:variant>
      <vt:variant>
        <vt:i4>5</vt:i4>
      </vt:variant>
      <vt:variant>
        <vt:lpwstr>mailto:covenant-mailbox@mod.uk</vt:lpwstr>
      </vt:variant>
      <vt:variant>
        <vt:lpwstr/>
      </vt:variant>
      <vt:variant>
        <vt:i4>786503</vt:i4>
      </vt:variant>
      <vt:variant>
        <vt:i4>63</vt:i4>
      </vt:variant>
      <vt:variant>
        <vt:i4>0</vt:i4>
      </vt:variant>
      <vt:variant>
        <vt:i4>5</vt:i4>
      </vt:variant>
      <vt:variant>
        <vt:lpwstr>http://www.sabre.mod.uk/</vt:lpwstr>
      </vt:variant>
      <vt:variant>
        <vt:lpwstr/>
      </vt:variant>
      <vt:variant>
        <vt:i4>1835025</vt:i4>
      </vt:variant>
      <vt:variant>
        <vt:i4>60</vt:i4>
      </vt:variant>
      <vt:variant>
        <vt:i4>0</vt:i4>
      </vt:variant>
      <vt:variant>
        <vt:i4>5</vt:i4>
      </vt:variant>
      <vt:variant>
        <vt:lpwstr>https://www.gov.uk/the-corporate-covenant</vt:lpwstr>
      </vt:variant>
      <vt:variant>
        <vt:lpwstr/>
      </vt:variant>
      <vt:variant>
        <vt:i4>1245249</vt:i4>
      </vt:variant>
      <vt:variant>
        <vt:i4>57</vt:i4>
      </vt:variant>
      <vt:variant>
        <vt:i4>0</vt:i4>
      </vt:variant>
      <vt:variant>
        <vt:i4>5</vt:i4>
      </vt:variant>
      <vt:variant>
        <vt:lpwstr>https://www.gov.uk/government/uploads/system/uploads/attachment_data/file/210470/Cm8655-web_FINAL.pdf</vt:lpwstr>
      </vt:variant>
      <vt:variant>
        <vt:lpwstr/>
      </vt:variant>
      <vt:variant>
        <vt:i4>6815805</vt:i4>
      </vt:variant>
      <vt:variant>
        <vt:i4>54</vt:i4>
      </vt:variant>
      <vt:variant>
        <vt:i4>0</vt:i4>
      </vt:variant>
      <vt:variant>
        <vt:i4>5</vt:i4>
      </vt:variant>
      <vt:variant>
        <vt:lpwstr>https://www.gov.uk/government/policies/improving-the-transparency-and-accountability-of-government-and-its-services</vt:lpwstr>
      </vt:variant>
      <vt:variant>
        <vt:lpwstr/>
      </vt:variant>
      <vt:variant>
        <vt:i4>1441881</vt:i4>
      </vt:variant>
      <vt:variant>
        <vt:i4>51</vt:i4>
      </vt:variant>
      <vt:variant>
        <vt:i4>0</vt:i4>
      </vt:variant>
      <vt:variant>
        <vt:i4>5</vt:i4>
      </vt:variant>
      <vt:variant>
        <vt:lpwstr>http://www.contracts.mod.uk/feed</vt:lpwstr>
      </vt:variant>
      <vt:variant>
        <vt:lpwstr/>
      </vt:variant>
      <vt:variant>
        <vt:i4>1769488</vt:i4>
      </vt:variant>
      <vt:variant>
        <vt:i4>48</vt:i4>
      </vt:variant>
      <vt:variant>
        <vt:i4>0</vt:i4>
      </vt:variant>
      <vt:variant>
        <vt:i4>5</vt:i4>
      </vt:variant>
      <vt:variant>
        <vt:lpwstr>https://www.gov.uk/government/policies/buying-and-managing-government-goods-and-services-more-efficiently-and-effectively/supporting-pages/making-sure-government-gets-full-value-from-small-and-medium-sized-enterprises</vt:lpwstr>
      </vt:variant>
      <vt:variant>
        <vt:lpwstr/>
      </vt:variant>
      <vt:variant>
        <vt:i4>262215</vt:i4>
      </vt:variant>
      <vt:variant>
        <vt:i4>45</vt:i4>
      </vt:variant>
      <vt:variant>
        <vt:i4>0</vt:i4>
      </vt:variant>
      <vt:variant>
        <vt:i4>5</vt:i4>
      </vt:variant>
      <vt:variant>
        <vt:lpwstr>http://www.promptpaymentcode.org.uk/</vt:lpwstr>
      </vt:variant>
      <vt:variant>
        <vt:lpwstr/>
      </vt:variant>
      <vt:variant>
        <vt:i4>2031712</vt:i4>
      </vt:variant>
      <vt:variant>
        <vt:i4>42</vt:i4>
      </vt:variant>
      <vt:variant>
        <vt:i4>0</vt:i4>
      </vt:variant>
      <vt:variant>
        <vt:i4>5</vt:i4>
      </vt:variant>
      <vt:variant>
        <vt:lpwstr>https://www.gov.uk/government/uploads/system/uploads/attachment_data/file/28522/1686UKSubcontractor.pdf</vt:lpwstr>
      </vt:variant>
      <vt:variant>
        <vt:lpwstr/>
      </vt:variant>
      <vt:variant>
        <vt:i4>1900548</vt:i4>
      </vt:variant>
      <vt:variant>
        <vt:i4>39</vt:i4>
      </vt:variant>
      <vt:variant>
        <vt:i4>0</vt:i4>
      </vt:variant>
      <vt:variant>
        <vt:i4>5</vt:i4>
      </vt:variant>
      <vt:variant>
        <vt:lpwstr>https://www.gov.uk/government/publications/security-policy-framework</vt:lpwstr>
      </vt:variant>
      <vt:variant>
        <vt:lpwstr/>
      </vt:variant>
      <vt:variant>
        <vt:i4>1704012</vt:i4>
      </vt:variant>
      <vt:variant>
        <vt:i4>36</vt:i4>
      </vt:variant>
      <vt:variant>
        <vt:i4>0</vt:i4>
      </vt:variant>
      <vt:variant>
        <vt:i4>5</vt:i4>
      </vt:variant>
      <vt:variant>
        <vt:lpwstr>http://ozone.unep.org/new_site/en/montreal_protocol.php</vt:lpwstr>
      </vt:variant>
      <vt:variant>
        <vt:lpwstr/>
      </vt:variant>
      <vt:variant>
        <vt:i4>7340054</vt:i4>
      </vt:variant>
      <vt:variant>
        <vt:i4>33</vt:i4>
      </vt:variant>
      <vt:variant>
        <vt:i4>0</vt:i4>
      </vt:variant>
      <vt:variant>
        <vt:i4>5</vt:i4>
      </vt:variant>
      <vt:variant>
        <vt:lpwstr>mailto:DefComrclCC-JFC2a2@mod.uk</vt:lpwstr>
      </vt:variant>
      <vt:variant>
        <vt:lpwstr/>
      </vt:variant>
      <vt:variant>
        <vt:i4>7340054</vt:i4>
      </vt:variant>
      <vt:variant>
        <vt:i4>30</vt:i4>
      </vt:variant>
      <vt:variant>
        <vt:i4>0</vt:i4>
      </vt:variant>
      <vt:variant>
        <vt:i4>5</vt:i4>
      </vt:variant>
      <vt:variant>
        <vt:lpwstr>mailto:DefComrclCC-JFC2a2@mod.uk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158C - Commercial Toolkit</dc:title>
  <dc:creator>Lucy Bailey</dc:creator>
  <cp:lastModifiedBy>WarrenL104</cp:lastModifiedBy>
  <cp:revision>3</cp:revision>
  <cp:lastPrinted>2015-11-27T07:34:00Z</cp:lastPrinted>
  <dcterms:created xsi:type="dcterms:W3CDTF">2015-11-27T07:38:00Z</dcterms:created>
  <dcterms:modified xsi:type="dcterms:W3CDTF">2015-11-27T07:48:00Z</dcterms:modified>
  <cp:category>2014 - Release 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Description0">
    <vt:lpwstr/>
  </property>
  <property fmtid="{D5CDD505-2E9C-101B-9397-08002B2CF9AE}" pid="4" name="UKProtectiveMarking">
    <vt:lpwstr>NOT PROTECTIVELY MARKED</vt:lpwstr>
  </property>
  <property fmtid="{D5CDD505-2E9C-101B-9397-08002B2CF9AE}" pid="5" name="AuthorOriginator">
    <vt:lpwstr>Priscott, Tamsin Mrs</vt:lpwstr>
  </property>
  <property fmtid="{D5CDD505-2E9C-101B-9397-08002B2CF9AE}" pid="6" name="Subject CategoryOOB">
    <vt:lpwstr>CONTRACT MANAGEMENT</vt:lpwstr>
  </property>
  <property fmtid="{D5CDD505-2E9C-101B-9397-08002B2CF9AE}" pid="7" name="Subject KeywordsOOB">
    <vt:lpwstr>;#ASPECT;#Electronic business processes;#Templates;#</vt:lpwstr>
  </property>
  <property fmtid="{D5CDD505-2E9C-101B-9397-08002B2CF9AE}" pid="8" name="Local KeywordsOOB">
    <vt:lpwstr>Aspect</vt:lpwstr>
  </property>
  <property fmtid="{D5CDD505-2E9C-101B-9397-08002B2CF9AE}" pid="9" name="Business OwnerOOB">
    <vt:lpwstr>DE&amp;S Director Commercial</vt:lpwstr>
  </property>
  <property fmtid="{D5CDD505-2E9C-101B-9397-08002B2CF9AE}" pid="10" name="DocumentVersion">
    <vt:lpwstr/>
  </property>
  <property fmtid="{D5CDD505-2E9C-101B-9397-08002B2CF9AE}" pid="11" name="fileplanIDOOB">
    <vt:lpwstr>04_Deliver</vt:lpwstr>
  </property>
  <property fmtid="{D5CDD505-2E9C-101B-9397-08002B2CF9AE}" pid="12" name="Copyright">
    <vt:lpwstr/>
  </property>
  <property fmtid="{D5CDD505-2E9C-101B-9397-08002B2CF9AE}" pid="13" name="Status">
    <vt:lpwstr>Draft</vt:lpwstr>
  </property>
  <property fmtid="{D5CDD505-2E9C-101B-9397-08002B2CF9AE}" pid="14" name="CreatedOriginated">
    <vt:lpwstr>2013-06-21T00:00:00Z</vt:lpwstr>
  </property>
  <property fmtid="{D5CDD505-2E9C-101B-9397-08002B2CF9AE}" pid="15" name="SecurityDescriptors">
    <vt:lpwstr>None</vt:lpwstr>
  </property>
  <property fmtid="{D5CDD505-2E9C-101B-9397-08002B2CF9AE}" pid="16" name="SecurityNonUKConstraints">
    <vt:lpwstr/>
  </property>
  <property fmtid="{D5CDD505-2E9C-101B-9397-08002B2CF9AE}" pid="17" name="DPADisclosabilityIndicator">
    <vt:lpwstr/>
  </property>
  <property fmtid="{D5CDD505-2E9C-101B-9397-08002B2CF9AE}" pid="18" name="DPAExemption">
    <vt:lpwstr/>
  </property>
  <property fmtid="{D5CDD505-2E9C-101B-9397-08002B2CF9AE}" pid="19" name="EIRDisclosabilityIndicator">
    <vt:lpwstr/>
  </property>
  <property fmtid="{D5CDD505-2E9C-101B-9397-08002B2CF9AE}" pid="20" name="FOIExemption">
    <vt:lpwstr>No</vt:lpwstr>
  </property>
  <property fmtid="{D5CDD505-2E9C-101B-9397-08002B2CF9AE}" pid="21" name="FOIReleasedOnRequest">
    <vt:lpwstr/>
  </property>
  <property fmtid="{D5CDD505-2E9C-101B-9397-08002B2CF9AE}" pid="22" name="PolicyIdentifier">
    <vt:lpwstr>UK</vt:lpwstr>
  </property>
  <property fmtid="{D5CDD505-2E9C-101B-9397-08002B2CF9AE}" pid="23" name="EIRException">
    <vt:lpwstr/>
  </property>
  <property fmtid="{D5CDD505-2E9C-101B-9397-08002B2CF9AE}" pid="24" name="URL">
    <vt:lpwstr>, </vt:lpwstr>
  </property>
  <property fmtid="{D5CDD505-2E9C-101B-9397-08002B2CF9AE}" pid="25" name="From">
    <vt:lpwstr/>
  </property>
  <property fmtid="{D5CDD505-2E9C-101B-9397-08002B2CF9AE}" pid="26" name="Cc">
    <vt:lpwstr/>
  </property>
  <property fmtid="{D5CDD505-2E9C-101B-9397-08002B2CF9AE}" pid="27" name="Sent">
    <vt:lpwstr/>
  </property>
  <property fmtid="{D5CDD505-2E9C-101B-9397-08002B2CF9AE}" pid="28" name="MODSubject">
    <vt:lpwstr/>
  </property>
  <property fmtid="{D5CDD505-2E9C-101B-9397-08002B2CF9AE}" pid="29" name="To">
    <vt:lpwstr/>
  </property>
  <property fmtid="{D5CDD505-2E9C-101B-9397-08002B2CF9AE}" pid="30" name="DateScanned">
    <vt:lpwstr/>
  </property>
  <property fmtid="{D5CDD505-2E9C-101B-9397-08002B2CF9AE}" pid="31" name="ScannerOperator">
    <vt:lpwstr/>
  </property>
  <property fmtid="{D5CDD505-2E9C-101B-9397-08002B2CF9AE}" pid="32" name="Category">
    <vt:lpwstr>No Category</vt:lpwstr>
  </property>
  <property fmtid="{D5CDD505-2E9C-101B-9397-08002B2CF9AE}" pid="33" name="MODImageCleaning">
    <vt:lpwstr/>
  </property>
  <property fmtid="{D5CDD505-2E9C-101B-9397-08002B2CF9AE}" pid="34" name="MODNumberOfPagesScanned">
    <vt:lpwstr/>
  </property>
  <property fmtid="{D5CDD505-2E9C-101B-9397-08002B2CF9AE}" pid="35" name="MODScanStandard">
    <vt:lpwstr/>
  </property>
  <property fmtid="{D5CDD505-2E9C-101B-9397-08002B2CF9AE}" pid="36" name="MODScanVerified">
    <vt:lpwstr>Pending</vt:lpwstr>
  </property>
  <property fmtid="{D5CDD505-2E9C-101B-9397-08002B2CF9AE}" pid="37" name="FOIPublicationDate">
    <vt:lpwstr/>
  </property>
  <property fmtid="{D5CDD505-2E9C-101B-9397-08002B2CF9AE}" pid="38" name="LocalKeywords">
    <vt:lpwstr/>
  </property>
  <property fmtid="{D5CDD505-2E9C-101B-9397-08002B2CF9AE}" pid="39" name="fileplanID">
    <vt:lpwstr/>
  </property>
  <property fmtid="{D5CDD505-2E9C-101B-9397-08002B2CF9AE}" pid="40" name="Declared">
    <vt:lpwstr>0</vt:lpwstr>
  </property>
  <property fmtid="{D5CDD505-2E9C-101B-9397-08002B2CF9AE}" pid="41" name="MeridioEDCData">
    <vt:lpwstr/>
  </property>
  <property fmtid="{D5CDD505-2E9C-101B-9397-08002B2CF9AE}" pid="42" name="DocId">
    <vt:lpwstr/>
  </property>
  <property fmtid="{D5CDD505-2E9C-101B-9397-08002B2CF9AE}" pid="43" name="MeridioEDCStatus">
    <vt:lpwstr/>
  </property>
  <property fmtid="{D5CDD505-2E9C-101B-9397-08002B2CF9AE}" pid="44" name="fileplanIDPTH">
    <vt:lpwstr/>
  </property>
  <property fmtid="{D5CDD505-2E9C-101B-9397-08002B2CF9AE}" pid="45" name="SubjectKeywords">
    <vt:lpwstr/>
  </property>
  <property fmtid="{D5CDD505-2E9C-101B-9397-08002B2CF9AE}" pid="46" name="BusinessOwner">
    <vt:lpwstr/>
  </property>
  <property fmtid="{D5CDD505-2E9C-101B-9397-08002B2CF9AE}" pid="47" name="MeridioUrl">
    <vt:lpwstr/>
  </property>
  <property fmtid="{D5CDD505-2E9C-101B-9397-08002B2CF9AE}" pid="48" name="SubjectCategory">
    <vt:lpwstr/>
  </property>
  <property fmtid="{D5CDD505-2E9C-101B-9397-08002B2CF9AE}" pid="49" name="_NewReviewCycle">
    <vt:lpwstr/>
  </property>
</Properties>
</file>