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8499"/>
        <w:gridCol w:w="1957"/>
      </w:tblGrid>
      <w:tr w:rsidR="003A196F" w:rsidRPr="00A0180B" w14:paraId="1C929723" w14:textId="77777777" w:rsidTr="0011731A">
        <w:tc>
          <w:tcPr>
            <w:tcW w:w="4064" w:type="pct"/>
          </w:tcPr>
          <w:p w14:paraId="63950C27" w14:textId="42DC3A9B" w:rsidR="003A196F" w:rsidRPr="00A0180B" w:rsidRDefault="004A5A7F" w:rsidP="003A196F">
            <w:pPr>
              <w:rPr>
                <w:rFonts w:cs="Arial"/>
              </w:rPr>
            </w:pPr>
            <w:r>
              <w:rPr>
                <w:rFonts w:cs="Arial"/>
              </w:rPr>
              <w:t xml:space="preserve">     </w:t>
            </w:r>
            <w:r w:rsidR="00AB3D2F">
              <w:rPr>
                <w:rFonts w:cs="Arial"/>
              </w:rPr>
              <w:t>22</w:t>
            </w:r>
            <w:r w:rsidR="00AB3D2F" w:rsidRPr="00AB3D2F">
              <w:rPr>
                <w:rFonts w:cs="Arial"/>
                <w:vertAlign w:val="superscript"/>
              </w:rPr>
              <w:t>nd</w:t>
            </w:r>
            <w:r w:rsidR="00AB3D2F">
              <w:rPr>
                <w:rFonts w:cs="Arial"/>
              </w:rPr>
              <w:t xml:space="preserve"> May 2023</w:t>
            </w:r>
          </w:p>
          <w:p w14:paraId="68002575" w14:textId="77777777" w:rsidR="003A196F" w:rsidRPr="00A0180B" w:rsidRDefault="003A196F" w:rsidP="003A196F">
            <w:pPr>
              <w:rPr>
                <w:rFonts w:cs="Arial"/>
              </w:rPr>
            </w:pPr>
          </w:p>
          <w:p w14:paraId="1513211C" w14:textId="77777777" w:rsidR="003A196F" w:rsidRPr="00A0180B" w:rsidRDefault="003A196F" w:rsidP="00AB3D2F">
            <w:pPr>
              <w:rPr>
                <w:rFonts w:cs="Arial"/>
              </w:rPr>
            </w:pPr>
          </w:p>
        </w:tc>
        <w:tc>
          <w:tcPr>
            <w:tcW w:w="936" w:type="pct"/>
          </w:tcPr>
          <w:p w14:paraId="19E9DED4" w14:textId="5E1F773C" w:rsidR="003A196F" w:rsidRDefault="00DB2BC4" w:rsidP="0011731A">
            <w:pPr>
              <w:jc w:val="right"/>
              <w:rPr>
                <w:rFonts w:cs="Arial"/>
              </w:rPr>
            </w:pPr>
            <w:r>
              <w:rPr>
                <w:noProof/>
                <w:lang w:val="en-US"/>
              </w:rPr>
              <w:drawing>
                <wp:anchor distT="0" distB="0" distL="114300" distR="114300" simplePos="0" relativeHeight="251657728" behindDoc="0" locked="0" layoutInCell="1" allowOverlap="1" wp14:anchorId="2C4D8502" wp14:editId="165F3921">
                  <wp:simplePos x="0" y="0"/>
                  <wp:positionH relativeFrom="column">
                    <wp:posOffset>13970</wp:posOffset>
                  </wp:positionH>
                  <wp:positionV relativeFrom="paragraph">
                    <wp:posOffset>-5080</wp:posOffset>
                  </wp:positionV>
                  <wp:extent cx="1038860" cy="10388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63293" w14:textId="77777777" w:rsidR="00A43CF2" w:rsidRDefault="00A43CF2" w:rsidP="0011731A">
            <w:pPr>
              <w:jc w:val="right"/>
              <w:rPr>
                <w:rFonts w:cs="Arial"/>
              </w:rPr>
            </w:pPr>
          </w:p>
          <w:p w14:paraId="3A9EF6C9" w14:textId="77777777" w:rsidR="00A43CF2" w:rsidRDefault="00A43CF2" w:rsidP="0011731A">
            <w:pPr>
              <w:jc w:val="right"/>
              <w:rPr>
                <w:rFonts w:cs="Arial"/>
              </w:rPr>
            </w:pPr>
          </w:p>
          <w:p w14:paraId="7F6E5E7F" w14:textId="77777777" w:rsidR="00A43CF2" w:rsidRDefault="00A43CF2" w:rsidP="0011731A">
            <w:pPr>
              <w:jc w:val="right"/>
              <w:rPr>
                <w:rFonts w:cs="Arial"/>
              </w:rPr>
            </w:pPr>
          </w:p>
          <w:p w14:paraId="482C3A67" w14:textId="77777777" w:rsidR="00A43CF2" w:rsidRDefault="00A43CF2" w:rsidP="0011731A">
            <w:pPr>
              <w:jc w:val="right"/>
              <w:rPr>
                <w:rFonts w:cs="Arial"/>
              </w:rPr>
            </w:pPr>
          </w:p>
          <w:p w14:paraId="63C95C74" w14:textId="77777777" w:rsidR="00A43CF2" w:rsidRDefault="00A43CF2" w:rsidP="0011731A">
            <w:pPr>
              <w:jc w:val="right"/>
              <w:rPr>
                <w:rFonts w:cs="Arial"/>
              </w:rPr>
            </w:pPr>
          </w:p>
          <w:p w14:paraId="3EECC294" w14:textId="77777777" w:rsidR="00A43CF2" w:rsidRDefault="00A43CF2" w:rsidP="0011731A">
            <w:pPr>
              <w:jc w:val="right"/>
              <w:rPr>
                <w:rFonts w:cs="Arial"/>
              </w:rPr>
            </w:pPr>
          </w:p>
          <w:p w14:paraId="1BF18BF3" w14:textId="77777777" w:rsidR="00A43CF2" w:rsidRPr="00A0180B" w:rsidRDefault="00A43CF2" w:rsidP="0011731A">
            <w:pPr>
              <w:jc w:val="right"/>
              <w:rPr>
                <w:rFonts w:cs="Arial"/>
              </w:rPr>
            </w:pPr>
          </w:p>
        </w:tc>
      </w:tr>
      <w:tr w:rsidR="003A196F" w:rsidRPr="00A0180B" w14:paraId="52D9D85F" w14:textId="77777777" w:rsidTr="0011731A">
        <w:tc>
          <w:tcPr>
            <w:tcW w:w="4064" w:type="pct"/>
          </w:tcPr>
          <w:p w14:paraId="3EBCD37C" w14:textId="77777777" w:rsidR="002069AC" w:rsidRPr="00A0180B" w:rsidRDefault="002069AC" w:rsidP="003A196F">
            <w:pPr>
              <w:rPr>
                <w:rFonts w:cs="Arial"/>
              </w:rPr>
            </w:pPr>
          </w:p>
          <w:p w14:paraId="6D0A179B" w14:textId="77777777" w:rsidR="00475511" w:rsidRPr="00A0180B" w:rsidRDefault="00475511" w:rsidP="003A196F">
            <w:pPr>
              <w:rPr>
                <w:rFonts w:cs="Arial"/>
              </w:rPr>
            </w:pPr>
          </w:p>
          <w:p w14:paraId="1098D6AB" w14:textId="77777777" w:rsidR="003A196F" w:rsidRPr="00A0180B" w:rsidRDefault="003A196F" w:rsidP="00AB3D2F">
            <w:pPr>
              <w:rPr>
                <w:rFonts w:cs="Arial"/>
              </w:rPr>
            </w:pPr>
          </w:p>
        </w:tc>
        <w:tc>
          <w:tcPr>
            <w:tcW w:w="936" w:type="pct"/>
          </w:tcPr>
          <w:p w14:paraId="52701591" w14:textId="77777777" w:rsidR="003D643F" w:rsidRPr="00A0180B" w:rsidRDefault="003D643F" w:rsidP="00344E42">
            <w:pPr>
              <w:pStyle w:val="Address"/>
              <w:rPr>
                <w:rFonts w:ascii="Arial" w:hAnsi="Arial" w:cs="Arial"/>
              </w:rPr>
            </w:pPr>
            <w:bookmarkStart w:id="0" w:name="Text11"/>
          </w:p>
          <w:p w14:paraId="30F84567" w14:textId="77777777" w:rsidR="00B35FC2" w:rsidRPr="00A0180B" w:rsidRDefault="00B35FC2" w:rsidP="00344E42">
            <w:pPr>
              <w:pStyle w:val="Address"/>
              <w:rPr>
                <w:rFonts w:ascii="Arial" w:hAnsi="Arial" w:cs="Arial"/>
              </w:rPr>
            </w:pPr>
          </w:p>
          <w:bookmarkEnd w:id="0"/>
          <w:p w14:paraId="3F8B3F35" w14:textId="5F4C6EA7" w:rsidR="00344E42" w:rsidRDefault="00AB3D2F" w:rsidP="00A0180B">
            <w:pPr>
              <w:pStyle w:val="Address"/>
              <w:ind w:left="-108"/>
              <w:rPr>
                <w:rFonts w:ascii="Arial" w:hAnsi="Arial" w:cs="Arial"/>
                <w:sz w:val="16"/>
                <w:szCs w:val="16"/>
              </w:rPr>
            </w:pPr>
            <w:r>
              <w:rPr>
                <w:rFonts w:ascii="Arial" w:hAnsi="Arial" w:cs="Arial"/>
                <w:sz w:val="16"/>
                <w:szCs w:val="16"/>
              </w:rPr>
              <w:t>Andrew Cole</w:t>
            </w:r>
          </w:p>
          <w:p w14:paraId="1E79B034" w14:textId="28A0BE7B" w:rsidR="00AB3D2F" w:rsidRDefault="00AB3D2F" w:rsidP="00A0180B">
            <w:pPr>
              <w:pStyle w:val="Address"/>
              <w:ind w:left="-108"/>
              <w:rPr>
                <w:rFonts w:ascii="Arial" w:hAnsi="Arial" w:cs="Arial"/>
                <w:sz w:val="16"/>
                <w:szCs w:val="16"/>
              </w:rPr>
            </w:pPr>
            <w:proofErr w:type="spellStart"/>
            <w:r w:rsidRPr="00AB3D2F">
              <w:rPr>
                <w:rFonts w:ascii="Arial" w:hAnsi="Arial" w:cs="Arial"/>
                <w:sz w:val="16"/>
                <w:szCs w:val="16"/>
              </w:rPr>
              <w:t>Lutra</w:t>
            </w:r>
            <w:proofErr w:type="spellEnd"/>
            <w:r w:rsidRPr="00AB3D2F">
              <w:rPr>
                <w:rFonts w:ascii="Arial" w:hAnsi="Arial" w:cs="Arial"/>
                <w:sz w:val="16"/>
                <w:szCs w:val="16"/>
              </w:rPr>
              <w:t xml:space="preserve"> House</w:t>
            </w:r>
            <w:r>
              <w:rPr>
                <w:rFonts w:ascii="Arial" w:hAnsi="Arial" w:cs="Arial"/>
                <w:sz w:val="16"/>
                <w:szCs w:val="16"/>
              </w:rPr>
              <w:t>,</w:t>
            </w:r>
            <w:r w:rsidRPr="00AB3D2F">
              <w:rPr>
                <w:rFonts w:ascii="Arial" w:hAnsi="Arial" w:cs="Arial"/>
                <w:sz w:val="16"/>
                <w:szCs w:val="16"/>
              </w:rPr>
              <w:t xml:space="preserve"> Dodd Way </w:t>
            </w:r>
            <w:r>
              <w:rPr>
                <w:rFonts w:ascii="Arial" w:hAnsi="Arial" w:cs="Arial"/>
                <w:sz w:val="16"/>
                <w:szCs w:val="16"/>
              </w:rPr>
              <w:t>(</w:t>
            </w:r>
            <w:r w:rsidRPr="00AB3D2F">
              <w:rPr>
                <w:rFonts w:ascii="Arial" w:hAnsi="Arial" w:cs="Arial"/>
                <w:sz w:val="16"/>
                <w:szCs w:val="16"/>
              </w:rPr>
              <w:t xml:space="preserve">Off </w:t>
            </w:r>
            <w:proofErr w:type="spellStart"/>
            <w:r w:rsidRPr="00AB3D2F">
              <w:rPr>
                <w:rFonts w:ascii="Arial" w:hAnsi="Arial" w:cs="Arial"/>
                <w:sz w:val="16"/>
                <w:szCs w:val="16"/>
              </w:rPr>
              <w:t>Seedlee</w:t>
            </w:r>
            <w:proofErr w:type="spellEnd"/>
            <w:r w:rsidRPr="00AB3D2F">
              <w:rPr>
                <w:rFonts w:ascii="Arial" w:hAnsi="Arial" w:cs="Arial"/>
                <w:sz w:val="16"/>
                <w:szCs w:val="16"/>
              </w:rPr>
              <w:t xml:space="preserve"> Road</w:t>
            </w:r>
            <w:r>
              <w:rPr>
                <w:rFonts w:ascii="Arial" w:hAnsi="Arial" w:cs="Arial"/>
                <w:sz w:val="16"/>
                <w:szCs w:val="16"/>
              </w:rPr>
              <w:t>),</w:t>
            </w:r>
            <w:r w:rsidRPr="00AB3D2F">
              <w:rPr>
                <w:rFonts w:ascii="Arial" w:hAnsi="Arial" w:cs="Arial"/>
                <w:sz w:val="16"/>
                <w:szCs w:val="16"/>
              </w:rPr>
              <w:t xml:space="preserve"> </w:t>
            </w:r>
          </w:p>
          <w:p w14:paraId="123DDC6E" w14:textId="04EA3931" w:rsidR="00AB3D2F" w:rsidRPr="00A0180B" w:rsidRDefault="00AB3D2F" w:rsidP="00A0180B">
            <w:pPr>
              <w:pStyle w:val="Address"/>
              <w:ind w:left="-108"/>
              <w:rPr>
                <w:rFonts w:ascii="Arial" w:hAnsi="Arial" w:cs="Arial"/>
                <w:sz w:val="16"/>
                <w:szCs w:val="16"/>
              </w:rPr>
            </w:pPr>
            <w:r w:rsidRPr="00AB3D2F">
              <w:rPr>
                <w:rFonts w:ascii="Arial" w:hAnsi="Arial" w:cs="Arial"/>
                <w:sz w:val="16"/>
                <w:szCs w:val="16"/>
              </w:rPr>
              <w:t>Walton Summit Centre</w:t>
            </w:r>
            <w:r>
              <w:rPr>
                <w:rFonts w:ascii="Arial" w:hAnsi="Arial" w:cs="Arial"/>
                <w:sz w:val="16"/>
                <w:szCs w:val="16"/>
              </w:rPr>
              <w:t>,</w:t>
            </w:r>
            <w:r w:rsidRPr="00AB3D2F">
              <w:rPr>
                <w:rFonts w:ascii="Arial" w:hAnsi="Arial" w:cs="Arial"/>
                <w:sz w:val="16"/>
                <w:szCs w:val="16"/>
              </w:rPr>
              <w:t xml:space="preserve"> Bamber Bridge</w:t>
            </w:r>
            <w:r>
              <w:rPr>
                <w:rFonts w:ascii="Arial" w:hAnsi="Arial" w:cs="Arial"/>
                <w:sz w:val="16"/>
                <w:szCs w:val="16"/>
              </w:rPr>
              <w:t>,</w:t>
            </w:r>
            <w:r w:rsidRPr="00AB3D2F">
              <w:rPr>
                <w:rFonts w:ascii="Arial" w:hAnsi="Arial" w:cs="Arial"/>
                <w:sz w:val="16"/>
                <w:szCs w:val="16"/>
              </w:rPr>
              <w:t xml:space="preserve"> Preston</w:t>
            </w:r>
            <w:r>
              <w:rPr>
                <w:rFonts w:ascii="Arial" w:hAnsi="Arial" w:cs="Arial"/>
                <w:sz w:val="16"/>
                <w:szCs w:val="16"/>
              </w:rPr>
              <w:t>,</w:t>
            </w:r>
            <w:r w:rsidRPr="00AB3D2F">
              <w:rPr>
                <w:rFonts w:ascii="Arial" w:hAnsi="Arial" w:cs="Arial"/>
                <w:sz w:val="16"/>
                <w:szCs w:val="16"/>
              </w:rPr>
              <w:t xml:space="preserve"> PR5 8BX</w:t>
            </w:r>
          </w:p>
          <w:p w14:paraId="5C04B655" w14:textId="77777777" w:rsidR="00475511" w:rsidRPr="00A0180B" w:rsidRDefault="00475511" w:rsidP="00A0180B">
            <w:pPr>
              <w:pStyle w:val="Address"/>
              <w:ind w:left="-108"/>
              <w:rPr>
                <w:rFonts w:ascii="Arial" w:hAnsi="Arial" w:cs="Arial"/>
                <w:sz w:val="16"/>
                <w:szCs w:val="16"/>
              </w:rPr>
            </w:pPr>
          </w:p>
          <w:p w14:paraId="3BD3D22A" w14:textId="77777777" w:rsidR="00344E42" w:rsidRPr="00A0180B" w:rsidRDefault="003D0DBE" w:rsidP="00A0180B">
            <w:pPr>
              <w:pStyle w:val="Address"/>
              <w:ind w:left="-108"/>
              <w:rPr>
                <w:rFonts w:ascii="Arial" w:hAnsi="Arial" w:cs="Arial"/>
                <w:sz w:val="16"/>
                <w:szCs w:val="16"/>
              </w:rPr>
            </w:pPr>
            <w:r w:rsidRPr="00A0180B">
              <w:rPr>
                <w:rFonts w:ascii="Arial" w:hAnsi="Arial" w:cs="Arial"/>
                <w:sz w:val="16"/>
                <w:szCs w:val="16"/>
              </w:rPr>
              <w:t xml:space="preserve"> </w:t>
            </w:r>
            <w:r w:rsidR="00344E42" w:rsidRPr="00A0180B">
              <w:rPr>
                <w:rFonts w:ascii="Arial" w:hAnsi="Arial" w:cs="Arial"/>
                <w:sz w:val="16"/>
                <w:szCs w:val="16"/>
              </w:rPr>
              <w:t xml:space="preserve"> </w:t>
            </w:r>
          </w:p>
          <w:p w14:paraId="483275B1" w14:textId="77777777" w:rsidR="003A196F" w:rsidRPr="00A0180B" w:rsidRDefault="003D0DBE" w:rsidP="004A5A7F">
            <w:pPr>
              <w:ind w:left="-108"/>
              <w:rPr>
                <w:sz w:val="18"/>
                <w:szCs w:val="18"/>
              </w:rPr>
            </w:pPr>
            <w:r w:rsidRPr="00A0180B">
              <w:rPr>
                <w:sz w:val="16"/>
                <w:szCs w:val="16"/>
              </w:rPr>
              <w:t xml:space="preserve"> </w:t>
            </w:r>
            <w:r w:rsidR="00344E42" w:rsidRPr="00A0180B">
              <w:rPr>
                <w:sz w:val="16"/>
                <w:szCs w:val="16"/>
              </w:rPr>
              <w:t xml:space="preserve"> </w:t>
            </w:r>
          </w:p>
        </w:tc>
      </w:tr>
    </w:tbl>
    <w:p w14:paraId="0A4EA2E2" w14:textId="77777777" w:rsidR="00AE5257" w:rsidRDefault="00AE5257">
      <w:pPr>
        <w:rPr>
          <w:rFonts w:cs="Arial"/>
        </w:rPr>
      </w:pPr>
    </w:p>
    <w:p w14:paraId="05CB80F0" w14:textId="77777777" w:rsidR="00AE5257" w:rsidRDefault="00AE5257">
      <w:pPr>
        <w:rPr>
          <w:rFonts w:cs="Arial"/>
        </w:rPr>
        <w:sectPr w:rsidR="00AE5257" w:rsidSect="000903F8">
          <w:headerReference w:type="even" r:id="rId14"/>
          <w:headerReference w:type="default" r:id="rId15"/>
          <w:footerReference w:type="even" r:id="rId16"/>
          <w:footerReference w:type="default" r:id="rId17"/>
          <w:headerReference w:type="first" r:id="rId18"/>
          <w:footerReference w:type="first" r:id="rId19"/>
          <w:pgSz w:w="11906" w:h="16838" w:code="9"/>
          <w:pgMar w:top="648" w:right="720" w:bottom="432" w:left="720" w:header="706" w:footer="2154" w:gutter="0"/>
          <w:paperSrc w:first="270" w:other="270"/>
          <w:cols w:space="708"/>
          <w:docGrid w:linePitch="360"/>
        </w:sectPr>
      </w:pPr>
    </w:p>
    <w:p w14:paraId="65F6DB9D" w14:textId="77777777" w:rsidR="00AB3D2F" w:rsidRPr="00AB3D2F" w:rsidRDefault="00AB3D2F" w:rsidP="00AB3D2F">
      <w:pPr>
        <w:keepNext/>
        <w:widowControl/>
        <w:autoSpaceDE/>
        <w:autoSpaceDN/>
        <w:adjustRightInd/>
        <w:spacing w:after="240" w:line="276" w:lineRule="auto"/>
        <w:outlineLvl w:val="1"/>
        <w:rPr>
          <w:rFonts w:ascii="Calibri" w:eastAsia="Calibri" w:hAnsi="Calibri"/>
          <w:b/>
          <w:bCs/>
          <w:sz w:val="32"/>
          <w:szCs w:val="32"/>
        </w:rPr>
      </w:pPr>
      <w:r w:rsidRPr="00AB3D2F">
        <w:rPr>
          <w:rFonts w:ascii="Calibri" w:eastAsia="Calibri" w:hAnsi="Calibri"/>
          <w:b/>
          <w:bCs/>
          <w:sz w:val="32"/>
          <w:szCs w:val="32"/>
        </w:rPr>
        <w:t>Request for Quotation</w:t>
      </w:r>
    </w:p>
    <w:p w14:paraId="4A53F93D" w14:textId="77777777" w:rsidR="00AB3D2F" w:rsidRPr="00AB3D2F" w:rsidRDefault="00AB3D2F" w:rsidP="00AB3D2F">
      <w:pPr>
        <w:widowControl/>
        <w:autoSpaceDE/>
        <w:autoSpaceDN/>
        <w:adjustRightInd/>
        <w:spacing w:after="240" w:line="259" w:lineRule="auto"/>
        <w:rPr>
          <w:rFonts w:eastAsia="Calibri"/>
          <w:color w:val="000000"/>
          <w:sz w:val="24"/>
          <w:szCs w:val="24"/>
        </w:rPr>
      </w:pPr>
    </w:p>
    <w:p w14:paraId="128D85E2" w14:textId="5829927E" w:rsidR="00AB3D2F" w:rsidRPr="00AB3D2F" w:rsidRDefault="00AB3D2F" w:rsidP="00AB3D2F">
      <w:pPr>
        <w:widowControl/>
        <w:autoSpaceDE/>
        <w:autoSpaceDN/>
        <w:adjustRightInd/>
        <w:spacing w:after="240" w:line="259" w:lineRule="auto"/>
        <w:rPr>
          <w:rFonts w:eastAsia="Calibri" w:cs="Arial"/>
          <w:b/>
          <w:sz w:val="24"/>
          <w:szCs w:val="24"/>
        </w:rPr>
      </w:pPr>
      <w:r w:rsidRPr="00AB3D2F">
        <w:rPr>
          <w:rFonts w:eastAsia="Calibri" w:cs="Arial"/>
          <w:b/>
          <w:sz w:val="24"/>
          <w:szCs w:val="24"/>
        </w:rPr>
        <w:t xml:space="preserve">Botanical surveys of Agri-environment agreements: </w:t>
      </w:r>
      <w:r w:rsidR="00FA7017">
        <w:rPr>
          <w:rFonts w:eastAsia="Calibri" w:cs="Arial"/>
          <w:b/>
          <w:sz w:val="24"/>
          <w:szCs w:val="24"/>
        </w:rPr>
        <w:t>South</w:t>
      </w:r>
      <w:r w:rsidRPr="00AB3D2F">
        <w:rPr>
          <w:rFonts w:eastAsia="Calibri" w:cs="Arial"/>
          <w:b/>
          <w:sz w:val="24"/>
          <w:szCs w:val="24"/>
        </w:rPr>
        <w:t xml:space="preserve"> England</w:t>
      </w:r>
    </w:p>
    <w:p w14:paraId="5A55F815" w14:textId="77777777" w:rsidR="00AB3D2F" w:rsidRPr="00AB3D2F" w:rsidRDefault="00AB3D2F" w:rsidP="00AB3D2F">
      <w:pPr>
        <w:widowControl/>
        <w:autoSpaceDE/>
        <w:autoSpaceDN/>
        <w:adjustRightInd/>
        <w:spacing w:after="240" w:line="259" w:lineRule="auto"/>
        <w:rPr>
          <w:rFonts w:eastAsia="Calibri"/>
          <w:sz w:val="24"/>
          <w:szCs w:val="24"/>
        </w:rPr>
      </w:pPr>
      <w:r w:rsidRPr="00AB3D2F">
        <w:rPr>
          <w:rFonts w:eastAsia="Calibri" w:cs="Arial"/>
          <w:b/>
          <w:sz w:val="24"/>
          <w:szCs w:val="24"/>
        </w:rPr>
        <w:t>18th May 2023</w:t>
      </w:r>
    </w:p>
    <w:p w14:paraId="2F1B1453" w14:textId="77777777" w:rsidR="00AB3D2F" w:rsidRPr="00AB3D2F" w:rsidRDefault="00AB3D2F" w:rsidP="00AB3D2F">
      <w:pPr>
        <w:widowControl/>
        <w:autoSpaceDE/>
        <w:autoSpaceDN/>
        <w:adjustRightInd/>
        <w:spacing w:after="240" w:line="259" w:lineRule="auto"/>
        <w:rPr>
          <w:rFonts w:eastAsia="Calibri" w:cs="Arial"/>
          <w:b/>
          <w:color w:val="D9262E"/>
          <w:sz w:val="24"/>
          <w:szCs w:val="20"/>
        </w:rPr>
      </w:pPr>
    </w:p>
    <w:p w14:paraId="3CE76DB3" w14:textId="77777777" w:rsidR="00AB3D2F" w:rsidRPr="00AB3D2F" w:rsidRDefault="00AB3D2F" w:rsidP="00AB3D2F">
      <w:pPr>
        <w:widowControl/>
        <w:autoSpaceDE/>
        <w:autoSpaceDN/>
        <w:adjustRightInd/>
        <w:spacing w:after="240" w:line="259" w:lineRule="auto"/>
        <w:rPr>
          <w:rFonts w:eastAsia="Calibri" w:cs="Arial"/>
          <w:b/>
          <w:color w:val="D9262E"/>
          <w:sz w:val="24"/>
          <w:szCs w:val="24"/>
        </w:rPr>
      </w:pPr>
      <w:r w:rsidRPr="00AB3D2F">
        <w:rPr>
          <w:rFonts w:eastAsia="Calibri"/>
          <w:color w:val="000000"/>
          <w:sz w:val="24"/>
          <w:szCs w:val="24"/>
        </w:rPr>
        <w:br w:type="page"/>
      </w:r>
    </w:p>
    <w:p w14:paraId="156832B0" w14:textId="77777777" w:rsidR="00AB3D2F" w:rsidRPr="00AB3D2F" w:rsidRDefault="00AB3D2F" w:rsidP="00AB3D2F">
      <w:pPr>
        <w:keepNext/>
        <w:widowControl/>
        <w:autoSpaceDE/>
        <w:autoSpaceDN/>
        <w:adjustRightInd/>
        <w:spacing w:after="240" w:line="276" w:lineRule="auto"/>
        <w:outlineLvl w:val="1"/>
        <w:rPr>
          <w:rFonts w:ascii="Calibri" w:eastAsia="Calibri" w:hAnsi="Calibri"/>
          <w:b/>
          <w:bCs/>
          <w:sz w:val="32"/>
          <w:szCs w:val="32"/>
        </w:rPr>
      </w:pPr>
      <w:r w:rsidRPr="00AB3D2F">
        <w:rPr>
          <w:rFonts w:ascii="Calibri" w:eastAsia="Calibri" w:hAnsi="Calibri"/>
          <w:b/>
          <w:bCs/>
          <w:sz w:val="32"/>
          <w:szCs w:val="32"/>
        </w:rPr>
        <w:lastRenderedPageBreak/>
        <w:t>Request for Quotation</w:t>
      </w:r>
    </w:p>
    <w:p w14:paraId="596D486D" w14:textId="6E95D50B" w:rsidR="00AB3D2F" w:rsidRPr="00AB3D2F" w:rsidRDefault="00AB3D2F" w:rsidP="00AB3D2F">
      <w:pPr>
        <w:widowControl/>
        <w:autoSpaceDE/>
        <w:autoSpaceDN/>
        <w:adjustRightInd/>
        <w:spacing w:after="240" w:line="259" w:lineRule="auto"/>
        <w:rPr>
          <w:rFonts w:eastAsia="Calibri" w:cs="Arial"/>
          <w:b/>
          <w:sz w:val="24"/>
          <w:szCs w:val="24"/>
        </w:rPr>
      </w:pPr>
      <w:r w:rsidRPr="00AB3D2F">
        <w:rPr>
          <w:rFonts w:eastAsia="Calibri" w:cs="Arial"/>
          <w:b/>
          <w:sz w:val="24"/>
          <w:szCs w:val="24"/>
        </w:rPr>
        <w:t xml:space="preserve">Botanical surveys of Agri-environment agreements: </w:t>
      </w:r>
      <w:r w:rsidR="00FA7017">
        <w:rPr>
          <w:rFonts w:eastAsia="Calibri" w:cs="Arial"/>
          <w:b/>
          <w:sz w:val="24"/>
          <w:szCs w:val="24"/>
        </w:rPr>
        <w:t>South</w:t>
      </w:r>
      <w:r w:rsidRPr="00AB3D2F">
        <w:rPr>
          <w:rFonts w:eastAsia="Calibri" w:cs="Arial"/>
          <w:b/>
          <w:sz w:val="24"/>
          <w:szCs w:val="24"/>
        </w:rPr>
        <w:t xml:space="preserve"> England</w:t>
      </w:r>
    </w:p>
    <w:p w14:paraId="50806A2B"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You are invited to submit a quotation for the requirement described in the specification, Section 2. </w:t>
      </w:r>
    </w:p>
    <w:p w14:paraId="6975D507"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Please confirm by email, receipt of these documents and whether you intend to submit a quote or not. </w:t>
      </w:r>
    </w:p>
    <w:p w14:paraId="687A4C7A"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Your response should be returned to the following email address by: </w:t>
      </w:r>
    </w:p>
    <w:p w14:paraId="36D4C37B" w14:textId="77777777" w:rsidR="00AB3D2F" w:rsidRPr="00AB3D2F" w:rsidRDefault="00AB3D2F" w:rsidP="00AB3D2F">
      <w:pPr>
        <w:widowControl/>
        <w:autoSpaceDE/>
        <w:autoSpaceDN/>
        <w:adjustRightInd/>
        <w:spacing w:after="240" w:line="259" w:lineRule="auto"/>
        <w:rPr>
          <w:rFonts w:eastAsia="Calibri" w:cs="Arial"/>
          <w:b/>
          <w:sz w:val="24"/>
          <w:szCs w:val="24"/>
        </w:rPr>
      </w:pPr>
      <w:r w:rsidRPr="00AB3D2F">
        <w:rPr>
          <w:rFonts w:eastAsia="Calibri"/>
          <w:sz w:val="24"/>
          <w:szCs w:val="24"/>
        </w:rPr>
        <w:t>Email:</w:t>
      </w:r>
      <w:r w:rsidRPr="00AB3D2F">
        <w:rPr>
          <w:rFonts w:eastAsia="Calibri" w:cs="Arial"/>
          <w:b/>
          <w:sz w:val="24"/>
          <w:szCs w:val="24"/>
        </w:rPr>
        <w:t xml:space="preserve"> andrew.cole@naturalengland.org.uk</w:t>
      </w:r>
    </w:p>
    <w:p w14:paraId="1B5C1363" w14:textId="77777777" w:rsidR="00AB3D2F" w:rsidRPr="00AB3D2F" w:rsidRDefault="00AB3D2F" w:rsidP="00AB3D2F">
      <w:pPr>
        <w:widowControl/>
        <w:autoSpaceDE/>
        <w:autoSpaceDN/>
        <w:adjustRightInd/>
        <w:spacing w:after="240" w:line="259" w:lineRule="auto"/>
        <w:rPr>
          <w:rFonts w:eastAsia="Calibri" w:cs="Arial"/>
          <w:b/>
          <w:sz w:val="24"/>
          <w:szCs w:val="24"/>
        </w:rPr>
      </w:pPr>
      <w:r w:rsidRPr="00AB3D2F">
        <w:rPr>
          <w:rFonts w:eastAsia="Calibri"/>
          <w:sz w:val="24"/>
          <w:szCs w:val="24"/>
        </w:rPr>
        <w:t xml:space="preserve">Date: </w:t>
      </w:r>
      <w:r w:rsidRPr="00AB3D2F">
        <w:rPr>
          <w:rFonts w:eastAsia="Calibri" w:cs="Arial"/>
          <w:b/>
          <w:sz w:val="24"/>
          <w:szCs w:val="24"/>
        </w:rPr>
        <w:t xml:space="preserve">07/06/2023 </w:t>
      </w:r>
    </w:p>
    <w:p w14:paraId="36607E4E" w14:textId="6569696B" w:rsidR="00AB3D2F" w:rsidRPr="00AB3D2F" w:rsidRDefault="00AB3D2F" w:rsidP="00AB3D2F">
      <w:pPr>
        <w:widowControl/>
        <w:autoSpaceDE/>
        <w:autoSpaceDN/>
        <w:adjustRightInd/>
        <w:spacing w:after="240" w:line="259" w:lineRule="auto"/>
        <w:rPr>
          <w:rFonts w:eastAsia="Calibri" w:cs="Arial"/>
          <w:b/>
          <w:sz w:val="24"/>
          <w:szCs w:val="24"/>
        </w:rPr>
      </w:pPr>
      <w:r w:rsidRPr="00AB3D2F">
        <w:rPr>
          <w:rFonts w:eastAsia="Calibri"/>
          <w:sz w:val="24"/>
          <w:szCs w:val="24"/>
        </w:rPr>
        <w:t xml:space="preserve">Time: </w:t>
      </w:r>
      <w:r w:rsidR="00012365">
        <w:rPr>
          <w:rFonts w:eastAsia="Calibri" w:cs="Arial"/>
          <w:b/>
          <w:sz w:val="24"/>
          <w:szCs w:val="24"/>
        </w:rPr>
        <w:t>12 noon</w:t>
      </w:r>
      <w:r w:rsidRPr="00AB3D2F">
        <w:rPr>
          <w:rFonts w:eastAsia="Calibri" w:cs="Arial"/>
          <w:b/>
          <w:sz w:val="24"/>
          <w:szCs w:val="24"/>
        </w:rPr>
        <w:t xml:space="preserve"> </w:t>
      </w:r>
    </w:p>
    <w:p w14:paraId="2EDA38CC"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Ensure you include the name of the quotation and ‘Final Submission’ in the subject field to make it clear that it is your response.</w:t>
      </w:r>
    </w:p>
    <w:p w14:paraId="04C1C860" w14:textId="77777777" w:rsidR="00AB3D2F" w:rsidRPr="00AB3D2F" w:rsidRDefault="00AB3D2F" w:rsidP="00AB3D2F">
      <w:pPr>
        <w:widowControl/>
        <w:autoSpaceDE/>
        <w:autoSpaceDN/>
        <w:adjustRightInd/>
        <w:spacing w:after="240" w:line="276" w:lineRule="auto"/>
        <w:rPr>
          <w:rFonts w:ascii="Calibri" w:eastAsia="Calibri" w:hAnsi="Calibri"/>
          <w:b/>
          <w:sz w:val="26"/>
          <w:szCs w:val="26"/>
        </w:rPr>
      </w:pPr>
      <w:r w:rsidRPr="00AB3D2F">
        <w:rPr>
          <w:rFonts w:ascii="Calibri" w:eastAsia="Calibri" w:hAnsi="Calibri"/>
          <w:b/>
          <w:sz w:val="26"/>
          <w:szCs w:val="26"/>
        </w:rPr>
        <w:t xml:space="preserve">Contact Details and Timetable </w:t>
      </w:r>
    </w:p>
    <w:p w14:paraId="1930AB52"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s="Arial"/>
          <w:bCs/>
          <w:sz w:val="24"/>
          <w:szCs w:val="24"/>
        </w:rPr>
        <w:t>Andrew Cole</w:t>
      </w:r>
      <w:r w:rsidRPr="00AB3D2F">
        <w:rPr>
          <w:rFonts w:eastAsia="Calibri"/>
          <w:sz w:val="24"/>
          <w:szCs w:val="24"/>
        </w:rPr>
        <w:t xml:space="preserve"> </w:t>
      </w:r>
      <w:r w:rsidRPr="00AB3D2F">
        <w:rPr>
          <w:rFonts w:eastAsia="Calibri"/>
          <w:color w:val="000000"/>
          <w:sz w:val="24"/>
          <w:szCs w:val="24"/>
        </w:rPr>
        <w:t>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W w:w="8637" w:type="dxa"/>
        <w:tblLook w:val="04A0" w:firstRow="1" w:lastRow="0" w:firstColumn="1" w:lastColumn="0" w:noHBand="0" w:noVBand="1"/>
      </w:tblPr>
      <w:tblGrid>
        <w:gridCol w:w="4318"/>
        <w:gridCol w:w="4319"/>
      </w:tblGrid>
      <w:tr w:rsidR="00AB3D2F" w:rsidRPr="00AB3D2F" w14:paraId="3F4DAFEE" w14:textId="77777777" w:rsidTr="00AB3D2F">
        <w:tc>
          <w:tcPr>
            <w:tcW w:w="4318" w:type="dxa"/>
          </w:tcPr>
          <w:p w14:paraId="7B293536"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Action</w:t>
            </w:r>
          </w:p>
        </w:tc>
        <w:tc>
          <w:tcPr>
            <w:tcW w:w="4319" w:type="dxa"/>
          </w:tcPr>
          <w:p w14:paraId="76EB634E"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Date</w:t>
            </w:r>
          </w:p>
        </w:tc>
      </w:tr>
      <w:tr w:rsidR="00AB3D2F" w:rsidRPr="00AB3D2F" w14:paraId="2BFCD1E6" w14:textId="77777777" w:rsidTr="00B76B5E">
        <w:tc>
          <w:tcPr>
            <w:tcW w:w="4318" w:type="dxa"/>
          </w:tcPr>
          <w:p w14:paraId="22631C66"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Date of issue of RFQ</w:t>
            </w:r>
          </w:p>
        </w:tc>
        <w:tc>
          <w:tcPr>
            <w:tcW w:w="4319" w:type="dxa"/>
          </w:tcPr>
          <w:p w14:paraId="4F452DDA" w14:textId="77777777" w:rsidR="00AB3D2F" w:rsidRPr="00AB3D2F" w:rsidRDefault="00AB3D2F" w:rsidP="00AB3D2F">
            <w:pPr>
              <w:widowControl/>
              <w:autoSpaceDE/>
              <w:autoSpaceDN/>
              <w:adjustRightInd/>
              <w:spacing w:after="240"/>
              <w:rPr>
                <w:rFonts w:eastAsia="Calibri"/>
                <w:sz w:val="24"/>
                <w:szCs w:val="24"/>
              </w:rPr>
            </w:pPr>
            <w:r w:rsidRPr="00AB3D2F">
              <w:rPr>
                <w:rFonts w:eastAsia="Calibri" w:cs="Arial"/>
                <w:bCs/>
                <w:sz w:val="24"/>
                <w:szCs w:val="24"/>
              </w:rPr>
              <w:t>24-May-2023</w:t>
            </w:r>
            <w:r w:rsidRPr="00AB3D2F">
              <w:rPr>
                <w:rFonts w:eastAsia="Calibri"/>
                <w:sz w:val="24"/>
                <w:szCs w:val="24"/>
              </w:rPr>
              <w:t xml:space="preserve"> at </w:t>
            </w:r>
            <w:r w:rsidRPr="00AB3D2F">
              <w:rPr>
                <w:rFonts w:eastAsia="Calibri" w:cs="Arial"/>
                <w:bCs/>
                <w:sz w:val="24"/>
                <w:szCs w:val="24"/>
              </w:rPr>
              <w:t>17:00 BST</w:t>
            </w:r>
          </w:p>
        </w:tc>
      </w:tr>
      <w:tr w:rsidR="00AB3D2F" w:rsidRPr="00AB3D2F" w14:paraId="16B4D8EE" w14:textId="77777777" w:rsidTr="00B76B5E">
        <w:tc>
          <w:tcPr>
            <w:tcW w:w="4318" w:type="dxa"/>
          </w:tcPr>
          <w:p w14:paraId="1D0D25E5"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Deadline for clarifications questions</w:t>
            </w:r>
          </w:p>
        </w:tc>
        <w:tc>
          <w:tcPr>
            <w:tcW w:w="4319" w:type="dxa"/>
          </w:tcPr>
          <w:p w14:paraId="1C7384A8"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s="Arial"/>
                <w:bCs/>
                <w:sz w:val="24"/>
                <w:szCs w:val="24"/>
              </w:rPr>
              <w:t>3</w:t>
            </w:r>
            <w:r w:rsidRPr="00AB3D2F">
              <w:rPr>
                <w:rFonts w:eastAsia="Calibri" w:cs="Arial"/>
                <w:sz w:val="24"/>
                <w:szCs w:val="24"/>
              </w:rPr>
              <w:t>1</w:t>
            </w:r>
            <w:r w:rsidRPr="00AB3D2F">
              <w:rPr>
                <w:rFonts w:eastAsia="Calibri" w:cs="Arial"/>
                <w:bCs/>
                <w:sz w:val="24"/>
                <w:szCs w:val="24"/>
              </w:rPr>
              <w:t>-May-2023</w:t>
            </w:r>
            <w:r w:rsidRPr="00AB3D2F">
              <w:rPr>
                <w:rFonts w:eastAsia="Calibri"/>
                <w:sz w:val="24"/>
                <w:szCs w:val="24"/>
              </w:rPr>
              <w:t xml:space="preserve"> at </w:t>
            </w:r>
            <w:r w:rsidRPr="00AB3D2F">
              <w:rPr>
                <w:rFonts w:eastAsia="Calibri" w:cs="Arial"/>
                <w:sz w:val="24"/>
                <w:szCs w:val="24"/>
              </w:rPr>
              <w:t>09</w:t>
            </w:r>
            <w:r w:rsidRPr="00AB3D2F">
              <w:rPr>
                <w:rFonts w:eastAsia="Calibri" w:cs="Arial"/>
                <w:bCs/>
                <w:sz w:val="24"/>
                <w:szCs w:val="24"/>
              </w:rPr>
              <w:t>:00 BST</w:t>
            </w:r>
          </w:p>
        </w:tc>
      </w:tr>
      <w:tr w:rsidR="00AB3D2F" w:rsidRPr="00AB3D2F" w14:paraId="0F776E1B" w14:textId="77777777" w:rsidTr="00B76B5E">
        <w:tc>
          <w:tcPr>
            <w:tcW w:w="4318" w:type="dxa"/>
          </w:tcPr>
          <w:p w14:paraId="32F2E945"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Deadline for receipt of Quotation</w:t>
            </w:r>
          </w:p>
        </w:tc>
        <w:tc>
          <w:tcPr>
            <w:tcW w:w="4319" w:type="dxa"/>
          </w:tcPr>
          <w:p w14:paraId="2BEBC87F" w14:textId="77777777" w:rsidR="00AB3D2F" w:rsidRPr="00AB3D2F" w:rsidRDefault="00AB3D2F" w:rsidP="00AB3D2F">
            <w:pPr>
              <w:widowControl/>
              <w:autoSpaceDE/>
              <w:autoSpaceDN/>
              <w:adjustRightInd/>
              <w:spacing w:after="240"/>
              <w:rPr>
                <w:rFonts w:eastAsia="Calibri"/>
                <w:b/>
                <w:bCs/>
                <w:sz w:val="24"/>
                <w:szCs w:val="24"/>
              </w:rPr>
            </w:pPr>
            <w:r w:rsidRPr="00AB3D2F">
              <w:rPr>
                <w:rFonts w:eastAsia="Calibri" w:cs="Arial"/>
                <w:bCs/>
                <w:sz w:val="24"/>
                <w:szCs w:val="24"/>
              </w:rPr>
              <w:t>07-Jun-2023</w:t>
            </w:r>
            <w:r w:rsidRPr="00AB3D2F">
              <w:rPr>
                <w:rFonts w:eastAsia="Calibri"/>
                <w:b/>
                <w:bCs/>
                <w:sz w:val="24"/>
                <w:szCs w:val="24"/>
              </w:rPr>
              <w:t xml:space="preserve"> </w:t>
            </w:r>
            <w:r w:rsidRPr="00AB3D2F">
              <w:rPr>
                <w:rFonts w:eastAsia="Calibri"/>
                <w:sz w:val="24"/>
                <w:szCs w:val="24"/>
              </w:rPr>
              <w:t>at</w:t>
            </w:r>
            <w:r w:rsidRPr="00AB3D2F">
              <w:rPr>
                <w:rFonts w:eastAsia="Calibri"/>
                <w:b/>
                <w:bCs/>
                <w:sz w:val="24"/>
                <w:szCs w:val="24"/>
              </w:rPr>
              <w:t xml:space="preserve"> </w:t>
            </w:r>
            <w:r w:rsidRPr="00AB3D2F">
              <w:rPr>
                <w:rFonts w:eastAsia="Calibri" w:cs="Arial"/>
                <w:sz w:val="24"/>
                <w:szCs w:val="24"/>
              </w:rPr>
              <w:t>12</w:t>
            </w:r>
            <w:r w:rsidRPr="00AB3D2F">
              <w:rPr>
                <w:rFonts w:eastAsia="Calibri" w:cs="Arial"/>
                <w:bCs/>
                <w:sz w:val="24"/>
                <w:szCs w:val="24"/>
              </w:rPr>
              <w:t>:00 BST (12 noon)</w:t>
            </w:r>
          </w:p>
        </w:tc>
      </w:tr>
      <w:tr w:rsidR="00AB3D2F" w:rsidRPr="00AB3D2F" w14:paraId="2D77B221" w14:textId="77777777" w:rsidTr="00B76B5E">
        <w:tc>
          <w:tcPr>
            <w:tcW w:w="4318" w:type="dxa"/>
          </w:tcPr>
          <w:p w14:paraId="73C7BD99"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Intended date of Contract Award</w:t>
            </w:r>
          </w:p>
        </w:tc>
        <w:tc>
          <w:tcPr>
            <w:tcW w:w="4319" w:type="dxa"/>
          </w:tcPr>
          <w:p w14:paraId="50C194D6" w14:textId="77777777" w:rsidR="00AB3D2F" w:rsidRPr="00AB3D2F" w:rsidRDefault="00AB3D2F" w:rsidP="00AB3D2F">
            <w:pPr>
              <w:widowControl/>
              <w:autoSpaceDE/>
              <w:autoSpaceDN/>
              <w:adjustRightInd/>
              <w:spacing w:after="240"/>
              <w:rPr>
                <w:rFonts w:eastAsia="Calibri" w:cs="Arial"/>
                <w:bCs/>
                <w:sz w:val="24"/>
                <w:szCs w:val="24"/>
              </w:rPr>
            </w:pPr>
            <w:r w:rsidRPr="00AB3D2F">
              <w:rPr>
                <w:rFonts w:eastAsia="Calibri" w:cs="Arial"/>
                <w:bCs/>
                <w:sz w:val="24"/>
                <w:szCs w:val="24"/>
              </w:rPr>
              <w:t>08-Jun-2023</w:t>
            </w:r>
          </w:p>
        </w:tc>
      </w:tr>
      <w:tr w:rsidR="00AB3D2F" w:rsidRPr="00AB3D2F" w14:paraId="5EA1B867" w14:textId="77777777" w:rsidTr="00B76B5E">
        <w:tc>
          <w:tcPr>
            <w:tcW w:w="4318" w:type="dxa"/>
          </w:tcPr>
          <w:p w14:paraId="63F97467"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Intended Contract Start Date</w:t>
            </w:r>
          </w:p>
        </w:tc>
        <w:tc>
          <w:tcPr>
            <w:tcW w:w="4319" w:type="dxa"/>
          </w:tcPr>
          <w:p w14:paraId="73F37A24" w14:textId="77777777" w:rsidR="00AB3D2F" w:rsidRPr="00AB3D2F" w:rsidRDefault="00AB3D2F" w:rsidP="00AB3D2F">
            <w:pPr>
              <w:widowControl/>
              <w:autoSpaceDE/>
              <w:autoSpaceDN/>
              <w:adjustRightInd/>
              <w:spacing w:after="240"/>
              <w:rPr>
                <w:rFonts w:eastAsia="Calibri" w:cs="Arial"/>
                <w:bCs/>
                <w:sz w:val="24"/>
                <w:szCs w:val="24"/>
              </w:rPr>
            </w:pPr>
            <w:r w:rsidRPr="00AB3D2F">
              <w:rPr>
                <w:rFonts w:eastAsia="Calibri" w:cs="Arial"/>
                <w:bCs/>
                <w:sz w:val="24"/>
                <w:szCs w:val="24"/>
              </w:rPr>
              <w:t>12-Jun-2023</w:t>
            </w:r>
          </w:p>
        </w:tc>
      </w:tr>
      <w:tr w:rsidR="00AB3D2F" w:rsidRPr="00AB3D2F" w14:paraId="04E396FC" w14:textId="77777777" w:rsidTr="00B76B5E">
        <w:tc>
          <w:tcPr>
            <w:tcW w:w="4318" w:type="dxa"/>
          </w:tcPr>
          <w:p w14:paraId="7D2C3509"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Intended Delivery Date / Contract Duration </w:t>
            </w:r>
          </w:p>
        </w:tc>
        <w:tc>
          <w:tcPr>
            <w:tcW w:w="4319" w:type="dxa"/>
          </w:tcPr>
          <w:p w14:paraId="23FB9082" w14:textId="77777777" w:rsidR="00AB3D2F" w:rsidRPr="00AB3D2F" w:rsidRDefault="00AB3D2F" w:rsidP="00AB3D2F">
            <w:pPr>
              <w:widowControl/>
              <w:autoSpaceDE/>
              <w:autoSpaceDN/>
              <w:adjustRightInd/>
              <w:spacing w:after="240"/>
              <w:rPr>
                <w:rFonts w:eastAsia="Calibri"/>
                <w:b/>
                <w:bCs/>
                <w:color w:val="000000"/>
                <w:sz w:val="24"/>
                <w:szCs w:val="24"/>
              </w:rPr>
            </w:pPr>
            <w:r w:rsidRPr="00AB3D2F">
              <w:rPr>
                <w:rFonts w:eastAsia="Calibri" w:cs="Arial"/>
                <w:bCs/>
                <w:sz w:val="24"/>
                <w:szCs w:val="24"/>
              </w:rPr>
              <w:t>30-Oct-2023</w:t>
            </w:r>
          </w:p>
        </w:tc>
      </w:tr>
    </w:tbl>
    <w:p w14:paraId="2A23E72A" w14:textId="77777777" w:rsidR="00AB3D2F" w:rsidRPr="00AB3D2F" w:rsidRDefault="00AB3D2F" w:rsidP="00AB3D2F">
      <w:pPr>
        <w:widowControl/>
        <w:autoSpaceDE/>
        <w:autoSpaceDN/>
        <w:adjustRightInd/>
        <w:spacing w:after="240" w:line="259" w:lineRule="auto"/>
        <w:rPr>
          <w:rFonts w:eastAsia="Calibri"/>
          <w:color w:val="000000"/>
          <w:sz w:val="24"/>
          <w:szCs w:val="24"/>
        </w:rPr>
      </w:pPr>
    </w:p>
    <w:p w14:paraId="3E67F0C7" w14:textId="77777777" w:rsidR="00AB3D2F" w:rsidRPr="00AB3D2F" w:rsidRDefault="00AB3D2F" w:rsidP="00AB3D2F">
      <w:pPr>
        <w:keepNext/>
        <w:widowControl/>
        <w:autoSpaceDE/>
        <w:autoSpaceDN/>
        <w:adjustRightInd/>
        <w:spacing w:after="240" w:line="276" w:lineRule="auto"/>
        <w:outlineLvl w:val="0"/>
        <w:rPr>
          <w:rFonts w:ascii="Calibri" w:hAnsi="Calibri"/>
          <w:b/>
          <w:bCs/>
          <w:sz w:val="36"/>
          <w:szCs w:val="32"/>
        </w:rPr>
      </w:pPr>
      <w:r w:rsidRPr="00AB3D2F">
        <w:rPr>
          <w:rFonts w:ascii="Calibri" w:hAnsi="Calibri"/>
          <w:b/>
          <w:bCs/>
          <w:sz w:val="36"/>
          <w:szCs w:val="32"/>
        </w:rPr>
        <w:t xml:space="preserve">Section 1: General Information  </w:t>
      </w:r>
    </w:p>
    <w:p w14:paraId="348CD6D0" w14:textId="77777777" w:rsidR="00AB3D2F" w:rsidRPr="00AB3D2F" w:rsidRDefault="00AB3D2F" w:rsidP="00AB3D2F">
      <w:pPr>
        <w:widowControl/>
        <w:autoSpaceDE/>
        <w:autoSpaceDN/>
        <w:adjustRightInd/>
        <w:spacing w:after="240" w:line="276" w:lineRule="auto"/>
        <w:rPr>
          <w:rFonts w:ascii="Calibri" w:eastAsia="Calibri" w:hAnsi="Calibri"/>
          <w:b/>
          <w:sz w:val="26"/>
          <w:szCs w:val="26"/>
        </w:rPr>
      </w:pPr>
      <w:r w:rsidRPr="00AB3D2F">
        <w:rPr>
          <w:rFonts w:ascii="Calibri" w:eastAsia="Calibri" w:hAnsi="Calibri"/>
          <w:b/>
          <w:sz w:val="26"/>
          <w:szCs w:val="26"/>
        </w:rPr>
        <w:t>Glossary</w:t>
      </w:r>
    </w:p>
    <w:p w14:paraId="1A19BF35"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Unless the context otherwise requires, the following words and expressions used within this Request for Quotation shall have the following meanings (to be interpreted in the singular or plural as the context requires):</w:t>
      </w:r>
    </w:p>
    <w:tbl>
      <w:tblPr>
        <w:tblW w:w="0" w:type="auto"/>
        <w:tblLook w:val="04A0" w:firstRow="1" w:lastRow="0" w:firstColumn="1" w:lastColumn="0" w:noHBand="0" w:noVBand="1"/>
      </w:tblPr>
      <w:tblGrid>
        <w:gridCol w:w="4318"/>
        <w:gridCol w:w="4319"/>
      </w:tblGrid>
      <w:tr w:rsidR="00AB3D2F" w:rsidRPr="00AB3D2F" w14:paraId="2289F942" w14:textId="77777777" w:rsidTr="00AB3D2F">
        <w:tc>
          <w:tcPr>
            <w:tcW w:w="4318" w:type="dxa"/>
          </w:tcPr>
          <w:p w14:paraId="68C91F54" w14:textId="77777777" w:rsidR="00AB3D2F" w:rsidRPr="00AB3D2F" w:rsidRDefault="00AB3D2F" w:rsidP="00AB3D2F">
            <w:pPr>
              <w:widowControl/>
              <w:autoSpaceDE/>
              <w:autoSpaceDN/>
              <w:adjustRightInd/>
              <w:spacing w:after="240"/>
              <w:rPr>
                <w:rFonts w:eastAsia="Calibri"/>
                <w:color w:val="000000"/>
                <w:sz w:val="24"/>
                <w:szCs w:val="24"/>
              </w:rPr>
            </w:pPr>
          </w:p>
        </w:tc>
        <w:tc>
          <w:tcPr>
            <w:tcW w:w="4319" w:type="dxa"/>
          </w:tcPr>
          <w:p w14:paraId="06C3D9DF" w14:textId="77777777" w:rsidR="00AB3D2F" w:rsidRPr="00AB3D2F" w:rsidRDefault="00AB3D2F" w:rsidP="00AB3D2F">
            <w:pPr>
              <w:widowControl/>
              <w:autoSpaceDE/>
              <w:autoSpaceDN/>
              <w:adjustRightInd/>
              <w:spacing w:after="240"/>
              <w:rPr>
                <w:rFonts w:eastAsia="Calibri"/>
                <w:color w:val="000000"/>
                <w:sz w:val="24"/>
                <w:szCs w:val="24"/>
              </w:rPr>
            </w:pPr>
          </w:p>
        </w:tc>
      </w:tr>
      <w:tr w:rsidR="00AB3D2F" w:rsidRPr="00AB3D2F" w14:paraId="5313C4A7" w14:textId="77777777" w:rsidTr="00B76B5E">
        <w:tc>
          <w:tcPr>
            <w:tcW w:w="4318" w:type="dxa"/>
          </w:tcPr>
          <w:p w14:paraId="222C2A20"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lastRenderedPageBreak/>
              <w:t>“Authority”</w:t>
            </w:r>
          </w:p>
        </w:tc>
        <w:tc>
          <w:tcPr>
            <w:tcW w:w="4319" w:type="dxa"/>
          </w:tcPr>
          <w:p w14:paraId="1358DC9A"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means Natural England who is the Contracting Authority.  </w:t>
            </w:r>
          </w:p>
        </w:tc>
      </w:tr>
      <w:tr w:rsidR="00AB3D2F" w:rsidRPr="00AB3D2F" w14:paraId="42502B59" w14:textId="77777777" w:rsidTr="00B76B5E">
        <w:tc>
          <w:tcPr>
            <w:tcW w:w="4318" w:type="dxa"/>
          </w:tcPr>
          <w:p w14:paraId="386C2A29"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“Contract”</w:t>
            </w:r>
          </w:p>
        </w:tc>
        <w:tc>
          <w:tcPr>
            <w:tcW w:w="4319" w:type="dxa"/>
          </w:tcPr>
          <w:p w14:paraId="289A4B86"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means the contract to be entered into by the Authority and the successful supplier.</w:t>
            </w:r>
          </w:p>
        </w:tc>
      </w:tr>
      <w:tr w:rsidR="00AB3D2F" w:rsidRPr="00AB3D2F" w14:paraId="2647F152" w14:textId="77777777" w:rsidTr="00B76B5E">
        <w:tc>
          <w:tcPr>
            <w:tcW w:w="4318" w:type="dxa"/>
          </w:tcPr>
          <w:p w14:paraId="189BBCBE"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“Response”</w:t>
            </w:r>
          </w:p>
        </w:tc>
        <w:tc>
          <w:tcPr>
            <w:tcW w:w="4319" w:type="dxa"/>
          </w:tcPr>
          <w:p w14:paraId="29A47C79"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means the information submitted by a supplier in response to the RFQ.</w:t>
            </w:r>
          </w:p>
        </w:tc>
      </w:tr>
      <w:tr w:rsidR="00AB3D2F" w:rsidRPr="00AB3D2F" w14:paraId="7B62C5C0" w14:textId="77777777" w:rsidTr="00B76B5E">
        <w:tc>
          <w:tcPr>
            <w:tcW w:w="4318" w:type="dxa"/>
          </w:tcPr>
          <w:p w14:paraId="31019595"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“RFQ”</w:t>
            </w:r>
          </w:p>
        </w:tc>
        <w:tc>
          <w:tcPr>
            <w:tcW w:w="4319" w:type="dxa"/>
          </w:tcPr>
          <w:p w14:paraId="24D430D9"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means this Request for Quotation and all related documents published by the Authority and made available to suppliers.</w:t>
            </w:r>
          </w:p>
        </w:tc>
      </w:tr>
    </w:tbl>
    <w:p w14:paraId="17495D8C" w14:textId="77777777" w:rsidR="00AB3D2F" w:rsidRPr="00AB3D2F" w:rsidRDefault="00AB3D2F" w:rsidP="00AB3D2F">
      <w:pPr>
        <w:widowControl/>
        <w:autoSpaceDE/>
        <w:autoSpaceDN/>
        <w:adjustRightInd/>
        <w:spacing w:after="240" w:line="259" w:lineRule="auto"/>
        <w:rPr>
          <w:rFonts w:eastAsia="Calibri"/>
          <w:color w:val="000000"/>
          <w:sz w:val="24"/>
          <w:szCs w:val="24"/>
        </w:rPr>
      </w:pPr>
    </w:p>
    <w:p w14:paraId="74969501" w14:textId="77777777" w:rsidR="00AB3D2F" w:rsidRPr="00AB3D2F" w:rsidRDefault="00AB3D2F" w:rsidP="00AB3D2F">
      <w:pPr>
        <w:widowControl/>
        <w:autoSpaceDE/>
        <w:autoSpaceDN/>
        <w:adjustRightInd/>
        <w:spacing w:after="240" w:line="276" w:lineRule="auto"/>
        <w:rPr>
          <w:rFonts w:ascii="Calibri" w:eastAsia="Calibri" w:hAnsi="Calibri"/>
          <w:b/>
          <w:sz w:val="26"/>
          <w:szCs w:val="26"/>
        </w:rPr>
      </w:pPr>
      <w:r w:rsidRPr="00AB3D2F">
        <w:rPr>
          <w:rFonts w:ascii="Calibri" w:eastAsia="Calibri" w:hAnsi="Calibri"/>
          <w:b/>
          <w:sz w:val="26"/>
          <w:szCs w:val="26"/>
        </w:rPr>
        <w:t>Conditions applying to the RFQ</w:t>
      </w:r>
    </w:p>
    <w:p w14:paraId="4FDF3CB3"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You should examine your Response and related documents ensuring it is complete and in accordance with the stated instructions prior to submission. </w:t>
      </w:r>
    </w:p>
    <w:p w14:paraId="42288A40"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84C9052"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By submitting a Response, you, the supplier, are deemed to accept the terms and conditions provided in the RFQ. Confirmation of this is required in Annex 2. </w:t>
      </w:r>
    </w:p>
    <w:p w14:paraId="1C494FD1"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Failure to comply with the instructions set out in the RFQ may result in the supplier’s exclusion from this quotation process.</w:t>
      </w:r>
    </w:p>
    <w:p w14:paraId="4387B6FA" w14:textId="77777777" w:rsidR="00AB3D2F" w:rsidRPr="00AB3D2F" w:rsidRDefault="00AB3D2F" w:rsidP="00AB3D2F">
      <w:pPr>
        <w:widowControl/>
        <w:autoSpaceDE/>
        <w:autoSpaceDN/>
        <w:adjustRightInd/>
        <w:spacing w:after="240" w:line="276" w:lineRule="auto"/>
        <w:rPr>
          <w:rFonts w:ascii="Calibri" w:eastAsia="Calibri" w:hAnsi="Calibri"/>
          <w:b/>
          <w:sz w:val="26"/>
          <w:szCs w:val="26"/>
        </w:rPr>
      </w:pPr>
      <w:r w:rsidRPr="00AB3D2F">
        <w:rPr>
          <w:rFonts w:ascii="Calibri" w:eastAsia="Calibri" w:hAnsi="Calibri"/>
          <w:b/>
          <w:sz w:val="26"/>
          <w:szCs w:val="26"/>
        </w:rPr>
        <w:t>Acceptance of Quotations</w:t>
      </w:r>
    </w:p>
    <w:p w14:paraId="48837B8C"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By issuing this RFQ the Authority does not bind itself to accept any quotation and reserves the right not to award a contract to any supplier who submits a quotation.</w:t>
      </w:r>
    </w:p>
    <w:p w14:paraId="772784D2" w14:textId="77777777" w:rsidR="00AB3D2F" w:rsidRPr="00AB3D2F" w:rsidRDefault="00AB3D2F" w:rsidP="00AB3D2F">
      <w:pPr>
        <w:widowControl/>
        <w:autoSpaceDE/>
        <w:autoSpaceDN/>
        <w:adjustRightInd/>
        <w:spacing w:after="240" w:line="276" w:lineRule="auto"/>
        <w:rPr>
          <w:rFonts w:ascii="Calibri" w:eastAsia="Calibri" w:hAnsi="Calibri"/>
          <w:b/>
          <w:sz w:val="26"/>
          <w:szCs w:val="26"/>
        </w:rPr>
      </w:pPr>
      <w:r w:rsidRPr="00AB3D2F">
        <w:rPr>
          <w:rFonts w:ascii="Calibri" w:eastAsia="Calibri" w:hAnsi="Calibri"/>
          <w:b/>
          <w:sz w:val="26"/>
          <w:szCs w:val="26"/>
        </w:rPr>
        <w:t>Costs</w:t>
      </w:r>
    </w:p>
    <w:p w14:paraId="421F59C2"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The Authority will not reimburse you for any costs and expenses which you incur preparing and submitting your quotation, even if the Authority amends or terminates the procurement process.</w:t>
      </w:r>
    </w:p>
    <w:p w14:paraId="47C34FDA" w14:textId="77777777" w:rsidR="00AB3D2F" w:rsidRPr="00AB3D2F" w:rsidRDefault="00AB3D2F" w:rsidP="00AB3D2F">
      <w:pPr>
        <w:widowControl/>
        <w:autoSpaceDE/>
        <w:autoSpaceDN/>
        <w:adjustRightInd/>
        <w:spacing w:after="240" w:line="276" w:lineRule="auto"/>
        <w:rPr>
          <w:rFonts w:ascii="Calibri" w:eastAsia="Calibri" w:hAnsi="Calibri"/>
          <w:b/>
          <w:sz w:val="26"/>
          <w:szCs w:val="26"/>
        </w:rPr>
      </w:pPr>
      <w:r w:rsidRPr="00AB3D2F">
        <w:rPr>
          <w:rFonts w:ascii="Calibri" w:eastAsia="Calibri" w:hAnsi="Calibri"/>
          <w:b/>
          <w:sz w:val="26"/>
          <w:szCs w:val="26"/>
        </w:rPr>
        <w:t>Self-Declaration and Mandatory Requirements</w:t>
      </w:r>
    </w:p>
    <w:p w14:paraId="2ADB3903"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The RFQ includes a self-declaration response (Annex 1) which covers basic information about the supplier, as well as any grounds for exclusion. If you do not comply with them, your quotation will not be evaluated.  </w:t>
      </w:r>
    </w:p>
    <w:p w14:paraId="3726E143"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Any mandatory requirements will be set out in Section 2, Specification of Requirements and, if you do not comply with them, your quotation will not be evaluated.  </w:t>
      </w:r>
    </w:p>
    <w:p w14:paraId="699C9184" w14:textId="77777777" w:rsidR="00AB3D2F" w:rsidRPr="00AB3D2F" w:rsidRDefault="00AB3D2F" w:rsidP="00AB3D2F">
      <w:pPr>
        <w:widowControl/>
        <w:autoSpaceDE/>
        <w:autoSpaceDN/>
        <w:adjustRightInd/>
        <w:spacing w:after="240" w:line="276" w:lineRule="auto"/>
        <w:rPr>
          <w:rFonts w:ascii="Calibri" w:eastAsia="Calibri" w:hAnsi="Calibri"/>
          <w:b/>
          <w:sz w:val="26"/>
          <w:szCs w:val="26"/>
        </w:rPr>
      </w:pPr>
      <w:r w:rsidRPr="00AB3D2F">
        <w:rPr>
          <w:rFonts w:ascii="Calibri" w:eastAsia="Calibri" w:hAnsi="Calibri"/>
          <w:b/>
          <w:sz w:val="26"/>
          <w:szCs w:val="26"/>
        </w:rPr>
        <w:t>Clarifications</w:t>
      </w:r>
    </w:p>
    <w:p w14:paraId="36876E6A"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lastRenderedPageBreak/>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04A39CD9"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13C4D720"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If a supplier believes that a request for clarification is commercially sensitive, it should clearly state this when submitting the clarification request. However, if the Authority considers either that: </w:t>
      </w:r>
    </w:p>
    <w:p w14:paraId="017D9323" w14:textId="77777777" w:rsidR="00AB3D2F" w:rsidRPr="00AB3D2F" w:rsidRDefault="00AB3D2F" w:rsidP="00AB3D2F">
      <w:pPr>
        <w:widowControl/>
        <w:autoSpaceDE/>
        <w:autoSpaceDN/>
        <w:adjustRightInd/>
        <w:spacing w:before="60" w:after="240" w:line="259" w:lineRule="auto"/>
        <w:ind w:left="641" w:hanging="357"/>
        <w:contextualSpacing/>
        <w:rPr>
          <w:rFonts w:ascii="Calibri" w:eastAsia="Calibri" w:hAnsi="Calibri"/>
        </w:rPr>
      </w:pPr>
      <w:r w:rsidRPr="00AB3D2F">
        <w:rPr>
          <w:rFonts w:ascii="Calibri" w:eastAsia="Calibri" w:hAnsi="Calibri"/>
        </w:rPr>
        <w:t xml:space="preserve">the clarification and response are not commercially sensitive; and </w:t>
      </w:r>
    </w:p>
    <w:p w14:paraId="49825525" w14:textId="77777777" w:rsidR="00AB3D2F" w:rsidRPr="00AB3D2F" w:rsidRDefault="00AB3D2F" w:rsidP="00AB3D2F">
      <w:pPr>
        <w:widowControl/>
        <w:autoSpaceDE/>
        <w:autoSpaceDN/>
        <w:adjustRightInd/>
        <w:spacing w:before="60" w:after="240" w:line="259" w:lineRule="auto"/>
        <w:ind w:left="641" w:hanging="357"/>
        <w:contextualSpacing/>
        <w:rPr>
          <w:rFonts w:ascii="Calibri" w:eastAsia="Calibri" w:hAnsi="Calibri"/>
        </w:rPr>
      </w:pPr>
      <w:r w:rsidRPr="00AB3D2F">
        <w:rPr>
          <w:rFonts w:ascii="Calibri" w:eastAsia="Calibri" w:hAnsi="Calibri"/>
        </w:rPr>
        <w:t xml:space="preserve">all suppliers may benefit from its disclosure, </w:t>
      </w:r>
    </w:p>
    <w:p w14:paraId="28094576" w14:textId="77777777" w:rsidR="00AB3D2F" w:rsidRPr="00AB3D2F" w:rsidRDefault="00AB3D2F" w:rsidP="00AB3D2F">
      <w:pPr>
        <w:widowControl/>
        <w:autoSpaceDE/>
        <w:autoSpaceDN/>
        <w:adjustRightInd/>
        <w:spacing w:after="240" w:line="259" w:lineRule="auto"/>
        <w:rPr>
          <w:rFonts w:eastAsia="Calibri"/>
          <w:color w:val="000000"/>
          <w:sz w:val="24"/>
          <w:szCs w:val="24"/>
        </w:rPr>
      </w:pPr>
    </w:p>
    <w:p w14:paraId="06BA76B8"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3A6922D2"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6E69B20B" w14:textId="77777777" w:rsidR="00AB3D2F" w:rsidRPr="00AB3D2F" w:rsidRDefault="00AB3D2F" w:rsidP="00AB3D2F">
      <w:pPr>
        <w:widowControl/>
        <w:autoSpaceDE/>
        <w:autoSpaceDN/>
        <w:adjustRightInd/>
        <w:spacing w:after="240" w:line="276" w:lineRule="auto"/>
        <w:rPr>
          <w:rFonts w:ascii="Calibri" w:eastAsia="Calibri" w:hAnsi="Calibri"/>
          <w:b/>
          <w:sz w:val="26"/>
          <w:szCs w:val="26"/>
        </w:rPr>
      </w:pPr>
      <w:r w:rsidRPr="00AB3D2F">
        <w:rPr>
          <w:rFonts w:ascii="Calibri" w:eastAsia="Calibri" w:hAnsi="Calibri"/>
          <w:b/>
          <w:sz w:val="26"/>
          <w:szCs w:val="26"/>
        </w:rPr>
        <w:t xml:space="preserve">Amendments </w:t>
      </w:r>
    </w:p>
    <w:p w14:paraId="67E05571"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The Authority may amend the RFQ at any time prior to the deadline for receipt. If it amends the RFQ the Authority will notify you via email. </w:t>
      </w:r>
    </w:p>
    <w:p w14:paraId="243ABD39"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Suppliers may modify their quotation prior to the deadline for Responses. No Responses may be modified after the deadline for Responses.  </w:t>
      </w:r>
    </w:p>
    <w:p w14:paraId="7C7A0021"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 Suppliers may withdraw their quotations at any time by submitting a notice via the email to the named contact.</w:t>
      </w:r>
    </w:p>
    <w:p w14:paraId="6F63FCAE" w14:textId="77777777" w:rsidR="00AB3D2F" w:rsidRPr="00AB3D2F" w:rsidRDefault="00AB3D2F" w:rsidP="00AB3D2F">
      <w:pPr>
        <w:widowControl/>
        <w:autoSpaceDE/>
        <w:autoSpaceDN/>
        <w:adjustRightInd/>
        <w:spacing w:after="240" w:line="276" w:lineRule="auto"/>
        <w:rPr>
          <w:rFonts w:ascii="Calibri" w:eastAsia="Calibri" w:hAnsi="Calibri"/>
          <w:b/>
          <w:sz w:val="26"/>
          <w:szCs w:val="26"/>
        </w:rPr>
      </w:pPr>
      <w:r w:rsidRPr="00AB3D2F">
        <w:rPr>
          <w:rFonts w:ascii="Calibri" w:eastAsia="Calibri" w:hAnsi="Calibri"/>
          <w:b/>
          <w:sz w:val="26"/>
          <w:szCs w:val="26"/>
        </w:rPr>
        <w:t>Conditions of Contract</w:t>
      </w:r>
    </w:p>
    <w:p w14:paraId="69E18171"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The Authority’s standard </w:t>
      </w:r>
      <w:r w:rsidRPr="00AB3D2F">
        <w:rPr>
          <w:rFonts w:eastAsia="Calibri" w:cs="Arial"/>
          <w:bCs/>
          <w:sz w:val="24"/>
          <w:szCs w:val="24"/>
        </w:rPr>
        <w:t>supplier terms and conditions</w:t>
      </w:r>
      <w:r w:rsidRPr="00AB3D2F">
        <w:rPr>
          <w:rFonts w:eastAsia="Calibri" w:cs="Arial"/>
          <w:b/>
          <w:sz w:val="24"/>
          <w:szCs w:val="24"/>
        </w:rPr>
        <w:t xml:space="preserve"> </w:t>
      </w:r>
      <w:r w:rsidRPr="00AB3D2F">
        <w:rPr>
          <w:rFonts w:eastAsia="Calibri"/>
          <w:color w:val="000000"/>
          <w:sz w:val="24"/>
          <w:szCs w:val="24"/>
        </w:rPr>
        <w:t xml:space="preserve">provided as part of the RFQ will be included in any contract awarded </w:t>
      </w:r>
      <w:proofErr w:type="gramStart"/>
      <w:r w:rsidRPr="00AB3D2F">
        <w:rPr>
          <w:rFonts w:eastAsia="Calibri"/>
          <w:color w:val="000000"/>
          <w:sz w:val="24"/>
          <w:szCs w:val="24"/>
        </w:rPr>
        <w:t>as a result of</w:t>
      </w:r>
      <w:proofErr w:type="gramEnd"/>
      <w:r w:rsidRPr="00AB3D2F">
        <w:rPr>
          <w:rFonts w:eastAsia="Calibri"/>
          <w:color w:val="000000"/>
          <w:sz w:val="24"/>
          <w:szCs w:val="24"/>
        </w:rPr>
        <w:t xml:space="preserve"> this quotation process. The Authority will not accept any changes to these terms and conditions proposed by a supplier. </w:t>
      </w:r>
    </w:p>
    <w:p w14:paraId="0B2FAAFD"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Suppliers should note that the quotation provided by the successful bidder will form part of the Contract.</w:t>
      </w:r>
    </w:p>
    <w:p w14:paraId="3EBF64B5" w14:textId="77777777" w:rsidR="00AB3D2F" w:rsidRPr="00AB3D2F" w:rsidRDefault="00AB3D2F" w:rsidP="00AB3D2F">
      <w:pPr>
        <w:widowControl/>
        <w:autoSpaceDE/>
        <w:autoSpaceDN/>
        <w:adjustRightInd/>
        <w:spacing w:after="240" w:line="276" w:lineRule="auto"/>
        <w:rPr>
          <w:rFonts w:ascii="Calibri" w:eastAsia="Calibri" w:hAnsi="Calibri"/>
          <w:b/>
          <w:sz w:val="26"/>
          <w:szCs w:val="26"/>
        </w:rPr>
      </w:pPr>
      <w:r w:rsidRPr="00AB3D2F">
        <w:rPr>
          <w:rFonts w:ascii="Calibri" w:eastAsia="Calibri" w:hAnsi="Calibri"/>
          <w:b/>
          <w:sz w:val="26"/>
          <w:szCs w:val="26"/>
        </w:rPr>
        <w:t>Prices</w:t>
      </w:r>
    </w:p>
    <w:p w14:paraId="4F874174"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Prices must be submitted in £ sterling, </w:t>
      </w:r>
      <w:r w:rsidRPr="00AB3D2F">
        <w:rPr>
          <w:rFonts w:eastAsia="Calibri" w:cs="Arial"/>
          <w:bCs/>
          <w:sz w:val="24"/>
          <w:szCs w:val="24"/>
        </w:rPr>
        <w:t>inclusive</w:t>
      </w:r>
      <w:r w:rsidRPr="00AB3D2F">
        <w:rPr>
          <w:rFonts w:eastAsia="Calibri" w:cs="Arial"/>
          <w:b/>
          <w:sz w:val="24"/>
          <w:szCs w:val="24"/>
        </w:rPr>
        <w:t xml:space="preserve"> </w:t>
      </w:r>
      <w:r w:rsidRPr="00AB3D2F">
        <w:rPr>
          <w:rFonts w:eastAsia="Calibri"/>
          <w:color w:val="000000"/>
          <w:sz w:val="24"/>
          <w:szCs w:val="24"/>
        </w:rPr>
        <w:t xml:space="preserve">of VAT. </w:t>
      </w:r>
    </w:p>
    <w:p w14:paraId="12E6E6D8" w14:textId="77777777" w:rsidR="00AB3D2F" w:rsidRPr="00AB3D2F" w:rsidRDefault="00AB3D2F" w:rsidP="00AB3D2F">
      <w:pPr>
        <w:widowControl/>
        <w:autoSpaceDE/>
        <w:autoSpaceDN/>
        <w:adjustRightInd/>
        <w:spacing w:after="240" w:line="276" w:lineRule="auto"/>
        <w:rPr>
          <w:rFonts w:ascii="Calibri" w:eastAsia="Calibri" w:hAnsi="Calibri"/>
          <w:b/>
          <w:sz w:val="26"/>
          <w:szCs w:val="26"/>
        </w:rPr>
      </w:pPr>
      <w:r w:rsidRPr="00AB3D2F">
        <w:rPr>
          <w:rFonts w:ascii="Calibri" w:eastAsia="Calibri" w:hAnsi="Calibri"/>
          <w:b/>
          <w:sz w:val="26"/>
          <w:szCs w:val="26"/>
        </w:rPr>
        <w:t>Disclosure</w:t>
      </w:r>
    </w:p>
    <w:p w14:paraId="3F32AEEE"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lastRenderedPageBreak/>
        <w:t xml:space="preserve">All Central Government Departments, their Executive Agencies and </w:t>
      </w:r>
      <w:proofErr w:type="gramStart"/>
      <w:r w:rsidRPr="00AB3D2F">
        <w:rPr>
          <w:rFonts w:eastAsia="Calibri"/>
          <w:color w:val="000000"/>
          <w:sz w:val="24"/>
          <w:szCs w:val="24"/>
        </w:rPr>
        <w:t>Non Departmental</w:t>
      </w:r>
      <w:proofErr w:type="gramEnd"/>
      <w:r w:rsidRPr="00AB3D2F">
        <w:rPr>
          <w:rFonts w:eastAsia="Calibri"/>
          <w:color w:val="000000"/>
          <w:sz w:val="24"/>
          <w:szCs w:val="24"/>
        </w:rPr>
        <w:t xml:space="preserve"> Public Bodies are subject to control and reporting within Government. </w:t>
      </w:r>
      <w:proofErr w:type="gramStart"/>
      <w:r w:rsidRPr="00AB3D2F">
        <w:rPr>
          <w:rFonts w:eastAsia="Calibri"/>
          <w:color w:val="000000"/>
          <w:sz w:val="24"/>
          <w:szCs w:val="24"/>
        </w:rPr>
        <w:t>In particular, they</w:t>
      </w:r>
      <w:proofErr w:type="gramEnd"/>
      <w:r w:rsidRPr="00AB3D2F">
        <w:rPr>
          <w:rFonts w:eastAsia="Calibri"/>
          <w:color w:val="000000"/>
          <w:sz w:val="24"/>
          <w:szCs w:val="24"/>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166DBEB9"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0B3A8605"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Further to the Government’s transparency agenda, all UK Government organisations must advertise on Contract Finder in accordance with the following publication thresholds: </w:t>
      </w:r>
    </w:p>
    <w:p w14:paraId="5F3413E1" w14:textId="77777777" w:rsidR="00AB3D2F" w:rsidRPr="00AB3D2F" w:rsidRDefault="00AB3D2F" w:rsidP="00AB3D2F">
      <w:pPr>
        <w:widowControl/>
        <w:autoSpaceDE/>
        <w:autoSpaceDN/>
        <w:adjustRightInd/>
        <w:spacing w:before="60" w:after="240" w:line="259" w:lineRule="auto"/>
        <w:ind w:left="641" w:hanging="357"/>
        <w:contextualSpacing/>
        <w:rPr>
          <w:rFonts w:ascii="Calibri" w:eastAsia="Calibri" w:hAnsi="Calibri"/>
        </w:rPr>
      </w:pPr>
      <w:r w:rsidRPr="00AB3D2F">
        <w:rPr>
          <w:rFonts w:ascii="Calibri" w:eastAsia="Calibri" w:hAnsi="Calibri"/>
        </w:rPr>
        <w:t>Central Contracting Authority’s: £12,000</w:t>
      </w:r>
    </w:p>
    <w:p w14:paraId="6BEB8311" w14:textId="77777777" w:rsidR="00AB3D2F" w:rsidRPr="00AB3D2F" w:rsidRDefault="00AB3D2F" w:rsidP="00AB3D2F">
      <w:pPr>
        <w:widowControl/>
        <w:autoSpaceDE/>
        <w:autoSpaceDN/>
        <w:adjustRightInd/>
        <w:spacing w:before="60" w:after="240" w:line="259" w:lineRule="auto"/>
        <w:ind w:left="641" w:hanging="357"/>
        <w:contextualSpacing/>
        <w:rPr>
          <w:rFonts w:ascii="Calibri" w:eastAsia="Calibri" w:hAnsi="Calibri"/>
        </w:rPr>
      </w:pPr>
      <w:r w:rsidRPr="00AB3D2F">
        <w:rPr>
          <w:rFonts w:ascii="Calibri" w:eastAsia="Calibri" w:hAnsi="Calibri"/>
        </w:rPr>
        <w:t>Sub Central Contracting Authority’s and NHS Trusts: £30,000</w:t>
      </w:r>
    </w:p>
    <w:p w14:paraId="45100555" w14:textId="77777777" w:rsidR="00AB3D2F" w:rsidRPr="00AB3D2F" w:rsidRDefault="00AB3D2F" w:rsidP="00AB3D2F">
      <w:pPr>
        <w:widowControl/>
        <w:autoSpaceDE/>
        <w:autoSpaceDN/>
        <w:adjustRightInd/>
        <w:spacing w:after="240" w:line="259" w:lineRule="auto"/>
        <w:rPr>
          <w:rFonts w:eastAsia="Calibri"/>
          <w:color w:val="000000"/>
          <w:sz w:val="24"/>
          <w:szCs w:val="24"/>
        </w:rPr>
      </w:pPr>
      <w:proofErr w:type="gramStart"/>
      <w:r w:rsidRPr="00AB3D2F">
        <w:rPr>
          <w:rFonts w:eastAsia="Calibri"/>
          <w:color w:val="000000"/>
          <w:sz w:val="24"/>
          <w:szCs w:val="24"/>
        </w:rPr>
        <w:t>For the purpose of</w:t>
      </w:r>
      <w:proofErr w:type="gramEnd"/>
      <w:r w:rsidRPr="00AB3D2F">
        <w:rPr>
          <w:rFonts w:eastAsia="Calibri"/>
          <w:color w:val="000000"/>
          <w:sz w:val="24"/>
          <w:szCs w:val="24"/>
        </w:rPr>
        <w:t xml:space="preserve"> this RFQ the Authority is classified as a </w:t>
      </w:r>
      <w:r w:rsidRPr="00AB3D2F">
        <w:rPr>
          <w:rFonts w:eastAsia="Calibri" w:cs="Arial"/>
          <w:bCs/>
          <w:sz w:val="24"/>
          <w:szCs w:val="24"/>
        </w:rPr>
        <w:t>Central Contracting Authority</w:t>
      </w:r>
      <w:r w:rsidRPr="00AB3D2F">
        <w:rPr>
          <w:rFonts w:eastAsia="Calibri" w:cs="Arial"/>
          <w:b/>
          <w:sz w:val="24"/>
          <w:szCs w:val="24"/>
        </w:rPr>
        <w:t xml:space="preserve"> </w:t>
      </w:r>
      <w:r w:rsidRPr="00AB3D2F">
        <w:rPr>
          <w:rFonts w:eastAsia="Calibri"/>
          <w:color w:val="000000"/>
          <w:sz w:val="24"/>
          <w:szCs w:val="24"/>
        </w:rPr>
        <w:t xml:space="preserve">with a publication threshold of </w:t>
      </w:r>
      <w:r w:rsidRPr="00AB3D2F">
        <w:rPr>
          <w:rFonts w:eastAsia="Calibri" w:cs="Arial"/>
          <w:bCs/>
          <w:sz w:val="24"/>
          <w:szCs w:val="24"/>
        </w:rPr>
        <w:t>£12,000</w:t>
      </w:r>
      <w:r w:rsidRPr="00AB3D2F">
        <w:rPr>
          <w:rFonts w:eastAsia="Calibri" w:cs="Arial"/>
          <w:b/>
          <w:sz w:val="24"/>
          <w:szCs w:val="24"/>
        </w:rPr>
        <w:t xml:space="preserve"> </w:t>
      </w:r>
      <w:r w:rsidRPr="00AB3D2F">
        <w:rPr>
          <w:rFonts w:eastAsia="Calibri"/>
          <w:color w:val="000000"/>
          <w:sz w:val="24"/>
          <w:szCs w:val="24"/>
        </w:rPr>
        <w:t xml:space="preserve">inclusive of VAT. </w:t>
      </w:r>
    </w:p>
    <w:p w14:paraId="12A965EC"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07B7D2A0"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By submitting a Response, you consent to these terms as part of the procurement.</w:t>
      </w:r>
    </w:p>
    <w:p w14:paraId="3217E6F8" w14:textId="77777777" w:rsidR="00AB3D2F" w:rsidRPr="00AB3D2F" w:rsidRDefault="00AB3D2F" w:rsidP="00AB3D2F">
      <w:pPr>
        <w:widowControl/>
        <w:autoSpaceDE/>
        <w:autoSpaceDN/>
        <w:adjustRightInd/>
        <w:spacing w:after="240" w:line="276" w:lineRule="auto"/>
        <w:rPr>
          <w:rFonts w:ascii="Calibri" w:eastAsia="Calibri" w:hAnsi="Calibri"/>
          <w:b/>
          <w:sz w:val="26"/>
          <w:szCs w:val="26"/>
        </w:rPr>
      </w:pPr>
      <w:r w:rsidRPr="00AB3D2F">
        <w:rPr>
          <w:rFonts w:ascii="Calibri" w:eastAsia="Calibri" w:hAnsi="Calibri"/>
          <w:b/>
          <w:sz w:val="26"/>
          <w:szCs w:val="26"/>
        </w:rPr>
        <w:t>Disclaimers</w:t>
      </w:r>
    </w:p>
    <w:p w14:paraId="5A047D54"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7948D30F"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The Authority does not:</w:t>
      </w:r>
    </w:p>
    <w:p w14:paraId="79D5D497" w14:textId="77777777" w:rsidR="00AB3D2F" w:rsidRPr="00AB3D2F" w:rsidRDefault="00AB3D2F" w:rsidP="00AB3D2F">
      <w:pPr>
        <w:widowControl/>
        <w:autoSpaceDE/>
        <w:autoSpaceDN/>
        <w:adjustRightInd/>
        <w:spacing w:before="60" w:after="240" w:line="259" w:lineRule="auto"/>
        <w:ind w:left="641" w:hanging="357"/>
        <w:contextualSpacing/>
        <w:rPr>
          <w:rFonts w:ascii="Calibri" w:eastAsia="Calibri" w:hAnsi="Calibri"/>
        </w:rPr>
      </w:pPr>
      <w:r w:rsidRPr="00AB3D2F">
        <w:rPr>
          <w:rFonts w:ascii="Calibri" w:eastAsia="Calibri" w:hAnsi="Calibri"/>
        </w:rPr>
        <w:t xml:space="preserve">make any representation or warranty (express or implied) as to the accuracy, reasonableness or completeness of the </w:t>
      </w:r>
      <w:proofErr w:type="gramStart"/>
      <w:r w:rsidRPr="00AB3D2F">
        <w:rPr>
          <w:rFonts w:ascii="Calibri" w:eastAsia="Calibri" w:hAnsi="Calibri"/>
        </w:rPr>
        <w:t>RFQ;</w:t>
      </w:r>
      <w:proofErr w:type="gramEnd"/>
    </w:p>
    <w:p w14:paraId="1B49A5A9" w14:textId="77777777" w:rsidR="00AB3D2F" w:rsidRPr="00AB3D2F" w:rsidRDefault="00AB3D2F" w:rsidP="00AB3D2F">
      <w:pPr>
        <w:widowControl/>
        <w:autoSpaceDE/>
        <w:autoSpaceDN/>
        <w:adjustRightInd/>
        <w:spacing w:before="60" w:after="240" w:line="259" w:lineRule="auto"/>
        <w:ind w:left="641" w:hanging="357"/>
        <w:contextualSpacing/>
        <w:rPr>
          <w:rFonts w:ascii="Calibri" w:eastAsia="Calibri" w:hAnsi="Calibri"/>
        </w:rPr>
      </w:pPr>
      <w:r w:rsidRPr="00AB3D2F">
        <w:rPr>
          <w:rFonts w:ascii="Calibri" w:eastAsia="Calibri" w:hAnsi="Calibri"/>
        </w:rPr>
        <w:t xml:space="preserve">accept any liability for the information contained in the RFQ or for the fairness, </w:t>
      </w:r>
      <w:proofErr w:type="gramStart"/>
      <w:r w:rsidRPr="00AB3D2F">
        <w:rPr>
          <w:rFonts w:ascii="Calibri" w:eastAsia="Calibri" w:hAnsi="Calibri"/>
        </w:rPr>
        <w:t>accuracy</w:t>
      </w:r>
      <w:proofErr w:type="gramEnd"/>
      <w:r w:rsidRPr="00AB3D2F">
        <w:rPr>
          <w:rFonts w:ascii="Calibri" w:eastAsia="Calibri" w:hAnsi="Calibri"/>
        </w:rPr>
        <w:t xml:space="preserve"> or completeness of that information; or</w:t>
      </w:r>
    </w:p>
    <w:p w14:paraId="73650129" w14:textId="77777777" w:rsidR="00AB3D2F" w:rsidRPr="00AB3D2F" w:rsidRDefault="00AB3D2F" w:rsidP="00AB3D2F">
      <w:pPr>
        <w:widowControl/>
        <w:autoSpaceDE/>
        <w:autoSpaceDN/>
        <w:adjustRightInd/>
        <w:spacing w:before="60" w:after="240" w:line="259" w:lineRule="auto"/>
        <w:ind w:left="641" w:hanging="357"/>
        <w:contextualSpacing/>
        <w:rPr>
          <w:rFonts w:ascii="Calibri" w:eastAsia="Calibri" w:hAnsi="Calibri"/>
        </w:rPr>
      </w:pPr>
      <w:r w:rsidRPr="00AB3D2F">
        <w:rPr>
          <w:rFonts w:ascii="Calibri" w:eastAsia="Calibri" w:hAnsi="Calibri"/>
        </w:rPr>
        <w:t xml:space="preserve">accept any liability for any loss or damage (other than in respect of fraudulent misrepresentation or any other liability which cannot lawfully be excluded) arising </w:t>
      </w:r>
      <w:proofErr w:type="gramStart"/>
      <w:r w:rsidRPr="00AB3D2F">
        <w:rPr>
          <w:rFonts w:ascii="Calibri" w:eastAsia="Calibri" w:hAnsi="Calibri"/>
        </w:rPr>
        <w:t>as a result of</w:t>
      </w:r>
      <w:proofErr w:type="gramEnd"/>
      <w:r w:rsidRPr="00AB3D2F">
        <w:rPr>
          <w:rFonts w:ascii="Calibri" w:eastAsia="Calibri" w:hAnsi="Calibri"/>
        </w:rPr>
        <w:t xml:space="preserve"> reliance on such information or any subsequent communication.</w:t>
      </w:r>
    </w:p>
    <w:p w14:paraId="04EA67A7"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Any supplier considering </w:t>
      </w:r>
      <w:proofErr w:type="gramStart"/>
      <w:r w:rsidRPr="00AB3D2F">
        <w:rPr>
          <w:rFonts w:eastAsia="Calibri"/>
          <w:color w:val="000000"/>
          <w:sz w:val="24"/>
          <w:szCs w:val="24"/>
        </w:rPr>
        <w:t>entering into</w:t>
      </w:r>
      <w:proofErr w:type="gramEnd"/>
      <w:r w:rsidRPr="00AB3D2F">
        <w:rPr>
          <w:rFonts w:eastAsia="Calibri"/>
          <w:color w:val="000000"/>
          <w:sz w:val="24"/>
          <w:szCs w:val="24"/>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2F97188F" w14:textId="77777777" w:rsidR="00AB3D2F" w:rsidRPr="00AB3D2F" w:rsidRDefault="00AB3D2F" w:rsidP="00AB3D2F">
      <w:pPr>
        <w:widowControl/>
        <w:autoSpaceDE/>
        <w:autoSpaceDN/>
        <w:adjustRightInd/>
        <w:spacing w:after="240" w:line="276" w:lineRule="auto"/>
        <w:rPr>
          <w:rFonts w:ascii="Calibri" w:eastAsia="Calibri" w:hAnsi="Calibri"/>
          <w:b/>
          <w:sz w:val="26"/>
          <w:szCs w:val="26"/>
        </w:rPr>
      </w:pPr>
      <w:r w:rsidRPr="00AB3D2F">
        <w:rPr>
          <w:rFonts w:ascii="Calibri" w:eastAsia="Calibri" w:hAnsi="Calibri"/>
          <w:b/>
          <w:sz w:val="26"/>
          <w:szCs w:val="26"/>
        </w:rPr>
        <w:t>Protection of Personal Data</w:t>
      </w:r>
    </w:p>
    <w:p w14:paraId="5295E3D7"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In order to comply with the General Data Protection Regulations </w:t>
      </w:r>
      <w:proofErr w:type="gramStart"/>
      <w:r w:rsidRPr="00AB3D2F">
        <w:rPr>
          <w:rFonts w:eastAsia="Calibri"/>
          <w:color w:val="000000"/>
          <w:sz w:val="24"/>
          <w:szCs w:val="24"/>
        </w:rPr>
        <w:t>2018</w:t>
      </w:r>
      <w:proofErr w:type="gramEnd"/>
      <w:r w:rsidRPr="00AB3D2F">
        <w:rPr>
          <w:rFonts w:eastAsia="Calibri"/>
          <w:color w:val="000000"/>
          <w:sz w:val="24"/>
          <w:szCs w:val="24"/>
        </w:rPr>
        <w:t xml:space="preserve"> the supplier must agree to the following:</w:t>
      </w:r>
    </w:p>
    <w:p w14:paraId="5B528A4B"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lastRenderedPageBreak/>
        <w:tab/>
        <w:t>You must only process any personal data in strict accordance with instructions from the Authority.</w:t>
      </w:r>
    </w:p>
    <w:p w14:paraId="08903B43" w14:textId="77777777" w:rsidR="00AB3D2F" w:rsidRPr="00AB3D2F" w:rsidRDefault="00AB3D2F" w:rsidP="00AB3D2F">
      <w:pPr>
        <w:widowControl/>
        <w:autoSpaceDE/>
        <w:autoSpaceDN/>
        <w:adjustRightInd/>
        <w:spacing w:before="60" w:after="240" w:line="259" w:lineRule="auto"/>
        <w:ind w:left="641" w:hanging="357"/>
        <w:contextualSpacing/>
        <w:rPr>
          <w:rFonts w:ascii="Calibri" w:eastAsia="Calibri" w:hAnsi="Calibri"/>
        </w:rPr>
      </w:pPr>
      <w:r w:rsidRPr="00AB3D2F">
        <w:rPr>
          <w:rFonts w:ascii="Calibri" w:eastAsia="Calibri" w:hAnsi="Calibri"/>
        </w:rPr>
        <w:t xml:space="preserve">You must ensure that all the personal data that we disclose to </w:t>
      </w:r>
      <w:proofErr w:type="gramStart"/>
      <w:r w:rsidRPr="00AB3D2F">
        <w:rPr>
          <w:rFonts w:ascii="Calibri" w:eastAsia="Calibri" w:hAnsi="Calibri"/>
        </w:rPr>
        <w:t>you</w:t>
      </w:r>
      <w:proofErr w:type="gramEnd"/>
      <w:r w:rsidRPr="00AB3D2F">
        <w:rPr>
          <w:rFonts w:ascii="Calibri" w:eastAsia="Calibri" w:hAnsi="Calibri"/>
        </w:rPr>
        <w:t xml:space="preserve"> or you collect on our behalf under this agreement are kept confidential.</w:t>
      </w:r>
    </w:p>
    <w:p w14:paraId="203E2EEA" w14:textId="77777777" w:rsidR="00AB3D2F" w:rsidRPr="00AB3D2F" w:rsidRDefault="00AB3D2F" w:rsidP="00AB3D2F">
      <w:pPr>
        <w:widowControl/>
        <w:autoSpaceDE/>
        <w:autoSpaceDN/>
        <w:adjustRightInd/>
        <w:spacing w:before="60" w:after="240" w:line="259" w:lineRule="auto"/>
        <w:ind w:left="641" w:hanging="357"/>
        <w:contextualSpacing/>
        <w:rPr>
          <w:rFonts w:ascii="Calibri" w:eastAsia="Calibri" w:hAnsi="Calibri"/>
        </w:rPr>
      </w:pPr>
      <w:r w:rsidRPr="00AB3D2F">
        <w:rPr>
          <w:rFonts w:ascii="Calibri" w:eastAsia="Calibri" w:hAnsi="Calibri"/>
        </w:rPr>
        <w:t>You must take reasonable steps to ensure the reliability of employees who have access to personal data.</w:t>
      </w:r>
    </w:p>
    <w:p w14:paraId="0C9A9BFB" w14:textId="77777777" w:rsidR="00AB3D2F" w:rsidRPr="00AB3D2F" w:rsidRDefault="00AB3D2F" w:rsidP="00AB3D2F">
      <w:pPr>
        <w:widowControl/>
        <w:autoSpaceDE/>
        <w:autoSpaceDN/>
        <w:adjustRightInd/>
        <w:spacing w:before="60" w:after="240" w:line="259" w:lineRule="auto"/>
        <w:ind w:left="641" w:hanging="357"/>
        <w:contextualSpacing/>
        <w:rPr>
          <w:rFonts w:ascii="Calibri" w:eastAsia="Calibri" w:hAnsi="Calibri"/>
        </w:rPr>
      </w:pPr>
      <w:r w:rsidRPr="00AB3D2F">
        <w:rPr>
          <w:rFonts w:ascii="Calibri" w:eastAsia="Calibri" w:hAnsi="Calibri"/>
        </w:rPr>
        <w:t>Only employees who may be required to assist in meeting the obligations under this agreement may have access to the personal data.</w:t>
      </w:r>
    </w:p>
    <w:p w14:paraId="225E9EEA" w14:textId="77777777" w:rsidR="00AB3D2F" w:rsidRPr="00AB3D2F" w:rsidRDefault="00AB3D2F" w:rsidP="00AB3D2F">
      <w:pPr>
        <w:widowControl/>
        <w:autoSpaceDE/>
        <w:autoSpaceDN/>
        <w:adjustRightInd/>
        <w:spacing w:before="60" w:after="240" w:line="259" w:lineRule="auto"/>
        <w:ind w:left="641" w:hanging="357"/>
        <w:contextualSpacing/>
        <w:rPr>
          <w:rFonts w:ascii="Calibri" w:eastAsia="Calibri" w:hAnsi="Calibri"/>
        </w:rPr>
      </w:pPr>
      <w:r w:rsidRPr="00AB3D2F">
        <w:rPr>
          <w:rFonts w:ascii="Calibri" w:eastAsia="Calibri" w:hAnsi="Calibri"/>
        </w:rPr>
        <w:t>Any disclosure of personal data must be made in confidence and extend only so far as that which is specifically necessary for the purposes of this agreement.</w:t>
      </w:r>
    </w:p>
    <w:p w14:paraId="2303295D" w14:textId="77777777" w:rsidR="00AB3D2F" w:rsidRPr="00AB3D2F" w:rsidRDefault="00AB3D2F" w:rsidP="00AB3D2F">
      <w:pPr>
        <w:widowControl/>
        <w:autoSpaceDE/>
        <w:autoSpaceDN/>
        <w:adjustRightInd/>
        <w:spacing w:before="60" w:after="240" w:line="259" w:lineRule="auto"/>
        <w:ind w:left="641" w:hanging="357"/>
        <w:contextualSpacing/>
        <w:rPr>
          <w:rFonts w:ascii="Calibri" w:eastAsia="Calibri" w:hAnsi="Calibri"/>
        </w:rPr>
      </w:pPr>
      <w:r w:rsidRPr="00AB3D2F">
        <w:rPr>
          <w:rFonts w:ascii="Calibri" w:eastAsia="Calibri" w:hAnsi="Calibri"/>
        </w:rPr>
        <w:t>You must ensure that there are appropriate security measures in place to safeguard against any unauthorised access or unlawful processing or accidental loss, destruction or damage or disclosure of the personal data.</w:t>
      </w:r>
    </w:p>
    <w:p w14:paraId="4B568AA9" w14:textId="77777777" w:rsidR="00AB3D2F" w:rsidRPr="00AB3D2F" w:rsidRDefault="00AB3D2F" w:rsidP="00AB3D2F">
      <w:pPr>
        <w:widowControl/>
        <w:autoSpaceDE/>
        <w:autoSpaceDN/>
        <w:adjustRightInd/>
        <w:spacing w:before="60" w:after="240" w:line="259" w:lineRule="auto"/>
        <w:ind w:left="641" w:hanging="357"/>
        <w:contextualSpacing/>
        <w:rPr>
          <w:rFonts w:ascii="Calibri" w:eastAsia="Calibri" w:hAnsi="Calibri"/>
        </w:rPr>
      </w:pPr>
      <w:r w:rsidRPr="00AB3D2F">
        <w:rPr>
          <w:rFonts w:ascii="Calibri" w:eastAsia="Calibri" w:hAnsi="Calibri"/>
        </w:rPr>
        <w:t>On termination of this agreement, for whatever reason, the personal data must be returned to us promptly and safely, together with all copies in your possession or control.</w:t>
      </w:r>
    </w:p>
    <w:p w14:paraId="21C967D8" w14:textId="77777777" w:rsidR="005D5501" w:rsidRDefault="005D5501" w:rsidP="00AB3D2F">
      <w:pPr>
        <w:widowControl/>
        <w:autoSpaceDE/>
        <w:autoSpaceDN/>
        <w:adjustRightInd/>
        <w:spacing w:after="240" w:line="276" w:lineRule="auto"/>
        <w:rPr>
          <w:rFonts w:ascii="Calibri" w:eastAsia="Calibri" w:hAnsi="Calibri"/>
          <w:b/>
          <w:sz w:val="26"/>
          <w:szCs w:val="26"/>
        </w:rPr>
      </w:pPr>
    </w:p>
    <w:p w14:paraId="52123FDF" w14:textId="66388814" w:rsidR="00AB3D2F" w:rsidRPr="00AB3D2F" w:rsidRDefault="00AB3D2F" w:rsidP="00AB3D2F">
      <w:pPr>
        <w:widowControl/>
        <w:autoSpaceDE/>
        <w:autoSpaceDN/>
        <w:adjustRightInd/>
        <w:spacing w:after="240" w:line="276" w:lineRule="auto"/>
        <w:rPr>
          <w:rFonts w:ascii="Calibri" w:eastAsia="Calibri" w:hAnsi="Calibri"/>
          <w:b/>
          <w:sz w:val="26"/>
          <w:szCs w:val="26"/>
        </w:rPr>
      </w:pPr>
      <w:r w:rsidRPr="00AB3D2F">
        <w:rPr>
          <w:rFonts w:ascii="Calibri" w:eastAsia="Calibri" w:hAnsi="Calibri"/>
          <w:b/>
          <w:sz w:val="26"/>
          <w:szCs w:val="26"/>
        </w:rPr>
        <w:t>General Data Protection Regulations 2018</w:t>
      </w:r>
    </w:p>
    <w:p w14:paraId="21293CFC"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For the purposes of the Regulations the Authority is the data processor.</w:t>
      </w:r>
    </w:p>
    <w:p w14:paraId="46154366"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AB3D2F">
        <w:rPr>
          <w:rFonts w:eastAsia="Calibri"/>
          <w:color w:val="000000"/>
          <w:sz w:val="24"/>
          <w:szCs w:val="24"/>
        </w:rPr>
        <w:t>contract</w:t>
      </w:r>
      <w:proofErr w:type="gramEnd"/>
      <w:r w:rsidRPr="00AB3D2F">
        <w:rPr>
          <w:rFonts w:eastAsia="Calibri"/>
          <w:color w:val="000000"/>
          <w:sz w:val="24"/>
          <w:szCs w:val="24"/>
        </w:rPr>
        <w:t xml:space="preserve"> it will be retained for the duration of the contract and destroyed within seven years of the contract’s expiry.</w:t>
      </w:r>
    </w:p>
    <w:p w14:paraId="38C76E35"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AB3D2F">
        <w:rPr>
          <w:rFonts w:eastAsia="Calibri"/>
          <w:color w:val="000000"/>
          <w:sz w:val="24"/>
          <w:szCs w:val="24"/>
        </w:rPr>
        <w:t>subject, unless</w:t>
      </w:r>
      <w:proofErr w:type="gramEnd"/>
      <w:r w:rsidRPr="00AB3D2F">
        <w:rPr>
          <w:rFonts w:eastAsia="Calibri"/>
          <w:color w:val="000000"/>
          <w:sz w:val="24"/>
          <w:szCs w:val="24"/>
        </w:rPr>
        <w:t xml:space="preserve"> the Authority is required by law to make such disclosures.</w:t>
      </w:r>
    </w:p>
    <w:p w14:paraId="55DBAC09" w14:textId="77777777" w:rsidR="00AB3D2F" w:rsidRPr="00AB3D2F" w:rsidRDefault="00AB3D2F" w:rsidP="00AB3D2F">
      <w:pPr>
        <w:widowControl/>
        <w:autoSpaceDE/>
        <w:autoSpaceDN/>
        <w:adjustRightInd/>
        <w:spacing w:after="240" w:line="276" w:lineRule="auto"/>
        <w:rPr>
          <w:rFonts w:ascii="Calibri" w:eastAsia="Calibri" w:hAnsi="Calibri"/>
          <w:b/>
          <w:sz w:val="26"/>
          <w:szCs w:val="26"/>
        </w:rPr>
      </w:pPr>
      <w:bookmarkStart w:id="1" w:name="_Hlk119576590"/>
      <w:r w:rsidRPr="00AB3D2F">
        <w:rPr>
          <w:rFonts w:ascii="Calibri" w:eastAsia="Calibri" w:hAnsi="Calibri"/>
          <w:b/>
          <w:sz w:val="26"/>
          <w:szCs w:val="26"/>
        </w:rPr>
        <w:t>Equality, Diversity &amp; Inclusion (EDI)</w:t>
      </w:r>
    </w:p>
    <w:p w14:paraId="6763CBBB"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Pr="00AB3D2F">
        <w:rPr>
          <w:rFonts w:eastAsia="Calibri" w:cs="Arial"/>
          <w:bCs/>
          <w:sz w:val="24"/>
          <w:szCs w:val="24"/>
        </w:rPr>
        <w:t>Natural England</w:t>
      </w:r>
      <w:r w:rsidRPr="00AB3D2F">
        <w:rPr>
          <w:rFonts w:eastAsia="Calibri"/>
          <w:sz w:val="24"/>
          <w:szCs w:val="24"/>
        </w:rPr>
        <w:t xml:space="preserve"> </w:t>
      </w:r>
      <w:r w:rsidRPr="00AB3D2F">
        <w:rPr>
          <w:rFonts w:eastAsia="Calibri"/>
          <w:color w:val="000000"/>
          <w:sz w:val="24"/>
          <w:szCs w:val="24"/>
        </w:rPr>
        <w:t>staff and service users.</w:t>
      </w:r>
    </w:p>
    <w:p w14:paraId="7A8BA570"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Suppliers are expected </w:t>
      </w:r>
      <w:proofErr w:type="gramStart"/>
      <w:r w:rsidRPr="00AB3D2F">
        <w:rPr>
          <w:rFonts w:eastAsia="Calibri"/>
          <w:color w:val="000000"/>
          <w:sz w:val="24"/>
          <w:szCs w:val="24"/>
        </w:rPr>
        <w:t>to;</w:t>
      </w:r>
      <w:proofErr w:type="gramEnd"/>
    </w:p>
    <w:p w14:paraId="5A56B817" w14:textId="77777777" w:rsidR="00AB3D2F" w:rsidRPr="00AB3D2F" w:rsidRDefault="00AB3D2F" w:rsidP="00AB3D2F">
      <w:pPr>
        <w:widowControl/>
        <w:autoSpaceDE/>
        <w:autoSpaceDN/>
        <w:adjustRightInd/>
        <w:spacing w:before="60" w:after="240" w:line="259" w:lineRule="auto"/>
        <w:ind w:left="641" w:hanging="357"/>
        <w:contextualSpacing/>
        <w:rPr>
          <w:rFonts w:ascii="Calibri" w:eastAsia="Calibri" w:hAnsi="Calibri"/>
        </w:rPr>
      </w:pPr>
      <w:r w:rsidRPr="00AB3D2F">
        <w:rPr>
          <w:rFonts w:ascii="Calibri" w:eastAsia="Calibri" w:hAnsi="Calibri"/>
        </w:rPr>
        <w:t xml:space="preserve">support Defra group to achieve its Public Sector Equality Duty as defined by the Equality Act 2010, and to support delivery of </w:t>
      </w:r>
      <w:hyperlink r:id="rId20" w:history="1">
        <w:r w:rsidRPr="00AB3D2F">
          <w:rPr>
            <w:rFonts w:ascii="Calibri" w:eastAsia="Calibri" w:hAnsi="Calibri"/>
            <w:color w:val="0000FF"/>
            <w:u w:val="single"/>
          </w:rPr>
          <w:t>Defra group’s Equality &amp; Diversity Strategy</w:t>
        </w:r>
      </w:hyperlink>
      <w:r w:rsidRPr="00AB3D2F">
        <w:rPr>
          <w:rFonts w:ascii="Calibri" w:eastAsia="Calibri" w:hAnsi="Calibri"/>
        </w:rPr>
        <w:t>.</w:t>
      </w:r>
    </w:p>
    <w:p w14:paraId="4BE134AE" w14:textId="77777777" w:rsidR="00AB3D2F" w:rsidRPr="00AB3D2F" w:rsidRDefault="00AB3D2F" w:rsidP="00AB3D2F">
      <w:pPr>
        <w:widowControl/>
        <w:autoSpaceDE/>
        <w:autoSpaceDN/>
        <w:adjustRightInd/>
        <w:spacing w:before="60" w:after="240" w:line="259" w:lineRule="auto"/>
        <w:ind w:left="641" w:hanging="357"/>
        <w:contextualSpacing/>
        <w:rPr>
          <w:rFonts w:ascii="Calibri" w:eastAsia="Calibri" w:hAnsi="Calibri"/>
        </w:rPr>
      </w:pPr>
      <w:r w:rsidRPr="00AB3D2F">
        <w:rPr>
          <w:rFonts w:ascii="Calibri" w:eastAsia="Calibri" w:hAnsi="Calibri"/>
        </w:rPr>
        <w:t xml:space="preserve">meet the standards set out in the </w:t>
      </w:r>
      <w:hyperlink r:id="rId21" w:history="1">
        <w:r w:rsidRPr="00AB3D2F">
          <w:rPr>
            <w:rFonts w:ascii="Calibri" w:eastAsia="Calibri" w:hAnsi="Calibri"/>
            <w:color w:val="0000FF"/>
            <w:u w:val="single"/>
          </w:rPr>
          <w:t>Government’s Supplier Code of Conduct</w:t>
        </w:r>
      </w:hyperlink>
    </w:p>
    <w:p w14:paraId="19AEC763" w14:textId="77777777" w:rsidR="00AB3D2F" w:rsidRPr="00AB3D2F" w:rsidRDefault="00AB3D2F" w:rsidP="00AB3D2F">
      <w:pPr>
        <w:widowControl/>
        <w:autoSpaceDE/>
        <w:autoSpaceDN/>
        <w:adjustRightInd/>
        <w:spacing w:before="60" w:after="240" w:line="259" w:lineRule="auto"/>
        <w:ind w:left="641" w:hanging="357"/>
        <w:contextualSpacing/>
        <w:rPr>
          <w:rFonts w:ascii="Calibri" w:eastAsia="Calibri" w:hAnsi="Calibri"/>
        </w:rPr>
      </w:pPr>
      <w:r w:rsidRPr="00AB3D2F">
        <w:rPr>
          <w:rFonts w:ascii="Calibri" w:eastAsia="Calibri" w:hAnsi="Calibri"/>
        </w:rPr>
        <w:t xml:space="preserve">work with Defra group to ensure equality, diversity and inclusion impacts are addressed (positive and negative) in the goods, services and works we procure, barriers are </w:t>
      </w:r>
      <w:proofErr w:type="gramStart"/>
      <w:r w:rsidRPr="00AB3D2F">
        <w:rPr>
          <w:rFonts w:ascii="Calibri" w:eastAsia="Calibri" w:hAnsi="Calibri"/>
        </w:rPr>
        <w:t>removed</w:t>
      </w:r>
      <w:proofErr w:type="gramEnd"/>
      <w:r w:rsidRPr="00AB3D2F">
        <w:rPr>
          <w:rFonts w:ascii="Calibri" w:eastAsia="Calibri" w:hAnsi="Calibri"/>
        </w:rPr>
        <w:t xml:space="preserve"> and opportunities realised.</w:t>
      </w:r>
    </w:p>
    <w:bookmarkEnd w:id="1"/>
    <w:p w14:paraId="4042738C" w14:textId="77777777" w:rsidR="005D5501" w:rsidRDefault="005D5501" w:rsidP="00AB3D2F">
      <w:pPr>
        <w:widowControl/>
        <w:autoSpaceDE/>
        <w:autoSpaceDN/>
        <w:adjustRightInd/>
        <w:spacing w:after="240" w:line="276" w:lineRule="auto"/>
        <w:rPr>
          <w:rFonts w:ascii="Calibri" w:eastAsia="Calibri" w:hAnsi="Calibri"/>
          <w:b/>
          <w:sz w:val="26"/>
          <w:szCs w:val="26"/>
        </w:rPr>
      </w:pPr>
    </w:p>
    <w:p w14:paraId="6123E213" w14:textId="46A1979E" w:rsidR="00AB3D2F" w:rsidRPr="00AB3D2F" w:rsidRDefault="00AB3D2F" w:rsidP="00AB3D2F">
      <w:pPr>
        <w:widowControl/>
        <w:autoSpaceDE/>
        <w:autoSpaceDN/>
        <w:adjustRightInd/>
        <w:spacing w:after="240" w:line="276" w:lineRule="auto"/>
        <w:rPr>
          <w:rFonts w:ascii="Calibri" w:eastAsia="Calibri" w:hAnsi="Calibri"/>
          <w:b/>
          <w:sz w:val="26"/>
          <w:szCs w:val="26"/>
        </w:rPr>
      </w:pPr>
      <w:r w:rsidRPr="00AB3D2F">
        <w:rPr>
          <w:rFonts w:ascii="Calibri" w:eastAsia="Calibri" w:hAnsi="Calibri"/>
          <w:b/>
          <w:sz w:val="26"/>
          <w:szCs w:val="26"/>
        </w:rPr>
        <w:t>Sustainable Procurement</w:t>
      </w:r>
    </w:p>
    <w:p w14:paraId="38A4ED30"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lastRenderedPageBreak/>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2A2C0EB3"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The Client encourages its suppliers to share these values, work to address negative impacts and realise opportunities, measure performance and success.</w:t>
      </w:r>
    </w:p>
    <w:p w14:paraId="773CAEB5"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Suppliers are expected to </w:t>
      </w:r>
      <w:proofErr w:type="gramStart"/>
      <w:r w:rsidRPr="00AB3D2F">
        <w:rPr>
          <w:rFonts w:eastAsia="Calibri"/>
          <w:color w:val="000000"/>
          <w:sz w:val="24"/>
          <w:szCs w:val="24"/>
        </w:rPr>
        <w:t>have an understanding of</w:t>
      </w:r>
      <w:proofErr w:type="gramEnd"/>
      <w:r w:rsidRPr="00AB3D2F">
        <w:rPr>
          <w:rFonts w:eastAsia="Calibri"/>
          <w:color w:val="000000"/>
          <w:sz w:val="24"/>
          <w:szCs w:val="24"/>
        </w:rPr>
        <w:t xml:space="preserve"> the Sustainable Development Goals, the interconnections between them and the relevance to the Goods, Services and works procured on the Client’s behalf</w:t>
      </w:r>
    </w:p>
    <w:p w14:paraId="6E07531B" w14:textId="77777777" w:rsidR="00AB3D2F" w:rsidRPr="00AB3D2F" w:rsidRDefault="00AB3D2F" w:rsidP="00AB3D2F">
      <w:pPr>
        <w:widowControl/>
        <w:autoSpaceDE/>
        <w:autoSpaceDN/>
        <w:adjustRightInd/>
        <w:spacing w:after="240" w:line="276" w:lineRule="auto"/>
        <w:rPr>
          <w:rFonts w:ascii="Calibri" w:eastAsia="Calibri" w:hAnsi="Calibri"/>
          <w:b/>
          <w:sz w:val="26"/>
          <w:szCs w:val="26"/>
        </w:rPr>
      </w:pPr>
      <w:r w:rsidRPr="00AB3D2F">
        <w:rPr>
          <w:rFonts w:ascii="Calibri" w:eastAsia="Calibri" w:hAnsi="Calibri"/>
          <w:b/>
          <w:sz w:val="26"/>
          <w:szCs w:val="26"/>
        </w:rPr>
        <w:t xml:space="preserve">Conflicts of Interest </w:t>
      </w:r>
    </w:p>
    <w:p w14:paraId="2A0C2EAB"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The concept of a conflict of interest includes but is not limited to any situation where an Involved Person or Relevant Body has directly or indirectly, a financial, </w:t>
      </w:r>
      <w:proofErr w:type="gramStart"/>
      <w:r w:rsidRPr="00AB3D2F">
        <w:rPr>
          <w:rFonts w:eastAsia="Calibri"/>
          <w:color w:val="000000"/>
          <w:sz w:val="24"/>
          <w:szCs w:val="24"/>
        </w:rPr>
        <w:t>economic</w:t>
      </w:r>
      <w:proofErr w:type="gramEnd"/>
      <w:r w:rsidRPr="00AB3D2F">
        <w:rPr>
          <w:rFonts w:eastAsia="Calibri"/>
          <w:color w:val="000000"/>
          <w:sz w:val="24"/>
          <w:szCs w:val="24"/>
        </w:rPr>
        <w:t xml:space="preserve"> or other personal interest which might be perceived to compromise their impartiality and independence in the context of the procurement procedure and/or affect the integrity of the contract award.  </w:t>
      </w:r>
    </w:p>
    <w:p w14:paraId="30671357"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7D5DB370"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0EB9D0CB"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Provided that it has been carried out in an open, </w:t>
      </w:r>
      <w:proofErr w:type="gramStart"/>
      <w:r w:rsidRPr="00AB3D2F">
        <w:rPr>
          <w:rFonts w:eastAsia="Calibri"/>
          <w:color w:val="000000"/>
          <w:sz w:val="24"/>
          <w:szCs w:val="24"/>
        </w:rPr>
        <w:t>fair</w:t>
      </w:r>
      <w:proofErr w:type="gramEnd"/>
      <w:r w:rsidRPr="00AB3D2F">
        <w:rPr>
          <w:rFonts w:eastAsia="Calibri"/>
          <w:color w:val="000000"/>
          <w:sz w:val="24"/>
          <w:szCs w:val="24"/>
        </w:rPr>
        <w:t xml:space="preserve"> and transparent manner, routine pre-market engagement carried out by the Authority should not represent a conflict of interest for the supplier. </w:t>
      </w:r>
    </w:p>
    <w:p w14:paraId="4E9FF173" w14:textId="4C456FAD" w:rsidR="00AB3D2F" w:rsidRPr="00AB3D2F" w:rsidRDefault="00AB3D2F" w:rsidP="00AB3D2F">
      <w:pPr>
        <w:widowControl/>
        <w:autoSpaceDE/>
        <w:autoSpaceDN/>
        <w:adjustRightInd/>
        <w:spacing w:after="240" w:line="259" w:lineRule="auto"/>
        <w:rPr>
          <w:rFonts w:ascii="Calibri" w:hAnsi="Calibri"/>
          <w:b/>
          <w:bCs/>
          <w:sz w:val="36"/>
          <w:szCs w:val="32"/>
        </w:rPr>
      </w:pPr>
      <w:r w:rsidRPr="00AB3D2F">
        <w:rPr>
          <w:rFonts w:eastAsia="Calibri"/>
          <w:color w:val="000000"/>
          <w:sz w:val="24"/>
          <w:szCs w:val="24"/>
        </w:rPr>
        <w:br w:type="page"/>
      </w:r>
      <w:r w:rsidRPr="00AB3D2F">
        <w:rPr>
          <w:rFonts w:ascii="Calibri" w:hAnsi="Calibri"/>
          <w:b/>
          <w:bCs/>
          <w:sz w:val="36"/>
          <w:szCs w:val="32"/>
        </w:rPr>
        <w:lastRenderedPageBreak/>
        <w:t xml:space="preserve">Section 2: The Invitation </w:t>
      </w:r>
    </w:p>
    <w:p w14:paraId="68FE9760" w14:textId="77777777" w:rsidR="00AB3D2F" w:rsidRPr="00AB3D2F" w:rsidRDefault="00AB3D2F" w:rsidP="00AB3D2F">
      <w:pPr>
        <w:widowControl/>
        <w:autoSpaceDE/>
        <w:autoSpaceDN/>
        <w:adjustRightInd/>
        <w:spacing w:after="240" w:line="276" w:lineRule="auto"/>
        <w:rPr>
          <w:rFonts w:ascii="Calibri" w:eastAsia="Calibri" w:hAnsi="Calibri"/>
          <w:b/>
          <w:sz w:val="26"/>
          <w:szCs w:val="26"/>
        </w:rPr>
      </w:pPr>
      <w:r w:rsidRPr="00AB3D2F">
        <w:rPr>
          <w:rFonts w:ascii="Calibri" w:eastAsia="Calibri" w:hAnsi="Calibri"/>
          <w:b/>
          <w:sz w:val="26"/>
          <w:szCs w:val="26"/>
        </w:rPr>
        <w:t xml:space="preserve">Specification of Requirements </w:t>
      </w:r>
    </w:p>
    <w:p w14:paraId="0A022C79" w14:textId="77777777" w:rsidR="00AB3D2F" w:rsidRPr="00AB3D2F" w:rsidRDefault="00AB3D2F" w:rsidP="00AB3D2F">
      <w:pPr>
        <w:widowControl/>
        <w:autoSpaceDE/>
        <w:autoSpaceDN/>
        <w:adjustRightInd/>
        <w:spacing w:after="240" w:line="259" w:lineRule="auto"/>
        <w:rPr>
          <w:rFonts w:eastAsia="Calibri"/>
          <w:b/>
          <w:bCs/>
          <w:color w:val="000000"/>
        </w:rPr>
      </w:pPr>
      <w:r w:rsidRPr="00AB3D2F">
        <w:rPr>
          <w:rFonts w:eastAsia="Calibri"/>
          <w:b/>
          <w:bCs/>
          <w:color w:val="000000"/>
        </w:rPr>
        <w:t xml:space="preserve">Background to Natural England </w:t>
      </w:r>
    </w:p>
    <w:p w14:paraId="1070D555"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color w:val="000000"/>
        </w:rPr>
        <w:t xml:space="preserve">Natural England is the government’s adviser on the natural environment.  Our purpose is to help conserve, enhance and manage the natural environment for the benefit of present and future generations, thereby contributing to sustainable development. The twin challenges of biodiversity loss and climate change mean Natural England’s work is more important now that ever and this, is why our five-year mission is to build partnerships for nature’s recovery.   </w:t>
      </w:r>
    </w:p>
    <w:p w14:paraId="53B4DA45" w14:textId="07EC089F" w:rsidR="00AB3D2F" w:rsidRPr="00AB3D2F" w:rsidRDefault="00AB3D2F" w:rsidP="00AB3D2F">
      <w:pPr>
        <w:widowControl/>
        <w:autoSpaceDE/>
        <w:autoSpaceDN/>
        <w:adjustRightInd/>
        <w:spacing w:after="240" w:line="259" w:lineRule="auto"/>
        <w:rPr>
          <w:rFonts w:eastAsia="Calibri"/>
          <w:b/>
          <w:bCs/>
          <w:color w:val="000000"/>
          <w:u w:val="single"/>
        </w:rPr>
      </w:pPr>
      <w:r w:rsidRPr="00AB3D2F">
        <w:rPr>
          <w:rFonts w:eastAsia="Calibri"/>
          <w:b/>
          <w:bCs/>
          <w:color w:val="000000"/>
          <w:u w:val="single"/>
        </w:rPr>
        <w:t xml:space="preserve">Botanical surveys of Agri-environment agreements: </w:t>
      </w:r>
      <w:r w:rsidR="00FA7017">
        <w:rPr>
          <w:rFonts w:eastAsia="Calibri"/>
          <w:b/>
          <w:bCs/>
          <w:color w:val="000000"/>
          <w:u w:val="single"/>
        </w:rPr>
        <w:t>South</w:t>
      </w:r>
      <w:r w:rsidRPr="00AB3D2F">
        <w:rPr>
          <w:rFonts w:eastAsia="Calibri"/>
          <w:b/>
          <w:bCs/>
          <w:color w:val="000000"/>
          <w:u w:val="single"/>
        </w:rPr>
        <w:t xml:space="preserve"> England</w:t>
      </w:r>
    </w:p>
    <w:p w14:paraId="5C267257" w14:textId="77777777" w:rsidR="00AB3D2F" w:rsidRPr="00AB3D2F" w:rsidRDefault="00AB3D2F" w:rsidP="00AB3D2F">
      <w:pPr>
        <w:widowControl/>
        <w:autoSpaceDE/>
        <w:autoSpaceDN/>
        <w:adjustRightInd/>
        <w:spacing w:after="240" w:line="259" w:lineRule="auto"/>
        <w:rPr>
          <w:rFonts w:eastAsia="Calibri"/>
          <w:b/>
          <w:bCs/>
          <w:color w:val="000000"/>
        </w:rPr>
      </w:pPr>
      <w:r w:rsidRPr="00AB3D2F">
        <w:rPr>
          <w:rFonts w:eastAsia="Calibri"/>
          <w:b/>
          <w:bCs/>
          <w:color w:val="000000"/>
        </w:rPr>
        <w:t xml:space="preserve">Background to the specific work area relevant to this purchase </w:t>
      </w:r>
    </w:p>
    <w:p w14:paraId="49FD5550"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color w:val="000000"/>
        </w:rPr>
        <w:t xml:space="preserve">The Agri-Environment Evidence Programme seeks to monitor and evaluate Agri-environment schemes, including Countryside Stewardship and Environmental Stewardship. The Agri-Environment Evidence Programme is delivered by Natural England on behalf of Defra, with input from the staff across Defra, the Forestry Commission, Environment </w:t>
      </w:r>
      <w:proofErr w:type="gramStart"/>
      <w:r w:rsidRPr="00AB3D2F">
        <w:rPr>
          <w:rFonts w:eastAsia="Calibri"/>
          <w:color w:val="000000"/>
        </w:rPr>
        <w:t>Agency</w:t>
      </w:r>
      <w:proofErr w:type="gramEnd"/>
      <w:r w:rsidRPr="00AB3D2F">
        <w:rPr>
          <w:rFonts w:eastAsia="Calibri"/>
          <w:color w:val="000000"/>
        </w:rPr>
        <w:t xml:space="preserve"> and Historic England. Natural England’s scheme monitoring work focuses on terrestrial habitats, while that carried out by the Environment Agency includes freshwater habitats and resource protection. An important part of the programme’s monitoring is to assess how Agri-environment options change in habitats and plant communities over time.</w:t>
      </w:r>
    </w:p>
    <w:p w14:paraId="16BEB282" w14:textId="77777777" w:rsidR="00AB3D2F" w:rsidRPr="00AB3D2F" w:rsidRDefault="00AB3D2F" w:rsidP="00AB3D2F">
      <w:pPr>
        <w:widowControl/>
        <w:autoSpaceDE/>
        <w:autoSpaceDN/>
        <w:adjustRightInd/>
        <w:spacing w:after="240" w:line="259" w:lineRule="auto"/>
        <w:rPr>
          <w:rFonts w:eastAsia="Calibri"/>
          <w:b/>
          <w:bCs/>
          <w:color w:val="000000"/>
        </w:rPr>
      </w:pPr>
      <w:r w:rsidRPr="00AB3D2F">
        <w:rPr>
          <w:rFonts w:eastAsia="Calibri"/>
          <w:b/>
          <w:bCs/>
          <w:color w:val="000000"/>
        </w:rPr>
        <w:t>Requirement</w:t>
      </w:r>
    </w:p>
    <w:p w14:paraId="2CD2F3E7"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color w:val="000000"/>
        </w:rPr>
        <w:t xml:space="preserve">The purpose of this work is to conduct botanical surveys of plant communities which have been under Agri-environment management. This work is part of long-term research which is assessing the impact of Agri-environment agreements through repeat surveys over time. The work will help us to assess robustness of findings given the methods used and variation in survey results. </w:t>
      </w:r>
    </w:p>
    <w:p w14:paraId="33E3B41E" w14:textId="6460277D"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color w:val="000000"/>
        </w:rPr>
        <w:t xml:space="preserve">The work has been split into two regional contracts to allow contractors to minimise the required travel by choosing </w:t>
      </w:r>
      <w:proofErr w:type="gramStart"/>
      <w:r w:rsidRPr="00AB3D2F">
        <w:rPr>
          <w:rFonts w:eastAsia="Calibri"/>
          <w:color w:val="000000"/>
        </w:rPr>
        <w:t>particular regions</w:t>
      </w:r>
      <w:proofErr w:type="gramEnd"/>
      <w:r w:rsidRPr="00AB3D2F">
        <w:rPr>
          <w:rFonts w:eastAsia="Calibri"/>
          <w:color w:val="000000"/>
        </w:rPr>
        <w:t xml:space="preserve"> (North and South). This contract is for </w:t>
      </w:r>
      <w:r w:rsidR="00FA7017">
        <w:rPr>
          <w:rFonts w:eastAsia="Calibri"/>
          <w:color w:val="000000"/>
        </w:rPr>
        <w:t>South</w:t>
      </w:r>
      <w:r w:rsidRPr="00AB3D2F">
        <w:rPr>
          <w:rFonts w:eastAsia="Calibri"/>
          <w:color w:val="000000"/>
        </w:rPr>
        <w:t xml:space="preserve"> England. Details of the geographic split is given below (Table 1). A key element of the contract is flexibility. This is so that the botanical surveys can be coordinated with ongoing field work as part of a larger research project. This will require the successful contractor to be on site at the same time as other project contractors.</w:t>
      </w:r>
    </w:p>
    <w:p w14:paraId="4181BC83"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color w:val="000000"/>
        </w:rPr>
        <w:t>The requirement is for 10 days of field surveys, plus time required for planning, preparation, data management and report writing. Additionally, given the need for the surveys to overlap ongoing field work, responses should include additional resources required to enable flexibility of survey dates. Where feasible, we are keen for the surveys to be conducted earlier in the field season, for example late June and July.</w:t>
      </w:r>
    </w:p>
    <w:p w14:paraId="2929D0B9"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color w:val="000000"/>
        </w:rPr>
        <w:t xml:space="preserve">The successful contractor requires strong botanical survey skills and plan ID. We would expect the successful contractor to be FISC level 5 or equivalent. The contractors will need to ID plants in a wide range of habitats.   </w:t>
      </w:r>
    </w:p>
    <w:p w14:paraId="44390899" w14:textId="77777777" w:rsidR="00AB3D2F" w:rsidRPr="00AB3D2F" w:rsidRDefault="00AB3D2F" w:rsidP="00AB3D2F">
      <w:pPr>
        <w:widowControl/>
        <w:autoSpaceDE/>
        <w:autoSpaceDN/>
        <w:adjustRightInd/>
        <w:spacing w:after="240" w:line="259" w:lineRule="auto"/>
        <w:rPr>
          <w:rFonts w:eastAsia="Calibri"/>
          <w:b/>
          <w:bCs/>
          <w:color w:val="000000"/>
        </w:rPr>
      </w:pPr>
      <w:r w:rsidRPr="00AB3D2F">
        <w:rPr>
          <w:rFonts w:eastAsia="Calibri"/>
          <w:b/>
          <w:bCs/>
          <w:color w:val="000000"/>
        </w:rPr>
        <w:t>Background information: Previous surveys</w:t>
      </w:r>
    </w:p>
    <w:p w14:paraId="5B0BA2AF"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color w:val="000000"/>
        </w:rPr>
        <w:t>The botanical surveys in this contract build on previous research and return to the same locations. This enables Natural England to detect change in plant communities over time and understand the impact of different Agri-environment options.</w:t>
      </w:r>
    </w:p>
    <w:p w14:paraId="686CE9E4"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color w:val="000000"/>
        </w:rPr>
        <w:t>Specifically, the surveys in summer 2023 are repeat surveys building on previous projects:</w:t>
      </w:r>
    </w:p>
    <w:p w14:paraId="3555B342" w14:textId="77777777" w:rsidR="00AB3D2F" w:rsidRPr="00AB3D2F" w:rsidRDefault="00AB3D2F" w:rsidP="00AB3D2F">
      <w:pPr>
        <w:widowControl/>
        <w:autoSpaceDE/>
        <w:autoSpaceDN/>
        <w:adjustRightInd/>
        <w:spacing w:after="240" w:line="259" w:lineRule="auto"/>
        <w:rPr>
          <w:rFonts w:eastAsia="Calibri"/>
          <w:color w:val="000000"/>
          <w:u w:val="single"/>
        </w:rPr>
      </w:pPr>
      <w:r w:rsidRPr="00AB3D2F">
        <w:rPr>
          <w:rFonts w:eastAsia="Calibri"/>
          <w:color w:val="000000"/>
          <w:u w:val="single"/>
        </w:rPr>
        <w:t>Higher Level Stewardship (HLS)</w:t>
      </w:r>
    </w:p>
    <w:p w14:paraId="33CAC63E"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i/>
          <w:iCs/>
          <w:color w:val="000000"/>
        </w:rPr>
        <w:lastRenderedPageBreak/>
        <w:t>HLS baseline:</w:t>
      </w:r>
      <w:r w:rsidRPr="00AB3D2F">
        <w:rPr>
          <w:rFonts w:eastAsia="Calibri"/>
          <w:color w:val="000000"/>
        </w:rPr>
        <w:t xml:space="preserve"> </w:t>
      </w:r>
      <w:r w:rsidRPr="00AB3D2F">
        <w:rPr>
          <w:rFonts w:eastAsia="Calibri"/>
          <w:i/>
          <w:iCs/>
          <w:color w:val="000000"/>
        </w:rPr>
        <w:t xml:space="preserve">Monitoring the outcomes of </w:t>
      </w:r>
      <w:proofErr w:type="gramStart"/>
      <w:r w:rsidRPr="00AB3D2F">
        <w:rPr>
          <w:rFonts w:eastAsia="Calibri"/>
          <w:i/>
          <w:iCs/>
          <w:color w:val="000000"/>
        </w:rPr>
        <w:t>Higher Level</w:t>
      </w:r>
      <w:proofErr w:type="gramEnd"/>
      <w:r w:rsidRPr="00AB3D2F">
        <w:rPr>
          <w:rFonts w:eastAsia="Calibri"/>
          <w:i/>
          <w:iCs/>
          <w:color w:val="000000"/>
        </w:rPr>
        <w:t xml:space="preserve"> Stewardship: Results of a 3-year agreement monitoring programme</w:t>
      </w:r>
      <w:r w:rsidRPr="00AB3D2F">
        <w:rPr>
          <w:rFonts w:eastAsia="Calibri"/>
          <w:color w:val="000000"/>
        </w:rPr>
        <w:t xml:space="preserve"> (NECR114: Mountford et al 2013).</w:t>
      </w:r>
    </w:p>
    <w:p w14:paraId="0523F525" w14:textId="77777777" w:rsidR="00AB3D2F" w:rsidRPr="00AB3D2F" w:rsidRDefault="00AB3D2F" w:rsidP="00AB3D2F">
      <w:pPr>
        <w:widowControl/>
        <w:numPr>
          <w:ilvl w:val="0"/>
          <w:numId w:val="12"/>
        </w:numPr>
        <w:autoSpaceDE/>
        <w:autoSpaceDN/>
        <w:adjustRightInd/>
        <w:spacing w:after="160" w:line="259" w:lineRule="auto"/>
        <w:contextualSpacing/>
        <w:rPr>
          <w:rFonts w:eastAsia="Calibri"/>
          <w:color w:val="000000"/>
        </w:rPr>
      </w:pPr>
      <w:r w:rsidRPr="00AB3D2F">
        <w:rPr>
          <w:rFonts w:eastAsia="Calibri"/>
          <w:color w:val="000000"/>
        </w:rPr>
        <w:t xml:space="preserve">A baseline field survey of HLS agreements which were in their first year. </w:t>
      </w:r>
    </w:p>
    <w:p w14:paraId="4F803DE5" w14:textId="77777777" w:rsidR="00AB3D2F" w:rsidRPr="00AB3D2F" w:rsidRDefault="00AB3D2F" w:rsidP="00AB3D2F">
      <w:pPr>
        <w:widowControl/>
        <w:numPr>
          <w:ilvl w:val="0"/>
          <w:numId w:val="12"/>
        </w:numPr>
        <w:autoSpaceDE/>
        <w:autoSpaceDN/>
        <w:adjustRightInd/>
        <w:spacing w:after="160" w:line="259" w:lineRule="auto"/>
        <w:contextualSpacing/>
        <w:rPr>
          <w:rFonts w:eastAsia="Calibri"/>
          <w:color w:val="000000"/>
        </w:rPr>
      </w:pPr>
      <w:r w:rsidRPr="00AB3D2F">
        <w:rPr>
          <w:rFonts w:eastAsia="Calibri"/>
          <w:color w:val="000000"/>
        </w:rPr>
        <w:t>Surveys were conducted in 2009 to 2011.</w:t>
      </w:r>
    </w:p>
    <w:p w14:paraId="05D34F8A"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i/>
          <w:iCs/>
          <w:color w:val="000000"/>
        </w:rPr>
        <w:t>HLS 2</w:t>
      </w:r>
      <w:r w:rsidRPr="00AB3D2F">
        <w:rPr>
          <w:rFonts w:eastAsia="Calibri"/>
          <w:i/>
          <w:iCs/>
          <w:color w:val="000000"/>
          <w:vertAlign w:val="superscript"/>
        </w:rPr>
        <w:t>nd</w:t>
      </w:r>
      <w:r w:rsidRPr="00AB3D2F">
        <w:rPr>
          <w:rFonts w:eastAsia="Calibri"/>
          <w:i/>
          <w:iCs/>
          <w:color w:val="000000"/>
        </w:rPr>
        <w:t xml:space="preserve"> survey:</w:t>
      </w:r>
      <w:r w:rsidRPr="00AB3D2F">
        <w:rPr>
          <w:rFonts w:eastAsia="Calibri"/>
          <w:color w:val="000000"/>
        </w:rPr>
        <w:t xml:space="preserve"> </w:t>
      </w:r>
      <w:r w:rsidRPr="00AB3D2F">
        <w:rPr>
          <w:rFonts w:eastAsia="Calibri"/>
          <w:i/>
          <w:iCs/>
          <w:color w:val="000000"/>
        </w:rPr>
        <w:t>Agreement Scale Monitoring of HLS: Resurvey of agreements baselined between 2009-11</w:t>
      </w:r>
      <w:r w:rsidRPr="00AB3D2F">
        <w:rPr>
          <w:rFonts w:eastAsia="Calibri"/>
          <w:color w:val="000000"/>
        </w:rPr>
        <w:t xml:space="preserve"> (LM0445: Staley et al 2017).</w:t>
      </w:r>
    </w:p>
    <w:p w14:paraId="169F1057" w14:textId="77777777" w:rsidR="00AB3D2F" w:rsidRPr="00AB3D2F" w:rsidRDefault="00AB3D2F" w:rsidP="00AB3D2F">
      <w:pPr>
        <w:widowControl/>
        <w:numPr>
          <w:ilvl w:val="0"/>
          <w:numId w:val="13"/>
        </w:numPr>
        <w:autoSpaceDE/>
        <w:autoSpaceDN/>
        <w:adjustRightInd/>
        <w:spacing w:after="160" w:line="259" w:lineRule="auto"/>
        <w:contextualSpacing/>
        <w:rPr>
          <w:rFonts w:eastAsia="Calibri"/>
          <w:color w:val="000000"/>
        </w:rPr>
      </w:pPr>
      <w:r w:rsidRPr="00AB3D2F">
        <w:rPr>
          <w:rFonts w:eastAsia="Calibri"/>
          <w:color w:val="000000"/>
        </w:rPr>
        <w:t xml:space="preserve">Repeat surveys of 174 HLS agreements, first surveyed in the HLS baseline project. The agreements were widely distributed across England to ensure coverage of grassland, </w:t>
      </w:r>
      <w:proofErr w:type="gramStart"/>
      <w:r w:rsidRPr="00AB3D2F">
        <w:rPr>
          <w:rFonts w:eastAsia="Calibri"/>
          <w:color w:val="000000"/>
        </w:rPr>
        <w:t>moorland</w:t>
      </w:r>
      <w:proofErr w:type="gramEnd"/>
      <w:r w:rsidRPr="00AB3D2F">
        <w:rPr>
          <w:rFonts w:eastAsia="Calibri"/>
          <w:color w:val="000000"/>
        </w:rPr>
        <w:t xml:space="preserve"> and arable options. Additionally, agreements were targeted to include representatives of heath, fen, </w:t>
      </w:r>
      <w:proofErr w:type="gramStart"/>
      <w:r w:rsidRPr="00AB3D2F">
        <w:rPr>
          <w:rFonts w:eastAsia="Calibri"/>
          <w:color w:val="000000"/>
        </w:rPr>
        <w:t>bog</w:t>
      </w:r>
      <w:proofErr w:type="gramEnd"/>
      <w:r w:rsidRPr="00AB3D2F">
        <w:rPr>
          <w:rFonts w:eastAsia="Calibri"/>
          <w:color w:val="000000"/>
        </w:rPr>
        <w:t xml:space="preserve"> and calcicolous grassland options. </w:t>
      </w:r>
    </w:p>
    <w:p w14:paraId="6F429DB6" w14:textId="5BA2163D" w:rsidR="00AB3D2F" w:rsidRDefault="00AB3D2F" w:rsidP="00AB3D2F">
      <w:pPr>
        <w:widowControl/>
        <w:numPr>
          <w:ilvl w:val="0"/>
          <w:numId w:val="13"/>
        </w:numPr>
        <w:autoSpaceDE/>
        <w:autoSpaceDN/>
        <w:adjustRightInd/>
        <w:spacing w:after="160" w:line="259" w:lineRule="auto"/>
        <w:contextualSpacing/>
        <w:rPr>
          <w:rFonts w:eastAsia="Calibri"/>
          <w:color w:val="000000"/>
        </w:rPr>
      </w:pPr>
      <w:r w:rsidRPr="00AB3D2F">
        <w:rPr>
          <w:rFonts w:eastAsia="Calibri"/>
          <w:color w:val="000000"/>
        </w:rPr>
        <w:t>Resurveys were conducted in 2015 and 2016.</w:t>
      </w:r>
    </w:p>
    <w:p w14:paraId="743BFEEB" w14:textId="77777777" w:rsidR="00AB3D2F" w:rsidRPr="00AB3D2F" w:rsidRDefault="00AB3D2F" w:rsidP="00AB3D2F">
      <w:pPr>
        <w:widowControl/>
        <w:autoSpaceDE/>
        <w:autoSpaceDN/>
        <w:adjustRightInd/>
        <w:spacing w:after="160" w:line="259" w:lineRule="auto"/>
        <w:ind w:left="720"/>
        <w:contextualSpacing/>
        <w:rPr>
          <w:rFonts w:eastAsia="Calibri"/>
          <w:color w:val="000000"/>
        </w:rPr>
      </w:pPr>
    </w:p>
    <w:p w14:paraId="69A95397" w14:textId="77777777" w:rsidR="00AB3D2F" w:rsidRPr="00AB3D2F" w:rsidRDefault="00AB3D2F" w:rsidP="00AB3D2F">
      <w:pPr>
        <w:widowControl/>
        <w:autoSpaceDE/>
        <w:autoSpaceDN/>
        <w:adjustRightInd/>
        <w:spacing w:after="240" w:line="259" w:lineRule="auto"/>
        <w:rPr>
          <w:rFonts w:eastAsia="Calibri"/>
          <w:color w:val="000000"/>
          <w:u w:val="single"/>
        </w:rPr>
      </w:pPr>
      <w:r w:rsidRPr="00AB3D2F">
        <w:rPr>
          <w:rFonts w:eastAsia="Calibri"/>
          <w:color w:val="000000"/>
          <w:u w:val="single"/>
        </w:rPr>
        <w:t>Countryside Stewardship (CS)</w:t>
      </w:r>
    </w:p>
    <w:p w14:paraId="1FF8A717"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i/>
          <w:iCs/>
          <w:color w:val="000000"/>
        </w:rPr>
        <w:t xml:space="preserve">CS Baseline: Agreement scale monitoring of Countryside Stewardship agreements </w:t>
      </w:r>
      <w:r w:rsidRPr="00AB3D2F">
        <w:rPr>
          <w:rFonts w:eastAsia="Calibri"/>
          <w:color w:val="000000"/>
        </w:rPr>
        <w:t xml:space="preserve">(LM0458: Jones et al 2019). </w:t>
      </w:r>
    </w:p>
    <w:p w14:paraId="212EF207" w14:textId="77777777" w:rsidR="00AB3D2F" w:rsidRPr="00AB3D2F" w:rsidRDefault="00AB3D2F" w:rsidP="00AB3D2F">
      <w:pPr>
        <w:widowControl/>
        <w:numPr>
          <w:ilvl w:val="0"/>
          <w:numId w:val="14"/>
        </w:numPr>
        <w:autoSpaceDE/>
        <w:autoSpaceDN/>
        <w:adjustRightInd/>
        <w:spacing w:after="160" w:line="259" w:lineRule="auto"/>
        <w:contextualSpacing/>
        <w:rPr>
          <w:rFonts w:eastAsia="Calibri"/>
          <w:color w:val="000000"/>
        </w:rPr>
      </w:pPr>
      <w:r w:rsidRPr="00AB3D2F">
        <w:rPr>
          <w:rFonts w:eastAsia="Calibri"/>
          <w:color w:val="000000"/>
        </w:rPr>
        <w:t xml:space="preserve">Agreement scale monitoring of CS agreements has only consisted of a baseline survey, referred to here as the CS baseline project. </w:t>
      </w:r>
    </w:p>
    <w:p w14:paraId="2107B3C3" w14:textId="251F2A8B" w:rsidR="00AB3D2F" w:rsidRDefault="00AB3D2F" w:rsidP="00AB3D2F">
      <w:pPr>
        <w:widowControl/>
        <w:numPr>
          <w:ilvl w:val="0"/>
          <w:numId w:val="14"/>
        </w:numPr>
        <w:autoSpaceDE/>
        <w:autoSpaceDN/>
        <w:adjustRightInd/>
        <w:spacing w:after="160" w:line="259" w:lineRule="auto"/>
        <w:contextualSpacing/>
        <w:rPr>
          <w:rFonts w:eastAsia="Calibri"/>
          <w:color w:val="000000"/>
        </w:rPr>
      </w:pPr>
      <w:r w:rsidRPr="00AB3D2F">
        <w:rPr>
          <w:rFonts w:eastAsia="Calibri"/>
          <w:color w:val="000000"/>
        </w:rPr>
        <w:t>The CS baseline project assessed 500 agreements against multiple scheme objectives, specifically: biodiversity, resource protection, historic environment, landscape character, climate change mitigation and adaptation.</w:t>
      </w:r>
    </w:p>
    <w:p w14:paraId="37AFEE17" w14:textId="77777777" w:rsidR="00AB3D2F" w:rsidRPr="00AB3D2F" w:rsidRDefault="00AB3D2F" w:rsidP="00AB3D2F">
      <w:pPr>
        <w:widowControl/>
        <w:autoSpaceDE/>
        <w:autoSpaceDN/>
        <w:adjustRightInd/>
        <w:spacing w:after="160" w:line="259" w:lineRule="auto"/>
        <w:ind w:left="720"/>
        <w:contextualSpacing/>
        <w:rPr>
          <w:rFonts w:eastAsia="Calibri"/>
          <w:color w:val="000000"/>
        </w:rPr>
      </w:pPr>
    </w:p>
    <w:p w14:paraId="3F8802AD" w14:textId="77777777" w:rsidR="00AB3D2F" w:rsidRPr="00AB3D2F" w:rsidRDefault="00AB3D2F" w:rsidP="00AB3D2F">
      <w:pPr>
        <w:widowControl/>
        <w:autoSpaceDE/>
        <w:autoSpaceDN/>
        <w:adjustRightInd/>
        <w:spacing w:after="240" w:line="259" w:lineRule="auto"/>
        <w:rPr>
          <w:rFonts w:eastAsia="Calibri"/>
          <w:color w:val="000000"/>
          <w:u w:val="single"/>
        </w:rPr>
      </w:pPr>
      <w:r w:rsidRPr="00AB3D2F">
        <w:rPr>
          <w:rFonts w:eastAsia="Calibri"/>
          <w:color w:val="000000"/>
          <w:u w:val="single"/>
        </w:rPr>
        <w:t>Resurvey of HLS and CS agreements</w:t>
      </w:r>
    </w:p>
    <w:p w14:paraId="5FDB8196"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color w:val="000000"/>
        </w:rPr>
        <w:t xml:space="preserve">We have a current project which is returning to HLS and CS agreements previously </w:t>
      </w:r>
      <w:proofErr w:type="gramStart"/>
      <w:r w:rsidRPr="00AB3D2F">
        <w:rPr>
          <w:rFonts w:eastAsia="Calibri"/>
          <w:color w:val="000000"/>
        </w:rPr>
        <w:t>surveyed, and</w:t>
      </w:r>
      <w:proofErr w:type="gramEnd"/>
      <w:r w:rsidRPr="00AB3D2F">
        <w:rPr>
          <w:rFonts w:eastAsia="Calibri"/>
          <w:color w:val="000000"/>
        </w:rPr>
        <w:t xml:space="preserve"> is termed the ‘resurvey project’. The resurvey project is planning to survey 174 HLS agreements and 375 CS agreements over 3 years. The project will assess the environmental benefits provided by Agri-environment agreements and the relationship between the resurvey project and this botanical contract is set out below.</w:t>
      </w:r>
    </w:p>
    <w:p w14:paraId="03073010" w14:textId="77777777" w:rsidR="00AB3D2F" w:rsidRPr="00AB3D2F" w:rsidRDefault="00AB3D2F" w:rsidP="00AB3D2F">
      <w:pPr>
        <w:widowControl/>
        <w:autoSpaceDE/>
        <w:autoSpaceDN/>
        <w:adjustRightInd/>
        <w:spacing w:after="240" w:line="259" w:lineRule="auto"/>
        <w:rPr>
          <w:rFonts w:eastAsia="Calibri"/>
          <w:b/>
          <w:bCs/>
          <w:color w:val="000000"/>
        </w:rPr>
      </w:pPr>
      <w:r w:rsidRPr="00AB3D2F">
        <w:rPr>
          <w:rFonts w:eastAsia="Calibri"/>
          <w:b/>
          <w:bCs/>
          <w:color w:val="000000"/>
        </w:rPr>
        <w:t>Relationship with existing monitoring project</w:t>
      </w:r>
    </w:p>
    <w:p w14:paraId="45CB7DC0"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color w:val="000000"/>
        </w:rPr>
        <w:t xml:space="preserve">The resurvey project will visit hundreds of HLS and CS agreements which were previously surveyed in previous research. This will include biodiversity surveys of agreements, following methodologies developed for previous projects (specifically LM0445 and LM0458 referenced above). The resurvey project provides important evidence for the effectiveness of Agri-environment options, </w:t>
      </w:r>
      <w:proofErr w:type="gramStart"/>
      <w:r w:rsidRPr="00AB3D2F">
        <w:rPr>
          <w:rFonts w:eastAsia="Calibri"/>
          <w:color w:val="000000"/>
        </w:rPr>
        <w:t>in particular by</w:t>
      </w:r>
      <w:proofErr w:type="gramEnd"/>
      <w:r w:rsidRPr="00AB3D2F">
        <w:rPr>
          <w:rFonts w:eastAsia="Calibri"/>
          <w:color w:val="000000"/>
        </w:rPr>
        <w:t xml:space="preserve"> detecting change over time through returning to the same locations. </w:t>
      </w:r>
    </w:p>
    <w:p w14:paraId="2AA4017A"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color w:val="000000"/>
        </w:rPr>
        <w:t xml:space="preserve">This contract will help Natural England assess the robustness of our resurvey project methodologies and the extent to which we should expect variation in species data. We want to understand whether any differences in plant communities over time are due to Agri-environment management or whether they can be explained by variation in results through differences in surveyor recording. For example, research shows that surveyors may record species cover differently, particularly for species with low cover (Morrison, LW (2016) Journal of Plant Ecology, 9:4, 367–379, </w:t>
      </w:r>
      <w:hyperlink r:id="rId22" w:history="1">
        <w:r w:rsidRPr="00AB3D2F">
          <w:rPr>
            <w:rFonts w:eastAsia="Calibri"/>
            <w:color w:val="0000FF"/>
            <w:u w:val="single"/>
          </w:rPr>
          <w:t>https://doi.org/10.1093/jpe/rtv077</w:t>
        </w:r>
      </w:hyperlink>
      <w:r w:rsidRPr="00AB3D2F">
        <w:rPr>
          <w:rFonts w:eastAsia="Calibri"/>
          <w:color w:val="000000"/>
        </w:rPr>
        <w:t xml:space="preserve">). This contract for botanical surveys will help us understand the level of variability we should expect given the methods we use in our Agri-environment monitoring.  </w:t>
      </w:r>
    </w:p>
    <w:p w14:paraId="70D95DD0" w14:textId="77777777" w:rsidR="00AB3D2F" w:rsidRPr="00AB3D2F" w:rsidRDefault="00AB3D2F" w:rsidP="00AB3D2F">
      <w:pPr>
        <w:widowControl/>
        <w:autoSpaceDE/>
        <w:autoSpaceDN/>
        <w:adjustRightInd/>
        <w:spacing w:after="240" w:line="259" w:lineRule="auto"/>
        <w:rPr>
          <w:rFonts w:eastAsia="Calibri"/>
          <w:b/>
          <w:bCs/>
          <w:color w:val="000000"/>
        </w:rPr>
      </w:pPr>
      <w:r w:rsidRPr="00AB3D2F">
        <w:rPr>
          <w:rFonts w:eastAsia="Calibri"/>
          <w:b/>
          <w:bCs/>
          <w:color w:val="000000"/>
        </w:rPr>
        <w:t>Locations</w:t>
      </w:r>
    </w:p>
    <w:p w14:paraId="5DF0F31D"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color w:val="000000"/>
        </w:rPr>
        <w:t xml:space="preserve">Eligible field survey locations have been </w:t>
      </w:r>
      <w:proofErr w:type="gramStart"/>
      <w:r w:rsidRPr="00AB3D2F">
        <w:rPr>
          <w:rFonts w:eastAsia="Calibri"/>
          <w:color w:val="000000"/>
        </w:rPr>
        <w:t>identified,</w:t>
      </w:r>
      <w:proofErr w:type="gramEnd"/>
      <w:r w:rsidRPr="00AB3D2F">
        <w:rPr>
          <w:rFonts w:eastAsia="Calibri"/>
          <w:color w:val="000000"/>
        </w:rPr>
        <w:t xml:space="preserve"> however the exact locations will depend on agreement holder acceptance.</w:t>
      </w:r>
    </w:p>
    <w:p w14:paraId="7FAB97CB" w14:textId="293682CC"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color w:val="000000"/>
        </w:rPr>
        <w:t xml:space="preserve">The regional contracts are for surveys in North and South England. The regional boundaries are based on Natural England area teams. This contract is for </w:t>
      </w:r>
      <w:r w:rsidR="00FA7017">
        <w:rPr>
          <w:rFonts w:eastAsia="Calibri"/>
          <w:color w:val="000000"/>
        </w:rPr>
        <w:t>South</w:t>
      </w:r>
      <w:r w:rsidRPr="00AB3D2F">
        <w:rPr>
          <w:rFonts w:eastAsia="Calibri"/>
          <w:color w:val="000000"/>
        </w:rPr>
        <w:t xml:space="preserve"> England.</w:t>
      </w:r>
    </w:p>
    <w:p w14:paraId="74EB350A" w14:textId="70C5FAD0" w:rsidR="00AB3D2F" w:rsidRPr="00AB3D2F" w:rsidRDefault="00DB2BC4" w:rsidP="00AB3D2F">
      <w:pPr>
        <w:widowControl/>
        <w:autoSpaceDE/>
        <w:autoSpaceDN/>
        <w:adjustRightInd/>
        <w:spacing w:after="240" w:line="259" w:lineRule="auto"/>
        <w:rPr>
          <w:rFonts w:eastAsia="Calibri"/>
          <w:color w:val="000000"/>
        </w:rPr>
      </w:pPr>
      <w:r w:rsidRPr="00AB3D2F">
        <w:rPr>
          <w:rFonts w:eastAsia="Calibri"/>
          <w:noProof/>
          <w:color w:val="000000"/>
        </w:rPr>
        <w:lastRenderedPageBreak/>
        <w:drawing>
          <wp:inline distT="0" distB="0" distL="0" distR="0" wp14:anchorId="3BE12D24" wp14:editId="27B89F5A">
            <wp:extent cx="5391150" cy="385762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l="34235" t="16841" r="23553" b="29387"/>
                    <a:stretch>
                      <a:fillRect/>
                    </a:stretch>
                  </pic:blipFill>
                  <pic:spPr bwMode="auto">
                    <a:xfrm>
                      <a:off x="0" y="0"/>
                      <a:ext cx="5391150" cy="3857625"/>
                    </a:xfrm>
                    <a:prstGeom prst="rect">
                      <a:avLst/>
                    </a:prstGeom>
                    <a:noFill/>
                    <a:ln>
                      <a:noFill/>
                    </a:ln>
                  </pic:spPr>
                </pic:pic>
              </a:graphicData>
            </a:graphic>
          </wp:inline>
        </w:drawing>
      </w:r>
    </w:p>
    <w:p w14:paraId="7E5EA8DB"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color w:val="000000"/>
        </w:rPr>
        <w:t xml:space="preserve">Natural England area team boundaries can also be found here: </w:t>
      </w:r>
      <w:hyperlink r:id="rId24" w:history="1">
        <w:r w:rsidRPr="00AB3D2F">
          <w:rPr>
            <w:rFonts w:eastAsia="Calibri"/>
            <w:color w:val="0000FF"/>
            <w:u w:val="single"/>
          </w:rPr>
          <w:t>https://www.gov.uk/government/publications/natural-england-office-locations</w:t>
        </w:r>
      </w:hyperlink>
    </w:p>
    <w:p w14:paraId="1080CCE0" w14:textId="77777777" w:rsidR="00AB3D2F" w:rsidRPr="00AB3D2F" w:rsidRDefault="00AB3D2F" w:rsidP="00AB3D2F">
      <w:pPr>
        <w:widowControl/>
        <w:autoSpaceDE/>
        <w:autoSpaceDN/>
        <w:adjustRightInd/>
        <w:spacing w:after="240" w:line="259" w:lineRule="auto"/>
        <w:rPr>
          <w:rFonts w:eastAsia="Calibri"/>
          <w:color w:val="000000"/>
        </w:rPr>
      </w:pPr>
    </w:p>
    <w:p w14:paraId="384075D5"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b/>
          <w:bCs/>
          <w:color w:val="000000"/>
        </w:rPr>
        <w:t>Table 1</w:t>
      </w:r>
      <w:r w:rsidRPr="00AB3D2F">
        <w:rPr>
          <w:rFonts w:eastAsia="Calibri"/>
          <w:color w:val="000000"/>
        </w:rPr>
        <w:t xml:space="preserve"> The number of eligible agreements in each area team and the contract which covers the teams. Includes both CS and HLS agreements.</w:t>
      </w:r>
    </w:p>
    <w:tbl>
      <w:tblPr>
        <w:tblW w:w="7088" w:type="dxa"/>
        <w:tblBorders>
          <w:top w:val="single" w:sz="4" w:space="0" w:color="auto"/>
          <w:bottom w:val="single" w:sz="4" w:space="0" w:color="auto"/>
        </w:tblBorders>
        <w:shd w:val="clear" w:color="auto" w:fill="FFFFFF"/>
        <w:tblLook w:val="04A0" w:firstRow="1" w:lastRow="0" w:firstColumn="1" w:lastColumn="0" w:noHBand="0" w:noVBand="1"/>
      </w:tblPr>
      <w:tblGrid>
        <w:gridCol w:w="584"/>
        <w:gridCol w:w="3606"/>
        <w:gridCol w:w="1243"/>
        <w:gridCol w:w="1655"/>
      </w:tblGrid>
      <w:tr w:rsidR="005D5501" w:rsidRPr="00012365" w14:paraId="161AE4A2" w14:textId="77777777" w:rsidTr="00012365">
        <w:trPr>
          <w:tblHeader/>
        </w:trPr>
        <w:tc>
          <w:tcPr>
            <w:tcW w:w="584" w:type="dxa"/>
            <w:tcBorders>
              <w:top w:val="single" w:sz="4" w:space="0" w:color="auto"/>
              <w:bottom w:val="single" w:sz="4" w:space="0" w:color="auto"/>
            </w:tcBorders>
            <w:shd w:val="clear" w:color="auto" w:fill="FFFFFF"/>
          </w:tcPr>
          <w:p w14:paraId="1BF538A9" w14:textId="77777777" w:rsidR="00AB3D2F" w:rsidRPr="00012365" w:rsidRDefault="00AB3D2F" w:rsidP="00012365">
            <w:pPr>
              <w:widowControl/>
              <w:autoSpaceDE/>
              <w:autoSpaceDN/>
              <w:adjustRightInd/>
              <w:rPr>
                <w:color w:val="000000"/>
                <w:lang w:eastAsia="en-GB"/>
              </w:rPr>
            </w:pPr>
          </w:p>
        </w:tc>
        <w:tc>
          <w:tcPr>
            <w:tcW w:w="3606" w:type="dxa"/>
            <w:tcBorders>
              <w:top w:val="single" w:sz="4" w:space="0" w:color="auto"/>
              <w:bottom w:val="single" w:sz="4" w:space="0" w:color="auto"/>
            </w:tcBorders>
            <w:shd w:val="clear" w:color="auto" w:fill="FFFFFF"/>
          </w:tcPr>
          <w:p w14:paraId="298B5B6D" w14:textId="77777777" w:rsidR="00AB3D2F" w:rsidRPr="00012365" w:rsidRDefault="00AB3D2F" w:rsidP="00012365">
            <w:pPr>
              <w:widowControl/>
              <w:autoSpaceDE/>
              <w:autoSpaceDN/>
              <w:adjustRightInd/>
              <w:rPr>
                <w:color w:val="000000"/>
                <w:lang w:eastAsia="en-GB"/>
              </w:rPr>
            </w:pPr>
            <w:r w:rsidRPr="00012365">
              <w:rPr>
                <w:color w:val="000000"/>
                <w:lang w:eastAsia="en-GB"/>
              </w:rPr>
              <w:t>Area team</w:t>
            </w:r>
          </w:p>
        </w:tc>
        <w:tc>
          <w:tcPr>
            <w:tcW w:w="1243" w:type="dxa"/>
            <w:tcBorders>
              <w:top w:val="single" w:sz="4" w:space="0" w:color="auto"/>
              <w:bottom w:val="single" w:sz="4" w:space="0" w:color="auto"/>
            </w:tcBorders>
            <w:shd w:val="clear" w:color="auto" w:fill="FFFFFF"/>
          </w:tcPr>
          <w:p w14:paraId="623F28A1" w14:textId="77777777" w:rsidR="00AB3D2F" w:rsidRPr="00012365" w:rsidRDefault="00AB3D2F" w:rsidP="00012365">
            <w:pPr>
              <w:widowControl/>
              <w:autoSpaceDE/>
              <w:autoSpaceDN/>
              <w:adjustRightInd/>
              <w:rPr>
                <w:color w:val="000000"/>
                <w:lang w:eastAsia="en-GB"/>
              </w:rPr>
            </w:pPr>
            <w:r w:rsidRPr="00012365">
              <w:rPr>
                <w:color w:val="000000"/>
                <w:lang w:eastAsia="en-GB"/>
              </w:rPr>
              <w:t>Contract</w:t>
            </w:r>
          </w:p>
        </w:tc>
        <w:tc>
          <w:tcPr>
            <w:tcW w:w="1655" w:type="dxa"/>
            <w:tcBorders>
              <w:top w:val="single" w:sz="4" w:space="0" w:color="auto"/>
              <w:bottom w:val="single" w:sz="4" w:space="0" w:color="auto"/>
            </w:tcBorders>
            <w:shd w:val="clear" w:color="auto" w:fill="FFFFFF"/>
          </w:tcPr>
          <w:p w14:paraId="2C06A5FF" w14:textId="77777777" w:rsidR="00AB3D2F" w:rsidRPr="00012365" w:rsidRDefault="00AB3D2F" w:rsidP="00012365">
            <w:pPr>
              <w:widowControl/>
              <w:autoSpaceDE/>
              <w:autoSpaceDN/>
              <w:adjustRightInd/>
              <w:rPr>
                <w:color w:val="000000"/>
                <w:lang w:eastAsia="en-GB"/>
              </w:rPr>
            </w:pPr>
            <w:r w:rsidRPr="00012365">
              <w:rPr>
                <w:color w:val="000000"/>
                <w:lang w:eastAsia="en-GB"/>
              </w:rPr>
              <w:t>Number of agreements</w:t>
            </w:r>
          </w:p>
        </w:tc>
      </w:tr>
      <w:tr w:rsidR="005D5501" w:rsidRPr="00012365" w14:paraId="42934BF8" w14:textId="77777777" w:rsidTr="00012365">
        <w:trPr>
          <w:tblHeader/>
        </w:trPr>
        <w:tc>
          <w:tcPr>
            <w:tcW w:w="584" w:type="dxa"/>
            <w:tcBorders>
              <w:top w:val="single" w:sz="4" w:space="0" w:color="auto"/>
            </w:tcBorders>
            <w:shd w:val="clear" w:color="auto" w:fill="FFFFFF"/>
          </w:tcPr>
          <w:p w14:paraId="20C1C8C9" w14:textId="77777777" w:rsidR="00AB3D2F" w:rsidRPr="00012365" w:rsidRDefault="00AB3D2F" w:rsidP="00012365">
            <w:pPr>
              <w:widowControl/>
              <w:autoSpaceDE/>
              <w:autoSpaceDN/>
              <w:adjustRightInd/>
              <w:rPr>
                <w:color w:val="000000"/>
                <w:lang w:eastAsia="en-GB"/>
              </w:rPr>
            </w:pPr>
            <w:r w:rsidRPr="00012365">
              <w:rPr>
                <w:color w:val="000000"/>
                <w:lang w:eastAsia="en-GB"/>
              </w:rPr>
              <w:t>1</w:t>
            </w:r>
          </w:p>
        </w:tc>
        <w:tc>
          <w:tcPr>
            <w:tcW w:w="3606" w:type="dxa"/>
            <w:tcBorders>
              <w:top w:val="single" w:sz="4" w:space="0" w:color="auto"/>
            </w:tcBorders>
            <w:shd w:val="clear" w:color="auto" w:fill="FFFFFF"/>
          </w:tcPr>
          <w:p w14:paraId="454087C2" w14:textId="77777777" w:rsidR="00AB3D2F" w:rsidRPr="00012365" w:rsidRDefault="00AB3D2F" w:rsidP="00012365">
            <w:pPr>
              <w:widowControl/>
              <w:autoSpaceDE/>
              <w:autoSpaceDN/>
              <w:adjustRightInd/>
              <w:rPr>
                <w:color w:val="000000"/>
                <w:lang w:eastAsia="en-GB"/>
              </w:rPr>
            </w:pPr>
            <w:r w:rsidRPr="00012365">
              <w:rPr>
                <w:color w:val="000000"/>
                <w:lang w:eastAsia="en-GB"/>
              </w:rPr>
              <w:t>Northumbria</w:t>
            </w:r>
          </w:p>
        </w:tc>
        <w:tc>
          <w:tcPr>
            <w:tcW w:w="1243" w:type="dxa"/>
            <w:tcBorders>
              <w:top w:val="single" w:sz="4" w:space="0" w:color="auto"/>
            </w:tcBorders>
            <w:shd w:val="clear" w:color="auto" w:fill="FFFFFF"/>
          </w:tcPr>
          <w:p w14:paraId="57A4F4EB" w14:textId="77777777" w:rsidR="00AB3D2F" w:rsidRPr="00012365" w:rsidRDefault="00AB3D2F" w:rsidP="00012365">
            <w:pPr>
              <w:widowControl/>
              <w:autoSpaceDE/>
              <w:autoSpaceDN/>
              <w:adjustRightInd/>
              <w:rPr>
                <w:color w:val="000000"/>
                <w:lang w:eastAsia="en-GB"/>
              </w:rPr>
            </w:pPr>
            <w:r w:rsidRPr="00012365">
              <w:rPr>
                <w:color w:val="000000"/>
                <w:lang w:eastAsia="en-GB"/>
              </w:rPr>
              <w:t>North</w:t>
            </w:r>
          </w:p>
        </w:tc>
        <w:tc>
          <w:tcPr>
            <w:tcW w:w="1655" w:type="dxa"/>
            <w:tcBorders>
              <w:top w:val="single" w:sz="4" w:space="0" w:color="auto"/>
            </w:tcBorders>
            <w:shd w:val="clear" w:color="auto" w:fill="FFFFFF"/>
          </w:tcPr>
          <w:p w14:paraId="6E54B43C" w14:textId="77777777" w:rsidR="00AB3D2F" w:rsidRPr="00012365" w:rsidRDefault="00AB3D2F" w:rsidP="00012365">
            <w:pPr>
              <w:widowControl/>
              <w:autoSpaceDE/>
              <w:autoSpaceDN/>
              <w:adjustRightInd/>
              <w:rPr>
                <w:color w:val="000000"/>
                <w:lang w:eastAsia="en-GB"/>
              </w:rPr>
            </w:pPr>
            <w:r w:rsidRPr="00012365">
              <w:rPr>
                <w:color w:val="000000"/>
                <w:lang w:eastAsia="en-GB"/>
              </w:rPr>
              <w:t>16</w:t>
            </w:r>
          </w:p>
        </w:tc>
      </w:tr>
      <w:tr w:rsidR="005D5501" w:rsidRPr="00012365" w14:paraId="38F5AFE1" w14:textId="77777777" w:rsidTr="00012365">
        <w:trPr>
          <w:tblHeader/>
        </w:trPr>
        <w:tc>
          <w:tcPr>
            <w:tcW w:w="584" w:type="dxa"/>
            <w:shd w:val="clear" w:color="auto" w:fill="FFFFFF"/>
          </w:tcPr>
          <w:p w14:paraId="27D651C5" w14:textId="77777777" w:rsidR="00AB3D2F" w:rsidRPr="00012365" w:rsidRDefault="00AB3D2F" w:rsidP="00012365">
            <w:pPr>
              <w:widowControl/>
              <w:autoSpaceDE/>
              <w:autoSpaceDN/>
              <w:adjustRightInd/>
              <w:rPr>
                <w:color w:val="000000"/>
                <w:lang w:eastAsia="en-GB"/>
              </w:rPr>
            </w:pPr>
            <w:r w:rsidRPr="00012365">
              <w:rPr>
                <w:color w:val="000000"/>
                <w:lang w:eastAsia="en-GB"/>
              </w:rPr>
              <w:t>2</w:t>
            </w:r>
          </w:p>
        </w:tc>
        <w:tc>
          <w:tcPr>
            <w:tcW w:w="3606" w:type="dxa"/>
            <w:shd w:val="clear" w:color="auto" w:fill="FFFFFF"/>
          </w:tcPr>
          <w:p w14:paraId="640BC2E3" w14:textId="77777777" w:rsidR="00AB3D2F" w:rsidRPr="00012365" w:rsidRDefault="00AB3D2F" w:rsidP="00012365">
            <w:pPr>
              <w:widowControl/>
              <w:autoSpaceDE/>
              <w:autoSpaceDN/>
              <w:adjustRightInd/>
              <w:rPr>
                <w:color w:val="000000"/>
                <w:lang w:eastAsia="en-GB"/>
              </w:rPr>
            </w:pPr>
            <w:r w:rsidRPr="00012365">
              <w:rPr>
                <w:color w:val="000000"/>
                <w:lang w:eastAsia="en-GB"/>
              </w:rPr>
              <w:t>Cumbria</w:t>
            </w:r>
          </w:p>
        </w:tc>
        <w:tc>
          <w:tcPr>
            <w:tcW w:w="1243" w:type="dxa"/>
            <w:shd w:val="clear" w:color="auto" w:fill="FFFFFF"/>
          </w:tcPr>
          <w:p w14:paraId="324073E1" w14:textId="77777777" w:rsidR="00AB3D2F" w:rsidRPr="00012365" w:rsidRDefault="00AB3D2F" w:rsidP="00012365">
            <w:pPr>
              <w:widowControl/>
              <w:autoSpaceDE/>
              <w:autoSpaceDN/>
              <w:adjustRightInd/>
              <w:rPr>
                <w:color w:val="000000"/>
                <w:lang w:eastAsia="en-GB"/>
              </w:rPr>
            </w:pPr>
            <w:r w:rsidRPr="00012365">
              <w:rPr>
                <w:color w:val="000000"/>
                <w:lang w:eastAsia="en-GB"/>
              </w:rPr>
              <w:t>North</w:t>
            </w:r>
          </w:p>
        </w:tc>
        <w:tc>
          <w:tcPr>
            <w:tcW w:w="1655" w:type="dxa"/>
            <w:shd w:val="clear" w:color="auto" w:fill="FFFFFF"/>
          </w:tcPr>
          <w:p w14:paraId="6DAA4A6A" w14:textId="77777777" w:rsidR="00AB3D2F" w:rsidRPr="00012365" w:rsidRDefault="00AB3D2F" w:rsidP="00012365">
            <w:pPr>
              <w:widowControl/>
              <w:autoSpaceDE/>
              <w:autoSpaceDN/>
              <w:adjustRightInd/>
              <w:rPr>
                <w:color w:val="000000"/>
                <w:lang w:eastAsia="en-GB"/>
              </w:rPr>
            </w:pPr>
            <w:r w:rsidRPr="00012365">
              <w:rPr>
                <w:color w:val="000000"/>
                <w:lang w:eastAsia="en-GB"/>
              </w:rPr>
              <w:t>11</w:t>
            </w:r>
          </w:p>
        </w:tc>
      </w:tr>
      <w:tr w:rsidR="005D5501" w:rsidRPr="00012365" w14:paraId="66A0E906" w14:textId="77777777" w:rsidTr="00012365">
        <w:trPr>
          <w:tblHeader/>
        </w:trPr>
        <w:tc>
          <w:tcPr>
            <w:tcW w:w="584" w:type="dxa"/>
            <w:tcBorders>
              <w:bottom w:val="nil"/>
            </w:tcBorders>
            <w:shd w:val="clear" w:color="auto" w:fill="FFFFFF"/>
          </w:tcPr>
          <w:p w14:paraId="44692FD1" w14:textId="77777777" w:rsidR="00AB3D2F" w:rsidRPr="00012365" w:rsidRDefault="00AB3D2F" w:rsidP="00012365">
            <w:pPr>
              <w:widowControl/>
              <w:autoSpaceDE/>
              <w:autoSpaceDN/>
              <w:adjustRightInd/>
              <w:rPr>
                <w:color w:val="000000"/>
                <w:lang w:eastAsia="en-GB"/>
              </w:rPr>
            </w:pPr>
            <w:r w:rsidRPr="00012365">
              <w:rPr>
                <w:color w:val="000000"/>
                <w:lang w:eastAsia="en-GB"/>
              </w:rPr>
              <w:t>3</w:t>
            </w:r>
          </w:p>
        </w:tc>
        <w:tc>
          <w:tcPr>
            <w:tcW w:w="3606" w:type="dxa"/>
            <w:tcBorders>
              <w:bottom w:val="nil"/>
            </w:tcBorders>
            <w:shd w:val="clear" w:color="auto" w:fill="FFFFFF"/>
          </w:tcPr>
          <w:p w14:paraId="125C400B" w14:textId="77777777" w:rsidR="00AB3D2F" w:rsidRPr="00012365" w:rsidRDefault="00AB3D2F" w:rsidP="00012365">
            <w:pPr>
              <w:widowControl/>
              <w:autoSpaceDE/>
              <w:autoSpaceDN/>
              <w:adjustRightInd/>
              <w:rPr>
                <w:color w:val="000000"/>
                <w:lang w:eastAsia="en-GB"/>
              </w:rPr>
            </w:pPr>
            <w:r w:rsidRPr="00012365">
              <w:rPr>
                <w:color w:val="000000"/>
                <w:lang w:eastAsia="en-GB"/>
              </w:rPr>
              <w:t>Yorkshire &amp; Northern Lincolnshire</w:t>
            </w:r>
          </w:p>
        </w:tc>
        <w:tc>
          <w:tcPr>
            <w:tcW w:w="1243" w:type="dxa"/>
            <w:tcBorders>
              <w:bottom w:val="nil"/>
            </w:tcBorders>
            <w:shd w:val="clear" w:color="auto" w:fill="FFFFFF"/>
          </w:tcPr>
          <w:p w14:paraId="781194AC" w14:textId="77777777" w:rsidR="00AB3D2F" w:rsidRPr="00012365" w:rsidRDefault="00AB3D2F" w:rsidP="00012365">
            <w:pPr>
              <w:widowControl/>
              <w:autoSpaceDE/>
              <w:autoSpaceDN/>
              <w:adjustRightInd/>
              <w:rPr>
                <w:color w:val="000000"/>
                <w:lang w:eastAsia="en-GB"/>
              </w:rPr>
            </w:pPr>
            <w:r w:rsidRPr="00012365">
              <w:rPr>
                <w:color w:val="000000"/>
                <w:lang w:eastAsia="en-GB"/>
              </w:rPr>
              <w:t>North</w:t>
            </w:r>
          </w:p>
        </w:tc>
        <w:tc>
          <w:tcPr>
            <w:tcW w:w="1655" w:type="dxa"/>
            <w:tcBorders>
              <w:bottom w:val="nil"/>
            </w:tcBorders>
            <w:shd w:val="clear" w:color="auto" w:fill="FFFFFF"/>
          </w:tcPr>
          <w:p w14:paraId="558190E8" w14:textId="77777777" w:rsidR="00AB3D2F" w:rsidRPr="00012365" w:rsidRDefault="00AB3D2F" w:rsidP="00012365">
            <w:pPr>
              <w:widowControl/>
              <w:autoSpaceDE/>
              <w:autoSpaceDN/>
              <w:adjustRightInd/>
              <w:rPr>
                <w:color w:val="000000"/>
                <w:lang w:eastAsia="en-GB"/>
              </w:rPr>
            </w:pPr>
            <w:r w:rsidRPr="00012365">
              <w:rPr>
                <w:color w:val="000000"/>
                <w:lang w:eastAsia="en-GB"/>
              </w:rPr>
              <w:t>40</w:t>
            </w:r>
          </w:p>
        </w:tc>
      </w:tr>
      <w:tr w:rsidR="005D5501" w:rsidRPr="00012365" w14:paraId="0C1F6612" w14:textId="77777777" w:rsidTr="00012365">
        <w:trPr>
          <w:tblHeader/>
        </w:trPr>
        <w:tc>
          <w:tcPr>
            <w:tcW w:w="584" w:type="dxa"/>
            <w:tcBorders>
              <w:top w:val="nil"/>
              <w:bottom w:val="nil"/>
            </w:tcBorders>
            <w:shd w:val="clear" w:color="auto" w:fill="FFFFFF"/>
          </w:tcPr>
          <w:p w14:paraId="461875BA" w14:textId="77777777" w:rsidR="00AB3D2F" w:rsidRPr="00012365" w:rsidRDefault="00AB3D2F" w:rsidP="00012365">
            <w:pPr>
              <w:widowControl/>
              <w:autoSpaceDE/>
              <w:autoSpaceDN/>
              <w:adjustRightInd/>
              <w:rPr>
                <w:color w:val="000000"/>
                <w:lang w:eastAsia="en-GB"/>
              </w:rPr>
            </w:pPr>
            <w:r w:rsidRPr="00012365">
              <w:rPr>
                <w:color w:val="000000"/>
                <w:lang w:eastAsia="en-GB"/>
              </w:rPr>
              <w:t>4</w:t>
            </w:r>
          </w:p>
        </w:tc>
        <w:tc>
          <w:tcPr>
            <w:tcW w:w="3606" w:type="dxa"/>
            <w:tcBorders>
              <w:top w:val="nil"/>
              <w:bottom w:val="nil"/>
            </w:tcBorders>
            <w:shd w:val="clear" w:color="auto" w:fill="FFFFFF"/>
          </w:tcPr>
          <w:p w14:paraId="336945A6" w14:textId="77777777" w:rsidR="00AB3D2F" w:rsidRPr="00012365" w:rsidRDefault="00AB3D2F" w:rsidP="00012365">
            <w:pPr>
              <w:widowControl/>
              <w:autoSpaceDE/>
              <w:autoSpaceDN/>
              <w:adjustRightInd/>
              <w:rPr>
                <w:color w:val="000000"/>
                <w:lang w:eastAsia="en-GB"/>
              </w:rPr>
            </w:pPr>
            <w:r w:rsidRPr="00012365">
              <w:rPr>
                <w:color w:val="000000"/>
                <w:lang w:eastAsia="en-GB"/>
              </w:rPr>
              <w:t>Cheshire to Lancashire</w:t>
            </w:r>
          </w:p>
        </w:tc>
        <w:tc>
          <w:tcPr>
            <w:tcW w:w="1243" w:type="dxa"/>
            <w:tcBorders>
              <w:top w:val="nil"/>
              <w:bottom w:val="nil"/>
            </w:tcBorders>
            <w:shd w:val="clear" w:color="auto" w:fill="FFFFFF"/>
          </w:tcPr>
          <w:p w14:paraId="68A1CC6A" w14:textId="77777777" w:rsidR="00AB3D2F" w:rsidRPr="00012365" w:rsidRDefault="00AB3D2F" w:rsidP="00012365">
            <w:pPr>
              <w:widowControl/>
              <w:autoSpaceDE/>
              <w:autoSpaceDN/>
              <w:adjustRightInd/>
              <w:rPr>
                <w:color w:val="000000"/>
                <w:lang w:eastAsia="en-GB"/>
              </w:rPr>
            </w:pPr>
            <w:r w:rsidRPr="00012365">
              <w:rPr>
                <w:color w:val="000000"/>
                <w:lang w:eastAsia="en-GB"/>
              </w:rPr>
              <w:t>North</w:t>
            </w:r>
          </w:p>
        </w:tc>
        <w:tc>
          <w:tcPr>
            <w:tcW w:w="1655" w:type="dxa"/>
            <w:tcBorders>
              <w:top w:val="nil"/>
              <w:bottom w:val="nil"/>
            </w:tcBorders>
            <w:shd w:val="clear" w:color="auto" w:fill="FFFFFF"/>
          </w:tcPr>
          <w:p w14:paraId="222BF9EB" w14:textId="77777777" w:rsidR="00AB3D2F" w:rsidRPr="00012365" w:rsidRDefault="00AB3D2F" w:rsidP="00012365">
            <w:pPr>
              <w:widowControl/>
              <w:autoSpaceDE/>
              <w:autoSpaceDN/>
              <w:adjustRightInd/>
              <w:rPr>
                <w:color w:val="000000"/>
                <w:lang w:eastAsia="en-GB"/>
              </w:rPr>
            </w:pPr>
            <w:r w:rsidRPr="00012365">
              <w:rPr>
                <w:color w:val="000000"/>
                <w:lang w:eastAsia="en-GB"/>
              </w:rPr>
              <w:t>12</w:t>
            </w:r>
          </w:p>
        </w:tc>
      </w:tr>
      <w:tr w:rsidR="005D5501" w:rsidRPr="00012365" w14:paraId="5870BE22" w14:textId="77777777" w:rsidTr="00012365">
        <w:trPr>
          <w:tblHeader/>
        </w:trPr>
        <w:tc>
          <w:tcPr>
            <w:tcW w:w="584" w:type="dxa"/>
            <w:shd w:val="clear" w:color="auto" w:fill="FFFFFF"/>
          </w:tcPr>
          <w:p w14:paraId="2B9B6EC5" w14:textId="77777777" w:rsidR="00AB3D2F" w:rsidRPr="00012365" w:rsidRDefault="00AB3D2F" w:rsidP="00012365">
            <w:pPr>
              <w:widowControl/>
              <w:autoSpaceDE/>
              <w:autoSpaceDN/>
              <w:adjustRightInd/>
              <w:rPr>
                <w:color w:val="000000"/>
                <w:lang w:eastAsia="en-GB"/>
              </w:rPr>
            </w:pPr>
            <w:r w:rsidRPr="00012365">
              <w:rPr>
                <w:color w:val="000000"/>
                <w:lang w:eastAsia="en-GB"/>
              </w:rPr>
              <w:t>5</w:t>
            </w:r>
          </w:p>
        </w:tc>
        <w:tc>
          <w:tcPr>
            <w:tcW w:w="3606" w:type="dxa"/>
            <w:shd w:val="clear" w:color="auto" w:fill="FFFFFF"/>
          </w:tcPr>
          <w:p w14:paraId="04F5582F" w14:textId="77777777" w:rsidR="00AB3D2F" w:rsidRPr="00012365" w:rsidRDefault="00AB3D2F" w:rsidP="00012365">
            <w:pPr>
              <w:widowControl/>
              <w:autoSpaceDE/>
              <w:autoSpaceDN/>
              <w:adjustRightInd/>
              <w:rPr>
                <w:color w:val="000000"/>
                <w:lang w:eastAsia="en-GB"/>
              </w:rPr>
            </w:pPr>
            <w:r w:rsidRPr="00012365">
              <w:rPr>
                <w:color w:val="000000"/>
                <w:lang w:eastAsia="en-GB"/>
              </w:rPr>
              <w:t>East Midlands</w:t>
            </w:r>
          </w:p>
        </w:tc>
        <w:tc>
          <w:tcPr>
            <w:tcW w:w="1243" w:type="dxa"/>
            <w:shd w:val="clear" w:color="auto" w:fill="FFFFFF"/>
          </w:tcPr>
          <w:p w14:paraId="5344A3AB" w14:textId="77777777" w:rsidR="00AB3D2F" w:rsidRPr="00012365" w:rsidRDefault="00AB3D2F" w:rsidP="00012365">
            <w:pPr>
              <w:widowControl/>
              <w:autoSpaceDE/>
              <w:autoSpaceDN/>
              <w:adjustRightInd/>
              <w:rPr>
                <w:color w:val="000000"/>
                <w:lang w:eastAsia="en-GB"/>
              </w:rPr>
            </w:pPr>
            <w:r w:rsidRPr="00012365">
              <w:rPr>
                <w:color w:val="000000"/>
                <w:lang w:eastAsia="en-GB"/>
              </w:rPr>
              <w:t>North</w:t>
            </w:r>
          </w:p>
        </w:tc>
        <w:tc>
          <w:tcPr>
            <w:tcW w:w="1655" w:type="dxa"/>
            <w:shd w:val="clear" w:color="auto" w:fill="FFFFFF"/>
          </w:tcPr>
          <w:p w14:paraId="0B47B17D" w14:textId="77777777" w:rsidR="00AB3D2F" w:rsidRPr="00012365" w:rsidRDefault="00AB3D2F" w:rsidP="00012365">
            <w:pPr>
              <w:widowControl/>
              <w:autoSpaceDE/>
              <w:autoSpaceDN/>
              <w:adjustRightInd/>
              <w:rPr>
                <w:color w:val="000000"/>
                <w:lang w:eastAsia="en-GB"/>
              </w:rPr>
            </w:pPr>
            <w:r w:rsidRPr="00012365">
              <w:rPr>
                <w:color w:val="000000"/>
                <w:lang w:eastAsia="en-GB"/>
              </w:rPr>
              <w:t>19</w:t>
            </w:r>
          </w:p>
        </w:tc>
      </w:tr>
      <w:tr w:rsidR="005D5501" w:rsidRPr="00012365" w14:paraId="4940DB3E" w14:textId="77777777" w:rsidTr="00012365">
        <w:trPr>
          <w:tblHeader/>
        </w:trPr>
        <w:tc>
          <w:tcPr>
            <w:tcW w:w="584" w:type="dxa"/>
            <w:tcBorders>
              <w:bottom w:val="nil"/>
            </w:tcBorders>
            <w:shd w:val="clear" w:color="auto" w:fill="FFFFFF"/>
          </w:tcPr>
          <w:p w14:paraId="783B0141" w14:textId="77777777" w:rsidR="00AB3D2F" w:rsidRPr="00012365" w:rsidRDefault="00AB3D2F" w:rsidP="00012365">
            <w:pPr>
              <w:widowControl/>
              <w:autoSpaceDE/>
              <w:autoSpaceDN/>
              <w:adjustRightInd/>
              <w:rPr>
                <w:color w:val="000000"/>
                <w:lang w:eastAsia="en-GB"/>
              </w:rPr>
            </w:pPr>
            <w:r w:rsidRPr="00012365">
              <w:rPr>
                <w:color w:val="000000"/>
                <w:lang w:eastAsia="en-GB"/>
              </w:rPr>
              <w:t>6</w:t>
            </w:r>
          </w:p>
        </w:tc>
        <w:tc>
          <w:tcPr>
            <w:tcW w:w="3606" w:type="dxa"/>
            <w:tcBorders>
              <w:bottom w:val="nil"/>
            </w:tcBorders>
            <w:shd w:val="clear" w:color="auto" w:fill="FFFFFF"/>
          </w:tcPr>
          <w:p w14:paraId="0AAC11D4" w14:textId="77777777" w:rsidR="00AB3D2F" w:rsidRPr="00012365" w:rsidRDefault="00AB3D2F" w:rsidP="00012365">
            <w:pPr>
              <w:widowControl/>
              <w:autoSpaceDE/>
              <w:autoSpaceDN/>
              <w:adjustRightInd/>
              <w:rPr>
                <w:color w:val="000000"/>
                <w:lang w:eastAsia="en-GB"/>
              </w:rPr>
            </w:pPr>
            <w:r w:rsidRPr="00012365">
              <w:rPr>
                <w:color w:val="000000"/>
                <w:lang w:eastAsia="en-GB"/>
              </w:rPr>
              <w:t>West Midlands</w:t>
            </w:r>
          </w:p>
        </w:tc>
        <w:tc>
          <w:tcPr>
            <w:tcW w:w="1243" w:type="dxa"/>
            <w:tcBorders>
              <w:bottom w:val="nil"/>
            </w:tcBorders>
            <w:shd w:val="clear" w:color="auto" w:fill="FFFFFF"/>
          </w:tcPr>
          <w:p w14:paraId="0634A532" w14:textId="77777777" w:rsidR="00AB3D2F" w:rsidRPr="00012365" w:rsidRDefault="00AB3D2F" w:rsidP="00012365">
            <w:pPr>
              <w:widowControl/>
              <w:autoSpaceDE/>
              <w:autoSpaceDN/>
              <w:adjustRightInd/>
              <w:rPr>
                <w:color w:val="000000"/>
                <w:lang w:eastAsia="en-GB"/>
              </w:rPr>
            </w:pPr>
            <w:r w:rsidRPr="00012365">
              <w:rPr>
                <w:color w:val="000000"/>
                <w:lang w:eastAsia="en-GB"/>
              </w:rPr>
              <w:t>North</w:t>
            </w:r>
          </w:p>
        </w:tc>
        <w:tc>
          <w:tcPr>
            <w:tcW w:w="1655" w:type="dxa"/>
            <w:tcBorders>
              <w:bottom w:val="nil"/>
            </w:tcBorders>
            <w:shd w:val="clear" w:color="auto" w:fill="FFFFFF"/>
          </w:tcPr>
          <w:p w14:paraId="2CB224F7" w14:textId="77777777" w:rsidR="00AB3D2F" w:rsidRPr="00012365" w:rsidRDefault="00AB3D2F" w:rsidP="00012365">
            <w:pPr>
              <w:widowControl/>
              <w:autoSpaceDE/>
              <w:autoSpaceDN/>
              <w:adjustRightInd/>
              <w:rPr>
                <w:color w:val="000000"/>
                <w:lang w:eastAsia="en-GB"/>
              </w:rPr>
            </w:pPr>
            <w:r w:rsidRPr="00012365">
              <w:rPr>
                <w:color w:val="000000"/>
                <w:lang w:eastAsia="en-GB"/>
              </w:rPr>
              <w:t>30</w:t>
            </w:r>
          </w:p>
        </w:tc>
      </w:tr>
      <w:tr w:rsidR="005D5501" w:rsidRPr="00012365" w14:paraId="5C14EF0C" w14:textId="77777777" w:rsidTr="00012365">
        <w:trPr>
          <w:tblHeader/>
        </w:trPr>
        <w:tc>
          <w:tcPr>
            <w:tcW w:w="584" w:type="dxa"/>
            <w:tcBorders>
              <w:top w:val="nil"/>
              <w:bottom w:val="single" w:sz="4" w:space="0" w:color="auto"/>
            </w:tcBorders>
            <w:shd w:val="clear" w:color="auto" w:fill="FFFFFF"/>
          </w:tcPr>
          <w:p w14:paraId="5827A640" w14:textId="77777777" w:rsidR="00AB3D2F" w:rsidRPr="00012365" w:rsidRDefault="00AB3D2F" w:rsidP="00012365">
            <w:pPr>
              <w:widowControl/>
              <w:autoSpaceDE/>
              <w:autoSpaceDN/>
              <w:adjustRightInd/>
              <w:rPr>
                <w:color w:val="000000"/>
                <w:lang w:eastAsia="en-GB"/>
              </w:rPr>
            </w:pPr>
          </w:p>
        </w:tc>
        <w:tc>
          <w:tcPr>
            <w:tcW w:w="3606" w:type="dxa"/>
            <w:tcBorders>
              <w:top w:val="nil"/>
              <w:bottom w:val="single" w:sz="4" w:space="0" w:color="auto"/>
            </w:tcBorders>
            <w:shd w:val="clear" w:color="auto" w:fill="FFFFFF"/>
          </w:tcPr>
          <w:p w14:paraId="0421BF18" w14:textId="77777777" w:rsidR="00AB3D2F" w:rsidRPr="00012365" w:rsidRDefault="00AB3D2F" w:rsidP="00012365">
            <w:pPr>
              <w:widowControl/>
              <w:autoSpaceDE/>
              <w:autoSpaceDN/>
              <w:adjustRightInd/>
              <w:rPr>
                <w:color w:val="000000"/>
                <w:lang w:eastAsia="en-GB"/>
              </w:rPr>
            </w:pPr>
            <w:r w:rsidRPr="00012365">
              <w:rPr>
                <w:color w:val="000000"/>
                <w:lang w:eastAsia="en-GB"/>
              </w:rPr>
              <w:t>Total</w:t>
            </w:r>
          </w:p>
        </w:tc>
        <w:tc>
          <w:tcPr>
            <w:tcW w:w="1243" w:type="dxa"/>
            <w:tcBorders>
              <w:top w:val="nil"/>
              <w:bottom w:val="single" w:sz="4" w:space="0" w:color="auto"/>
            </w:tcBorders>
            <w:shd w:val="clear" w:color="auto" w:fill="FFFFFF"/>
          </w:tcPr>
          <w:p w14:paraId="1DACA708" w14:textId="77777777" w:rsidR="00AB3D2F" w:rsidRPr="00012365" w:rsidRDefault="00AB3D2F" w:rsidP="00012365">
            <w:pPr>
              <w:widowControl/>
              <w:autoSpaceDE/>
              <w:autoSpaceDN/>
              <w:adjustRightInd/>
              <w:rPr>
                <w:color w:val="000000"/>
                <w:lang w:eastAsia="en-GB"/>
              </w:rPr>
            </w:pPr>
            <w:r w:rsidRPr="00012365">
              <w:rPr>
                <w:color w:val="000000"/>
                <w:lang w:eastAsia="en-GB"/>
              </w:rPr>
              <w:t>North</w:t>
            </w:r>
          </w:p>
        </w:tc>
        <w:tc>
          <w:tcPr>
            <w:tcW w:w="1655" w:type="dxa"/>
            <w:tcBorders>
              <w:top w:val="nil"/>
              <w:bottom w:val="single" w:sz="4" w:space="0" w:color="auto"/>
            </w:tcBorders>
            <w:shd w:val="clear" w:color="auto" w:fill="FFFFFF"/>
          </w:tcPr>
          <w:p w14:paraId="039090F0" w14:textId="77777777" w:rsidR="00AB3D2F" w:rsidRPr="00012365" w:rsidRDefault="00AB3D2F" w:rsidP="00012365">
            <w:pPr>
              <w:widowControl/>
              <w:autoSpaceDE/>
              <w:autoSpaceDN/>
              <w:adjustRightInd/>
              <w:rPr>
                <w:color w:val="000000"/>
                <w:lang w:eastAsia="en-GB"/>
              </w:rPr>
            </w:pPr>
            <w:r w:rsidRPr="00012365">
              <w:rPr>
                <w:color w:val="000000"/>
                <w:lang w:eastAsia="en-GB"/>
              </w:rPr>
              <w:t>128</w:t>
            </w:r>
          </w:p>
        </w:tc>
      </w:tr>
      <w:tr w:rsidR="005D5501" w:rsidRPr="00012365" w14:paraId="387E59E4" w14:textId="77777777" w:rsidTr="00012365">
        <w:trPr>
          <w:tblHeader/>
        </w:trPr>
        <w:tc>
          <w:tcPr>
            <w:tcW w:w="584" w:type="dxa"/>
            <w:tcBorders>
              <w:top w:val="single" w:sz="4" w:space="0" w:color="auto"/>
            </w:tcBorders>
            <w:shd w:val="clear" w:color="auto" w:fill="FFFFFF"/>
          </w:tcPr>
          <w:p w14:paraId="2A23917A" w14:textId="77777777" w:rsidR="00AB3D2F" w:rsidRPr="00012365" w:rsidRDefault="00AB3D2F" w:rsidP="00012365">
            <w:pPr>
              <w:widowControl/>
              <w:autoSpaceDE/>
              <w:autoSpaceDN/>
              <w:adjustRightInd/>
              <w:rPr>
                <w:color w:val="000000"/>
                <w:lang w:eastAsia="en-GB"/>
              </w:rPr>
            </w:pPr>
          </w:p>
        </w:tc>
        <w:tc>
          <w:tcPr>
            <w:tcW w:w="3606" w:type="dxa"/>
            <w:tcBorders>
              <w:top w:val="single" w:sz="4" w:space="0" w:color="auto"/>
            </w:tcBorders>
            <w:shd w:val="clear" w:color="auto" w:fill="FFFFFF"/>
          </w:tcPr>
          <w:p w14:paraId="3190C14C" w14:textId="77777777" w:rsidR="00AB3D2F" w:rsidRPr="00012365" w:rsidRDefault="00AB3D2F" w:rsidP="00012365">
            <w:pPr>
              <w:widowControl/>
              <w:autoSpaceDE/>
              <w:autoSpaceDN/>
              <w:adjustRightInd/>
              <w:rPr>
                <w:color w:val="000000"/>
                <w:lang w:eastAsia="en-GB"/>
              </w:rPr>
            </w:pPr>
          </w:p>
        </w:tc>
        <w:tc>
          <w:tcPr>
            <w:tcW w:w="1243" w:type="dxa"/>
            <w:tcBorders>
              <w:top w:val="single" w:sz="4" w:space="0" w:color="auto"/>
            </w:tcBorders>
            <w:shd w:val="clear" w:color="auto" w:fill="FFFFFF"/>
          </w:tcPr>
          <w:p w14:paraId="1954617F" w14:textId="77777777" w:rsidR="00AB3D2F" w:rsidRPr="00012365" w:rsidRDefault="00AB3D2F" w:rsidP="00012365">
            <w:pPr>
              <w:widowControl/>
              <w:autoSpaceDE/>
              <w:autoSpaceDN/>
              <w:adjustRightInd/>
              <w:rPr>
                <w:color w:val="000000"/>
                <w:lang w:eastAsia="en-GB"/>
              </w:rPr>
            </w:pPr>
          </w:p>
        </w:tc>
        <w:tc>
          <w:tcPr>
            <w:tcW w:w="1655" w:type="dxa"/>
            <w:tcBorders>
              <w:top w:val="single" w:sz="4" w:space="0" w:color="auto"/>
            </w:tcBorders>
            <w:shd w:val="clear" w:color="auto" w:fill="FFFFFF"/>
          </w:tcPr>
          <w:p w14:paraId="552CF34B" w14:textId="77777777" w:rsidR="00AB3D2F" w:rsidRPr="00012365" w:rsidRDefault="00AB3D2F" w:rsidP="00012365">
            <w:pPr>
              <w:widowControl/>
              <w:autoSpaceDE/>
              <w:autoSpaceDN/>
              <w:adjustRightInd/>
              <w:rPr>
                <w:color w:val="000000"/>
                <w:lang w:eastAsia="en-GB"/>
              </w:rPr>
            </w:pPr>
          </w:p>
        </w:tc>
      </w:tr>
      <w:tr w:rsidR="005D5501" w:rsidRPr="00012365" w14:paraId="2A06949D" w14:textId="77777777" w:rsidTr="00012365">
        <w:trPr>
          <w:tblHeader/>
        </w:trPr>
        <w:tc>
          <w:tcPr>
            <w:tcW w:w="584" w:type="dxa"/>
            <w:tcBorders>
              <w:bottom w:val="nil"/>
            </w:tcBorders>
            <w:shd w:val="clear" w:color="auto" w:fill="FFFFFF"/>
          </w:tcPr>
          <w:p w14:paraId="624B4AE8" w14:textId="77777777" w:rsidR="00AB3D2F" w:rsidRPr="00012365" w:rsidRDefault="00AB3D2F" w:rsidP="00012365">
            <w:pPr>
              <w:widowControl/>
              <w:autoSpaceDE/>
              <w:autoSpaceDN/>
              <w:adjustRightInd/>
              <w:rPr>
                <w:color w:val="000000"/>
                <w:lang w:eastAsia="en-GB"/>
              </w:rPr>
            </w:pPr>
            <w:r w:rsidRPr="00012365">
              <w:rPr>
                <w:color w:val="000000"/>
                <w:lang w:eastAsia="en-GB"/>
              </w:rPr>
              <w:t>7</w:t>
            </w:r>
          </w:p>
        </w:tc>
        <w:tc>
          <w:tcPr>
            <w:tcW w:w="3606" w:type="dxa"/>
            <w:tcBorders>
              <w:bottom w:val="nil"/>
            </w:tcBorders>
            <w:shd w:val="clear" w:color="auto" w:fill="FFFFFF"/>
          </w:tcPr>
          <w:p w14:paraId="7D858044" w14:textId="77777777" w:rsidR="00AB3D2F" w:rsidRPr="00012365" w:rsidRDefault="00AB3D2F" w:rsidP="00012365">
            <w:pPr>
              <w:widowControl/>
              <w:autoSpaceDE/>
              <w:autoSpaceDN/>
              <w:adjustRightInd/>
              <w:rPr>
                <w:color w:val="000000"/>
                <w:lang w:eastAsia="en-GB"/>
              </w:rPr>
            </w:pPr>
            <w:r w:rsidRPr="00012365">
              <w:rPr>
                <w:color w:val="000000"/>
                <w:lang w:eastAsia="en-GB"/>
              </w:rPr>
              <w:t>West Anglia</w:t>
            </w:r>
          </w:p>
        </w:tc>
        <w:tc>
          <w:tcPr>
            <w:tcW w:w="1243" w:type="dxa"/>
            <w:tcBorders>
              <w:bottom w:val="nil"/>
            </w:tcBorders>
            <w:shd w:val="clear" w:color="auto" w:fill="FFFFFF"/>
          </w:tcPr>
          <w:p w14:paraId="0596B6AE" w14:textId="77777777" w:rsidR="00AB3D2F" w:rsidRPr="00012365" w:rsidRDefault="00AB3D2F" w:rsidP="00012365">
            <w:pPr>
              <w:widowControl/>
              <w:autoSpaceDE/>
              <w:autoSpaceDN/>
              <w:adjustRightInd/>
              <w:rPr>
                <w:color w:val="000000"/>
                <w:lang w:eastAsia="en-GB"/>
              </w:rPr>
            </w:pPr>
            <w:r w:rsidRPr="00012365">
              <w:rPr>
                <w:color w:val="000000"/>
                <w:lang w:eastAsia="en-GB"/>
              </w:rPr>
              <w:t>South</w:t>
            </w:r>
          </w:p>
        </w:tc>
        <w:tc>
          <w:tcPr>
            <w:tcW w:w="1655" w:type="dxa"/>
            <w:tcBorders>
              <w:bottom w:val="nil"/>
            </w:tcBorders>
            <w:shd w:val="clear" w:color="auto" w:fill="FFFFFF"/>
          </w:tcPr>
          <w:p w14:paraId="01EADC00" w14:textId="77777777" w:rsidR="00AB3D2F" w:rsidRPr="00012365" w:rsidRDefault="00AB3D2F" w:rsidP="00012365">
            <w:pPr>
              <w:widowControl/>
              <w:autoSpaceDE/>
              <w:autoSpaceDN/>
              <w:adjustRightInd/>
              <w:rPr>
                <w:color w:val="000000"/>
                <w:lang w:eastAsia="en-GB"/>
              </w:rPr>
            </w:pPr>
            <w:r w:rsidRPr="00012365">
              <w:rPr>
                <w:color w:val="000000"/>
                <w:lang w:eastAsia="en-GB"/>
              </w:rPr>
              <w:t>13</w:t>
            </w:r>
          </w:p>
        </w:tc>
      </w:tr>
      <w:tr w:rsidR="005D5501" w:rsidRPr="00012365" w14:paraId="741F79C3" w14:textId="77777777" w:rsidTr="00012365">
        <w:trPr>
          <w:tblHeader/>
        </w:trPr>
        <w:tc>
          <w:tcPr>
            <w:tcW w:w="584" w:type="dxa"/>
            <w:tcBorders>
              <w:top w:val="nil"/>
              <w:bottom w:val="nil"/>
            </w:tcBorders>
            <w:shd w:val="clear" w:color="auto" w:fill="FFFFFF"/>
          </w:tcPr>
          <w:p w14:paraId="59800FBF" w14:textId="77777777" w:rsidR="00AB3D2F" w:rsidRPr="00012365" w:rsidRDefault="00AB3D2F" w:rsidP="00012365">
            <w:pPr>
              <w:widowControl/>
              <w:autoSpaceDE/>
              <w:autoSpaceDN/>
              <w:adjustRightInd/>
              <w:rPr>
                <w:color w:val="000000"/>
                <w:lang w:eastAsia="en-GB"/>
              </w:rPr>
            </w:pPr>
            <w:r w:rsidRPr="00012365">
              <w:rPr>
                <w:color w:val="000000"/>
                <w:lang w:eastAsia="en-GB"/>
              </w:rPr>
              <w:t>8</w:t>
            </w:r>
          </w:p>
        </w:tc>
        <w:tc>
          <w:tcPr>
            <w:tcW w:w="3606" w:type="dxa"/>
            <w:tcBorders>
              <w:top w:val="nil"/>
              <w:bottom w:val="nil"/>
            </w:tcBorders>
            <w:shd w:val="clear" w:color="auto" w:fill="FFFFFF"/>
          </w:tcPr>
          <w:p w14:paraId="20E8F286" w14:textId="77777777" w:rsidR="00AB3D2F" w:rsidRPr="00012365" w:rsidRDefault="00AB3D2F" w:rsidP="00012365">
            <w:pPr>
              <w:widowControl/>
              <w:autoSpaceDE/>
              <w:autoSpaceDN/>
              <w:adjustRightInd/>
              <w:rPr>
                <w:color w:val="000000"/>
                <w:lang w:eastAsia="en-GB"/>
              </w:rPr>
            </w:pPr>
            <w:r w:rsidRPr="00012365">
              <w:rPr>
                <w:color w:val="000000"/>
                <w:lang w:eastAsia="en-GB"/>
              </w:rPr>
              <w:t>Norfolk &amp; Suffolk</w:t>
            </w:r>
          </w:p>
        </w:tc>
        <w:tc>
          <w:tcPr>
            <w:tcW w:w="1243" w:type="dxa"/>
            <w:tcBorders>
              <w:top w:val="nil"/>
              <w:bottom w:val="nil"/>
            </w:tcBorders>
            <w:shd w:val="clear" w:color="auto" w:fill="FFFFFF"/>
          </w:tcPr>
          <w:p w14:paraId="23ACB3E1" w14:textId="77777777" w:rsidR="00AB3D2F" w:rsidRPr="00012365" w:rsidRDefault="00AB3D2F" w:rsidP="00012365">
            <w:pPr>
              <w:widowControl/>
              <w:autoSpaceDE/>
              <w:autoSpaceDN/>
              <w:adjustRightInd/>
              <w:rPr>
                <w:color w:val="000000"/>
                <w:lang w:eastAsia="en-GB"/>
              </w:rPr>
            </w:pPr>
            <w:r w:rsidRPr="00012365">
              <w:rPr>
                <w:color w:val="000000"/>
                <w:lang w:eastAsia="en-GB"/>
              </w:rPr>
              <w:t>South</w:t>
            </w:r>
          </w:p>
        </w:tc>
        <w:tc>
          <w:tcPr>
            <w:tcW w:w="1655" w:type="dxa"/>
            <w:tcBorders>
              <w:top w:val="nil"/>
              <w:bottom w:val="nil"/>
            </w:tcBorders>
            <w:shd w:val="clear" w:color="auto" w:fill="FFFFFF"/>
          </w:tcPr>
          <w:p w14:paraId="337D973B" w14:textId="77777777" w:rsidR="00AB3D2F" w:rsidRPr="00012365" w:rsidRDefault="00AB3D2F" w:rsidP="00012365">
            <w:pPr>
              <w:widowControl/>
              <w:autoSpaceDE/>
              <w:autoSpaceDN/>
              <w:adjustRightInd/>
              <w:rPr>
                <w:color w:val="000000"/>
                <w:lang w:eastAsia="en-GB"/>
              </w:rPr>
            </w:pPr>
            <w:r w:rsidRPr="00012365">
              <w:rPr>
                <w:color w:val="000000"/>
                <w:lang w:eastAsia="en-GB"/>
              </w:rPr>
              <w:t>16</w:t>
            </w:r>
          </w:p>
        </w:tc>
      </w:tr>
      <w:tr w:rsidR="005D5501" w:rsidRPr="00012365" w14:paraId="3E1345F5" w14:textId="77777777" w:rsidTr="00012365">
        <w:trPr>
          <w:tblHeader/>
        </w:trPr>
        <w:tc>
          <w:tcPr>
            <w:tcW w:w="584" w:type="dxa"/>
            <w:shd w:val="clear" w:color="auto" w:fill="FFFFFF"/>
          </w:tcPr>
          <w:p w14:paraId="768F2B0B" w14:textId="77777777" w:rsidR="00AB3D2F" w:rsidRPr="00012365" w:rsidRDefault="00AB3D2F" w:rsidP="00012365">
            <w:pPr>
              <w:widowControl/>
              <w:autoSpaceDE/>
              <w:autoSpaceDN/>
              <w:adjustRightInd/>
              <w:rPr>
                <w:color w:val="000000"/>
                <w:lang w:eastAsia="en-GB"/>
              </w:rPr>
            </w:pPr>
            <w:r w:rsidRPr="00012365">
              <w:rPr>
                <w:color w:val="000000"/>
                <w:lang w:eastAsia="en-GB"/>
              </w:rPr>
              <w:t>9</w:t>
            </w:r>
          </w:p>
        </w:tc>
        <w:tc>
          <w:tcPr>
            <w:tcW w:w="3606" w:type="dxa"/>
            <w:shd w:val="clear" w:color="auto" w:fill="FFFFFF"/>
          </w:tcPr>
          <w:p w14:paraId="6D7332EA" w14:textId="77777777" w:rsidR="00AB3D2F" w:rsidRPr="00012365" w:rsidRDefault="00AB3D2F" w:rsidP="00012365">
            <w:pPr>
              <w:widowControl/>
              <w:autoSpaceDE/>
              <w:autoSpaceDN/>
              <w:adjustRightInd/>
              <w:rPr>
                <w:color w:val="000000"/>
                <w:lang w:eastAsia="en-GB"/>
              </w:rPr>
            </w:pPr>
            <w:r w:rsidRPr="00012365">
              <w:rPr>
                <w:color w:val="000000"/>
                <w:lang w:eastAsia="en-GB"/>
              </w:rPr>
              <w:t>Thames Solent</w:t>
            </w:r>
          </w:p>
        </w:tc>
        <w:tc>
          <w:tcPr>
            <w:tcW w:w="1243" w:type="dxa"/>
            <w:shd w:val="clear" w:color="auto" w:fill="FFFFFF"/>
          </w:tcPr>
          <w:p w14:paraId="777526D4" w14:textId="77777777" w:rsidR="00AB3D2F" w:rsidRPr="00012365" w:rsidRDefault="00AB3D2F" w:rsidP="00012365">
            <w:pPr>
              <w:widowControl/>
              <w:autoSpaceDE/>
              <w:autoSpaceDN/>
              <w:adjustRightInd/>
              <w:rPr>
                <w:color w:val="000000"/>
                <w:lang w:eastAsia="en-GB"/>
              </w:rPr>
            </w:pPr>
            <w:r w:rsidRPr="00012365">
              <w:rPr>
                <w:color w:val="000000"/>
                <w:lang w:eastAsia="en-GB"/>
              </w:rPr>
              <w:t>South</w:t>
            </w:r>
          </w:p>
        </w:tc>
        <w:tc>
          <w:tcPr>
            <w:tcW w:w="1655" w:type="dxa"/>
            <w:shd w:val="clear" w:color="auto" w:fill="FFFFFF"/>
          </w:tcPr>
          <w:p w14:paraId="645F7B8A" w14:textId="77777777" w:rsidR="00AB3D2F" w:rsidRPr="00012365" w:rsidRDefault="00AB3D2F" w:rsidP="00012365">
            <w:pPr>
              <w:widowControl/>
              <w:autoSpaceDE/>
              <w:autoSpaceDN/>
              <w:adjustRightInd/>
              <w:rPr>
                <w:color w:val="000000"/>
                <w:lang w:eastAsia="en-GB"/>
              </w:rPr>
            </w:pPr>
            <w:r w:rsidRPr="00012365">
              <w:rPr>
                <w:color w:val="000000"/>
                <w:lang w:eastAsia="en-GB"/>
              </w:rPr>
              <w:t>20</w:t>
            </w:r>
          </w:p>
        </w:tc>
      </w:tr>
      <w:tr w:rsidR="005D5501" w:rsidRPr="00012365" w14:paraId="17A6FAD1" w14:textId="77777777" w:rsidTr="00012365">
        <w:trPr>
          <w:tblHeader/>
        </w:trPr>
        <w:tc>
          <w:tcPr>
            <w:tcW w:w="584" w:type="dxa"/>
            <w:shd w:val="clear" w:color="auto" w:fill="FFFFFF"/>
          </w:tcPr>
          <w:p w14:paraId="046FA645" w14:textId="77777777" w:rsidR="00AB3D2F" w:rsidRPr="00012365" w:rsidRDefault="00AB3D2F" w:rsidP="00012365">
            <w:pPr>
              <w:widowControl/>
              <w:autoSpaceDE/>
              <w:autoSpaceDN/>
              <w:adjustRightInd/>
              <w:rPr>
                <w:color w:val="000000"/>
                <w:lang w:eastAsia="en-GB"/>
              </w:rPr>
            </w:pPr>
            <w:r w:rsidRPr="00012365">
              <w:rPr>
                <w:color w:val="000000"/>
                <w:lang w:eastAsia="en-GB"/>
              </w:rPr>
              <w:t>10</w:t>
            </w:r>
          </w:p>
        </w:tc>
        <w:tc>
          <w:tcPr>
            <w:tcW w:w="3606" w:type="dxa"/>
            <w:shd w:val="clear" w:color="auto" w:fill="FFFFFF"/>
          </w:tcPr>
          <w:p w14:paraId="4A4A4583" w14:textId="77777777" w:rsidR="00AB3D2F" w:rsidRPr="00012365" w:rsidRDefault="00AB3D2F" w:rsidP="00012365">
            <w:pPr>
              <w:widowControl/>
              <w:autoSpaceDE/>
              <w:autoSpaceDN/>
              <w:adjustRightInd/>
              <w:rPr>
                <w:color w:val="000000"/>
                <w:lang w:eastAsia="en-GB"/>
              </w:rPr>
            </w:pPr>
            <w:r w:rsidRPr="00012365">
              <w:rPr>
                <w:color w:val="000000"/>
                <w:lang w:eastAsia="en-GB"/>
              </w:rPr>
              <w:t>Wessex</w:t>
            </w:r>
          </w:p>
        </w:tc>
        <w:tc>
          <w:tcPr>
            <w:tcW w:w="1243" w:type="dxa"/>
            <w:shd w:val="clear" w:color="auto" w:fill="FFFFFF"/>
          </w:tcPr>
          <w:p w14:paraId="1E597F05" w14:textId="77777777" w:rsidR="00AB3D2F" w:rsidRPr="00012365" w:rsidRDefault="00AB3D2F" w:rsidP="00012365">
            <w:pPr>
              <w:widowControl/>
              <w:autoSpaceDE/>
              <w:autoSpaceDN/>
              <w:adjustRightInd/>
              <w:rPr>
                <w:color w:val="000000"/>
                <w:lang w:eastAsia="en-GB"/>
              </w:rPr>
            </w:pPr>
            <w:r w:rsidRPr="00012365">
              <w:rPr>
                <w:color w:val="000000"/>
                <w:lang w:eastAsia="en-GB"/>
              </w:rPr>
              <w:t>South</w:t>
            </w:r>
          </w:p>
        </w:tc>
        <w:tc>
          <w:tcPr>
            <w:tcW w:w="1655" w:type="dxa"/>
            <w:shd w:val="clear" w:color="auto" w:fill="FFFFFF"/>
          </w:tcPr>
          <w:p w14:paraId="6A6AA0C8" w14:textId="77777777" w:rsidR="00AB3D2F" w:rsidRPr="00012365" w:rsidRDefault="00AB3D2F" w:rsidP="00012365">
            <w:pPr>
              <w:widowControl/>
              <w:autoSpaceDE/>
              <w:autoSpaceDN/>
              <w:adjustRightInd/>
              <w:rPr>
                <w:color w:val="000000"/>
                <w:lang w:eastAsia="en-GB"/>
              </w:rPr>
            </w:pPr>
            <w:r w:rsidRPr="00012365">
              <w:rPr>
                <w:color w:val="000000"/>
                <w:lang w:eastAsia="en-GB"/>
              </w:rPr>
              <w:t>29</w:t>
            </w:r>
          </w:p>
        </w:tc>
      </w:tr>
      <w:tr w:rsidR="005D5501" w:rsidRPr="00012365" w14:paraId="52A8BB58" w14:textId="77777777" w:rsidTr="00012365">
        <w:trPr>
          <w:tblHeader/>
        </w:trPr>
        <w:tc>
          <w:tcPr>
            <w:tcW w:w="584" w:type="dxa"/>
            <w:tcBorders>
              <w:bottom w:val="nil"/>
            </w:tcBorders>
            <w:shd w:val="clear" w:color="auto" w:fill="FFFFFF"/>
          </w:tcPr>
          <w:p w14:paraId="7BF0D573" w14:textId="77777777" w:rsidR="00AB3D2F" w:rsidRPr="00012365" w:rsidRDefault="00AB3D2F" w:rsidP="00012365">
            <w:pPr>
              <w:widowControl/>
              <w:autoSpaceDE/>
              <w:autoSpaceDN/>
              <w:adjustRightInd/>
              <w:rPr>
                <w:color w:val="000000"/>
                <w:lang w:eastAsia="en-GB"/>
              </w:rPr>
            </w:pPr>
            <w:r w:rsidRPr="00012365">
              <w:rPr>
                <w:color w:val="000000"/>
                <w:lang w:eastAsia="en-GB"/>
              </w:rPr>
              <w:t>11</w:t>
            </w:r>
          </w:p>
        </w:tc>
        <w:tc>
          <w:tcPr>
            <w:tcW w:w="3606" w:type="dxa"/>
            <w:tcBorders>
              <w:bottom w:val="nil"/>
            </w:tcBorders>
            <w:shd w:val="clear" w:color="auto" w:fill="FFFFFF"/>
          </w:tcPr>
          <w:p w14:paraId="61399F73" w14:textId="77777777" w:rsidR="00AB3D2F" w:rsidRPr="00012365" w:rsidRDefault="00AB3D2F" w:rsidP="00012365">
            <w:pPr>
              <w:widowControl/>
              <w:autoSpaceDE/>
              <w:autoSpaceDN/>
              <w:adjustRightInd/>
              <w:rPr>
                <w:color w:val="000000"/>
                <w:lang w:eastAsia="en-GB"/>
              </w:rPr>
            </w:pPr>
            <w:r w:rsidRPr="00012365">
              <w:rPr>
                <w:color w:val="000000"/>
                <w:lang w:eastAsia="en-GB"/>
              </w:rPr>
              <w:t>Devon, Cornwall &amp; Isles of Scilly</w:t>
            </w:r>
          </w:p>
        </w:tc>
        <w:tc>
          <w:tcPr>
            <w:tcW w:w="1243" w:type="dxa"/>
            <w:tcBorders>
              <w:bottom w:val="nil"/>
            </w:tcBorders>
            <w:shd w:val="clear" w:color="auto" w:fill="FFFFFF"/>
          </w:tcPr>
          <w:p w14:paraId="7AA6F696" w14:textId="77777777" w:rsidR="00AB3D2F" w:rsidRPr="00012365" w:rsidRDefault="00AB3D2F" w:rsidP="00012365">
            <w:pPr>
              <w:widowControl/>
              <w:autoSpaceDE/>
              <w:autoSpaceDN/>
              <w:adjustRightInd/>
              <w:rPr>
                <w:color w:val="000000"/>
                <w:lang w:eastAsia="en-GB"/>
              </w:rPr>
            </w:pPr>
            <w:r w:rsidRPr="00012365">
              <w:rPr>
                <w:color w:val="000000"/>
                <w:lang w:eastAsia="en-GB"/>
              </w:rPr>
              <w:t>South</w:t>
            </w:r>
          </w:p>
        </w:tc>
        <w:tc>
          <w:tcPr>
            <w:tcW w:w="1655" w:type="dxa"/>
            <w:tcBorders>
              <w:bottom w:val="nil"/>
            </w:tcBorders>
            <w:shd w:val="clear" w:color="auto" w:fill="FFFFFF"/>
          </w:tcPr>
          <w:p w14:paraId="724EC356" w14:textId="77777777" w:rsidR="00AB3D2F" w:rsidRPr="00012365" w:rsidRDefault="00AB3D2F" w:rsidP="00012365">
            <w:pPr>
              <w:widowControl/>
              <w:autoSpaceDE/>
              <w:autoSpaceDN/>
              <w:adjustRightInd/>
              <w:rPr>
                <w:color w:val="000000"/>
                <w:lang w:eastAsia="en-GB"/>
              </w:rPr>
            </w:pPr>
            <w:r w:rsidRPr="00012365">
              <w:rPr>
                <w:color w:val="000000"/>
                <w:lang w:eastAsia="en-GB"/>
              </w:rPr>
              <w:t>36</w:t>
            </w:r>
          </w:p>
        </w:tc>
      </w:tr>
      <w:tr w:rsidR="005D5501" w:rsidRPr="00012365" w14:paraId="636442CA" w14:textId="77777777" w:rsidTr="00012365">
        <w:trPr>
          <w:tblHeader/>
        </w:trPr>
        <w:tc>
          <w:tcPr>
            <w:tcW w:w="584" w:type="dxa"/>
            <w:tcBorders>
              <w:top w:val="nil"/>
              <w:bottom w:val="nil"/>
            </w:tcBorders>
            <w:shd w:val="clear" w:color="auto" w:fill="FFFFFF"/>
          </w:tcPr>
          <w:p w14:paraId="2E27F79C" w14:textId="77777777" w:rsidR="00AB3D2F" w:rsidRPr="00012365" w:rsidRDefault="00AB3D2F" w:rsidP="00012365">
            <w:pPr>
              <w:widowControl/>
              <w:autoSpaceDE/>
              <w:autoSpaceDN/>
              <w:adjustRightInd/>
              <w:rPr>
                <w:color w:val="000000"/>
                <w:lang w:eastAsia="en-GB"/>
              </w:rPr>
            </w:pPr>
            <w:r w:rsidRPr="00012365">
              <w:rPr>
                <w:color w:val="000000"/>
                <w:lang w:eastAsia="en-GB"/>
              </w:rPr>
              <w:t>12</w:t>
            </w:r>
          </w:p>
        </w:tc>
        <w:tc>
          <w:tcPr>
            <w:tcW w:w="3606" w:type="dxa"/>
            <w:tcBorders>
              <w:top w:val="nil"/>
              <w:bottom w:val="nil"/>
            </w:tcBorders>
            <w:shd w:val="clear" w:color="auto" w:fill="FFFFFF"/>
          </w:tcPr>
          <w:p w14:paraId="4E52F0F1" w14:textId="77777777" w:rsidR="00AB3D2F" w:rsidRPr="00012365" w:rsidRDefault="00AB3D2F" w:rsidP="00012365">
            <w:pPr>
              <w:widowControl/>
              <w:autoSpaceDE/>
              <w:autoSpaceDN/>
              <w:adjustRightInd/>
              <w:rPr>
                <w:color w:val="000000"/>
                <w:lang w:eastAsia="en-GB"/>
              </w:rPr>
            </w:pPr>
            <w:r w:rsidRPr="00012365">
              <w:rPr>
                <w:color w:val="000000"/>
                <w:lang w:eastAsia="en-GB"/>
              </w:rPr>
              <w:t>Sussex &amp; Kent</w:t>
            </w:r>
          </w:p>
        </w:tc>
        <w:tc>
          <w:tcPr>
            <w:tcW w:w="1243" w:type="dxa"/>
            <w:tcBorders>
              <w:top w:val="nil"/>
              <w:bottom w:val="nil"/>
            </w:tcBorders>
            <w:shd w:val="clear" w:color="auto" w:fill="FFFFFF"/>
          </w:tcPr>
          <w:p w14:paraId="5EF21C26" w14:textId="77777777" w:rsidR="00AB3D2F" w:rsidRPr="00012365" w:rsidRDefault="00AB3D2F" w:rsidP="00012365">
            <w:pPr>
              <w:widowControl/>
              <w:autoSpaceDE/>
              <w:autoSpaceDN/>
              <w:adjustRightInd/>
              <w:rPr>
                <w:color w:val="000000"/>
                <w:lang w:eastAsia="en-GB"/>
              </w:rPr>
            </w:pPr>
            <w:r w:rsidRPr="00012365">
              <w:rPr>
                <w:color w:val="000000"/>
                <w:lang w:eastAsia="en-GB"/>
              </w:rPr>
              <w:t>South</w:t>
            </w:r>
          </w:p>
        </w:tc>
        <w:tc>
          <w:tcPr>
            <w:tcW w:w="1655" w:type="dxa"/>
            <w:tcBorders>
              <w:top w:val="nil"/>
              <w:bottom w:val="nil"/>
            </w:tcBorders>
            <w:shd w:val="clear" w:color="auto" w:fill="FFFFFF"/>
          </w:tcPr>
          <w:p w14:paraId="092ECC67" w14:textId="77777777" w:rsidR="00AB3D2F" w:rsidRPr="00012365" w:rsidRDefault="00AB3D2F" w:rsidP="00012365">
            <w:pPr>
              <w:widowControl/>
              <w:autoSpaceDE/>
              <w:autoSpaceDN/>
              <w:adjustRightInd/>
              <w:rPr>
                <w:color w:val="000000"/>
                <w:lang w:eastAsia="en-GB"/>
              </w:rPr>
            </w:pPr>
            <w:r w:rsidRPr="00012365">
              <w:rPr>
                <w:color w:val="000000"/>
                <w:lang w:eastAsia="en-GB"/>
              </w:rPr>
              <w:t>10</w:t>
            </w:r>
          </w:p>
        </w:tc>
      </w:tr>
      <w:tr w:rsidR="005D5501" w:rsidRPr="00012365" w14:paraId="18C5F225" w14:textId="77777777" w:rsidTr="00012365">
        <w:trPr>
          <w:tblHeader/>
        </w:trPr>
        <w:tc>
          <w:tcPr>
            <w:tcW w:w="584" w:type="dxa"/>
            <w:tcBorders>
              <w:top w:val="nil"/>
            </w:tcBorders>
            <w:shd w:val="clear" w:color="auto" w:fill="FFFFFF"/>
          </w:tcPr>
          <w:p w14:paraId="18632224" w14:textId="77777777" w:rsidR="00AB3D2F" w:rsidRPr="00012365" w:rsidRDefault="00AB3D2F" w:rsidP="00012365">
            <w:pPr>
              <w:widowControl/>
              <w:autoSpaceDE/>
              <w:autoSpaceDN/>
              <w:adjustRightInd/>
              <w:rPr>
                <w:color w:val="000000"/>
                <w:lang w:eastAsia="en-GB"/>
              </w:rPr>
            </w:pPr>
          </w:p>
        </w:tc>
        <w:tc>
          <w:tcPr>
            <w:tcW w:w="3606" w:type="dxa"/>
            <w:tcBorders>
              <w:top w:val="nil"/>
            </w:tcBorders>
            <w:shd w:val="clear" w:color="auto" w:fill="FFFFFF"/>
          </w:tcPr>
          <w:p w14:paraId="2E2181FE" w14:textId="77777777" w:rsidR="00AB3D2F" w:rsidRPr="00012365" w:rsidRDefault="00AB3D2F" w:rsidP="00012365">
            <w:pPr>
              <w:widowControl/>
              <w:autoSpaceDE/>
              <w:autoSpaceDN/>
              <w:adjustRightInd/>
              <w:rPr>
                <w:color w:val="000000"/>
                <w:lang w:eastAsia="en-GB"/>
              </w:rPr>
            </w:pPr>
            <w:r w:rsidRPr="00012365">
              <w:rPr>
                <w:color w:val="000000"/>
                <w:lang w:eastAsia="en-GB"/>
              </w:rPr>
              <w:t>Total</w:t>
            </w:r>
          </w:p>
        </w:tc>
        <w:tc>
          <w:tcPr>
            <w:tcW w:w="1243" w:type="dxa"/>
            <w:tcBorders>
              <w:top w:val="nil"/>
            </w:tcBorders>
            <w:shd w:val="clear" w:color="auto" w:fill="FFFFFF"/>
          </w:tcPr>
          <w:p w14:paraId="5684A89E" w14:textId="77777777" w:rsidR="00AB3D2F" w:rsidRPr="00012365" w:rsidRDefault="00AB3D2F" w:rsidP="00012365">
            <w:pPr>
              <w:widowControl/>
              <w:autoSpaceDE/>
              <w:autoSpaceDN/>
              <w:adjustRightInd/>
              <w:rPr>
                <w:color w:val="000000"/>
                <w:lang w:eastAsia="en-GB"/>
              </w:rPr>
            </w:pPr>
            <w:r w:rsidRPr="00012365">
              <w:rPr>
                <w:color w:val="000000"/>
                <w:lang w:eastAsia="en-GB"/>
              </w:rPr>
              <w:t>South</w:t>
            </w:r>
          </w:p>
        </w:tc>
        <w:tc>
          <w:tcPr>
            <w:tcW w:w="1655" w:type="dxa"/>
            <w:tcBorders>
              <w:top w:val="nil"/>
            </w:tcBorders>
            <w:shd w:val="clear" w:color="auto" w:fill="FFFFFF"/>
          </w:tcPr>
          <w:p w14:paraId="3A4589D8" w14:textId="77777777" w:rsidR="00AB3D2F" w:rsidRPr="00012365" w:rsidRDefault="00AB3D2F" w:rsidP="00012365">
            <w:pPr>
              <w:widowControl/>
              <w:autoSpaceDE/>
              <w:autoSpaceDN/>
              <w:adjustRightInd/>
              <w:rPr>
                <w:color w:val="000000"/>
                <w:lang w:eastAsia="en-GB"/>
              </w:rPr>
            </w:pPr>
            <w:r w:rsidRPr="00012365">
              <w:rPr>
                <w:color w:val="000000"/>
                <w:lang w:eastAsia="en-GB"/>
              </w:rPr>
              <w:t>124</w:t>
            </w:r>
          </w:p>
        </w:tc>
      </w:tr>
    </w:tbl>
    <w:p w14:paraId="7CE744A3" w14:textId="77777777" w:rsidR="00AB3D2F" w:rsidRPr="00AB3D2F" w:rsidRDefault="00AB3D2F" w:rsidP="00AB3D2F">
      <w:pPr>
        <w:widowControl/>
        <w:autoSpaceDE/>
        <w:autoSpaceDN/>
        <w:adjustRightInd/>
        <w:spacing w:after="240" w:line="259" w:lineRule="auto"/>
        <w:rPr>
          <w:rFonts w:eastAsia="Calibri"/>
          <w:color w:val="000000"/>
        </w:rPr>
      </w:pPr>
    </w:p>
    <w:p w14:paraId="4F412131"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color w:val="000000"/>
        </w:rPr>
        <w:t xml:space="preserve">The botanical surveyor would only be needed on a subset of these agreements within each region. The requirement is for 10 days of field work. Ideally each of the 10 days of field work would be on a different agreement meaning that approximately 8% of the agreement sample is covered by these botanical surveys. To help logistics the botanical contractor may be able to choose locations which are best placed </w:t>
      </w:r>
      <w:proofErr w:type="gramStart"/>
      <w:r w:rsidRPr="00AB3D2F">
        <w:rPr>
          <w:rFonts w:eastAsia="Calibri"/>
          <w:color w:val="000000"/>
        </w:rPr>
        <w:t>geographically</w:t>
      </w:r>
      <w:proofErr w:type="gramEnd"/>
      <w:r w:rsidRPr="00AB3D2F">
        <w:rPr>
          <w:rFonts w:eastAsia="Calibri"/>
          <w:color w:val="000000"/>
        </w:rPr>
        <w:t xml:space="preserve"> or which are being surveyed at a convenient time. </w:t>
      </w:r>
    </w:p>
    <w:p w14:paraId="10A337EF"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color w:val="000000"/>
        </w:rPr>
        <w:lastRenderedPageBreak/>
        <w:t xml:space="preserve">The resurvey project contractor will arrange </w:t>
      </w:r>
      <w:proofErr w:type="gramStart"/>
      <w:r w:rsidRPr="00AB3D2F">
        <w:rPr>
          <w:rFonts w:eastAsia="Calibri"/>
          <w:color w:val="000000"/>
        </w:rPr>
        <w:t>land owner</w:t>
      </w:r>
      <w:proofErr w:type="gramEnd"/>
      <w:r w:rsidRPr="00AB3D2F">
        <w:rPr>
          <w:rFonts w:eastAsia="Calibri"/>
          <w:color w:val="000000"/>
        </w:rPr>
        <w:t xml:space="preserve"> permission for surveys, but the successful contractor for botanical surveys will have to liaise with the resurvey project contractor to check planned dates, times and finalise other logistics.</w:t>
      </w:r>
    </w:p>
    <w:p w14:paraId="60A58B36" w14:textId="77777777" w:rsidR="00AB3D2F" w:rsidRPr="00AB3D2F" w:rsidRDefault="00AB3D2F" w:rsidP="00AB3D2F">
      <w:pPr>
        <w:widowControl/>
        <w:autoSpaceDE/>
        <w:autoSpaceDN/>
        <w:adjustRightInd/>
        <w:spacing w:after="240" w:line="259" w:lineRule="auto"/>
        <w:rPr>
          <w:rFonts w:eastAsia="Calibri"/>
          <w:b/>
          <w:bCs/>
          <w:color w:val="000000"/>
        </w:rPr>
      </w:pPr>
      <w:r w:rsidRPr="00AB3D2F">
        <w:rPr>
          <w:rFonts w:eastAsia="Calibri"/>
          <w:b/>
          <w:bCs/>
          <w:color w:val="000000"/>
        </w:rPr>
        <w:t>Methodologies</w:t>
      </w:r>
    </w:p>
    <w:p w14:paraId="49DA8A15"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color w:val="000000"/>
        </w:rPr>
        <w:t xml:space="preserve">This project requires the successful contractor to use previously developed methodologies to assess species and habitats which have been under Agri-environment agreement. </w:t>
      </w:r>
    </w:p>
    <w:p w14:paraId="5FF01DF2"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color w:val="000000"/>
        </w:rPr>
        <w:t xml:space="preserve">Methodologies generally follow standard quadrat approaches with multiple quadrats in each parcel (see below for more details). These quadrats are not permanently marked and will be located on a ‘W’ shaped walk on the day of the survey. </w:t>
      </w:r>
    </w:p>
    <w:p w14:paraId="19B9B059"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color w:val="000000"/>
        </w:rPr>
        <w:t xml:space="preserve">The proposed approach is that the contractors for the resurvey project will conduct surveys and temporarily mark quadrat locations once complete (please include cost of these in your bid). The successful contractor for the botanical surveys can then use the temporary markers to complete botanical surveys following behind the resurvey contractors. This will ensure that botanical data is collected in identical locations and allow greater comparability between different surveyors. </w:t>
      </w:r>
    </w:p>
    <w:p w14:paraId="03AEFB3C"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color w:val="000000"/>
        </w:rPr>
        <w:t>As an example of the methods, grassland options previously managed under HLS the following methodology:</w:t>
      </w:r>
    </w:p>
    <w:p w14:paraId="6AE8E969"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Surveyors should walk in a W shape across the feature to be assessed stopping 5 times to carry out a 1x1m quadrat at each point of the W.  The surveyors should assess the size of the Feature from the Agreement Map and estimate how far apart the quadrats should be to achieve a roughly even spread across the feature.  The form below should be used for the HK management options listed above.</w:t>
      </w:r>
    </w:p>
    <w:p w14:paraId="044F5F54"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Notes:</w:t>
      </w:r>
    </w:p>
    <w:p w14:paraId="7408C87E"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Both indicator and undesirable species will vary between grassland features.  They are defined for each feature in the FEP features manual (October 2008).</w:t>
      </w:r>
    </w:p>
    <w:p w14:paraId="100085B5"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Q1-Q5 are individual quadrats and should be distributed across the whole feature.  GPS should be filled in with the GPS co-ordinate of each quadrat.</w:t>
      </w:r>
    </w:p>
    <w:p w14:paraId="7F163503"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Sward height should be filled in with the height in cm and should be measured with the drop disk provided.  All other boxes should be filled in with % cover.</w:t>
      </w:r>
    </w:p>
    <w:tbl>
      <w:tblPr>
        <w:tblW w:w="9278" w:type="dxa"/>
        <w:tblInd w:w="78" w:type="dxa"/>
        <w:tblLayout w:type="fixed"/>
        <w:tblLook w:val="0000" w:firstRow="0" w:lastRow="0" w:firstColumn="0" w:lastColumn="0" w:noHBand="0" w:noVBand="0"/>
      </w:tblPr>
      <w:tblGrid>
        <w:gridCol w:w="1346"/>
        <w:gridCol w:w="1700"/>
        <w:gridCol w:w="420"/>
        <w:gridCol w:w="425"/>
        <w:gridCol w:w="426"/>
        <w:gridCol w:w="425"/>
        <w:gridCol w:w="425"/>
        <w:gridCol w:w="567"/>
        <w:gridCol w:w="567"/>
        <w:gridCol w:w="567"/>
        <w:gridCol w:w="567"/>
        <w:gridCol w:w="709"/>
        <w:gridCol w:w="1134"/>
      </w:tblGrid>
      <w:tr w:rsidR="00AB3D2F" w:rsidRPr="00AB3D2F" w14:paraId="239835DC" w14:textId="77777777" w:rsidTr="00B76B5E">
        <w:trPr>
          <w:trHeight w:val="355"/>
        </w:trPr>
        <w:tc>
          <w:tcPr>
            <w:tcW w:w="9278" w:type="dxa"/>
            <w:gridSpan w:val="13"/>
            <w:tcBorders>
              <w:top w:val="nil"/>
              <w:left w:val="nil"/>
              <w:bottom w:val="single" w:sz="6" w:space="0" w:color="auto"/>
              <w:right w:val="nil"/>
            </w:tcBorders>
          </w:tcPr>
          <w:p w14:paraId="11FCA024"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 xml:space="preserve">HLS Survey </w:t>
            </w:r>
            <w:proofErr w:type="gramStart"/>
            <w:r w:rsidRPr="00AB3D2F">
              <w:rPr>
                <w:rFonts w:ascii="Times New Roman" w:eastAsia="Calibri" w:hAnsi="Times New Roman"/>
                <w:color w:val="000000"/>
              </w:rPr>
              <w:t>-  Grassland</w:t>
            </w:r>
            <w:proofErr w:type="gramEnd"/>
          </w:p>
        </w:tc>
      </w:tr>
      <w:tr w:rsidR="00AB3D2F" w:rsidRPr="00AB3D2F" w14:paraId="4AFDEACA" w14:textId="77777777" w:rsidTr="00B76B5E">
        <w:trPr>
          <w:trHeight w:val="252"/>
        </w:trPr>
        <w:tc>
          <w:tcPr>
            <w:tcW w:w="3046" w:type="dxa"/>
            <w:gridSpan w:val="2"/>
            <w:tcBorders>
              <w:top w:val="single" w:sz="6" w:space="0" w:color="auto"/>
              <w:left w:val="single" w:sz="6" w:space="0" w:color="auto"/>
              <w:bottom w:val="nil"/>
              <w:right w:val="single" w:sz="6" w:space="0" w:color="auto"/>
            </w:tcBorders>
          </w:tcPr>
          <w:p w14:paraId="2156F5EA"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 xml:space="preserve">AGEEMENT:   </w:t>
            </w:r>
          </w:p>
        </w:tc>
        <w:tc>
          <w:tcPr>
            <w:tcW w:w="1271" w:type="dxa"/>
            <w:gridSpan w:val="3"/>
            <w:tcBorders>
              <w:top w:val="single" w:sz="6" w:space="0" w:color="auto"/>
              <w:left w:val="single" w:sz="6" w:space="0" w:color="auto"/>
              <w:bottom w:val="nil"/>
              <w:right w:val="nil"/>
            </w:tcBorders>
          </w:tcPr>
          <w:p w14:paraId="2024E64E"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 xml:space="preserve">DATE: </w:t>
            </w:r>
          </w:p>
        </w:tc>
        <w:tc>
          <w:tcPr>
            <w:tcW w:w="425" w:type="dxa"/>
            <w:tcBorders>
              <w:top w:val="single" w:sz="6" w:space="0" w:color="auto"/>
              <w:left w:val="nil"/>
              <w:bottom w:val="nil"/>
              <w:right w:val="nil"/>
            </w:tcBorders>
          </w:tcPr>
          <w:p w14:paraId="42A3FF13"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nil"/>
              <w:bottom w:val="nil"/>
              <w:right w:val="nil"/>
            </w:tcBorders>
          </w:tcPr>
          <w:p w14:paraId="287D5358"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1701" w:type="dxa"/>
            <w:gridSpan w:val="3"/>
            <w:tcBorders>
              <w:top w:val="single" w:sz="6" w:space="0" w:color="auto"/>
              <w:left w:val="single" w:sz="6" w:space="0" w:color="auto"/>
              <w:bottom w:val="nil"/>
              <w:right w:val="nil"/>
            </w:tcBorders>
          </w:tcPr>
          <w:p w14:paraId="6AF32FD5"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SURVEYOR:</w:t>
            </w:r>
          </w:p>
        </w:tc>
        <w:tc>
          <w:tcPr>
            <w:tcW w:w="567" w:type="dxa"/>
            <w:tcBorders>
              <w:top w:val="single" w:sz="6" w:space="0" w:color="auto"/>
              <w:left w:val="nil"/>
              <w:bottom w:val="nil"/>
              <w:right w:val="nil"/>
            </w:tcBorders>
          </w:tcPr>
          <w:p w14:paraId="0E7EE88E"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709" w:type="dxa"/>
            <w:tcBorders>
              <w:top w:val="single" w:sz="6" w:space="0" w:color="auto"/>
              <w:left w:val="nil"/>
              <w:bottom w:val="nil"/>
              <w:right w:val="nil"/>
            </w:tcBorders>
          </w:tcPr>
          <w:p w14:paraId="35AC51E6"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1134" w:type="dxa"/>
            <w:tcBorders>
              <w:top w:val="single" w:sz="6" w:space="0" w:color="auto"/>
              <w:left w:val="nil"/>
              <w:bottom w:val="nil"/>
              <w:right w:val="single" w:sz="6" w:space="0" w:color="auto"/>
            </w:tcBorders>
          </w:tcPr>
          <w:p w14:paraId="2ECEB4E1"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r>
      <w:tr w:rsidR="00AB3D2F" w:rsidRPr="00AB3D2F" w14:paraId="1AA8197C" w14:textId="77777777" w:rsidTr="00B76B5E">
        <w:trPr>
          <w:trHeight w:val="252"/>
        </w:trPr>
        <w:tc>
          <w:tcPr>
            <w:tcW w:w="3046" w:type="dxa"/>
            <w:gridSpan w:val="2"/>
            <w:tcBorders>
              <w:top w:val="single" w:sz="6" w:space="0" w:color="auto"/>
              <w:left w:val="single" w:sz="6" w:space="0" w:color="auto"/>
              <w:bottom w:val="nil"/>
              <w:right w:val="nil"/>
            </w:tcBorders>
          </w:tcPr>
          <w:p w14:paraId="0A251310"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RLR FIELD NO.:</w:t>
            </w:r>
          </w:p>
        </w:tc>
        <w:tc>
          <w:tcPr>
            <w:tcW w:w="2121" w:type="dxa"/>
            <w:gridSpan w:val="5"/>
            <w:tcBorders>
              <w:top w:val="single" w:sz="6" w:space="0" w:color="auto"/>
              <w:left w:val="single" w:sz="6" w:space="0" w:color="auto"/>
              <w:bottom w:val="single" w:sz="6" w:space="0" w:color="auto"/>
              <w:right w:val="nil"/>
            </w:tcBorders>
            <w:shd w:val="solid" w:color="FFFFFF" w:fill="auto"/>
          </w:tcPr>
          <w:p w14:paraId="4B5911D2"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DESIGNATION:</w:t>
            </w:r>
          </w:p>
        </w:tc>
        <w:tc>
          <w:tcPr>
            <w:tcW w:w="567" w:type="dxa"/>
            <w:tcBorders>
              <w:top w:val="single" w:sz="6" w:space="0" w:color="auto"/>
              <w:left w:val="nil"/>
              <w:bottom w:val="single" w:sz="6" w:space="0" w:color="auto"/>
              <w:right w:val="nil"/>
            </w:tcBorders>
            <w:shd w:val="solid" w:color="FFFFFF" w:fill="auto"/>
          </w:tcPr>
          <w:p w14:paraId="330D8A4B"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single" w:sz="6" w:space="0" w:color="auto"/>
              <w:right w:val="nil"/>
            </w:tcBorders>
            <w:shd w:val="solid" w:color="FFFFFF" w:fill="auto"/>
          </w:tcPr>
          <w:p w14:paraId="297F3364"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single" w:sz="6" w:space="0" w:color="auto"/>
              <w:right w:val="nil"/>
            </w:tcBorders>
            <w:shd w:val="solid" w:color="FFFFFF" w:fill="auto"/>
          </w:tcPr>
          <w:p w14:paraId="0FE35C7F"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single" w:sz="6" w:space="0" w:color="auto"/>
              <w:right w:val="nil"/>
            </w:tcBorders>
            <w:shd w:val="solid" w:color="FFFFFF" w:fill="auto"/>
          </w:tcPr>
          <w:p w14:paraId="20602D76"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709" w:type="dxa"/>
            <w:tcBorders>
              <w:top w:val="single" w:sz="6" w:space="0" w:color="auto"/>
              <w:left w:val="nil"/>
              <w:bottom w:val="single" w:sz="6" w:space="0" w:color="auto"/>
              <w:right w:val="nil"/>
            </w:tcBorders>
            <w:shd w:val="solid" w:color="FFFFFF" w:fill="auto"/>
          </w:tcPr>
          <w:p w14:paraId="24BCB99F"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1134" w:type="dxa"/>
            <w:tcBorders>
              <w:top w:val="single" w:sz="6" w:space="0" w:color="auto"/>
              <w:left w:val="nil"/>
              <w:bottom w:val="single" w:sz="6" w:space="0" w:color="auto"/>
              <w:right w:val="single" w:sz="6" w:space="0" w:color="auto"/>
            </w:tcBorders>
            <w:shd w:val="solid" w:color="FFFFFF" w:fill="auto"/>
          </w:tcPr>
          <w:p w14:paraId="7729D39D"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r>
      <w:tr w:rsidR="00AB3D2F" w:rsidRPr="00AB3D2F" w14:paraId="3D0FEB19" w14:textId="77777777" w:rsidTr="00B76B5E">
        <w:trPr>
          <w:trHeight w:val="252"/>
        </w:trPr>
        <w:tc>
          <w:tcPr>
            <w:tcW w:w="1346" w:type="dxa"/>
            <w:tcBorders>
              <w:top w:val="single" w:sz="6" w:space="0" w:color="auto"/>
              <w:left w:val="single" w:sz="6" w:space="0" w:color="auto"/>
              <w:bottom w:val="nil"/>
              <w:right w:val="nil"/>
            </w:tcBorders>
          </w:tcPr>
          <w:p w14:paraId="3DE66FCE"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HLS OPTION:</w:t>
            </w:r>
          </w:p>
        </w:tc>
        <w:tc>
          <w:tcPr>
            <w:tcW w:w="1700" w:type="dxa"/>
            <w:tcBorders>
              <w:top w:val="single" w:sz="6" w:space="0" w:color="auto"/>
              <w:left w:val="nil"/>
              <w:bottom w:val="nil"/>
              <w:right w:val="single" w:sz="6" w:space="0" w:color="auto"/>
            </w:tcBorders>
          </w:tcPr>
          <w:p w14:paraId="4C5C0FCC"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0" w:type="dxa"/>
            <w:tcBorders>
              <w:top w:val="nil"/>
              <w:left w:val="single" w:sz="6" w:space="0" w:color="auto"/>
              <w:bottom w:val="nil"/>
              <w:right w:val="nil"/>
            </w:tcBorders>
            <w:shd w:val="solid" w:color="969696" w:fill="auto"/>
          </w:tcPr>
          <w:p w14:paraId="02D6D669"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nil"/>
              <w:left w:val="nil"/>
              <w:bottom w:val="nil"/>
              <w:right w:val="nil"/>
            </w:tcBorders>
            <w:shd w:val="solid" w:color="969696" w:fill="auto"/>
          </w:tcPr>
          <w:p w14:paraId="06EC30B2"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6" w:type="dxa"/>
            <w:tcBorders>
              <w:top w:val="nil"/>
              <w:left w:val="nil"/>
              <w:bottom w:val="nil"/>
              <w:right w:val="nil"/>
            </w:tcBorders>
            <w:shd w:val="solid" w:color="969696" w:fill="auto"/>
          </w:tcPr>
          <w:p w14:paraId="2E14D923"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nil"/>
              <w:left w:val="nil"/>
              <w:bottom w:val="nil"/>
              <w:right w:val="nil"/>
            </w:tcBorders>
            <w:shd w:val="solid" w:color="969696" w:fill="auto"/>
          </w:tcPr>
          <w:p w14:paraId="70DACE39"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nil"/>
              <w:left w:val="nil"/>
              <w:bottom w:val="single" w:sz="6" w:space="0" w:color="auto"/>
              <w:right w:val="nil"/>
            </w:tcBorders>
            <w:shd w:val="solid" w:color="969696" w:fill="auto"/>
          </w:tcPr>
          <w:p w14:paraId="15264C58"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nil"/>
              <w:left w:val="nil"/>
              <w:bottom w:val="single" w:sz="6" w:space="0" w:color="auto"/>
              <w:right w:val="nil"/>
            </w:tcBorders>
            <w:shd w:val="solid" w:color="969696" w:fill="auto"/>
          </w:tcPr>
          <w:p w14:paraId="794B8FED"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nil"/>
              <w:left w:val="nil"/>
              <w:bottom w:val="single" w:sz="6" w:space="0" w:color="auto"/>
              <w:right w:val="nil"/>
            </w:tcBorders>
            <w:shd w:val="solid" w:color="969696" w:fill="auto"/>
          </w:tcPr>
          <w:p w14:paraId="62DD6DA2"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nil"/>
              <w:left w:val="nil"/>
              <w:bottom w:val="single" w:sz="6" w:space="0" w:color="auto"/>
              <w:right w:val="nil"/>
            </w:tcBorders>
            <w:shd w:val="solid" w:color="969696" w:fill="auto"/>
          </w:tcPr>
          <w:p w14:paraId="63C3C77A"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nil"/>
              <w:left w:val="nil"/>
              <w:bottom w:val="single" w:sz="6" w:space="0" w:color="auto"/>
              <w:right w:val="nil"/>
            </w:tcBorders>
            <w:shd w:val="solid" w:color="969696" w:fill="auto"/>
          </w:tcPr>
          <w:p w14:paraId="68C8752D"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709" w:type="dxa"/>
            <w:tcBorders>
              <w:top w:val="nil"/>
              <w:left w:val="nil"/>
              <w:bottom w:val="single" w:sz="6" w:space="0" w:color="auto"/>
              <w:right w:val="nil"/>
            </w:tcBorders>
            <w:shd w:val="solid" w:color="969696" w:fill="auto"/>
          </w:tcPr>
          <w:p w14:paraId="6D4421BA"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1134" w:type="dxa"/>
            <w:tcBorders>
              <w:top w:val="nil"/>
              <w:left w:val="nil"/>
              <w:bottom w:val="single" w:sz="6" w:space="0" w:color="auto"/>
              <w:right w:val="single" w:sz="6" w:space="0" w:color="auto"/>
            </w:tcBorders>
            <w:shd w:val="solid" w:color="969696" w:fill="auto"/>
          </w:tcPr>
          <w:p w14:paraId="69CEC95D"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r>
      <w:tr w:rsidR="00AB3D2F" w:rsidRPr="00AB3D2F" w14:paraId="3ACC8D6D" w14:textId="77777777" w:rsidTr="00B76B5E">
        <w:trPr>
          <w:trHeight w:val="355"/>
        </w:trPr>
        <w:tc>
          <w:tcPr>
            <w:tcW w:w="3046" w:type="dxa"/>
            <w:gridSpan w:val="2"/>
            <w:tcBorders>
              <w:top w:val="single" w:sz="6" w:space="0" w:color="auto"/>
              <w:left w:val="single" w:sz="6" w:space="0" w:color="auto"/>
              <w:bottom w:val="single" w:sz="6" w:space="0" w:color="auto"/>
              <w:right w:val="single" w:sz="6" w:space="0" w:color="auto"/>
            </w:tcBorders>
          </w:tcPr>
          <w:p w14:paraId="26BAF0A8"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Quadrat number</w:t>
            </w:r>
          </w:p>
        </w:tc>
        <w:tc>
          <w:tcPr>
            <w:tcW w:w="420" w:type="dxa"/>
            <w:tcBorders>
              <w:top w:val="single" w:sz="6" w:space="0" w:color="auto"/>
              <w:left w:val="single" w:sz="6" w:space="0" w:color="auto"/>
              <w:bottom w:val="single" w:sz="6" w:space="0" w:color="auto"/>
              <w:right w:val="single" w:sz="6" w:space="0" w:color="auto"/>
            </w:tcBorders>
          </w:tcPr>
          <w:p w14:paraId="6CAF16F3"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1</w:t>
            </w:r>
          </w:p>
        </w:tc>
        <w:tc>
          <w:tcPr>
            <w:tcW w:w="425" w:type="dxa"/>
            <w:tcBorders>
              <w:top w:val="single" w:sz="6" w:space="0" w:color="auto"/>
              <w:left w:val="single" w:sz="6" w:space="0" w:color="auto"/>
              <w:bottom w:val="single" w:sz="6" w:space="0" w:color="auto"/>
              <w:right w:val="single" w:sz="6" w:space="0" w:color="auto"/>
            </w:tcBorders>
          </w:tcPr>
          <w:p w14:paraId="141051C8"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2</w:t>
            </w:r>
          </w:p>
        </w:tc>
        <w:tc>
          <w:tcPr>
            <w:tcW w:w="426" w:type="dxa"/>
            <w:tcBorders>
              <w:top w:val="single" w:sz="6" w:space="0" w:color="auto"/>
              <w:left w:val="single" w:sz="6" w:space="0" w:color="auto"/>
              <w:bottom w:val="single" w:sz="6" w:space="0" w:color="auto"/>
              <w:right w:val="single" w:sz="6" w:space="0" w:color="auto"/>
            </w:tcBorders>
          </w:tcPr>
          <w:p w14:paraId="511E0F8A"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3</w:t>
            </w:r>
          </w:p>
        </w:tc>
        <w:tc>
          <w:tcPr>
            <w:tcW w:w="425" w:type="dxa"/>
            <w:tcBorders>
              <w:top w:val="single" w:sz="6" w:space="0" w:color="auto"/>
              <w:left w:val="single" w:sz="6" w:space="0" w:color="auto"/>
              <w:bottom w:val="single" w:sz="6" w:space="0" w:color="auto"/>
              <w:right w:val="single" w:sz="6" w:space="0" w:color="auto"/>
            </w:tcBorders>
          </w:tcPr>
          <w:p w14:paraId="09470F95"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4</w:t>
            </w:r>
          </w:p>
        </w:tc>
        <w:tc>
          <w:tcPr>
            <w:tcW w:w="425" w:type="dxa"/>
            <w:tcBorders>
              <w:top w:val="single" w:sz="6" w:space="0" w:color="auto"/>
              <w:left w:val="single" w:sz="6" w:space="0" w:color="auto"/>
              <w:bottom w:val="single" w:sz="6" w:space="0" w:color="auto"/>
              <w:right w:val="single" w:sz="6" w:space="0" w:color="auto"/>
            </w:tcBorders>
          </w:tcPr>
          <w:p w14:paraId="062D7091"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5</w:t>
            </w:r>
          </w:p>
        </w:tc>
        <w:tc>
          <w:tcPr>
            <w:tcW w:w="567" w:type="dxa"/>
            <w:tcBorders>
              <w:top w:val="single" w:sz="6" w:space="0" w:color="auto"/>
              <w:left w:val="single" w:sz="6" w:space="0" w:color="auto"/>
              <w:bottom w:val="single" w:sz="6" w:space="0" w:color="auto"/>
              <w:right w:val="single" w:sz="6" w:space="0" w:color="auto"/>
            </w:tcBorders>
          </w:tcPr>
          <w:p w14:paraId="18442F50"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*6</w:t>
            </w:r>
          </w:p>
        </w:tc>
        <w:tc>
          <w:tcPr>
            <w:tcW w:w="567" w:type="dxa"/>
            <w:tcBorders>
              <w:top w:val="single" w:sz="6" w:space="0" w:color="auto"/>
              <w:left w:val="single" w:sz="6" w:space="0" w:color="auto"/>
              <w:bottom w:val="single" w:sz="6" w:space="0" w:color="auto"/>
              <w:right w:val="single" w:sz="6" w:space="0" w:color="auto"/>
            </w:tcBorders>
          </w:tcPr>
          <w:p w14:paraId="0AD7D23A"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*7</w:t>
            </w:r>
          </w:p>
        </w:tc>
        <w:tc>
          <w:tcPr>
            <w:tcW w:w="567" w:type="dxa"/>
            <w:tcBorders>
              <w:top w:val="single" w:sz="6" w:space="0" w:color="auto"/>
              <w:left w:val="single" w:sz="6" w:space="0" w:color="auto"/>
              <w:bottom w:val="single" w:sz="6" w:space="0" w:color="auto"/>
              <w:right w:val="single" w:sz="6" w:space="0" w:color="auto"/>
            </w:tcBorders>
          </w:tcPr>
          <w:p w14:paraId="14A8BD76"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*8</w:t>
            </w:r>
          </w:p>
        </w:tc>
        <w:tc>
          <w:tcPr>
            <w:tcW w:w="567" w:type="dxa"/>
            <w:tcBorders>
              <w:top w:val="single" w:sz="6" w:space="0" w:color="auto"/>
              <w:left w:val="single" w:sz="6" w:space="0" w:color="auto"/>
              <w:bottom w:val="single" w:sz="6" w:space="0" w:color="auto"/>
              <w:right w:val="single" w:sz="6" w:space="0" w:color="auto"/>
            </w:tcBorders>
          </w:tcPr>
          <w:p w14:paraId="287908CC"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*9</w:t>
            </w:r>
          </w:p>
        </w:tc>
        <w:tc>
          <w:tcPr>
            <w:tcW w:w="709" w:type="dxa"/>
            <w:tcBorders>
              <w:top w:val="single" w:sz="6" w:space="0" w:color="auto"/>
              <w:left w:val="single" w:sz="6" w:space="0" w:color="auto"/>
              <w:bottom w:val="single" w:sz="6" w:space="0" w:color="auto"/>
              <w:right w:val="single" w:sz="6" w:space="0" w:color="auto"/>
            </w:tcBorders>
          </w:tcPr>
          <w:p w14:paraId="4653450A"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*10</w:t>
            </w:r>
          </w:p>
        </w:tc>
        <w:tc>
          <w:tcPr>
            <w:tcW w:w="1134" w:type="dxa"/>
            <w:tcBorders>
              <w:top w:val="nil"/>
              <w:left w:val="single" w:sz="6" w:space="0" w:color="auto"/>
              <w:bottom w:val="single" w:sz="6" w:space="0" w:color="auto"/>
              <w:right w:val="single" w:sz="6" w:space="0" w:color="auto"/>
            </w:tcBorders>
          </w:tcPr>
          <w:p w14:paraId="038C5CB0"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DAFOR</w:t>
            </w:r>
          </w:p>
        </w:tc>
      </w:tr>
      <w:tr w:rsidR="00AB3D2F" w:rsidRPr="00AB3D2F" w14:paraId="7F1D2DCD" w14:textId="77777777" w:rsidTr="00B76B5E">
        <w:trPr>
          <w:trHeight w:val="252"/>
        </w:trPr>
        <w:tc>
          <w:tcPr>
            <w:tcW w:w="3046" w:type="dxa"/>
            <w:gridSpan w:val="2"/>
            <w:tcBorders>
              <w:top w:val="single" w:sz="6" w:space="0" w:color="auto"/>
              <w:left w:val="single" w:sz="6" w:space="0" w:color="auto"/>
              <w:bottom w:val="nil"/>
              <w:right w:val="single" w:sz="6" w:space="0" w:color="auto"/>
            </w:tcBorders>
          </w:tcPr>
          <w:p w14:paraId="545A5EFF"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 xml:space="preserve">GRID REF                                                                          </w:t>
            </w:r>
            <w:proofErr w:type="gramStart"/>
            <w:r w:rsidRPr="00AB3D2F">
              <w:rPr>
                <w:rFonts w:ascii="Times New Roman" w:eastAsia="Calibri" w:hAnsi="Times New Roman"/>
                <w:color w:val="000000"/>
              </w:rPr>
              <w:t xml:space="preserve">   (</w:t>
            </w:r>
            <w:proofErr w:type="gramEnd"/>
            <w:r w:rsidRPr="00AB3D2F">
              <w:rPr>
                <w:rFonts w:ascii="Times New Roman" w:eastAsia="Calibri" w:hAnsi="Times New Roman"/>
                <w:color w:val="000000"/>
              </w:rPr>
              <w:t>* Extra quadrats for larger parcels only; 6-10ha=6, 11-20ha=7, 21-40ha=8, 41-80ha=9, &gt;81ha=10)</w:t>
            </w:r>
          </w:p>
        </w:tc>
        <w:tc>
          <w:tcPr>
            <w:tcW w:w="420" w:type="dxa"/>
            <w:tcBorders>
              <w:top w:val="single" w:sz="6" w:space="0" w:color="auto"/>
              <w:left w:val="nil"/>
              <w:bottom w:val="single" w:sz="6" w:space="0" w:color="auto"/>
              <w:right w:val="single" w:sz="6" w:space="0" w:color="auto"/>
            </w:tcBorders>
          </w:tcPr>
          <w:p w14:paraId="29FB32A8"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single" w:sz="6" w:space="0" w:color="auto"/>
              <w:bottom w:val="single" w:sz="6" w:space="0" w:color="auto"/>
              <w:right w:val="single" w:sz="6" w:space="0" w:color="auto"/>
            </w:tcBorders>
          </w:tcPr>
          <w:p w14:paraId="24D31E97"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6" w:type="dxa"/>
            <w:tcBorders>
              <w:top w:val="single" w:sz="6" w:space="0" w:color="auto"/>
              <w:left w:val="single" w:sz="6" w:space="0" w:color="auto"/>
              <w:bottom w:val="single" w:sz="6" w:space="0" w:color="auto"/>
              <w:right w:val="single" w:sz="6" w:space="0" w:color="auto"/>
            </w:tcBorders>
          </w:tcPr>
          <w:p w14:paraId="52494C3D"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single" w:sz="6" w:space="0" w:color="auto"/>
              <w:bottom w:val="single" w:sz="6" w:space="0" w:color="auto"/>
              <w:right w:val="single" w:sz="6" w:space="0" w:color="auto"/>
            </w:tcBorders>
          </w:tcPr>
          <w:p w14:paraId="60FEA1A4"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single" w:sz="6" w:space="0" w:color="auto"/>
              <w:bottom w:val="single" w:sz="6" w:space="0" w:color="auto"/>
              <w:right w:val="single" w:sz="6" w:space="0" w:color="auto"/>
            </w:tcBorders>
          </w:tcPr>
          <w:p w14:paraId="238BF67C"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single" w:sz="6" w:space="0" w:color="auto"/>
              <w:bottom w:val="single" w:sz="6" w:space="0" w:color="auto"/>
              <w:right w:val="single" w:sz="6" w:space="0" w:color="auto"/>
            </w:tcBorders>
          </w:tcPr>
          <w:p w14:paraId="4B7BA7B9"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single" w:sz="6" w:space="0" w:color="auto"/>
              <w:bottom w:val="single" w:sz="6" w:space="0" w:color="auto"/>
              <w:right w:val="single" w:sz="6" w:space="0" w:color="auto"/>
            </w:tcBorders>
          </w:tcPr>
          <w:p w14:paraId="61DE3248"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single" w:sz="6" w:space="0" w:color="auto"/>
              <w:bottom w:val="single" w:sz="6" w:space="0" w:color="auto"/>
              <w:right w:val="single" w:sz="6" w:space="0" w:color="auto"/>
            </w:tcBorders>
          </w:tcPr>
          <w:p w14:paraId="243BD856"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single" w:sz="6" w:space="0" w:color="auto"/>
              <w:bottom w:val="single" w:sz="6" w:space="0" w:color="auto"/>
              <w:right w:val="single" w:sz="6" w:space="0" w:color="auto"/>
            </w:tcBorders>
          </w:tcPr>
          <w:p w14:paraId="26E72F77"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709" w:type="dxa"/>
            <w:tcBorders>
              <w:top w:val="single" w:sz="6" w:space="0" w:color="auto"/>
              <w:left w:val="nil"/>
              <w:bottom w:val="single" w:sz="6" w:space="0" w:color="auto"/>
              <w:right w:val="single" w:sz="6" w:space="0" w:color="auto"/>
            </w:tcBorders>
          </w:tcPr>
          <w:p w14:paraId="0E14A201"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1134" w:type="dxa"/>
            <w:tcBorders>
              <w:top w:val="single" w:sz="6" w:space="0" w:color="auto"/>
              <w:left w:val="nil"/>
              <w:bottom w:val="single" w:sz="6" w:space="0" w:color="auto"/>
              <w:right w:val="single" w:sz="6" w:space="0" w:color="auto"/>
            </w:tcBorders>
          </w:tcPr>
          <w:p w14:paraId="4897B590"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r>
      <w:tr w:rsidR="00AB3D2F" w:rsidRPr="00AB3D2F" w14:paraId="1C90163A" w14:textId="77777777" w:rsidTr="00B76B5E">
        <w:trPr>
          <w:trHeight w:val="252"/>
        </w:trPr>
        <w:tc>
          <w:tcPr>
            <w:tcW w:w="1346" w:type="dxa"/>
            <w:tcBorders>
              <w:top w:val="single" w:sz="6" w:space="0" w:color="auto"/>
              <w:left w:val="single" w:sz="6" w:space="0" w:color="auto"/>
              <w:bottom w:val="nil"/>
              <w:right w:val="nil"/>
            </w:tcBorders>
          </w:tcPr>
          <w:p w14:paraId="1D72FF2C"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lastRenderedPageBreak/>
              <w:t>Sward height</w:t>
            </w:r>
          </w:p>
        </w:tc>
        <w:tc>
          <w:tcPr>
            <w:tcW w:w="1700" w:type="dxa"/>
            <w:tcBorders>
              <w:top w:val="single" w:sz="6" w:space="0" w:color="auto"/>
              <w:left w:val="nil"/>
              <w:bottom w:val="nil"/>
              <w:right w:val="single" w:sz="6" w:space="0" w:color="auto"/>
            </w:tcBorders>
          </w:tcPr>
          <w:p w14:paraId="5FB3EB76"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0" w:type="dxa"/>
            <w:tcBorders>
              <w:top w:val="single" w:sz="6" w:space="0" w:color="auto"/>
              <w:left w:val="nil"/>
              <w:bottom w:val="single" w:sz="6" w:space="0" w:color="auto"/>
              <w:right w:val="single" w:sz="6" w:space="0" w:color="auto"/>
            </w:tcBorders>
          </w:tcPr>
          <w:p w14:paraId="145CFBB7"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single" w:sz="6" w:space="0" w:color="auto"/>
              <w:bottom w:val="single" w:sz="6" w:space="0" w:color="auto"/>
              <w:right w:val="single" w:sz="6" w:space="0" w:color="auto"/>
            </w:tcBorders>
          </w:tcPr>
          <w:p w14:paraId="4E3159E5"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6" w:type="dxa"/>
            <w:tcBorders>
              <w:top w:val="single" w:sz="6" w:space="0" w:color="auto"/>
              <w:left w:val="single" w:sz="6" w:space="0" w:color="auto"/>
              <w:bottom w:val="single" w:sz="6" w:space="0" w:color="auto"/>
              <w:right w:val="single" w:sz="6" w:space="0" w:color="auto"/>
            </w:tcBorders>
          </w:tcPr>
          <w:p w14:paraId="56528BCB"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single" w:sz="6" w:space="0" w:color="auto"/>
              <w:bottom w:val="single" w:sz="6" w:space="0" w:color="auto"/>
              <w:right w:val="single" w:sz="6" w:space="0" w:color="auto"/>
            </w:tcBorders>
          </w:tcPr>
          <w:p w14:paraId="37C9D046"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single" w:sz="6" w:space="0" w:color="auto"/>
              <w:bottom w:val="single" w:sz="6" w:space="0" w:color="auto"/>
              <w:right w:val="single" w:sz="6" w:space="0" w:color="auto"/>
            </w:tcBorders>
          </w:tcPr>
          <w:p w14:paraId="5447EBFD"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single" w:sz="6" w:space="0" w:color="auto"/>
              <w:bottom w:val="single" w:sz="6" w:space="0" w:color="auto"/>
              <w:right w:val="single" w:sz="6" w:space="0" w:color="auto"/>
            </w:tcBorders>
          </w:tcPr>
          <w:p w14:paraId="66352B97"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single" w:sz="6" w:space="0" w:color="auto"/>
              <w:bottom w:val="single" w:sz="6" w:space="0" w:color="auto"/>
              <w:right w:val="single" w:sz="6" w:space="0" w:color="auto"/>
            </w:tcBorders>
          </w:tcPr>
          <w:p w14:paraId="20D6222A"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single" w:sz="6" w:space="0" w:color="auto"/>
              <w:bottom w:val="single" w:sz="6" w:space="0" w:color="auto"/>
              <w:right w:val="single" w:sz="6" w:space="0" w:color="auto"/>
            </w:tcBorders>
          </w:tcPr>
          <w:p w14:paraId="51E964B9"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single" w:sz="6" w:space="0" w:color="auto"/>
              <w:bottom w:val="single" w:sz="6" w:space="0" w:color="auto"/>
              <w:right w:val="single" w:sz="6" w:space="0" w:color="auto"/>
            </w:tcBorders>
          </w:tcPr>
          <w:p w14:paraId="01C9E148"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709" w:type="dxa"/>
            <w:tcBorders>
              <w:top w:val="single" w:sz="6" w:space="0" w:color="auto"/>
              <w:left w:val="nil"/>
              <w:bottom w:val="single" w:sz="6" w:space="0" w:color="auto"/>
              <w:right w:val="single" w:sz="6" w:space="0" w:color="auto"/>
            </w:tcBorders>
          </w:tcPr>
          <w:p w14:paraId="38D432FD"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1134" w:type="dxa"/>
            <w:tcBorders>
              <w:top w:val="single" w:sz="6" w:space="0" w:color="auto"/>
              <w:left w:val="nil"/>
              <w:bottom w:val="single" w:sz="6" w:space="0" w:color="auto"/>
              <w:right w:val="single" w:sz="6" w:space="0" w:color="auto"/>
            </w:tcBorders>
          </w:tcPr>
          <w:p w14:paraId="3FB4F7B8"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r>
      <w:tr w:rsidR="00AB3D2F" w:rsidRPr="00AB3D2F" w14:paraId="641FDF8B" w14:textId="77777777" w:rsidTr="00B76B5E">
        <w:trPr>
          <w:trHeight w:val="252"/>
        </w:trPr>
        <w:tc>
          <w:tcPr>
            <w:tcW w:w="1346" w:type="dxa"/>
            <w:tcBorders>
              <w:top w:val="single" w:sz="6" w:space="0" w:color="auto"/>
              <w:left w:val="single" w:sz="6" w:space="0" w:color="auto"/>
              <w:bottom w:val="single" w:sz="6" w:space="0" w:color="auto"/>
              <w:right w:val="nil"/>
            </w:tcBorders>
          </w:tcPr>
          <w:p w14:paraId="5EB17461"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Bare ground</w:t>
            </w:r>
          </w:p>
        </w:tc>
        <w:tc>
          <w:tcPr>
            <w:tcW w:w="1700" w:type="dxa"/>
            <w:tcBorders>
              <w:top w:val="single" w:sz="6" w:space="0" w:color="auto"/>
              <w:left w:val="nil"/>
              <w:bottom w:val="single" w:sz="6" w:space="0" w:color="auto"/>
              <w:right w:val="single" w:sz="6" w:space="0" w:color="auto"/>
            </w:tcBorders>
          </w:tcPr>
          <w:p w14:paraId="58CA87C0"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0" w:type="dxa"/>
            <w:tcBorders>
              <w:top w:val="nil"/>
              <w:left w:val="nil"/>
              <w:bottom w:val="single" w:sz="6" w:space="0" w:color="auto"/>
              <w:right w:val="single" w:sz="6" w:space="0" w:color="auto"/>
            </w:tcBorders>
          </w:tcPr>
          <w:p w14:paraId="6CC6BAC5"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nil"/>
              <w:left w:val="single" w:sz="6" w:space="0" w:color="auto"/>
              <w:bottom w:val="single" w:sz="6" w:space="0" w:color="auto"/>
              <w:right w:val="single" w:sz="6" w:space="0" w:color="auto"/>
            </w:tcBorders>
          </w:tcPr>
          <w:p w14:paraId="1EF81898"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6" w:type="dxa"/>
            <w:tcBorders>
              <w:top w:val="nil"/>
              <w:left w:val="single" w:sz="6" w:space="0" w:color="auto"/>
              <w:bottom w:val="single" w:sz="6" w:space="0" w:color="auto"/>
              <w:right w:val="single" w:sz="6" w:space="0" w:color="auto"/>
            </w:tcBorders>
          </w:tcPr>
          <w:p w14:paraId="2ED450F8"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nil"/>
              <w:left w:val="single" w:sz="6" w:space="0" w:color="auto"/>
              <w:bottom w:val="single" w:sz="6" w:space="0" w:color="auto"/>
              <w:right w:val="single" w:sz="6" w:space="0" w:color="auto"/>
            </w:tcBorders>
          </w:tcPr>
          <w:p w14:paraId="2232F417"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nil"/>
              <w:left w:val="single" w:sz="6" w:space="0" w:color="auto"/>
              <w:bottom w:val="single" w:sz="6" w:space="0" w:color="auto"/>
              <w:right w:val="single" w:sz="6" w:space="0" w:color="auto"/>
            </w:tcBorders>
          </w:tcPr>
          <w:p w14:paraId="17CAE076"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nil"/>
              <w:left w:val="single" w:sz="6" w:space="0" w:color="auto"/>
              <w:bottom w:val="single" w:sz="6" w:space="0" w:color="auto"/>
              <w:right w:val="single" w:sz="6" w:space="0" w:color="auto"/>
            </w:tcBorders>
          </w:tcPr>
          <w:p w14:paraId="5D11DAFE"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nil"/>
              <w:left w:val="single" w:sz="6" w:space="0" w:color="auto"/>
              <w:bottom w:val="single" w:sz="6" w:space="0" w:color="auto"/>
              <w:right w:val="single" w:sz="6" w:space="0" w:color="auto"/>
            </w:tcBorders>
          </w:tcPr>
          <w:p w14:paraId="110B3118"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nil"/>
              <w:left w:val="single" w:sz="6" w:space="0" w:color="auto"/>
              <w:bottom w:val="single" w:sz="6" w:space="0" w:color="auto"/>
              <w:right w:val="single" w:sz="6" w:space="0" w:color="auto"/>
            </w:tcBorders>
          </w:tcPr>
          <w:p w14:paraId="756731FE"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nil"/>
              <w:left w:val="single" w:sz="6" w:space="0" w:color="auto"/>
              <w:bottom w:val="single" w:sz="6" w:space="0" w:color="auto"/>
              <w:right w:val="single" w:sz="6" w:space="0" w:color="auto"/>
            </w:tcBorders>
          </w:tcPr>
          <w:p w14:paraId="12F5DA08"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709" w:type="dxa"/>
            <w:tcBorders>
              <w:top w:val="nil"/>
              <w:left w:val="nil"/>
              <w:bottom w:val="single" w:sz="6" w:space="0" w:color="000000"/>
              <w:right w:val="single" w:sz="6" w:space="0" w:color="000000"/>
            </w:tcBorders>
          </w:tcPr>
          <w:p w14:paraId="7CBA2903"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1134" w:type="dxa"/>
            <w:tcBorders>
              <w:top w:val="nil"/>
              <w:left w:val="nil"/>
              <w:bottom w:val="single" w:sz="6" w:space="0" w:color="000000"/>
              <w:right w:val="single" w:sz="6" w:space="0" w:color="000000"/>
            </w:tcBorders>
          </w:tcPr>
          <w:p w14:paraId="0CC45C91"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r>
      <w:tr w:rsidR="00AB3D2F" w:rsidRPr="00AB3D2F" w14:paraId="50D88D3B" w14:textId="77777777" w:rsidTr="00B76B5E">
        <w:trPr>
          <w:trHeight w:val="252"/>
        </w:trPr>
        <w:tc>
          <w:tcPr>
            <w:tcW w:w="1346" w:type="dxa"/>
            <w:tcBorders>
              <w:top w:val="nil"/>
              <w:left w:val="single" w:sz="6" w:space="0" w:color="auto"/>
              <w:bottom w:val="single" w:sz="6" w:space="0" w:color="auto"/>
              <w:right w:val="nil"/>
            </w:tcBorders>
          </w:tcPr>
          <w:p w14:paraId="35CFD287"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Thatch/litter</w:t>
            </w:r>
          </w:p>
        </w:tc>
        <w:tc>
          <w:tcPr>
            <w:tcW w:w="1700" w:type="dxa"/>
            <w:tcBorders>
              <w:top w:val="nil"/>
              <w:left w:val="nil"/>
              <w:bottom w:val="single" w:sz="6" w:space="0" w:color="auto"/>
              <w:right w:val="single" w:sz="6" w:space="0" w:color="auto"/>
            </w:tcBorders>
          </w:tcPr>
          <w:p w14:paraId="00CC68A0"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0" w:type="dxa"/>
            <w:tcBorders>
              <w:top w:val="single" w:sz="6" w:space="0" w:color="auto"/>
              <w:left w:val="nil"/>
              <w:bottom w:val="nil"/>
              <w:right w:val="single" w:sz="6" w:space="0" w:color="auto"/>
            </w:tcBorders>
          </w:tcPr>
          <w:p w14:paraId="3CD684F6"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single" w:sz="6" w:space="0" w:color="auto"/>
              <w:bottom w:val="nil"/>
              <w:right w:val="single" w:sz="6" w:space="0" w:color="auto"/>
            </w:tcBorders>
          </w:tcPr>
          <w:p w14:paraId="0CB7AC1C"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6" w:type="dxa"/>
            <w:tcBorders>
              <w:top w:val="single" w:sz="6" w:space="0" w:color="auto"/>
              <w:left w:val="single" w:sz="6" w:space="0" w:color="auto"/>
              <w:bottom w:val="nil"/>
              <w:right w:val="single" w:sz="6" w:space="0" w:color="auto"/>
            </w:tcBorders>
          </w:tcPr>
          <w:p w14:paraId="7D526BD6"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single" w:sz="6" w:space="0" w:color="auto"/>
              <w:bottom w:val="nil"/>
              <w:right w:val="single" w:sz="6" w:space="0" w:color="auto"/>
            </w:tcBorders>
          </w:tcPr>
          <w:p w14:paraId="5DFFDD63"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single" w:sz="6" w:space="0" w:color="auto"/>
              <w:bottom w:val="nil"/>
              <w:right w:val="single" w:sz="6" w:space="0" w:color="auto"/>
            </w:tcBorders>
          </w:tcPr>
          <w:p w14:paraId="3BDD077E"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single" w:sz="6" w:space="0" w:color="auto"/>
              <w:bottom w:val="nil"/>
              <w:right w:val="single" w:sz="6" w:space="0" w:color="auto"/>
            </w:tcBorders>
          </w:tcPr>
          <w:p w14:paraId="29752F29"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single" w:sz="6" w:space="0" w:color="auto"/>
              <w:bottom w:val="nil"/>
              <w:right w:val="single" w:sz="6" w:space="0" w:color="auto"/>
            </w:tcBorders>
          </w:tcPr>
          <w:p w14:paraId="0F9F0F30"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single" w:sz="6" w:space="0" w:color="auto"/>
              <w:bottom w:val="nil"/>
              <w:right w:val="single" w:sz="6" w:space="0" w:color="auto"/>
            </w:tcBorders>
          </w:tcPr>
          <w:p w14:paraId="64166F5D"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single" w:sz="6" w:space="0" w:color="auto"/>
              <w:bottom w:val="nil"/>
              <w:right w:val="single" w:sz="6" w:space="0" w:color="auto"/>
            </w:tcBorders>
          </w:tcPr>
          <w:p w14:paraId="4BBB3533"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709" w:type="dxa"/>
            <w:tcBorders>
              <w:top w:val="nil"/>
              <w:left w:val="nil"/>
              <w:bottom w:val="nil"/>
              <w:right w:val="single" w:sz="6" w:space="0" w:color="000000"/>
            </w:tcBorders>
          </w:tcPr>
          <w:p w14:paraId="67F4CD60"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1134" w:type="dxa"/>
            <w:tcBorders>
              <w:top w:val="nil"/>
              <w:left w:val="nil"/>
              <w:bottom w:val="nil"/>
              <w:right w:val="single" w:sz="6" w:space="0" w:color="000000"/>
            </w:tcBorders>
          </w:tcPr>
          <w:p w14:paraId="3577D2A3"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r>
      <w:tr w:rsidR="00AB3D2F" w:rsidRPr="00AB3D2F" w14:paraId="5E220067" w14:textId="77777777" w:rsidTr="00B76B5E">
        <w:trPr>
          <w:trHeight w:val="252"/>
        </w:trPr>
        <w:tc>
          <w:tcPr>
            <w:tcW w:w="1346" w:type="dxa"/>
            <w:tcBorders>
              <w:top w:val="nil"/>
              <w:left w:val="single" w:sz="6" w:space="0" w:color="auto"/>
              <w:bottom w:val="single" w:sz="6" w:space="0" w:color="auto"/>
              <w:right w:val="nil"/>
            </w:tcBorders>
          </w:tcPr>
          <w:p w14:paraId="1EAEFE5B"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Species:</w:t>
            </w:r>
          </w:p>
        </w:tc>
        <w:tc>
          <w:tcPr>
            <w:tcW w:w="1700" w:type="dxa"/>
            <w:tcBorders>
              <w:top w:val="nil"/>
              <w:left w:val="nil"/>
              <w:bottom w:val="single" w:sz="6" w:space="0" w:color="auto"/>
              <w:right w:val="single" w:sz="6" w:space="0" w:color="auto"/>
            </w:tcBorders>
          </w:tcPr>
          <w:p w14:paraId="3A60AE71"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0" w:type="dxa"/>
            <w:tcBorders>
              <w:top w:val="single" w:sz="6" w:space="0" w:color="auto"/>
              <w:left w:val="single" w:sz="6" w:space="0" w:color="auto"/>
              <w:bottom w:val="single" w:sz="6" w:space="0" w:color="auto"/>
              <w:right w:val="nil"/>
            </w:tcBorders>
            <w:shd w:val="solid" w:color="969696" w:fill="auto"/>
          </w:tcPr>
          <w:p w14:paraId="2A110689"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nil"/>
              <w:bottom w:val="single" w:sz="6" w:space="0" w:color="auto"/>
              <w:right w:val="nil"/>
            </w:tcBorders>
            <w:shd w:val="solid" w:color="969696" w:fill="auto"/>
          </w:tcPr>
          <w:p w14:paraId="6A34754E"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6" w:type="dxa"/>
            <w:tcBorders>
              <w:top w:val="single" w:sz="6" w:space="0" w:color="auto"/>
              <w:left w:val="nil"/>
              <w:bottom w:val="single" w:sz="6" w:space="0" w:color="auto"/>
              <w:right w:val="nil"/>
            </w:tcBorders>
            <w:shd w:val="solid" w:color="969696" w:fill="auto"/>
          </w:tcPr>
          <w:p w14:paraId="798532BC"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nil"/>
              <w:bottom w:val="single" w:sz="6" w:space="0" w:color="auto"/>
              <w:right w:val="nil"/>
            </w:tcBorders>
            <w:shd w:val="solid" w:color="969696" w:fill="auto"/>
          </w:tcPr>
          <w:p w14:paraId="05F84ABD"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nil"/>
              <w:bottom w:val="single" w:sz="6" w:space="0" w:color="auto"/>
              <w:right w:val="nil"/>
            </w:tcBorders>
            <w:shd w:val="solid" w:color="969696" w:fill="auto"/>
          </w:tcPr>
          <w:p w14:paraId="2157F2A1"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single" w:sz="6" w:space="0" w:color="auto"/>
              <w:right w:val="nil"/>
            </w:tcBorders>
            <w:shd w:val="solid" w:color="969696" w:fill="auto"/>
          </w:tcPr>
          <w:p w14:paraId="4603C648"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single" w:sz="6" w:space="0" w:color="auto"/>
              <w:right w:val="nil"/>
            </w:tcBorders>
            <w:shd w:val="solid" w:color="969696" w:fill="auto"/>
          </w:tcPr>
          <w:p w14:paraId="19DA900D"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single" w:sz="6" w:space="0" w:color="auto"/>
              <w:right w:val="nil"/>
            </w:tcBorders>
            <w:shd w:val="solid" w:color="969696" w:fill="auto"/>
          </w:tcPr>
          <w:p w14:paraId="70D4F8AB"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single" w:sz="6" w:space="0" w:color="auto"/>
              <w:right w:val="nil"/>
            </w:tcBorders>
            <w:shd w:val="solid" w:color="969696" w:fill="auto"/>
          </w:tcPr>
          <w:p w14:paraId="3554AFEF"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709" w:type="dxa"/>
            <w:tcBorders>
              <w:top w:val="single" w:sz="6" w:space="0" w:color="auto"/>
              <w:left w:val="nil"/>
              <w:bottom w:val="single" w:sz="6" w:space="0" w:color="auto"/>
              <w:right w:val="nil"/>
            </w:tcBorders>
            <w:shd w:val="solid" w:color="969696" w:fill="auto"/>
          </w:tcPr>
          <w:p w14:paraId="0CEE2863"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1134" w:type="dxa"/>
            <w:tcBorders>
              <w:top w:val="single" w:sz="6" w:space="0" w:color="auto"/>
              <w:left w:val="nil"/>
              <w:bottom w:val="single" w:sz="6" w:space="0" w:color="auto"/>
              <w:right w:val="single" w:sz="6" w:space="0" w:color="auto"/>
            </w:tcBorders>
            <w:shd w:val="solid" w:color="969696" w:fill="auto"/>
          </w:tcPr>
          <w:p w14:paraId="27901929"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r>
      <w:tr w:rsidR="00AB3D2F" w:rsidRPr="00AB3D2F" w14:paraId="6D717592" w14:textId="77777777" w:rsidTr="00B76B5E">
        <w:trPr>
          <w:trHeight w:val="252"/>
        </w:trPr>
        <w:tc>
          <w:tcPr>
            <w:tcW w:w="1346" w:type="dxa"/>
            <w:tcBorders>
              <w:top w:val="nil"/>
              <w:left w:val="single" w:sz="6" w:space="0" w:color="auto"/>
              <w:bottom w:val="nil"/>
              <w:right w:val="nil"/>
            </w:tcBorders>
          </w:tcPr>
          <w:p w14:paraId="59764655"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1700" w:type="dxa"/>
            <w:tcBorders>
              <w:top w:val="nil"/>
              <w:left w:val="nil"/>
              <w:bottom w:val="nil"/>
              <w:right w:val="single" w:sz="6" w:space="0" w:color="auto"/>
            </w:tcBorders>
          </w:tcPr>
          <w:p w14:paraId="29751FB2"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0" w:type="dxa"/>
            <w:tcBorders>
              <w:top w:val="nil"/>
              <w:left w:val="nil"/>
              <w:bottom w:val="single" w:sz="6" w:space="0" w:color="auto"/>
              <w:right w:val="single" w:sz="6" w:space="0" w:color="auto"/>
            </w:tcBorders>
          </w:tcPr>
          <w:p w14:paraId="0D4DA9F6"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nil"/>
              <w:left w:val="single" w:sz="6" w:space="0" w:color="auto"/>
              <w:bottom w:val="single" w:sz="6" w:space="0" w:color="auto"/>
              <w:right w:val="single" w:sz="6" w:space="0" w:color="auto"/>
            </w:tcBorders>
          </w:tcPr>
          <w:p w14:paraId="777E01FA"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6" w:type="dxa"/>
            <w:tcBorders>
              <w:top w:val="nil"/>
              <w:left w:val="single" w:sz="6" w:space="0" w:color="auto"/>
              <w:bottom w:val="single" w:sz="6" w:space="0" w:color="auto"/>
              <w:right w:val="single" w:sz="6" w:space="0" w:color="auto"/>
            </w:tcBorders>
          </w:tcPr>
          <w:p w14:paraId="381EDC31"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nil"/>
              <w:left w:val="single" w:sz="6" w:space="0" w:color="auto"/>
              <w:bottom w:val="single" w:sz="6" w:space="0" w:color="auto"/>
              <w:right w:val="single" w:sz="6" w:space="0" w:color="auto"/>
            </w:tcBorders>
          </w:tcPr>
          <w:p w14:paraId="12F20DC2"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nil"/>
              <w:left w:val="single" w:sz="6" w:space="0" w:color="auto"/>
              <w:bottom w:val="single" w:sz="6" w:space="0" w:color="auto"/>
              <w:right w:val="single" w:sz="6" w:space="0" w:color="auto"/>
            </w:tcBorders>
          </w:tcPr>
          <w:p w14:paraId="6B0689AA"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nil"/>
              <w:left w:val="single" w:sz="6" w:space="0" w:color="auto"/>
              <w:bottom w:val="single" w:sz="6" w:space="0" w:color="auto"/>
              <w:right w:val="single" w:sz="6" w:space="0" w:color="auto"/>
            </w:tcBorders>
          </w:tcPr>
          <w:p w14:paraId="74DC35D1"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nil"/>
              <w:left w:val="single" w:sz="6" w:space="0" w:color="auto"/>
              <w:bottom w:val="single" w:sz="6" w:space="0" w:color="auto"/>
              <w:right w:val="single" w:sz="6" w:space="0" w:color="auto"/>
            </w:tcBorders>
          </w:tcPr>
          <w:p w14:paraId="3F0984E4"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nil"/>
              <w:left w:val="single" w:sz="6" w:space="0" w:color="auto"/>
              <w:bottom w:val="single" w:sz="6" w:space="0" w:color="auto"/>
              <w:right w:val="single" w:sz="6" w:space="0" w:color="auto"/>
            </w:tcBorders>
          </w:tcPr>
          <w:p w14:paraId="6B3C034E"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nil"/>
              <w:left w:val="single" w:sz="6" w:space="0" w:color="auto"/>
              <w:bottom w:val="single" w:sz="6" w:space="0" w:color="auto"/>
              <w:right w:val="single" w:sz="6" w:space="0" w:color="auto"/>
            </w:tcBorders>
          </w:tcPr>
          <w:p w14:paraId="7857B76D"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709" w:type="dxa"/>
            <w:tcBorders>
              <w:top w:val="nil"/>
              <w:left w:val="nil"/>
              <w:bottom w:val="single" w:sz="6" w:space="0" w:color="000000"/>
              <w:right w:val="single" w:sz="6" w:space="0" w:color="000000"/>
            </w:tcBorders>
          </w:tcPr>
          <w:p w14:paraId="5824C69C"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1134" w:type="dxa"/>
            <w:tcBorders>
              <w:top w:val="nil"/>
              <w:left w:val="nil"/>
              <w:bottom w:val="single" w:sz="6" w:space="0" w:color="000000"/>
              <w:right w:val="single" w:sz="6" w:space="0" w:color="000000"/>
            </w:tcBorders>
          </w:tcPr>
          <w:p w14:paraId="15E42BD0"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r>
      <w:tr w:rsidR="00AB3D2F" w:rsidRPr="00AB3D2F" w14:paraId="20F12599" w14:textId="77777777" w:rsidTr="00B76B5E">
        <w:trPr>
          <w:trHeight w:val="252"/>
        </w:trPr>
        <w:tc>
          <w:tcPr>
            <w:tcW w:w="1346" w:type="dxa"/>
            <w:tcBorders>
              <w:top w:val="nil"/>
              <w:left w:val="single" w:sz="6" w:space="0" w:color="auto"/>
              <w:bottom w:val="nil"/>
              <w:right w:val="nil"/>
            </w:tcBorders>
          </w:tcPr>
          <w:p w14:paraId="34B845EB"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1700" w:type="dxa"/>
            <w:tcBorders>
              <w:top w:val="nil"/>
              <w:left w:val="nil"/>
              <w:bottom w:val="nil"/>
              <w:right w:val="single" w:sz="6" w:space="0" w:color="auto"/>
            </w:tcBorders>
          </w:tcPr>
          <w:p w14:paraId="1C5F2728"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0" w:type="dxa"/>
            <w:tcBorders>
              <w:top w:val="single" w:sz="6" w:space="0" w:color="auto"/>
              <w:left w:val="nil"/>
              <w:bottom w:val="single" w:sz="6" w:space="0" w:color="auto"/>
              <w:right w:val="single" w:sz="6" w:space="0" w:color="auto"/>
            </w:tcBorders>
          </w:tcPr>
          <w:p w14:paraId="096DFAC2"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single" w:sz="6" w:space="0" w:color="auto"/>
              <w:bottom w:val="single" w:sz="6" w:space="0" w:color="auto"/>
              <w:right w:val="single" w:sz="6" w:space="0" w:color="auto"/>
            </w:tcBorders>
          </w:tcPr>
          <w:p w14:paraId="5B39940E"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6" w:type="dxa"/>
            <w:tcBorders>
              <w:top w:val="single" w:sz="6" w:space="0" w:color="auto"/>
              <w:left w:val="single" w:sz="6" w:space="0" w:color="auto"/>
              <w:bottom w:val="single" w:sz="6" w:space="0" w:color="auto"/>
              <w:right w:val="single" w:sz="6" w:space="0" w:color="auto"/>
            </w:tcBorders>
          </w:tcPr>
          <w:p w14:paraId="4AF1C409"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single" w:sz="6" w:space="0" w:color="auto"/>
              <w:bottom w:val="single" w:sz="6" w:space="0" w:color="auto"/>
              <w:right w:val="single" w:sz="6" w:space="0" w:color="auto"/>
            </w:tcBorders>
          </w:tcPr>
          <w:p w14:paraId="37FA7D23"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single" w:sz="6" w:space="0" w:color="auto"/>
              <w:bottom w:val="single" w:sz="6" w:space="0" w:color="auto"/>
              <w:right w:val="single" w:sz="6" w:space="0" w:color="auto"/>
            </w:tcBorders>
          </w:tcPr>
          <w:p w14:paraId="1F9F88D3"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single" w:sz="6" w:space="0" w:color="auto"/>
              <w:bottom w:val="single" w:sz="6" w:space="0" w:color="auto"/>
              <w:right w:val="single" w:sz="6" w:space="0" w:color="auto"/>
            </w:tcBorders>
          </w:tcPr>
          <w:p w14:paraId="4650C9B7"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single" w:sz="6" w:space="0" w:color="auto"/>
              <w:bottom w:val="single" w:sz="6" w:space="0" w:color="auto"/>
              <w:right w:val="single" w:sz="6" w:space="0" w:color="auto"/>
            </w:tcBorders>
          </w:tcPr>
          <w:p w14:paraId="24573AC3"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single" w:sz="6" w:space="0" w:color="auto"/>
              <w:bottom w:val="single" w:sz="6" w:space="0" w:color="auto"/>
              <w:right w:val="single" w:sz="6" w:space="0" w:color="auto"/>
            </w:tcBorders>
          </w:tcPr>
          <w:p w14:paraId="4176170B"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single" w:sz="6" w:space="0" w:color="auto"/>
              <w:bottom w:val="single" w:sz="6" w:space="0" w:color="auto"/>
              <w:right w:val="single" w:sz="6" w:space="0" w:color="auto"/>
            </w:tcBorders>
          </w:tcPr>
          <w:p w14:paraId="6A5ED06B"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709" w:type="dxa"/>
            <w:tcBorders>
              <w:top w:val="nil"/>
              <w:left w:val="nil"/>
              <w:bottom w:val="single" w:sz="6" w:space="0" w:color="000000"/>
              <w:right w:val="single" w:sz="6" w:space="0" w:color="000000"/>
            </w:tcBorders>
          </w:tcPr>
          <w:p w14:paraId="526E8764"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1134" w:type="dxa"/>
            <w:tcBorders>
              <w:top w:val="nil"/>
              <w:left w:val="nil"/>
              <w:bottom w:val="single" w:sz="6" w:space="0" w:color="000000"/>
              <w:right w:val="single" w:sz="6" w:space="0" w:color="000000"/>
            </w:tcBorders>
          </w:tcPr>
          <w:p w14:paraId="754CDE18"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r>
      <w:tr w:rsidR="00AB3D2F" w:rsidRPr="00AB3D2F" w14:paraId="4F7A81F3" w14:textId="77777777" w:rsidTr="00B76B5E">
        <w:trPr>
          <w:trHeight w:val="252"/>
        </w:trPr>
        <w:tc>
          <w:tcPr>
            <w:tcW w:w="1346" w:type="dxa"/>
            <w:tcBorders>
              <w:top w:val="single" w:sz="6" w:space="0" w:color="auto"/>
              <w:left w:val="single" w:sz="6" w:space="0" w:color="auto"/>
              <w:bottom w:val="nil"/>
              <w:right w:val="nil"/>
            </w:tcBorders>
          </w:tcPr>
          <w:p w14:paraId="5E3C2131"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1700" w:type="dxa"/>
            <w:tcBorders>
              <w:top w:val="single" w:sz="6" w:space="0" w:color="auto"/>
              <w:left w:val="nil"/>
              <w:bottom w:val="nil"/>
              <w:right w:val="single" w:sz="6" w:space="0" w:color="auto"/>
            </w:tcBorders>
          </w:tcPr>
          <w:p w14:paraId="43D240FF"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0" w:type="dxa"/>
            <w:tcBorders>
              <w:top w:val="single" w:sz="6" w:space="0" w:color="auto"/>
              <w:left w:val="nil"/>
              <w:bottom w:val="nil"/>
              <w:right w:val="single" w:sz="6" w:space="0" w:color="auto"/>
            </w:tcBorders>
          </w:tcPr>
          <w:p w14:paraId="74145B90"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single" w:sz="6" w:space="0" w:color="auto"/>
              <w:bottom w:val="nil"/>
              <w:right w:val="single" w:sz="6" w:space="0" w:color="auto"/>
            </w:tcBorders>
          </w:tcPr>
          <w:p w14:paraId="4C0996DA"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6" w:type="dxa"/>
            <w:tcBorders>
              <w:top w:val="single" w:sz="6" w:space="0" w:color="auto"/>
              <w:left w:val="single" w:sz="6" w:space="0" w:color="auto"/>
              <w:bottom w:val="nil"/>
              <w:right w:val="single" w:sz="6" w:space="0" w:color="auto"/>
            </w:tcBorders>
          </w:tcPr>
          <w:p w14:paraId="26ED06A2"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single" w:sz="6" w:space="0" w:color="auto"/>
              <w:bottom w:val="nil"/>
              <w:right w:val="single" w:sz="6" w:space="0" w:color="auto"/>
            </w:tcBorders>
          </w:tcPr>
          <w:p w14:paraId="6E243BBB"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single" w:sz="6" w:space="0" w:color="auto"/>
              <w:bottom w:val="nil"/>
              <w:right w:val="single" w:sz="6" w:space="0" w:color="auto"/>
            </w:tcBorders>
          </w:tcPr>
          <w:p w14:paraId="7F146EB0"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single" w:sz="6" w:space="0" w:color="auto"/>
              <w:bottom w:val="nil"/>
              <w:right w:val="single" w:sz="6" w:space="0" w:color="auto"/>
            </w:tcBorders>
          </w:tcPr>
          <w:p w14:paraId="4DE75C95"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single" w:sz="6" w:space="0" w:color="auto"/>
              <w:bottom w:val="nil"/>
              <w:right w:val="single" w:sz="6" w:space="0" w:color="auto"/>
            </w:tcBorders>
          </w:tcPr>
          <w:p w14:paraId="3FD7A9B4"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single" w:sz="6" w:space="0" w:color="auto"/>
              <w:bottom w:val="nil"/>
              <w:right w:val="single" w:sz="6" w:space="0" w:color="auto"/>
            </w:tcBorders>
          </w:tcPr>
          <w:p w14:paraId="4F96359B"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single" w:sz="6" w:space="0" w:color="auto"/>
              <w:bottom w:val="nil"/>
              <w:right w:val="single" w:sz="6" w:space="0" w:color="auto"/>
            </w:tcBorders>
          </w:tcPr>
          <w:p w14:paraId="509365A2"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709" w:type="dxa"/>
            <w:tcBorders>
              <w:top w:val="nil"/>
              <w:left w:val="nil"/>
              <w:bottom w:val="nil"/>
              <w:right w:val="single" w:sz="6" w:space="0" w:color="000000"/>
            </w:tcBorders>
          </w:tcPr>
          <w:p w14:paraId="41AEC806"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1134" w:type="dxa"/>
            <w:tcBorders>
              <w:top w:val="nil"/>
              <w:left w:val="nil"/>
              <w:bottom w:val="nil"/>
              <w:right w:val="single" w:sz="6" w:space="0" w:color="000000"/>
            </w:tcBorders>
          </w:tcPr>
          <w:p w14:paraId="693C75A7"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r>
      <w:tr w:rsidR="00AB3D2F" w:rsidRPr="00AB3D2F" w14:paraId="4140570B" w14:textId="77777777" w:rsidTr="00B76B5E">
        <w:trPr>
          <w:trHeight w:val="312"/>
        </w:trPr>
        <w:tc>
          <w:tcPr>
            <w:tcW w:w="3046" w:type="dxa"/>
            <w:gridSpan w:val="2"/>
            <w:tcBorders>
              <w:top w:val="single" w:sz="6" w:space="0" w:color="auto"/>
              <w:left w:val="single" w:sz="6" w:space="0" w:color="auto"/>
              <w:bottom w:val="single" w:sz="6" w:space="0" w:color="auto"/>
              <w:right w:val="nil"/>
            </w:tcBorders>
            <w:shd w:val="solid" w:color="FFFFFF" w:fill="auto"/>
          </w:tcPr>
          <w:p w14:paraId="29D831E7"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Number species/</w:t>
            </w:r>
            <w:proofErr w:type="spellStart"/>
            <w:r w:rsidRPr="00AB3D2F">
              <w:rPr>
                <w:rFonts w:ascii="Times New Roman" w:eastAsia="Calibri" w:hAnsi="Times New Roman"/>
                <w:color w:val="000000"/>
              </w:rPr>
              <w:t>sq</w:t>
            </w:r>
            <w:proofErr w:type="spellEnd"/>
            <w:r w:rsidRPr="00AB3D2F">
              <w:rPr>
                <w:rFonts w:ascii="Times New Roman" w:eastAsia="Calibri" w:hAnsi="Times New Roman"/>
                <w:color w:val="000000"/>
              </w:rPr>
              <w:t xml:space="preserve"> m</w:t>
            </w:r>
          </w:p>
        </w:tc>
        <w:tc>
          <w:tcPr>
            <w:tcW w:w="420" w:type="dxa"/>
            <w:tcBorders>
              <w:top w:val="single" w:sz="6" w:space="0" w:color="auto"/>
              <w:left w:val="nil"/>
              <w:bottom w:val="single" w:sz="6" w:space="0" w:color="auto"/>
              <w:right w:val="nil"/>
            </w:tcBorders>
            <w:shd w:val="solid" w:color="FFFFFF" w:fill="auto"/>
          </w:tcPr>
          <w:p w14:paraId="65FF3099"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nil"/>
              <w:bottom w:val="single" w:sz="6" w:space="0" w:color="auto"/>
              <w:right w:val="nil"/>
            </w:tcBorders>
            <w:shd w:val="solid" w:color="FFFFFF" w:fill="auto"/>
          </w:tcPr>
          <w:p w14:paraId="09F85AF1"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6" w:type="dxa"/>
            <w:tcBorders>
              <w:top w:val="single" w:sz="6" w:space="0" w:color="auto"/>
              <w:left w:val="nil"/>
              <w:bottom w:val="single" w:sz="6" w:space="0" w:color="auto"/>
              <w:right w:val="nil"/>
            </w:tcBorders>
            <w:shd w:val="solid" w:color="FFFFFF" w:fill="auto"/>
          </w:tcPr>
          <w:p w14:paraId="17C57E9C"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nil"/>
              <w:bottom w:val="single" w:sz="6" w:space="0" w:color="auto"/>
              <w:right w:val="single" w:sz="6" w:space="0" w:color="auto"/>
            </w:tcBorders>
            <w:shd w:val="solid" w:color="FFFFFF" w:fill="auto"/>
          </w:tcPr>
          <w:p w14:paraId="0E96DCD9"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nil"/>
              <w:bottom w:val="nil"/>
              <w:right w:val="nil"/>
            </w:tcBorders>
          </w:tcPr>
          <w:p w14:paraId="4CA330D2"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2B94C6C6"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059A75A5"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119FFB02"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416D3AD1"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709" w:type="dxa"/>
            <w:tcBorders>
              <w:top w:val="single" w:sz="6" w:space="0" w:color="auto"/>
              <w:left w:val="nil"/>
              <w:bottom w:val="nil"/>
              <w:right w:val="nil"/>
            </w:tcBorders>
          </w:tcPr>
          <w:p w14:paraId="16763B85"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1134" w:type="dxa"/>
            <w:tcBorders>
              <w:top w:val="single" w:sz="6" w:space="0" w:color="auto"/>
              <w:left w:val="single" w:sz="6" w:space="0" w:color="auto"/>
              <w:bottom w:val="single" w:sz="6" w:space="0" w:color="auto"/>
              <w:right w:val="single" w:sz="6" w:space="0" w:color="auto"/>
            </w:tcBorders>
            <w:shd w:val="solid" w:color="969696" w:fill="auto"/>
          </w:tcPr>
          <w:p w14:paraId="50D61DC1"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r>
      <w:tr w:rsidR="00AB3D2F" w:rsidRPr="00AB3D2F" w14:paraId="2DF610B6" w14:textId="77777777" w:rsidTr="00B76B5E">
        <w:trPr>
          <w:trHeight w:val="312"/>
        </w:trPr>
        <w:tc>
          <w:tcPr>
            <w:tcW w:w="3046" w:type="dxa"/>
            <w:gridSpan w:val="2"/>
            <w:tcBorders>
              <w:top w:val="single" w:sz="6" w:space="0" w:color="auto"/>
              <w:left w:val="single" w:sz="6" w:space="0" w:color="auto"/>
              <w:bottom w:val="single" w:sz="6" w:space="0" w:color="auto"/>
              <w:right w:val="nil"/>
            </w:tcBorders>
            <w:shd w:val="solid" w:color="FFFFFF" w:fill="auto"/>
          </w:tcPr>
          <w:p w14:paraId="5C582A58"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 xml:space="preserve">Cover </w:t>
            </w:r>
            <w:proofErr w:type="gramStart"/>
            <w:r w:rsidRPr="00AB3D2F">
              <w:rPr>
                <w:rFonts w:ascii="Times New Roman" w:eastAsia="Calibri" w:hAnsi="Times New Roman"/>
                <w:color w:val="000000"/>
              </w:rPr>
              <w:t>wild flowers</w:t>
            </w:r>
            <w:proofErr w:type="gramEnd"/>
            <w:r w:rsidRPr="00AB3D2F">
              <w:rPr>
                <w:rFonts w:ascii="Times New Roman" w:eastAsia="Calibri" w:hAnsi="Times New Roman"/>
                <w:color w:val="000000"/>
              </w:rPr>
              <w:t xml:space="preserve"> and sedges</w:t>
            </w:r>
          </w:p>
        </w:tc>
        <w:tc>
          <w:tcPr>
            <w:tcW w:w="420" w:type="dxa"/>
            <w:tcBorders>
              <w:top w:val="single" w:sz="6" w:space="0" w:color="auto"/>
              <w:left w:val="nil"/>
              <w:bottom w:val="single" w:sz="6" w:space="0" w:color="auto"/>
              <w:right w:val="nil"/>
            </w:tcBorders>
            <w:shd w:val="solid" w:color="FFFFFF" w:fill="auto"/>
          </w:tcPr>
          <w:p w14:paraId="3D5D5AA5"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nil"/>
              <w:bottom w:val="single" w:sz="6" w:space="0" w:color="auto"/>
              <w:right w:val="nil"/>
            </w:tcBorders>
            <w:shd w:val="solid" w:color="FFFFFF" w:fill="auto"/>
          </w:tcPr>
          <w:p w14:paraId="416B3C44"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6" w:type="dxa"/>
            <w:tcBorders>
              <w:top w:val="single" w:sz="6" w:space="0" w:color="auto"/>
              <w:left w:val="nil"/>
              <w:bottom w:val="single" w:sz="6" w:space="0" w:color="auto"/>
              <w:right w:val="nil"/>
            </w:tcBorders>
            <w:shd w:val="solid" w:color="FFFFFF" w:fill="auto"/>
          </w:tcPr>
          <w:p w14:paraId="49F3CBC1"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nil"/>
              <w:bottom w:val="single" w:sz="6" w:space="0" w:color="auto"/>
              <w:right w:val="single" w:sz="6" w:space="0" w:color="auto"/>
            </w:tcBorders>
            <w:shd w:val="solid" w:color="FFFFFF" w:fill="auto"/>
          </w:tcPr>
          <w:p w14:paraId="28DC76CB"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nil"/>
              <w:bottom w:val="nil"/>
              <w:right w:val="nil"/>
            </w:tcBorders>
          </w:tcPr>
          <w:p w14:paraId="2CC60EC2"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4530E71E"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001F3E0C"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499C0529"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017ED595"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709" w:type="dxa"/>
            <w:tcBorders>
              <w:top w:val="single" w:sz="6" w:space="0" w:color="auto"/>
              <w:left w:val="nil"/>
              <w:bottom w:val="nil"/>
              <w:right w:val="nil"/>
            </w:tcBorders>
          </w:tcPr>
          <w:p w14:paraId="79D47544"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6A39E20"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w:t>
            </w:r>
          </w:p>
        </w:tc>
      </w:tr>
      <w:tr w:rsidR="00AB3D2F" w:rsidRPr="00AB3D2F" w14:paraId="3CD538FF" w14:textId="77777777" w:rsidTr="00B76B5E">
        <w:trPr>
          <w:trHeight w:val="312"/>
        </w:trPr>
        <w:tc>
          <w:tcPr>
            <w:tcW w:w="3466" w:type="dxa"/>
            <w:gridSpan w:val="3"/>
            <w:tcBorders>
              <w:top w:val="nil"/>
              <w:left w:val="single" w:sz="6" w:space="0" w:color="auto"/>
              <w:bottom w:val="nil"/>
              <w:right w:val="nil"/>
            </w:tcBorders>
            <w:shd w:val="solid" w:color="FFFFFF" w:fill="auto"/>
          </w:tcPr>
          <w:p w14:paraId="53EBDCD9"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 xml:space="preserve">Cover Lolium </w:t>
            </w:r>
            <w:proofErr w:type="spellStart"/>
            <w:r w:rsidRPr="00AB3D2F">
              <w:rPr>
                <w:rFonts w:ascii="Times New Roman" w:eastAsia="Calibri" w:hAnsi="Times New Roman"/>
                <w:color w:val="000000"/>
              </w:rPr>
              <w:t>perenne</w:t>
            </w:r>
            <w:proofErr w:type="spellEnd"/>
            <w:r w:rsidRPr="00AB3D2F">
              <w:rPr>
                <w:rFonts w:ascii="Times New Roman" w:eastAsia="Calibri" w:hAnsi="Times New Roman"/>
                <w:color w:val="000000"/>
              </w:rPr>
              <w:t xml:space="preserve"> &amp; Trifolium repens</w:t>
            </w:r>
          </w:p>
        </w:tc>
        <w:tc>
          <w:tcPr>
            <w:tcW w:w="425" w:type="dxa"/>
            <w:tcBorders>
              <w:top w:val="nil"/>
              <w:left w:val="nil"/>
              <w:bottom w:val="nil"/>
              <w:right w:val="nil"/>
            </w:tcBorders>
            <w:shd w:val="solid" w:color="FFFFFF" w:fill="auto"/>
          </w:tcPr>
          <w:p w14:paraId="1A845CA8"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6" w:type="dxa"/>
            <w:tcBorders>
              <w:top w:val="nil"/>
              <w:left w:val="nil"/>
              <w:bottom w:val="nil"/>
              <w:right w:val="nil"/>
            </w:tcBorders>
            <w:shd w:val="solid" w:color="FFFFFF" w:fill="auto"/>
          </w:tcPr>
          <w:p w14:paraId="62E35B1E"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nil"/>
              <w:left w:val="nil"/>
              <w:bottom w:val="nil"/>
              <w:right w:val="single" w:sz="6" w:space="0" w:color="auto"/>
            </w:tcBorders>
            <w:shd w:val="solid" w:color="FFFFFF" w:fill="auto"/>
          </w:tcPr>
          <w:p w14:paraId="472B6FAE"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nil"/>
              <w:bottom w:val="nil"/>
              <w:right w:val="nil"/>
            </w:tcBorders>
          </w:tcPr>
          <w:p w14:paraId="6868419F"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02AA61AF"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5D721FC9"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7E3A381C"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1A879611"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709" w:type="dxa"/>
            <w:tcBorders>
              <w:top w:val="single" w:sz="6" w:space="0" w:color="auto"/>
              <w:left w:val="nil"/>
              <w:bottom w:val="nil"/>
              <w:right w:val="nil"/>
            </w:tcBorders>
          </w:tcPr>
          <w:p w14:paraId="5E94C272"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BF47911"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w:t>
            </w:r>
          </w:p>
        </w:tc>
      </w:tr>
      <w:tr w:rsidR="00AB3D2F" w:rsidRPr="00AB3D2F" w14:paraId="28391210" w14:textId="77777777" w:rsidTr="00B76B5E">
        <w:trPr>
          <w:trHeight w:val="312"/>
        </w:trPr>
        <w:tc>
          <w:tcPr>
            <w:tcW w:w="3046" w:type="dxa"/>
            <w:gridSpan w:val="2"/>
            <w:tcBorders>
              <w:top w:val="single" w:sz="6" w:space="0" w:color="auto"/>
              <w:left w:val="single" w:sz="6" w:space="0" w:color="auto"/>
              <w:bottom w:val="single" w:sz="6" w:space="0" w:color="auto"/>
              <w:right w:val="nil"/>
            </w:tcBorders>
            <w:shd w:val="solid" w:color="FFFFFF" w:fill="auto"/>
          </w:tcPr>
          <w:p w14:paraId="5AF874D6"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Cover undesirables</w:t>
            </w:r>
          </w:p>
        </w:tc>
        <w:tc>
          <w:tcPr>
            <w:tcW w:w="420" w:type="dxa"/>
            <w:tcBorders>
              <w:top w:val="single" w:sz="6" w:space="0" w:color="auto"/>
              <w:left w:val="nil"/>
              <w:bottom w:val="single" w:sz="6" w:space="0" w:color="auto"/>
              <w:right w:val="nil"/>
            </w:tcBorders>
            <w:shd w:val="solid" w:color="FFFFFF" w:fill="auto"/>
          </w:tcPr>
          <w:p w14:paraId="08A72CA8"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nil"/>
              <w:bottom w:val="single" w:sz="6" w:space="0" w:color="auto"/>
              <w:right w:val="nil"/>
            </w:tcBorders>
            <w:shd w:val="solid" w:color="FFFFFF" w:fill="auto"/>
          </w:tcPr>
          <w:p w14:paraId="1068E6A0"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6" w:type="dxa"/>
            <w:tcBorders>
              <w:top w:val="single" w:sz="6" w:space="0" w:color="auto"/>
              <w:left w:val="nil"/>
              <w:bottom w:val="single" w:sz="6" w:space="0" w:color="auto"/>
              <w:right w:val="nil"/>
            </w:tcBorders>
            <w:shd w:val="solid" w:color="FFFFFF" w:fill="auto"/>
          </w:tcPr>
          <w:p w14:paraId="23644771"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nil"/>
              <w:bottom w:val="single" w:sz="6" w:space="0" w:color="auto"/>
              <w:right w:val="single" w:sz="6" w:space="0" w:color="auto"/>
            </w:tcBorders>
            <w:shd w:val="solid" w:color="FFFFFF" w:fill="auto"/>
          </w:tcPr>
          <w:p w14:paraId="5915802F"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nil"/>
              <w:bottom w:val="nil"/>
              <w:right w:val="nil"/>
            </w:tcBorders>
          </w:tcPr>
          <w:p w14:paraId="28E36584"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36BA35A5"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20A8D9BA"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08B585CC"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36DA92B1"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709" w:type="dxa"/>
            <w:tcBorders>
              <w:top w:val="single" w:sz="6" w:space="0" w:color="auto"/>
              <w:left w:val="nil"/>
              <w:bottom w:val="nil"/>
              <w:right w:val="nil"/>
            </w:tcBorders>
          </w:tcPr>
          <w:p w14:paraId="7A3A50E3"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A3E0456"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w:t>
            </w:r>
          </w:p>
        </w:tc>
      </w:tr>
      <w:tr w:rsidR="00AB3D2F" w:rsidRPr="00AB3D2F" w14:paraId="0E33E135" w14:textId="77777777" w:rsidTr="00B76B5E">
        <w:trPr>
          <w:trHeight w:val="312"/>
        </w:trPr>
        <w:tc>
          <w:tcPr>
            <w:tcW w:w="3046" w:type="dxa"/>
            <w:gridSpan w:val="2"/>
            <w:tcBorders>
              <w:top w:val="nil"/>
              <w:left w:val="single" w:sz="6" w:space="0" w:color="auto"/>
              <w:bottom w:val="nil"/>
              <w:right w:val="nil"/>
            </w:tcBorders>
            <w:shd w:val="solid" w:color="FFFFFF" w:fill="auto"/>
          </w:tcPr>
          <w:p w14:paraId="3076B9D8"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Cover bare ground</w:t>
            </w:r>
          </w:p>
        </w:tc>
        <w:tc>
          <w:tcPr>
            <w:tcW w:w="420" w:type="dxa"/>
            <w:tcBorders>
              <w:top w:val="nil"/>
              <w:left w:val="nil"/>
              <w:bottom w:val="nil"/>
              <w:right w:val="nil"/>
            </w:tcBorders>
            <w:shd w:val="solid" w:color="FFFFFF" w:fill="auto"/>
          </w:tcPr>
          <w:p w14:paraId="55C458A0"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nil"/>
              <w:left w:val="nil"/>
              <w:bottom w:val="nil"/>
              <w:right w:val="nil"/>
            </w:tcBorders>
            <w:shd w:val="solid" w:color="FFFFFF" w:fill="auto"/>
          </w:tcPr>
          <w:p w14:paraId="6888E510"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6" w:type="dxa"/>
            <w:tcBorders>
              <w:top w:val="nil"/>
              <w:left w:val="nil"/>
              <w:bottom w:val="nil"/>
              <w:right w:val="nil"/>
            </w:tcBorders>
            <w:shd w:val="solid" w:color="FFFFFF" w:fill="auto"/>
          </w:tcPr>
          <w:p w14:paraId="66C88913"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nil"/>
              <w:left w:val="nil"/>
              <w:bottom w:val="nil"/>
              <w:right w:val="single" w:sz="6" w:space="0" w:color="auto"/>
            </w:tcBorders>
            <w:shd w:val="solid" w:color="FFFFFF" w:fill="auto"/>
          </w:tcPr>
          <w:p w14:paraId="363F9E2E"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nil"/>
              <w:bottom w:val="nil"/>
              <w:right w:val="nil"/>
            </w:tcBorders>
          </w:tcPr>
          <w:p w14:paraId="41A4235A"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50ED08F7"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307DBA55"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6262171C"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681D6AE8"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709" w:type="dxa"/>
            <w:tcBorders>
              <w:top w:val="single" w:sz="6" w:space="0" w:color="auto"/>
              <w:left w:val="nil"/>
              <w:bottom w:val="nil"/>
              <w:right w:val="nil"/>
            </w:tcBorders>
          </w:tcPr>
          <w:p w14:paraId="4B9B2909"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A82278C"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w:t>
            </w:r>
          </w:p>
        </w:tc>
      </w:tr>
      <w:tr w:rsidR="00AB3D2F" w:rsidRPr="00AB3D2F" w14:paraId="7379201F" w14:textId="77777777" w:rsidTr="00B76B5E">
        <w:trPr>
          <w:trHeight w:val="312"/>
        </w:trPr>
        <w:tc>
          <w:tcPr>
            <w:tcW w:w="3046" w:type="dxa"/>
            <w:gridSpan w:val="2"/>
            <w:tcBorders>
              <w:top w:val="single" w:sz="6" w:space="0" w:color="auto"/>
              <w:left w:val="single" w:sz="6" w:space="0" w:color="auto"/>
              <w:bottom w:val="single" w:sz="6" w:space="0" w:color="auto"/>
              <w:right w:val="nil"/>
            </w:tcBorders>
            <w:shd w:val="solid" w:color="FFFFFF" w:fill="auto"/>
          </w:tcPr>
          <w:p w14:paraId="77535C55"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Cover litter (thatch)</w:t>
            </w:r>
          </w:p>
        </w:tc>
        <w:tc>
          <w:tcPr>
            <w:tcW w:w="420" w:type="dxa"/>
            <w:tcBorders>
              <w:top w:val="single" w:sz="6" w:space="0" w:color="auto"/>
              <w:left w:val="nil"/>
              <w:bottom w:val="single" w:sz="6" w:space="0" w:color="auto"/>
              <w:right w:val="nil"/>
            </w:tcBorders>
            <w:shd w:val="solid" w:color="FFFFFF" w:fill="auto"/>
          </w:tcPr>
          <w:p w14:paraId="540A1DEA"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nil"/>
              <w:bottom w:val="single" w:sz="6" w:space="0" w:color="auto"/>
              <w:right w:val="nil"/>
            </w:tcBorders>
            <w:shd w:val="solid" w:color="FFFFFF" w:fill="auto"/>
          </w:tcPr>
          <w:p w14:paraId="232A8FB9"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6" w:type="dxa"/>
            <w:tcBorders>
              <w:top w:val="single" w:sz="6" w:space="0" w:color="auto"/>
              <w:left w:val="nil"/>
              <w:bottom w:val="single" w:sz="6" w:space="0" w:color="auto"/>
              <w:right w:val="nil"/>
            </w:tcBorders>
            <w:shd w:val="solid" w:color="FFFFFF" w:fill="auto"/>
          </w:tcPr>
          <w:p w14:paraId="32D86D65"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nil"/>
              <w:bottom w:val="single" w:sz="6" w:space="0" w:color="auto"/>
              <w:right w:val="single" w:sz="6" w:space="0" w:color="auto"/>
            </w:tcBorders>
            <w:shd w:val="solid" w:color="FFFFFF" w:fill="auto"/>
          </w:tcPr>
          <w:p w14:paraId="33E99695"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nil"/>
              <w:bottom w:val="nil"/>
              <w:right w:val="nil"/>
            </w:tcBorders>
          </w:tcPr>
          <w:p w14:paraId="23429245"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4BF22720"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23D3CA19"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0EFCE1E6"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1672EC9B"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709" w:type="dxa"/>
            <w:tcBorders>
              <w:top w:val="single" w:sz="6" w:space="0" w:color="auto"/>
              <w:left w:val="nil"/>
              <w:bottom w:val="nil"/>
              <w:right w:val="nil"/>
            </w:tcBorders>
          </w:tcPr>
          <w:p w14:paraId="51EBA4B0"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819DE7C"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w:t>
            </w:r>
          </w:p>
        </w:tc>
      </w:tr>
      <w:tr w:rsidR="00AB3D2F" w:rsidRPr="00AB3D2F" w14:paraId="7B09397D" w14:textId="77777777" w:rsidTr="00B76B5E">
        <w:trPr>
          <w:trHeight w:val="312"/>
        </w:trPr>
        <w:tc>
          <w:tcPr>
            <w:tcW w:w="3046" w:type="dxa"/>
            <w:gridSpan w:val="2"/>
            <w:tcBorders>
              <w:top w:val="nil"/>
              <w:left w:val="single" w:sz="6" w:space="0" w:color="auto"/>
              <w:bottom w:val="nil"/>
              <w:right w:val="nil"/>
            </w:tcBorders>
            <w:shd w:val="solid" w:color="FFFFFF" w:fill="auto"/>
          </w:tcPr>
          <w:p w14:paraId="08D246BE"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Cover invasive trees</w:t>
            </w:r>
          </w:p>
        </w:tc>
        <w:tc>
          <w:tcPr>
            <w:tcW w:w="420" w:type="dxa"/>
            <w:tcBorders>
              <w:top w:val="nil"/>
              <w:left w:val="nil"/>
              <w:bottom w:val="nil"/>
              <w:right w:val="nil"/>
            </w:tcBorders>
            <w:shd w:val="solid" w:color="FFFFFF" w:fill="auto"/>
          </w:tcPr>
          <w:p w14:paraId="05F095B5"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nil"/>
              <w:left w:val="nil"/>
              <w:bottom w:val="nil"/>
              <w:right w:val="nil"/>
            </w:tcBorders>
            <w:shd w:val="solid" w:color="FFFFFF" w:fill="auto"/>
          </w:tcPr>
          <w:p w14:paraId="79ABFA72"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6" w:type="dxa"/>
            <w:tcBorders>
              <w:top w:val="nil"/>
              <w:left w:val="nil"/>
              <w:bottom w:val="nil"/>
              <w:right w:val="nil"/>
            </w:tcBorders>
            <w:shd w:val="solid" w:color="FFFFFF" w:fill="auto"/>
          </w:tcPr>
          <w:p w14:paraId="55B3E25F"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nil"/>
              <w:left w:val="nil"/>
              <w:bottom w:val="nil"/>
              <w:right w:val="single" w:sz="6" w:space="0" w:color="auto"/>
            </w:tcBorders>
            <w:shd w:val="solid" w:color="FFFFFF" w:fill="auto"/>
          </w:tcPr>
          <w:p w14:paraId="71003332"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nil"/>
              <w:bottom w:val="nil"/>
              <w:right w:val="nil"/>
            </w:tcBorders>
          </w:tcPr>
          <w:p w14:paraId="2FB8F974"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6646AD62"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40766510"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190FF633"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1464BEC6"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709" w:type="dxa"/>
            <w:tcBorders>
              <w:top w:val="single" w:sz="6" w:space="0" w:color="auto"/>
              <w:left w:val="nil"/>
              <w:bottom w:val="nil"/>
              <w:right w:val="nil"/>
            </w:tcBorders>
          </w:tcPr>
          <w:p w14:paraId="77F766E7"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1134" w:type="dxa"/>
            <w:tcBorders>
              <w:top w:val="single" w:sz="6" w:space="0" w:color="auto"/>
              <w:left w:val="single" w:sz="6" w:space="0" w:color="auto"/>
              <w:bottom w:val="nil"/>
              <w:right w:val="single" w:sz="6" w:space="0" w:color="auto"/>
            </w:tcBorders>
            <w:shd w:val="solid" w:color="FFFFFF" w:fill="auto"/>
          </w:tcPr>
          <w:p w14:paraId="693395DD"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w:t>
            </w:r>
          </w:p>
        </w:tc>
      </w:tr>
      <w:tr w:rsidR="00AB3D2F" w:rsidRPr="00AB3D2F" w14:paraId="4DE30086" w14:textId="77777777" w:rsidTr="00B76B5E">
        <w:trPr>
          <w:trHeight w:val="312"/>
        </w:trPr>
        <w:tc>
          <w:tcPr>
            <w:tcW w:w="4742" w:type="dxa"/>
            <w:gridSpan w:val="6"/>
            <w:tcBorders>
              <w:top w:val="single" w:sz="6" w:space="0" w:color="auto"/>
              <w:left w:val="single" w:sz="6" w:space="0" w:color="auto"/>
              <w:bottom w:val="single" w:sz="6" w:space="0" w:color="auto"/>
              <w:right w:val="single" w:sz="6" w:space="0" w:color="auto"/>
            </w:tcBorders>
            <w:shd w:val="solid" w:color="FFFFFF" w:fill="auto"/>
          </w:tcPr>
          <w:p w14:paraId="2BEF7A6E"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Cover of high nutrient sp. (</w:t>
            </w:r>
            <w:proofErr w:type="gramStart"/>
            <w:r w:rsidRPr="00AB3D2F">
              <w:rPr>
                <w:rFonts w:ascii="Times New Roman" w:eastAsia="Calibri" w:hAnsi="Times New Roman"/>
                <w:color w:val="000000"/>
              </w:rPr>
              <w:t>e.g.</w:t>
            </w:r>
            <w:proofErr w:type="gramEnd"/>
            <w:r w:rsidRPr="00AB3D2F">
              <w:rPr>
                <w:rFonts w:ascii="Times New Roman" w:eastAsia="Calibri" w:hAnsi="Times New Roman"/>
                <w:color w:val="000000"/>
              </w:rPr>
              <w:t xml:space="preserve"> Daisy/ creeping buttercup)</w:t>
            </w:r>
          </w:p>
        </w:tc>
        <w:tc>
          <w:tcPr>
            <w:tcW w:w="425" w:type="dxa"/>
            <w:tcBorders>
              <w:top w:val="single" w:sz="6" w:space="0" w:color="auto"/>
              <w:left w:val="nil"/>
              <w:bottom w:val="nil"/>
              <w:right w:val="nil"/>
            </w:tcBorders>
          </w:tcPr>
          <w:p w14:paraId="1D3897EB"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1F28D090"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7BD5F502"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5A253F9E"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62066DD5"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709" w:type="dxa"/>
            <w:tcBorders>
              <w:top w:val="single" w:sz="6" w:space="0" w:color="auto"/>
              <w:left w:val="nil"/>
              <w:bottom w:val="nil"/>
              <w:right w:val="nil"/>
            </w:tcBorders>
          </w:tcPr>
          <w:p w14:paraId="2BB071A0"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1134" w:type="dxa"/>
            <w:tcBorders>
              <w:top w:val="single" w:sz="6" w:space="0" w:color="auto"/>
              <w:left w:val="single" w:sz="6" w:space="0" w:color="auto"/>
              <w:bottom w:val="nil"/>
              <w:right w:val="single" w:sz="6" w:space="0" w:color="auto"/>
            </w:tcBorders>
            <w:shd w:val="solid" w:color="FFFFFF" w:fill="auto"/>
          </w:tcPr>
          <w:p w14:paraId="2B03DA86"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w:t>
            </w:r>
          </w:p>
        </w:tc>
      </w:tr>
      <w:tr w:rsidR="00AB3D2F" w:rsidRPr="00AB3D2F" w14:paraId="65FC6AC3" w14:textId="77777777" w:rsidTr="00B76B5E">
        <w:trPr>
          <w:trHeight w:val="312"/>
        </w:trPr>
        <w:tc>
          <w:tcPr>
            <w:tcW w:w="4317" w:type="dxa"/>
            <w:gridSpan w:val="5"/>
            <w:tcBorders>
              <w:top w:val="nil"/>
              <w:left w:val="single" w:sz="6" w:space="0" w:color="auto"/>
              <w:bottom w:val="single" w:sz="6" w:space="0" w:color="auto"/>
              <w:right w:val="nil"/>
            </w:tcBorders>
            <w:shd w:val="solid" w:color="FFFFFF" w:fill="auto"/>
          </w:tcPr>
          <w:p w14:paraId="1897F737"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Does site appear to be managed for hay or silage?</w:t>
            </w:r>
          </w:p>
        </w:tc>
        <w:tc>
          <w:tcPr>
            <w:tcW w:w="425" w:type="dxa"/>
            <w:tcBorders>
              <w:top w:val="nil"/>
              <w:left w:val="nil"/>
              <w:bottom w:val="single" w:sz="6" w:space="0" w:color="auto"/>
              <w:right w:val="single" w:sz="6" w:space="0" w:color="auto"/>
            </w:tcBorders>
            <w:shd w:val="solid" w:color="FFFFFF" w:fill="auto"/>
          </w:tcPr>
          <w:p w14:paraId="18F3A6FD"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nil"/>
              <w:bottom w:val="nil"/>
              <w:right w:val="nil"/>
            </w:tcBorders>
          </w:tcPr>
          <w:p w14:paraId="5659FF9E"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55B023B8"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61572315"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66E9C347"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30F57527"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709" w:type="dxa"/>
            <w:tcBorders>
              <w:top w:val="single" w:sz="6" w:space="0" w:color="auto"/>
              <w:left w:val="nil"/>
              <w:bottom w:val="nil"/>
              <w:right w:val="nil"/>
            </w:tcBorders>
          </w:tcPr>
          <w:p w14:paraId="539C2465"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1134" w:type="dxa"/>
            <w:tcBorders>
              <w:top w:val="single" w:sz="6" w:space="0" w:color="auto"/>
              <w:left w:val="single" w:sz="6" w:space="0" w:color="auto"/>
              <w:bottom w:val="nil"/>
              <w:right w:val="single" w:sz="6" w:space="0" w:color="auto"/>
            </w:tcBorders>
            <w:shd w:val="solid" w:color="969696" w:fill="auto"/>
          </w:tcPr>
          <w:p w14:paraId="282D1E9E"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r>
      <w:tr w:rsidR="00AB3D2F" w:rsidRPr="00AB3D2F" w14:paraId="708940BA" w14:textId="77777777" w:rsidTr="00B76B5E">
        <w:trPr>
          <w:trHeight w:val="312"/>
        </w:trPr>
        <w:tc>
          <w:tcPr>
            <w:tcW w:w="3466" w:type="dxa"/>
            <w:gridSpan w:val="3"/>
            <w:tcBorders>
              <w:top w:val="nil"/>
              <w:left w:val="single" w:sz="6" w:space="0" w:color="auto"/>
              <w:bottom w:val="single" w:sz="6" w:space="0" w:color="auto"/>
              <w:right w:val="nil"/>
            </w:tcBorders>
            <w:shd w:val="solid" w:color="FFFFFF" w:fill="auto"/>
          </w:tcPr>
          <w:p w14:paraId="1F98B31A"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 xml:space="preserve">What grazing animals are present? </w:t>
            </w:r>
          </w:p>
        </w:tc>
        <w:tc>
          <w:tcPr>
            <w:tcW w:w="425" w:type="dxa"/>
            <w:tcBorders>
              <w:top w:val="nil"/>
              <w:left w:val="nil"/>
              <w:bottom w:val="single" w:sz="6" w:space="0" w:color="auto"/>
              <w:right w:val="nil"/>
            </w:tcBorders>
            <w:shd w:val="solid" w:color="FFFFFF" w:fill="auto"/>
          </w:tcPr>
          <w:p w14:paraId="401BB460"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6" w:type="dxa"/>
            <w:tcBorders>
              <w:top w:val="nil"/>
              <w:left w:val="nil"/>
              <w:bottom w:val="single" w:sz="6" w:space="0" w:color="auto"/>
              <w:right w:val="nil"/>
            </w:tcBorders>
            <w:shd w:val="solid" w:color="FFFFFF" w:fill="auto"/>
          </w:tcPr>
          <w:p w14:paraId="01E3AF1B"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nil"/>
              <w:left w:val="nil"/>
              <w:bottom w:val="single" w:sz="6" w:space="0" w:color="auto"/>
              <w:right w:val="single" w:sz="6" w:space="0" w:color="auto"/>
            </w:tcBorders>
            <w:shd w:val="solid" w:color="FFFFFF" w:fill="auto"/>
          </w:tcPr>
          <w:p w14:paraId="16C14553"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nil"/>
              <w:bottom w:val="nil"/>
              <w:right w:val="nil"/>
            </w:tcBorders>
          </w:tcPr>
          <w:p w14:paraId="0F8D4292"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393F951C"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5748243E"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05A34CE6"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64C9B605"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709" w:type="dxa"/>
            <w:tcBorders>
              <w:top w:val="single" w:sz="6" w:space="0" w:color="auto"/>
              <w:left w:val="nil"/>
              <w:bottom w:val="nil"/>
              <w:right w:val="nil"/>
            </w:tcBorders>
          </w:tcPr>
          <w:p w14:paraId="2958CCF0"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1134" w:type="dxa"/>
            <w:tcBorders>
              <w:top w:val="nil"/>
              <w:left w:val="single" w:sz="6" w:space="0" w:color="auto"/>
              <w:bottom w:val="single" w:sz="6" w:space="0" w:color="auto"/>
              <w:right w:val="single" w:sz="6" w:space="0" w:color="auto"/>
            </w:tcBorders>
            <w:shd w:val="solid" w:color="969696" w:fill="auto"/>
          </w:tcPr>
          <w:p w14:paraId="4EBAD4F9"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r>
      <w:tr w:rsidR="00AB3D2F" w:rsidRPr="00AB3D2F" w14:paraId="3653833A" w14:textId="77777777" w:rsidTr="00B76B5E">
        <w:trPr>
          <w:trHeight w:val="312"/>
        </w:trPr>
        <w:tc>
          <w:tcPr>
            <w:tcW w:w="1346" w:type="dxa"/>
            <w:tcBorders>
              <w:top w:val="nil"/>
              <w:left w:val="single" w:sz="6" w:space="0" w:color="auto"/>
              <w:bottom w:val="nil"/>
              <w:right w:val="single" w:sz="6" w:space="0" w:color="auto"/>
            </w:tcBorders>
          </w:tcPr>
          <w:p w14:paraId="5C850B77"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FEP feature</w:t>
            </w:r>
          </w:p>
        </w:tc>
        <w:tc>
          <w:tcPr>
            <w:tcW w:w="1700" w:type="dxa"/>
            <w:tcBorders>
              <w:top w:val="nil"/>
              <w:left w:val="nil"/>
              <w:bottom w:val="nil"/>
              <w:right w:val="nil"/>
            </w:tcBorders>
          </w:tcPr>
          <w:p w14:paraId="7715C3A5"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Condition score</w:t>
            </w:r>
          </w:p>
        </w:tc>
        <w:tc>
          <w:tcPr>
            <w:tcW w:w="420" w:type="dxa"/>
            <w:tcBorders>
              <w:top w:val="single" w:sz="6" w:space="0" w:color="auto"/>
              <w:left w:val="single" w:sz="6" w:space="0" w:color="auto"/>
              <w:bottom w:val="nil"/>
              <w:right w:val="single" w:sz="6" w:space="0" w:color="auto"/>
            </w:tcBorders>
            <w:shd w:val="solid" w:color="969696" w:fill="auto"/>
          </w:tcPr>
          <w:p w14:paraId="18FF94F8"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851" w:type="dxa"/>
            <w:gridSpan w:val="2"/>
            <w:tcBorders>
              <w:top w:val="single" w:sz="6" w:space="0" w:color="auto"/>
              <w:left w:val="single" w:sz="6" w:space="0" w:color="auto"/>
              <w:bottom w:val="single" w:sz="6" w:space="0" w:color="auto"/>
              <w:right w:val="nil"/>
            </w:tcBorders>
          </w:tcPr>
          <w:p w14:paraId="2002A3AB"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nil"/>
              <w:bottom w:val="single" w:sz="6" w:space="0" w:color="auto"/>
              <w:right w:val="single" w:sz="6" w:space="0" w:color="auto"/>
            </w:tcBorders>
          </w:tcPr>
          <w:p w14:paraId="204DAC18"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1559" w:type="dxa"/>
            <w:gridSpan w:val="3"/>
            <w:tcBorders>
              <w:top w:val="single" w:sz="6" w:space="0" w:color="auto"/>
              <w:left w:val="single" w:sz="6" w:space="0" w:color="auto"/>
              <w:bottom w:val="single" w:sz="6" w:space="0" w:color="auto"/>
              <w:right w:val="single" w:sz="6" w:space="0" w:color="auto"/>
            </w:tcBorders>
          </w:tcPr>
          <w:p w14:paraId="5ECFC772"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2977" w:type="dxa"/>
            <w:gridSpan w:val="4"/>
            <w:tcBorders>
              <w:top w:val="single" w:sz="6" w:space="0" w:color="auto"/>
              <w:left w:val="single" w:sz="6" w:space="0" w:color="auto"/>
              <w:bottom w:val="single" w:sz="6" w:space="0" w:color="auto"/>
              <w:right w:val="single" w:sz="6" w:space="0" w:color="auto"/>
            </w:tcBorders>
          </w:tcPr>
          <w:p w14:paraId="64233921"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r>
      <w:tr w:rsidR="00AB3D2F" w:rsidRPr="00AB3D2F" w14:paraId="0B46B785" w14:textId="77777777" w:rsidTr="00B76B5E">
        <w:trPr>
          <w:trHeight w:val="252"/>
        </w:trPr>
        <w:tc>
          <w:tcPr>
            <w:tcW w:w="1346" w:type="dxa"/>
            <w:tcBorders>
              <w:top w:val="nil"/>
              <w:left w:val="single" w:sz="6" w:space="0" w:color="auto"/>
              <w:bottom w:val="nil"/>
              <w:right w:val="nil"/>
            </w:tcBorders>
          </w:tcPr>
          <w:p w14:paraId="3CDE128D"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1700" w:type="dxa"/>
            <w:tcBorders>
              <w:top w:val="nil"/>
              <w:left w:val="single" w:sz="6" w:space="0" w:color="auto"/>
              <w:bottom w:val="nil"/>
              <w:right w:val="nil"/>
            </w:tcBorders>
          </w:tcPr>
          <w:p w14:paraId="2E7A73D4"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0" w:type="dxa"/>
            <w:tcBorders>
              <w:top w:val="nil"/>
              <w:left w:val="single" w:sz="6" w:space="0" w:color="auto"/>
              <w:bottom w:val="nil"/>
              <w:right w:val="single" w:sz="6" w:space="0" w:color="auto"/>
            </w:tcBorders>
            <w:shd w:val="solid" w:color="969696" w:fill="auto"/>
          </w:tcPr>
          <w:p w14:paraId="2ABA663B"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nil"/>
              <w:bottom w:val="nil"/>
              <w:right w:val="nil"/>
            </w:tcBorders>
          </w:tcPr>
          <w:p w14:paraId="4BF0B395"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6" w:type="dxa"/>
            <w:tcBorders>
              <w:top w:val="single" w:sz="6" w:space="0" w:color="auto"/>
              <w:left w:val="nil"/>
              <w:bottom w:val="nil"/>
              <w:right w:val="nil"/>
            </w:tcBorders>
          </w:tcPr>
          <w:p w14:paraId="6C264646"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nil"/>
              <w:bottom w:val="nil"/>
              <w:right w:val="nil"/>
            </w:tcBorders>
          </w:tcPr>
          <w:p w14:paraId="1362E1E5"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nil"/>
              <w:left w:val="single" w:sz="6" w:space="0" w:color="auto"/>
              <w:bottom w:val="nil"/>
              <w:right w:val="nil"/>
            </w:tcBorders>
          </w:tcPr>
          <w:p w14:paraId="5380C869"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nil"/>
              <w:left w:val="nil"/>
              <w:bottom w:val="nil"/>
              <w:right w:val="nil"/>
            </w:tcBorders>
          </w:tcPr>
          <w:p w14:paraId="0E954328"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nil"/>
              <w:left w:val="nil"/>
              <w:bottom w:val="nil"/>
              <w:right w:val="single" w:sz="6" w:space="0" w:color="auto"/>
            </w:tcBorders>
          </w:tcPr>
          <w:p w14:paraId="0F3E154C"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single" w:sz="6" w:space="0" w:color="auto"/>
              <w:bottom w:val="nil"/>
              <w:right w:val="nil"/>
            </w:tcBorders>
          </w:tcPr>
          <w:p w14:paraId="5BC3CE30"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01C9EF84"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709" w:type="dxa"/>
            <w:tcBorders>
              <w:top w:val="single" w:sz="6" w:space="0" w:color="auto"/>
              <w:left w:val="nil"/>
              <w:bottom w:val="nil"/>
              <w:right w:val="nil"/>
            </w:tcBorders>
          </w:tcPr>
          <w:p w14:paraId="3AF659E5"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1134" w:type="dxa"/>
            <w:tcBorders>
              <w:top w:val="single" w:sz="6" w:space="0" w:color="auto"/>
              <w:left w:val="nil"/>
              <w:bottom w:val="nil"/>
              <w:right w:val="single" w:sz="6" w:space="0" w:color="auto"/>
            </w:tcBorders>
          </w:tcPr>
          <w:p w14:paraId="17E36FDA"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r>
      <w:tr w:rsidR="00AB3D2F" w:rsidRPr="00AB3D2F" w14:paraId="28BE0DE8" w14:textId="77777777" w:rsidTr="00B76B5E">
        <w:trPr>
          <w:trHeight w:val="252"/>
        </w:trPr>
        <w:tc>
          <w:tcPr>
            <w:tcW w:w="1346" w:type="dxa"/>
            <w:tcBorders>
              <w:top w:val="single" w:sz="6" w:space="0" w:color="auto"/>
              <w:left w:val="single" w:sz="6" w:space="0" w:color="auto"/>
              <w:bottom w:val="nil"/>
              <w:right w:val="nil"/>
            </w:tcBorders>
          </w:tcPr>
          <w:p w14:paraId="32FB1B12"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r w:rsidRPr="00AB3D2F">
              <w:rPr>
                <w:rFonts w:ascii="Times New Roman" w:eastAsia="Calibri" w:hAnsi="Times New Roman"/>
                <w:color w:val="000000"/>
              </w:rPr>
              <w:t>Notes:</w:t>
            </w:r>
          </w:p>
        </w:tc>
        <w:tc>
          <w:tcPr>
            <w:tcW w:w="1700" w:type="dxa"/>
            <w:tcBorders>
              <w:top w:val="single" w:sz="6" w:space="0" w:color="auto"/>
              <w:left w:val="nil"/>
              <w:bottom w:val="nil"/>
              <w:right w:val="nil"/>
            </w:tcBorders>
          </w:tcPr>
          <w:p w14:paraId="664A4C64"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0" w:type="dxa"/>
            <w:tcBorders>
              <w:top w:val="single" w:sz="6" w:space="0" w:color="auto"/>
              <w:left w:val="nil"/>
              <w:bottom w:val="nil"/>
              <w:right w:val="nil"/>
            </w:tcBorders>
          </w:tcPr>
          <w:p w14:paraId="4B6183C6"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nil"/>
              <w:bottom w:val="nil"/>
              <w:right w:val="nil"/>
            </w:tcBorders>
          </w:tcPr>
          <w:p w14:paraId="77092EE6"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6" w:type="dxa"/>
            <w:tcBorders>
              <w:top w:val="single" w:sz="6" w:space="0" w:color="auto"/>
              <w:left w:val="nil"/>
              <w:bottom w:val="nil"/>
              <w:right w:val="nil"/>
            </w:tcBorders>
          </w:tcPr>
          <w:p w14:paraId="365923F1"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nil"/>
              <w:bottom w:val="nil"/>
              <w:right w:val="nil"/>
            </w:tcBorders>
          </w:tcPr>
          <w:p w14:paraId="14C4AE18"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425" w:type="dxa"/>
            <w:tcBorders>
              <w:top w:val="single" w:sz="6" w:space="0" w:color="auto"/>
              <w:left w:val="nil"/>
              <w:bottom w:val="nil"/>
              <w:right w:val="nil"/>
            </w:tcBorders>
          </w:tcPr>
          <w:p w14:paraId="58578484"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3083A5D4"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457D82BE"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7B0D8CDC"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567" w:type="dxa"/>
            <w:tcBorders>
              <w:top w:val="single" w:sz="6" w:space="0" w:color="auto"/>
              <w:left w:val="nil"/>
              <w:bottom w:val="nil"/>
              <w:right w:val="nil"/>
            </w:tcBorders>
          </w:tcPr>
          <w:p w14:paraId="51E1CBF5"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709" w:type="dxa"/>
            <w:tcBorders>
              <w:top w:val="single" w:sz="6" w:space="0" w:color="auto"/>
              <w:left w:val="nil"/>
              <w:bottom w:val="nil"/>
              <w:right w:val="nil"/>
            </w:tcBorders>
          </w:tcPr>
          <w:p w14:paraId="5E5A4F8B"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c>
          <w:tcPr>
            <w:tcW w:w="1134" w:type="dxa"/>
            <w:tcBorders>
              <w:top w:val="single" w:sz="6" w:space="0" w:color="auto"/>
              <w:left w:val="nil"/>
              <w:bottom w:val="nil"/>
              <w:right w:val="single" w:sz="6" w:space="0" w:color="auto"/>
            </w:tcBorders>
          </w:tcPr>
          <w:p w14:paraId="49AA63A8" w14:textId="77777777" w:rsidR="00AB3D2F" w:rsidRPr="00AB3D2F" w:rsidRDefault="00AB3D2F" w:rsidP="00AB3D2F">
            <w:pPr>
              <w:widowControl/>
              <w:autoSpaceDE/>
              <w:autoSpaceDN/>
              <w:adjustRightInd/>
              <w:spacing w:after="240" w:line="259" w:lineRule="auto"/>
              <w:rPr>
                <w:rFonts w:ascii="Times New Roman" w:eastAsia="Calibri" w:hAnsi="Times New Roman"/>
                <w:color w:val="000000"/>
              </w:rPr>
            </w:pPr>
          </w:p>
        </w:tc>
      </w:tr>
    </w:tbl>
    <w:p w14:paraId="1E284A03" w14:textId="77777777" w:rsidR="00AB3D2F" w:rsidRPr="00AB3D2F" w:rsidRDefault="00AB3D2F" w:rsidP="00AB3D2F">
      <w:pPr>
        <w:widowControl/>
        <w:autoSpaceDE/>
        <w:autoSpaceDN/>
        <w:adjustRightInd/>
        <w:spacing w:after="240" w:line="259" w:lineRule="auto"/>
        <w:rPr>
          <w:rFonts w:eastAsia="Calibri"/>
          <w:color w:val="000000"/>
        </w:rPr>
      </w:pPr>
    </w:p>
    <w:p w14:paraId="0AAC0892"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color w:val="000000"/>
        </w:rPr>
        <w:t>Full details of methodologies can be found in field handbooks from previous surveys.</w:t>
      </w:r>
    </w:p>
    <w:p w14:paraId="04D1745A" w14:textId="77777777" w:rsidR="00AB3D2F" w:rsidRPr="00AB3D2F" w:rsidRDefault="00AB3D2F" w:rsidP="00AB3D2F">
      <w:pPr>
        <w:widowControl/>
        <w:autoSpaceDE/>
        <w:autoSpaceDN/>
        <w:adjustRightInd/>
        <w:spacing w:after="240" w:line="259" w:lineRule="auto"/>
        <w:rPr>
          <w:rFonts w:eastAsia="Calibri"/>
          <w:color w:val="000000"/>
          <w:u w:val="single"/>
        </w:rPr>
      </w:pPr>
      <w:r w:rsidRPr="00AB3D2F">
        <w:rPr>
          <w:rFonts w:eastAsia="Calibri"/>
          <w:color w:val="000000"/>
          <w:u w:val="single"/>
        </w:rPr>
        <w:t>HLS Resurvey handbook:</w:t>
      </w:r>
    </w:p>
    <w:p w14:paraId="726953B8"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color w:val="000000"/>
        </w:rPr>
        <w:t xml:space="preserve"> </w:t>
      </w:r>
      <w:bookmarkStart w:id="2" w:name="_MON_1745328746"/>
      <w:bookmarkEnd w:id="2"/>
      <w:r w:rsidRPr="00AB3D2F">
        <w:rPr>
          <w:rFonts w:eastAsia="Calibri" w:cs="Arial"/>
          <w:b/>
          <w:color w:val="D9262E"/>
        </w:rPr>
        <w:object w:dxaOrig="1539" w:dyaOrig="997" w14:anchorId="57E22C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7.25pt;height:49.5pt" o:ole="">
            <v:imagedata r:id="rId25" o:title=""/>
          </v:shape>
          <o:OLEObject Type="Embed" ProgID="Word.Document.8" ShapeID="_x0000_i1039" DrawAspect="Icon" ObjectID="_1746206413" r:id="rId26">
            <o:FieldCodes>\s</o:FieldCodes>
          </o:OLEObject>
        </w:object>
      </w:r>
    </w:p>
    <w:p w14:paraId="4DBDAE6F" w14:textId="77777777" w:rsidR="00AB3D2F" w:rsidRPr="00AB3D2F" w:rsidRDefault="00AB3D2F" w:rsidP="00AB3D2F">
      <w:pPr>
        <w:widowControl/>
        <w:autoSpaceDE/>
        <w:autoSpaceDN/>
        <w:adjustRightInd/>
        <w:spacing w:after="240" w:line="259" w:lineRule="auto"/>
        <w:rPr>
          <w:rFonts w:eastAsia="Calibri"/>
          <w:color w:val="000000"/>
          <w:u w:val="single"/>
        </w:rPr>
      </w:pPr>
      <w:r w:rsidRPr="00AB3D2F">
        <w:rPr>
          <w:rFonts w:eastAsia="Calibri"/>
          <w:color w:val="000000"/>
          <w:u w:val="single"/>
        </w:rPr>
        <w:t>CS Baseline handbook:</w:t>
      </w:r>
      <w:r w:rsidRPr="00AB3D2F">
        <w:rPr>
          <w:rFonts w:eastAsia="Calibri"/>
          <w:color w:val="000000"/>
        </w:rPr>
        <w:t xml:space="preserve"> (See section 5 for field survey and section 5.2 for the biodiversity methods. Other survey methodologies are not required for this work)</w:t>
      </w:r>
    </w:p>
    <w:p w14:paraId="00D9A415"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color w:val="000000"/>
        </w:rPr>
        <w:lastRenderedPageBreak/>
        <w:t xml:space="preserve"> </w:t>
      </w:r>
      <w:bookmarkStart w:id="3" w:name="_MON_1745329005"/>
      <w:bookmarkEnd w:id="3"/>
      <w:r w:rsidRPr="00AB3D2F">
        <w:rPr>
          <w:rFonts w:eastAsia="Calibri" w:cs="Arial"/>
          <w:b/>
          <w:color w:val="D9262E"/>
        </w:rPr>
        <w:object w:dxaOrig="1539" w:dyaOrig="997" w14:anchorId="1AD7DAF0">
          <v:shape id="_x0000_i1040" type="#_x0000_t75" style="width:77.25pt;height:49.5pt" o:ole="">
            <v:imagedata r:id="rId27" o:title=""/>
          </v:shape>
          <o:OLEObject Type="Embed" ProgID="Word.Document.12" ShapeID="_x0000_i1040" DrawAspect="Icon" ObjectID="_1746206414" r:id="rId28">
            <o:FieldCodes>\s</o:FieldCodes>
          </o:OLEObject>
        </w:object>
      </w:r>
    </w:p>
    <w:p w14:paraId="38785F3E" w14:textId="77777777" w:rsidR="00AB3D2F" w:rsidRPr="00AB3D2F" w:rsidRDefault="00AB3D2F" w:rsidP="00AB3D2F">
      <w:pPr>
        <w:widowControl/>
        <w:autoSpaceDE/>
        <w:autoSpaceDN/>
        <w:adjustRightInd/>
        <w:spacing w:after="240" w:line="259" w:lineRule="auto"/>
        <w:rPr>
          <w:rFonts w:eastAsia="Calibri"/>
          <w:b/>
          <w:bCs/>
          <w:color w:val="000000"/>
        </w:rPr>
      </w:pPr>
    </w:p>
    <w:p w14:paraId="7CEAAE67" w14:textId="77777777" w:rsidR="00AB3D2F" w:rsidRPr="00AB3D2F" w:rsidRDefault="00AB3D2F" w:rsidP="00AB3D2F">
      <w:pPr>
        <w:widowControl/>
        <w:autoSpaceDE/>
        <w:autoSpaceDN/>
        <w:adjustRightInd/>
        <w:spacing w:after="240" w:line="259" w:lineRule="auto"/>
        <w:rPr>
          <w:rFonts w:eastAsia="Calibri"/>
          <w:b/>
          <w:bCs/>
          <w:color w:val="000000"/>
        </w:rPr>
      </w:pPr>
      <w:r w:rsidRPr="00AB3D2F">
        <w:rPr>
          <w:rFonts w:eastAsia="Calibri"/>
          <w:b/>
          <w:bCs/>
          <w:color w:val="000000"/>
        </w:rPr>
        <w:t>Outputs and contract management</w:t>
      </w:r>
    </w:p>
    <w:tbl>
      <w:tblPr>
        <w:tblW w:w="0" w:type="auto"/>
        <w:tblBorders>
          <w:top w:val="single" w:sz="4" w:space="0" w:color="auto"/>
          <w:bottom w:val="single" w:sz="4" w:space="0" w:color="auto"/>
        </w:tblBorders>
        <w:shd w:val="clear" w:color="auto" w:fill="FFFFFF"/>
        <w:tblLook w:val="04A0" w:firstRow="1" w:lastRow="0" w:firstColumn="1" w:lastColumn="0" w:noHBand="0" w:noVBand="1"/>
      </w:tblPr>
      <w:tblGrid>
        <w:gridCol w:w="2254"/>
        <w:gridCol w:w="2254"/>
        <w:gridCol w:w="2254"/>
        <w:gridCol w:w="2254"/>
      </w:tblGrid>
      <w:tr w:rsidR="005D5501" w:rsidRPr="00012365" w14:paraId="42B0CAF8" w14:textId="77777777" w:rsidTr="00012365">
        <w:trPr>
          <w:trHeight w:val="473"/>
          <w:tblHeader/>
        </w:trPr>
        <w:tc>
          <w:tcPr>
            <w:tcW w:w="2254" w:type="dxa"/>
            <w:tcBorders>
              <w:top w:val="single" w:sz="4" w:space="0" w:color="auto"/>
              <w:bottom w:val="single" w:sz="4" w:space="0" w:color="auto"/>
            </w:tcBorders>
            <w:shd w:val="clear" w:color="auto" w:fill="FFFFFF"/>
          </w:tcPr>
          <w:p w14:paraId="5231ABC3" w14:textId="77777777" w:rsidR="00AB3D2F" w:rsidRPr="00012365" w:rsidRDefault="00AB3D2F" w:rsidP="00012365">
            <w:pPr>
              <w:widowControl/>
              <w:autoSpaceDE/>
              <w:autoSpaceDN/>
              <w:adjustRightInd/>
              <w:rPr>
                <w:color w:val="000000"/>
                <w:lang w:eastAsia="en-GB"/>
              </w:rPr>
            </w:pPr>
            <w:r w:rsidRPr="00012365">
              <w:rPr>
                <w:color w:val="000000"/>
                <w:lang w:eastAsia="en-GB"/>
              </w:rPr>
              <w:t>Reference</w:t>
            </w:r>
          </w:p>
        </w:tc>
        <w:tc>
          <w:tcPr>
            <w:tcW w:w="2254" w:type="dxa"/>
            <w:tcBorders>
              <w:top w:val="single" w:sz="4" w:space="0" w:color="auto"/>
              <w:bottom w:val="single" w:sz="4" w:space="0" w:color="auto"/>
            </w:tcBorders>
            <w:shd w:val="clear" w:color="auto" w:fill="FFFFFF"/>
          </w:tcPr>
          <w:p w14:paraId="56974BE7" w14:textId="77777777" w:rsidR="00AB3D2F" w:rsidRPr="00012365" w:rsidRDefault="00AB3D2F" w:rsidP="00012365">
            <w:pPr>
              <w:widowControl/>
              <w:autoSpaceDE/>
              <w:autoSpaceDN/>
              <w:adjustRightInd/>
              <w:rPr>
                <w:color w:val="000000"/>
                <w:lang w:eastAsia="en-GB"/>
              </w:rPr>
            </w:pPr>
            <w:r w:rsidRPr="00012365">
              <w:rPr>
                <w:color w:val="000000"/>
                <w:lang w:eastAsia="en-GB"/>
              </w:rPr>
              <w:t>Deliverable</w:t>
            </w:r>
          </w:p>
        </w:tc>
        <w:tc>
          <w:tcPr>
            <w:tcW w:w="2254" w:type="dxa"/>
            <w:tcBorders>
              <w:top w:val="single" w:sz="4" w:space="0" w:color="auto"/>
              <w:bottom w:val="single" w:sz="4" w:space="0" w:color="auto"/>
            </w:tcBorders>
            <w:shd w:val="clear" w:color="auto" w:fill="FFFFFF"/>
          </w:tcPr>
          <w:p w14:paraId="0547C49F" w14:textId="77777777" w:rsidR="00AB3D2F" w:rsidRPr="00012365" w:rsidRDefault="00AB3D2F" w:rsidP="00012365">
            <w:pPr>
              <w:widowControl/>
              <w:autoSpaceDE/>
              <w:autoSpaceDN/>
              <w:adjustRightInd/>
              <w:rPr>
                <w:color w:val="000000"/>
                <w:lang w:eastAsia="en-GB"/>
              </w:rPr>
            </w:pPr>
            <w:r w:rsidRPr="00012365">
              <w:rPr>
                <w:color w:val="000000"/>
                <w:lang w:eastAsia="en-GB"/>
              </w:rPr>
              <w:t>Responsible Party</w:t>
            </w:r>
          </w:p>
        </w:tc>
        <w:tc>
          <w:tcPr>
            <w:tcW w:w="2254" w:type="dxa"/>
            <w:tcBorders>
              <w:top w:val="single" w:sz="4" w:space="0" w:color="auto"/>
              <w:bottom w:val="single" w:sz="4" w:space="0" w:color="auto"/>
            </w:tcBorders>
            <w:shd w:val="clear" w:color="auto" w:fill="FFFFFF"/>
          </w:tcPr>
          <w:p w14:paraId="2D4ECA39" w14:textId="77777777" w:rsidR="00AB3D2F" w:rsidRPr="00012365" w:rsidRDefault="00AB3D2F" w:rsidP="00012365">
            <w:pPr>
              <w:widowControl/>
              <w:autoSpaceDE/>
              <w:autoSpaceDN/>
              <w:adjustRightInd/>
              <w:rPr>
                <w:color w:val="000000"/>
                <w:lang w:eastAsia="en-GB"/>
              </w:rPr>
            </w:pPr>
            <w:r w:rsidRPr="00012365">
              <w:rPr>
                <w:color w:val="000000"/>
                <w:lang w:eastAsia="en-GB"/>
              </w:rPr>
              <w:t>Date of completion</w:t>
            </w:r>
          </w:p>
        </w:tc>
      </w:tr>
      <w:tr w:rsidR="005D5501" w:rsidRPr="00012365" w14:paraId="1B8EDFF8" w14:textId="77777777" w:rsidTr="00012365">
        <w:trPr>
          <w:trHeight w:val="989"/>
          <w:tblHeader/>
        </w:trPr>
        <w:tc>
          <w:tcPr>
            <w:tcW w:w="2254" w:type="dxa"/>
            <w:tcBorders>
              <w:top w:val="single" w:sz="4" w:space="0" w:color="auto"/>
            </w:tcBorders>
            <w:shd w:val="clear" w:color="auto" w:fill="FFFFFF"/>
          </w:tcPr>
          <w:p w14:paraId="136752E7" w14:textId="77777777" w:rsidR="00AB3D2F" w:rsidRPr="00012365" w:rsidRDefault="00AB3D2F" w:rsidP="00012365">
            <w:pPr>
              <w:widowControl/>
              <w:autoSpaceDE/>
              <w:autoSpaceDN/>
              <w:adjustRightInd/>
              <w:rPr>
                <w:color w:val="000000"/>
                <w:lang w:eastAsia="en-GB"/>
              </w:rPr>
            </w:pPr>
            <w:r w:rsidRPr="00012365">
              <w:rPr>
                <w:color w:val="000000"/>
                <w:lang w:eastAsia="en-GB"/>
              </w:rPr>
              <w:t>Output 1</w:t>
            </w:r>
          </w:p>
        </w:tc>
        <w:tc>
          <w:tcPr>
            <w:tcW w:w="2254" w:type="dxa"/>
            <w:tcBorders>
              <w:top w:val="single" w:sz="4" w:space="0" w:color="auto"/>
            </w:tcBorders>
            <w:shd w:val="clear" w:color="auto" w:fill="FFFFFF"/>
          </w:tcPr>
          <w:p w14:paraId="7DE43457" w14:textId="77777777" w:rsidR="00AB3D2F" w:rsidRPr="00012365" w:rsidRDefault="00AB3D2F" w:rsidP="00012365">
            <w:pPr>
              <w:widowControl/>
              <w:autoSpaceDE/>
              <w:autoSpaceDN/>
              <w:adjustRightInd/>
              <w:rPr>
                <w:color w:val="000000"/>
                <w:lang w:eastAsia="en-GB"/>
              </w:rPr>
            </w:pPr>
            <w:r w:rsidRPr="00012365">
              <w:rPr>
                <w:color w:val="000000"/>
                <w:lang w:eastAsia="en-GB"/>
              </w:rPr>
              <w:t>Agreement survey data</w:t>
            </w:r>
          </w:p>
        </w:tc>
        <w:tc>
          <w:tcPr>
            <w:tcW w:w="2254" w:type="dxa"/>
            <w:tcBorders>
              <w:top w:val="single" w:sz="4" w:space="0" w:color="auto"/>
            </w:tcBorders>
            <w:shd w:val="clear" w:color="auto" w:fill="FFFFFF"/>
          </w:tcPr>
          <w:p w14:paraId="36B8F84C" w14:textId="77777777" w:rsidR="00AB3D2F" w:rsidRPr="00012365" w:rsidRDefault="00AB3D2F" w:rsidP="00012365">
            <w:pPr>
              <w:widowControl/>
              <w:autoSpaceDE/>
              <w:autoSpaceDN/>
              <w:adjustRightInd/>
              <w:rPr>
                <w:color w:val="000000"/>
                <w:lang w:eastAsia="en-GB"/>
              </w:rPr>
            </w:pPr>
            <w:r w:rsidRPr="00012365">
              <w:rPr>
                <w:color w:val="000000"/>
                <w:lang w:eastAsia="en-GB"/>
              </w:rPr>
              <w:t>Successful contractor</w:t>
            </w:r>
          </w:p>
        </w:tc>
        <w:tc>
          <w:tcPr>
            <w:tcW w:w="2254" w:type="dxa"/>
            <w:tcBorders>
              <w:top w:val="single" w:sz="4" w:space="0" w:color="auto"/>
            </w:tcBorders>
            <w:shd w:val="clear" w:color="auto" w:fill="FFFFFF"/>
          </w:tcPr>
          <w:p w14:paraId="711A5DD6" w14:textId="77777777" w:rsidR="00AB3D2F" w:rsidRPr="00012365" w:rsidRDefault="00AB3D2F" w:rsidP="00012365">
            <w:pPr>
              <w:widowControl/>
              <w:autoSpaceDE/>
              <w:autoSpaceDN/>
              <w:adjustRightInd/>
              <w:rPr>
                <w:color w:val="000000"/>
                <w:lang w:eastAsia="en-GB"/>
              </w:rPr>
            </w:pPr>
            <w:r w:rsidRPr="00012365">
              <w:rPr>
                <w:color w:val="000000"/>
                <w:lang w:eastAsia="en-GB"/>
              </w:rPr>
              <w:t>Within 1 week of the agreement field survey</w:t>
            </w:r>
          </w:p>
        </w:tc>
      </w:tr>
      <w:tr w:rsidR="005D5501" w:rsidRPr="00012365" w14:paraId="0BE79085" w14:textId="77777777" w:rsidTr="00012365">
        <w:trPr>
          <w:tblHeader/>
        </w:trPr>
        <w:tc>
          <w:tcPr>
            <w:tcW w:w="2254" w:type="dxa"/>
            <w:shd w:val="clear" w:color="auto" w:fill="FFFFFF"/>
          </w:tcPr>
          <w:p w14:paraId="5332DF12" w14:textId="77777777" w:rsidR="00AB3D2F" w:rsidRPr="00012365" w:rsidRDefault="00AB3D2F" w:rsidP="00012365">
            <w:pPr>
              <w:widowControl/>
              <w:autoSpaceDE/>
              <w:autoSpaceDN/>
              <w:adjustRightInd/>
              <w:rPr>
                <w:color w:val="000000"/>
                <w:lang w:eastAsia="en-GB"/>
              </w:rPr>
            </w:pPr>
            <w:r w:rsidRPr="00012365">
              <w:rPr>
                <w:color w:val="000000"/>
                <w:lang w:eastAsia="en-GB"/>
              </w:rPr>
              <w:t>Output 2</w:t>
            </w:r>
          </w:p>
        </w:tc>
        <w:tc>
          <w:tcPr>
            <w:tcW w:w="2254" w:type="dxa"/>
            <w:shd w:val="clear" w:color="auto" w:fill="FFFFFF"/>
          </w:tcPr>
          <w:p w14:paraId="61A4954C" w14:textId="77777777" w:rsidR="00AB3D2F" w:rsidRPr="00012365" w:rsidRDefault="00AB3D2F" w:rsidP="00012365">
            <w:pPr>
              <w:widowControl/>
              <w:autoSpaceDE/>
              <w:autoSpaceDN/>
              <w:adjustRightInd/>
              <w:rPr>
                <w:color w:val="000000"/>
                <w:lang w:eastAsia="en-GB"/>
              </w:rPr>
            </w:pPr>
            <w:r w:rsidRPr="00012365">
              <w:rPr>
                <w:color w:val="000000"/>
                <w:lang w:eastAsia="en-GB"/>
              </w:rPr>
              <w:t xml:space="preserve">Factual report </w:t>
            </w:r>
          </w:p>
        </w:tc>
        <w:tc>
          <w:tcPr>
            <w:tcW w:w="2254" w:type="dxa"/>
            <w:shd w:val="clear" w:color="auto" w:fill="FFFFFF"/>
          </w:tcPr>
          <w:p w14:paraId="020063B3" w14:textId="77777777" w:rsidR="00AB3D2F" w:rsidRPr="00012365" w:rsidRDefault="00AB3D2F" w:rsidP="00012365">
            <w:pPr>
              <w:widowControl/>
              <w:autoSpaceDE/>
              <w:autoSpaceDN/>
              <w:adjustRightInd/>
              <w:rPr>
                <w:color w:val="000000"/>
                <w:lang w:eastAsia="en-GB"/>
              </w:rPr>
            </w:pPr>
            <w:r w:rsidRPr="00012365">
              <w:rPr>
                <w:color w:val="000000"/>
                <w:lang w:eastAsia="en-GB"/>
              </w:rPr>
              <w:t>Successful contractor</w:t>
            </w:r>
          </w:p>
        </w:tc>
        <w:tc>
          <w:tcPr>
            <w:tcW w:w="2254" w:type="dxa"/>
            <w:shd w:val="clear" w:color="auto" w:fill="FFFFFF"/>
          </w:tcPr>
          <w:p w14:paraId="63FD6A65" w14:textId="77777777" w:rsidR="00AB3D2F" w:rsidRPr="00012365" w:rsidRDefault="00AB3D2F" w:rsidP="00012365">
            <w:pPr>
              <w:widowControl/>
              <w:autoSpaceDE/>
              <w:autoSpaceDN/>
              <w:adjustRightInd/>
              <w:rPr>
                <w:color w:val="000000"/>
                <w:lang w:eastAsia="en-GB"/>
              </w:rPr>
            </w:pPr>
            <w:r w:rsidRPr="00012365">
              <w:rPr>
                <w:color w:val="000000"/>
                <w:lang w:eastAsia="en-GB"/>
              </w:rPr>
              <w:t>End of the field season, probably September 2023.</w:t>
            </w:r>
          </w:p>
        </w:tc>
      </w:tr>
    </w:tbl>
    <w:p w14:paraId="4D9FF10B" w14:textId="77777777" w:rsidR="00AB3D2F" w:rsidRPr="00AB3D2F" w:rsidRDefault="00AB3D2F" w:rsidP="00AB3D2F">
      <w:pPr>
        <w:widowControl/>
        <w:autoSpaceDE/>
        <w:autoSpaceDN/>
        <w:adjustRightInd/>
        <w:spacing w:after="240" w:line="259" w:lineRule="auto"/>
        <w:rPr>
          <w:rFonts w:eastAsia="Calibri"/>
          <w:color w:val="000000"/>
          <w:u w:val="single"/>
        </w:rPr>
      </w:pPr>
    </w:p>
    <w:p w14:paraId="0BEF0BB7"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color w:val="000000"/>
        </w:rPr>
        <w:t xml:space="preserve">In addition to these outputs, the following elements of the bid should be costed and, where possible, itemised: </w:t>
      </w:r>
    </w:p>
    <w:p w14:paraId="6CA1215A" w14:textId="77777777" w:rsidR="00AB3D2F" w:rsidRPr="00AB3D2F" w:rsidRDefault="00AB3D2F" w:rsidP="00AB3D2F">
      <w:pPr>
        <w:widowControl/>
        <w:numPr>
          <w:ilvl w:val="0"/>
          <w:numId w:val="15"/>
        </w:numPr>
        <w:autoSpaceDE/>
        <w:autoSpaceDN/>
        <w:adjustRightInd/>
        <w:spacing w:after="160" w:line="259" w:lineRule="auto"/>
        <w:contextualSpacing/>
        <w:rPr>
          <w:rFonts w:eastAsia="Calibri"/>
          <w:color w:val="000000"/>
        </w:rPr>
      </w:pPr>
      <w:r w:rsidRPr="00AB3D2F">
        <w:rPr>
          <w:rFonts w:eastAsia="Calibri"/>
          <w:color w:val="000000"/>
        </w:rPr>
        <w:t xml:space="preserve">7 days of field </w:t>
      </w:r>
      <w:proofErr w:type="gramStart"/>
      <w:r w:rsidRPr="00AB3D2F">
        <w:rPr>
          <w:rFonts w:eastAsia="Calibri"/>
          <w:color w:val="000000"/>
        </w:rPr>
        <w:t>surveys;</w:t>
      </w:r>
      <w:proofErr w:type="gramEnd"/>
    </w:p>
    <w:p w14:paraId="7C896A89" w14:textId="77777777" w:rsidR="00AB3D2F" w:rsidRPr="00AB3D2F" w:rsidRDefault="00AB3D2F" w:rsidP="00AB3D2F">
      <w:pPr>
        <w:widowControl/>
        <w:numPr>
          <w:ilvl w:val="0"/>
          <w:numId w:val="15"/>
        </w:numPr>
        <w:autoSpaceDE/>
        <w:autoSpaceDN/>
        <w:adjustRightInd/>
        <w:spacing w:after="160" w:line="259" w:lineRule="auto"/>
        <w:contextualSpacing/>
        <w:rPr>
          <w:rFonts w:eastAsia="Calibri"/>
          <w:color w:val="000000"/>
        </w:rPr>
      </w:pPr>
      <w:r w:rsidRPr="00AB3D2F">
        <w:rPr>
          <w:rFonts w:eastAsia="Calibri"/>
          <w:color w:val="000000"/>
        </w:rPr>
        <w:t xml:space="preserve">Planning, preparation, data management and report </w:t>
      </w:r>
      <w:proofErr w:type="gramStart"/>
      <w:r w:rsidRPr="00AB3D2F">
        <w:rPr>
          <w:rFonts w:eastAsia="Calibri"/>
          <w:color w:val="000000"/>
        </w:rPr>
        <w:t>writing;</w:t>
      </w:r>
      <w:proofErr w:type="gramEnd"/>
    </w:p>
    <w:p w14:paraId="3EC8F8E3" w14:textId="77777777" w:rsidR="00AB3D2F" w:rsidRPr="00AB3D2F" w:rsidRDefault="00AB3D2F" w:rsidP="00AB3D2F">
      <w:pPr>
        <w:widowControl/>
        <w:numPr>
          <w:ilvl w:val="0"/>
          <w:numId w:val="15"/>
        </w:numPr>
        <w:autoSpaceDE/>
        <w:autoSpaceDN/>
        <w:adjustRightInd/>
        <w:spacing w:after="160" w:line="259" w:lineRule="auto"/>
        <w:contextualSpacing/>
        <w:rPr>
          <w:rFonts w:eastAsia="Calibri"/>
          <w:color w:val="000000"/>
        </w:rPr>
      </w:pPr>
      <w:r w:rsidRPr="00AB3D2F">
        <w:rPr>
          <w:rFonts w:eastAsia="Calibri"/>
          <w:color w:val="000000"/>
        </w:rPr>
        <w:t xml:space="preserve">Any additional resources required to enable flexibility of survey </w:t>
      </w:r>
      <w:proofErr w:type="gramStart"/>
      <w:r w:rsidRPr="00AB3D2F">
        <w:rPr>
          <w:rFonts w:eastAsia="Calibri"/>
          <w:color w:val="000000"/>
        </w:rPr>
        <w:t>dates;</w:t>
      </w:r>
      <w:proofErr w:type="gramEnd"/>
    </w:p>
    <w:p w14:paraId="3F0104B1" w14:textId="77777777" w:rsidR="00AB3D2F" w:rsidRPr="00AB3D2F" w:rsidRDefault="00AB3D2F" w:rsidP="00AB3D2F">
      <w:pPr>
        <w:widowControl/>
        <w:numPr>
          <w:ilvl w:val="0"/>
          <w:numId w:val="15"/>
        </w:numPr>
        <w:autoSpaceDE/>
        <w:autoSpaceDN/>
        <w:adjustRightInd/>
        <w:spacing w:after="160" w:line="259" w:lineRule="auto"/>
        <w:contextualSpacing/>
        <w:rPr>
          <w:rFonts w:eastAsia="Calibri"/>
          <w:color w:val="000000"/>
        </w:rPr>
      </w:pPr>
      <w:r w:rsidRPr="00AB3D2F">
        <w:rPr>
          <w:rFonts w:eastAsia="Calibri"/>
          <w:color w:val="000000"/>
        </w:rPr>
        <w:t xml:space="preserve">Temporary quadrat markers to enable surveys to be conducted in same locations as other </w:t>
      </w:r>
      <w:proofErr w:type="gramStart"/>
      <w:r w:rsidRPr="00AB3D2F">
        <w:rPr>
          <w:rFonts w:eastAsia="Calibri"/>
          <w:color w:val="000000"/>
        </w:rPr>
        <w:t>research;</w:t>
      </w:r>
      <w:proofErr w:type="gramEnd"/>
    </w:p>
    <w:p w14:paraId="251DC72E" w14:textId="5717A27C" w:rsidR="00AB3D2F" w:rsidRDefault="00AB3D2F" w:rsidP="00AB3D2F">
      <w:pPr>
        <w:widowControl/>
        <w:numPr>
          <w:ilvl w:val="0"/>
          <w:numId w:val="15"/>
        </w:numPr>
        <w:autoSpaceDE/>
        <w:autoSpaceDN/>
        <w:adjustRightInd/>
        <w:spacing w:after="160" w:line="259" w:lineRule="auto"/>
        <w:contextualSpacing/>
        <w:rPr>
          <w:rFonts w:eastAsia="Calibri"/>
          <w:color w:val="000000"/>
        </w:rPr>
      </w:pPr>
      <w:r w:rsidRPr="00AB3D2F">
        <w:rPr>
          <w:rFonts w:eastAsia="Calibri"/>
          <w:color w:val="000000"/>
        </w:rPr>
        <w:t>Travel and subsistence.</w:t>
      </w:r>
    </w:p>
    <w:p w14:paraId="40C16429" w14:textId="77777777" w:rsidR="00AB3D2F" w:rsidRPr="00AB3D2F" w:rsidRDefault="00AB3D2F" w:rsidP="00AB3D2F">
      <w:pPr>
        <w:widowControl/>
        <w:autoSpaceDE/>
        <w:autoSpaceDN/>
        <w:adjustRightInd/>
        <w:spacing w:after="160" w:line="259" w:lineRule="auto"/>
        <w:ind w:left="720"/>
        <w:contextualSpacing/>
        <w:rPr>
          <w:rFonts w:eastAsia="Calibri"/>
          <w:color w:val="000000"/>
        </w:rPr>
      </w:pPr>
    </w:p>
    <w:p w14:paraId="026EF121" w14:textId="77777777" w:rsidR="00AB3D2F" w:rsidRPr="00AB3D2F" w:rsidRDefault="00AB3D2F" w:rsidP="00AB3D2F">
      <w:pPr>
        <w:widowControl/>
        <w:autoSpaceDE/>
        <w:autoSpaceDN/>
        <w:adjustRightInd/>
        <w:spacing w:after="240" w:line="259" w:lineRule="auto"/>
        <w:rPr>
          <w:rFonts w:eastAsia="Calibri"/>
          <w:color w:val="000000"/>
          <w:u w:val="single"/>
        </w:rPr>
      </w:pPr>
      <w:r w:rsidRPr="00AB3D2F">
        <w:rPr>
          <w:rFonts w:eastAsia="Calibri"/>
          <w:color w:val="000000"/>
          <w:u w:val="single"/>
        </w:rPr>
        <w:t>Timescales:</w:t>
      </w:r>
    </w:p>
    <w:p w14:paraId="7525220D" w14:textId="576EED8B" w:rsidR="00AB3D2F" w:rsidRPr="00AB3D2F" w:rsidRDefault="00AB3D2F" w:rsidP="00AB3D2F">
      <w:pPr>
        <w:widowControl/>
        <w:numPr>
          <w:ilvl w:val="0"/>
          <w:numId w:val="17"/>
        </w:numPr>
        <w:autoSpaceDE/>
        <w:autoSpaceDN/>
        <w:adjustRightInd/>
        <w:spacing w:after="240" w:line="259" w:lineRule="auto"/>
        <w:rPr>
          <w:rFonts w:eastAsia="Calibri"/>
          <w:color w:val="000000"/>
        </w:rPr>
      </w:pPr>
      <w:r w:rsidRPr="00AB3D2F">
        <w:rPr>
          <w:rFonts w:eastAsia="Calibri"/>
          <w:color w:val="000000"/>
        </w:rPr>
        <w:t>W/C 12th June 2023– Contract award and kick-off meeting. Any issues and risks to be escalated to NE project manager as required.</w:t>
      </w:r>
    </w:p>
    <w:p w14:paraId="2C984D3B" w14:textId="544F1F02" w:rsidR="00AB3D2F" w:rsidRPr="00AB3D2F" w:rsidRDefault="00AB3D2F" w:rsidP="00AB3D2F">
      <w:pPr>
        <w:widowControl/>
        <w:numPr>
          <w:ilvl w:val="0"/>
          <w:numId w:val="17"/>
        </w:numPr>
        <w:autoSpaceDE/>
        <w:autoSpaceDN/>
        <w:adjustRightInd/>
        <w:spacing w:after="240" w:line="259" w:lineRule="auto"/>
        <w:rPr>
          <w:rFonts w:eastAsia="Calibri"/>
          <w:color w:val="000000"/>
        </w:rPr>
      </w:pPr>
      <w:r w:rsidRPr="00AB3D2F">
        <w:rPr>
          <w:rFonts w:eastAsia="Calibri"/>
          <w:color w:val="000000"/>
        </w:rPr>
        <w:t>A monthly call or email update to check progress and ensure plans for remainder of summer.</w:t>
      </w:r>
    </w:p>
    <w:p w14:paraId="69D78841" w14:textId="20EB81B4" w:rsidR="00AB3D2F" w:rsidRPr="00AB3D2F" w:rsidRDefault="00AB3D2F" w:rsidP="00AB3D2F">
      <w:pPr>
        <w:widowControl/>
        <w:numPr>
          <w:ilvl w:val="0"/>
          <w:numId w:val="17"/>
        </w:numPr>
        <w:autoSpaceDE/>
        <w:autoSpaceDN/>
        <w:adjustRightInd/>
        <w:spacing w:after="240" w:line="259" w:lineRule="auto"/>
        <w:rPr>
          <w:rFonts w:eastAsia="Calibri"/>
          <w:color w:val="000000"/>
        </w:rPr>
      </w:pPr>
      <w:r w:rsidRPr="00AB3D2F">
        <w:rPr>
          <w:rFonts w:eastAsia="Calibri"/>
          <w:color w:val="000000"/>
        </w:rPr>
        <w:t>September/October 2023 – End of project call and provision of final report. Exact timing is approximate.</w:t>
      </w:r>
    </w:p>
    <w:p w14:paraId="0C930BD2" w14:textId="77777777" w:rsidR="00AB3D2F" w:rsidRPr="00AB3D2F" w:rsidRDefault="00AB3D2F" w:rsidP="00AB3D2F">
      <w:pPr>
        <w:widowControl/>
        <w:autoSpaceDE/>
        <w:autoSpaceDN/>
        <w:adjustRightInd/>
        <w:spacing w:after="240" w:line="259" w:lineRule="auto"/>
        <w:rPr>
          <w:rFonts w:eastAsia="Calibri"/>
          <w:b/>
          <w:bCs/>
          <w:color w:val="000000"/>
        </w:rPr>
      </w:pPr>
      <w:r w:rsidRPr="00AB3D2F">
        <w:rPr>
          <w:rFonts w:eastAsia="Calibri"/>
          <w:b/>
          <w:bCs/>
          <w:color w:val="000000"/>
        </w:rPr>
        <w:t xml:space="preserve">Sustainability </w:t>
      </w:r>
    </w:p>
    <w:p w14:paraId="0039217A"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color w:val="000000"/>
        </w:rPr>
        <w:t xml:space="preserve">Natural England protects and improves the environment and is committed to reducing the sustainability impacts of its activities directly and through its supply chains.  We expect the Contractor to share this commitment and adopt a sound, proactive sustainable approach in keeping with the 25 </w:t>
      </w:r>
      <w:proofErr w:type="spellStart"/>
      <w:r w:rsidRPr="00AB3D2F">
        <w:rPr>
          <w:rFonts w:eastAsia="Calibri"/>
          <w:color w:val="000000"/>
        </w:rPr>
        <w:t>yr</w:t>
      </w:r>
      <w:proofErr w:type="spellEnd"/>
      <w:r w:rsidRPr="00AB3D2F">
        <w:rPr>
          <w:rFonts w:eastAsia="Calibri"/>
          <w:color w:val="000000"/>
        </w:rPr>
        <w:t xml:space="preserve">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2AC602EA"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color w:val="000000"/>
        </w:rPr>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p>
    <w:p w14:paraId="096A8A54" w14:textId="77777777" w:rsidR="00AB3D2F" w:rsidRPr="00AB3D2F" w:rsidRDefault="00AB3D2F" w:rsidP="00AB3D2F">
      <w:pPr>
        <w:widowControl/>
        <w:autoSpaceDE/>
        <w:autoSpaceDN/>
        <w:adjustRightInd/>
        <w:spacing w:after="240" w:line="259" w:lineRule="auto"/>
        <w:rPr>
          <w:rFonts w:eastAsia="Calibri"/>
          <w:b/>
          <w:bCs/>
          <w:color w:val="000000"/>
        </w:rPr>
      </w:pPr>
      <w:r w:rsidRPr="00AB3D2F">
        <w:rPr>
          <w:rFonts w:eastAsia="Calibri"/>
          <w:b/>
          <w:bCs/>
          <w:color w:val="000000"/>
        </w:rPr>
        <w:t>References</w:t>
      </w:r>
    </w:p>
    <w:p w14:paraId="574966AC"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color w:val="000000"/>
        </w:rPr>
        <w:lastRenderedPageBreak/>
        <w:t xml:space="preserve">APEM. 2021. Evaluation of the Countryside Stewardship baseline agreement scale monitoring. Report to Natural England (LM04103). URL: </w:t>
      </w:r>
      <w:hyperlink r:id="rId29" w:history="1">
        <w:r w:rsidRPr="00AB3D2F">
          <w:rPr>
            <w:rFonts w:eastAsia="Calibri"/>
            <w:color w:val="0000FF"/>
            <w:u w:val="single"/>
          </w:rPr>
          <w:t>http://sciencesearch.defra.gov.uk/Default.aspx?Menu=Menu&amp;Module=More&amp;Location=None&amp;Completed=220&amp;ProjectID=20369</w:t>
        </w:r>
      </w:hyperlink>
      <w:r w:rsidRPr="00AB3D2F">
        <w:rPr>
          <w:rFonts w:eastAsia="Calibri"/>
          <w:color w:val="000000"/>
        </w:rPr>
        <w:t xml:space="preserve">  </w:t>
      </w:r>
    </w:p>
    <w:p w14:paraId="35F4AA21"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color w:val="000000"/>
        </w:rPr>
        <w:t xml:space="preserve">Jones, N., Short, C., Elliott, J., Cao, Y., Gaskell, P., Hallam, C., </w:t>
      </w:r>
      <w:proofErr w:type="spellStart"/>
      <w:r w:rsidRPr="00AB3D2F">
        <w:rPr>
          <w:rFonts w:eastAsia="Calibri"/>
          <w:color w:val="000000"/>
        </w:rPr>
        <w:t>Laybourn</w:t>
      </w:r>
      <w:proofErr w:type="spellEnd"/>
      <w:r w:rsidRPr="00AB3D2F">
        <w:rPr>
          <w:rFonts w:eastAsia="Calibri"/>
          <w:color w:val="000000"/>
        </w:rPr>
        <w:t xml:space="preserve">, R., Breyer, J., Conyers, S., &amp; Boatman, N. (2015). Assessing the role of advice and support on the establishment of HLS agreements. Defra Research Reports. Natural England contract reference (LM0433). </w:t>
      </w:r>
    </w:p>
    <w:p w14:paraId="062F7F12"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color w:val="000000"/>
        </w:rPr>
        <w:t xml:space="preserve">Jones, N., Conyers, S., Crowe, A., Elliott, J., Cao, Y., Newell Price, P., Gooday, R., </w:t>
      </w:r>
      <w:proofErr w:type="spellStart"/>
      <w:r w:rsidRPr="00AB3D2F">
        <w:rPr>
          <w:rFonts w:eastAsia="Calibri"/>
          <w:color w:val="000000"/>
        </w:rPr>
        <w:t>O’Seanechain</w:t>
      </w:r>
      <w:proofErr w:type="spellEnd"/>
      <w:r w:rsidRPr="00AB3D2F">
        <w:rPr>
          <w:rFonts w:eastAsia="Calibri"/>
          <w:color w:val="000000"/>
        </w:rPr>
        <w:t xml:space="preserve">, D., Haigh, D., Forster Brown, C. and Adams, I. 2019. The Environmental Effectiveness of the Countryside Stewardship scheme; Establishing a baseline agreement monitoring sample. Report to Natural England (LM0458).  URL: </w:t>
      </w:r>
      <w:hyperlink r:id="rId30" w:history="1">
        <w:r w:rsidRPr="00AB3D2F">
          <w:rPr>
            <w:rFonts w:eastAsia="Calibri"/>
            <w:color w:val="0000FF"/>
            <w:u w:val="single"/>
          </w:rPr>
          <w:t>http://randd.defra.gov.uk/Default.aspx?Menu=Menu&amp;Module=More&amp;Location=None&amp;ProjectID=19728</w:t>
        </w:r>
      </w:hyperlink>
      <w:r w:rsidRPr="00AB3D2F">
        <w:rPr>
          <w:rFonts w:eastAsia="Calibri"/>
          <w:color w:val="000000"/>
        </w:rPr>
        <w:t xml:space="preserve">  </w:t>
      </w:r>
    </w:p>
    <w:p w14:paraId="672A892A" w14:textId="77777777" w:rsidR="00AB3D2F" w:rsidRPr="00AB3D2F" w:rsidRDefault="00AB3D2F" w:rsidP="00AB3D2F">
      <w:pPr>
        <w:widowControl/>
        <w:autoSpaceDE/>
        <w:autoSpaceDN/>
        <w:adjustRightInd/>
        <w:spacing w:after="240" w:line="259" w:lineRule="auto"/>
        <w:rPr>
          <w:rFonts w:eastAsia="Calibri"/>
          <w:color w:val="000000"/>
        </w:rPr>
      </w:pPr>
      <w:r w:rsidRPr="00AB3D2F">
        <w:rPr>
          <w:rFonts w:eastAsia="Calibri"/>
          <w:color w:val="000000"/>
        </w:rPr>
        <w:t xml:space="preserve">Mountford, J.O. &amp; Cooke, A.I. (editors), Amy, S.R., Baker, A., Carey, P.D., Dean, H.J., Kirby, V.G., Nisbet, A., Peyton, J.M., Pywell, R.F., Redhead, J.W. &amp; </w:t>
      </w:r>
      <w:proofErr w:type="spellStart"/>
      <w:r w:rsidRPr="00AB3D2F">
        <w:rPr>
          <w:rFonts w:eastAsia="Calibri"/>
          <w:color w:val="000000"/>
        </w:rPr>
        <w:t>Samrt</w:t>
      </w:r>
      <w:proofErr w:type="spellEnd"/>
      <w:r w:rsidRPr="00AB3D2F">
        <w:rPr>
          <w:rFonts w:eastAsia="Calibri"/>
          <w:color w:val="000000"/>
        </w:rPr>
        <w:t xml:space="preserve">, S.M. 2013. Monitoring the outcomes of </w:t>
      </w:r>
      <w:proofErr w:type="gramStart"/>
      <w:r w:rsidRPr="00AB3D2F">
        <w:rPr>
          <w:rFonts w:eastAsia="Calibri"/>
          <w:color w:val="000000"/>
        </w:rPr>
        <w:t>Higher Level</w:t>
      </w:r>
      <w:proofErr w:type="gramEnd"/>
      <w:r w:rsidRPr="00AB3D2F">
        <w:rPr>
          <w:rFonts w:eastAsia="Calibri"/>
          <w:color w:val="000000"/>
        </w:rPr>
        <w:t xml:space="preserve"> Stewardship: Results of a 3-year agreement monitoring programme. Natural England Commissioned Reports, Number 114 (NECR114). URL: </w:t>
      </w:r>
      <w:hyperlink r:id="rId31" w:history="1">
        <w:r w:rsidRPr="00AB3D2F">
          <w:rPr>
            <w:rFonts w:eastAsia="Calibri"/>
            <w:color w:val="0000FF"/>
            <w:u w:val="single"/>
          </w:rPr>
          <w:t>http://publications.naturalengland.org.uk/publication/11462046</w:t>
        </w:r>
      </w:hyperlink>
      <w:r w:rsidRPr="00AB3D2F">
        <w:rPr>
          <w:rFonts w:eastAsia="Calibri"/>
          <w:color w:val="000000"/>
        </w:rPr>
        <w:t xml:space="preserve">  </w:t>
      </w:r>
    </w:p>
    <w:p w14:paraId="65DCEFDD"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rPr>
        <w:t xml:space="preserve">Staley, J.T., </w:t>
      </w:r>
      <w:proofErr w:type="spellStart"/>
      <w:r w:rsidRPr="00AB3D2F">
        <w:rPr>
          <w:rFonts w:eastAsia="Calibri"/>
          <w:color w:val="000000"/>
        </w:rPr>
        <w:t>Lobley</w:t>
      </w:r>
      <w:proofErr w:type="spellEnd"/>
      <w:r w:rsidRPr="00AB3D2F">
        <w:rPr>
          <w:rFonts w:eastAsia="Calibri"/>
          <w:color w:val="000000"/>
        </w:rPr>
        <w:t xml:space="preserve">, M., McCracken, M.E., Chiswell, H., Redhead, J.W., Smart, S.M., </w:t>
      </w:r>
      <w:proofErr w:type="spellStart"/>
      <w:r w:rsidRPr="00AB3D2F">
        <w:rPr>
          <w:rFonts w:eastAsia="Calibri"/>
          <w:color w:val="000000"/>
        </w:rPr>
        <w:t>Pescott</w:t>
      </w:r>
      <w:proofErr w:type="spellEnd"/>
      <w:r w:rsidRPr="00AB3D2F">
        <w:rPr>
          <w:rFonts w:eastAsia="Calibri"/>
          <w:color w:val="000000"/>
        </w:rPr>
        <w:t xml:space="preserve">, O.L., </w:t>
      </w:r>
      <w:proofErr w:type="spellStart"/>
      <w:r w:rsidRPr="00AB3D2F">
        <w:rPr>
          <w:rFonts w:eastAsia="Calibri"/>
          <w:color w:val="000000"/>
        </w:rPr>
        <w:t>Jitlal</w:t>
      </w:r>
      <w:proofErr w:type="spellEnd"/>
      <w:r w:rsidRPr="00AB3D2F">
        <w:rPr>
          <w:rFonts w:eastAsia="Calibri"/>
          <w:color w:val="000000"/>
        </w:rPr>
        <w:t xml:space="preserve">, M., Amy, S.R., Dean, H.J., Ridding, L., Broughton, R. &amp; Mountford, J.O. 2017. The environmental effectiveness of the </w:t>
      </w:r>
      <w:proofErr w:type="gramStart"/>
      <w:r w:rsidRPr="00AB3D2F">
        <w:rPr>
          <w:rFonts w:eastAsia="Calibri"/>
          <w:color w:val="000000"/>
        </w:rPr>
        <w:t>Higher Level</w:t>
      </w:r>
      <w:proofErr w:type="gramEnd"/>
      <w:r w:rsidRPr="00AB3D2F">
        <w:rPr>
          <w:rFonts w:eastAsia="Calibri"/>
          <w:color w:val="000000"/>
        </w:rPr>
        <w:t xml:space="preserve"> Stewardship scheme; Resurveying the baseline agreement monitoring sample to quantify change between 2009 and 2016. Natural England project ECM 6937 (LM0445). URL: </w:t>
      </w:r>
      <w:hyperlink r:id="rId32" w:history="1">
        <w:r w:rsidRPr="00AB3D2F">
          <w:rPr>
            <w:rFonts w:eastAsia="Calibri"/>
            <w:color w:val="0000FF"/>
            <w:u w:val="single"/>
          </w:rPr>
          <w:t>http://sciencesearch.defra.gov.uk/Default.aspx?Module=More&amp;ProjectID=19360</w:t>
        </w:r>
      </w:hyperlink>
      <w:r w:rsidRPr="00AB3D2F">
        <w:rPr>
          <w:rFonts w:eastAsia="Calibri"/>
          <w:color w:val="000000"/>
          <w:sz w:val="24"/>
          <w:szCs w:val="24"/>
        </w:rPr>
        <w:t xml:space="preserve"> </w:t>
      </w:r>
    </w:p>
    <w:p w14:paraId="67EAE8CB" w14:textId="77777777" w:rsidR="00AB3D2F" w:rsidRPr="00AB3D2F" w:rsidRDefault="00AB3D2F" w:rsidP="00AB3D2F">
      <w:pPr>
        <w:widowControl/>
        <w:autoSpaceDE/>
        <w:autoSpaceDN/>
        <w:adjustRightInd/>
        <w:spacing w:after="240" w:line="276" w:lineRule="auto"/>
        <w:rPr>
          <w:rFonts w:ascii="Calibri" w:eastAsia="Calibri" w:hAnsi="Calibri"/>
          <w:b/>
          <w:sz w:val="26"/>
          <w:szCs w:val="26"/>
        </w:rPr>
      </w:pPr>
      <w:r w:rsidRPr="00AB3D2F">
        <w:rPr>
          <w:rFonts w:ascii="Calibri" w:eastAsia="Calibri" w:hAnsi="Calibri"/>
          <w:b/>
          <w:sz w:val="26"/>
          <w:szCs w:val="26"/>
        </w:rPr>
        <w:t>Payment</w:t>
      </w:r>
    </w:p>
    <w:p w14:paraId="39F1A916"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The Authority will raise purchase orders to cover the cost of the services and will issue to the awarded supplier following contract award. </w:t>
      </w:r>
    </w:p>
    <w:p w14:paraId="06F075B5" w14:textId="77777777" w:rsidR="00AB3D2F" w:rsidRPr="00AB3D2F" w:rsidRDefault="00AB3D2F" w:rsidP="00AB3D2F">
      <w:pPr>
        <w:widowControl/>
        <w:autoSpaceDE/>
        <w:autoSpaceDN/>
        <w:adjustRightInd/>
        <w:spacing w:after="240" w:line="259" w:lineRule="auto"/>
        <w:rPr>
          <w:rFonts w:eastAsia="Calibri" w:cs="Arial"/>
          <w:b/>
          <w:color w:val="D9262E"/>
          <w:sz w:val="24"/>
          <w:szCs w:val="24"/>
        </w:rPr>
      </w:pPr>
      <w:r w:rsidRPr="00AB3D2F">
        <w:rPr>
          <w:rFonts w:eastAsia="Calibri"/>
          <w:color w:val="000000"/>
          <w:sz w:val="24"/>
          <w:szCs w:val="24"/>
        </w:rPr>
        <w:t>The Authority’s preference is for all invoices to be sent electronically, quoting a valid Purchase Order number. We would expect the supplier to invoice once upon completion of the project.</w:t>
      </w:r>
      <w:r w:rsidRPr="00AB3D2F">
        <w:rPr>
          <w:rFonts w:eastAsia="Calibri" w:cs="Arial"/>
          <w:b/>
          <w:color w:val="D9262E"/>
          <w:sz w:val="24"/>
          <w:szCs w:val="24"/>
        </w:rPr>
        <w:t xml:space="preserve">  </w:t>
      </w:r>
    </w:p>
    <w:p w14:paraId="51E04385"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It is anticipated that this contract will be awarded for a period of</w:t>
      </w:r>
      <w:r w:rsidRPr="00AB3D2F">
        <w:rPr>
          <w:rFonts w:eastAsia="Calibri" w:cs="Arial"/>
          <w:b/>
          <w:color w:val="D9262E"/>
          <w:sz w:val="24"/>
          <w:szCs w:val="24"/>
        </w:rPr>
        <w:t xml:space="preserve"> </w:t>
      </w:r>
      <w:r w:rsidRPr="00AB3D2F">
        <w:rPr>
          <w:rFonts w:eastAsia="Calibri" w:cs="Arial"/>
          <w:bCs/>
          <w:sz w:val="24"/>
          <w:szCs w:val="24"/>
        </w:rPr>
        <w:t>5 months</w:t>
      </w:r>
      <w:r w:rsidRPr="00AB3D2F">
        <w:rPr>
          <w:rFonts w:eastAsia="Calibri"/>
          <w:sz w:val="24"/>
          <w:szCs w:val="24"/>
        </w:rPr>
        <w:t xml:space="preserve"> </w:t>
      </w:r>
      <w:r w:rsidRPr="00AB3D2F">
        <w:rPr>
          <w:rFonts w:eastAsia="Calibri"/>
          <w:color w:val="000000"/>
          <w:sz w:val="24"/>
          <w:szCs w:val="24"/>
        </w:rPr>
        <w:t xml:space="preserve">to end no later than </w:t>
      </w:r>
      <w:r w:rsidRPr="00AB3D2F">
        <w:rPr>
          <w:rFonts w:eastAsia="Calibri" w:cs="Arial"/>
          <w:bCs/>
          <w:sz w:val="24"/>
          <w:szCs w:val="24"/>
        </w:rPr>
        <w:t>30/10/23</w:t>
      </w:r>
      <w:r w:rsidRPr="00AB3D2F">
        <w:rPr>
          <w:rFonts w:eastAsia="Calibri"/>
          <w:color w:val="000000"/>
          <w:sz w:val="24"/>
          <w:szCs w:val="24"/>
        </w:rPr>
        <w:t xml:space="preserve">. Prices will remain fixed for the duration of the contract award period. We may at our sole discretion extend this contract to include related or further work. Any extension shall be agreed in writing in advance of any work commencing and may be subject to further competition. </w:t>
      </w:r>
    </w:p>
    <w:p w14:paraId="238B29F2" w14:textId="77777777" w:rsidR="00AB3D2F" w:rsidRPr="00AB3D2F" w:rsidRDefault="00AB3D2F" w:rsidP="00AB3D2F">
      <w:pPr>
        <w:widowControl/>
        <w:autoSpaceDE/>
        <w:autoSpaceDN/>
        <w:adjustRightInd/>
        <w:spacing w:after="240" w:line="276" w:lineRule="auto"/>
        <w:rPr>
          <w:rFonts w:ascii="Calibri" w:eastAsia="Calibri" w:hAnsi="Calibri"/>
          <w:b/>
          <w:sz w:val="26"/>
          <w:szCs w:val="26"/>
        </w:rPr>
      </w:pPr>
      <w:r w:rsidRPr="00AB3D2F">
        <w:rPr>
          <w:rFonts w:ascii="Calibri" w:eastAsia="Calibri" w:hAnsi="Calibri"/>
          <w:b/>
          <w:sz w:val="26"/>
          <w:szCs w:val="26"/>
        </w:rPr>
        <w:t xml:space="preserve">Evaluation Methodology  </w:t>
      </w:r>
    </w:p>
    <w:p w14:paraId="2CD50095"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We will award this contract in line with the most economically advantageous tender (MEAT) as set out in the following award criteria:</w:t>
      </w:r>
    </w:p>
    <w:p w14:paraId="02841B8A"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Technical – </w:t>
      </w:r>
      <w:r w:rsidRPr="00AB3D2F">
        <w:rPr>
          <w:rFonts w:eastAsia="Calibri" w:cs="Arial"/>
          <w:bCs/>
          <w:sz w:val="24"/>
          <w:szCs w:val="24"/>
        </w:rPr>
        <w:t>60</w:t>
      </w:r>
      <w:r w:rsidRPr="00AB3D2F">
        <w:rPr>
          <w:rFonts w:eastAsia="Calibri"/>
          <w:color w:val="000000"/>
          <w:sz w:val="24"/>
          <w:szCs w:val="24"/>
        </w:rPr>
        <w:t>%</w:t>
      </w:r>
    </w:p>
    <w:p w14:paraId="21213495"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Commercial – </w:t>
      </w:r>
      <w:r w:rsidRPr="00AB3D2F">
        <w:rPr>
          <w:rFonts w:eastAsia="Calibri" w:cs="Arial"/>
          <w:bCs/>
          <w:sz w:val="24"/>
          <w:szCs w:val="24"/>
        </w:rPr>
        <w:t>40</w:t>
      </w:r>
      <w:r w:rsidRPr="00AB3D2F">
        <w:rPr>
          <w:rFonts w:eastAsia="Calibri"/>
          <w:color w:val="000000"/>
          <w:sz w:val="24"/>
          <w:szCs w:val="24"/>
        </w:rPr>
        <w:t>%</w:t>
      </w:r>
    </w:p>
    <w:p w14:paraId="11EAFB7F" w14:textId="77777777" w:rsidR="00AB3D2F" w:rsidRPr="00AB3D2F" w:rsidRDefault="00AB3D2F" w:rsidP="00AB3D2F">
      <w:pPr>
        <w:widowControl/>
        <w:autoSpaceDE/>
        <w:autoSpaceDN/>
        <w:adjustRightInd/>
        <w:spacing w:after="240" w:line="259" w:lineRule="auto"/>
        <w:rPr>
          <w:rFonts w:eastAsia="Calibri" w:cs="Arial"/>
          <w:b/>
          <w:color w:val="000000"/>
          <w:sz w:val="24"/>
          <w:szCs w:val="24"/>
        </w:rPr>
      </w:pPr>
      <w:r w:rsidRPr="00AB3D2F">
        <w:rPr>
          <w:rFonts w:eastAsia="Calibri" w:cs="Arial"/>
          <w:b/>
          <w:color w:val="000000"/>
          <w:sz w:val="24"/>
          <w:szCs w:val="24"/>
        </w:rPr>
        <w:br w:type="page"/>
      </w:r>
    </w:p>
    <w:p w14:paraId="7EBEE690" w14:textId="77777777" w:rsidR="00AB3D2F" w:rsidRPr="00AB3D2F" w:rsidRDefault="00AB3D2F" w:rsidP="00AB3D2F">
      <w:pPr>
        <w:widowControl/>
        <w:autoSpaceDE/>
        <w:autoSpaceDN/>
        <w:adjustRightInd/>
        <w:spacing w:after="240" w:line="276" w:lineRule="auto"/>
        <w:rPr>
          <w:rFonts w:eastAsia="Calibri" w:cs="Arial"/>
          <w:sz w:val="24"/>
          <w:szCs w:val="26"/>
        </w:rPr>
      </w:pPr>
      <w:r w:rsidRPr="00AB3D2F">
        <w:rPr>
          <w:rFonts w:eastAsia="Calibri" w:cs="Arial"/>
          <w:sz w:val="24"/>
          <w:szCs w:val="26"/>
        </w:rPr>
        <w:lastRenderedPageBreak/>
        <w:t>Evaluation criteria</w:t>
      </w:r>
    </w:p>
    <w:p w14:paraId="7CA021B0"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Evaluation weightings are </w:t>
      </w:r>
      <w:r w:rsidRPr="00AB3D2F">
        <w:rPr>
          <w:rFonts w:eastAsia="Calibri" w:cs="Arial"/>
          <w:bCs/>
          <w:sz w:val="24"/>
          <w:szCs w:val="24"/>
        </w:rPr>
        <w:t>60</w:t>
      </w:r>
      <w:r w:rsidRPr="00AB3D2F">
        <w:rPr>
          <w:rFonts w:eastAsia="Calibri"/>
          <w:color w:val="000000"/>
          <w:sz w:val="24"/>
          <w:szCs w:val="24"/>
        </w:rPr>
        <w:t xml:space="preserve">% technical and </w:t>
      </w:r>
      <w:r w:rsidRPr="00AB3D2F">
        <w:rPr>
          <w:rFonts w:eastAsia="Calibri" w:cs="Arial"/>
          <w:bCs/>
          <w:sz w:val="24"/>
          <w:szCs w:val="24"/>
        </w:rPr>
        <w:t>40</w:t>
      </w:r>
      <w:r w:rsidRPr="00AB3D2F">
        <w:rPr>
          <w:rFonts w:eastAsia="Calibri"/>
          <w:color w:val="000000"/>
          <w:sz w:val="24"/>
          <w:szCs w:val="24"/>
        </w:rPr>
        <w:t>% commercial, the winning tenderer will be the highest scoring combined score.</w:t>
      </w:r>
    </w:p>
    <w:p w14:paraId="2639550D" w14:textId="77777777" w:rsidR="00AB3D2F" w:rsidRPr="00AB3D2F" w:rsidRDefault="00AB3D2F" w:rsidP="00AB3D2F">
      <w:pPr>
        <w:widowControl/>
        <w:autoSpaceDE/>
        <w:autoSpaceDN/>
        <w:adjustRightInd/>
        <w:spacing w:after="240" w:line="259" w:lineRule="auto"/>
        <w:rPr>
          <w:rFonts w:eastAsia="Calibri" w:cs="Arial"/>
          <w:b/>
          <w:color w:val="D9262E"/>
          <w:sz w:val="24"/>
          <w:szCs w:val="24"/>
        </w:rPr>
      </w:pPr>
    </w:p>
    <w:tbl>
      <w:tblPr>
        <w:tblW w:w="10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701"/>
        <w:gridCol w:w="2126"/>
        <w:gridCol w:w="1843"/>
        <w:gridCol w:w="2816"/>
      </w:tblGrid>
      <w:tr w:rsidR="00AB3D2F" w:rsidRPr="00AB3D2F" w14:paraId="5A88DC42" w14:textId="77777777" w:rsidTr="00AB3D2F">
        <w:trPr>
          <w:trHeight w:val="829"/>
        </w:trPr>
        <w:tc>
          <w:tcPr>
            <w:tcW w:w="1838" w:type="dxa"/>
          </w:tcPr>
          <w:p w14:paraId="00808DCC"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Award Criteria</w:t>
            </w:r>
          </w:p>
        </w:tc>
        <w:tc>
          <w:tcPr>
            <w:tcW w:w="1701" w:type="dxa"/>
          </w:tcPr>
          <w:p w14:paraId="5ECC75D1"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Weighting (%)</w:t>
            </w:r>
          </w:p>
        </w:tc>
        <w:tc>
          <w:tcPr>
            <w:tcW w:w="2126" w:type="dxa"/>
          </w:tcPr>
          <w:p w14:paraId="64D0C14B"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Evaluation Topic &amp; Weighting</w:t>
            </w:r>
          </w:p>
        </w:tc>
        <w:tc>
          <w:tcPr>
            <w:tcW w:w="1843" w:type="dxa"/>
          </w:tcPr>
          <w:p w14:paraId="379454E8"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Sub-Criteria</w:t>
            </w:r>
          </w:p>
        </w:tc>
        <w:tc>
          <w:tcPr>
            <w:tcW w:w="2816" w:type="dxa"/>
          </w:tcPr>
          <w:p w14:paraId="508A0905"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Weighted Question</w:t>
            </w:r>
          </w:p>
        </w:tc>
      </w:tr>
      <w:tr w:rsidR="00AB3D2F" w:rsidRPr="00AB3D2F" w14:paraId="5DEAABA5" w14:textId="77777777" w:rsidTr="00AB3D2F">
        <w:trPr>
          <w:trHeight w:val="1736"/>
        </w:trPr>
        <w:tc>
          <w:tcPr>
            <w:tcW w:w="1838" w:type="dxa"/>
            <w:vMerge w:val="restart"/>
          </w:tcPr>
          <w:p w14:paraId="4F76A8D7" w14:textId="77777777" w:rsidR="00AB3D2F" w:rsidRPr="00AB3D2F" w:rsidRDefault="00AB3D2F" w:rsidP="00AB3D2F">
            <w:pPr>
              <w:widowControl/>
              <w:autoSpaceDE/>
              <w:autoSpaceDN/>
              <w:adjustRightInd/>
              <w:spacing w:after="240"/>
              <w:rPr>
                <w:rFonts w:eastAsia="Calibri" w:cs="Arial"/>
                <w:bCs/>
                <w:sz w:val="24"/>
                <w:szCs w:val="24"/>
              </w:rPr>
            </w:pPr>
            <w:r w:rsidRPr="00AB3D2F">
              <w:rPr>
                <w:rFonts w:eastAsia="Calibri" w:cs="Arial"/>
                <w:bCs/>
                <w:sz w:val="24"/>
                <w:szCs w:val="24"/>
              </w:rPr>
              <w:t>Technical</w:t>
            </w:r>
          </w:p>
        </w:tc>
        <w:tc>
          <w:tcPr>
            <w:tcW w:w="1701" w:type="dxa"/>
            <w:vMerge w:val="restart"/>
          </w:tcPr>
          <w:p w14:paraId="16382A48" w14:textId="77777777" w:rsidR="00AB3D2F" w:rsidRPr="00AB3D2F" w:rsidRDefault="00AB3D2F" w:rsidP="00AB3D2F">
            <w:pPr>
              <w:widowControl/>
              <w:autoSpaceDE/>
              <w:autoSpaceDN/>
              <w:adjustRightInd/>
              <w:spacing w:after="240"/>
              <w:rPr>
                <w:rFonts w:eastAsia="Calibri" w:cs="Arial"/>
                <w:bCs/>
                <w:sz w:val="24"/>
                <w:szCs w:val="24"/>
              </w:rPr>
            </w:pPr>
            <w:r w:rsidRPr="00AB3D2F">
              <w:rPr>
                <w:rFonts w:eastAsia="Calibri" w:cs="Arial"/>
                <w:bCs/>
                <w:sz w:val="24"/>
                <w:szCs w:val="24"/>
              </w:rPr>
              <w:t>60%</w:t>
            </w:r>
          </w:p>
        </w:tc>
        <w:tc>
          <w:tcPr>
            <w:tcW w:w="2126" w:type="dxa"/>
            <w:vMerge w:val="restart"/>
          </w:tcPr>
          <w:p w14:paraId="03BACE66" w14:textId="77777777" w:rsidR="00AB3D2F" w:rsidRPr="00AB3D2F" w:rsidRDefault="00AB3D2F" w:rsidP="00AB3D2F">
            <w:pPr>
              <w:widowControl/>
              <w:autoSpaceDE/>
              <w:autoSpaceDN/>
              <w:adjustRightInd/>
              <w:spacing w:after="240"/>
              <w:rPr>
                <w:rFonts w:eastAsia="Calibri" w:cs="Arial"/>
                <w:bCs/>
                <w:sz w:val="24"/>
                <w:szCs w:val="24"/>
              </w:rPr>
            </w:pPr>
            <w:r w:rsidRPr="00AB3D2F">
              <w:rPr>
                <w:rFonts w:eastAsia="Calibri" w:cs="Arial"/>
                <w:bCs/>
                <w:sz w:val="24"/>
                <w:szCs w:val="24"/>
              </w:rPr>
              <w:t>Service / Product Proposal</w:t>
            </w:r>
          </w:p>
        </w:tc>
        <w:tc>
          <w:tcPr>
            <w:tcW w:w="1843" w:type="dxa"/>
          </w:tcPr>
          <w:p w14:paraId="308CC20C" w14:textId="77777777" w:rsidR="00AB3D2F" w:rsidRPr="00AB3D2F" w:rsidRDefault="00AB3D2F" w:rsidP="00AB3D2F">
            <w:pPr>
              <w:widowControl/>
              <w:autoSpaceDE/>
              <w:autoSpaceDN/>
              <w:adjustRightInd/>
              <w:spacing w:after="240"/>
              <w:rPr>
                <w:rFonts w:eastAsia="Calibri" w:cs="Arial"/>
                <w:bCs/>
                <w:sz w:val="24"/>
                <w:szCs w:val="24"/>
              </w:rPr>
            </w:pPr>
            <w:r w:rsidRPr="00AB3D2F">
              <w:rPr>
                <w:rFonts w:eastAsia="Calibri" w:cs="Arial"/>
                <w:bCs/>
                <w:sz w:val="24"/>
                <w:szCs w:val="24"/>
              </w:rPr>
              <w:t>Methodology</w:t>
            </w:r>
          </w:p>
        </w:tc>
        <w:tc>
          <w:tcPr>
            <w:tcW w:w="2816" w:type="dxa"/>
          </w:tcPr>
          <w:p w14:paraId="22FD1988" w14:textId="77777777" w:rsidR="00AB3D2F" w:rsidRPr="00AB3D2F" w:rsidRDefault="00AB3D2F" w:rsidP="00AB3D2F">
            <w:pPr>
              <w:widowControl/>
              <w:autoSpaceDE/>
              <w:autoSpaceDN/>
              <w:adjustRightInd/>
              <w:spacing w:after="240"/>
              <w:rPr>
                <w:rFonts w:eastAsia="Calibri" w:cs="Arial"/>
                <w:bCs/>
                <w:sz w:val="24"/>
                <w:szCs w:val="24"/>
              </w:rPr>
            </w:pPr>
            <w:r w:rsidRPr="00AB3D2F">
              <w:rPr>
                <w:rFonts w:eastAsia="Calibri" w:cs="Arial"/>
                <w:bCs/>
                <w:sz w:val="24"/>
                <w:szCs w:val="24"/>
              </w:rPr>
              <w:t>1 Question</w:t>
            </w:r>
          </w:p>
          <w:p w14:paraId="62C941B5" w14:textId="77777777" w:rsidR="00AB3D2F" w:rsidRPr="00AB3D2F" w:rsidRDefault="00AB3D2F" w:rsidP="00AB3D2F">
            <w:pPr>
              <w:widowControl/>
              <w:autoSpaceDE/>
              <w:autoSpaceDN/>
              <w:adjustRightInd/>
              <w:spacing w:after="240"/>
              <w:rPr>
                <w:rFonts w:eastAsia="Calibri" w:cs="Arial"/>
                <w:bCs/>
                <w:sz w:val="24"/>
                <w:szCs w:val="24"/>
              </w:rPr>
            </w:pPr>
            <w:r w:rsidRPr="00AB3D2F">
              <w:rPr>
                <w:rFonts w:eastAsia="Calibri" w:cs="Arial"/>
                <w:bCs/>
                <w:sz w:val="24"/>
                <w:szCs w:val="24"/>
              </w:rPr>
              <w:t>Q1 (60% of technical score available)</w:t>
            </w:r>
          </w:p>
        </w:tc>
      </w:tr>
      <w:tr w:rsidR="00AB3D2F" w:rsidRPr="00AB3D2F" w14:paraId="7ADC3F44" w14:textId="77777777" w:rsidTr="00AB3D2F">
        <w:trPr>
          <w:trHeight w:val="1396"/>
        </w:trPr>
        <w:tc>
          <w:tcPr>
            <w:tcW w:w="1838" w:type="dxa"/>
            <w:vMerge/>
          </w:tcPr>
          <w:p w14:paraId="0EC7D28E" w14:textId="77777777" w:rsidR="00AB3D2F" w:rsidRPr="00AB3D2F" w:rsidRDefault="00AB3D2F" w:rsidP="00AB3D2F">
            <w:pPr>
              <w:widowControl/>
              <w:autoSpaceDE/>
              <w:autoSpaceDN/>
              <w:adjustRightInd/>
              <w:spacing w:after="240"/>
              <w:rPr>
                <w:rFonts w:eastAsia="Calibri" w:cs="Arial"/>
                <w:bCs/>
                <w:sz w:val="24"/>
                <w:szCs w:val="24"/>
              </w:rPr>
            </w:pPr>
          </w:p>
        </w:tc>
        <w:tc>
          <w:tcPr>
            <w:tcW w:w="1701" w:type="dxa"/>
            <w:vMerge/>
          </w:tcPr>
          <w:p w14:paraId="22E53D7F" w14:textId="77777777" w:rsidR="00AB3D2F" w:rsidRPr="00AB3D2F" w:rsidRDefault="00AB3D2F" w:rsidP="00AB3D2F">
            <w:pPr>
              <w:widowControl/>
              <w:autoSpaceDE/>
              <w:autoSpaceDN/>
              <w:adjustRightInd/>
              <w:spacing w:after="240"/>
              <w:rPr>
                <w:rFonts w:eastAsia="Calibri" w:cs="Arial"/>
                <w:bCs/>
                <w:sz w:val="24"/>
                <w:szCs w:val="24"/>
              </w:rPr>
            </w:pPr>
          </w:p>
        </w:tc>
        <w:tc>
          <w:tcPr>
            <w:tcW w:w="2126" w:type="dxa"/>
            <w:vMerge/>
          </w:tcPr>
          <w:p w14:paraId="4F74F58C" w14:textId="77777777" w:rsidR="00AB3D2F" w:rsidRPr="00AB3D2F" w:rsidRDefault="00AB3D2F" w:rsidP="00AB3D2F">
            <w:pPr>
              <w:widowControl/>
              <w:autoSpaceDE/>
              <w:autoSpaceDN/>
              <w:adjustRightInd/>
              <w:spacing w:after="240"/>
              <w:rPr>
                <w:rFonts w:eastAsia="Calibri" w:cs="Arial"/>
                <w:bCs/>
                <w:sz w:val="24"/>
                <w:szCs w:val="24"/>
              </w:rPr>
            </w:pPr>
          </w:p>
        </w:tc>
        <w:tc>
          <w:tcPr>
            <w:tcW w:w="1843" w:type="dxa"/>
          </w:tcPr>
          <w:p w14:paraId="54FCCF7A" w14:textId="77777777" w:rsidR="00AB3D2F" w:rsidRPr="00AB3D2F" w:rsidRDefault="00AB3D2F" w:rsidP="00AB3D2F">
            <w:pPr>
              <w:widowControl/>
              <w:autoSpaceDE/>
              <w:autoSpaceDN/>
              <w:adjustRightInd/>
              <w:spacing w:after="240"/>
              <w:rPr>
                <w:rFonts w:eastAsia="Calibri" w:cs="Arial"/>
                <w:bCs/>
                <w:sz w:val="24"/>
                <w:szCs w:val="24"/>
              </w:rPr>
            </w:pPr>
            <w:r w:rsidRPr="00AB3D2F">
              <w:rPr>
                <w:rFonts w:eastAsia="Calibri" w:cs="Arial"/>
                <w:bCs/>
                <w:sz w:val="24"/>
                <w:szCs w:val="24"/>
              </w:rPr>
              <w:t>Ability to deliver</w:t>
            </w:r>
          </w:p>
        </w:tc>
        <w:tc>
          <w:tcPr>
            <w:tcW w:w="2816" w:type="dxa"/>
          </w:tcPr>
          <w:p w14:paraId="01B07070" w14:textId="77777777" w:rsidR="00AB3D2F" w:rsidRPr="00AB3D2F" w:rsidRDefault="00AB3D2F" w:rsidP="00AB3D2F">
            <w:pPr>
              <w:widowControl/>
              <w:autoSpaceDE/>
              <w:autoSpaceDN/>
              <w:adjustRightInd/>
              <w:spacing w:after="240"/>
              <w:rPr>
                <w:rFonts w:eastAsia="Calibri" w:cs="Arial"/>
                <w:bCs/>
                <w:sz w:val="24"/>
                <w:szCs w:val="24"/>
              </w:rPr>
            </w:pPr>
            <w:r w:rsidRPr="00AB3D2F">
              <w:rPr>
                <w:rFonts w:eastAsia="Calibri" w:cs="Arial"/>
                <w:bCs/>
                <w:sz w:val="24"/>
                <w:szCs w:val="24"/>
              </w:rPr>
              <w:t>1 Question</w:t>
            </w:r>
          </w:p>
          <w:p w14:paraId="68D6287D" w14:textId="77777777" w:rsidR="00AB3D2F" w:rsidRPr="00AB3D2F" w:rsidRDefault="00AB3D2F" w:rsidP="00AB3D2F">
            <w:pPr>
              <w:widowControl/>
              <w:autoSpaceDE/>
              <w:autoSpaceDN/>
              <w:adjustRightInd/>
              <w:spacing w:after="240"/>
              <w:rPr>
                <w:rFonts w:eastAsia="Calibri" w:cs="Arial"/>
                <w:bCs/>
                <w:sz w:val="24"/>
                <w:szCs w:val="24"/>
              </w:rPr>
            </w:pPr>
            <w:r w:rsidRPr="00AB3D2F">
              <w:rPr>
                <w:rFonts w:eastAsia="Calibri" w:cs="Arial"/>
                <w:bCs/>
                <w:sz w:val="24"/>
                <w:szCs w:val="24"/>
              </w:rPr>
              <w:t>Q2 (40% of technical score available)</w:t>
            </w:r>
          </w:p>
        </w:tc>
      </w:tr>
      <w:tr w:rsidR="00AB3D2F" w:rsidRPr="00AB3D2F" w14:paraId="4507D8A4" w14:textId="77777777" w:rsidTr="00AB3D2F">
        <w:trPr>
          <w:trHeight w:val="1383"/>
        </w:trPr>
        <w:tc>
          <w:tcPr>
            <w:tcW w:w="1838" w:type="dxa"/>
          </w:tcPr>
          <w:p w14:paraId="6E740E35" w14:textId="77777777" w:rsidR="00AB3D2F" w:rsidRPr="00AB3D2F" w:rsidRDefault="00AB3D2F" w:rsidP="00AB3D2F">
            <w:pPr>
              <w:widowControl/>
              <w:autoSpaceDE/>
              <w:autoSpaceDN/>
              <w:adjustRightInd/>
              <w:spacing w:after="240"/>
              <w:rPr>
                <w:rFonts w:eastAsia="Calibri" w:cs="Arial"/>
                <w:bCs/>
                <w:sz w:val="24"/>
                <w:szCs w:val="24"/>
              </w:rPr>
            </w:pPr>
            <w:r w:rsidRPr="00AB3D2F">
              <w:rPr>
                <w:rFonts w:eastAsia="Calibri" w:cs="Arial"/>
                <w:bCs/>
                <w:sz w:val="24"/>
                <w:szCs w:val="24"/>
              </w:rPr>
              <w:t>Commercial</w:t>
            </w:r>
          </w:p>
        </w:tc>
        <w:tc>
          <w:tcPr>
            <w:tcW w:w="1701" w:type="dxa"/>
          </w:tcPr>
          <w:p w14:paraId="755206DB" w14:textId="77777777" w:rsidR="00AB3D2F" w:rsidRPr="00AB3D2F" w:rsidRDefault="00AB3D2F" w:rsidP="00AB3D2F">
            <w:pPr>
              <w:widowControl/>
              <w:autoSpaceDE/>
              <w:autoSpaceDN/>
              <w:adjustRightInd/>
              <w:spacing w:after="240"/>
              <w:rPr>
                <w:rFonts w:eastAsia="Calibri" w:cs="Arial"/>
                <w:bCs/>
                <w:sz w:val="24"/>
                <w:szCs w:val="24"/>
              </w:rPr>
            </w:pPr>
            <w:r w:rsidRPr="00AB3D2F">
              <w:rPr>
                <w:rFonts w:eastAsia="Calibri" w:cs="Arial"/>
                <w:bCs/>
                <w:sz w:val="24"/>
                <w:szCs w:val="24"/>
              </w:rPr>
              <w:t>40%</w:t>
            </w:r>
          </w:p>
        </w:tc>
        <w:tc>
          <w:tcPr>
            <w:tcW w:w="2126" w:type="dxa"/>
          </w:tcPr>
          <w:p w14:paraId="66DDE649" w14:textId="77777777" w:rsidR="00AB3D2F" w:rsidRPr="00AB3D2F" w:rsidRDefault="00AB3D2F" w:rsidP="00AB3D2F">
            <w:pPr>
              <w:widowControl/>
              <w:autoSpaceDE/>
              <w:autoSpaceDN/>
              <w:adjustRightInd/>
              <w:spacing w:after="240"/>
              <w:rPr>
                <w:rFonts w:eastAsia="Calibri" w:cs="Arial"/>
                <w:bCs/>
                <w:sz w:val="24"/>
                <w:szCs w:val="24"/>
              </w:rPr>
            </w:pPr>
            <w:r w:rsidRPr="00AB3D2F">
              <w:rPr>
                <w:rFonts w:eastAsia="Calibri" w:cs="Arial"/>
                <w:bCs/>
                <w:sz w:val="24"/>
                <w:szCs w:val="24"/>
              </w:rPr>
              <w:t>Whole life cost of the proposed Contract</w:t>
            </w:r>
          </w:p>
        </w:tc>
        <w:tc>
          <w:tcPr>
            <w:tcW w:w="1843" w:type="dxa"/>
          </w:tcPr>
          <w:p w14:paraId="69D8598E" w14:textId="77777777" w:rsidR="00AB3D2F" w:rsidRPr="00AB3D2F" w:rsidRDefault="00AB3D2F" w:rsidP="00AB3D2F">
            <w:pPr>
              <w:widowControl/>
              <w:autoSpaceDE/>
              <w:autoSpaceDN/>
              <w:adjustRightInd/>
              <w:spacing w:after="240"/>
              <w:rPr>
                <w:rFonts w:eastAsia="Calibri" w:cs="Arial"/>
                <w:bCs/>
                <w:sz w:val="24"/>
                <w:szCs w:val="24"/>
              </w:rPr>
            </w:pPr>
            <w:r w:rsidRPr="00AB3D2F">
              <w:rPr>
                <w:rFonts w:eastAsia="Calibri" w:cs="Arial"/>
                <w:bCs/>
                <w:sz w:val="24"/>
                <w:szCs w:val="24"/>
              </w:rPr>
              <w:t>Commercial Model</w:t>
            </w:r>
          </w:p>
        </w:tc>
        <w:tc>
          <w:tcPr>
            <w:tcW w:w="2816" w:type="dxa"/>
          </w:tcPr>
          <w:p w14:paraId="2BF09107" w14:textId="77777777" w:rsidR="00AB3D2F" w:rsidRPr="00AB3D2F" w:rsidRDefault="00AB3D2F" w:rsidP="00AB3D2F">
            <w:pPr>
              <w:widowControl/>
              <w:autoSpaceDE/>
              <w:autoSpaceDN/>
              <w:adjustRightInd/>
              <w:spacing w:after="240"/>
              <w:rPr>
                <w:rFonts w:eastAsia="Calibri" w:cs="Arial"/>
                <w:bCs/>
                <w:sz w:val="24"/>
                <w:szCs w:val="24"/>
              </w:rPr>
            </w:pPr>
            <w:r w:rsidRPr="00AB3D2F">
              <w:rPr>
                <w:rFonts w:eastAsia="Calibri" w:cs="Arial"/>
                <w:bCs/>
                <w:sz w:val="24"/>
                <w:szCs w:val="24"/>
              </w:rPr>
              <w:t xml:space="preserve">1 Question </w:t>
            </w:r>
          </w:p>
          <w:p w14:paraId="46F8775C" w14:textId="77777777" w:rsidR="00AB3D2F" w:rsidRPr="00AB3D2F" w:rsidRDefault="00AB3D2F" w:rsidP="00AB3D2F">
            <w:pPr>
              <w:widowControl/>
              <w:autoSpaceDE/>
              <w:autoSpaceDN/>
              <w:adjustRightInd/>
              <w:spacing w:after="240"/>
              <w:rPr>
                <w:rFonts w:eastAsia="Calibri" w:cs="Arial"/>
                <w:bCs/>
                <w:sz w:val="24"/>
                <w:szCs w:val="24"/>
              </w:rPr>
            </w:pPr>
            <w:r w:rsidRPr="00AB3D2F">
              <w:rPr>
                <w:rFonts w:eastAsia="Calibri" w:cs="Arial"/>
                <w:bCs/>
                <w:sz w:val="24"/>
                <w:szCs w:val="24"/>
              </w:rPr>
              <w:t>Q4 (100% of commercial score available)</w:t>
            </w:r>
          </w:p>
        </w:tc>
      </w:tr>
    </w:tbl>
    <w:p w14:paraId="590EEBB6" w14:textId="77777777" w:rsidR="00AB3D2F" w:rsidRPr="00AB3D2F" w:rsidRDefault="00AB3D2F" w:rsidP="00AB3D2F">
      <w:pPr>
        <w:widowControl/>
        <w:autoSpaceDE/>
        <w:autoSpaceDN/>
        <w:adjustRightInd/>
        <w:spacing w:after="240" w:line="259" w:lineRule="auto"/>
        <w:rPr>
          <w:rFonts w:eastAsia="Calibri"/>
          <w:color w:val="000000"/>
          <w:sz w:val="24"/>
          <w:szCs w:val="24"/>
        </w:rPr>
      </w:pPr>
    </w:p>
    <w:p w14:paraId="2C7580AE" w14:textId="77777777" w:rsidR="00AB3D2F" w:rsidRPr="00AB3D2F" w:rsidRDefault="00AB3D2F" w:rsidP="00AB3D2F">
      <w:pPr>
        <w:widowControl/>
        <w:autoSpaceDE/>
        <w:autoSpaceDN/>
        <w:adjustRightInd/>
        <w:spacing w:after="240" w:line="276" w:lineRule="auto"/>
        <w:rPr>
          <w:rFonts w:eastAsia="Calibri" w:cs="Arial"/>
          <w:color w:val="D9262E"/>
          <w:sz w:val="24"/>
          <w:szCs w:val="26"/>
        </w:rPr>
      </w:pPr>
      <w:r w:rsidRPr="00AB3D2F">
        <w:rPr>
          <w:rFonts w:ascii="Calibri" w:eastAsia="Calibri" w:hAnsi="Calibri"/>
          <w:b/>
          <w:sz w:val="26"/>
          <w:szCs w:val="26"/>
        </w:rPr>
        <w:t>Technical (</w:t>
      </w:r>
      <w:r w:rsidRPr="00AB3D2F">
        <w:rPr>
          <w:rFonts w:eastAsia="Calibri" w:cs="Arial"/>
          <w:b/>
          <w:bCs/>
          <w:sz w:val="24"/>
          <w:szCs w:val="26"/>
        </w:rPr>
        <w:t>60</w:t>
      </w:r>
      <w:r w:rsidRPr="00AB3D2F">
        <w:rPr>
          <w:rFonts w:ascii="Calibri" w:eastAsia="Calibri" w:hAnsi="Calibri"/>
          <w:b/>
          <w:sz w:val="26"/>
          <w:szCs w:val="26"/>
        </w:rPr>
        <w:t xml:space="preserve">%) </w:t>
      </w:r>
    </w:p>
    <w:p w14:paraId="32D66BB4"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Technical evaluations will be based on responses to specific questions covering key criteria which are outlined below.  Scores for questions will be based on the following:</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3294"/>
        <w:gridCol w:w="5223"/>
      </w:tblGrid>
      <w:tr w:rsidR="00AB3D2F" w:rsidRPr="00AB3D2F" w14:paraId="50146CD2" w14:textId="77777777" w:rsidTr="00AB3D2F">
        <w:tc>
          <w:tcPr>
            <w:tcW w:w="1684" w:type="dxa"/>
          </w:tcPr>
          <w:p w14:paraId="66EE9FB8"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Description</w:t>
            </w:r>
          </w:p>
        </w:tc>
        <w:tc>
          <w:tcPr>
            <w:tcW w:w="3294" w:type="dxa"/>
          </w:tcPr>
          <w:p w14:paraId="6B72530C"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Score </w:t>
            </w:r>
          </w:p>
        </w:tc>
        <w:tc>
          <w:tcPr>
            <w:tcW w:w="5223" w:type="dxa"/>
          </w:tcPr>
          <w:p w14:paraId="1BE8E135"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Definition</w:t>
            </w:r>
          </w:p>
        </w:tc>
      </w:tr>
      <w:tr w:rsidR="00AB3D2F" w:rsidRPr="00AB3D2F" w14:paraId="2626D7FB" w14:textId="77777777" w:rsidTr="00AB3D2F">
        <w:tc>
          <w:tcPr>
            <w:tcW w:w="1684" w:type="dxa"/>
          </w:tcPr>
          <w:p w14:paraId="3A9F8177"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Very good </w:t>
            </w:r>
          </w:p>
        </w:tc>
        <w:tc>
          <w:tcPr>
            <w:tcW w:w="3294" w:type="dxa"/>
          </w:tcPr>
          <w:p w14:paraId="14368F85"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100</w:t>
            </w:r>
          </w:p>
        </w:tc>
        <w:tc>
          <w:tcPr>
            <w:tcW w:w="5223" w:type="dxa"/>
          </w:tcPr>
          <w:p w14:paraId="0C2C9A44"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AB3D2F" w:rsidRPr="00AB3D2F" w14:paraId="3209DD1C" w14:textId="77777777" w:rsidTr="00AB3D2F">
        <w:tc>
          <w:tcPr>
            <w:tcW w:w="1684" w:type="dxa"/>
          </w:tcPr>
          <w:p w14:paraId="3B387148"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Good</w:t>
            </w:r>
          </w:p>
        </w:tc>
        <w:tc>
          <w:tcPr>
            <w:tcW w:w="3294" w:type="dxa"/>
          </w:tcPr>
          <w:p w14:paraId="7F5E9A5D"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70</w:t>
            </w:r>
          </w:p>
        </w:tc>
        <w:tc>
          <w:tcPr>
            <w:tcW w:w="5223" w:type="dxa"/>
          </w:tcPr>
          <w:p w14:paraId="6B54DF5D"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AB3D2F" w:rsidRPr="00AB3D2F" w14:paraId="052E22C9" w14:textId="77777777" w:rsidTr="00AB3D2F">
        <w:tc>
          <w:tcPr>
            <w:tcW w:w="1684" w:type="dxa"/>
          </w:tcPr>
          <w:p w14:paraId="3F744B6C"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Moderate</w:t>
            </w:r>
          </w:p>
        </w:tc>
        <w:tc>
          <w:tcPr>
            <w:tcW w:w="3294" w:type="dxa"/>
          </w:tcPr>
          <w:p w14:paraId="6B7E3650"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50</w:t>
            </w:r>
          </w:p>
        </w:tc>
        <w:tc>
          <w:tcPr>
            <w:tcW w:w="5223" w:type="dxa"/>
          </w:tcPr>
          <w:p w14:paraId="63F69139"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Addresses most of the requirements with most of the relevant supporting information set out in the RFQ. The response contains moderate </w:t>
            </w:r>
            <w:r w:rsidRPr="00AB3D2F">
              <w:rPr>
                <w:rFonts w:eastAsia="Calibri"/>
                <w:color w:val="000000"/>
                <w:sz w:val="24"/>
                <w:szCs w:val="24"/>
              </w:rPr>
              <w:lastRenderedPageBreak/>
              <w:t>weaknesses and therefore the tender response gives the Authority confidence that most of the requirements will be met to a suitable standard. </w:t>
            </w:r>
          </w:p>
        </w:tc>
      </w:tr>
      <w:tr w:rsidR="00AB3D2F" w:rsidRPr="00AB3D2F" w14:paraId="700174DC" w14:textId="77777777" w:rsidTr="00AB3D2F">
        <w:tc>
          <w:tcPr>
            <w:tcW w:w="1684" w:type="dxa"/>
          </w:tcPr>
          <w:p w14:paraId="55F91BC9"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lastRenderedPageBreak/>
              <w:t xml:space="preserve">Weak </w:t>
            </w:r>
          </w:p>
        </w:tc>
        <w:tc>
          <w:tcPr>
            <w:tcW w:w="3294" w:type="dxa"/>
          </w:tcPr>
          <w:p w14:paraId="50ABD2A6"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20</w:t>
            </w:r>
          </w:p>
        </w:tc>
        <w:tc>
          <w:tcPr>
            <w:tcW w:w="5223" w:type="dxa"/>
          </w:tcPr>
          <w:p w14:paraId="6ABD01F8"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w:rsidR="00AB3D2F" w:rsidRPr="00AB3D2F" w14:paraId="7FF479F9" w14:textId="77777777" w:rsidTr="00AB3D2F">
        <w:tc>
          <w:tcPr>
            <w:tcW w:w="1684" w:type="dxa"/>
          </w:tcPr>
          <w:p w14:paraId="02ED2019"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Unacceptable</w:t>
            </w:r>
          </w:p>
        </w:tc>
        <w:tc>
          <w:tcPr>
            <w:tcW w:w="3294" w:type="dxa"/>
          </w:tcPr>
          <w:p w14:paraId="5DF52271"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0</w:t>
            </w:r>
          </w:p>
        </w:tc>
        <w:tc>
          <w:tcPr>
            <w:tcW w:w="5223" w:type="dxa"/>
          </w:tcPr>
          <w:p w14:paraId="20372E35"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No response or provides a response that gives the Authority no confidence that the requirement will be met. </w:t>
            </w:r>
          </w:p>
        </w:tc>
      </w:tr>
    </w:tbl>
    <w:p w14:paraId="60F833AD" w14:textId="77777777" w:rsidR="00AB3D2F" w:rsidRPr="00AB3D2F" w:rsidRDefault="00AB3D2F" w:rsidP="00AB3D2F">
      <w:pPr>
        <w:widowControl/>
        <w:autoSpaceDE/>
        <w:autoSpaceDN/>
        <w:adjustRightInd/>
        <w:spacing w:after="240" w:line="259" w:lineRule="auto"/>
        <w:rPr>
          <w:rFonts w:eastAsia="Calibri"/>
          <w:color w:val="000000"/>
          <w:sz w:val="24"/>
          <w:szCs w:val="24"/>
        </w:rPr>
      </w:pPr>
    </w:p>
    <w:p w14:paraId="2CE3552E"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Technical evaluation is assessed using the evaluation topics and sub-criteria stated in the Evaluation Criteria section above. </w:t>
      </w:r>
    </w:p>
    <w:p w14:paraId="28479DAE"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Separate submissions for each technical question should be provided and will be evaluated in isolation. Tenderers should provide answers that meet the criteria of each technical question.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4319"/>
      </w:tblGrid>
      <w:tr w:rsidR="00AB3D2F" w:rsidRPr="00AB3D2F" w14:paraId="5EFCAC49" w14:textId="77777777" w:rsidTr="00AB3D2F">
        <w:tc>
          <w:tcPr>
            <w:tcW w:w="4318" w:type="dxa"/>
          </w:tcPr>
          <w:p w14:paraId="5E78D920" w14:textId="77777777" w:rsidR="00AB3D2F" w:rsidRPr="00AB3D2F" w:rsidRDefault="00AB3D2F" w:rsidP="00AB3D2F">
            <w:pPr>
              <w:widowControl/>
              <w:autoSpaceDE/>
              <w:autoSpaceDN/>
              <w:adjustRightInd/>
              <w:spacing w:after="240"/>
              <w:rPr>
                <w:rFonts w:eastAsia="Calibri" w:cs="Arial"/>
                <w:b/>
                <w:color w:val="D9262E"/>
                <w:sz w:val="24"/>
                <w:szCs w:val="24"/>
              </w:rPr>
            </w:pPr>
            <w:r w:rsidRPr="00AB3D2F">
              <w:rPr>
                <w:rFonts w:eastAsia="Calibri" w:cs="Arial"/>
                <w:b/>
                <w:color w:val="FFFFFF"/>
                <w:sz w:val="24"/>
                <w:szCs w:val="24"/>
              </w:rPr>
              <w:t xml:space="preserve">Methodology </w:t>
            </w:r>
          </w:p>
        </w:tc>
        <w:tc>
          <w:tcPr>
            <w:tcW w:w="4319" w:type="dxa"/>
          </w:tcPr>
          <w:p w14:paraId="5D2E9450"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Detailed Evaluation Criteria</w:t>
            </w:r>
          </w:p>
        </w:tc>
      </w:tr>
      <w:tr w:rsidR="00AB3D2F" w:rsidRPr="00AB3D2F" w14:paraId="351A58CD" w14:textId="77777777" w:rsidTr="00AB3D2F">
        <w:tc>
          <w:tcPr>
            <w:tcW w:w="4318" w:type="dxa"/>
          </w:tcPr>
          <w:p w14:paraId="1E6A4397" w14:textId="77777777" w:rsidR="00AB3D2F" w:rsidRPr="00AB3D2F" w:rsidRDefault="00AB3D2F" w:rsidP="00AB3D2F">
            <w:pPr>
              <w:widowControl/>
              <w:autoSpaceDE/>
              <w:autoSpaceDN/>
              <w:adjustRightInd/>
              <w:spacing w:after="240"/>
              <w:rPr>
                <w:rFonts w:eastAsia="Calibri" w:cs="Arial"/>
                <w:bCs/>
                <w:sz w:val="24"/>
                <w:szCs w:val="24"/>
              </w:rPr>
            </w:pPr>
            <w:r w:rsidRPr="00AB3D2F">
              <w:rPr>
                <w:rFonts w:eastAsia="Calibri" w:cs="Arial"/>
                <w:bCs/>
                <w:sz w:val="24"/>
                <w:szCs w:val="24"/>
              </w:rPr>
              <w:t>Q1.1 Provide details of the methodology and approaches proposed to deliver the requirements of this project.</w:t>
            </w:r>
          </w:p>
          <w:p w14:paraId="6DAFADE0" w14:textId="77777777" w:rsidR="00AB3D2F" w:rsidRPr="00AB3D2F" w:rsidRDefault="00AB3D2F" w:rsidP="00AB3D2F">
            <w:pPr>
              <w:widowControl/>
              <w:autoSpaceDE/>
              <w:autoSpaceDN/>
              <w:adjustRightInd/>
              <w:spacing w:after="240"/>
              <w:rPr>
                <w:rFonts w:eastAsia="Calibri" w:cs="Arial"/>
                <w:bCs/>
                <w:sz w:val="24"/>
                <w:szCs w:val="24"/>
              </w:rPr>
            </w:pPr>
          </w:p>
        </w:tc>
        <w:tc>
          <w:tcPr>
            <w:tcW w:w="4319" w:type="dxa"/>
          </w:tcPr>
          <w:p w14:paraId="07AE6928" w14:textId="77777777" w:rsidR="00AB3D2F" w:rsidRPr="00AB3D2F" w:rsidRDefault="00AB3D2F" w:rsidP="00AB3D2F">
            <w:pPr>
              <w:widowControl/>
              <w:autoSpaceDE/>
              <w:autoSpaceDN/>
              <w:adjustRightInd/>
              <w:spacing w:after="240"/>
              <w:rPr>
                <w:rFonts w:eastAsia="Calibri" w:cs="Arial"/>
                <w:bCs/>
                <w:sz w:val="24"/>
                <w:szCs w:val="24"/>
              </w:rPr>
            </w:pPr>
            <w:r w:rsidRPr="00AB3D2F">
              <w:rPr>
                <w:rFonts w:eastAsia="Calibri" w:cs="Arial"/>
                <w:bCs/>
                <w:sz w:val="24"/>
                <w:szCs w:val="24"/>
              </w:rPr>
              <w:t>Your response should:</w:t>
            </w:r>
          </w:p>
          <w:p w14:paraId="4904E3E5" w14:textId="77777777" w:rsidR="00AB3D2F" w:rsidRPr="00AB3D2F" w:rsidRDefault="00AB3D2F" w:rsidP="00AB3D2F">
            <w:pPr>
              <w:widowControl/>
              <w:autoSpaceDE/>
              <w:autoSpaceDN/>
              <w:adjustRightInd/>
              <w:spacing w:after="240"/>
              <w:rPr>
                <w:rFonts w:eastAsia="Calibri" w:cs="Arial"/>
                <w:bCs/>
                <w:sz w:val="24"/>
                <w:szCs w:val="24"/>
              </w:rPr>
            </w:pPr>
            <w:r w:rsidRPr="00AB3D2F">
              <w:rPr>
                <w:rFonts w:eastAsia="Calibri" w:cs="Arial"/>
                <w:bCs/>
                <w:sz w:val="24"/>
                <w:szCs w:val="24"/>
              </w:rPr>
              <w:t>1) Demonstrate a clear understanding of the nature of the requirements.</w:t>
            </w:r>
          </w:p>
          <w:p w14:paraId="5BA7A327" w14:textId="77777777" w:rsidR="00AB3D2F" w:rsidRPr="00AB3D2F" w:rsidRDefault="00AB3D2F" w:rsidP="00AB3D2F">
            <w:pPr>
              <w:widowControl/>
              <w:autoSpaceDE/>
              <w:autoSpaceDN/>
              <w:adjustRightInd/>
              <w:spacing w:after="240"/>
              <w:rPr>
                <w:rFonts w:eastAsia="Calibri" w:cs="Arial"/>
                <w:bCs/>
                <w:sz w:val="24"/>
                <w:szCs w:val="24"/>
              </w:rPr>
            </w:pPr>
            <w:r w:rsidRPr="00AB3D2F">
              <w:rPr>
                <w:rFonts w:eastAsia="Calibri" w:cs="Arial"/>
                <w:bCs/>
                <w:sz w:val="24"/>
                <w:szCs w:val="24"/>
              </w:rPr>
              <w:t>2) Set out how you will meet the flexibility required in this contract.</w:t>
            </w:r>
          </w:p>
          <w:p w14:paraId="492AFCA3" w14:textId="77777777" w:rsidR="00AB3D2F" w:rsidRPr="00AB3D2F" w:rsidRDefault="00AB3D2F" w:rsidP="00AB3D2F">
            <w:pPr>
              <w:widowControl/>
              <w:autoSpaceDE/>
              <w:autoSpaceDN/>
              <w:adjustRightInd/>
              <w:spacing w:after="240"/>
              <w:rPr>
                <w:rFonts w:eastAsia="Calibri"/>
                <w:bCs/>
                <w:sz w:val="24"/>
                <w:szCs w:val="24"/>
              </w:rPr>
            </w:pPr>
            <w:r w:rsidRPr="00AB3D2F">
              <w:rPr>
                <w:rFonts w:eastAsia="Calibri"/>
                <w:bCs/>
                <w:sz w:val="24"/>
                <w:szCs w:val="24"/>
              </w:rPr>
              <w:t>3) Confirm that your quotation proposal meets our specification. Please highlight any differences or provide alternatives with reasons/benefits of using those alternatives.</w:t>
            </w:r>
          </w:p>
          <w:p w14:paraId="112AE185" w14:textId="77777777" w:rsidR="00AB3D2F" w:rsidRPr="00AB3D2F" w:rsidRDefault="00AB3D2F" w:rsidP="00AB3D2F">
            <w:pPr>
              <w:widowControl/>
              <w:autoSpaceDE/>
              <w:autoSpaceDN/>
              <w:adjustRightInd/>
              <w:spacing w:after="240"/>
              <w:rPr>
                <w:rFonts w:eastAsia="Calibri"/>
                <w:bCs/>
                <w:sz w:val="24"/>
                <w:szCs w:val="24"/>
              </w:rPr>
            </w:pPr>
            <w:r w:rsidRPr="00AB3D2F">
              <w:rPr>
                <w:rFonts w:eastAsia="Calibri"/>
                <w:color w:val="000000"/>
                <w:sz w:val="24"/>
                <w:szCs w:val="24"/>
              </w:rPr>
              <w:t>5) Set out how you will ensure the project is delivered safely.</w:t>
            </w:r>
          </w:p>
        </w:tc>
      </w:tr>
    </w:tbl>
    <w:p w14:paraId="4ECD6DC3" w14:textId="77777777" w:rsidR="00AB3D2F" w:rsidRPr="00AB3D2F" w:rsidRDefault="00AB3D2F" w:rsidP="00AB3D2F">
      <w:pPr>
        <w:widowControl/>
        <w:autoSpaceDE/>
        <w:autoSpaceDN/>
        <w:adjustRightInd/>
        <w:spacing w:after="240" w:line="259" w:lineRule="auto"/>
        <w:rPr>
          <w:rFonts w:eastAsia="Calibri" w:cs="Arial"/>
          <w:b/>
          <w:color w:val="D9262E"/>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4319"/>
      </w:tblGrid>
      <w:tr w:rsidR="00AB3D2F" w:rsidRPr="00AB3D2F" w14:paraId="4B9C11E9" w14:textId="77777777" w:rsidTr="00AB3D2F">
        <w:tc>
          <w:tcPr>
            <w:tcW w:w="4318" w:type="dxa"/>
          </w:tcPr>
          <w:p w14:paraId="39F8C202" w14:textId="77777777" w:rsidR="00AB3D2F" w:rsidRPr="00AB3D2F" w:rsidRDefault="00AB3D2F" w:rsidP="00AB3D2F">
            <w:pPr>
              <w:widowControl/>
              <w:autoSpaceDE/>
              <w:autoSpaceDN/>
              <w:adjustRightInd/>
              <w:spacing w:after="240"/>
              <w:rPr>
                <w:rFonts w:eastAsia="Calibri" w:cs="Arial"/>
                <w:b/>
                <w:color w:val="D9262E"/>
                <w:sz w:val="24"/>
                <w:szCs w:val="24"/>
              </w:rPr>
            </w:pPr>
            <w:r w:rsidRPr="00AB3D2F">
              <w:rPr>
                <w:rFonts w:eastAsia="Calibri" w:cs="Arial"/>
                <w:b/>
                <w:color w:val="FFFFFF"/>
                <w:sz w:val="24"/>
                <w:szCs w:val="24"/>
              </w:rPr>
              <w:t>Ability to deliver</w:t>
            </w:r>
          </w:p>
        </w:tc>
        <w:tc>
          <w:tcPr>
            <w:tcW w:w="4319" w:type="dxa"/>
          </w:tcPr>
          <w:p w14:paraId="17379D59"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Detailed Evaluation Criteria</w:t>
            </w:r>
          </w:p>
        </w:tc>
      </w:tr>
      <w:tr w:rsidR="00AB3D2F" w:rsidRPr="00AB3D2F" w14:paraId="4F89C9CC" w14:textId="77777777" w:rsidTr="00AB3D2F">
        <w:tc>
          <w:tcPr>
            <w:tcW w:w="4318" w:type="dxa"/>
          </w:tcPr>
          <w:p w14:paraId="3D67E26C" w14:textId="77777777" w:rsidR="00AB3D2F" w:rsidRPr="00AB3D2F" w:rsidRDefault="00AB3D2F" w:rsidP="00AB3D2F">
            <w:pPr>
              <w:widowControl/>
              <w:autoSpaceDE/>
              <w:autoSpaceDN/>
              <w:adjustRightInd/>
              <w:spacing w:after="240"/>
              <w:rPr>
                <w:rFonts w:eastAsia="Calibri" w:cs="Arial"/>
                <w:bCs/>
                <w:sz w:val="24"/>
                <w:szCs w:val="24"/>
              </w:rPr>
            </w:pPr>
            <w:r w:rsidRPr="00AB3D2F">
              <w:rPr>
                <w:rFonts w:eastAsia="Calibri" w:cs="Arial"/>
                <w:bCs/>
                <w:sz w:val="24"/>
                <w:szCs w:val="24"/>
              </w:rPr>
              <w:t>Q2.1 Your availability and technical capacity</w:t>
            </w:r>
          </w:p>
        </w:tc>
        <w:tc>
          <w:tcPr>
            <w:tcW w:w="4319" w:type="dxa"/>
          </w:tcPr>
          <w:p w14:paraId="55662DB6"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You should provide details of:</w:t>
            </w:r>
          </w:p>
          <w:p w14:paraId="4BF48F36" w14:textId="77777777" w:rsidR="00AB3D2F" w:rsidRPr="00AB3D2F" w:rsidRDefault="00AB3D2F" w:rsidP="00AB3D2F">
            <w:pPr>
              <w:widowControl/>
              <w:numPr>
                <w:ilvl w:val="0"/>
                <w:numId w:val="10"/>
              </w:numPr>
              <w:autoSpaceDE/>
              <w:autoSpaceDN/>
              <w:adjustRightInd/>
              <w:spacing w:after="240"/>
              <w:contextualSpacing/>
              <w:rPr>
                <w:rFonts w:eastAsia="Calibri"/>
                <w:color w:val="000000"/>
                <w:sz w:val="24"/>
                <w:szCs w:val="24"/>
              </w:rPr>
            </w:pPr>
            <w:r w:rsidRPr="00AB3D2F">
              <w:rPr>
                <w:rFonts w:eastAsia="Calibri"/>
                <w:color w:val="000000"/>
                <w:sz w:val="24"/>
                <w:szCs w:val="24"/>
              </w:rPr>
              <w:t>botanical knowledge demonstrating skills at FISC level 5 or equivalent</w:t>
            </w:r>
          </w:p>
          <w:p w14:paraId="0026DA45" w14:textId="77777777" w:rsidR="00AB3D2F" w:rsidRPr="00AB3D2F" w:rsidRDefault="00AB3D2F" w:rsidP="00AB3D2F">
            <w:pPr>
              <w:widowControl/>
              <w:numPr>
                <w:ilvl w:val="0"/>
                <w:numId w:val="10"/>
              </w:numPr>
              <w:autoSpaceDE/>
              <w:autoSpaceDN/>
              <w:adjustRightInd/>
              <w:spacing w:after="240"/>
              <w:contextualSpacing/>
              <w:rPr>
                <w:rFonts w:eastAsia="Calibri"/>
                <w:color w:val="000000"/>
                <w:sz w:val="24"/>
                <w:szCs w:val="24"/>
              </w:rPr>
            </w:pPr>
            <w:r w:rsidRPr="00AB3D2F">
              <w:rPr>
                <w:rFonts w:eastAsia="Calibri"/>
                <w:color w:val="000000"/>
                <w:sz w:val="24"/>
                <w:szCs w:val="24"/>
              </w:rPr>
              <w:t>quality assurance measures (</w:t>
            </w:r>
            <w:proofErr w:type="gramStart"/>
            <w:r w:rsidRPr="00AB3D2F">
              <w:rPr>
                <w:rFonts w:eastAsia="Calibri"/>
                <w:color w:val="000000"/>
                <w:sz w:val="24"/>
                <w:szCs w:val="24"/>
              </w:rPr>
              <w:t>e.g.</w:t>
            </w:r>
            <w:proofErr w:type="gramEnd"/>
            <w:r w:rsidRPr="00AB3D2F">
              <w:rPr>
                <w:rFonts w:eastAsia="Calibri"/>
                <w:color w:val="000000"/>
                <w:sz w:val="24"/>
                <w:szCs w:val="24"/>
              </w:rPr>
              <w:t xml:space="preserve"> internal monitoring and review processes)</w:t>
            </w:r>
          </w:p>
          <w:p w14:paraId="6D903FC3" w14:textId="77777777" w:rsidR="00AB3D2F" w:rsidRPr="00AB3D2F" w:rsidRDefault="00AB3D2F" w:rsidP="00AB3D2F">
            <w:pPr>
              <w:widowControl/>
              <w:numPr>
                <w:ilvl w:val="0"/>
                <w:numId w:val="10"/>
              </w:numPr>
              <w:autoSpaceDE/>
              <w:autoSpaceDN/>
              <w:adjustRightInd/>
              <w:spacing w:after="240"/>
              <w:contextualSpacing/>
              <w:rPr>
                <w:rFonts w:eastAsia="Calibri"/>
                <w:color w:val="000000"/>
                <w:sz w:val="24"/>
                <w:szCs w:val="24"/>
              </w:rPr>
            </w:pPr>
            <w:r w:rsidRPr="00AB3D2F">
              <w:rPr>
                <w:rFonts w:eastAsia="Calibri"/>
                <w:color w:val="000000"/>
                <w:sz w:val="24"/>
                <w:szCs w:val="24"/>
              </w:rPr>
              <w:lastRenderedPageBreak/>
              <w:t xml:space="preserve">project management techniques </w:t>
            </w:r>
          </w:p>
          <w:p w14:paraId="51EB0C9C" w14:textId="77777777" w:rsidR="00AB3D2F" w:rsidRPr="00AB3D2F" w:rsidRDefault="00AB3D2F" w:rsidP="00AB3D2F">
            <w:pPr>
              <w:widowControl/>
              <w:numPr>
                <w:ilvl w:val="0"/>
                <w:numId w:val="10"/>
              </w:numPr>
              <w:autoSpaceDE/>
              <w:autoSpaceDN/>
              <w:adjustRightInd/>
              <w:spacing w:after="240"/>
              <w:contextualSpacing/>
              <w:rPr>
                <w:rFonts w:eastAsia="Calibri"/>
                <w:color w:val="000000"/>
                <w:sz w:val="24"/>
                <w:szCs w:val="24"/>
              </w:rPr>
            </w:pPr>
            <w:r w:rsidRPr="00AB3D2F">
              <w:rPr>
                <w:rFonts w:eastAsia="Calibri"/>
                <w:color w:val="000000"/>
                <w:sz w:val="24"/>
                <w:szCs w:val="24"/>
              </w:rPr>
              <w:t>appropriate reporting and data management</w:t>
            </w:r>
          </w:p>
          <w:p w14:paraId="414F8CC5" w14:textId="77777777" w:rsidR="00AB3D2F" w:rsidRPr="00AB3D2F" w:rsidRDefault="00AB3D2F" w:rsidP="00AB3D2F">
            <w:pPr>
              <w:widowControl/>
              <w:numPr>
                <w:ilvl w:val="0"/>
                <w:numId w:val="10"/>
              </w:numPr>
              <w:autoSpaceDE/>
              <w:autoSpaceDN/>
              <w:adjustRightInd/>
              <w:spacing w:after="240"/>
              <w:contextualSpacing/>
              <w:rPr>
                <w:rFonts w:eastAsia="Calibri"/>
                <w:color w:val="000000"/>
                <w:sz w:val="24"/>
                <w:szCs w:val="24"/>
              </w:rPr>
            </w:pPr>
            <w:r w:rsidRPr="00AB3D2F">
              <w:rPr>
                <w:rFonts w:eastAsia="Calibri"/>
                <w:color w:val="000000"/>
                <w:sz w:val="24"/>
                <w:szCs w:val="24"/>
              </w:rPr>
              <w:t>project specific risks and mitigation measures</w:t>
            </w:r>
          </w:p>
          <w:p w14:paraId="23D84213" w14:textId="77777777" w:rsidR="00AB3D2F" w:rsidRPr="00AB3D2F" w:rsidRDefault="00AB3D2F" w:rsidP="00AB3D2F">
            <w:pPr>
              <w:widowControl/>
              <w:numPr>
                <w:ilvl w:val="0"/>
                <w:numId w:val="10"/>
              </w:numPr>
              <w:autoSpaceDE/>
              <w:autoSpaceDN/>
              <w:adjustRightInd/>
              <w:spacing w:after="160"/>
              <w:contextualSpacing/>
              <w:rPr>
                <w:rFonts w:eastAsia="Calibri"/>
                <w:color w:val="000000"/>
                <w:sz w:val="24"/>
                <w:szCs w:val="24"/>
              </w:rPr>
            </w:pPr>
            <w:r w:rsidRPr="00AB3D2F">
              <w:rPr>
                <w:rFonts w:eastAsia="Calibri"/>
                <w:color w:val="000000"/>
                <w:sz w:val="24"/>
                <w:szCs w:val="24"/>
              </w:rPr>
              <w:t>previous performance in botanical monitoring - demonstrate delivery of at least two previous, relevant, good quality products, to time and on budget completed in the last five years.</w:t>
            </w:r>
          </w:p>
          <w:p w14:paraId="3A6BAAF2" w14:textId="77777777" w:rsidR="00AB3D2F" w:rsidRPr="00AB3D2F" w:rsidRDefault="00AB3D2F" w:rsidP="00AB3D2F">
            <w:pPr>
              <w:widowControl/>
              <w:numPr>
                <w:ilvl w:val="0"/>
                <w:numId w:val="10"/>
              </w:numPr>
              <w:autoSpaceDE/>
              <w:autoSpaceDN/>
              <w:adjustRightInd/>
              <w:spacing w:after="160"/>
              <w:contextualSpacing/>
              <w:rPr>
                <w:rFonts w:eastAsia="Calibri"/>
                <w:color w:val="000000"/>
                <w:sz w:val="24"/>
                <w:szCs w:val="24"/>
              </w:rPr>
            </w:pPr>
            <w:r w:rsidRPr="00AB3D2F">
              <w:rPr>
                <w:rFonts w:eastAsia="Calibri"/>
                <w:color w:val="000000"/>
                <w:sz w:val="24"/>
                <w:szCs w:val="24"/>
              </w:rPr>
              <w:t>Experience of staff working on the project and their skills (please include CVs which are outside page limit set out below).</w:t>
            </w:r>
          </w:p>
        </w:tc>
      </w:tr>
    </w:tbl>
    <w:p w14:paraId="740F86AD" w14:textId="77777777" w:rsidR="00AB3D2F" w:rsidRPr="00AB3D2F" w:rsidRDefault="00AB3D2F" w:rsidP="00AB3D2F">
      <w:pPr>
        <w:widowControl/>
        <w:autoSpaceDE/>
        <w:autoSpaceDN/>
        <w:adjustRightInd/>
        <w:spacing w:after="240" w:line="259" w:lineRule="auto"/>
        <w:rPr>
          <w:rFonts w:eastAsia="Calibri"/>
          <w:color w:val="000000"/>
          <w:sz w:val="24"/>
          <w:szCs w:val="24"/>
        </w:rPr>
      </w:pPr>
    </w:p>
    <w:p w14:paraId="12AE8673" w14:textId="77777777" w:rsidR="00AB3D2F" w:rsidRPr="00AB3D2F" w:rsidRDefault="00AB3D2F" w:rsidP="00AB3D2F">
      <w:pPr>
        <w:widowControl/>
        <w:autoSpaceDE/>
        <w:autoSpaceDN/>
        <w:adjustRightInd/>
        <w:spacing w:after="240" w:line="259" w:lineRule="auto"/>
        <w:rPr>
          <w:rFonts w:eastAsia="Calibri"/>
          <w:b/>
          <w:bCs/>
          <w:sz w:val="24"/>
          <w:szCs w:val="24"/>
        </w:rPr>
      </w:pPr>
      <w:r w:rsidRPr="00AB3D2F">
        <w:rPr>
          <w:rFonts w:eastAsia="Calibri" w:cs="Arial"/>
          <w:bCs/>
          <w:sz w:val="24"/>
          <w:szCs w:val="24"/>
        </w:rPr>
        <w:t>In total, responses should not exceed two sides of A4, font size 11. CVs are in addition to this limit</w:t>
      </w:r>
    </w:p>
    <w:p w14:paraId="4C6896F5" w14:textId="77777777" w:rsidR="00AB3D2F" w:rsidRPr="00AB3D2F" w:rsidRDefault="00AB3D2F" w:rsidP="00AB3D2F">
      <w:pPr>
        <w:widowControl/>
        <w:autoSpaceDE/>
        <w:autoSpaceDN/>
        <w:adjustRightInd/>
        <w:spacing w:after="240" w:line="276" w:lineRule="auto"/>
        <w:rPr>
          <w:rFonts w:ascii="Calibri" w:eastAsia="Calibri" w:hAnsi="Calibri"/>
          <w:b/>
          <w:sz w:val="26"/>
          <w:szCs w:val="26"/>
        </w:rPr>
      </w:pPr>
      <w:r w:rsidRPr="00AB3D2F">
        <w:rPr>
          <w:rFonts w:ascii="Calibri" w:eastAsia="Calibri" w:hAnsi="Calibri"/>
          <w:b/>
          <w:sz w:val="26"/>
          <w:szCs w:val="26"/>
        </w:rPr>
        <w:t>Commercial (</w:t>
      </w:r>
      <w:r w:rsidRPr="00AB3D2F">
        <w:rPr>
          <w:rFonts w:eastAsia="Calibri" w:cs="Arial"/>
          <w:b/>
          <w:bCs/>
          <w:sz w:val="24"/>
          <w:szCs w:val="26"/>
        </w:rPr>
        <w:t>40</w:t>
      </w:r>
      <w:r w:rsidRPr="00AB3D2F">
        <w:rPr>
          <w:rFonts w:ascii="Calibri" w:eastAsia="Calibri" w:hAnsi="Calibri"/>
          <w:b/>
          <w:sz w:val="26"/>
          <w:szCs w:val="26"/>
        </w:rPr>
        <w:t>%)</w:t>
      </w:r>
    </w:p>
    <w:p w14:paraId="63742326"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The Contract is to be awarded as a </w:t>
      </w:r>
      <w:r w:rsidRPr="00AB3D2F">
        <w:rPr>
          <w:rFonts w:eastAsia="Calibri" w:cs="Arial"/>
          <w:bCs/>
          <w:sz w:val="24"/>
          <w:szCs w:val="24"/>
        </w:rPr>
        <w:t>'fixed price'</w:t>
      </w:r>
      <w:r w:rsidRPr="00AB3D2F">
        <w:rPr>
          <w:rFonts w:eastAsia="Calibri" w:cs="Arial"/>
          <w:b/>
          <w:color w:val="D9262E"/>
          <w:sz w:val="24"/>
          <w:szCs w:val="24"/>
        </w:rPr>
        <w:t xml:space="preserve"> </w:t>
      </w:r>
      <w:r w:rsidRPr="00AB3D2F">
        <w:rPr>
          <w:rFonts w:eastAsia="Calibri"/>
          <w:color w:val="000000"/>
          <w:sz w:val="24"/>
          <w:szCs w:val="24"/>
        </w:rPr>
        <w:t>which will be paid according to the completion of the deliverables stated in the Specification of Requirements.</w:t>
      </w:r>
    </w:p>
    <w:p w14:paraId="79754317"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Suppliers are required to submit a total cost to provide the deliverables stated in the Specification of Requirements. In addition to this the Commercial Response template must be completed to provide a breakdown of the whole life costs against </w:t>
      </w:r>
      <w:r w:rsidRPr="00AB3D2F">
        <w:rPr>
          <w:rFonts w:eastAsia="Calibri" w:cs="Arial"/>
          <w:bCs/>
          <w:sz w:val="24"/>
          <w:szCs w:val="24"/>
        </w:rPr>
        <w:t>each deliverable</w:t>
      </w:r>
      <w:r w:rsidRPr="00AB3D2F">
        <w:rPr>
          <w:rFonts w:eastAsia="Calibri" w:cs="Arial"/>
          <w:b/>
          <w:sz w:val="24"/>
          <w:szCs w:val="24"/>
        </w:rPr>
        <w:t xml:space="preserve"> </w:t>
      </w:r>
      <w:r w:rsidRPr="00AB3D2F">
        <w:rPr>
          <w:rFonts w:eastAsia="Calibri"/>
          <w:color w:val="000000"/>
          <w:sz w:val="24"/>
          <w:szCs w:val="24"/>
        </w:rPr>
        <w:t xml:space="preserve">used in the delivery of this requirement. </w:t>
      </w:r>
    </w:p>
    <w:p w14:paraId="229BC4D7"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Calculation Method</w:t>
      </w:r>
    </w:p>
    <w:p w14:paraId="4CDB2CC5"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The method for calculating the weighted scores is as follows: </w:t>
      </w:r>
    </w:p>
    <w:p w14:paraId="0F51520B" w14:textId="77777777" w:rsidR="00AB3D2F" w:rsidRPr="00AB3D2F" w:rsidRDefault="00AB3D2F" w:rsidP="00AB3D2F">
      <w:pPr>
        <w:widowControl/>
        <w:autoSpaceDE/>
        <w:autoSpaceDN/>
        <w:adjustRightInd/>
        <w:spacing w:before="60" w:after="240" w:line="259" w:lineRule="auto"/>
        <w:ind w:left="641" w:hanging="357"/>
        <w:contextualSpacing/>
        <w:rPr>
          <w:rFonts w:ascii="Calibri" w:eastAsia="Calibri" w:hAnsi="Calibri"/>
        </w:rPr>
      </w:pPr>
      <w:r w:rsidRPr="00AB3D2F">
        <w:rPr>
          <w:rFonts w:ascii="Calibri" w:eastAsia="Calibri" w:hAnsi="Calibri"/>
        </w:rPr>
        <w:t xml:space="preserve">Commercial </w:t>
      </w:r>
    </w:p>
    <w:p w14:paraId="3DC5269F"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Score </w:t>
      </w:r>
      <w:proofErr w:type="gramStart"/>
      <w:r w:rsidRPr="00AB3D2F">
        <w:rPr>
          <w:rFonts w:eastAsia="Calibri"/>
          <w:color w:val="000000"/>
          <w:sz w:val="24"/>
          <w:szCs w:val="24"/>
        </w:rPr>
        <w:t>=  (</w:t>
      </w:r>
      <w:proofErr w:type="gramEnd"/>
      <w:r w:rsidRPr="00AB3D2F">
        <w:rPr>
          <w:rFonts w:eastAsia="Calibri"/>
          <w:color w:val="000000"/>
          <w:sz w:val="24"/>
          <w:szCs w:val="24"/>
        </w:rPr>
        <w:t xml:space="preserve">Lowest Quotation Price / Supplier’s Quotation Price ) x </w:t>
      </w:r>
      <w:r w:rsidRPr="00AB3D2F">
        <w:rPr>
          <w:rFonts w:eastAsia="Calibri" w:cs="Arial"/>
          <w:bCs/>
          <w:sz w:val="24"/>
          <w:szCs w:val="24"/>
        </w:rPr>
        <w:t>40%</w:t>
      </w:r>
      <w:r w:rsidRPr="00AB3D2F">
        <w:rPr>
          <w:rFonts w:eastAsia="Calibri" w:cs="Arial"/>
          <w:b/>
          <w:color w:val="D9262E"/>
          <w:sz w:val="24"/>
          <w:szCs w:val="24"/>
        </w:rPr>
        <w:t xml:space="preserve"> </w:t>
      </w:r>
      <w:r w:rsidRPr="00AB3D2F">
        <w:rPr>
          <w:rFonts w:eastAsia="Calibri"/>
          <w:color w:val="000000"/>
          <w:sz w:val="24"/>
          <w:szCs w:val="24"/>
        </w:rPr>
        <w:t xml:space="preserve"> (Maximum available marks)</w:t>
      </w:r>
    </w:p>
    <w:p w14:paraId="4F676532" w14:textId="77777777" w:rsidR="00AB3D2F" w:rsidRPr="00AB3D2F" w:rsidRDefault="00AB3D2F" w:rsidP="00AB3D2F">
      <w:pPr>
        <w:widowControl/>
        <w:autoSpaceDE/>
        <w:autoSpaceDN/>
        <w:adjustRightInd/>
        <w:spacing w:before="60" w:after="240" w:line="259" w:lineRule="auto"/>
        <w:ind w:left="641" w:hanging="357"/>
        <w:contextualSpacing/>
        <w:rPr>
          <w:rFonts w:ascii="Calibri" w:eastAsia="Calibri" w:hAnsi="Calibri"/>
        </w:rPr>
      </w:pPr>
      <w:r w:rsidRPr="00AB3D2F">
        <w:rPr>
          <w:rFonts w:ascii="Calibri" w:eastAsia="Calibri" w:hAnsi="Calibri"/>
        </w:rPr>
        <w:t>Technical</w:t>
      </w:r>
    </w:p>
    <w:p w14:paraId="4CA21B49"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Score = (Bidder’s Total Technical Score / Highest Technical </w:t>
      </w:r>
      <w:proofErr w:type="gramStart"/>
      <w:r w:rsidRPr="00AB3D2F">
        <w:rPr>
          <w:rFonts w:eastAsia="Calibri"/>
          <w:color w:val="000000"/>
          <w:sz w:val="24"/>
          <w:szCs w:val="24"/>
        </w:rPr>
        <w:t>Score)  x</w:t>
      </w:r>
      <w:proofErr w:type="gramEnd"/>
      <w:r w:rsidRPr="00AB3D2F">
        <w:rPr>
          <w:rFonts w:eastAsia="Calibri"/>
          <w:color w:val="000000"/>
          <w:sz w:val="24"/>
          <w:szCs w:val="24"/>
        </w:rPr>
        <w:t xml:space="preserve"> </w:t>
      </w:r>
      <w:r w:rsidRPr="00AB3D2F">
        <w:rPr>
          <w:rFonts w:eastAsia="Calibri" w:cs="Arial"/>
          <w:bCs/>
          <w:sz w:val="24"/>
          <w:szCs w:val="24"/>
        </w:rPr>
        <w:t>60%</w:t>
      </w:r>
      <w:r w:rsidRPr="00AB3D2F">
        <w:rPr>
          <w:rFonts w:eastAsia="Calibri" w:cs="Arial"/>
          <w:b/>
          <w:sz w:val="24"/>
          <w:szCs w:val="24"/>
        </w:rPr>
        <w:t xml:space="preserve"> </w:t>
      </w:r>
      <w:r w:rsidRPr="00AB3D2F">
        <w:rPr>
          <w:rFonts w:eastAsia="Calibri"/>
          <w:sz w:val="24"/>
          <w:szCs w:val="24"/>
        </w:rPr>
        <w:t xml:space="preserve"> </w:t>
      </w:r>
      <w:r w:rsidRPr="00AB3D2F">
        <w:rPr>
          <w:rFonts w:eastAsia="Calibri"/>
          <w:color w:val="000000"/>
          <w:sz w:val="24"/>
          <w:szCs w:val="24"/>
        </w:rPr>
        <w:t>(Maximum available marks)</w:t>
      </w:r>
    </w:p>
    <w:p w14:paraId="01FD9D7C"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The total score (weighted) (TWS) is then calculated by adding the total weighted commercial score (WC) to the total weighted technical score (WT): WC + WT = TWS. </w:t>
      </w:r>
    </w:p>
    <w:p w14:paraId="798F48FA" w14:textId="77777777" w:rsidR="00AB3D2F" w:rsidRPr="00AB3D2F" w:rsidRDefault="00AB3D2F" w:rsidP="00AB3D2F">
      <w:pPr>
        <w:widowControl/>
        <w:autoSpaceDE/>
        <w:autoSpaceDN/>
        <w:adjustRightInd/>
        <w:spacing w:after="240" w:line="276" w:lineRule="auto"/>
        <w:rPr>
          <w:rFonts w:ascii="Calibri" w:eastAsia="Calibri" w:hAnsi="Calibri"/>
          <w:b/>
          <w:sz w:val="26"/>
          <w:szCs w:val="26"/>
        </w:rPr>
      </w:pPr>
      <w:r w:rsidRPr="00AB3D2F">
        <w:rPr>
          <w:rFonts w:ascii="Calibri" w:eastAsia="Calibri" w:hAnsi="Calibri"/>
          <w:b/>
          <w:sz w:val="26"/>
          <w:szCs w:val="26"/>
        </w:rPr>
        <w:t>Information to be returned</w:t>
      </w:r>
    </w:p>
    <w:p w14:paraId="08EFA21A"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Please note, the following information requested must be provided. Incomplete tender submissions may be discounted.</w:t>
      </w:r>
    </w:p>
    <w:p w14:paraId="6C2A6CA0"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Please complete and return the following information:</w:t>
      </w:r>
    </w:p>
    <w:p w14:paraId="32962445" w14:textId="77777777" w:rsidR="00AB3D2F" w:rsidRPr="00AB3D2F" w:rsidRDefault="00AB3D2F" w:rsidP="00AB3D2F">
      <w:pPr>
        <w:widowControl/>
        <w:autoSpaceDE/>
        <w:autoSpaceDN/>
        <w:adjustRightInd/>
        <w:spacing w:before="60" w:after="240" w:line="259" w:lineRule="auto"/>
        <w:ind w:left="641" w:hanging="357"/>
        <w:contextualSpacing/>
        <w:rPr>
          <w:rFonts w:ascii="Calibri" w:eastAsia="Calibri" w:hAnsi="Calibri"/>
        </w:rPr>
      </w:pPr>
      <w:r w:rsidRPr="00AB3D2F">
        <w:rPr>
          <w:rFonts w:ascii="Calibri" w:eastAsia="Calibri" w:hAnsi="Calibri"/>
        </w:rPr>
        <w:t>completed Commercial Response template</w:t>
      </w:r>
    </w:p>
    <w:p w14:paraId="44FA4581" w14:textId="77777777" w:rsidR="00AB3D2F" w:rsidRPr="00AB3D2F" w:rsidRDefault="00AB3D2F" w:rsidP="00AB3D2F">
      <w:pPr>
        <w:widowControl/>
        <w:autoSpaceDE/>
        <w:autoSpaceDN/>
        <w:adjustRightInd/>
        <w:spacing w:before="60" w:after="240" w:line="259" w:lineRule="auto"/>
        <w:ind w:left="641" w:hanging="357"/>
        <w:contextualSpacing/>
        <w:rPr>
          <w:rFonts w:ascii="Calibri" w:eastAsia="Calibri" w:hAnsi="Calibri"/>
        </w:rPr>
      </w:pPr>
      <w:r w:rsidRPr="00AB3D2F">
        <w:rPr>
          <w:rFonts w:ascii="Calibri" w:eastAsia="Calibri" w:hAnsi="Calibri"/>
        </w:rPr>
        <w:t xml:space="preserve">separate response submission for each technical question (in accordance with the response instructions) </w:t>
      </w:r>
    </w:p>
    <w:p w14:paraId="504948EB" w14:textId="77777777" w:rsidR="00AB3D2F" w:rsidRPr="00AB3D2F" w:rsidRDefault="00AB3D2F" w:rsidP="00AB3D2F">
      <w:pPr>
        <w:widowControl/>
        <w:autoSpaceDE/>
        <w:autoSpaceDN/>
        <w:adjustRightInd/>
        <w:spacing w:before="60" w:after="240" w:line="259" w:lineRule="auto"/>
        <w:ind w:left="641" w:hanging="357"/>
        <w:contextualSpacing/>
        <w:rPr>
          <w:rFonts w:ascii="Calibri" w:eastAsia="Calibri" w:hAnsi="Calibri"/>
        </w:rPr>
      </w:pPr>
      <w:r w:rsidRPr="00AB3D2F">
        <w:rPr>
          <w:rFonts w:ascii="Calibri" w:eastAsia="Calibri" w:hAnsi="Calibri"/>
        </w:rPr>
        <w:t>completed Mandatory Requirements (Annex 1)</w:t>
      </w:r>
    </w:p>
    <w:p w14:paraId="267F3E28" w14:textId="274F2DD3" w:rsidR="00AB3D2F" w:rsidRDefault="00AB3D2F" w:rsidP="00AB3D2F">
      <w:pPr>
        <w:widowControl/>
        <w:autoSpaceDE/>
        <w:autoSpaceDN/>
        <w:adjustRightInd/>
        <w:spacing w:before="60" w:after="240" w:line="259" w:lineRule="auto"/>
        <w:ind w:left="641" w:hanging="357"/>
        <w:contextualSpacing/>
        <w:rPr>
          <w:rFonts w:ascii="Calibri" w:eastAsia="Calibri" w:hAnsi="Calibri"/>
        </w:rPr>
      </w:pPr>
      <w:r w:rsidRPr="00AB3D2F">
        <w:rPr>
          <w:rFonts w:ascii="Calibri" w:eastAsia="Calibri" w:hAnsi="Calibri"/>
        </w:rPr>
        <w:t>completed Acceptance of Terms and Conditions (Annex 2)</w:t>
      </w:r>
    </w:p>
    <w:p w14:paraId="239DC9A0" w14:textId="77777777" w:rsidR="00AB3D2F" w:rsidRPr="00AB3D2F" w:rsidRDefault="00AB3D2F" w:rsidP="00AB3D2F">
      <w:pPr>
        <w:widowControl/>
        <w:autoSpaceDE/>
        <w:autoSpaceDN/>
        <w:adjustRightInd/>
        <w:spacing w:before="60" w:after="240" w:line="259" w:lineRule="auto"/>
        <w:ind w:left="641" w:hanging="357"/>
        <w:contextualSpacing/>
        <w:rPr>
          <w:rFonts w:ascii="Calibri" w:eastAsia="Calibri" w:hAnsi="Calibri"/>
        </w:rPr>
      </w:pPr>
    </w:p>
    <w:p w14:paraId="7A8055C0" w14:textId="77777777" w:rsidR="00AB3D2F" w:rsidRPr="00AB3D2F" w:rsidRDefault="00AB3D2F" w:rsidP="00AB3D2F">
      <w:pPr>
        <w:widowControl/>
        <w:autoSpaceDE/>
        <w:autoSpaceDN/>
        <w:adjustRightInd/>
        <w:spacing w:after="240" w:line="276" w:lineRule="auto"/>
        <w:rPr>
          <w:rFonts w:ascii="Calibri" w:eastAsia="Calibri" w:hAnsi="Calibri"/>
          <w:b/>
          <w:sz w:val="26"/>
          <w:szCs w:val="26"/>
        </w:rPr>
      </w:pPr>
      <w:r w:rsidRPr="00AB3D2F">
        <w:rPr>
          <w:rFonts w:ascii="Calibri" w:eastAsia="Calibri" w:hAnsi="Calibri"/>
          <w:b/>
          <w:sz w:val="26"/>
          <w:szCs w:val="26"/>
        </w:rPr>
        <w:t>Award</w:t>
      </w:r>
    </w:p>
    <w:p w14:paraId="2866A30F"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Once the evaluation of the Response(s) is complete all suppliers will be notified of the outcome via email. </w:t>
      </w:r>
    </w:p>
    <w:p w14:paraId="048A371E" w14:textId="77777777" w:rsidR="00AB3D2F" w:rsidRPr="00AB3D2F" w:rsidRDefault="00AB3D2F" w:rsidP="00AB3D2F">
      <w:pPr>
        <w:widowControl/>
        <w:autoSpaceDE/>
        <w:autoSpaceDN/>
        <w:adjustRightInd/>
        <w:spacing w:after="240" w:line="259" w:lineRule="auto"/>
        <w:rPr>
          <w:rFonts w:eastAsia="Calibri"/>
          <w:b/>
          <w:bCs/>
          <w:sz w:val="24"/>
          <w:szCs w:val="24"/>
        </w:rPr>
      </w:pPr>
      <w:r w:rsidRPr="00AB3D2F">
        <w:rPr>
          <w:rFonts w:eastAsia="Calibri" w:cs="Arial"/>
          <w:bCs/>
          <w:sz w:val="24"/>
          <w:szCs w:val="24"/>
        </w:rPr>
        <w:t>The successful supplier will be issued the contract via a Purchase Order.</w:t>
      </w:r>
    </w:p>
    <w:p w14:paraId="45712402"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br w:type="page"/>
      </w:r>
    </w:p>
    <w:p w14:paraId="207F3DB7" w14:textId="77777777" w:rsidR="00AB3D2F" w:rsidRPr="00AB3D2F" w:rsidRDefault="00AB3D2F" w:rsidP="00AB3D2F">
      <w:pPr>
        <w:keepNext/>
        <w:widowControl/>
        <w:autoSpaceDE/>
        <w:autoSpaceDN/>
        <w:adjustRightInd/>
        <w:spacing w:after="240" w:line="276" w:lineRule="auto"/>
        <w:outlineLvl w:val="0"/>
        <w:rPr>
          <w:rFonts w:ascii="Calibri" w:hAnsi="Calibri"/>
          <w:b/>
          <w:bCs/>
          <w:sz w:val="36"/>
          <w:szCs w:val="32"/>
        </w:rPr>
      </w:pPr>
      <w:r w:rsidRPr="00AB3D2F">
        <w:rPr>
          <w:rFonts w:ascii="Calibri" w:hAnsi="Calibri"/>
          <w:b/>
          <w:bCs/>
          <w:sz w:val="36"/>
          <w:szCs w:val="32"/>
        </w:rPr>
        <w:lastRenderedPageBreak/>
        <w:t xml:space="preserve">Annex 1 Mandatory Requirements </w:t>
      </w:r>
    </w:p>
    <w:p w14:paraId="4C6F58EA" w14:textId="77777777" w:rsidR="00AB3D2F" w:rsidRPr="00AB3D2F" w:rsidRDefault="00AB3D2F" w:rsidP="00AB3D2F">
      <w:pPr>
        <w:widowControl/>
        <w:autoSpaceDE/>
        <w:autoSpaceDN/>
        <w:adjustRightInd/>
        <w:spacing w:after="240" w:line="276" w:lineRule="auto"/>
        <w:rPr>
          <w:rFonts w:ascii="Calibri" w:eastAsia="Calibri" w:hAnsi="Calibri"/>
          <w:b/>
          <w:sz w:val="26"/>
          <w:szCs w:val="26"/>
        </w:rPr>
      </w:pPr>
      <w:r w:rsidRPr="00AB3D2F">
        <w:rPr>
          <w:rFonts w:ascii="Calibri" w:eastAsia="Calibri" w:hAnsi="Calibri"/>
          <w:b/>
          <w:sz w:val="26"/>
          <w:szCs w:val="26"/>
        </w:rPr>
        <w:t>Part 1 Potential Supplier Information</w:t>
      </w:r>
    </w:p>
    <w:p w14:paraId="66B2F521"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Please answer the following self-declaration questions in full and include this Annex in your quotation response.  </w:t>
      </w:r>
    </w:p>
    <w:p w14:paraId="7A72D0F2" w14:textId="77777777" w:rsidR="00AB3D2F" w:rsidRPr="00AB3D2F" w:rsidRDefault="00AB3D2F" w:rsidP="00AB3D2F">
      <w:pPr>
        <w:widowControl/>
        <w:autoSpaceDE/>
        <w:autoSpaceDN/>
        <w:adjustRightInd/>
        <w:spacing w:after="240" w:line="259" w:lineRule="auto"/>
        <w:rPr>
          <w:rFonts w:eastAsia="Calibri" w:cs="Arial"/>
          <w:b/>
          <w:color w:val="000000"/>
          <w:sz w:val="24"/>
          <w:szCs w:val="24"/>
        </w:rPr>
      </w:pPr>
      <w:r w:rsidRPr="00AB3D2F">
        <w:rPr>
          <w:rFonts w:eastAsia="Calibri" w:cs="Arial"/>
          <w:b/>
          <w:color w:val="000000"/>
          <w:sz w:val="24"/>
          <w:szCs w:val="24"/>
        </w:rPr>
        <w:t>Part 1.1 Potential Supplier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062"/>
        <w:gridCol w:w="2879"/>
      </w:tblGrid>
      <w:tr w:rsidR="00AB3D2F" w:rsidRPr="00AB3D2F" w14:paraId="07CB82F7" w14:textId="77777777" w:rsidTr="00AB3D2F">
        <w:tc>
          <w:tcPr>
            <w:tcW w:w="1696" w:type="dxa"/>
          </w:tcPr>
          <w:p w14:paraId="21C6CB94"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Question no.</w:t>
            </w:r>
          </w:p>
        </w:tc>
        <w:tc>
          <w:tcPr>
            <w:tcW w:w="4062" w:type="dxa"/>
          </w:tcPr>
          <w:p w14:paraId="627CA363"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Question</w:t>
            </w:r>
          </w:p>
        </w:tc>
        <w:tc>
          <w:tcPr>
            <w:tcW w:w="2879" w:type="dxa"/>
          </w:tcPr>
          <w:p w14:paraId="6294F6C3"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Response</w:t>
            </w:r>
          </w:p>
        </w:tc>
      </w:tr>
      <w:tr w:rsidR="00AB3D2F" w:rsidRPr="00AB3D2F" w14:paraId="412ED343" w14:textId="77777777" w:rsidTr="00AB3D2F">
        <w:tc>
          <w:tcPr>
            <w:tcW w:w="1696" w:type="dxa"/>
          </w:tcPr>
          <w:p w14:paraId="256BF554"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1.1(a)</w:t>
            </w:r>
          </w:p>
        </w:tc>
        <w:tc>
          <w:tcPr>
            <w:tcW w:w="4062" w:type="dxa"/>
          </w:tcPr>
          <w:p w14:paraId="39AF68D0"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Full name of the potential supplier submitting the information</w:t>
            </w:r>
          </w:p>
          <w:p w14:paraId="1954D07A" w14:textId="77777777" w:rsidR="00AB3D2F" w:rsidRPr="00AB3D2F" w:rsidRDefault="00AB3D2F" w:rsidP="00AB3D2F">
            <w:pPr>
              <w:widowControl/>
              <w:autoSpaceDE/>
              <w:autoSpaceDN/>
              <w:adjustRightInd/>
              <w:spacing w:after="240"/>
              <w:rPr>
                <w:rFonts w:eastAsia="Calibri"/>
                <w:color w:val="000000"/>
                <w:sz w:val="24"/>
                <w:szCs w:val="24"/>
              </w:rPr>
            </w:pPr>
          </w:p>
        </w:tc>
        <w:tc>
          <w:tcPr>
            <w:tcW w:w="2879" w:type="dxa"/>
          </w:tcPr>
          <w:p w14:paraId="65CE94C9" w14:textId="77777777" w:rsidR="00AB3D2F" w:rsidRPr="00AB3D2F" w:rsidRDefault="00AB3D2F" w:rsidP="00AB3D2F">
            <w:pPr>
              <w:widowControl/>
              <w:autoSpaceDE/>
              <w:autoSpaceDN/>
              <w:adjustRightInd/>
              <w:spacing w:after="240"/>
              <w:rPr>
                <w:rFonts w:eastAsia="Calibri"/>
                <w:color w:val="000000"/>
                <w:sz w:val="24"/>
                <w:szCs w:val="24"/>
              </w:rPr>
            </w:pPr>
          </w:p>
        </w:tc>
      </w:tr>
      <w:tr w:rsidR="00AB3D2F" w:rsidRPr="00AB3D2F" w14:paraId="0CD48DA4" w14:textId="77777777" w:rsidTr="00AB3D2F">
        <w:tc>
          <w:tcPr>
            <w:tcW w:w="1696" w:type="dxa"/>
          </w:tcPr>
          <w:p w14:paraId="3C6B8EED"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1.1(b) </w:t>
            </w:r>
          </w:p>
        </w:tc>
        <w:tc>
          <w:tcPr>
            <w:tcW w:w="4062" w:type="dxa"/>
          </w:tcPr>
          <w:p w14:paraId="0556EEEC"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Registered office address (if applicable)</w:t>
            </w:r>
          </w:p>
        </w:tc>
        <w:tc>
          <w:tcPr>
            <w:tcW w:w="2879" w:type="dxa"/>
          </w:tcPr>
          <w:p w14:paraId="73187885" w14:textId="77777777" w:rsidR="00AB3D2F" w:rsidRPr="00AB3D2F" w:rsidRDefault="00AB3D2F" w:rsidP="00AB3D2F">
            <w:pPr>
              <w:widowControl/>
              <w:autoSpaceDE/>
              <w:autoSpaceDN/>
              <w:adjustRightInd/>
              <w:spacing w:after="240"/>
              <w:rPr>
                <w:rFonts w:eastAsia="Calibri"/>
                <w:color w:val="000000"/>
                <w:sz w:val="24"/>
                <w:szCs w:val="24"/>
              </w:rPr>
            </w:pPr>
          </w:p>
        </w:tc>
      </w:tr>
      <w:tr w:rsidR="00AB3D2F" w:rsidRPr="00AB3D2F" w14:paraId="235E30BE" w14:textId="77777777" w:rsidTr="00AB3D2F">
        <w:tc>
          <w:tcPr>
            <w:tcW w:w="1696" w:type="dxa"/>
          </w:tcPr>
          <w:p w14:paraId="514A81DA"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1.1(c)</w:t>
            </w:r>
          </w:p>
        </w:tc>
        <w:tc>
          <w:tcPr>
            <w:tcW w:w="4062" w:type="dxa"/>
          </w:tcPr>
          <w:p w14:paraId="326467A8"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Company registration number (if applicable)</w:t>
            </w:r>
          </w:p>
        </w:tc>
        <w:tc>
          <w:tcPr>
            <w:tcW w:w="2879" w:type="dxa"/>
          </w:tcPr>
          <w:p w14:paraId="50E95B3E" w14:textId="77777777" w:rsidR="00AB3D2F" w:rsidRPr="00AB3D2F" w:rsidRDefault="00AB3D2F" w:rsidP="00AB3D2F">
            <w:pPr>
              <w:widowControl/>
              <w:autoSpaceDE/>
              <w:autoSpaceDN/>
              <w:adjustRightInd/>
              <w:spacing w:after="240"/>
              <w:rPr>
                <w:rFonts w:eastAsia="Calibri"/>
                <w:color w:val="000000"/>
                <w:sz w:val="24"/>
                <w:szCs w:val="24"/>
              </w:rPr>
            </w:pPr>
          </w:p>
        </w:tc>
      </w:tr>
      <w:tr w:rsidR="00AB3D2F" w:rsidRPr="00AB3D2F" w14:paraId="510EF673" w14:textId="77777777" w:rsidTr="00AB3D2F">
        <w:tc>
          <w:tcPr>
            <w:tcW w:w="1696" w:type="dxa"/>
          </w:tcPr>
          <w:p w14:paraId="6F80ACFB"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1.1(d)</w:t>
            </w:r>
          </w:p>
        </w:tc>
        <w:tc>
          <w:tcPr>
            <w:tcW w:w="4062" w:type="dxa"/>
          </w:tcPr>
          <w:p w14:paraId="36790FB9"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Charity registration number (if applicable)</w:t>
            </w:r>
          </w:p>
        </w:tc>
        <w:tc>
          <w:tcPr>
            <w:tcW w:w="2879" w:type="dxa"/>
          </w:tcPr>
          <w:p w14:paraId="5D5CED78" w14:textId="77777777" w:rsidR="00AB3D2F" w:rsidRPr="00AB3D2F" w:rsidRDefault="00AB3D2F" w:rsidP="00AB3D2F">
            <w:pPr>
              <w:widowControl/>
              <w:autoSpaceDE/>
              <w:autoSpaceDN/>
              <w:adjustRightInd/>
              <w:spacing w:after="240"/>
              <w:rPr>
                <w:rFonts w:eastAsia="Calibri"/>
                <w:color w:val="000000"/>
                <w:sz w:val="24"/>
                <w:szCs w:val="24"/>
              </w:rPr>
            </w:pPr>
          </w:p>
        </w:tc>
      </w:tr>
      <w:tr w:rsidR="00AB3D2F" w:rsidRPr="00AB3D2F" w14:paraId="020DA4CE" w14:textId="77777777" w:rsidTr="00AB3D2F">
        <w:tc>
          <w:tcPr>
            <w:tcW w:w="1696" w:type="dxa"/>
          </w:tcPr>
          <w:p w14:paraId="46117C28"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1.1(e)</w:t>
            </w:r>
          </w:p>
        </w:tc>
        <w:tc>
          <w:tcPr>
            <w:tcW w:w="4062" w:type="dxa"/>
          </w:tcPr>
          <w:p w14:paraId="27D4F754"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Head office DUNS number (if applicable)</w:t>
            </w:r>
          </w:p>
        </w:tc>
        <w:tc>
          <w:tcPr>
            <w:tcW w:w="2879" w:type="dxa"/>
          </w:tcPr>
          <w:p w14:paraId="30212177" w14:textId="77777777" w:rsidR="00AB3D2F" w:rsidRPr="00AB3D2F" w:rsidRDefault="00AB3D2F" w:rsidP="00AB3D2F">
            <w:pPr>
              <w:widowControl/>
              <w:autoSpaceDE/>
              <w:autoSpaceDN/>
              <w:adjustRightInd/>
              <w:spacing w:after="240"/>
              <w:rPr>
                <w:rFonts w:eastAsia="Calibri"/>
                <w:color w:val="000000"/>
                <w:sz w:val="24"/>
                <w:szCs w:val="24"/>
              </w:rPr>
            </w:pPr>
          </w:p>
        </w:tc>
      </w:tr>
      <w:tr w:rsidR="00AB3D2F" w:rsidRPr="00AB3D2F" w14:paraId="0979E50D" w14:textId="77777777" w:rsidTr="00AB3D2F">
        <w:tc>
          <w:tcPr>
            <w:tcW w:w="1696" w:type="dxa"/>
          </w:tcPr>
          <w:p w14:paraId="60782CC1"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1.1(f)</w:t>
            </w:r>
          </w:p>
        </w:tc>
        <w:tc>
          <w:tcPr>
            <w:tcW w:w="4062" w:type="dxa"/>
          </w:tcPr>
          <w:p w14:paraId="7D59D19C"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Registered VAT number </w:t>
            </w:r>
          </w:p>
        </w:tc>
        <w:tc>
          <w:tcPr>
            <w:tcW w:w="2879" w:type="dxa"/>
          </w:tcPr>
          <w:p w14:paraId="79CB5B48" w14:textId="77777777" w:rsidR="00AB3D2F" w:rsidRPr="00AB3D2F" w:rsidRDefault="00AB3D2F" w:rsidP="00AB3D2F">
            <w:pPr>
              <w:widowControl/>
              <w:autoSpaceDE/>
              <w:autoSpaceDN/>
              <w:adjustRightInd/>
              <w:spacing w:after="240"/>
              <w:rPr>
                <w:rFonts w:eastAsia="Calibri"/>
                <w:color w:val="000000"/>
                <w:sz w:val="24"/>
                <w:szCs w:val="24"/>
              </w:rPr>
            </w:pPr>
          </w:p>
        </w:tc>
      </w:tr>
      <w:tr w:rsidR="00AB3D2F" w:rsidRPr="00AB3D2F" w14:paraId="6A125492" w14:textId="77777777" w:rsidTr="00AB3D2F">
        <w:tc>
          <w:tcPr>
            <w:tcW w:w="1696" w:type="dxa"/>
          </w:tcPr>
          <w:p w14:paraId="2454DBFF"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1.1(g)</w:t>
            </w:r>
          </w:p>
        </w:tc>
        <w:tc>
          <w:tcPr>
            <w:tcW w:w="4062" w:type="dxa"/>
          </w:tcPr>
          <w:p w14:paraId="668888EC"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Are you a Small, Medium or Micro Enterprise (SME)?</w:t>
            </w:r>
          </w:p>
        </w:tc>
        <w:tc>
          <w:tcPr>
            <w:tcW w:w="2879" w:type="dxa"/>
          </w:tcPr>
          <w:p w14:paraId="1EF9A3EC"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(Yes / No)</w:t>
            </w:r>
          </w:p>
        </w:tc>
      </w:tr>
    </w:tbl>
    <w:p w14:paraId="5C435BF3"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Note: See EU definition of SME </w:t>
      </w:r>
      <w:hyperlink r:id="rId33" w:history="1">
        <w:r w:rsidRPr="00AB3D2F">
          <w:rPr>
            <w:rFonts w:eastAsia="Calibri"/>
            <w:color w:val="0000FF"/>
            <w:sz w:val="24"/>
            <w:szCs w:val="24"/>
            <w:u w:val="single"/>
          </w:rPr>
          <w:t>https://ec.europa.eu/growth/smes/business-friendly-environment/sme-definition_en</w:t>
        </w:r>
      </w:hyperlink>
    </w:p>
    <w:p w14:paraId="1F2B5D3C" w14:textId="77777777" w:rsidR="00AB3D2F" w:rsidRPr="00AB3D2F" w:rsidRDefault="00AB3D2F" w:rsidP="00AB3D2F">
      <w:pPr>
        <w:widowControl/>
        <w:autoSpaceDE/>
        <w:autoSpaceDN/>
        <w:adjustRightInd/>
        <w:spacing w:after="240" w:line="259" w:lineRule="auto"/>
        <w:rPr>
          <w:rFonts w:eastAsia="Calibri" w:cs="Arial"/>
          <w:b/>
          <w:color w:val="000000"/>
          <w:sz w:val="24"/>
          <w:szCs w:val="24"/>
        </w:rPr>
      </w:pPr>
      <w:r w:rsidRPr="00AB3D2F">
        <w:rPr>
          <w:rFonts w:eastAsia="Calibri" w:cs="Arial"/>
          <w:b/>
          <w:color w:val="000000"/>
          <w:sz w:val="24"/>
          <w:szCs w:val="24"/>
        </w:rPr>
        <w:t>Part 1.2 Contact details and declaration</w:t>
      </w:r>
    </w:p>
    <w:p w14:paraId="5DA4861C"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By submitting a quotation to this RFQ I declare that to the best of my knowledge the answers </w:t>
      </w:r>
      <w:proofErr w:type="gramStart"/>
      <w:r w:rsidRPr="00AB3D2F">
        <w:rPr>
          <w:rFonts w:eastAsia="Calibri"/>
          <w:color w:val="000000"/>
          <w:sz w:val="24"/>
          <w:szCs w:val="24"/>
        </w:rPr>
        <w:t>submitted</w:t>
      </w:r>
      <w:proofErr w:type="gramEnd"/>
      <w:r w:rsidRPr="00AB3D2F">
        <w:rPr>
          <w:rFonts w:eastAsia="Calibri"/>
          <w:color w:val="000000"/>
          <w:sz w:val="24"/>
          <w:szCs w:val="24"/>
        </w:rPr>
        <w:t xml:space="preserve"> and information contained in this document are correct and accurate. </w:t>
      </w:r>
    </w:p>
    <w:p w14:paraId="0BB9CCAC"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I declare that, upon request and without delay you will provide the certificates or documentary evidence referred to in this document. </w:t>
      </w:r>
    </w:p>
    <w:p w14:paraId="71ED968F"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I understand that the information will be used in the selection process to assess my organisation’s suitability to be invited to participate further in this procurement. </w:t>
      </w:r>
    </w:p>
    <w:p w14:paraId="42B5CF01"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I understand that the authority may reject this submission in its entirety if there is a failure to answer all the relevant questions fully, or if false/misleading information or content is provided in any section.</w:t>
      </w:r>
    </w:p>
    <w:p w14:paraId="53D3384C" w14:textId="77777777" w:rsidR="00AB3D2F" w:rsidRPr="00AB3D2F" w:rsidRDefault="00AB3D2F" w:rsidP="00AB3D2F">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I am aware of the consequences of serious misrepresentation.</w:t>
      </w:r>
    </w:p>
    <w:p w14:paraId="69239AC4" w14:textId="77777777" w:rsidR="00AB3D2F" w:rsidRPr="00AB3D2F" w:rsidRDefault="00AB3D2F" w:rsidP="00AB3D2F">
      <w:pPr>
        <w:widowControl/>
        <w:autoSpaceDE/>
        <w:autoSpaceDN/>
        <w:adjustRightInd/>
        <w:spacing w:after="240" w:line="259" w:lineRule="auto"/>
        <w:rPr>
          <w:rFonts w:eastAsia="Calibr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062"/>
        <w:gridCol w:w="2879"/>
      </w:tblGrid>
      <w:tr w:rsidR="00AB3D2F" w:rsidRPr="00AB3D2F" w14:paraId="4DFE51DC" w14:textId="77777777" w:rsidTr="00AB3D2F">
        <w:tc>
          <w:tcPr>
            <w:tcW w:w="1696" w:type="dxa"/>
          </w:tcPr>
          <w:p w14:paraId="15F54545"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lastRenderedPageBreak/>
              <w:t xml:space="preserve">Question no. </w:t>
            </w:r>
          </w:p>
        </w:tc>
        <w:tc>
          <w:tcPr>
            <w:tcW w:w="4062" w:type="dxa"/>
          </w:tcPr>
          <w:p w14:paraId="7D6F2967"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Question</w:t>
            </w:r>
          </w:p>
        </w:tc>
        <w:tc>
          <w:tcPr>
            <w:tcW w:w="2879" w:type="dxa"/>
          </w:tcPr>
          <w:p w14:paraId="2C943D3F"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Response</w:t>
            </w:r>
          </w:p>
        </w:tc>
      </w:tr>
      <w:tr w:rsidR="00AB3D2F" w:rsidRPr="00AB3D2F" w14:paraId="3DE45CC4" w14:textId="77777777" w:rsidTr="00AB3D2F">
        <w:tc>
          <w:tcPr>
            <w:tcW w:w="1696" w:type="dxa"/>
          </w:tcPr>
          <w:p w14:paraId="309732B3"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1.2(a)</w:t>
            </w:r>
          </w:p>
        </w:tc>
        <w:tc>
          <w:tcPr>
            <w:tcW w:w="4062" w:type="dxa"/>
          </w:tcPr>
          <w:p w14:paraId="3380C556"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Contact name</w:t>
            </w:r>
          </w:p>
        </w:tc>
        <w:tc>
          <w:tcPr>
            <w:tcW w:w="2879" w:type="dxa"/>
          </w:tcPr>
          <w:p w14:paraId="6E1F3294" w14:textId="77777777" w:rsidR="00AB3D2F" w:rsidRPr="00AB3D2F" w:rsidRDefault="00AB3D2F" w:rsidP="00AB3D2F">
            <w:pPr>
              <w:widowControl/>
              <w:autoSpaceDE/>
              <w:autoSpaceDN/>
              <w:adjustRightInd/>
              <w:spacing w:after="240"/>
              <w:rPr>
                <w:rFonts w:eastAsia="Calibri"/>
                <w:color w:val="000000"/>
                <w:sz w:val="24"/>
                <w:szCs w:val="24"/>
              </w:rPr>
            </w:pPr>
          </w:p>
        </w:tc>
      </w:tr>
      <w:tr w:rsidR="00AB3D2F" w:rsidRPr="00AB3D2F" w14:paraId="6DACCFB9" w14:textId="77777777" w:rsidTr="00AB3D2F">
        <w:tc>
          <w:tcPr>
            <w:tcW w:w="1696" w:type="dxa"/>
          </w:tcPr>
          <w:p w14:paraId="7CC78E8F"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1.2(b)</w:t>
            </w:r>
          </w:p>
        </w:tc>
        <w:tc>
          <w:tcPr>
            <w:tcW w:w="4062" w:type="dxa"/>
          </w:tcPr>
          <w:p w14:paraId="0EB50F78"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Name of organisation</w:t>
            </w:r>
          </w:p>
        </w:tc>
        <w:tc>
          <w:tcPr>
            <w:tcW w:w="2879" w:type="dxa"/>
          </w:tcPr>
          <w:p w14:paraId="531F2A76" w14:textId="77777777" w:rsidR="00AB3D2F" w:rsidRPr="00AB3D2F" w:rsidRDefault="00AB3D2F" w:rsidP="00AB3D2F">
            <w:pPr>
              <w:widowControl/>
              <w:autoSpaceDE/>
              <w:autoSpaceDN/>
              <w:adjustRightInd/>
              <w:spacing w:after="240"/>
              <w:rPr>
                <w:rFonts w:eastAsia="Calibri"/>
                <w:color w:val="000000"/>
                <w:sz w:val="24"/>
                <w:szCs w:val="24"/>
              </w:rPr>
            </w:pPr>
          </w:p>
        </w:tc>
      </w:tr>
      <w:tr w:rsidR="00AB3D2F" w:rsidRPr="00AB3D2F" w14:paraId="03736716" w14:textId="77777777" w:rsidTr="00AB3D2F">
        <w:tc>
          <w:tcPr>
            <w:tcW w:w="1696" w:type="dxa"/>
          </w:tcPr>
          <w:p w14:paraId="19A9EAC3"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1.2(c)</w:t>
            </w:r>
          </w:p>
        </w:tc>
        <w:tc>
          <w:tcPr>
            <w:tcW w:w="4062" w:type="dxa"/>
          </w:tcPr>
          <w:p w14:paraId="26A00CBD"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Role in organisation</w:t>
            </w:r>
          </w:p>
        </w:tc>
        <w:tc>
          <w:tcPr>
            <w:tcW w:w="2879" w:type="dxa"/>
          </w:tcPr>
          <w:p w14:paraId="65157697" w14:textId="77777777" w:rsidR="00AB3D2F" w:rsidRPr="00AB3D2F" w:rsidRDefault="00AB3D2F" w:rsidP="00AB3D2F">
            <w:pPr>
              <w:widowControl/>
              <w:autoSpaceDE/>
              <w:autoSpaceDN/>
              <w:adjustRightInd/>
              <w:spacing w:after="240"/>
              <w:rPr>
                <w:rFonts w:eastAsia="Calibri"/>
                <w:color w:val="000000"/>
                <w:sz w:val="24"/>
                <w:szCs w:val="24"/>
              </w:rPr>
            </w:pPr>
          </w:p>
        </w:tc>
      </w:tr>
      <w:tr w:rsidR="00AB3D2F" w:rsidRPr="00AB3D2F" w14:paraId="7213BCBC" w14:textId="77777777" w:rsidTr="00AB3D2F">
        <w:tc>
          <w:tcPr>
            <w:tcW w:w="1696" w:type="dxa"/>
          </w:tcPr>
          <w:p w14:paraId="7D465D80"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1.2(d)</w:t>
            </w:r>
          </w:p>
        </w:tc>
        <w:tc>
          <w:tcPr>
            <w:tcW w:w="4062" w:type="dxa"/>
          </w:tcPr>
          <w:p w14:paraId="0F7E05A4"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Phone number</w:t>
            </w:r>
          </w:p>
        </w:tc>
        <w:tc>
          <w:tcPr>
            <w:tcW w:w="2879" w:type="dxa"/>
          </w:tcPr>
          <w:p w14:paraId="70AB2E15" w14:textId="77777777" w:rsidR="00AB3D2F" w:rsidRPr="00AB3D2F" w:rsidRDefault="00AB3D2F" w:rsidP="00AB3D2F">
            <w:pPr>
              <w:widowControl/>
              <w:autoSpaceDE/>
              <w:autoSpaceDN/>
              <w:adjustRightInd/>
              <w:spacing w:after="240"/>
              <w:rPr>
                <w:rFonts w:eastAsia="Calibri"/>
                <w:color w:val="000000"/>
                <w:sz w:val="24"/>
                <w:szCs w:val="24"/>
              </w:rPr>
            </w:pPr>
          </w:p>
        </w:tc>
      </w:tr>
      <w:tr w:rsidR="00AB3D2F" w:rsidRPr="00AB3D2F" w14:paraId="4CA9A24C" w14:textId="77777777" w:rsidTr="00AB3D2F">
        <w:tc>
          <w:tcPr>
            <w:tcW w:w="1696" w:type="dxa"/>
          </w:tcPr>
          <w:p w14:paraId="7A3C61B8"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1.2(e)</w:t>
            </w:r>
          </w:p>
        </w:tc>
        <w:tc>
          <w:tcPr>
            <w:tcW w:w="4062" w:type="dxa"/>
          </w:tcPr>
          <w:p w14:paraId="797DBF8F"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E-mail address </w:t>
            </w:r>
          </w:p>
        </w:tc>
        <w:tc>
          <w:tcPr>
            <w:tcW w:w="2879" w:type="dxa"/>
          </w:tcPr>
          <w:p w14:paraId="682ACA8E" w14:textId="77777777" w:rsidR="00AB3D2F" w:rsidRPr="00AB3D2F" w:rsidRDefault="00AB3D2F" w:rsidP="00AB3D2F">
            <w:pPr>
              <w:widowControl/>
              <w:autoSpaceDE/>
              <w:autoSpaceDN/>
              <w:adjustRightInd/>
              <w:spacing w:after="240"/>
              <w:rPr>
                <w:rFonts w:eastAsia="Calibri"/>
                <w:color w:val="000000"/>
                <w:sz w:val="24"/>
                <w:szCs w:val="24"/>
              </w:rPr>
            </w:pPr>
          </w:p>
        </w:tc>
      </w:tr>
      <w:tr w:rsidR="00AB3D2F" w:rsidRPr="00AB3D2F" w14:paraId="719411B6" w14:textId="77777777" w:rsidTr="00AB3D2F">
        <w:tc>
          <w:tcPr>
            <w:tcW w:w="1696" w:type="dxa"/>
          </w:tcPr>
          <w:p w14:paraId="22C408FD"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1.2(f)</w:t>
            </w:r>
          </w:p>
        </w:tc>
        <w:tc>
          <w:tcPr>
            <w:tcW w:w="4062" w:type="dxa"/>
          </w:tcPr>
          <w:p w14:paraId="5599A168"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Postal address</w:t>
            </w:r>
          </w:p>
        </w:tc>
        <w:tc>
          <w:tcPr>
            <w:tcW w:w="2879" w:type="dxa"/>
          </w:tcPr>
          <w:p w14:paraId="01D20846" w14:textId="77777777" w:rsidR="00AB3D2F" w:rsidRPr="00AB3D2F" w:rsidRDefault="00AB3D2F" w:rsidP="00AB3D2F">
            <w:pPr>
              <w:widowControl/>
              <w:autoSpaceDE/>
              <w:autoSpaceDN/>
              <w:adjustRightInd/>
              <w:spacing w:after="240"/>
              <w:rPr>
                <w:rFonts w:eastAsia="Calibri"/>
                <w:color w:val="000000"/>
                <w:sz w:val="24"/>
                <w:szCs w:val="24"/>
              </w:rPr>
            </w:pPr>
          </w:p>
        </w:tc>
      </w:tr>
      <w:tr w:rsidR="00AB3D2F" w:rsidRPr="00AB3D2F" w14:paraId="71A89F01" w14:textId="77777777" w:rsidTr="00AB3D2F">
        <w:tc>
          <w:tcPr>
            <w:tcW w:w="1696" w:type="dxa"/>
          </w:tcPr>
          <w:p w14:paraId="58785A5F"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1.2(g)</w:t>
            </w:r>
          </w:p>
        </w:tc>
        <w:tc>
          <w:tcPr>
            <w:tcW w:w="4062" w:type="dxa"/>
          </w:tcPr>
          <w:p w14:paraId="1C2FC49B"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Signature (electronic is acceptable)</w:t>
            </w:r>
          </w:p>
        </w:tc>
        <w:tc>
          <w:tcPr>
            <w:tcW w:w="2879" w:type="dxa"/>
          </w:tcPr>
          <w:p w14:paraId="6F963CD5" w14:textId="77777777" w:rsidR="00AB3D2F" w:rsidRPr="00AB3D2F" w:rsidRDefault="00AB3D2F" w:rsidP="00AB3D2F">
            <w:pPr>
              <w:widowControl/>
              <w:autoSpaceDE/>
              <w:autoSpaceDN/>
              <w:adjustRightInd/>
              <w:spacing w:after="240"/>
              <w:rPr>
                <w:rFonts w:eastAsia="Calibri"/>
                <w:color w:val="000000"/>
                <w:sz w:val="24"/>
                <w:szCs w:val="24"/>
              </w:rPr>
            </w:pPr>
          </w:p>
        </w:tc>
      </w:tr>
      <w:tr w:rsidR="00AB3D2F" w:rsidRPr="00AB3D2F" w14:paraId="7590CB46" w14:textId="77777777" w:rsidTr="00AB3D2F">
        <w:tc>
          <w:tcPr>
            <w:tcW w:w="1696" w:type="dxa"/>
          </w:tcPr>
          <w:p w14:paraId="6CE8CB4B"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1.2(h)</w:t>
            </w:r>
          </w:p>
        </w:tc>
        <w:tc>
          <w:tcPr>
            <w:tcW w:w="4062" w:type="dxa"/>
          </w:tcPr>
          <w:p w14:paraId="39CBE5AC"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Date</w:t>
            </w:r>
          </w:p>
        </w:tc>
        <w:tc>
          <w:tcPr>
            <w:tcW w:w="2879" w:type="dxa"/>
          </w:tcPr>
          <w:p w14:paraId="5E36C0D6" w14:textId="77777777" w:rsidR="00AB3D2F" w:rsidRPr="00AB3D2F" w:rsidRDefault="00AB3D2F" w:rsidP="00AB3D2F">
            <w:pPr>
              <w:widowControl/>
              <w:autoSpaceDE/>
              <w:autoSpaceDN/>
              <w:adjustRightInd/>
              <w:spacing w:after="240"/>
              <w:rPr>
                <w:rFonts w:eastAsia="Calibri"/>
                <w:color w:val="000000"/>
                <w:sz w:val="24"/>
                <w:szCs w:val="24"/>
              </w:rPr>
            </w:pPr>
          </w:p>
        </w:tc>
      </w:tr>
    </w:tbl>
    <w:p w14:paraId="4ED32E18" w14:textId="77777777" w:rsidR="00AB3D2F" w:rsidRPr="00AB3D2F" w:rsidRDefault="00AB3D2F" w:rsidP="00AB3D2F">
      <w:pPr>
        <w:widowControl/>
        <w:autoSpaceDE/>
        <w:autoSpaceDN/>
        <w:adjustRightInd/>
        <w:spacing w:after="240" w:line="259" w:lineRule="auto"/>
        <w:rPr>
          <w:rFonts w:eastAsia="Calibri"/>
          <w:color w:val="000000"/>
          <w:sz w:val="24"/>
          <w:szCs w:val="24"/>
        </w:rPr>
      </w:pPr>
    </w:p>
    <w:p w14:paraId="169C3DB1" w14:textId="77777777" w:rsidR="00AB3D2F" w:rsidRPr="00AB3D2F" w:rsidRDefault="00AB3D2F" w:rsidP="00AB3D2F">
      <w:pPr>
        <w:widowControl/>
        <w:autoSpaceDE/>
        <w:autoSpaceDN/>
        <w:adjustRightInd/>
        <w:spacing w:after="240" w:line="276" w:lineRule="auto"/>
        <w:rPr>
          <w:rFonts w:ascii="Calibri" w:eastAsia="Calibri" w:hAnsi="Calibri"/>
          <w:b/>
          <w:sz w:val="26"/>
          <w:szCs w:val="26"/>
        </w:rPr>
      </w:pPr>
      <w:r w:rsidRPr="00AB3D2F">
        <w:rPr>
          <w:rFonts w:ascii="Calibri" w:eastAsia="Calibri" w:hAnsi="Calibri"/>
          <w:b/>
          <w:sz w:val="26"/>
          <w:szCs w:val="26"/>
        </w:rPr>
        <w:t>Part 2 Exclusion Grounds</w:t>
      </w:r>
    </w:p>
    <w:p w14:paraId="02F76328" w14:textId="77777777" w:rsidR="00AB3D2F" w:rsidRPr="00AB3D2F" w:rsidRDefault="00AB3D2F" w:rsidP="00AB3D2F">
      <w:pPr>
        <w:widowControl/>
        <w:autoSpaceDE/>
        <w:autoSpaceDN/>
        <w:adjustRightInd/>
        <w:spacing w:after="240" w:line="259" w:lineRule="auto"/>
        <w:rPr>
          <w:rFonts w:eastAsia="Calibri" w:cs="Arial"/>
          <w:b/>
          <w:color w:val="000000"/>
          <w:sz w:val="24"/>
          <w:szCs w:val="24"/>
        </w:rPr>
      </w:pPr>
      <w:r w:rsidRPr="00AB3D2F">
        <w:rPr>
          <w:rFonts w:eastAsia="Calibri" w:cs="Arial"/>
          <w:b/>
          <w:color w:val="000000"/>
          <w:sz w:val="24"/>
          <w:szCs w:val="24"/>
        </w:rPr>
        <w:t>Part 2.1 Grounds for mandatory exclusion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062"/>
        <w:gridCol w:w="2879"/>
      </w:tblGrid>
      <w:tr w:rsidR="00AB3D2F" w:rsidRPr="00AB3D2F" w14:paraId="1E00B14F" w14:textId="77777777" w:rsidTr="00AB3D2F">
        <w:tc>
          <w:tcPr>
            <w:tcW w:w="1696" w:type="dxa"/>
          </w:tcPr>
          <w:p w14:paraId="67A39D51"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Question no. </w:t>
            </w:r>
          </w:p>
        </w:tc>
        <w:tc>
          <w:tcPr>
            <w:tcW w:w="4062" w:type="dxa"/>
          </w:tcPr>
          <w:p w14:paraId="0AD71794"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Question</w:t>
            </w:r>
          </w:p>
        </w:tc>
        <w:tc>
          <w:tcPr>
            <w:tcW w:w="2879" w:type="dxa"/>
          </w:tcPr>
          <w:p w14:paraId="78B04980"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Response</w:t>
            </w:r>
          </w:p>
        </w:tc>
      </w:tr>
      <w:tr w:rsidR="00AB3D2F" w:rsidRPr="00AB3D2F" w14:paraId="0AADC185" w14:textId="77777777" w:rsidTr="00AB3D2F">
        <w:tc>
          <w:tcPr>
            <w:tcW w:w="1696" w:type="dxa"/>
          </w:tcPr>
          <w:p w14:paraId="1B9ED647"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2.1(a)</w:t>
            </w:r>
          </w:p>
        </w:tc>
        <w:tc>
          <w:tcPr>
            <w:tcW w:w="6941" w:type="dxa"/>
            <w:gridSpan w:val="2"/>
          </w:tcPr>
          <w:p w14:paraId="378F2C92"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Please indicate if, within the past five years you, your organisation or any other person who has powers of representation, decision or control in the organisation been convicted </w:t>
            </w:r>
            <w:r w:rsidRPr="00AB3D2F">
              <w:rPr>
                <w:rFonts w:eastAsia="Calibri"/>
                <w:color w:val="000000"/>
                <w:sz w:val="24"/>
                <w:szCs w:val="24"/>
                <w:highlight w:val="white"/>
              </w:rPr>
              <w:t xml:space="preserve">anywhere in the world </w:t>
            </w:r>
            <w:r w:rsidRPr="00AB3D2F">
              <w:rPr>
                <w:rFonts w:eastAsia="Calibri"/>
                <w:color w:val="000000"/>
                <w:sz w:val="24"/>
                <w:szCs w:val="24"/>
              </w:rPr>
              <w:t>of any of the offences within the summary below.</w:t>
            </w:r>
          </w:p>
        </w:tc>
      </w:tr>
      <w:tr w:rsidR="00AB3D2F" w:rsidRPr="00AB3D2F" w14:paraId="69285BC2" w14:textId="77777777" w:rsidTr="00AB3D2F">
        <w:tc>
          <w:tcPr>
            <w:tcW w:w="1696" w:type="dxa"/>
          </w:tcPr>
          <w:p w14:paraId="46E5D50C" w14:textId="77777777" w:rsidR="00AB3D2F" w:rsidRPr="00AB3D2F" w:rsidRDefault="00AB3D2F" w:rsidP="00AB3D2F">
            <w:pPr>
              <w:widowControl/>
              <w:autoSpaceDE/>
              <w:autoSpaceDN/>
              <w:adjustRightInd/>
              <w:spacing w:after="240"/>
              <w:rPr>
                <w:rFonts w:eastAsia="Calibri"/>
                <w:color w:val="000000"/>
                <w:sz w:val="24"/>
                <w:szCs w:val="24"/>
              </w:rPr>
            </w:pPr>
          </w:p>
        </w:tc>
        <w:tc>
          <w:tcPr>
            <w:tcW w:w="4062" w:type="dxa"/>
          </w:tcPr>
          <w:p w14:paraId="7A2AFD01"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Participation in a criminal organisation.  </w:t>
            </w:r>
          </w:p>
        </w:tc>
        <w:tc>
          <w:tcPr>
            <w:tcW w:w="2879" w:type="dxa"/>
          </w:tcPr>
          <w:p w14:paraId="5E3912C9"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(Yes / No)</w:t>
            </w:r>
          </w:p>
          <w:p w14:paraId="4E9299F0"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If </w:t>
            </w:r>
            <w:proofErr w:type="gramStart"/>
            <w:r w:rsidRPr="00AB3D2F">
              <w:rPr>
                <w:rFonts w:eastAsia="Calibri"/>
                <w:color w:val="000000"/>
                <w:sz w:val="24"/>
                <w:szCs w:val="24"/>
              </w:rPr>
              <w:t>yes</w:t>
            </w:r>
            <w:proofErr w:type="gramEnd"/>
            <w:r w:rsidRPr="00AB3D2F">
              <w:rPr>
                <w:rFonts w:eastAsia="Calibri"/>
                <w:color w:val="000000"/>
                <w:sz w:val="24"/>
                <w:szCs w:val="24"/>
              </w:rPr>
              <w:t xml:space="preserve"> please provide details at 2.1 (b)</w:t>
            </w:r>
          </w:p>
        </w:tc>
      </w:tr>
      <w:tr w:rsidR="00AB3D2F" w:rsidRPr="00AB3D2F" w14:paraId="43BA9F2C" w14:textId="77777777" w:rsidTr="00AB3D2F">
        <w:tc>
          <w:tcPr>
            <w:tcW w:w="1696" w:type="dxa"/>
          </w:tcPr>
          <w:p w14:paraId="4C551DEF" w14:textId="77777777" w:rsidR="00AB3D2F" w:rsidRPr="00AB3D2F" w:rsidRDefault="00AB3D2F" w:rsidP="00AB3D2F">
            <w:pPr>
              <w:widowControl/>
              <w:autoSpaceDE/>
              <w:autoSpaceDN/>
              <w:adjustRightInd/>
              <w:spacing w:after="240"/>
              <w:rPr>
                <w:rFonts w:eastAsia="Calibri"/>
                <w:color w:val="000000"/>
                <w:sz w:val="24"/>
                <w:szCs w:val="24"/>
              </w:rPr>
            </w:pPr>
          </w:p>
        </w:tc>
        <w:tc>
          <w:tcPr>
            <w:tcW w:w="4062" w:type="dxa"/>
          </w:tcPr>
          <w:p w14:paraId="786A2859"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Corruption.  </w:t>
            </w:r>
          </w:p>
        </w:tc>
        <w:tc>
          <w:tcPr>
            <w:tcW w:w="2879" w:type="dxa"/>
          </w:tcPr>
          <w:p w14:paraId="1B9AC5F6"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((Yes / No)</w:t>
            </w:r>
          </w:p>
          <w:p w14:paraId="1BA929F0"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If </w:t>
            </w:r>
            <w:proofErr w:type="gramStart"/>
            <w:r w:rsidRPr="00AB3D2F">
              <w:rPr>
                <w:rFonts w:eastAsia="Calibri"/>
                <w:color w:val="000000"/>
                <w:sz w:val="24"/>
                <w:szCs w:val="24"/>
              </w:rPr>
              <w:t>yes</w:t>
            </w:r>
            <w:proofErr w:type="gramEnd"/>
            <w:r w:rsidRPr="00AB3D2F">
              <w:rPr>
                <w:rFonts w:eastAsia="Calibri"/>
                <w:color w:val="000000"/>
                <w:sz w:val="24"/>
                <w:szCs w:val="24"/>
              </w:rPr>
              <w:t xml:space="preserve"> please provide details at 2.1 (b)</w:t>
            </w:r>
          </w:p>
        </w:tc>
      </w:tr>
      <w:tr w:rsidR="00AB3D2F" w:rsidRPr="00AB3D2F" w14:paraId="6CD2C6F7" w14:textId="77777777" w:rsidTr="00AB3D2F">
        <w:tc>
          <w:tcPr>
            <w:tcW w:w="1696" w:type="dxa"/>
          </w:tcPr>
          <w:p w14:paraId="697943A8" w14:textId="77777777" w:rsidR="00AB3D2F" w:rsidRPr="00AB3D2F" w:rsidRDefault="00AB3D2F" w:rsidP="00AB3D2F">
            <w:pPr>
              <w:widowControl/>
              <w:autoSpaceDE/>
              <w:autoSpaceDN/>
              <w:adjustRightInd/>
              <w:spacing w:after="240"/>
              <w:rPr>
                <w:rFonts w:eastAsia="Calibri"/>
                <w:color w:val="000000"/>
                <w:sz w:val="24"/>
                <w:szCs w:val="24"/>
              </w:rPr>
            </w:pPr>
          </w:p>
        </w:tc>
        <w:tc>
          <w:tcPr>
            <w:tcW w:w="4062" w:type="dxa"/>
          </w:tcPr>
          <w:p w14:paraId="6C257AB7"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Fraud. </w:t>
            </w:r>
          </w:p>
        </w:tc>
        <w:tc>
          <w:tcPr>
            <w:tcW w:w="2879" w:type="dxa"/>
          </w:tcPr>
          <w:p w14:paraId="74E1B3E4"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(Yes / No)</w:t>
            </w:r>
          </w:p>
          <w:p w14:paraId="11BF23F2"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If </w:t>
            </w:r>
            <w:proofErr w:type="gramStart"/>
            <w:r w:rsidRPr="00AB3D2F">
              <w:rPr>
                <w:rFonts w:eastAsia="Calibri"/>
                <w:color w:val="000000"/>
                <w:sz w:val="24"/>
                <w:szCs w:val="24"/>
              </w:rPr>
              <w:t>yes</w:t>
            </w:r>
            <w:proofErr w:type="gramEnd"/>
            <w:r w:rsidRPr="00AB3D2F">
              <w:rPr>
                <w:rFonts w:eastAsia="Calibri"/>
                <w:color w:val="000000"/>
                <w:sz w:val="24"/>
                <w:szCs w:val="24"/>
              </w:rPr>
              <w:t xml:space="preserve"> please provide details at 2.1 (b)</w:t>
            </w:r>
          </w:p>
        </w:tc>
      </w:tr>
      <w:tr w:rsidR="00AB3D2F" w:rsidRPr="00AB3D2F" w14:paraId="78559B30" w14:textId="77777777" w:rsidTr="00AB3D2F">
        <w:tc>
          <w:tcPr>
            <w:tcW w:w="1696" w:type="dxa"/>
          </w:tcPr>
          <w:p w14:paraId="6D27D994" w14:textId="77777777" w:rsidR="00AB3D2F" w:rsidRPr="00AB3D2F" w:rsidRDefault="00AB3D2F" w:rsidP="00AB3D2F">
            <w:pPr>
              <w:widowControl/>
              <w:autoSpaceDE/>
              <w:autoSpaceDN/>
              <w:adjustRightInd/>
              <w:spacing w:after="240"/>
              <w:rPr>
                <w:rFonts w:eastAsia="Calibri"/>
                <w:color w:val="000000"/>
                <w:sz w:val="24"/>
                <w:szCs w:val="24"/>
              </w:rPr>
            </w:pPr>
          </w:p>
        </w:tc>
        <w:tc>
          <w:tcPr>
            <w:tcW w:w="4062" w:type="dxa"/>
          </w:tcPr>
          <w:p w14:paraId="2CD2F9AE"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Terrorist offences or offences linked to terrorist activities</w:t>
            </w:r>
          </w:p>
        </w:tc>
        <w:tc>
          <w:tcPr>
            <w:tcW w:w="2879" w:type="dxa"/>
          </w:tcPr>
          <w:p w14:paraId="34C145E1"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(Yes / No)</w:t>
            </w:r>
          </w:p>
          <w:p w14:paraId="75A28F05"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If </w:t>
            </w:r>
            <w:proofErr w:type="gramStart"/>
            <w:r w:rsidRPr="00AB3D2F">
              <w:rPr>
                <w:rFonts w:eastAsia="Calibri"/>
                <w:color w:val="000000"/>
                <w:sz w:val="24"/>
                <w:szCs w:val="24"/>
              </w:rPr>
              <w:t>yes</w:t>
            </w:r>
            <w:proofErr w:type="gramEnd"/>
            <w:r w:rsidRPr="00AB3D2F">
              <w:rPr>
                <w:rFonts w:eastAsia="Calibri"/>
                <w:color w:val="000000"/>
                <w:sz w:val="24"/>
                <w:szCs w:val="24"/>
              </w:rPr>
              <w:t xml:space="preserve"> please provide details at 2.1 (b)</w:t>
            </w:r>
          </w:p>
        </w:tc>
      </w:tr>
      <w:tr w:rsidR="00AB3D2F" w:rsidRPr="00AB3D2F" w14:paraId="417667F5" w14:textId="77777777" w:rsidTr="00AB3D2F">
        <w:tc>
          <w:tcPr>
            <w:tcW w:w="1696" w:type="dxa"/>
          </w:tcPr>
          <w:p w14:paraId="072F81B1" w14:textId="77777777" w:rsidR="00AB3D2F" w:rsidRPr="00AB3D2F" w:rsidRDefault="00AB3D2F" w:rsidP="00AB3D2F">
            <w:pPr>
              <w:widowControl/>
              <w:autoSpaceDE/>
              <w:autoSpaceDN/>
              <w:adjustRightInd/>
              <w:spacing w:after="240"/>
              <w:rPr>
                <w:rFonts w:eastAsia="Calibri"/>
                <w:color w:val="000000"/>
                <w:sz w:val="24"/>
                <w:szCs w:val="24"/>
              </w:rPr>
            </w:pPr>
          </w:p>
        </w:tc>
        <w:tc>
          <w:tcPr>
            <w:tcW w:w="4062" w:type="dxa"/>
          </w:tcPr>
          <w:p w14:paraId="448F2384"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Money laundering or terrorist financing</w:t>
            </w:r>
          </w:p>
        </w:tc>
        <w:tc>
          <w:tcPr>
            <w:tcW w:w="2879" w:type="dxa"/>
          </w:tcPr>
          <w:p w14:paraId="42524BFB"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(Yes / No)</w:t>
            </w:r>
          </w:p>
          <w:p w14:paraId="6A39AB88"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If </w:t>
            </w:r>
            <w:proofErr w:type="gramStart"/>
            <w:r w:rsidRPr="00AB3D2F">
              <w:rPr>
                <w:rFonts w:eastAsia="Calibri"/>
                <w:color w:val="000000"/>
                <w:sz w:val="24"/>
                <w:szCs w:val="24"/>
              </w:rPr>
              <w:t>yes</w:t>
            </w:r>
            <w:proofErr w:type="gramEnd"/>
            <w:r w:rsidRPr="00AB3D2F">
              <w:rPr>
                <w:rFonts w:eastAsia="Calibri"/>
                <w:color w:val="000000"/>
                <w:sz w:val="24"/>
                <w:szCs w:val="24"/>
              </w:rPr>
              <w:t xml:space="preserve"> please provide details at 2.1 (b)</w:t>
            </w:r>
          </w:p>
        </w:tc>
      </w:tr>
      <w:tr w:rsidR="00AB3D2F" w:rsidRPr="00AB3D2F" w14:paraId="791FA4AB" w14:textId="77777777" w:rsidTr="00AB3D2F">
        <w:tc>
          <w:tcPr>
            <w:tcW w:w="1696" w:type="dxa"/>
          </w:tcPr>
          <w:p w14:paraId="767EFCE4" w14:textId="77777777" w:rsidR="00AB3D2F" w:rsidRPr="00AB3D2F" w:rsidRDefault="00AB3D2F" w:rsidP="00AB3D2F">
            <w:pPr>
              <w:widowControl/>
              <w:autoSpaceDE/>
              <w:autoSpaceDN/>
              <w:adjustRightInd/>
              <w:spacing w:after="240"/>
              <w:rPr>
                <w:rFonts w:eastAsia="Calibri"/>
                <w:color w:val="000000"/>
                <w:sz w:val="24"/>
                <w:szCs w:val="24"/>
              </w:rPr>
            </w:pPr>
          </w:p>
        </w:tc>
        <w:tc>
          <w:tcPr>
            <w:tcW w:w="4062" w:type="dxa"/>
          </w:tcPr>
          <w:p w14:paraId="00B89D56"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Child labour and other forms of trafficking in human beings</w:t>
            </w:r>
          </w:p>
        </w:tc>
        <w:tc>
          <w:tcPr>
            <w:tcW w:w="2879" w:type="dxa"/>
          </w:tcPr>
          <w:p w14:paraId="45788BF0"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(Yes / No)</w:t>
            </w:r>
          </w:p>
          <w:p w14:paraId="3C9D49A9"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If </w:t>
            </w:r>
            <w:proofErr w:type="gramStart"/>
            <w:r w:rsidRPr="00AB3D2F">
              <w:rPr>
                <w:rFonts w:eastAsia="Calibri"/>
                <w:color w:val="000000"/>
                <w:sz w:val="24"/>
                <w:szCs w:val="24"/>
              </w:rPr>
              <w:t>yes</w:t>
            </w:r>
            <w:proofErr w:type="gramEnd"/>
            <w:r w:rsidRPr="00AB3D2F">
              <w:rPr>
                <w:rFonts w:eastAsia="Calibri"/>
                <w:color w:val="000000"/>
                <w:sz w:val="24"/>
                <w:szCs w:val="24"/>
              </w:rPr>
              <w:t xml:space="preserve"> please provide details at 2.1 (b)</w:t>
            </w:r>
          </w:p>
        </w:tc>
      </w:tr>
      <w:tr w:rsidR="00AB3D2F" w:rsidRPr="00AB3D2F" w14:paraId="34EE80BE" w14:textId="77777777" w:rsidTr="00AB3D2F">
        <w:tc>
          <w:tcPr>
            <w:tcW w:w="1696" w:type="dxa"/>
          </w:tcPr>
          <w:p w14:paraId="4DFD30E0"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2.1(b)</w:t>
            </w:r>
          </w:p>
        </w:tc>
        <w:tc>
          <w:tcPr>
            <w:tcW w:w="4062" w:type="dxa"/>
          </w:tcPr>
          <w:p w14:paraId="0548EBDA"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If you have answered yes to question 2.1(a), please provide further details.</w:t>
            </w:r>
          </w:p>
          <w:p w14:paraId="598CC1F1" w14:textId="77777777" w:rsidR="00AB3D2F" w:rsidRPr="00AB3D2F" w:rsidRDefault="00AB3D2F" w:rsidP="00AB3D2F">
            <w:pPr>
              <w:widowControl/>
              <w:autoSpaceDE/>
              <w:autoSpaceDN/>
              <w:adjustRightInd/>
              <w:spacing w:after="240"/>
              <w:rPr>
                <w:rFonts w:eastAsia="Calibri"/>
                <w:color w:val="000000"/>
                <w:sz w:val="24"/>
                <w:szCs w:val="24"/>
              </w:rPr>
            </w:pPr>
          </w:p>
          <w:p w14:paraId="07F919CA"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Date of conviction, specify which of the grounds listed the conviction was for, and the reasons for conviction.</w:t>
            </w:r>
          </w:p>
          <w:p w14:paraId="7A5F08AF" w14:textId="77777777" w:rsidR="00AB3D2F" w:rsidRPr="00AB3D2F" w:rsidRDefault="00AB3D2F" w:rsidP="00AB3D2F">
            <w:pPr>
              <w:widowControl/>
              <w:autoSpaceDE/>
              <w:autoSpaceDN/>
              <w:adjustRightInd/>
              <w:spacing w:after="240"/>
              <w:rPr>
                <w:rFonts w:eastAsia="Calibri"/>
                <w:color w:val="000000"/>
                <w:sz w:val="24"/>
                <w:szCs w:val="24"/>
              </w:rPr>
            </w:pPr>
          </w:p>
          <w:p w14:paraId="2ADD2B85"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Identity of who has been convicted</w:t>
            </w:r>
          </w:p>
          <w:p w14:paraId="01DB503B"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If the relevant documentation is available </w:t>
            </w:r>
            <w:proofErr w:type="gramStart"/>
            <w:r w:rsidRPr="00AB3D2F">
              <w:rPr>
                <w:rFonts w:eastAsia="Calibri"/>
                <w:color w:val="000000"/>
                <w:sz w:val="24"/>
                <w:szCs w:val="24"/>
              </w:rPr>
              <w:t>electronically</w:t>
            </w:r>
            <w:proofErr w:type="gramEnd"/>
            <w:r w:rsidRPr="00AB3D2F">
              <w:rPr>
                <w:rFonts w:eastAsia="Calibri"/>
                <w:color w:val="000000"/>
                <w:sz w:val="24"/>
                <w:szCs w:val="24"/>
              </w:rPr>
              <w:t xml:space="preserve"> please provide the web address, issuing authority, precise reference of the documents.</w:t>
            </w:r>
          </w:p>
        </w:tc>
        <w:tc>
          <w:tcPr>
            <w:tcW w:w="2879" w:type="dxa"/>
          </w:tcPr>
          <w:p w14:paraId="55A1A2C7" w14:textId="77777777" w:rsidR="00AB3D2F" w:rsidRPr="00AB3D2F" w:rsidRDefault="00AB3D2F" w:rsidP="00AB3D2F">
            <w:pPr>
              <w:widowControl/>
              <w:autoSpaceDE/>
              <w:autoSpaceDN/>
              <w:adjustRightInd/>
              <w:spacing w:after="240"/>
              <w:rPr>
                <w:rFonts w:eastAsia="Calibri"/>
                <w:color w:val="000000"/>
                <w:sz w:val="24"/>
                <w:szCs w:val="24"/>
              </w:rPr>
            </w:pPr>
          </w:p>
        </w:tc>
      </w:tr>
      <w:tr w:rsidR="00AB3D2F" w:rsidRPr="00AB3D2F" w14:paraId="6BEA8F7F" w14:textId="77777777" w:rsidTr="00AB3D2F">
        <w:tc>
          <w:tcPr>
            <w:tcW w:w="1696" w:type="dxa"/>
          </w:tcPr>
          <w:p w14:paraId="3CCDB857"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2.1 (c)</w:t>
            </w:r>
          </w:p>
        </w:tc>
        <w:tc>
          <w:tcPr>
            <w:tcW w:w="4062" w:type="dxa"/>
          </w:tcPr>
          <w:p w14:paraId="3B25A7BD"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If you have answered Yes to any of the points above have measures been taken to demonstrate the reliability of the organisation despite the existence of a relevant ground for exclusion? (</w:t>
            </w:r>
            <w:proofErr w:type="gramStart"/>
            <w:r w:rsidRPr="00AB3D2F">
              <w:rPr>
                <w:rFonts w:eastAsia="Calibri"/>
                <w:color w:val="000000"/>
                <w:sz w:val="24"/>
                <w:szCs w:val="24"/>
              </w:rPr>
              <w:t>i.e.</w:t>
            </w:r>
            <w:proofErr w:type="gramEnd"/>
            <w:r w:rsidRPr="00AB3D2F">
              <w:rPr>
                <w:rFonts w:eastAsia="Calibri"/>
                <w:color w:val="000000"/>
                <w:sz w:val="24"/>
                <w:szCs w:val="24"/>
              </w:rPr>
              <w:t xml:space="preserve"> Self-Cleaning)</w:t>
            </w:r>
          </w:p>
        </w:tc>
        <w:tc>
          <w:tcPr>
            <w:tcW w:w="2879" w:type="dxa"/>
          </w:tcPr>
          <w:p w14:paraId="2EA0D81A"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(Yes / No)</w:t>
            </w:r>
          </w:p>
          <w:p w14:paraId="6B8F1A23" w14:textId="77777777" w:rsidR="00AB3D2F" w:rsidRPr="00AB3D2F" w:rsidRDefault="00AB3D2F" w:rsidP="00AB3D2F">
            <w:pPr>
              <w:widowControl/>
              <w:autoSpaceDE/>
              <w:autoSpaceDN/>
              <w:adjustRightInd/>
              <w:spacing w:after="240"/>
              <w:rPr>
                <w:rFonts w:eastAsia="Calibri"/>
                <w:color w:val="000000"/>
                <w:sz w:val="24"/>
                <w:szCs w:val="24"/>
              </w:rPr>
            </w:pPr>
          </w:p>
        </w:tc>
      </w:tr>
      <w:tr w:rsidR="00AB3D2F" w:rsidRPr="00AB3D2F" w14:paraId="720CE9DC" w14:textId="77777777" w:rsidTr="00AB3D2F">
        <w:tc>
          <w:tcPr>
            <w:tcW w:w="1696" w:type="dxa"/>
          </w:tcPr>
          <w:p w14:paraId="208FF2CD"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2.1(d)</w:t>
            </w:r>
          </w:p>
        </w:tc>
        <w:tc>
          <w:tcPr>
            <w:tcW w:w="4062" w:type="dxa"/>
          </w:tcPr>
          <w:p w14:paraId="4D625918"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5100D784"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(Yes / No)</w:t>
            </w:r>
          </w:p>
          <w:p w14:paraId="2858CF14" w14:textId="77777777" w:rsidR="00AB3D2F" w:rsidRPr="00AB3D2F" w:rsidRDefault="00AB3D2F" w:rsidP="00AB3D2F">
            <w:pPr>
              <w:widowControl/>
              <w:autoSpaceDE/>
              <w:autoSpaceDN/>
              <w:adjustRightInd/>
              <w:spacing w:after="240"/>
              <w:rPr>
                <w:rFonts w:eastAsia="Calibri"/>
                <w:color w:val="000000"/>
                <w:sz w:val="24"/>
                <w:szCs w:val="24"/>
              </w:rPr>
            </w:pPr>
          </w:p>
        </w:tc>
      </w:tr>
      <w:tr w:rsidR="00AB3D2F" w:rsidRPr="00AB3D2F" w14:paraId="50B347DA" w14:textId="77777777" w:rsidTr="00AB3D2F">
        <w:tc>
          <w:tcPr>
            <w:tcW w:w="1696" w:type="dxa"/>
          </w:tcPr>
          <w:p w14:paraId="74749494"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2.1(e)</w:t>
            </w:r>
          </w:p>
        </w:tc>
        <w:tc>
          <w:tcPr>
            <w:tcW w:w="4062" w:type="dxa"/>
          </w:tcPr>
          <w:p w14:paraId="3774F51E"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If you have answered yes to question 2.3(a), please provide further details. Please also confirm you have paid or have </w:t>
            </w:r>
            <w:proofErr w:type="gramStart"/>
            <w:r w:rsidRPr="00AB3D2F">
              <w:rPr>
                <w:rFonts w:eastAsia="Calibri"/>
                <w:color w:val="000000"/>
                <w:sz w:val="24"/>
                <w:szCs w:val="24"/>
              </w:rPr>
              <w:t>entered into</w:t>
            </w:r>
            <w:proofErr w:type="gramEnd"/>
            <w:r w:rsidRPr="00AB3D2F">
              <w:rPr>
                <w:rFonts w:eastAsia="Calibri"/>
                <w:color w:val="000000"/>
                <w:sz w:val="24"/>
                <w:szCs w:val="24"/>
              </w:rPr>
              <w:t xml:space="preserve"> a binding arrangement with a view to paying, the outstanding sum including where applicable any accrued interest and/or fines.</w:t>
            </w:r>
          </w:p>
        </w:tc>
        <w:tc>
          <w:tcPr>
            <w:tcW w:w="2879" w:type="dxa"/>
          </w:tcPr>
          <w:p w14:paraId="1CEC4369" w14:textId="77777777" w:rsidR="00AB3D2F" w:rsidRPr="00AB3D2F" w:rsidRDefault="00AB3D2F" w:rsidP="00AB3D2F">
            <w:pPr>
              <w:widowControl/>
              <w:autoSpaceDE/>
              <w:autoSpaceDN/>
              <w:adjustRightInd/>
              <w:spacing w:after="240"/>
              <w:rPr>
                <w:rFonts w:eastAsia="Calibri"/>
                <w:color w:val="000000"/>
                <w:sz w:val="24"/>
                <w:szCs w:val="24"/>
              </w:rPr>
            </w:pPr>
          </w:p>
          <w:p w14:paraId="2EE2DFDF" w14:textId="77777777" w:rsidR="00AB3D2F" w:rsidRPr="00AB3D2F" w:rsidRDefault="00AB3D2F" w:rsidP="00AB3D2F">
            <w:pPr>
              <w:widowControl/>
              <w:autoSpaceDE/>
              <w:autoSpaceDN/>
              <w:adjustRightInd/>
              <w:spacing w:after="240"/>
              <w:rPr>
                <w:rFonts w:eastAsia="Calibri"/>
                <w:color w:val="000000"/>
                <w:sz w:val="24"/>
                <w:szCs w:val="24"/>
              </w:rPr>
            </w:pPr>
          </w:p>
        </w:tc>
      </w:tr>
    </w:tbl>
    <w:p w14:paraId="08D847DF" w14:textId="77777777" w:rsidR="00AB3D2F" w:rsidRPr="00AB3D2F" w:rsidRDefault="00AB3D2F" w:rsidP="00AB3D2F">
      <w:pPr>
        <w:widowControl/>
        <w:autoSpaceDE/>
        <w:autoSpaceDN/>
        <w:adjustRightInd/>
        <w:spacing w:after="240" w:line="259" w:lineRule="auto"/>
        <w:rPr>
          <w:rFonts w:eastAsia="Calibri"/>
          <w:color w:val="000000"/>
          <w:sz w:val="24"/>
          <w:szCs w:val="24"/>
        </w:rPr>
      </w:pPr>
    </w:p>
    <w:p w14:paraId="6C49E909" w14:textId="77777777" w:rsidR="00AB3D2F" w:rsidRPr="00AB3D2F" w:rsidRDefault="00AB3D2F" w:rsidP="00AB3D2F">
      <w:pPr>
        <w:widowControl/>
        <w:autoSpaceDE/>
        <w:autoSpaceDN/>
        <w:adjustRightInd/>
        <w:spacing w:after="240" w:line="259" w:lineRule="auto"/>
        <w:rPr>
          <w:rFonts w:eastAsia="Calibri" w:cs="Arial"/>
          <w:b/>
          <w:color w:val="000000"/>
          <w:sz w:val="24"/>
          <w:szCs w:val="24"/>
        </w:rPr>
      </w:pPr>
      <w:r w:rsidRPr="00AB3D2F">
        <w:rPr>
          <w:rFonts w:eastAsia="Calibri" w:cs="Arial"/>
          <w:b/>
          <w:color w:val="000000"/>
          <w:sz w:val="24"/>
          <w:szCs w:val="24"/>
        </w:rPr>
        <w:t>Part 2.2 Grounds for discretionary exclusion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062"/>
        <w:gridCol w:w="2879"/>
      </w:tblGrid>
      <w:tr w:rsidR="00AB3D2F" w:rsidRPr="00AB3D2F" w14:paraId="43F82CAF" w14:textId="77777777" w:rsidTr="00AB3D2F">
        <w:tc>
          <w:tcPr>
            <w:tcW w:w="1696" w:type="dxa"/>
          </w:tcPr>
          <w:p w14:paraId="6A7DF2DB"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Question no. </w:t>
            </w:r>
          </w:p>
        </w:tc>
        <w:tc>
          <w:tcPr>
            <w:tcW w:w="4062" w:type="dxa"/>
          </w:tcPr>
          <w:p w14:paraId="7CDAADAC"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Question</w:t>
            </w:r>
          </w:p>
        </w:tc>
        <w:tc>
          <w:tcPr>
            <w:tcW w:w="2879" w:type="dxa"/>
          </w:tcPr>
          <w:p w14:paraId="6C4591D3"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Response</w:t>
            </w:r>
          </w:p>
        </w:tc>
      </w:tr>
      <w:tr w:rsidR="00AB3D2F" w:rsidRPr="00AB3D2F" w14:paraId="335DB031" w14:textId="77777777" w:rsidTr="00AB3D2F">
        <w:tc>
          <w:tcPr>
            <w:tcW w:w="1696" w:type="dxa"/>
          </w:tcPr>
          <w:p w14:paraId="22D7181B"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2.2(a)</w:t>
            </w:r>
          </w:p>
        </w:tc>
        <w:tc>
          <w:tcPr>
            <w:tcW w:w="6941" w:type="dxa"/>
            <w:gridSpan w:val="2"/>
          </w:tcPr>
          <w:p w14:paraId="30C4982E"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The detailed grounds for discretionary exclusion of an organisation are set out on this </w:t>
            </w:r>
            <w:hyperlink r:id="rId34" w:history="1">
              <w:r w:rsidRPr="00AB3D2F">
                <w:rPr>
                  <w:rFonts w:eastAsia="Calibri"/>
                  <w:color w:val="0000FF"/>
                  <w:sz w:val="24"/>
                  <w:szCs w:val="24"/>
                  <w:u w:val="single"/>
                </w:rPr>
                <w:t>webpage</w:t>
              </w:r>
            </w:hyperlink>
            <w:r w:rsidRPr="00AB3D2F">
              <w:rPr>
                <w:rFonts w:eastAsia="Calibri"/>
                <w:color w:val="000000"/>
                <w:sz w:val="24"/>
                <w:szCs w:val="24"/>
              </w:rPr>
              <w:t xml:space="preserve">, which should be referred to before completing these questions. </w:t>
            </w:r>
          </w:p>
          <w:p w14:paraId="010EE46C"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Please indicate if, within the past three years, anywhere in the world any of the following situations have applied to you, your organisation or any other person who has powers of representation, </w:t>
            </w:r>
            <w:proofErr w:type="gramStart"/>
            <w:r w:rsidRPr="00AB3D2F">
              <w:rPr>
                <w:rFonts w:eastAsia="Calibri"/>
                <w:color w:val="000000"/>
                <w:sz w:val="24"/>
                <w:szCs w:val="24"/>
              </w:rPr>
              <w:t>decision</w:t>
            </w:r>
            <w:proofErr w:type="gramEnd"/>
            <w:r w:rsidRPr="00AB3D2F">
              <w:rPr>
                <w:rFonts w:eastAsia="Calibri"/>
                <w:color w:val="000000"/>
                <w:sz w:val="24"/>
                <w:szCs w:val="24"/>
              </w:rPr>
              <w:t xml:space="preserve"> or control in the organisation</w:t>
            </w:r>
          </w:p>
        </w:tc>
      </w:tr>
      <w:tr w:rsidR="00AB3D2F" w:rsidRPr="00AB3D2F" w14:paraId="2582CAAB" w14:textId="77777777" w:rsidTr="00AB3D2F">
        <w:tc>
          <w:tcPr>
            <w:tcW w:w="1696" w:type="dxa"/>
          </w:tcPr>
          <w:p w14:paraId="2C3D210B"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2.2(b)</w:t>
            </w:r>
          </w:p>
          <w:p w14:paraId="40296EC9" w14:textId="77777777" w:rsidR="00AB3D2F" w:rsidRPr="00AB3D2F" w:rsidRDefault="00AB3D2F" w:rsidP="00AB3D2F">
            <w:pPr>
              <w:widowControl/>
              <w:autoSpaceDE/>
              <w:autoSpaceDN/>
              <w:adjustRightInd/>
              <w:spacing w:after="240"/>
              <w:rPr>
                <w:rFonts w:eastAsia="Calibri"/>
                <w:color w:val="000000"/>
                <w:sz w:val="24"/>
                <w:szCs w:val="24"/>
              </w:rPr>
            </w:pPr>
          </w:p>
        </w:tc>
        <w:tc>
          <w:tcPr>
            <w:tcW w:w="4062" w:type="dxa"/>
          </w:tcPr>
          <w:p w14:paraId="108BF7AA"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Breach of environmental obligations? </w:t>
            </w:r>
          </w:p>
        </w:tc>
        <w:tc>
          <w:tcPr>
            <w:tcW w:w="2879" w:type="dxa"/>
          </w:tcPr>
          <w:p w14:paraId="64A9006F"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(Yes / No)</w:t>
            </w:r>
          </w:p>
          <w:p w14:paraId="42828DB2"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If </w:t>
            </w:r>
            <w:proofErr w:type="gramStart"/>
            <w:r w:rsidRPr="00AB3D2F">
              <w:rPr>
                <w:rFonts w:eastAsia="Calibri"/>
                <w:color w:val="000000"/>
                <w:sz w:val="24"/>
                <w:szCs w:val="24"/>
              </w:rPr>
              <w:t>yes</w:t>
            </w:r>
            <w:proofErr w:type="gramEnd"/>
            <w:r w:rsidRPr="00AB3D2F">
              <w:rPr>
                <w:rFonts w:eastAsia="Calibri"/>
                <w:color w:val="000000"/>
                <w:sz w:val="24"/>
                <w:szCs w:val="24"/>
              </w:rPr>
              <w:t xml:space="preserve"> please provide details at 2.2 (f)</w:t>
            </w:r>
          </w:p>
        </w:tc>
      </w:tr>
      <w:tr w:rsidR="00AB3D2F" w:rsidRPr="00AB3D2F" w14:paraId="2A3CEC7E" w14:textId="77777777" w:rsidTr="00AB3D2F">
        <w:tc>
          <w:tcPr>
            <w:tcW w:w="1696" w:type="dxa"/>
          </w:tcPr>
          <w:p w14:paraId="25A5D644"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2.2(c)</w:t>
            </w:r>
          </w:p>
        </w:tc>
        <w:tc>
          <w:tcPr>
            <w:tcW w:w="4062" w:type="dxa"/>
          </w:tcPr>
          <w:p w14:paraId="6619C7DE"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Breach of social obligations?  </w:t>
            </w:r>
          </w:p>
        </w:tc>
        <w:tc>
          <w:tcPr>
            <w:tcW w:w="2879" w:type="dxa"/>
          </w:tcPr>
          <w:p w14:paraId="06156F56"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(Yes / No)</w:t>
            </w:r>
          </w:p>
          <w:p w14:paraId="7F5CE7FE"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If </w:t>
            </w:r>
            <w:proofErr w:type="gramStart"/>
            <w:r w:rsidRPr="00AB3D2F">
              <w:rPr>
                <w:rFonts w:eastAsia="Calibri"/>
                <w:color w:val="000000"/>
                <w:sz w:val="24"/>
                <w:szCs w:val="24"/>
              </w:rPr>
              <w:t>yes</w:t>
            </w:r>
            <w:proofErr w:type="gramEnd"/>
            <w:r w:rsidRPr="00AB3D2F">
              <w:rPr>
                <w:rFonts w:eastAsia="Calibri"/>
                <w:color w:val="000000"/>
                <w:sz w:val="24"/>
                <w:szCs w:val="24"/>
              </w:rPr>
              <w:t xml:space="preserve"> please provide details at 2.2 (f)</w:t>
            </w:r>
          </w:p>
        </w:tc>
      </w:tr>
      <w:tr w:rsidR="00AB3D2F" w:rsidRPr="00AB3D2F" w14:paraId="7AB3C2CF" w14:textId="77777777" w:rsidTr="00AB3D2F">
        <w:tc>
          <w:tcPr>
            <w:tcW w:w="1696" w:type="dxa"/>
          </w:tcPr>
          <w:p w14:paraId="7E4962EE"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2.2(d)</w:t>
            </w:r>
          </w:p>
        </w:tc>
        <w:tc>
          <w:tcPr>
            <w:tcW w:w="4062" w:type="dxa"/>
          </w:tcPr>
          <w:p w14:paraId="60653766"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Breach of labour law obligations? </w:t>
            </w:r>
          </w:p>
        </w:tc>
        <w:tc>
          <w:tcPr>
            <w:tcW w:w="2879" w:type="dxa"/>
          </w:tcPr>
          <w:p w14:paraId="260B3679"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(Yes / No)</w:t>
            </w:r>
          </w:p>
          <w:p w14:paraId="17358172"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If </w:t>
            </w:r>
            <w:proofErr w:type="gramStart"/>
            <w:r w:rsidRPr="00AB3D2F">
              <w:rPr>
                <w:rFonts w:eastAsia="Calibri"/>
                <w:color w:val="000000"/>
                <w:sz w:val="24"/>
                <w:szCs w:val="24"/>
              </w:rPr>
              <w:t>yes</w:t>
            </w:r>
            <w:proofErr w:type="gramEnd"/>
            <w:r w:rsidRPr="00AB3D2F">
              <w:rPr>
                <w:rFonts w:eastAsia="Calibri"/>
                <w:color w:val="000000"/>
                <w:sz w:val="24"/>
                <w:szCs w:val="24"/>
              </w:rPr>
              <w:t xml:space="preserve"> please provide details at 2.2 (f)</w:t>
            </w:r>
          </w:p>
        </w:tc>
      </w:tr>
      <w:tr w:rsidR="00AB3D2F" w:rsidRPr="00AB3D2F" w14:paraId="32A8DB0C" w14:textId="77777777" w:rsidTr="00AB3D2F">
        <w:tc>
          <w:tcPr>
            <w:tcW w:w="1696" w:type="dxa"/>
          </w:tcPr>
          <w:p w14:paraId="5D457B94"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2.2(e)</w:t>
            </w:r>
          </w:p>
        </w:tc>
        <w:tc>
          <w:tcPr>
            <w:tcW w:w="4062" w:type="dxa"/>
          </w:tcPr>
          <w:p w14:paraId="4DA2CAAF"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AB3D2F">
              <w:rPr>
                <w:rFonts w:eastAsia="Calibri"/>
                <w:color w:val="000000"/>
                <w:sz w:val="24"/>
                <w:szCs w:val="24"/>
              </w:rPr>
              <w:t>damages</w:t>
            </w:r>
            <w:proofErr w:type="gramEnd"/>
            <w:r w:rsidRPr="00AB3D2F">
              <w:rPr>
                <w:rFonts w:eastAsia="Calibri"/>
                <w:color w:val="000000"/>
                <w:sz w:val="24"/>
                <w:szCs w:val="24"/>
              </w:rPr>
              <w:t xml:space="preserve"> or other comparable sanctions?</w:t>
            </w:r>
          </w:p>
        </w:tc>
        <w:tc>
          <w:tcPr>
            <w:tcW w:w="2879" w:type="dxa"/>
          </w:tcPr>
          <w:p w14:paraId="79468751"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(Yes / No)</w:t>
            </w:r>
          </w:p>
          <w:p w14:paraId="21C23646"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 xml:space="preserve">If </w:t>
            </w:r>
            <w:proofErr w:type="gramStart"/>
            <w:r w:rsidRPr="00AB3D2F">
              <w:rPr>
                <w:rFonts w:eastAsia="Calibri"/>
                <w:color w:val="000000"/>
                <w:sz w:val="24"/>
                <w:szCs w:val="24"/>
              </w:rPr>
              <w:t>yes</w:t>
            </w:r>
            <w:proofErr w:type="gramEnd"/>
            <w:r w:rsidRPr="00AB3D2F">
              <w:rPr>
                <w:rFonts w:eastAsia="Calibri"/>
                <w:color w:val="000000"/>
                <w:sz w:val="24"/>
                <w:szCs w:val="24"/>
              </w:rPr>
              <w:t xml:space="preserve"> please provide details at 2.2 (f)</w:t>
            </w:r>
          </w:p>
        </w:tc>
      </w:tr>
      <w:tr w:rsidR="00AB3D2F" w:rsidRPr="00AB3D2F" w14:paraId="2A2CDC08" w14:textId="77777777" w:rsidTr="00AB3D2F">
        <w:tc>
          <w:tcPr>
            <w:tcW w:w="1696" w:type="dxa"/>
          </w:tcPr>
          <w:p w14:paraId="12E81701"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2.2 (f)</w:t>
            </w:r>
          </w:p>
        </w:tc>
        <w:tc>
          <w:tcPr>
            <w:tcW w:w="4062" w:type="dxa"/>
          </w:tcPr>
          <w:p w14:paraId="6CC74B51" w14:textId="77777777" w:rsidR="00AB3D2F" w:rsidRPr="00AB3D2F" w:rsidRDefault="00AB3D2F" w:rsidP="00AB3D2F">
            <w:pPr>
              <w:widowControl/>
              <w:autoSpaceDE/>
              <w:autoSpaceDN/>
              <w:adjustRightInd/>
              <w:spacing w:after="240"/>
              <w:rPr>
                <w:rFonts w:eastAsia="Calibri"/>
                <w:color w:val="000000"/>
                <w:sz w:val="24"/>
                <w:szCs w:val="24"/>
              </w:rPr>
            </w:pPr>
            <w:r w:rsidRPr="00AB3D2F">
              <w:rPr>
                <w:rFonts w:eastAsia="Calibri"/>
                <w:color w:val="000000"/>
                <w:sz w:val="24"/>
                <w:szCs w:val="24"/>
              </w:rPr>
              <w:t>If you have answered Yes to any of the above, explain what measures been taken to demonstrate the reliability of the organisation despite the existence of a relevant ground for exclusion? (</w:t>
            </w:r>
            <w:proofErr w:type="spellStart"/>
            <w:r w:rsidRPr="00AB3D2F">
              <w:rPr>
                <w:rFonts w:eastAsia="Calibri"/>
                <w:color w:val="000000"/>
                <w:sz w:val="24"/>
                <w:szCs w:val="24"/>
              </w:rPr>
              <w:t>Self Cleaning</w:t>
            </w:r>
            <w:proofErr w:type="spellEnd"/>
            <w:r w:rsidRPr="00AB3D2F">
              <w:rPr>
                <w:rFonts w:eastAsia="Calibri"/>
                <w:color w:val="000000"/>
                <w:sz w:val="24"/>
                <w:szCs w:val="24"/>
              </w:rPr>
              <w:t>)</w:t>
            </w:r>
          </w:p>
        </w:tc>
        <w:tc>
          <w:tcPr>
            <w:tcW w:w="2879" w:type="dxa"/>
          </w:tcPr>
          <w:p w14:paraId="34A146FB" w14:textId="77777777" w:rsidR="00AB3D2F" w:rsidRPr="00AB3D2F" w:rsidRDefault="00AB3D2F" w:rsidP="00AB3D2F">
            <w:pPr>
              <w:widowControl/>
              <w:autoSpaceDE/>
              <w:autoSpaceDN/>
              <w:adjustRightInd/>
              <w:spacing w:after="240"/>
              <w:rPr>
                <w:rFonts w:eastAsia="Calibri"/>
                <w:color w:val="000000"/>
                <w:sz w:val="24"/>
                <w:szCs w:val="24"/>
              </w:rPr>
            </w:pPr>
          </w:p>
        </w:tc>
      </w:tr>
    </w:tbl>
    <w:p w14:paraId="1601F860" w14:textId="77777777" w:rsidR="00AB3D2F" w:rsidRPr="00AB3D2F" w:rsidRDefault="00AB3D2F" w:rsidP="00AB3D2F">
      <w:pPr>
        <w:widowControl/>
        <w:autoSpaceDE/>
        <w:autoSpaceDN/>
        <w:adjustRightInd/>
        <w:spacing w:after="240" w:line="259" w:lineRule="auto"/>
        <w:rPr>
          <w:rFonts w:eastAsia="Calibri"/>
          <w:color w:val="000000"/>
          <w:sz w:val="24"/>
          <w:szCs w:val="24"/>
        </w:rPr>
      </w:pPr>
    </w:p>
    <w:p w14:paraId="64A229B4" w14:textId="77777777" w:rsidR="00AB3D2F" w:rsidRPr="00AB3D2F" w:rsidRDefault="00AB3D2F" w:rsidP="00AB3D2F">
      <w:pPr>
        <w:keepNext/>
        <w:widowControl/>
        <w:autoSpaceDE/>
        <w:autoSpaceDN/>
        <w:adjustRightInd/>
        <w:spacing w:after="240" w:line="276" w:lineRule="auto"/>
        <w:outlineLvl w:val="0"/>
        <w:rPr>
          <w:rFonts w:ascii="Calibri" w:hAnsi="Calibri"/>
          <w:b/>
          <w:bCs/>
          <w:sz w:val="36"/>
          <w:szCs w:val="32"/>
          <w:lang w:eastAsia="en-GB"/>
        </w:rPr>
      </w:pPr>
      <w:r w:rsidRPr="00AB3D2F">
        <w:rPr>
          <w:rFonts w:ascii="Calibri" w:hAnsi="Calibri"/>
          <w:b/>
          <w:bCs/>
          <w:sz w:val="36"/>
          <w:szCs w:val="32"/>
          <w:lang w:eastAsia="en-GB"/>
        </w:rPr>
        <w:t>Annex 2 Acceptance of Terms and Conditions  </w:t>
      </w:r>
    </w:p>
    <w:p w14:paraId="3C26CC63" w14:textId="77777777" w:rsidR="00AB3D2F" w:rsidRPr="00AB3D2F" w:rsidRDefault="00AB3D2F" w:rsidP="00AB3D2F">
      <w:pPr>
        <w:widowControl/>
        <w:autoSpaceDE/>
        <w:autoSpaceDN/>
        <w:adjustRightInd/>
        <w:spacing w:after="240" w:line="259" w:lineRule="auto"/>
        <w:rPr>
          <w:rFonts w:eastAsia="Calibri"/>
          <w:color w:val="000000"/>
          <w:sz w:val="24"/>
          <w:szCs w:val="24"/>
          <w:lang w:eastAsia="en-GB"/>
        </w:rPr>
      </w:pPr>
      <w:r w:rsidRPr="00AB3D2F">
        <w:rPr>
          <w:rFonts w:eastAsia="Calibri"/>
          <w:color w:val="000000"/>
          <w:sz w:val="24"/>
          <w:szCs w:val="24"/>
          <w:lang w:eastAsia="en-GB"/>
        </w:rPr>
        <w:t>I/We accept in full the terms and conditions appended to this Request for Quote document. </w:t>
      </w:r>
    </w:p>
    <w:p w14:paraId="377BBE51" w14:textId="77777777" w:rsidR="00AB3D2F" w:rsidRPr="00AB3D2F" w:rsidRDefault="00AB3D2F" w:rsidP="00AB3D2F">
      <w:pPr>
        <w:widowControl/>
        <w:autoSpaceDE/>
        <w:autoSpaceDN/>
        <w:adjustRightInd/>
        <w:spacing w:after="240" w:line="259" w:lineRule="auto"/>
        <w:rPr>
          <w:rFonts w:eastAsia="Calibri"/>
          <w:color w:val="000000"/>
          <w:sz w:val="24"/>
          <w:szCs w:val="24"/>
          <w:lang w:eastAsia="en-GB"/>
        </w:rPr>
      </w:pPr>
      <w:r w:rsidRPr="00AB3D2F">
        <w:rPr>
          <w:rFonts w:eastAsia="Calibri"/>
          <w:color w:val="000000"/>
          <w:sz w:val="24"/>
          <w:szCs w:val="24"/>
          <w:lang w:eastAsia="en-GB"/>
        </w:rPr>
        <w:t>Company ____________________________________________________ </w:t>
      </w:r>
    </w:p>
    <w:p w14:paraId="214106CA" w14:textId="77777777" w:rsidR="00AB3D2F" w:rsidRPr="00AB3D2F" w:rsidRDefault="00AB3D2F" w:rsidP="00AB3D2F">
      <w:pPr>
        <w:widowControl/>
        <w:autoSpaceDE/>
        <w:autoSpaceDN/>
        <w:adjustRightInd/>
        <w:spacing w:after="240" w:line="259" w:lineRule="auto"/>
        <w:rPr>
          <w:rFonts w:eastAsia="Calibri"/>
          <w:color w:val="000000"/>
          <w:sz w:val="24"/>
          <w:szCs w:val="24"/>
          <w:lang w:eastAsia="en-GB"/>
        </w:rPr>
      </w:pPr>
      <w:r w:rsidRPr="00AB3D2F">
        <w:rPr>
          <w:rFonts w:eastAsia="Calibri"/>
          <w:color w:val="000000"/>
          <w:sz w:val="24"/>
          <w:szCs w:val="24"/>
          <w:lang w:eastAsia="en-GB"/>
        </w:rPr>
        <w:lastRenderedPageBreak/>
        <w:t>Signature ____________________________________________________ </w:t>
      </w:r>
    </w:p>
    <w:p w14:paraId="56AE334C" w14:textId="77777777" w:rsidR="00AB3D2F" w:rsidRPr="00AB3D2F" w:rsidRDefault="00AB3D2F" w:rsidP="00AB3D2F">
      <w:pPr>
        <w:widowControl/>
        <w:autoSpaceDE/>
        <w:autoSpaceDN/>
        <w:adjustRightInd/>
        <w:spacing w:after="240" w:line="259" w:lineRule="auto"/>
        <w:rPr>
          <w:rFonts w:eastAsia="Calibri"/>
          <w:color w:val="000000"/>
          <w:sz w:val="24"/>
          <w:szCs w:val="24"/>
          <w:lang w:eastAsia="en-GB"/>
        </w:rPr>
      </w:pPr>
      <w:r w:rsidRPr="00AB3D2F">
        <w:rPr>
          <w:rFonts w:eastAsia="Calibri"/>
          <w:color w:val="000000"/>
          <w:sz w:val="24"/>
          <w:szCs w:val="24"/>
          <w:lang w:eastAsia="en-GB"/>
        </w:rPr>
        <w:t>Print Name ____________________________________________________ </w:t>
      </w:r>
    </w:p>
    <w:p w14:paraId="73F2C21F" w14:textId="77777777" w:rsidR="00AB3D2F" w:rsidRPr="00AB3D2F" w:rsidRDefault="00AB3D2F" w:rsidP="00AB3D2F">
      <w:pPr>
        <w:widowControl/>
        <w:autoSpaceDE/>
        <w:autoSpaceDN/>
        <w:adjustRightInd/>
        <w:spacing w:after="240" w:line="259" w:lineRule="auto"/>
        <w:rPr>
          <w:rFonts w:eastAsia="Calibri"/>
          <w:color w:val="000000"/>
          <w:sz w:val="24"/>
          <w:szCs w:val="24"/>
          <w:lang w:eastAsia="en-GB"/>
        </w:rPr>
      </w:pPr>
      <w:r w:rsidRPr="00AB3D2F">
        <w:rPr>
          <w:rFonts w:eastAsia="Calibri"/>
          <w:color w:val="000000"/>
          <w:sz w:val="24"/>
          <w:szCs w:val="24"/>
          <w:lang w:eastAsia="en-GB"/>
        </w:rPr>
        <w:t>Position ____________________________________________________ </w:t>
      </w:r>
    </w:p>
    <w:p w14:paraId="430E2575" w14:textId="77777777" w:rsidR="00AB3D2F" w:rsidRPr="00AB3D2F" w:rsidRDefault="00AB3D2F" w:rsidP="00AB3D2F">
      <w:pPr>
        <w:widowControl/>
        <w:autoSpaceDE/>
        <w:autoSpaceDN/>
        <w:adjustRightInd/>
        <w:spacing w:after="240" w:line="259" w:lineRule="auto"/>
        <w:rPr>
          <w:rFonts w:eastAsia="Calibri"/>
          <w:color w:val="000000"/>
          <w:sz w:val="24"/>
          <w:szCs w:val="24"/>
          <w:lang w:eastAsia="en-GB"/>
        </w:rPr>
      </w:pPr>
      <w:r w:rsidRPr="00AB3D2F">
        <w:rPr>
          <w:rFonts w:eastAsia="Calibri"/>
          <w:color w:val="000000"/>
          <w:sz w:val="24"/>
          <w:szCs w:val="24"/>
          <w:lang w:eastAsia="en-GB"/>
        </w:rPr>
        <w:t>Date ____________________________________________________</w:t>
      </w:r>
    </w:p>
    <w:p w14:paraId="10BFDFA2" w14:textId="77777777" w:rsidR="00AB3D2F" w:rsidRPr="00AB3D2F" w:rsidRDefault="00AB3D2F" w:rsidP="00AB3D2F">
      <w:pPr>
        <w:widowControl/>
        <w:autoSpaceDE/>
        <w:autoSpaceDN/>
        <w:adjustRightInd/>
        <w:spacing w:after="240" w:line="259" w:lineRule="auto"/>
        <w:rPr>
          <w:rFonts w:eastAsia="Calibri"/>
          <w:color w:val="000000"/>
          <w:sz w:val="24"/>
          <w:szCs w:val="24"/>
        </w:rPr>
      </w:pPr>
    </w:p>
    <w:p w14:paraId="2BF3136F" w14:textId="77777777" w:rsidR="00AB3D2F" w:rsidRPr="00AB3D2F" w:rsidRDefault="00AB3D2F" w:rsidP="00AB3D2F">
      <w:pPr>
        <w:widowControl/>
        <w:autoSpaceDE/>
        <w:autoSpaceDN/>
        <w:adjustRightInd/>
        <w:spacing w:after="240" w:line="259" w:lineRule="auto"/>
        <w:rPr>
          <w:rFonts w:eastAsia="Calibri"/>
          <w:color w:val="000000"/>
          <w:sz w:val="24"/>
          <w:szCs w:val="24"/>
        </w:rPr>
      </w:pPr>
    </w:p>
    <w:p w14:paraId="273D4B0A" w14:textId="77777777" w:rsidR="00AB3D2F" w:rsidRPr="00AB3D2F" w:rsidRDefault="00AB3D2F" w:rsidP="00AB3D2F">
      <w:pPr>
        <w:widowControl/>
        <w:autoSpaceDE/>
        <w:autoSpaceDN/>
        <w:adjustRightInd/>
        <w:spacing w:after="240" w:line="259" w:lineRule="auto"/>
        <w:rPr>
          <w:rFonts w:eastAsia="Calibri"/>
          <w:color w:val="000000"/>
          <w:sz w:val="24"/>
          <w:szCs w:val="24"/>
        </w:rPr>
      </w:pPr>
    </w:p>
    <w:p w14:paraId="78919658" w14:textId="77777777" w:rsidR="00274275" w:rsidRPr="00274275" w:rsidRDefault="00274275" w:rsidP="00274275">
      <w:pPr>
        <w:rPr>
          <w:rFonts w:cs="Arial"/>
        </w:rPr>
      </w:pPr>
    </w:p>
    <w:p w14:paraId="04419E37" w14:textId="77777777" w:rsidR="00274275" w:rsidRPr="00274275" w:rsidRDefault="00274275" w:rsidP="00274275">
      <w:pPr>
        <w:rPr>
          <w:rFonts w:cs="Arial"/>
        </w:rPr>
      </w:pPr>
    </w:p>
    <w:p w14:paraId="645F5B5A" w14:textId="77777777" w:rsidR="00274275" w:rsidRDefault="00274275" w:rsidP="00274275">
      <w:pPr>
        <w:rPr>
          <w:rFonts w:cs="Arial"/>
        </w:rPr>
      </w:pPr>
    </w:p>
    <w:p w14:paraId="39406E74" w14:textId="77777777" w:rsidR="00274275" w:rsidRPr="00274275" w:rsidRDefault="00274275" w:rsidP="00274275">
      <w:pPr>
        <w:rPr>
          <w:rFonts w:cs="Arial"/>
        </w:rPr>
      </w:pPr>
    </w:p>
    <w:p w14:paraId="77DA1B0C" w14:textId="77777777" w:rsidR="00274275" w:rsidRPr="00274275" w:rsidRDefault="00274275" w:rsidP="00274275">
      <w:pPr>
        <w:rPr>
          <w:rFonts w:cs="Arial"/>
        </w:rPr>
      </w:pPr>
    </w:p>
    <w:p w14:paraId="054CA36F" w14:textId="77777777" w:rsidR="00274275" w:rsidRPr="00274275" w:rsidRDefault="00274275" w:rsidP="00274275">
      <w:pPr>
        <w:rPr>
          <w:rFonts w:cs="Arial"/>
        </w:rPr>
      </w:pPr>
    </w:p>
    <w:p w14:paraId="68268767" w14:textId="77777777" w:rsidR="00274275" w:rsidRPr="00274275" w:rsidRDefault="00274275" w:rsidP="00274275">
      <w:pPr>
        <w:rPr>
          <w:rFonts w:cs="Arial"/>
        </w:rPr>
      </w:pPr>
    </w:p>
    <w:p w14:paraId="29256F75" w14:textId="77777777" w:rsidR="00274275" w:rsidRPr="00274275" w:rsidRDefault="00274275" w:rsidP="00274275">
      <w:pPr>
        <w:rPr>
          <w:rFonts w:cs="Arial"/>
        </w:rPr>
      </w:pPr>
    </w:p>
    <w:p w14:paraId="1C31AAB5" w14:textId="77777777" w:rsidR="00274275" w:rsidRPr="00274275" w:rsidRDefault="00274275" w:rsidP="00274275">
      <w:pPr>
        <w:rPr>
          <w:rFonts w:cs="Arial"/>
        </w:rPr>
      </w:pPr>
    </w:p>
    <w:p w14:paraId="386E9501" w14:textId="77777777" w:rsidR="00274275" w:rsidRPr="00274275" w:rsidRDefault="00274275" w:rsidP="00274275">
      <w:pPr>
        <w:rPr>
          <w:rFonts w:cs="Arial"/>
        </w:rPr>
      </w:pPr>
    </w:p>
    <w:p w14:paraId="05572A7F" w14:textId="77777777" w:rsidR="00274275" w:rsidRPr="00274275" w:rsidRDefault="00274275" w:rsidP="00274275">
      <w:pPr>
        <w:rPr>
          <w:rFonts w:cs="Arial"/>
        </w:rPr>
      </w:pPr>
    </w:p>
    <w:p w14:paraId="7C060986" w14:textId="77777777" w:rsidR="00274275" w:rsidRPr="00274275" w:rsidRDefault="00274275" w:rsidP="00274275">
      <w:pPr>
        <w:rPr>
          <w:rFonts w:cs="Arial"/>
        </w:rPr>
      </w:pPr>
    </w:p>
    <w:p w14:paraId="0EA84D26" w14:textId="77777777" w:rsidR="00274275" w:rsidRPr="00274275" w:rsidRDefault="00274275" w:rsidP="00274275">
      <w:pPr>
        <w:rPr>
          <w:rFonts w:cs="Arial"/>
        </w:rPr>
      </w:pPr>
    </w:p>
    <w:p w14:paraId="69A45AD5" w14:textId="77777777" w:rsidR="00274275" w:rsidRPr="00274275" w:rsidRDefault="00274275" w:rsidP="00274275">
      <w:pPr>
        <w:rPr>
          <w:rFonts w:cs="Arial"/>
        </w:rPr>
      </w:pPr>
    </w:p>
    <w:p w14:paraId="613D87C6" w14:textId="77777777" w:rsidR="004A5A7F" w:rsidRDefault="004A5A7F" w:rsidP="00274275">
      <w:pPr>
        <w:rPr>
          <w:rFonts w:cs="Arial"/>
        </w:rPr>
      </w:pPr>
    </w:p>
    <w:p w14:paraId="108EB470" w14:textId="77777777" w:rsidR="004A5A7F" w:rsidRPr="004A5A7F" w:rsidRDefault="004A5A7F" w:rsidP="004A5A7F">
      <w:pPr>
        <w:rPr>
          <w:rFonts w:cs="Arial"/>
        </w:rPr>
      </w:pPr>
    </w:p>
    <w:p w14:paraId="4DACE9AE" w14:textId="77777777" w:rsidR="004A5A7F" w:rsidRPr="004A5A7F" w:rsidRDefault="004A5A7F" w:rsidP="004A5A7F">
      <w:pPr>
        <w:rPr>
          <w:rFonts w:cs="Arial"/>
        </w:rPr>
      </w:pPr>
    </w:p>
    <w:p w14:paraId="7D8D8C80" w14:textId="77777777" w:rsidR="004A5A7F" w:rsidRPr="004A5A7F" w:rsidRDefault="004A5A7F" w:rsidP="004A5A7F">
      <w:pPr>
        <w:rPr>
          <w:rFonts w:cs="Arial"/>
        </w:rPr>
      </w:pPr>
    </w:p>
    <w:p w14:paraId="3A5417F7" w14:textId="77777777" w:rsidR="004A5A7F" w:rsidRPr="004A5A7F" w:rsidRDefault="004A5A7F" w:rsidP="004A5A7F">
      <w:pPr>
        <w:rPr>
          <w:rFonts w:cs="Arial"/>
        </w:rPr>
      </w:pPr>
    </w:p>
    <w:p w14:paraId="4728362C" w14:textId="77777777" w:rsidR="004A5A7F" w:rsidRDefault="004A5A7F" w:rsidP="004A5A7F">
      <w:pPr>
        <w:rPr>
          <w:rFonts w:cs="Arial"/>
        </w:rPr>
      </w:pPr>
    </w:p>
    <w:p w14:paraId="6CB30ED9" w14:textId="77777777" w:rsidR="00274275" w:rsidRPr="004A5A7F" w:rsidRDefault="00274275" w:rsidP="004A5A7F">
      <w:pPr>
        <w:jc w:val="right"/>
        <w:rPr>
          <w:rFonts w:cs="Arial"/>
        </w:rPr>
      </w:pPr>
    </w:p>
    <w:sectPr w:rsidR="00274275" w:rsidRPr="004A5A7F" w:rsidSect="00274275">
      <w:type w:val="continuous"/>
      <w:pgSz w:w="11906" w:h="16838" w:code="9"/>
      <w:pgMar w:top="561" w:right="720" w:bottom="561" w:left="720" w:header="709" w:footer="431" w:gutter="0"/>
      <w:paperSrc w:first="7" w:other="7"/>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D119F" w14:textId="77777777" w:rsidR="002D54DC" w:rsidRDefault="002D54DC">
      <w:r>
        <w:separator/>
      </w:r>
    </w:p>
  </w:endnote>
  <w:endnote w:type="continuationSeparator" w:id="0">
    <w:p w14:paraId="1329A173" w14:textId="77777777" w:rsidR="002D54DC" w:rsidRDefault="002D5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D4BE1" w14:textId="77777777" w:rsidR="009A3BCF" w:rsidRDefault="009A3B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6CDD0" w14:textId="773AD01F" w:rsidR="00274275" w:rsidRDefault="00DB2BC4">
    <w:pPr>
      <w:pStyle w:val="Footer"/>
    </w:pPr>
    <w:r>
      <w:rPr>
        <w:noProof/>
      </w:rPr>
      <mc:AlternateContent>
        <mc:Choice Requires="wps">
          <w:drawing>
            <wp:anchor distT="0" distB="0" distL="114300" distR="114300" simplePos="0" relativeHeight="251657728" behindDoc="0" locked="0" layoutInCell="1" allowOverlap="1" wp14:anchorId="74DB5717" wp14:editId="1FE38A3C">
              <wp:simplePos x="0" y="0"/>
              <wp:positionH relativeFrom="column">
                <wp:posOffset>5218430</wp:posOffset>
              </wp:positionH>
              <wp:positionV relativeFrom="paragraph">
                <wp:posOffset>1076960</wp:posOffset>
              </wp:positionV>
              <wp:extent cx="1638300" cy="2190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19075"/>
                      </a:xfrm>
                      <a:prstGeom prst="rect">
                        <a:avLst/>
                      </a:prstGeom>
                      <a:noFill/>
                      <a:ln w="9525">
                        <a:noFill/>
                        <a:miter lim="800000"/>
                        <a:headEnd/>
                        <a:tailEnd/>
                      </a:ln>
                    </wps:spPr>
                    <wps:txbx>
                      <w:txbxContent>
                        <w:p w14:paraId="1DA8F728" w14:textId="77777777" w:rsidR="00CE3F45" w:rsidRPr="00CE3F45" w:rsidRDefault="00CE3F45" w:rsidP="00CE3F45">
                          <w:pPr>
                            <w:rPr>
                              <w:b/>
                              <w:color w:val="780046"/>
                              <w:sz w:val="16"/>
                              <w:szCs w:val="16"/>
                            </w:rPr>
                          </w:pPr>
                          <w:r w:rsidRPr="00CE3F45">
                            <w:rPr>
                              <w:b/>
                              <w:color w:val="780046"/>
                              <w:sz w:val="16"/>
                              <w:szCs w:val="16"/>
                            </w:rPr>
                            <w:t>www.gov.uk/natural-england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DB5717" id="_x0000_t202" coordsize="21600,21600" o:spt="202" path="m,l,21600r21600,l21600,xe">
              <v:stroke joinstyle="miter"/>
              <v:path gradientshapeok="t" o:connecttype="rect"/>
            </v:shapetype>
            <v:shape id="Text Box 2" o:spid="_x0000_s1026" type="#_x0000_t202" style="position:absolute;margin-left:410.9pt;margin-top:84.8pt;width:129pt;height:1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FT+AEAAM0DAAAOAAAAZHJzL2Uyb0RvYy54bWysU8tu2zAQvBfoPxC815IdO7EFy0GaNEWB&#10;9AGk/YA1RVlESS5L0pbSr8+SchyjvRXVgeBqydmd2eH6ejCaHaQPCm3Np5OSM2kFNsruav7j+/27&#10;J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" filled="f" stroked="f">
              <v:textbox>
                <w:txbxContent>
                  <w:p w14:paraId="1DA8F728" w14:textId="77777777" w:rsidR="00CE3F45" w:rsidRPr="00CE3F45" w:rsidRDefault="00CE3F45" w:rsidP="00CE3F45">
                    <w:pPr>
                      <w:rPr>
                        <w:b/>
                        <w:color w:val="780046"/>
                        <w:sz w:val="16"/>
                        <w:szCs w:val="16"/>
                      </w:rPr>
                    </w:pPr>
                    <w:r w:rsidRPr="00CE3F45">
                      <w:rPr>
                        <w:b/>
                        <w:color w:val="780046"/>
                        <w:sz w:val="16"/>
                        <w:szCs w:val="16"/>
                      </w:rPr>
                      <w:t>www.gov.uk/natural-england</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639BC" w14:textId="77777777" w:rsidR="009A3BCF" w:rsidRDefault="009A3B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52FF5" w14:textId="77777777" w:rsidR="002D54DC" w:rsidRDefault="002D54DC">
      <w:r>
        <w:separator/>
      </w:r>
    </w:p>
  </w:footnote>
  <w:footnote w:type="continuationSeparator" w:id="0">
    <w:p w14:paraId="294579C4" w14:textId="77777777" w:rsidR="002D54DC" w:rsidRDefault="002D5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D0132" w14:textId="77777777" w:rsidR="009A3BCF" w:rsidRDefault="009A3B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490B0" w14:textId="77777777" w:rsidR="009A3BCF" w:rsidRDefault="009A3B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A7F63" w14:textId="77777777" w:rsidR="009A3BCF" w:rsidRDefault="009A3B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3D256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680633C8"/>
    <w:lvl w:ilvl="0">
      <w:start w:val="1"/>
      <w:numFmt w:val="bullet"/>
      <w:pStyle w:val="ListBullet"/>
      <w:lvlText w:val=""/>
      <w:lvlJc w:val="left"/>
      <w:pPr>
        <w:tabs>
          <w:tab w:val="num" w:pos="720"/>
        </w:tabs>
        <w:ind w:left="720" w:hanging="720"/>
      </w:pPr>
      <w:rPr>
        <w:rFonts w:ascii="Symbol" w:hAnsi="Symbol" w:hint="default"/>
      </w:rPr>
    </w:lvl>
  </w:abstractNum>
  <w:abstractNum w:abstractNumId="2" w15:restartNumberingAfterBreak="0">
    <w:nsid w:val="11DE2968"/>
    <w:multiLevelType w:val="hybridMultilevel"/>
    <w:tmpl w:val="8B02497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85103DA"/>
    <w:multiLevelType w:val="hybridMultilevel"/>
    <w:tmpl w:val="D6C26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2C458C"/>
    <w:multiLevelType w:val="hybridMultilevel"/>
    <w:tmpl w:val="ACD63A4E"/>
    <w:lvl w:ilvl="0" w:tplc="6D281B0E">
      <w:start w:val="1"/>
      <w:numFmt w:val="bullet"/>
      <w:pStyle w:val="Bullet"/>
      <w:lvlText w:val=""/>
      <w:lvlJc w:val="left"/>
      <w:pPr>
        <w:tabs>
          <w:tab w:val="num" w:pos="720"/>
        </w:tabs>
        <w:ind w:left="720" w:hanging="720"/>
      </w:pPr>
      <w:rPr>
        <w:rFonts w:ascii="Symbol" w:hAnsi="Symbol" w:hint="default"/>
        <w:b/>
        <w:i w:val="0"/>
        <w:strike w:val="0"/>
        <w:dstrike w:val="0"/>
        <w:sz w:val="24"/>
        <w:szCs w:val="24"/>
        <w:vertAlign w:val="baselin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F57165"/>
    <w:multiLevelType w:val="hybridMultilevel"/>
    <w:tmpl w:val="0FC42C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E602C5A"/>
    <w:multiLevelType w:val="multilevel"/>
    <w:tmpl w:val="E086F8B2"/>
    <w:lvl w:ilvl="0">
      <w:start w:val="1"/>
      <w:numFmt w:val="decimal"/>
      <w:lvlText w:val="%1."/>
      <w:lvlJc w:val="left"/>
      <w:pPr>
        <w:tabs>
          <w:tab w:val="num" w:pos="720"/>
        </w:tabs>
        <w:ind w:left="720" w:hanging="720"/>
      </w:pPr>
      <w:rPr>
        <w:rFonts w:ascii="Times New Roman" w:hAnsi="Times New Roman" w:hint="default"/>
        <w:b/>
        <w:i w:val="0"/>
        <w:sz w:val="36"/>
        <w:szCs w:val="36"/>
      </w:rPr>
    </w:lvl>
    <w:lvl w:ilvl="1">
      <w:start w:val="1"/>
      <w:numFmt w:val="decimal"/>
      <w:lvlText w:val="%1.%2"/>
      <w:lvlJc w:val="left"/>
      <w:pPr>
        <w:tabs>
          <w:tab w:val="num" w:pos="720"/>
        </w:tabs>
        <w:ind w:left="720" w:hanging="720"/>
      </w:pPr>
      <w:rPr>
        <w:rFonts w:ascii="Times New Roman" w:hAnsi="Times New Roman" w:hint="default"/>
        <w:b/>
        <w:i w:val="0"/>
        <w:sz w:val="28"/>
        <w:szCs w:val="28"/>
      </w:rPr>
    </w:lvl>
    <w:lvl w:ilvl="2">
      <w:start w:val="1"/>
      <w:numFmt w:val="decimal"/>
      <w:pStyle w:val="StyleHeading3After0pt"/>
      <w:lvlText w:val="%1.%2.%3"/>
      <w:lvlJc w:val="left"/>
      <w:pPr>
        <w:tabs>
          <w:tab w:val="num" w:pos="720"/>
        </w:tabs>
        <w:ind w:left="72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434B4900"/>
    <w:multiLevelType w:val="hybridMultilevel"/>
    <w:tmpl w:val="A1A82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0560E1"/>
    <w:multiLevelType w:val="hybridMultilevel"/>
    <w:tmpl w:val="D8280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A24029"/>
    <w:multiLevelType w:val="multilevel"/>
    <w:tmpl w:val="C5562ACA"/>
    <w:lvl w:ilvl="0">
      <w:start w:val="1"/>
      <w:numFmt w:val="decimal"/>
      <w:pStyle w:val="StyleHeading1After0pt"/>
      <w:lvlText w:val="%1."/>
      <w:lvlJc w:val="left"/>
      <w:pPr>
        <w:tabs>
          <w:tab w:val="num" w:pos="720"/>
        </w:tabs>
        <w:ind w:left="720" w:hanging="720"/>
      </w:pPr>
      <w:rPr>
        <w:rFonts w:ascii="Times New Roman" w:hAnsi="Times New Roman" w:hint="default"/>
        <w:b/>
        <w:i w:val="0"/>
        <w:sz w:val="36"/>
        <w:szCs w:val="36"/>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Times New Roman" w:hAnsi="Times New Roman" w:hint="default"/>
        <w:b/>
        <w:i w:val="0"/>
        <w:sz w:val="24"/>
        <w:szCs w:val="24"/>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61CE7849"/>
    <w:multiLevelType w:val="hybridMultilevel"/>
    <w:tmpl w:val="BEB4B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2015A8"/>
    <w:multiLevelType w:val="hybridMultilevel"/>
    <w:tmpl w:val="9BF0E872"/>
    <w:lvl w:ilvl="0" w:tplc="1BF867E4">
      <w:start w:val="1"/>
      <w:numFmt w:val="bullet"/>
      <w:pStyle w:val="StyleBulleted"/>
      <w:lvlText w:val=""/>
      <w:lvlJc w:val="left"/>
      <w:pPr>
        <w:tabs>
          <w:tab w:val="num" w:pos="1440"/>
        </w:tabs>
        <w:ind w:left="1440" w:hanging="720"/>
      </w:pPr>
      <w:rPr>
        <w:rFonts w:ascii="Symbol" w:hAnsi="Symbol" w:hint="default"/>
        <w:b w:val="0"/>
        <w:i w:val="0"/>
        <w:sz w:val="24"/>
        <w:szCs w:val="24"/>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63A73CC1"/>
    <w:multiLevelType w:val="hybridMultilevel"/>
    <w:tmpl w:val="118C6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507ADA"/>
    <w:multiLevelType w:val="hybridMultilevel"/>
    <w:tmpl w:val="85661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C8659C"/>
    <w:multiLevelType w:val="multilevel"/>
    <w:tmpl w:val="D23CDECC"/>
    <w:lvl w:ilvl="0">
      <w:start w:val="1"/>
      <w:numFmt w:val="decimal"/>
      <w:lvlText w:val="%1."/>
      <w:lvlJc w:val="left"/>
      <w:pPr>
        <w:tabs>
          <w:tab w:val="num" w:pos="720"/>
        </w:tabs>
        <w:ind w:left="720" w:hanging="720"/>
      </w:pPr>
      <w:rPr>
        <w:rFonts w:ascii="Times New Roman" w:hAnsi="Times New Roman" w:hint="default"/>
        <w:b/>
        <w:i w:val="0"/>
        <w:sz w:val="36"/>
        <w:szCs w:val="36"/>
      </w:rPr>
    </w:lvl>
    <w:lvl w:ilvl="1">
      <w:start w:val="1"/>
      <w:numFmt w:val="decimal"/>
      <w:lvlText w:val="%1.%2"/>
      <w:lvlJc w:val="left"/>
      <w:pPr>
        <w:tabs>
          <w:tab w:val="num" w:pos="720"/>
        </w:tabs>
        <w:ind w:left="720" w:hanging="720"/>
      </w:pPr>
      <w:rPr>
        <w:rFonts w:ascii="Times New Roman" w:hAnsi="Times New Roman" w:hint="default"/>
        <w:b/>
        <w:i w:val="0"/>
        <w:sz w:val="28"/>
        <w:szCs w:val="28"/>
      </w:rPr>
    </w:lvl>
    <w:lvl w:ilvl="2">
      <w:start w:val="1"/>
      <w:numFmt w:val="decimal"/>
      <w:pStyle w:val="StyleHeading3JustifiedAfter0ptLinespacingAtleast"/>
      <w:lvlText w:val="%1.%2.%3"/>
      <w:lvlJc w:val="left"/>
      <w:pPr>
        <w:tabs>
          <w:tab w:val="num" w:pos="720"/>
        </w:tabs>
        <w:ind w:left="72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6A231DF3"/>
    <w:multiLevelType w:val="hybridMultilevel"/>
    <w:tmpl w:val="596C053C"/>
    <w:lvl w:ilvl="0" w:tplc="0D302516">
      <w:start w:val="1"/>
      <w:numFmt w:val="bullet"/>
      <w:pStyle w:val="BulletText1"/>
      <w:lvlText w:val="●"/>
      <w:lvlJc w:val="left"/>
      <w:rPr>
        <w:rFonts w:ascii="Arial" w:hAnsi="Arial" w:hint="default"/>
        <w:b w:val="0"/>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084EB0"/>
    <w:multiLevelType w:val="multilevel"/>
    <w:tmpl w:val="EBE41596"/>
    <w:lvl w:ilvl="0">
      <w:start w:val="1"/>
      <w:numFmt w:val="decimal"/>
      <w:pStyle w:val="Heading1"/>
      <w:lvlText w:val="%1"/>
      <w:lvlJc w:val="left"/>
      <w:pPr>
        <w:tabs>
          <w:tab w:val="num" w:pos="720"/>
        </w:tabs>
        <w:ind w:left="720" w:hanging="720"/>
      </w:pPr>
      <w:rPr>
        <w:rFonts w:ascii="Times New Roman" w:hAnsi="Times New Roman" w:hint="default"/>
        <w:b/>
        <w:i w:val="0"/>
        <w:sz w:val="36"/>
        <w:szCs w:val="36"/>
      </w:rPr>
    </w:lvl>
    <w:lvl w:ilvl="1">
      <w:start w:val="1"/>
      <w:numFmt w:val="decimal"/>
      <w:pStyle w:val="Heading2"/>
      <w:lvlText w:val="%1.%2"/>
      <w:lvlJc w:val="left"/>
      <w:pPr>
        <w:tabs>
          <w:tab w:val="num" w:pos="720"/>
        </w:tabs>
        <w:ind w:left="720" w:hanging="720"/>
      </w:pPr>
      <w:rPr>
        <w:rFonts w:ascii="Times New Roman" w:hAnsi="Times New Roman" w:hint="default"/>
        <w:b/>
        <w:i w:val="0"/>
        <w:sz w:val="28"/>
        <w:szCs w:val="28"/>
      </w:rPr>
    </w:lvl>
    <w:lvl w:ilvl="2">
      <w:start w:val="1"/>
      <w:numFmt w:val="decimal"/>
      <w:pStyle w:val="Heading3"/>
      <w:lvlText w:val="%1.%2.%3"/>
      <w:lvlJc w:val="left"/>
      <w:pPr>
        <w:tabs>
          <w:tab w:val="num" w:pos="720"/>
        </w:tabs>
        <w:ind w:left="72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639530645">
    <w:abstractNumId w:val="1"/>
  </w:num>
  <w:num w:numId="2" w16cid:durableId="1629123362">
    <w:abstractNumId w:val="4"/>
  </w:num>
  <w:num w:numId="3" w16cid:durableId="616906931">
    <w:abstractNumId w:val="11"/>
  </w:num>
  <w:num w:numId="4" w16cid:durableId="1287271075">
    <w:abstractNumId w:val="6"/>
  </w:num>
  <w:num w:numId="5" w16cid:durableId="1369795755">
    <w:abstractNumId w:val="14"/>
  </w:num>
  <w:num w:numId="6" w16cid:durableId="590312815">
    <w:abstractNumId w:val="9"/>
  </w:num>
  <w:num w:numId="7" w16cid:durableId="93092785">
    <w:abstractNumId w:val="16"/>
  </w:num>
  <w:num w:numId="8" w16cid:durableId="274487411">
    <w:abstractNumId w:val="0"/>
  </w:num>
  <w:num w:numId="9" w16cid:durableId="1962957184">
    <w:abstractNumId w:val="15"/>
  </w:num>
  <w:num w:numId="10" w16cid:durableId="1162769371">
    <w:abstractNumId w:val="2"/>
  </w:num>
  <w:num w:numId="11" w16cid:durableId="1803693217">
    <w:abstractNumId w:val="5"/>
  </w:num>
  <w:num w:numId="12" w16cid:durableId="1176193228">
    <w:abstractNumId w:val="12"/>
  </w:num>
  <w:num w:numId="13" w16cid:durableId="111170461">
    <w:abstractNumId w:val="3"/>
  </w:num>
  <w:num w:numId="14" w16cid:durableId="104887139">
    <w:abstractNumId w:val="13"/>
  </w:num>
  <w:num w:numId="15" w16cid:durableId="2142768204">
    <w:abstractNumId w:val="10"/>
  </w:num>
  <w:num w:numId="16" w16cid:durableId="737752575">
    <w:abstractNumId w:val="7"/>
  </w:num>
  <w:num w:numId="17" w16cid:durableId="2071994912">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rawingGridHorizontalSpacing w:val="110"/>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41C"/>
    <w:rsid w:val="00012365"/>
    <w:rsid w:val="00023D90"/>
    <w:rsid w:val="000351A3"/>
    <w:rsid w:val="0008541C"/>
    <w:rsid w:val="000903F8"/>
    <w:rsid w:val="000A1E9B"/>
    <w:rsid w:val="000B5BE2"/>
    <w:rsid w:val="000D12C6"/>
    <w:rsid w:val="000D4EF8"/>
    <w:rsid w:val="000D7DF2"/>
    <w:rsid w:val="00114434"/>
    <w:rsid w:val="0011731A"/>
    <w:rsid w:val="001273CF"/>
    <w:rsid w:val="001376E8"/>
    <w:rsid w:val="00151B54"/>
    <w:rsid w:val="0017181C"/>
    <w:rsid w:val="0017685C"/>
    <w:rsid w:val="001A2C1A"/>
    <w:rsid w:val="001A5D83"/>
    <w:rsid w:val="001D71D9"/>
    <w:rsid w:val="001F5990"/>
    <w:rsid w:val="002069AC"/>
    <w:rsid w:val="0022317A"/>
    <w:rsid w:val="0024133A"/>
    <w:rsid w:val="002546F0"/>
    <w:rsid w:val="00255172"/>
    <w:rsid w:val="00273287"/>
    <w:rsid w:val="00274275"/>
    <w:rsid w:val="002C1AAD"/>
    <w:rsid w:val="002C3F8F"/>
    <w:rsid w:val="002C4B85"/>
    <w:rsid w:val="002D54DC"/>
    <w:rsid w:val="002F3441"/>
    <w:rsid w:val="003051DC"/>
    <w:rsid w:val="0031510E"/>
    <w:rsid w:val="00333F4D"/>
    <w:rsid w:val="00344E42"/>
    <w:rsid w:val="003A196F"/>
    <w:rsid w:val="003D0DBE"/>
    <w:rsid w:val="003D643F"/>
    <w:rsid w:val="00401448"/>
    <w:rsid w:val="00401F26"/>
    <w:rsid w:val="00407FB9"/>
    <w:rsid w:val="00424EDF"/>
    <w:rsid w:val="00431218"/>
    <w:rsid w:val="0043542C"/>
    <w:rsid w:val="004446DB"/>
    <w:rsid w:val="00454E8A"/>
    <w:rsid w:val="004568E1"/>
    <w:rsid w:val="00475511"/>
    <w:rsid w:val="0048708F"/>
    <w:rsid w:val="004932C8"/>
    <w:rsid w:val="004A5A7F"/>
    <w:rsid w:val="004E294E"/>
    <w:rsid w:val="005132E9"/>
    <w:rsid w:val="0051412E"/>
    <w:rsid w:val="00530017"/>
    <w:rsid w:val="00572AC1"/>
    <w:rsid w:val="005A67BE"/>
    <w:rsid w:val="005C59FF"/>
    <w:rsid w:val="005D5501"/>
    <w:rsid w:val="006250D9"/>
    <w:rsid w:val="00635D68"/>
    <w:rsid w:val="00646DF9"/>
    <w:rsid w:val="00663756"/>
    <w:rsid w:val="00673A84"/>
    <w:rsid w:val="00686087"/>
    <w:rsid w:val="00691DD2"/>
    <w:rsid w:val="006B272B"/>
    <w:rsid w:val="006B4F27"/>
    <w:rsid w:val="006B7C9B"/>
    <w:rsid w:val="006E3AB6"/>
    <w:rsid w:val="006F6303"/>
    <w:rsid w:val="007B76CE"/>
    <w:rsid w:val="007D70F5"/>
    <w:rsid w:val="0083312D"/>
    <w:rsid w:val="00895AF5"/>
    <w:rsid w:val="008C77E9"/>
    <w:rsid w:val="008E0650"/>
    <w:rsid w:val="008E1F80"/>
    <w:rsid w:val="008F7875"/>
    <w:rsid w:val="00927951"/>
    <w:rsid w:val="00933361"/>
    <w:rsid w:val="009506F0"/>
    <w:rsid w:val="00953E31"/>
    <w:rsid w:val="00970B25"/>
    <w:rsid w:val="00971217"/>
    <w:rsid w:val="00974CAC"/>
    <w:rsid w:val="00980558"/>
    <w:rsid w:val="009A3BCF"/>
    <w:rsid w:val="009A3FD3"/>
    <w:rsid w:val="009D6DFA"/>
    <w:rsid w:val="009E758F"/>
    <w:rsid w:val="009F7344"/>
    <w:rsid w:val="00A0180B"/>
    <w:rsid w:val="00A23E8E"/>
    <w:rsid w:val="00A43CF2"/>
    <w:rsid w:val="00A84711"/>
    <w:rsid w:val="00AB06E2"/>
    <w:rsid w:val="00AB3D2F"/>
    <w:rsid w:val="00AC276D"/>
    <w:rsid w:val="00AE5257"/>
    <w:rsid w:val="00AF243C"/>
    <w:rsid w:val="00B11E72"/>
    <w:rsid w:val="00B35FC2"/>
    <w:rsid w:val="00B42BA0"/>
    <w:rsid w:val="00B442B1"/>
    <w:rsid w:val="00B61D15"/>
    <w:rsid w:val="00B76C42"/>
    <w:rsid w:val="00B77945"/>
    <w:rsid w:val="00BC1F66"/>
    <w:rsid w:val="00BE3FDA"/>
    <w:rsid w:val="00C43C1D"/>
    <w:rsid w:val="00C74557"/>
    <w:rsid w:val="00C80E46"/>
    <w:rsid w:val="00C975D0"/>
    <w:rsid w:val="00CA209C"/>
    <w:rsid w:val="00CA72C8"/>
    <w:rsid w:val="00CC2631"/>
    <w:rsid w:val="00CE3F45"/>
    <w:rsid w:val="00CF213B"/>
    <w:rsid w:val="00CF3F49"/>
    <w:rsid w:val="00D03319"/>
    <w:rsid w:val="00D168E1"/>
    <w:rsid w:val="00D27E51"/>
    <w:rsid w:val="00D34A21"/>
    <w:rsid w:val="00D47141"/>
    <w:rsid w:val="00D65228"/>
    <w:rsid w:val="00D74654"/>
    <w:rsid w:val="00D839E1"/>
    <w:rsid w:val="00DA28D8"/>
    <w:rsid w:val="00DB2BC4"/>
    <w:rsid w:val="00E0213A"/>
    <w:rsid w:val="00E07F70"/>
    <w:rsid w:val="00E1416A"/>
    <w:rsid w:val="00E350C9"/>
    <w:rsid w:val="00E46F9F"/>
    <w:rsid w:val="00EC6C0F"/>
    <w:rsid w:val="00F17FD8"/>
    <w:rsid w:val="00F6735B"/>
    <w:rsid w:val="00F77B8C"/>
    <w:rsid w:val="00F9729C"/>
    <w:rsid w:val="00FA7017"/>
    <w:rsid w:val="00FA7671"/>
    <w:rsid w:val="00FB1A2A"/>
    <w:rsid w:val="00FC1B7A"/>
    <w:rsid w:val="00FD089B"/>
    <w:rsid w:val="00FE08AE"/>
    <w:rsid w:val="00FE7E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7F571DDA"/>
  <w15:chartTrackingRefBased/>
  <w15:docId w15:val="{7B60BAA1-2ACE-43E4-B144-F5FA1E207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E8E"/>
    <w:pPr>
      <w:widowControl w:val="0"/>
      <w:autoSpaceDE w:val="0"/>
      <w:autoSpaceDN w:val="0"/>
      <w:adjustRightInd w:val="0"/>
    </w:pPr>
    <w:rPr>
      <w:rFonts w:ascii="Arial" w:hAnsi="Arial"/>
      <w:sz w:val="22"/>
      <w:szCs w:val="22"/>
      <w:lang w:eastAsia="en-US"/>
    </w:rPr>
  </w:style>
  <w:style w:type="paragraph" w:styleId="Heading1">
    <w:name w:val="heading 1"/>
    <w:basedOn w:val="Normal"/>
    <w:next w:val="Normal"/>
    <w:qFormat/>
    <w:rsid w:val="00D34A21"/>
    <w:pPr>
      <w:keepNext/>
      <w:numPr>
        <w:numId w:val="7"/>
      </w:numPr>
      <w:spacing w:after="240"/>
      <w:outlineLvl w:val="0"/>
    </w:pPr>
    <w:rPr>
      <w:b/>
      <w:bCs/>
      <w:kern w:val="32"/>
      <w:sz w:val="36"/>
      <w:szCs w:val="36"/>
    </w:rPr>
  </w:style>
  <w:style w:type="paragraph" w:styleId="Heading2">
    <w:name w:val="heading 2"/>
    <w:basedOn w:val="Normal"/>
    <w:next w:val="Normal"/>
    <w:link w:val="Heading2Char"/>
    <w:uiPriority w:val="9"/>
    <w:qFormat/>
    <w:rsid w:val="00D34A21"/>
    <w:pPr>
      <w:keepNext/>
      <w:numPr>
        <w:ilvl w:val="1"/>
        <w:numId w:val="7"/>
      </w:numPr>
      <w:spacing w:after="240"/>
      <w:outlineLvl w:val="1"/>
    </w:pPr>
    <w:rPr>
      <w:b/>
      <w:bCs/>
      <w:iCs/>
      <w:sz w:val="28"/>
      <w:szCs w:val="28"/>
    </w:rPr>
  </w:style>
  <w:style w:type="paragraph" w:styleId="Heading3">
    <w:name w:val="heading 3"/>
    <w:basedOn w:val="Normal"/>
    <w:next w:val="Normal"/>
    <w:link w:val="Heading3Char"/>
    <w:uiPriority w:val="9"/>
    <w:qFormat/>
    <w:rsid w:val="00D34A21"/>
    <w:pPr>
      <w:keepNext/>
      <w:numPr>
        <w:ilvl w:val="2"/>
        <w:numId w:val="7"/>
      </w:numPr>
      <w:tabs>
        <w:tab w:val="left" w:pos="1440"/>
      </w:tabs>
      <w:spacing w:after="240"/>
      <w:outlineLvl w:val="2"/>
    </w:pPr>
    <w:rPr>
      <w:b/>
      <w:bCs/>
      <w:szCs w:val="24"/>
    </w:rPr>
  </w:style>
  <w:style w:type="paragraph" w:styleId="Heading4">
    <w:name w:val="heading 4"/>
    <w:basedOn w:val="Normal"/>
    <w:next w:val="Normal"/>
    <w:qFormat/>
    <w:rsid w:val="001D71D9"/>
    <w:pPr>
      <w:keepNext/>
      <w:numPr>
        <w:ilvl w:val="3"/>
        <w:numId w:val="6"/>
      </w:numPr>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rsid w:val="00980558"/>
    <w:pPr>
      <w:keepNext/>
      <w:numPr>
        <w:numId w:val="1"/>
      </w:numPr>
      <w:spacing w:after="80"/>
    </w:pPr>
  </w:style>
  <w:style w:type="paragraph" w:customStyle="1" w:styleId="Bullet">
    <w:name w:val="Bullet"/>
    <w:basedOn w:val="Normal"/>
    <w:rsid w:val="00E1416A"/>
    <w:pPr>
      <w:numPr>
        <w:numId w:val="2"/>
      </w:numPr>
    </w:pPr>
  </w:style>
  <w:style w:type="paragraph" w:customStyle="1" w:styleId="StyleBulleted">
    <w:name w:val="Style Bulleted"/>
    <w:basedOn w:val="Normal"/>
    <w:rsid w:val="008F7875"/>
    <w:pPr>
      <w:numPr>
        <w:numId w:val="3"/>
      </w:numPr>
      <w:spacing w:after="120"/>
    </w:pPr>
    <w:rPr>
      <w:szCs w:val="24"/>
    </w:rPr>
  </w:style>
  <w:style w:type="paragraph" w:customStyle="1" w:styleId="Table">
    <w:name w:val="Table"/>
    <w:basedOn w:val="Normal"/>
    <w:rsid w:val="00AB06E2"/>
    <w:pPr>
      <w:ind w:left="1440" w:hanging="1440"/>
    </w:pPr>
    <w:rPr>
      <w:b/>
      <w:szCs w:val="24"/>
    </w:rPr>
  </w:style>
  <w:style w:type="paragraph" w:customStyle="1" w:styleId="StyleHeading1After0pt">
    <w:name w:val="Style Heading 1 + After:  0 pt"/>
    <w:basedOn w:val="Heading1"/>
    <w:rsid w:val="001D71D9"/>
    <w:pPr>
      <w:numPr>
        <w:numId w:val="6"/>
      </w:numPr>
    </w:pPr>
    <w:rPr>
      <w:szCs w:val="20"/>
    </w:rPr>
  </w:style>
  <w:style w:type="paragraph" w:customStyle="1" w:styleId="StyleHeading2After0pt">
    <w:name w:val="Style Heading 2 + After:  0 pt"/>
    <w:basedOn w:val="Heading2"/>
    <w:rsid w:val="000A1E9B"/>
    <w:pPr>
      <w:numPr>
        <w:ilvl w:val="0"/>
        <w:numId w:val="0"/>
      </w:numPr>
    </w:pPr>
    <w:rPr>
      <w:iCs w:val="0"/>
      <w:szCs w:val="20"/>
    </w:rPr>
  </w:style>
  <w:style w:type="paragraph" w:customStyle="1" w:styleId="StyleHeading3After0pt">
    <w:name w:val="Style Heading 3 + After:  0 pt"/>
    <w:basedOn w:val="Heading3"/>
    <w:rsid w:val="000A1E9B"/>
    <w:pPr>
      <w:numPr>
        <w:numId w:val="4"/>
      </w:numPr>
    </w:pPr>
  </w:style>
  <w:style w:type="paragraph" w:customStyle="1" w:styleId="StyleHeading4Before0ptAfter0pt">
    <w:name w:val="Style Heading 4 + Before:  0 pt After:  0 pt"/>
    <w:basedOn w:val="Heading4"/>
    <w:rsid w:val="000A1E9B"/>
    <w:pPr>
      <w:numPr>
        <w:ilvl w:val="0"/>
        <w:numId w:val="0"/>
      </w:numPr>
      <w:spacing w:before="0" w:after="240"/>
    </w:pPr>
    <w:rPr>
      <w:szCs w:val="24"/>
    </w:rPr>
  </w:style>
  <w:style w:type="paragraph" w:customStyle="1" w:styleId="StyleHeading3JustifiedAfter0ptLinespacingAtleast">
    <w:name w:val="Style Heading 3 + Justified After:  0 pt Line spacing:  At least ..."/>
    <w:basedOn w:val="Heading3"/>
    <w:rsid w:val="001D71D9"/>
    <w:pPr>
      <w:numPr>
        <w:numId w:val="5"/>
      </w:numPr>
      <w:jc w:val="both"/>
    </w:pPr>
    <w:rPr>
      <w:szCs w:val="20"/>
    </w:rPr>
  </w:style>
  <w:style w:type="paragraph" w:customStyle="1" w:styleId="StyleHeading4JustifiedBefore0ptAfter0ptLinespac">
    <w:name w:val="Style Heading 4 + Justified Before:  0 pt After:  0 pt Line spac..."/>
    <w:basedOn w:val="Heading4"/>
    <w:rsid w:val="001D71D9"/>
    <w:pPr>
      <w:numPr>
        <w:ilvl w:val="0"/>
        <w:numId w:val="0"/>
      </w:numPr>
      <w:spacing w:before="0" w:after="240" w:line="240" w:lineRule="atLeast"/>
      <w:jc w:val="both"/>
    </w:pPr>
    <w:rPr>
      <w:szCs w:val="20"/>
    </w:rPr>
  </w:style>
  <w:style w:type="paragraph" w:customStyle="1" w:styleId="StyleHeading2JustifiedAfter0ptLinespacingAtleast">
    <w:name w:val="Style Heading 2 + Justified After:  0 pt Line spacing:  At least ..."/>
    <w:basedOn w:val="Heading2"/>
    <w:rsid w:val="001D71D9"/>
    <w:pPr>
      <w:numPr>
        <w:ilvl w:val="0"/>
        <w:numId w:val="0"/>
      </w:numPr>
      <w:jc w:val="both"/>
    </w:pPr>
    <w:rPr>
      <w:iCs w:val="0"/>
      <w:szCs w:val="20"/>
    </w:rPr>
  </w:style>
  <w:style w:type="paragraph" w:styleId="Title">
    <w:name w:val="Title"/>
    <w:basedOn w:val="Normal"/>
    <w:link w:val="TitleChar"/>
    <w:uiPriority w:val="10"/>
    <w:qFormat/>
    <w:rsid w:val="00401F26"/>
    <w:pPr>
      <w:spacing w:after="240"/>
    </w:pPr>
    <w:rPr>
      <w:b/>
      <w:iCs/>
      <w:sz w:val="36"/>
      <w:szCs w:val="24"/>
    </w:rPr>
  </w:style>
  <w:style w:type="paragraph" w:customStyle="1" w:styleId="normal1">
    <w:name w:val="normal1"/>
    <w:basedOn w:val="Normal"/>
    <w:rsid w:val="00A23E8E"/>
  </w:style>
  <w:style w:type="table" w:styleId="TableGrid">
    <w:name w:val="Table Grid"/>
    <w:basedOn w:val="TableNormal"/>
    <w:rsid w:val="003A196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A196F"/>
    <w:pPr>
      <w:tabs>
        <w:tab w:val="center" w:pos="4153"/>
        <w:tab w:val="right" w:pos="8306"/>
      </w:tabs>
    </w:pPr>
  </w:style>
  <w:style w:type="paragraph" w:styleId="Footer">
    <w:name w:val="footer"/>
    <w:basedOn w:val="Normal"/>
    <w:link w:val="FooterChar"/>
    <w:uiPriority w:val="99"/>
    <w:rsid w:val="003A196F"/>
    <w:pPr>
      <w:tabs>
        <w:tab w:val="center" w:pos="4153"/>
        <w:tab w:val="right" w:pos="8306"/>
      </w:tabs>
    </w:pPr>
  </w:style>
  <w:style w:type="paragraph" w:customStyle="1" w:styleId="Address">
    <w:name w:val="Address"/>
    <w:basedOn w:val="Normal"/>
    <w:rsid w:val="003A196F"/>
    <w:pPr>
      <w:widowControl/>
      <w:autoSpaceDE/>
      <w:autoSpaceDN/>
      <w:adjustRightInd/>
      <w:spacing w:line="220" w:lineRule="atLeast"/>
    </w:pPr>
    <w:rPr>
      <w:rFonts w:ascii="Verdana" w:eastAsia="MS Mincho" w:hAnsi="Verdana"/>
      <w:sz w:val="18"/>
      <w:szCs w:val="24"/>
      <w:lang w:eastAsia="ja-JP"/>
    </w:rPr>
  </w:style>
  <w:style w:type="paragraph" w:styleId="BalloonText">
    <w:name w:val="Balloon Text"/>
    <w:basedOn w:val="Normal"/>
    <w:link w:val="BalloonTextChar"/>
    <w:uiPriority w:val="99"/>
    <w:semiHidden/>
    <w:unhideWhenUsed/>
    <w:rsid w:val="004A5A7F"/>
    <w:rPr>
      <w:rFonts w:ascii="Tahoma" w:hAnsi="Tahoma" w:cs="Tahoma"/>
      <w:sz w:val="16"/>
      <w:szCs w:val="16"/>
    </w:rPr>
  </w:style>
  <w:style w:type="character" w:customStyle="1" w:styleId="BalloonTextChar">
    <w:name w:val="Balloon Text Char"/>
    <w:link w:val="BalloonText"/>
    <w:uiPriority w:val="99"/>
    <w:semiHidden/>
    <w:rsid w:val="004A5A7F"/>
    <w:rPr>
      <w:rFonts w:ascii="Tahoma" w:hAnsi="Tahoma" w:cs="Tahoma"/>
      <w:sz w:val="16"/>
      <w:szCs w:val="16"/>
      <w:lang w:eastAsia="en-US"/>
    </w:rPr>
  </w:style>
  <w:style w:type="numbering" w:customStyle="1" w:styleId="NoList1">
    <w:name w:val="No List1"/>
    <w:next w:val="NoList"/>
    <w:uiPriority w:val="99"/>
    <w:semiHidden/>
    <w:unhideWhenUsed/>
    <w:rsid w:val="00AB3D2F"/>
  </w:style>
  <w:style w:type="paragraph" w:customStyle="1" w:styleId="BlockLine">
    <w:name w:val="Block Line"/>
    <w:basedOn w:val="Normal"/>
    <w:next w:val="Normal"/>
    <w:qFormat/>
    <w:rsid w:val="00AB3D2F"/>
    <w:pPr>
      <w:widowControl/>
      <w:pBdr>
        <w:top w:val="single" w:sz="4" w:space="1" w:color="auto"/>
      </w:pBdr>
      <w:autoSpaceDE/>
      <w:autoSpaceDN/>
      <w:adjustRightInd/>
      <w:spacing w:line="259" w:lineRule="auto"/>
      <w:ind w:left="1701"/>
    </w:pPr>
    <w:rPr>
      <w:rFonts w:eastAsia="Calibri"/>
      <w:color w:val="000000"/>
      <w:sz w:val="24"/>
      <w:szCs w:val="24"/>
    </w:rPr>
  </w:style>
  <w:style w:type="character" w:customStyle="1" w:styleId="TopictitleChar">
    <w:name w:val="Topic title Char"/>
    <w:link w:val="Topictitle"/>
    <w:locked/>
    <w:rsid w:val="00AB3D2F"/>
    <w:rPr>
      <w:b/>
      <w:bCs/>
      <w:sz w:val="32"/>
      <w:szCs w:val="32"/>
    </w:rPr>
  </w:style>
  <w:style w:type="paragraph" w:customStyle="1" w:styleId="Topictitle">
    <w:name w:val="Topic title"/>
    <w:basedOn w:val="Heading3"/>
    <w:next w:val="Normal"/>
    <w:link w:val="TopictitleChar"/>
    <w:qFormat/>
    <w:rsid w:val="00AB3D2F"/>
    <w:pPr>
      <w:widowControl/>
      <w:numPr>
        <w:ilvl w:val="0"/>
        <w:numId w:val="0"/>
      </w:numPr>
      <w:tabs>
        <w:tab w:val="clear" w:pos="1440"/>
      </w:tabs>
      <w:autoSpaceDE/>
      <w:autoSpaceDN/>
      <w:adjustRightInd/>
      <w:spacing w:line="276" w:lineRule="auto"/>
      <w:outlineLvl w:val="1"/>
    </w:pPr>
    <w:rPr>
      <w:rFonts w:ascii="Times New Roman" w:hAnsi="Times New Roman"/>
      <w:sz w:val="32"/>
      <w:szCs w:val="32"/>
      <w:lang w:eastAsia="en-GB"/>
    </w:rPr>
  </w:style>
  <w:style w:type="character" w:customStyle="1" w:styleId="TitlebartextChar">
    <w:name w:val="Titlebar text Char"/>
    <w:link w:val="Titlebartext"/>
    <w:locked/>
    <w:rsid w:val="00AB3D2F"/>
    <w:rPr>
      <w:color w:val="FFFFFF"/>
    </w:rPr>
  </w:style>
  <w:style w:type="paragraph" w:customStyle="1" w:styleId="Titlebartext">
    <w:name w:val="Titlebar text"/>
    <w:basedOn w:val="Normal"/>
    <w:link w:val="TitlebartextChar"/>
    <w:rsid w:val="00AB3D2F"/>
    <w:pPr>
      <w:widowControl/>
      <w:autoSpaceDE/>
      <w:autoSpaceDN/>
      <w:adjustRightInd/>
      <w:spacing w:before="60" w:after="60"/>
    </w:pPr>
    <w:rPr>
      <w:rFonts w:ascii="Times New Roman" w:hAnsi="Times New Roman"/>
      <w:color w:val="FFFFFF"/>
      <w:sz w:val="20"/>
      <w:szCs w:val="20"/>
      <w:lang w:eastAsia="en-GB"/>
    </w:rPr>
  </w:style>
  <w:style w:type="character" w:customStyle="1" w:styleId="Text">
    <w:name w:val="Text"/>
    <w:qFormat/>
    <w:rsid w:val="00AB3D2F"/>
    <w:rPr>
      <w:rFonts w:ascii="Arial" w:hAnsi="Arial"/>
      <w:sz w:val="24"/>
    </w:rPr>
  </w:style>
  <w:style w:type="table" w:customStyle="1" w:styleId="Headertable1">
    <w:name w:val="Header table1"/>
    <w:basedOn w:val="TableNormal"/>
    <w:next w:val="TableGrid"/>
    <w:uiPriority w:val="39"/>
    <w:rsid w:val="00AB3D2F"/>
    <w:rPr>
      <w:rFonts w:ascii="Arial" w:hAnsi="Arial"/>
      <w:color w:val="FFFFFF"/>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cPr>
  </w:style>
  <w:style w:type="character" w:customStyle="1" w:styleId="HeaderChar">
    <w:name w:val="Header Char"/>
    <w:link w:val="Header"/>
    <w:uiPriority w:val="99"/>
    <w:rsid w:val="00AB3D2F"/>
    <w:rPr>
      <w:rFonts w:ascii="Arial" w:hAnsi="Arial"/>
      <w:sz w:val="22"/>
      <w:szCs w:val="22"/>
      <w:lang w:eastAsia="en-US"/>
    </w:rPr>
  </w:style>
  <w:style w:type="character" w:customStyle="1" w:styleId="FooterChar">
    <w:name w:val="Footer Char"/>
    <w:link w:val="Footer"/>
    <w:uiPriority w:val="99"/>
    <w:rsid w:val="00AB3D2F"/>
    <w:rPr>
      <w:rFonts w:ascii="Arial" w:hAnsi="Arial"/>
      <w:sz w:val="22"/>
      <w:szCs w:val="22"/>
      <w:lang w:eastAsia="en-US"/>
    </w:rPr>
  </w:style>
  <w:style w:type="character" w:customStyle="1" w:styleId="BulletText1Char">
    <w:name w:val="Bullet Text 1 Char"/>
    <w:link w:val="BulletText1"/>
    <w:locked/>
    <w:rsid w:val="00AB3D2F"/>
  </w:style>
  <w:style w:type="paragraph" w:customStyle="1" w:styleId="BulletText1">
    <w:name w:val="Bullet Text 1"/>
    <w:basedOn w:val="Normal"/>
    <w:link w:val="BulletText1Char"/>
    <w:qFormat/>
    <w:rsid w:val="00AB3D2F"/>
    <w:pPr>
      <w:widowControl/>
      <w:numPr>
        <w:numId w:val="9"/>
      </w:numPr>
      <w:autoSpaceDE/>
      <w:autoSpaceDN/>
      <w:adjustRightInd/>
      <w:spacing w:before="60" w:after="240" w:line="259" w:lineRule="auto"/>
      <w:ind w:left="641" w:hanging="357"/>
      <w:contextualSpacing/>
    </w:pPr>
    <w:rPr>
      <w:rFonts w:ascii="Times New Roman" w:hAnsi="Times New Roman"/>
      <w:sz w:val="20"/>
      <w:szCs w:val="20"/>
      <w:lang w:eastAsia="en-GB"/>
    </w:rPr>
  </w:style>
  <w:style w:type="character" w:customStyle="1" w:styleId="SubheadingChar">
    <w:name w:val="Sub heading Char"/>
    <w:link w:val="Subheading"/>
    <w:locked/>
    <w:rsid w:val="00AB3D2F"/>
    <w:rPr>
      <w:b/>
      <w:sz w:val="26"/>
      <w:szCs w:val="26"/>
    </w:rPr>
  </w:style>
  <w:style w:type="paragraph" w:customStyle="1" w:styleId="Subheading">
    <w:name w:val="Sub heading"/>
    <w:basedOn w:val="Normal"/>
    <w:link w:val="SubheadingChar"/>
    <w:qFormat/>
    <w:rsid w:val="00AB3D2F"/>
    <w:pPr>
      <w:widowControl/>
      <w:autoSpaceDE/>
      <w:autoSpaceDN/>
      <w:adjustRightInd/>
      <w:spacing w:after="240" w:line="276" w:lineRule="auto"/>
    </w:pPr>
    <w:rPr>
      <w:rFonts w:ascii="Times New Roman" w:hAnsi="Times New Roman"/>
      <w:b/>
      <w:sz w:val="26"/>
      <w:szCs w:val="26"/>
      <w:lang w:eastAsia="en-GB"/>
    </w:rPr>
  </w:style>
  <w:style w:type="character" w:customStyle="1" w:styleId="SectiontitleChar">
    <w:name w:val="Section title Char"/>
    <w:link w:val="Sectiontitle"/>
    <w:locked/>
    <w:rsid w:val="00AB3D2F"/>
    <w:rPr>
      <w:b/>
      <w:bCs/>
      <w:sz w:val="36"/>
      <w:szCs w:val="32"/>
    </w:rPr>
  </w:style>
  <w:style w:type="paragraph" w:customStyle="1" w:styleId="Sectiontitle">
    <w:name w:val="Section title"/>
    <w:basedOn w:val="Heading2"/>
    <w:next w:val="Normal"/>
    <w:link w:val="SectiontitleChar"/>
    <w:qFormat/>
    <w:rsid w:val="00AB3D2F"/>
    <w:pPr>
      <w:widowControl/>
      <w:numPr>
        <w:ilvl w:val="0"/>
        <w:numId w:val="0"/>
      </w:numPr>
      <w:autoSpaceDE/>
      <w:autoSpaceDN/>
      <w:adjustRightInd/>
      <w:spacing w:line="276" w:lineRule="auto"/>
      <w:outlineLvl w:val="0"/>
    </w:pPr>
    <w:rPr>
      <w:rFonts w:ascii="Times New Roman" w:hAnsi="Times New Roman"/>
      <w:iCs w:val="0"/>
      <w:sz w:val="36"/>
      <w:szCs w:val="32"/>
      <w:lang w:eastAsia="en-GB"/>
    </w:rPr>
  </w:style>
  <w:style w:type="character" w:styleId="Hyperlink">
    <w:name w:val="Hyperlink"/>
    <w:uiPriority w:val="99"/>
    <w:unhideWhenUsed/>
    <w:qFormat/>
    <w:rsid w:val="00AB3D2F"/>
    <w:rPr>
      <w:color w:val="0000FF"/>
      <w:u w:val="single"/>
    </w:rPr>
  </w:style>
  <w:style w:type="character" w:customStyle="1" w:styleId="Boldtext">
    <w:name w:val="Bold text"/>
    <w:uiPriority w:val="1"/>
    <w:qFormat/>
    <w:rsid w:val="00AB3D2F"/>
    <w:rPr>
      <w:rFonts w:ascii="Arial" w:hAnsi="Arial" w:cs="Arial" w:hint="default"/>
      <w:b/>
      <w:bCs w:val="0"/>
      <w:sz w:val="24"/>
    </w:rPr>
  </w:style>
  <w:style w:type="character" w:customStyle="1" w:styleId="Important">
    <w:name w:val="! Important"/>
    <w:uiPriority w:val="1"/>
    <w:qFormat/>
    <w:rsid w:val="00AB3D2F"/>
    <w:rPr>
      <w:rFonts w:ascii="Arial" w:hAnsi="Arial" w:cs="Arial" w:hint="default"/>
      <w:b/>
      <w:bCs w:val="0"/>
      <w:i w:val="0"/>
      <w:iCs w:val="0"/>
      <w:color w:val="D9262E"/>
      <w:sz w:val="24"/>
    </w:rPr>
  </w:style>
  <w:style w:type="paragraph" w:styleId="CommentText">
    <w:name w:val="annotation text"/>
    <w:basedOn w:val="Normal"/>
    <w:link w:val="CommentTextChar"/>
    <w:uiPriority w:val="99"/>
    <w:unhideWhenUsed/>
    <w:rsid w:val="00AB3D2F"/>
    <w:pPr>
      <w:widowControl/>
      <w:autoSpaceDE/>
      <w:autoSpaceDN/>
      <w:adjustRightInd/>
      <w:spacing w:after="240" w:line="259" w:lineRule="auto"/>
    </w:pPr>
    <w:rPr>
      <w:rFonts w:eastAsia="Calibri"/>
      <w:color w:val="000000"/>
      <w:sz w:val="20"/>
      <w:szCs w:val="20"/>
    </w:rPr>
  </w:style>
  <w:style w:type="character" w:customStyle="1" w:styleId="CommentTextChar">
    <w:name w:val="Comment Text Char"/>
    <w:link w:val="CommentText"/>
    <w:uiPriority w:val="99"/>
    <w:rsid w:val="00AB3D2F"/>
    <w:rPr>
      <w:rFonts w:ascii="Arial" w:eastAsia="Calibri" w:hAnsi="Arial"/>
      <w:color w:val="000000"/>
      <w:lang w:eastAsia="en-US"/>
    </w:rPr>
  </w:style>
  <w:style w:type="table" w:customStyle="1" w:styleId="Footertable">
    <w:name w:val="Footer table"/>
    <w:basedOn w:val="TableNormal"/>
    <w:uiPriority w:val="99"/>
    <w:rsid w:val="00AB3D2F"/>
    <w:rPr>
      <w:rFonts w:ascii="Arial" w:eastAsia="Calibri" w:hAnsi="Arial"/>
      <w:color w:val="FFFFFF"/>
      <w:sz w:val="24"/>
      <w:szCs w:val="24"/>
      <w:lang w:eastAsia="en-US"/>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cPr>
  </w:style>
  <w:style w:type="character" w:customStyle="1" w:styleId="TitleChar">
    <w:name w:val="Title Char"/>
    <w:link w:val="Title"/>
    <w:uiPriority w:val="10"/>
    <w:rsid w:val="00AB3D2F"/>
    <w:rPr>
      <w:rFonts w:ascii="Arial" w:hAnsi="Arial"/>
      <w:b/>
      <w:iCs/>
      <w:sz w:val="36"/>
      <w:szCs w:val="24"/>
      <w:lang w:eastAsia="en-US"/>
    </w:rPr>
  </w:style>
  <w:style w:type="character" w:customStyle="1" w:styleId="HeadingCharacter">
    <w:name w:val="Heading (Character)"/>
    <w:uiPriority w:val="1"/>
    <w:rsid w:val="00AB3D2F"/>
    <w:rPr>
      <w:b/>
      <w:color w:val="000000"/>
    </w:rPr>
  </w:style>
  <w:style w:type="character" w:customStyle="1" w:styleId="Heading3Char">
    <w:name w:val="Heading 3 Char"/>
    <w:link w:val="Heading3"/>
    <w:uiPriority w:val="9"/>
    <w:rsid w:val="00AB3D2F"/>
    <w:rPr>
      <w:rFonts w:ascii="Arial" w:hAnsi="Arial"/>
      <w:b/>
      <w:bCs/>
      <w:sz w:val="22"/>
      <w:szCs w:val="24"/>
      <w:lang w:eastAsia="en-US"/>
    </w:rPr>
  </w:style>
  <w:style w:type="character" w:customStyle="1" w:styleId="Heading2Char">
    <w:name w:val="Heading 2 Char"/>
    <w:link w:val="Heading2"/>
    <w:uiPriority w:val="9"/>
    <w:rsid w:val="00AB3D2F"/>
    <w:rPr>
      <w:rFonts w:ascii="Arial" w:hAnsi="Arial"/>
      <w:b/>
      <w:bCs/>
      <w:iCs/>
      <w:sz w:val="28"/>
      <w:szCs w:val="28"/>
      <w:lang w:eastAsia="en-US"/>
    </w:rPr>
  </w:style>
  <w:style w:type="paragraph" w:styleId="ListParagraph">
    <w:name w:val="List Paragraph"/>
    <w:basedOn w:val="Normal"/>
    <w:uiPriority w:val="34"/>
    <w:qFormat/>
    <w:rsid w:val="00AB3D2F"/>
    <w:pPr>
      <w:widowControl/>
      <w:autoSpaceDE/>
      <w:autoSpaceDN/>
      <w:adjustRightInd/>
      <w:spacing w:after="240" w:line="259" w:lineRule="auto"/>
      <w:ind w:left="720"/>
      <w:contextualSpacing/>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oleObject" Target="embeddings/Microsoft_Word_97_-_2003_Document.doc"/><Relationship Id="rId3" Type="http://schemas.openxmlformats.org/officeDocument/2006/relationships/customXml" Target="../customXml/item3.xml"/><Relationship Id="rId21" Type="http://schemas.openxmlformats.org/officeDocument/2006/relationships/hyperlink" Target="https://www.gov.uk/government/publications/supplier-code-of-conduct" TargetMode="External"/><Relationship Id="rId34" Type="http://schemas.openxmlformats.org/officeDocument/2006/relationships/hyperlink" Target="https://www.gov.uk/government/uploads/system/uploads/attachment_data/file/551130/List_of_Mandatory_and_Discretionary_Exclusions.pdf"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3.emf"/><Relationship Id="rId33" Type="http://schemas.openxmlformats.org/officeDocument/2006/relationships/hyperlink" Target="https://ec.europa.eu/growth/smes/business-friendly-environment/sme-definition_en"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gov.uk/government/publications/defra-group-equality-diversity-and-inclusion-strategy-2020-to-2024/defra-group-equality-diversity-and-inclusion-strategy-2020-to-2024" TargetMode="External"/><Relationship Id="rId29" Type="http://schemas.openxmlformats.org/officeDocument/2006/relationships/hyperlink" Target="http://sciencesearch.defra.gov.uk/Default.aspx?Menu=Menu&amp;Module=More&amp;Location=None&amp;Completed=220&amp;ProjectID=20369"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gov.uk/government/publications/natural-england-office-locations" TargetMode="External"/><Relationship Id="rId32" Type="http://schemas.openxmlformats.org/officeDocument/2006/relationships/hyperlink" Target="http://sciencesearch.defra.gov.uk/Default.aspx?Module=More&amp;ProjectID=19360"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2.png"/><Relationship Id="rId28" Type="http://schemas.openxmlformats.org/officeDocument/2006/relationships/package" Target="embeddings/Microsoft_Word_Document.docx"/><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hyperlink" Target="http://publications.naturalengland.org.uk/publication/11462046"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doi.org/10.1093/jpe/rtv077" TargetMode="External"/><Relationship Id="rId27" Type="http://schemas.openxmlformats.org/officeDocument/2006/relationships/image" Target="media/image4.emf"/><Relationship Id="rId30" Type="http://schemas.openxmlformats.org/officeDocument/2006/relationships/hyperlink" Target="http://randd.defra.gov.uk/Default.aspx?Menu=Menu&amp;Module=More&amp;Location=None&amp;ProjectID=19728" TargetMode="External"/><Relationship Id="rId35" Type="http://schemas.openxmlformats.org/officeDocument/2006/relationships/fontTable" Target="fontTable.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d1117845-93f6-4da3-abaa-fcb4fa669c78" ContentTypeId="0x010100A5BF1C78D9F64B679A5EBDE1C6598EBC01" PreviousValue="false"/>
</file>

<file path=customXml/item5.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980DADB3C702254F842F097AE5DFF6E4" ma:contentTypeVersion="20" ma:contentTypeDescription="Create a new document." ma:contentTypeScope="" ma:versionID="816dea9f4ef272322ba66cbf7f3b1138">
  <xsd:schema xmlns:xsd="http://www.w3.org/2001/XMLSchema" xmlns:xs="http://www.w3.org/2001/XMLSchema" xmlns:p="http://schemas.microsoft.com/office/2006/metadata/properties" xmlns:ns2="662745e8-e224-48e8-a2e3-254862b8c2f5" xmlns:ns3="1dc5ecca-631e-4237-93d7-3331e150ccf0" xmlns:ns4="2bf4ed91-c5b5-4176-9d14-cf54da3826a7" targetNamespace="http://schemas.microsoft.com/office/2006/metadata/properties" ma:root="true" ma:fieldsID="b9ecfc0550d50bf5dadf9034fe591c7c" ns2:_="" ns3:_="" ns4:_="">
    <xsd:import namespace="662745e8-e224-48e8-a2e3-254862b8c2f5"/>
    <xsd:import namespace="1dc5ecca-631e-4237-93d7-3331e150ccf0"/>
    <xsd:import namespace="2bf4ed91-c5b5-4176-9d14-cf54da3826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3:MediaLengthInSeconds" minOccurs="0"/>
                <xsd:element ref="ns3:lcf76f155ced4ddcb4097134ff3c332f"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d687219-d243-42ed-aa10-db1792eb8646}" ma:internalName="TaxCatchAll" ma:showField="CatchAllData" ma:web="2bf4ed91-c5b5-4176-9d14-cf54da3826a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d687219-d243-42ed-aa10-db1792eb8646}" ma:internalName="TaxCatchAllLabel" ma:readOnly="true" ma:showField="CatchAllDataLabel" ma:web="2bf4ed91-c5b5-4176-9d14-cf54da3826a7">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rojects" ma:internalName="Team">
      <xsd:simpleType>
        <xsd:restriction base="dms:Text"/>
      </xsd:simpleType>
    </xsd:element>
    <xsd:element name="Topic" ma:index="20" nillable="true" ma:displayName="Topic" ma:default="LM04119"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dc5ecca-631e-4237-93d7-3331e150ccf0"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AutoTags" ma:index="29" nillable="true" ma:displayName="Tags" ma:internalName="MediaServiceAutoTags"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DateTaken" ma:index="32" nillable="true" ma:displayName="MediaServiceDateTaken" ma:hidden="true" ma:internalName="MediaServiceDateTaken"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Location" ma:index="3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f4ed91-c5b5-4176-9d14-cf54da3826a7"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10</Value>
      <Value>9</Value>
      <Value>8</Value>
      <Value>7</Value>
    </TaxCatchAll>
    <lcf76f155ced4ddcb4097134ff3c332f xmlns="1dc5ecca-631e-4237-93d7-3331e150ccf0">
      <Terms xmlns="http://schemas.microsoft.com/office/infopath/2007/PartnerControls"/>
    </lcf76f155ced4ddcb4097134ff3c332f>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LM04119</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NE</TermName>
          <TermId xmlns="http://schemas.microsoft.com/office/infopath/2007/PartnerControls">70a74972-c838-4a08-aeb8-2c6aad14b4d9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Team xmlns="662745e8-e224-48e8-a2e3-254862b8c2f5">Projects</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Props1.xml><?xml version="1.0" encoding="utf-8"?>
<ds:datastoreItem xmlns:ds="http://schemas.openxmlformats.org/officeDocument/2006/customXml" ds:itemID="{4AEE5A31-5903-4DBD-870F-6336E4045DA0}">
  <ds:schemaRefs>
    <ds:schemaRef ds:uri="http://schemas.microsoft.com/office/2006/metadata/longProperties"/>
  </ds:schemaRefs>
</ds:datastoreItem>
</file>

<file path=customXml/itemProps2.xml><?xml version="1.0" encoding="utf-8"?>
<ds:datastoreItem xmlns:ds="http://schemas.openxmlformats.org/officeDocument/2006/customXml" ds:itemID="{A7808332-7E1E-4E0E-9209-2453A817E2C5}">
  <ds:schemaRefs>
    <ds:schemaRef ds:uri="http://schemas.microsoft.com/sharepoint/v3/contenttype/forms"/>
  </ds:schemaRefs>
</ds:datastoreItem>
</file>

<file path=customXml/itemProps3.xml><?xml version="1.0" encoding="utf-8"?>
<ds:datastoreItem xmlns:ds="http://schemas.openxmlformats.org/officeDocument/2006/customXml" ds:itemID="{65770637-8165-4005-95CB-48C77E28FABA}">
  <ds:schemaRefs>
    <ds:schemaRef ds:uri="http://schemas.openxmlformats.org/officeDocument/2006/bibliography"/>
  </ds:schemaRefs>
</ds:datastoreItem>
</file>

<file path=customXml/itemProps4.xml><?xml version="1.0" encoding="utf-8"?>
<ds:datastoreItem xmlns:ds="http://schemas.openxmlformats.org/officeDocument/2006/customXml" ds:itemID="{EB41710C-8766-4724-9434-5F28142AE191}"/>
</file>

<file path=customXml/itemProps5.xml><?xml version="1.0" encoding="utf-8"?>
<ds:datastoreItem xmlns:ds="http://schemas.openxmlformats.org/officeDocument/2006/customXml" ds:itemID="{ABAC4BD5-C760-40B4-89B3-C033D2D939B7}"/>
</file>

<file path=customXml/itemProps6.xml><?xml version="1.0" encoding="utf-8"?>
<ds:datastoreItem xmlns:ds="http://schemas.openxmlformats.org/officeDocument/2006/customXml" ds:itemID="{DE0C2045-255F-4DAE-9773-B3FE121AE58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6210</Words>
  <Characters>36865</Characters>
  <Application>Microsoft Office Word</Application>
  <DocSecurity>0</DocSecurity>
  <Lines>307</Lines>
  <Paragraphs>85</Paragraphs>
  <ScaleCrop>false</ScaleCrop>
  <HeadingPairs>
    <vt:vector size="2" baseType="variant">
      <vt:variant>
        <vt:lpstr>Title</vt:lpstr>
      </vt:variant>
      <vt:variant>
        <vt:i4>1</vt:i4>
      </vt:variant>
    </vt:vector>
  </HeadingPairs>
  <TitlesOfParts>
    <vt:vector size="1" baseType="lpstr">
      <vt:lpstr>Letterhead - for use with non-branded paper</vt:lpstr>
    </vt:vector>
  </TitlesOfParts>
  <Manager>Docoument Support Unit</Manager>
  <Company>Natural England</Company>
  <LinksUpToDate>false</LinksUpToDate>
  <CharactersWithSpaces>42990</CharactersWithSpaces>
  <SharedDoc>false</SharedDoc>
  <HLinks>
    <vt:vector size="6" baseType="variant">
      <vt:variant>
        <vt:i4>6815838</vt:i4>
      </vt:variant>
      <vt:variant>
        <vt:i4>-1</vt:i4>
      </vt:variant>
      <vt:variant>
        <vt:i4>1027</vt:i4>
      </vt:variant>
      <vt:variant>
        <vt:i4>1</vt:i4>
      </vt:variant>
      <vt:variant>
        <vt:lpwstr>NatEng_logo_New-Green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 for use with non-branded paper</dc:title>
  <dc:subject>electronic for e-mail</dc:subject>
  <dc:creator>m291288</dc:creator>
  <cp:keywords/>
  <cp:lastModifiedBy>Cole, Andrew</cp:lastModifiedBy>
  <cp:revision>3</cp:revision>
  <cp:lastPrinted>2008-05-12T09:06:00Z</cp:lastPrinted>
  <dcterms:created xsi:type="dcterms:W3CDTF">2023-05-21T19:31:00Z</dcterms:created>
  <dcterms:modified xsi:type="dcterms:W3CDTF">2023-05-21T19:34:00Z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17000.0000000000</vt:lpwstr>
  </property>
  <property fmtid="{D5CDD505-2E9C-101B-9397-08002B2CF9AE}" pid="3" name="ContentType">
    <vt:lpwstr>NE Template</vt:lpwstr>
  </property>
  <property fmtid="{D5CDD505-2E9C-101B-9397-08002B2CF9AE}" pid="4" name="_NewReviewCycle">
    <vt:lpwstr/>
  </property>
  <property fmtid="{D5CDD505-2E9C-101B-9397-08002B2CF9AE}" pid="5" name="NE subject and keywords">
    <vt:lpwstr/>
  </property>
  <property fmtid="{D5CDD505-2E9C-101B-9397-08002B2CF9AE}" pid="6" name="Template topic">
    <vt:lpwstr>3</vt:lpwstr>
  </property>
  <property fmtid="{D5CDD505-2E9C-101B-9397-08002B2CF9AE}" pid="7" name="Document description">
    <vt:lpwstr>Use this template if you will be printing the letter with non-branded paper</vt:lpwstr>
  </property>
  <property fmtid="{D5CDD505-2E9C-101B-9397-08002B2CF9AE}" pid="8" name="_Publisher">
    <vt:lpwstr>Natural England</vt:lpwstr>
  </property>
  <property fmtid="{D5CDD505-2E9C-101B-9397-08002B2CF9AE}" pid="9" name="Guidance Url">
    <vt:lpwstr/>
  </property>
  <property fmtid="{D5CDD505-2E9C-101B-9397-08002B2CF9AE}" pid="10" name="Form Number">
    <vt:lpwstr/>
  </property>
  <property fmtid="{D5CDD505-2E9C-101B-9397-08002B2CF9AE}" pid="11" name="Popular form">
    <vt:lpwstr>0</vt:lpwstr>
  </property>
  <property fmtid="{D5CDD505-2E9C-101B-9397-08002B2CF9AE}" pid="12" name="Date of content">
    <vt:lpwstr>2016-07-10T16:00:00Z</vt:lpwstr>
  </property>
  <property fmtid="{D5CDD505-2E9C-101B-9397-08002B2CF9AE}" pid="13" name="Creator">
    <vt:lpwstr/>
  </property>
  <property fmtid="{D5CDD505-2E9C-101B-9397-08002B2CF9AE}" pid="14" name="display_urn:schemas-microsoft-com:office:office#Editor">
    <vt:lpwstr>Bullivant, Kathy (NE)</vt:lpwstr>
  </property>
  <property fmtid="{D5CDD505-2E9C-101B-9397-08002B2CF9AE}" pid="15" name="GUID">
    <vt:lpwstr>de293d31-1716-4678-a293-95f4088453b0</vt:lpwstr>
  </property>
  <property fmtid="{D5CDD505-2E9C-101B-9397-08002B2CF9AE}" pid="16" name="display_urn:schemas-microsoft-com:office:office#Author">
    <vt:lpwstr>Leech, Dan (DDTS)</vt:lpwstr>
  </property>
  <property fmtid="{D5CDD505-2E9C-101B-9397-08002B2CF9AE}" pid="17" name="InformationType">
    <vt:lpwstr/>
  </property>
  <property fmtid="{D5CDD505-2E9C-101B-9397-08002B2CF9AE}" pid="18" name="Distribution">
    <vt:lpwstr>9;#Internal NE|70a74972-c838-4a08-aeb8-2c6aad14b4d9</vt:lpwstr>
  </property>
  <property fmtid="{D5CDD505-2E9C-101B-9397-08002B2CF9AE}" pid="19" name="MediaServiceImageTags">
    <vt:lpwstr/>
  </property>
  <property fmtid="{D5CDD505-2E9C-101B-9397-08002B2CF9AE}" pid="20" name="ContentTypeId">
    <vt:lpwstr>0x010100A5BF1C78D9F64B679A5EBDE1C6598EBC0100980DADB3C702254F842F097AE5DFF6E4</vt:lpwstr>
  </property>
  <property fmtid="{D5CDD505-2E9C-101B-9397-08002B2CF9AE}" pid="21" name="AuthorIds_UIVersion_513">
    <vt:lpwstr>9</vt:lpwstr>
  </property>
  <property fmtid="{D5CDD505-2E9C-101B-9397-08002B2CF9AE}" pid="22" name="HOCopyrightLevel">
    <vt:lpwstr>7;#Crown|69589897-2828-4761-976e-717fd8e631c9</vt:lpwstr>
  </property>
  <property fmtid="{D5CDD505-2E9C-101B-9397-08002B2CF9AE}" pid="23" name="HOGovernmentSecurityClassification">
    <vt:lpwstr>6;#Official|14c80daa-741b-422c-9722-f71693c9ede4</vt:lpwstr>
  </property>
  <property fmtid="{D5CDD505-2E9C-101B-9397-08002B2CF9AE}" pid="24" name="_dlc_DocIdItemGuid">
    <vt:lpwstr>080132b9-38e4-4ad9-b87b-16ca5bf475ce</vt:lpwstr>
  </property>
  <property fmtid="{D5CDD505-2E9C-101B-9397-08002B2CF9AE}" pid="25" name="OrganisationalUnit">
    <vt:lpwstr>8;#NE|275df9ce-cd92-4318-adfe-db572e51c7ff</vt:lpwstr>
  </property>
  <property fmtid="{D5CDD505-2E9C-101B-9397-08002B2CF9AE}" pid="26" name="AuthorIds_UIVersion_514">
    <vt:lpwstr>9</vt:lpwstr>
  </property>
  <property fmtid="{D5CDD505-2E9C-101B-9397-08002B2CF9AE}" pid="27" name="AuthorIds_UIVersion_515">
    <vt:lpwstr>9</vt:lpwstr>
  </property>
  <property fmtid="{D5CDD505-2E9C-101B-9397-08002B2CF9AE}" pid="28" name="HOSiteType">
    <vt:lpwstr>10;#Team|ff0485df-0575-416f-802f-e999165821b7</vt:lpwstr>
  </property>
</Properties>
</file>