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CFBBDC" w14:textId="77777777" w:rsidR="00CC2263" w:rsidRPr="00CE0DBE" w:rsidRDefault="00CC2263" w:rsidP="00CC2263">
      <w:pPr>
        <w:jc w:val="center"/>
        <w:rPr>
          <w:rFonts w:ascii="Arial" w:eastAsia="Times New Roman" w:hAnsi="Arial" w:cs="Arial"/>
          <w:b/>
          <w:sz w:val="44"/>
          <w:szCs w:val="44"/>
          <w:lang w:eastAsia="en-GB"/>
        </w:rPr>
      </w:pPr>
    </w:p>
    <w:p w14:paraId="615D8F8B" w14:textId="4D66B9CB"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Uttlesford District Council</w:t>
      </w:r>
    </w:p>
    <w:p w14:paraId="5D58BEDB" w14:textId="77777777" w:rsidR="00CC2263" w:rsidRPr="00CE0DBE" w:rsidRDefault="00CC2263" w:rsidP="00CC2263">
      <w:pPr>
        <w:jc w:val="center"/>
        <w:rPr>
          <w:rFonts w:ascii="Arial" w:eastAsia="Times New Roman" w:hAnsi="Arial" w:cs="Arial"/>
          <w:b/>
          <w:sz w:val="44"/>
          <w:szCs w:val="44"/>
          <w:lang w:eastAsia="en-GB"/>
        </w:rPr>
      </w:pPr>
    </w:p>
    <w:p w14:paraId="309EBEF6" w14:textId="77777777"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Request for Quotation (RFQ)</w:t>
      </w:r>
    </w:p>
    <w:p w14:paraId="5510B051" w14:textId="77777777" w:rsidR="00CC2263" w:rsidRPr="00CE0DBE" w:rsidRDefault="00CC2263" w:rsidP="00CC2263">
      <w:pPr>
        <w:jc w:val="center"/>
        <w:rPr>
          <w:rFonts w:ascii="Arial" w:eastAsia="Times New Roman" w:hAnsi="Arial" w:cs="Arial"/>
          <w:b/>
          <w:sz w:val="44"/>
          <w:szCs w:val="44"/>
          <w:lang w:eastAsia="en-GB"/>
        </w:rPr>
      </w:pPr>
      <w:r w:rsidRPr="00CE0DBE">
        <w:rPr>
          <w:rFonts w:ascii="Arial" w:eastAsia="Times New Roman" w:hAnsi="Arial" w:cs="Arial"/>
          <w:b/>
          <w:sz w:val="44"/>
          <w:szCs w:val="44"/>
          <w:lang w:eastAsia="en-GB"/>
        </w:rPr>
        <w:t xml:space="preserve">Quality Questions &amp; Specification </w:t>
      </w:r>
    </w:p>
    <w:p w14:paraId="7C49022B" w14:textId="77777777" w:rsidR="00CC2263" w:rsidRPr="00731449" w:rsidRDefault="00CC2263" w:rsidP="00CC2263">
      <w:pPr>
        <w:jc w:val="center"/>
        <w:rPr>
          <w:rFonts w:ascii="Arial" w:eastAsia="Times New Roman" w:hAnsi="Arial" w:cs="Arial"/>
          <w:b/>
          <w:sz w:val="44"/>
          <w:szCs w:val="44"/>
          <w:lang w:eastAsia="en-GB"/>
        </w:rPr>
      </w:pPr>
    </w:p>
    <w:p w14:paraId="6BE9B136" w14:textId="77777777" w:rsidR="0050067B" w:rsidRPr="00731449" w:rsidRDefault="00840EC1" w:rsidP="00CC2263">
      <w:pPr>
        <w:jc w:val="center"/>
        <w:rPr>
          <w:rFonts w:ascii="Arial" w:eastAsia="Times New Roman" w:hAnsi="Arial" w:cs="Arial"/>
          <w:b/>
          <w:sz w:val="44"/>
          <w:szCs w:val="44"/>
          <w:lang w:eastAsia="en-GB"/>
        </w:rPr>
      </w:pPr>
      <w:r w:rsidRPr="00731449">
        <w:rPr>
          <w:rFonts w:ascii="Arial" w:eastAsia="Times New Roman" w:hAnsi="Arial" w:cs="Arial"/>
          <w:b/>
          <w:sz w:val="44"/>
          <w:szCs w:val="44"/>
          <w:lang w:eastAsia="en-GB"/>
        </w:rPr>
        <w:t xml:space="preserve">Uttlesford </w:t>
      </w:r>
      <w:r w:rsidR="0050067B" w:rsidRPr="00731449">
        <w:rPr>
          <w:rFonts w:ascii="Arial" w:eastAsia="Times New Roman" w:hAnsi="Arial" w:cs="Arial"/>
          <w:b/>
          <w:sz w:val="44"/>
          <w:szCs w:val="44"/>
          <w:lang w:eastAsia="en-GB"/>
        </w:rPr>
        <w:t>District Council Infrastructure Development Plan</w:t>
      </w:r>
    </w:p>
    <w:p w14:paraId="075C7479" w14:textId="77777777" w:rsidR="003439A5" w:rsidRPr="00731449" w:rsidRDefault="00643A6F" w:rsidP="00CC2263">
      <w:pPr>
        <w:jc w:val="center"/>
        <w:rPr>
          <w:rFonts w:ascii="Arial" w:eastAsia="Times New Roman" w:hAnsi="Arial" w:cs="Arial"/>
          <w:b/>
          <w:sz w:val="44"/>
          <w:szCs w:val="44"/>
          <w:lang w:eastAsia="en-GB"/>
        </w:rPr>
      </w:pPr>
      <w:r w:rsidRPr="00731449">
        <w:rPr>
          <w:rFonts w:ascii="Arial" w:eastAsia="Times New Roman" w:hAnsi="Arial" w:cs="Arial"/>
          <w:b/>
          <w:sz w:val="44"/>
          <w:szCs w:val="44"/>
          <w:lang w:eastAsia="en-GB"/>
        </w:rPr>
        <w:t xml:space="preserve"> </w:t>
      </w:r>
    </w:p>
    <w:p w14:paraId="17E5174C" w14:textId="35227263" w:rsidR="00CC2263" w:rsidRPr="00731449" w:rsidRDefault="00CC2263" w:rsidP="00CC2263">
      <w:pPr>
        <w:jc w:val="center"/>
        <w:rPr>
          <w:rFonts w:ascii="Arial" w:eastAsia="Times New Roman" w:hAnsi="Arial" w:cs="Arial"/>
          <w:b/>
          <w:sz w:val="40"/>
          <w:szCs w:val="40"/>
          <w:lang w:eastAsia="en-GB"/>
        </w:rPr>
      </w:pPr>
      <w:r w:rsidRPr="00731449">
        <w:rPr>
          <w:rFonts w:ascii="Arial" w:eastAsia="Times New Roman" w:hAnsi="Arial" w:cs="Arial"/>
          <w:b/>
          <w:sz w:val="40"/>
          <w:szCs w:val="40"/>
          <w:lang w:eastAsia="en-GB"/>
        </w:rPr>
        <w:t xml:space="preserve">RFQ for the supply </w:t>
      </w:r>
      <w:r w:rsidR="00643A6F" w:rsidRPr="00731449">
        <w:rPr>
          <w:rFonts w:ascii="Arial" w:eastAsia="Times New Roman" w:hAnsi="Arial" w:cs="Arial"/>
          <w:b/>
          <w:sz w:val="40"/>
          <w:szCs w:val="40"/>
          <w:lang w:eastAsia="en-GB"/>
        </w:rPr>
        <w:t xml:space="preserve">of </w:t>
      </w:r>
      <w:r w:rsidR="008337EB" w:rsidRPr="00731449">
        <w:rPr>
          <w:rFonts w:ascii="Arial" w:eastAsia="Times New Roman" w:hAnsi="Arial" w:cs="Arial"/>
          <w:b/>
          <w:sz w:val="40"/>
          <w:szCs w:val="40"/>
          <w:lang w:eastAsia="en-GB"/>
        </w:rPr>
        <w:t>consultancy services</w:t>
      </w:r>
    </w:p>
    <w:p w14:paraId="4773BB34" w14:textId="77777777" w:rsidR="008E489A" w:rsidRPr="00731449" w:rsidRDefault="008E489A" w:rsidP="00FA02DB">
      <w:pPr>
        <w:pStyle w:val="Header"/>
        <w:jc w:val="center"/>
        <w:rPr>
          <w:rFonts w:ascii="Arial" w:hAnsi="Arial" w:cs="Arial"/>
          <w:b/>
          <w:bCs/>
          <w:szCs w:val="24"/>
          <w:u w:val="single"/>
          <w:lang w:val="en-US"/>
        </w:rPr>
      </w:pPr>
    </w:p>
    <w:p w14:paraId="440B00C7" w14:textId="16F17073" w:rsidR="00FA02DB" w:rsidRPr="00731449" w:rsidRDefault="00FA02DB" w:rsidP="00FA02DB">
      <w:pPr>
        <w:pStyle w:val="Header"/>
        <w:jc w:val="center"/>
        <w:rPr>
          <w:rFonts w:ascii="Arial" w:hAnsi="Arial" w:cs="Arial"/>
          <w:b/>
          <w:sz w:val="28"/>
          <w:szCs w:val="28"/>
          <w:highlight w:val="yellow"/>
        </w:rPr>
      </w:pPr>
      <w:r w:rsidRPr="00731449">
        <w:rPr>
          <w:rFonts w:ascii="Arial" w:hAnsi="Arial" w:cs="Arial"/>
          <w:b/>
          <w:bCs/>
          <w:szCs w:val="24"/>
          <w:u w:val="single"/>
          <w:lang w:val="en-US"/>
        </w:rPr>
        <w:t>IDP-UDCLP-21</w:t>
      </w:r>
      <w:r w:rsidRPr="00731449">
        <w:rPr>
          <w:rFonts w:ascii="Arial" w:hAnsi="Arial" w:cs="Arial"/>
          <w:szCs w:val="24"/>
          <w:lang w:val="en-US"/>
        </w:rPr>
        <w:t> </w:t>
      </w:r>
    </w:p>
    <w:p w14:paraId="058B1756" w14:textId="77777777" w:rsidR="00FA02DB" w:rsidRPr="003439A5" w:rsidRDefault="00FA02DB" w:rsidP="00CC2263">
      <w:pPr>
        <w:jc w:val="center"/>
        <w:rPr>
          <w:rFonts w:ascii="Arial" w:eastAsia="Times New Roman" w:hAnsi="Arial" w:cs="Arial"/>
          <w:b/>
          <w:sz w:val="40"/>
          <w:szCs w:val="40"/>
          <w:lang w:eastAsia="en-GB"/>
        </w:rPr>
      </w:pPr>
    </w:p>
    <w:p w14:paraId="0BE51546" w14:textId="77777777" w:rsidR="003439A5" w:rsidRDefault="003439A5" w:rsidP="00CC2263">
      <w:pPr>
        <w:jc w:val="center"/>
        <w:rPr>
          <w:rFonts w:ascii="Arial" w:eastAsia="Times New Roman" w:hAnsi="Arial" w:cs="Arial"/>
          <w:b/>
          <w:sz w:val="44"/>
          <w:szCs w:val="44"/>
          <w:lang w:eastAsia="en-GB"/>
        </w:rPr>
      </w:pPr>
    </w:p>
    <w:p w14:paraId="4ABB72D6" w14:textId="65CF6A82" w:rsidR="00CC2263" w:rsidRPr="0050067B" w:rsidRDefault="008337EB" w:rsidP="00CC2263">
      <w:pPr>
        <w:jc w:val="center"/>
        <w:rPr>
          <w:rFonts w:ascii="Arial" w:eastAsia="Times New Roman" w:hAnsi="Arial" w:cs="Arial"/>
          <w:b/>
          <w:sz w:val="44"/>
          <w:szCs w:val="44"/>
          <w:lang w:eastAsia="en-GB"/>
        </w:rPr>
      </w:pPr>
      <w:r w:rsidRPr="0050067B">
        <w:rPr>
          <w:rFonts w:ascii="Arial" w:eastAsia="Times New Roman" w:hAnsi="Arial" w:cs="Arial"/>
          <w:b/>
          <w:sz w:val="44"/>
          <w:szCs w:val="44"/>
          <w:lang w:eastAsia="en-GB"/>
        </w:rPr>
        <w:t>1</w:t>
      </w:r>
      <w:r w:rsidR="00394EA4">
        <w:rPr>
          <w:rFonts w:ascii="Arial" w:eastAsia="Times New Roman" w:hAnsi="Arial" w:cs="Arial"/>
          <w:b/>
          <w:sz w:val="44"/>
          <w:szCs w:val="44"/>
          <w:lang w:eastAsia="en-GB"/>
        </w:rPr>
        <w:t>9</w:t>
      </w:r>
      <w:r w:rsidRPr="0050067B">
        <w:rPr>
          <w:rFonts w:ascii="Arial" w:eastAsia="Times New Roman" w:hAnsi="Arial" w:cs="Arial"/>
          <w:b/>
          <w:sz w:val="44"/>
          <w:szCs w:val="44"/>
          <w:vertAlign w:val="superscript"/>
          <w:lang w:eastAsia="en-GB"/>
        </w:rPr>
        <w:t>th</w:t>
      </w:r>
      <w:r w:rsidRPr="0050067B">
        <w:rPr>
          <w:rFonts w:ascii="Arial" w:eastAsia="Times New Roman" w:hAnsi="Arial" w:cs="Arial"/>
          <w:b/>
          <w:sz w:val="44"/>
          <w:szCs w:val="44"/>
          <w:lang w:eastAsia="en-GB"/>
        </w:rPr>
        <w:t xml:space="preserve"> April 2021`</w:t>
      </w:r>
    </w:p>
    <w:p w14:paraId="14314660" w14:textId="77777777" w:rsidR="00CC2263" w:rsidRPr="00CE0DBE" w:rsidRDefault="00CC2263" w:rsidP="00CC2263">
      <w:pPr>
        <w:jc w:val="center"/>
        <w:rPr>
          <w:rFonts w:ascii="Arial" w:eastAsia="Times New Roman" w:hAnsi="Arial" w:cs="Arial"/>
          <w:b/>
          <w:sz w:val="44"/>
          <w:szCs w:val="44"/>
          <w:lang w:eastAsia="en-GB"/>
        </w:rPr>
      </w:pPr>
    </w:p>
    <w:p w14:paraId="4165810E" w14:textId="46E8E9D9" w:rsidR="00CC2263" w:rsidRPr="003439A5" w:rsidRDefault="00CC2263" w:rsidP="00CC2263">
      <w:pPr>
        <w:jc w:val="center"/>
        <w:rPr>
          <w:rFonts w:ascii="Arial" w:eastAsia="Times New Roman" w:hAnsi="Arial" w:cs="Arial"/>
          <w:bCs/>
          <w:color w:val="00B050"/>
          <w:sz w:val="36"/>
          <w:szCs w:val="36"/>
          <w:lang w:eastAsia="en-GB"/>
        </w:rPr>
      </w:pPr>
      <w:r w:rsidRPr="003439A5">
        <w:rPr>
          <w:rFonts w:ascii="Arial" w:eastAsia="Times New Roman" w:hAnsi="Arial" w:cs="Arial"/>
          <w:bCs/>
          <w:sz w:val="36"/>
          <w:szCs w:val="36"/>
          <w:lang w:eastAsia="en-GB"/>
        </w:rPr>
        <w:t xml:space="preserve">To be completed in full and returned by 12 noon on </w:t>
      </w:r>
      <w:r w:rsidR="008B746C" w:rsidRPr="003439A5">
        <w:rPr>
          <w:rFonts w:ascii="Arial" w:eastAsia="Times New Roman" w:hAnsi="Arial" w:cs="Arial"/>
          <w:bCs/>
          <w:sz w:val="36"/>
          <w:szCs w:val="36"/>
          <w:lang w:eastAsia="en-GB"/>
        </w:rPr>
        <w:t>4</w:t>
      </w:r>
      <w:r w:rsidR="0050067B" w:rsidRPr="003439A5">
        <w:rPr>
          <w:rFonts w:ascii="Arial" w:eastAsia="Times New Roman" w:hAnsi="Arial" w:cs="Arial"/>
          <w:bCs/>
          <w:sz w:val="36"/>
          <w:szCs w:val="36"/>
          <w:vertAlign w:val="superscript"/>
          <w:lang w:eastAsia="en-GB"/>
        </w:rPr>
        <w:t>th</w:t>
      </w:r>
      <w:r w:rsidR="008B746C" w:rsidRPr="003439A5">
        <w:rPr>
          <w:rFonts w:ascii="Arial" w:eastAsia="Times New Roman" w:hAnsi="Arial" w:cs="Arial"/>
          <w:bCs/>
          <w:sz w:val="36"/>
          <w:szCs w:val="36"/>
          <w:lang w:eastAsia="en-GB"/>
        </w:rPr>
        <w:t xml:space="preserve"> May 2021</w:t>
      </w:r>
      <w:r w:rsidRPr="003439A5">
        <w:rPr>
          <w:rFonts w:ascii="Arial" w:eastAsia="Times New Roman" w:hAnsi="Arial" w:cs="Arial"/>
          <w:bCs/>
          <w:sz w:val="36"/>
          <w:szCs w:val="36"/>
          <w:lang w:eastAsia="en-GB"/>
        </w:rPr>
        <w:t xml:space="preserve"> to</w:t>
      </w:r>
    </w:p>
    <w:p w14:paraId="6E14C80E" w14:textId="40ACAA22" w:rsidR="00CC2263" w:rsidRPr="003439A5" w:rsidRDefault="0075369E" w:rsidP="00CC2263">
      <w:pPr>
        <w:jc w:val="center"/>
        <w:rPr>
          <w:rFonts w:ascii="Arial" w:hAnsi="Arial" w:cs="Arial"/>
          <w:bCs/>
          <w:sz w:val="36"/>
          <w:szCs w:val="36"/>
          <w:u w:val="single"/>
          <w:lang w:eastAsia="en-GB"/>
        </w:rPr>
      </w:pPr>
      <w:hyperlink r:id="rId11" w:history="1">
        <w:r w:rsidR="004F7368" w:rsidRPr="003439A5">
          <w:rPr>
            <w:rStyle w:val="Hyperlink"/>
            <w:rFonts w:ascii="Arial" w:hAnsi="Arial" w:cs="Arial"/>
            <w:bCs/>
            <w:color w:val="auto"/>
            <w:sz w:val="36"/>
            <w:szCs w:val="36"/>
            <w:lang w:eastAsia="en-GB"/>
          </w:rPr>
          <w:t>katie.elgie@essex.gov.uk</w:t>
        </w:r>
      </w:hyperlink>
    </w:p>
    <w:p w14:paraId="3B07B624" w14:textId="77777777" w:rsidR="004F7368" w:rsidRPr="003439A5" w:rsidRDefault="004F7368" w:rsidP="00CC2263">
      <w:pPr>
        <w:jc w:val="center"/>
        <w:rPr>
          <w:rFonts w:ascii="Arial" w:eastAsia="Times New Roman" w:hAnsi="Arial" w:cs="Arial"/>
          <w:b/>
          <w:sz w:val="36"/>
          <w:szCs w:val="36"/>
          <w:lang w:eastAsia="en-GB"/>
        </w:rPr>
      </w:pPr>
    </w:p>
    <w:p w14:paraId="2E4BB65A" w14:textId="77777777" w:rsidR="00CC2263" w:rsidRPr="003439A5" w:rsidRDefault="00CC2263" w:rsidP="00CC2263">
      <w:pPr>
        <w:jc w:val="center"/>
        <w:rPr>
          <w:rFonts w:ascii="Arial" w:eastAsia="Times New Roman" w:hAnsi="Arial" w:cs="Arial"/>
          <w:b/>
          <w:sz w:val="36"/>
          <w:szCs w:val="36"/>
          <w:lang w:eastAsia="en-GB"/>
        </w:rPr>
      </w:pPr>
      <w:r w:rsidRPr="003439A5">
        <w:rPr>
          <w:rFonts w:ascii="Arial" w:eastAsia="Times New Roman" w:hAnsi="Arial" w:cs="Arial"/>
          <w:sz w:val="36"/>
          <w:szCs w:val="36"/>
          <w:lang w:eastAsia="en-GB"/>
        </w:rPr>
        <w:t xml:space="preserve">Please ensure that your response is submitted via the Egress secure e-mail service </w:t>
      </w:r>
    </w:p>
    <w:p w14:paraId="299F5883" w14:textId="77777777" w:rsidR="00CC2263" w:rsidRPr="00CE0DBE" w:rsidRDefault="00CC2263" w:rsidP="00CC2263">
      <w:pPr>
        <w:jc w:val="center"/>
        <w:rPr>
          <w:rFonts w:ascii="Arial" w:eastAsia="Times New Roman" w:hAnsi="Arial" w:cs="Arial"/>
          <w:sz w:val="44"/>
          <w:szCs w:val="44"/>
          <w:lang w:eastAsia="en-GB"/>
        </w:rPr>
      </w:pPr>
    </w:p>
    <w:p w14:paraId="420AED8B" w14:textId="77777777" w:rsidR="00CC2263" w:rsidRPr="00CE0DBE" w:rsidRDefault="00CC2263" w:rsidP="00CC2263">
      <w:pPr>
        <w:contextualSpacing/>
        <w:rPr>
          <w:rFonts w:ascii="Arial" w:eastAsia="Calibri" w:hAnsi="Arial" w:cs="Arial"/>
          <w:b/>
          <w:szCs w:val="24"/>
        </w:rPr>
      </w:pPr>
    </w:p>
    <w:p w14:paraId="3847B4D4" w14:textId="2B6AD971" w:rsidR="00CC2263" w:rsidRPr="00CE0DBE" w:rsidRDefault="00CC2263" w:rsidP="00CC2263">
      <w:pPr>
        <w:contextualSpacing/>
        <w:rPr>
          <w:rFonts w:ascii="Arial" w:eastAsia="Calibri" w:hAnsi="Arial" w:cs="Arial"/>
          <w:b/>
          <w:szCs w:val="24"/>
        </w:rPr>
      </w:pPr>
    </w:p>
    <w:p w14:paraId="3D24963F" w14:textId="3FA4D2B1" w:rsidR="00CC2263" w:rsidRPr="00CE0DBE" w:rsidRDefault="00CC2263" w:rsidP="00CC2263">
      <w:pPr>
        <w:contextualSpacing/>
        <w:rPr>
          <w:rFonts w:ascii="Arial" w:eastAsia="Calibri" w:hAnsi="Arial" w:cs="Arial"/>
          <w:b/>
          <w:szCs w:val="24"/>
        </w:rPr>
      </w:pPr>
    </w:p>
    <w:p w14:paraId="3133A80B" w14:textId="25C27C5F" w:rsidR="00CC2263" w:rsidRPr="00CE0DBE" w:rsidRDefault="00CC2263" w:rsidP="00CC2263">
      <w:pPr>
        <w:contextualSpacing/>
        <w:rPr>
          <w:rFonts w:ascii="Arial" w:eastAsia="Calibri" w:hAnsi="Arial" w:cs="Arial"/>
          <w:b/>
          <w:szCs w:val="24"/>
        </w:rPr>
      </w:pPr>
    </w:p>
    <w:p w14:paraId="312A2234" w14:textId="7EA3FA8B" w:rsidR="00CC2263" w:rsidRDefault="00CC2263" w:rsidP="00CC2263">
      <w:pPr>
        <w:contextualSpacing/>
        <w:rPr>
          <w:rFonts w:ascii="Arial" w:eastAsia="Calibri" w:hAnsi="Arial" w:cs="Arial"/>
          <w:b/>
          <w:szCs w:val="24"/>
        </w:rPr>
      </w:pPr>
    </w:p>
    <w:p w14:paraId="73CF97B6" w14:textId="7DFC0CA3" w:rsidR="00E765C8" w:rsidRDefault="00E765C8" w:rsidP="00CC2263">
      <w:pPr>
        <w:contextualSpacing/>
        <w:rPr>
          <w:rFonts w:ascii="Arial" w:eastAsia="Calibri" w:hAnsi="Arial" w:cs="Arial"/>
          <w:b/>
          <w:szCs w:val="24"/>
        </w:rPr>
      </w:pPr>
    </w:p>
    <w:p w14:paraId="497DBC3B" w14:textId="77AAF660" w:rsidR="00E765C8" w:rsidRDefault="00E765C8" w:rsidP="00CC2263">
      <w:pPr>
        <w:contextualSpacing/>
        <w:rPr>
          <w:rFonts w:ascii="Arial" w:eastAsia="Calibri" w:hAnsi="Arial" w:cs="Arial"/>
          <w:b/>
          <w:szCs w:val="24"/>
        </w:rPr>
      </w:pPr>
    </w:p>
    <w:p w14:paraId="74BAC3FF" w14:textId="3BFE090B" w:rsidR="00E765C8" w:rsidRDefault="00E765C8" w:rsidP="00CC2263">
      <w:pPr>
        <w:contextualSpacing/>
        <w:rPr>
          <w:rFonts w:ascii="Arial" w:eastAsia="Calibri" w:hAnsi="Arial" w:cs="Arial"/>
          <w:b/>
          <w:szCs w:val="24"/>
        </w:rPr>
      </w:pPr>
    </w:p>
    <w:p w14:paraId="1BADCB22" w14:textId="75568C8C" w:rsidR="00E765C8" w:rsidRDefault="00E765C8" w:rsidP="00CC2263">
      <w:pPr>
        <w:contextualSpacing/>
        <w:rPr>
          <w:rFonts w:ascii="Arial" w:eastAsia="Calibri" w:hAnsi="Arial" w:cs="Arial"/>
          <w:b/>
          <w:szCs w:val="24"/>
        </w:rPr>
      </w:pPr>
    </w:p>
    <w:p w14:paraId="145AD5B7" w14:textId="7BC594E2" w:rsidR="00E765C8" w:rsidRDefault="00E765C8" w:rsidP="00CC2263">
      <w:pPr>
        <w:contextualSpacing/>
        <w:rPr>
          <w:rFonts w:ascii="Arial" w:eastAsia="Calibri" w:hAnsi="Arial" w:cs="Arial"/>
          <w:b/>
          <w:szCs w:val="24"/>
        </w:rPr>
      </w:pPr>
    </w:p>
    <w:p w14:paraId="65EDA646" w14:textId="77777777" w:rsidR="00E765C8" w:rsidRPr="00731449" w:rsidRDefault="00E765C8" w:rsidP="00CC2263">
      <w:pPr>
        <w:contextualSpacing/>
        <w:rPr>
          <w:rFonts w:ascii="Arial" w:eastAsia="Calibri" w:hAnsi="Arial" w:cs="Arial"/>
          <w:b/>
          <w:szCs w:val="24"/>
        </w:rPr>
      </w:pPr>
    </w:p>
    <w:p w14:paraId="11DF23C2" w14:textId="77777777" w:rsidR="00CC2263" w:rsidRPr="00731449" w:rsidRDefault="00CC2263" w:rsidP="00CC2263">
      <w:pPr>
        <w:contextualSpacing/>
        <w:rPr>
          <w:rFonts w:ascii="Arial" w:eastAsia="Calibri" w:hAnsi="Arial" w:cs="Arial"/>
          <w:b/>
          <w:szCs w:val="24"/>
        </w:rPr>
      </w:pPr>
    </w:p>
    <w:p w14:paraId="31F0FFDC" w14:textId="77777777" w:rsidR="00CC2263" w:rsidRPr="00731449" w:rsidRDefault="00CC2263" w:rsidP="00CC2263">
      <w:pPr>
        <w:numPr>
          <w:ilvl w:val="0"/>
          <w:numId w:val="2"/>
        </w:numPr>
        <w:ind w:hanging="786"/>
        <w:contextualSpacing/>
        <w:rPr>
          <w:rFonts w:ascii="Arial" w:eastAsia="Calibri" w:hAnsi="Arial" w:cs="Arial"/>
          <w:b/>
          <w:szCs w:val="24"/>
          <w:u w:val="single"/>
        </w:rPr>
      </w:pPr>
      <w:r w:rsidRPr="00731449">
        <w:rPr>
          <w:rFonts w:ascii="Arial" w:eastAsia="Calibri" w:hAnsi="Arial" w:cs="Arial"/>
          <w:b/>
          <w:szCs w:val="24"/>
          <w:u w:val="single"/>
        </w:rPr>
        <w:t>Specification</w:t>
      </w:r>
    </w:p>
    <w:p w14:paraId="76D4279A" w14:textId="77777777" w:rsidR="00F35D04" w:rsidRPr="00731449" w:rsidRDefault="00F35D04" w:rsidP="00CC2263">
      <w:pPr>
        <w:contextualSpacing/>
        <w:rPr>
          <w:rFonts w:ascii="Arial" w:eastAsia="Calibri" w:hAnsi="Arial" w:cs="Arial"/>
          <w:szCs w:val="24"/>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731449" w:rsidRPr="00731449" w14:paraId="65A5703D" w14:textId="77777777" w:rsidTr="00CE0DBE">
        <w:trPr>
          <w:trHeight w:val="1215"/>
        </w:trPr>
        <w:tc>
          <w:tcPr>
            <w:tcW w:w="8851" w:type="dxa"/>
            <w:shd w:val="clear" w:color="auto" w:fill="auto"/>
          </w:tcPr>
          <w:p w14:paraId="157D2FAA" w14:textId="7BB5E070" w:rsidR="008515D4" w:rsidRPr="00731449" w:rsidRDefault="008515D4" w:rsidP="008515D4">
            <w:pPr>
              <w:spacing w:line="276" w:lineRule="auto"/>
              <w:rPr>
                <w:rFonts w:ascii="Arial" w:hAnsi="Arial" w:cs="Arial"/>
                <w:szCs w:val="24"/>
              </w:rPr>
            </w:pPr>
            <w:r w:rsidRPr="00731449">
              <w:rPr>
                <w:rFonts w:ascii="Arial" w:hAnsi="Arial" w:cs="Arial"/>
                <w:b/>
                <w:bCs/>
                <w:szCs w:val="24"/>
              </w:rPr>
              <w:t xml:space="preserve">Uttlesford District Council invites consultancy teams to submit a proposal to work with the Council on the Infrastructure Delivery Plan (IDP) as a critical element in the preparation of the new Local Plan for the district, commencing with a </w:t>
            </w:r>
            <w:r w:rsidR="00715E53" w:rsidRPr="00731449">
              <w:rPr>
                <w:rFonts w:ascii="Arial" w:hAnsi="Arial" w:cs="Arial"/>
                <w:b/>
                <w:bCs/>
                <w:szCs w:val="24"/>
              </w:rPr>
              <w:t>review</w:t>
            </w:r>
            <w:r w:rsidRPr="00731449">
              <w:rPr>
                <w:rFonts w:ascii="Arial" w:hAnsi="Arial" w:cs="Arial"/>
                <w:b/>
                <w:bCs/>
                <w:szCs w:val="24"/>
              </w:rPr>
              <w:t xml:space="preserve"> </w:t>
            </w:r>
            <w:r w:rsidR="00715E53" w:rsidRPr="00731449">
              <w:rPr>
                <w:rFonts w:ascii="Arial" w:hAnsi="Arial" w:cs="Arial"/>
                <w:b/>
                <w:bCs/>
                <w:szCs w:val="24"/>
              </w:rPr>
              <w:t xml:space="preserve">and updating of the </w:t>
            </w:r>
            <w:r w:rsidRPr="00731449">
              <w:rPr>
                <w:rFonts w:ascii="Arial" w:hAnsi="Arial" w:cs="Arial"/>
                <w:b/>
                <w:bCs/>
                <w:szCs w:val="24"/>
              </w:rPr>
              <w:t>baseline</w:t>
            </w:r>
            <w:r w:rsidR="006E08AF" w:rsidRPr="00731449">
              <w:rPr>
                <w:rFonts w:ascii="Arial" w:hAnsi="Arial" w:cs="Arial"/>
                <w:b/>
                <w:bCs/>
                <w:szCs w:val="24"/>
              </w:rPr>
              <w:t>, followed by</w:t>
            </w:r>
            <w:r w:rsidRPr="00731449">
              <w:rPr>
                <w:rFonts w:ascii="Arial" w:hAnsi="Arial" w:cs="Arial"/>
                <w:b/>
                <w:bCs/>
                <w:szCs w:val="24"/>
              </w:rPr>
              <w:t xml:space="preserve"> a </w:t>
            </w:r>
            <w:r w:rsidR="00715E53" w:rsidRPr="00731449">
              <w:rPr>
                <w:rFonts w:ascii="Arial" w:hAnsi="Arial" w:cs="Arial"/>
                <w:b/>
                <w:bCs/>
                <w:szCs w:val="24"/>
              </w:rPr>
              <w:t>draft</w:t>
            </w:r>
            <w:r w:rsidRPr="00731449">
              <w:rPr>
                <w:rFonts w:ascii="Arial" w:hAnsi="Arial" w:cs="Arial"/>
                <w:b/>
                <w:bCs/>
                <w:szCs w:val="24"/>
              </w:rPr>
              <w:t xml:space="preserve"> IDP and </w:t>
            </w:r>
            <w:r w:rsidR="00715E53" w:rsidRPr="00731449">
              <w:rPr>
                <w:rFonts w:ascii="Arial" w:hAnsi="Arial" w:cs="Arial"/>
                <w:b/>
                <w:bCs/>
                <w:szCs w:val="24"/>
              </w:rPr>
              <w:t>viability</w:t>
            </w:r>
            <w:r w:rsidRPr="00731449">
              <w:rPr>
                <w:rFonts w:ascii="Arial" w:hAnsi="Arial" w:cs="Arial"/>
                <w:b/>
                <w:bCs/>
                <w:szCs w:val="24"/>
              </w:rPr>
              <w:t xml:space="preserve"> assessment of the </w:t>
            </w:r>
            <w:r w:rsidR="00715E53" w:rsidRPr="00731449">
              <w:rPr>
                <w:rFonts w:ascii="Arial" w:hAnsi="Arial" w:cs="Arial"/>
                <w:b/>
                <w:bCs/>
                <w:szCs w:val="24"/>
              </w:rPr>
              <w:t>preferred</w:t>
            </w:r>
            <w:r w:rsidRPr="00731449">
              <w:rPr>
                <w:rFonts w:ascii="Arial" w:hAnsi="Arial" w:cs="Arial"/>
                <w:b/>
                <w:bCs/>
                <w:szCs w:val="24"/>
              </w:rPr>
              <w:t xml:space="preserve"> spatial option</w:t>
            </w:r>
            <w:r w:rsidR="001A14CD" w:rsidRPr="00731449">
              <w:rPr>
                <w:rFonts w:ascii="Arial" w:hAnsi="Arial" w:cs="Arial"/>
                <w:b/>
                <w:bCs/>
                <w:szCs w:val="24"/>
              </w:rPr>
              <w:t>;</w:t>
            </w:r>
            <w:r w:rsidR="00715E53" w:rsidRPr="00731449">
              <w:rPr>
                <w:rFonts w:ascii="Arial" w:hAnsi="Arial" w:cs="Arial"/>
                <w:b/>
                <w:bCs/>
                <w:szCs w:val="24"/>
              </w:rPr>
              <w:t xml:space="preserve"> to be completed by the end of 2022</w:t>
            </w:r>
            <w:r w:rsidRPr="00731449">
              <w:rPr>
                <w:rFonts w:ascii="Arial" w:hAnsi="Arial" w:cs="Arial"/>
                <w:szCs w:val="24"/>
              </w:rPr>
              <w:t xml:space="preserve">. </w:t>
            </w:r>
          </w:p>
          <w:p w14:paraId="574A0D44" w14:textId="77777777" w:rsidR="00405A17" w:rsidRPr="00731449" w:rsidRDefault="00405A17" w:rsidP="00D22DE2">
            <w:pPr>
              <w:rPr>
                <w:rFonts w:ascii="Arial" w:hAnsi="Arial" w:cs="Arial"/>
                <w:szCs w:val="24"/>
              </w:rPr>
            </w:pPr>
          </w:p>
          <w:p w14:paraId="3669E487" w14:textId="77777777" w:rsidR="00405A17" w:rsidRPr="00731449" w:rsidRDefault="00405A17" w:rsidP="00D22DE2">
            <w:pPr>
              <w:rPr>
                <w:rFonts w:ascii="Arial" w:hAnsi="Arial" w:cs="Arial"/>
                <w:b/>
                <w:bCs/>
                <w:szCs w:val="24"/>
                <w:u w:val="single"/>
              </w:rPr>
            </w:pPr>
            <w:r w:rsidRPr="00731449">
              <w:rPr>
                <w:rFonts w:ascii="Arial" w:hAnsi="Arial" w:cs="Arial"/>
                <w:b/>
                <w:bCs/>
                <w:szCs w:val="24"/>
                <w:u w:val="single"/>
              </w:rPr>
              <w:t xml:space="preserve">Executive Summary </w:t>
            </w:r>
          </w:p>
          <w:p w14:paraId="0265B652" w14:textId="5E377948" w:rsidR="00D22DE2" w:rsidRPr="00731449" w:rsidRDefault="00CC2263" w:rsidP="00D22DE2">
            <w:pPr>
              <w:rPr>
                <w:rFonts w:ascii="Arial" w:eastAsia="Calibri" w:hAnsi="Arial" w:cs="Arial"/>
                <w:bCs/>
                <w:szCs w:val="24"/>
              </w:rPr>
            </w:pPr>
            <w:r w:rsidRPr="00731449">
              <w:rPr>
                <w:rFonts w:ascii="Arial" w:eastAsia="Calibri" w:hAnsi="Arial" w:cs="Arial"/>
                <w:bCs/>
                <w:szCs w:val="24"/>
              </w:rPr>
              <w:t xml:space="preserve">Uttlesford District Council is at the </w:t>
            </w:r>
            <w:r w:rsidR="00ED6650" w:rsidRPr="00731449">
              <w:rPr>
                <w:rFonts w:ascii="Arial" w:eastAsia="Calibri" w:hAnsi="Arial" w:cs="Arial"/>
                <w:bCs/>
                <w:szCs w:val="24"/>
              </w:rPr>
              <w:t>Issues and Options</w:t>
            </w:r>
            <w:r w:rsidRPr="00731449">
              <w:rPr>
                <w:rFonts w:ascii="Arial" w:eastAsia="Calibri" w:hAnsi="Arial" w:cs="Arial"/>
                <w:bCs/>
                <w:szCs w:val="24"/>
              </w:rPr>
              <w:t xml:space="preserve"> stage of preparing </w:t>
            </w:r>
            <w:r w:rsidR="00ED6650" w:rsidRPr="00731449">
              <w:rPr>
                <w:rFonts w:ascii="Arial" w:eastAsia="Calibri" w:hAnsi="Arial" w:cs="Arial"/>
                <w:bCs/>
                <w:szCs w:val="24"/>
              </w:rPr>
              <w:t>the</w:t>
            </w:r>
            <w:r w:rsidRPr="00731449">
              <w:rPr>
                <w:rFonts w:ascii="Arial" w:eastAsia="Calibri" w:hAnsi="Arial" w:cs="Arial"/>
                <w:bCs/>
                <w:szCs w:val="24"/>
              </w:rPr>
              <w:t xml:space="preserve"> new Local Plan. containing </w:t>
            </w:r>
            <w:r w:rsidR="006E0F70" w:rsidRPr="00731449">
              <w:rPr>
                <w:rFonts w:ascii="Arial" w:eastAsia="Calibri" w:hAnsi="Arial" w:cs="Arial"/>
                <w:bCs/>
                <w:szCs w:val="24"/>
              </w:rPr>
              <w:t xml:space="preserve">the preferred spatial strategy, </w:t>
            </w:r>
            <w:r w:rsidRPr="00731449">
              <w:rPr>
                <w:rFonts w:ascii="Arial" w:eastAsia="Calibri" w:hAnsi="Arial" w:cs="Arial"/>
                <w:bCs/>
                <w:szCs w:val="24"/>
              </w:rPr>
              <w:t>strategic and non-strategic policies for development for the period 2020 to 2040.</w:t>
            </w:r>
            <w:r w:rsidR="008A6B94" w:rsidRPr="00731449">
              <w:rPr>
                <w:rFonts w:ascii="Arial" w:eastAsia="Calibri" w:hAnsi="Arial" w:cs="Arial"/>
                <w:bCs/>
                <w:szCs w:val="24"/>
              </w:rPr>
              <w:t xml:space="preserve"> This will close, </w:t>
            </w:r>
            <w:r w:rsidR="00C216C2" w:rsidRPr="00731449">
              <w:rPr>
                <w:rFonts w:ascii="Arial" w:eastAsia="Calibri" w:hAnsi="Arial" w:cs="Arial"/>
                <w:bCs/>
                <w:szCs w:val="24"/>
              </w:rPr>
              <w:t>including</w:t>
            </w:r>
            <w:r w:rsidR="008A6B94" w:rsidRPr="00731449">
              <w:rPr>
                <w:rFonts w:ascii="Arial" w:eastAsia="Calibri" w:hAnsi="Arial" w:cs="Arial"/>
                <w:bCs/>
                <w:szCs w:val="24"/>
              </w:rPr>
              <w:t xml:space="preserve"> the </w:t>
            </w:r>
            <w:r w:rsidR="00EC131D" w:rsidRPr="00731449">
              <w:rPr>
                <w:rFonts w:ascii="Arial" w:eastAsia="Calibri" w:hAnsi="Arial" w:cs="Arial"/>
                <w:bCs/>
                <w:szCs w:val="24"/>
              </w:rPr>
              <w:t>C</w:t>
            </w:r>
            <w:r w:rsidR="00C216C2" w:rsidRPr="00731449">
              <w:rPr>
                <w:rFonts w:ascii="Arial" w:eastAsia="Calibri" w:hAnsi="Arial" w:cs="Arial"/>
                <w:bCs/>
                <w:szCs w:val="24"/>
              </w:rPr>
              <w:t>all</w:t>
            </w:r>
            <w:r w:rsidR="008A6B94" w:rsidRPr="00731449">
              <w:rPr>
                <w:rFonts w:ascii="Arial" w:eastAsia="Calibri" w:hAnsi="Arial" w:cs="Arial"/>
                <w:bCs/>
                <w:szCs w:val="24"/>
              </w:rPr>
              <w:t xml:space="preserve"> for </w:t>
            </w:r>
            <w:r w:rsidR="00EC131D" w:rsidRPr="00731449">
              <w:rPr>
                <w:rFonts w:ascii="Arial" w:eastAsia="Calibri" w:hAnsi="Arial" w:cs="Arial"/>
                <w:bCs/>
                <w:szCs w:val="24"/>
              </w:rPr>
              <w:t>Sites, on</w:t>
            </w:r>
            <w:r w:rsidR="008A6B94" w:rsidRPr="00731449">
              <w:rPr>
                <w:rFonts w:ascii="Arial" w:eastAsia="Calibri" w:hAnsi="Arial" w:cs="Arial"/>
                <w:bCs/>
                <w:szCs w:val="24"/>
              </w:rPr>
              <w:t xml:space="preserve"> 21</w:t>
            </w:r>
            <w:r w:rsidR="008A6B94" w:rsidRPr="00731449">
              <w:rPr>
                <w:rFonts w:ascii="Arial" w:eastAsia="Calibri" w:hAnsi="Arial" w:cs="Arial"/>
                <w:bCs/>
                <w:szCs w:val="24"/>
                <w:vertAlign w:val="superscript"/>
              </w:rPr>
              <w:t>st</w:t>
            </w:r>
            <w:r w:rsidR="008A6B94" w:rsidRPr="00731449">
              <w:rPr>
                <w:rFonts w:ascii="Arial" w:eastAsia="Calibri" w:hAnsi="Arial" w:cs="Arial"/>
                <w:bCs/>
                <w:szCs w:val="24"/>
              </w:rPr>
              <w:t xml:space="preserve"> April </w:t>
            </w:r>
            <w:r w:rsidR="00EC131D" w:rsidRPr="00731449">
              <w:rPr>
                <w:rFonts w:ascii="Arial" w:eastAsia="Calibri" w:hAnsi="Arial" w:cs="Arial"/>
                <w:bCs/>
                <w:szCs w:val="24"/>
              </w:rPr>
              <w:t>w</w:t>
            </w:r>
            <w:r w:rsidR="008A6B94" w:rsidRPr="00731449">
              <w:rPr>
                <w:rFonts w:ascii="Arial" w:eastAsia="Calibri" w:hAnsi="Arial" w:cs="Arial"/>
                <w:bCs/>
                <w:szCs w:val="24"/>
              </w:rPr>
              <w:t>h</w:t>
            </w:r>
            <w:r w:rsidR="00EC131D" w:rsidRPr="00731449">
              <w:rPr>
                <w:rFonts w:ascii="Arial" w:eastAsia="Calibri" w:hAnsi="Arial" w:cs="Arial"/>
                <w:bCs/>
                <w:szCs w:val="24"/>
              </w:rPr>
              <w:t>e</w:t>
            </w:r>
            <w:r w:rsidR="008A6B94" w:rsidRPr="00731449">
              <w:rPr>
                <w:rFonts w:ascii="Arial" w:eastAsia="Calibri" w:hAnsi="Arial" w:cs="Arial"/>
                <w:bCs/>
                <w:szCs w:val="24"/>
              </w:rPr>
              <w:t xml:space="preserve">n </w:t>
            </w:r>
            <w:r w:rsidR="00EC131D" w:rsidRPr="00731449">
              <w:rPr>
                <w:rFonts w:ascii="Arial" w:eastAsia="Calibri" w:hAnsi="Arial" w:cs="Arial"/>
                <w:bCs/>
                <w:szCs w:val="24"/>
              </w:rPr>
              <w:t>options</w:t>
            </w:r>
            <w:r w:rsidR="008A6B94" w:rsidRPr="00731449">
              <w:rPr>
                <w:rFonts w:ascii="Arial" w:eastAsia="Calibri" w:hAnsi="Arial" w:cs="Arial"/>
                <w:bCs/>
                <w:szCs w:val="24"/>
              </w:rPr>
              <w:t xml:space="preserve"> for the </w:t>
            </w:r>
            <w:r w:rsidR="00EC131D" w:rsidRPr="00731449">
              <w:rPr>
                <w:rFonts w:ascii="Arial" w:eastAsia="Calibri" w:hAnsi="Arial" w:cs="Arial"/>
                <w:bCs/>
                <w:szCs w:val="24"/>
              </w:rPr>
              <w:t>spatial</w:t>
            </w:r>
            <w:r w:rsidR="008A6B94" w:rsidRPr="00731449">
              <w:rPr>
                <w:rFonts w:ascii="Arial" w:eastAsia="Calibri" w:hAnsi="Arial" w:cs="Arial"/>
                <w:bCs/>
                <w:szCs w:val="24"/>
              </w:rPr>
              <w:t xml:space="preserve"> st</w:t>
            </w:r>
            <w:r w:rsidR="00EC131D" w:rsidRPr="00731449">
              <w:rPr>
                <w:rFonts w:ascii="Arial" w:eastAsia="Calibri" w:hAnsi="Arial" w:cs="Arial"/>
                <w:bCs/>
                <w:szCs w:val="24"/>
              </w:rPr>
              <w:t>r</w:t>
            </w:r>
            <w:r w:rsidR="008A6B94" w:rsidRPr="00731449">
              <w:rPr>
                <w:rFonts w:ascii="Arial" w:eastAsia="Calibri" w:hAnsi="Arial" w:cs="Arial"/>
                <w:bCs/>
                <w:szCs w:val="24"/>
              </w:rPr>
              <w:t>a</w:t>
            </w:r>
            <w:r w:rsidR="00EC131D" w:rsidRPr="00731449">
              <w:rPr>
                <w:rFonts w:ascii="Arial" w:eastAsia="Calibri" w:hAnsi="Arial" w:cs="Arial"/>
                <w:bCs/>
                <w:szCs w:val="24"/>
              </w:rPr>
              <w:t>te</w:t>
            </w:r>
            <w:r w:rsidR="008A6B94" w:rsidRPr="00731449">
              <w:rPr>
                <w:rFonts w:ascii="Arial" w:eastAsia="Calibri" w:hAnsi="Arial" w:cs="Arial"/>
                <w:bCs/>
                <w:szCs w:val="24"/>
              </w:rPr>
              <w:t xml:space="preserve">gy </w:t>
            </w:r>
            <w:r w:rsidR="00EC131D" w:rsidRPr="00731449">
              <w:rPr>
                <w:rFonts w:ascii="Arial" w:eastAsia="Calibri" w:hAnsi="Arial" w:cs="Arial"/>
                <w:bCs/>
                <w:szCs w:val="24"/>
              </w:rPr>
              <w:t>will</w:t>
            </w:r>
            <w:r w:rsidR="008A6B94" w:rsidRPr="00731449">
              <w:rPr>
                <w:rFonts w:ascii="Arial" w:eastAsia="Calibri" w:hAnsi="Arial" w:cs="Arial"/>
                <w:bCs/>
                <w:szCs w:val="24"/>
              </w:rPr>
              <w:t xml:space="preserve"> be </w:t>
            </w:r>
            <w:r w:rsidR="00EC131D" w:rsidRPr="00731449">
              <w:rPr>
                <w:rFonts w:ascii="Arial" w:eastAsia="Calibri" w:hAnsi="Arial" w:cs="Arial"/>
                <w:bCs/>
                <w:szCs w:val="24"/>
              </w:rPr>
              <w:t>prepared</w:t>
            </w:r>
            <w:r w:rsidR="00C216C2" w:rsidRPr="00731449">
              <w:rPr>
                <w:rFonts w:ascii="Arial" w:eastAsia="Calibri" w:hAnsi="Arial" w:cs="Arial"/>
                <w:bCs/>
                <w:szCs w:val="24"/>
              </w:rPr>
              <w:t xml:space="preserve">.  The </w:t>
            </w:r>
            <w:r w:rsidR="00EC131D" w:rsidRPr="00731449">
              <w:rPr>
                <w:rFonts w:ascii="Arial" w:eastAsia="Calibri" w:hAnsi="Arial" w:cs="Arial"/>
                <w:bCs/>
                <w:szCs w:val="24"/>
              </w:rPr>
              <w:t>em</w:t>
            </w:r>
            <w:r w:rsidR="00266CAF" w:rsidRPr="00731449">
              <w:rPr>
                <w:rFonts w:ascii="Arial" w:eastAsia="Calibri" w:hAnsi="Arial" w:cs="Arial"/>
                <w:bCs/>
                <w:szCs w:val="24"/>
              </w:rPr>
              <w:t>e</w:t>
            </w:r>
            <w:r w:rsidR="00EC131D" w:rsidRPr="00731449">
              <w:rPr>
                <w:rFonts w:ascii="Arial" w:eastAsia="Calibri" w:hAnsi="Arial" w:cs="Arial"/>
                <w:bCs/>
                <w:szCs w:val="24"/>
              </w:rPr>
              <w:t xml:space="preserve">rging </w:t>
            </w:r>
            <w:r w:rsidR="00C216C2" w:rsidRPr="00731449">
              <w:rPr>
                <w:rFonts w:ascii="Arial" w:eastAsia="Calibri" w:hAnsi="Arial" w:cs="Arial"/>
                <w:bCs/>
                <w:szCs w:val="24"/>
              </w:rPr>
              <w:t xml:space="preserve">IDP will need to feed </w:t>
            </w:r>
            <w:r w:rsidR="00266CAF" w:rsidRPr="00731449">
              <w:rPr>
                <w:rFonts w:ascii="Arial" w:eastAsia="Calibri" w:hAnsi="Arial" w:cs="Arial"/>
                <w:bCs/>
                <w:szCs w:val="24"/>
              </w:rPr>
              <w:t>directly</w:t>
            </w:r>
            <w:r w:rsidR="00C216C2" w:rsidRPr="00731449">
              <w:rPr>
                <w:rFonts w:ascii="Arial" w:eastAsia="Calibri" w:hAnsi="Arial" w:cs="Arial"/>
                <w:bCs/>
                <w:szCs w:val="24"/>
              </w:rPr>
              <w:t xml:space="preserve"> i</w:t>
            </w:r>
            <w:r w:rsidR="00266CAF" w:rsidRPr="00731449">
              <w:rPr>
                <w:rFonts w:ascii="Arial" w:eastAsia="Calibri" w:hAnsi="Arial" w:cs="Arial"/>
                <w:bCs/>
                <w:szCs w:val="24"/>
              </w:rPr>
              <w:t>n</w:t>
            </w:r>
            <w:r w:rsidR="00C216C2" w:rsidRPr="00731449">
              <w:rPr>
                <w:rFonts w:ascii="Arial" w:eastAsia="Calibri" w:hAnsi="Arial" w:cs="Arial"/>
                <w:bCs/>
                <w:szCs w:val="24"/>
              </w:rPr>
              <w:t>to</w:t>
            </w:r>
            <w:r w:rsidR="00EC131D" w:rsidRPr="00731449">
              <w:rPr>
                <w:rFonts w:ascii="Arial" w:eastAsia="Calibri" w:hAnsi="Arial" w:cs="Arial"/>
                <w:bCs/>
                <w:szCs w:val="24"/>
              </w:rPr>
              <w:t xml:space="preserve"> </w:t>
            </w:r>
            <w:r w:rsidR="00C216C2" w:rsidRPr="00731449">
              <w:rPr>
                <w:rFonts w:ascii="Arial" w:eastAsia="Calibri" w:hAnsi="Arial" w:cs="Arial"/>
                <w:bCs/>
                <w:szCs w:val="24"/>
              </w:rPr>
              <w:t>the s</w:t>
            </w:r>
            <w:r w:rsidR="00266CAF" w:rsidRPr="00731449">
              <w:rPr>
                <w:rFonts w:ascii="Arial" w:eastAsia="Calibri" w:hAnsi="Arial" w:cs="Arial"/>
                <w:bCs/>
                <w:szCs w:val="24"/>
              </w:rPr>
              <w:t>p</w:t>
            </w:r>
            <w:r w:rsidR="00C216C2" w:rsidRPr="00731449">
              <w:rPr>
                <w:rFonts w:ascii="Arial" w:eastAsia="Calibri" w:hAnsi="Arial" w:cs="Arial"/>
                <w:bCs/>
                <w:szCs w:val="24"/>
              </w:rPr>
              <w:t>a</w:t>
            </w:r>
            <w:r w:rsidR="00266CAF" w:rsidRPr="00731449">
              <w:rPr>
                <w:rFonts w:ascii="Arial" w:eastAsia="Calibri" w:hAnsi="Arial" w:cs="Arial"/>
                <w:bCs/>
                <w:szCs w:val="24"/>
              </w:rPr>
              <w:t>t</w:t>
            </w:r>
            <w:r w:rsidR="00C216C2" w:rsidRPr="00731449">
              <w:rPr>
                <w:rFonts w:ascii="Arial" w:eastAsia="Calibri" w:hAnsi="Arial" w:cs="Arial"/>
                <w:bCs/>
                <w:szCs w:val="24"/>
              </w:rPr>
              <w:t xml:space="preserve">ial </w:t>
            </w:r>
            <w:r w:rsidR="00266CAF" w:rsidRPr="00731449">
              <w:rPr>
                <w:rFonts w:ascii="Arial" w:eastAsia="Calibri" w:hAnsi="Arial" w:cs="Arial"/>
                <w:bCs/>
                <w:szCs w:val="24"/>
              </w:rPr>
              <w:t>Strategy</w:t>
            </w:r>
            <w:r w:rsidR="00C216C2" w:rsidRPr="00731449">
              <w:rPr>
                <w:rFonts w:ascii="Arial" w:eastAsia="Calibri" w:hAnsi="Arial" w:cs="Arial"/>
                <w:bCs/>
                <w:szCs w:val="24"/>
              </w:rPr>
              <w:t xml:space="preserve"> options. </w:t>
            </w:r>
          </w:p>
          <w:p w14:paraId="54A66B61" w14:textId="77777777" w:rsidR="00CE0DBE" w:rsidRPr="00731449" w:rsidRDefault="00CE0DBE" w:rsidP="00D80372">
            <w:pPr>
              <w:rPr>
                <w:rFonts w:ascii="Arial" w:eastAsia="Calibri" w:hAnsi="Arial" w:cs="Arial"/>
                <w:bCs/>
                <w:szCs w:val="24"/>
              </w:rPr>
            </w:pPr>
          </w:p>
          <w:p w14:paraId="54D632F7" w14:textId="4B3A713A" w:rsidR="00C47871" w:rsidRPr="00731449" w:rsidRDefault="00C47871" w:rsidP="00C47871">
            <w:pPr>
              <w:rPr>
                <w:rFonts w:ascii="Arial" w:hAnsi="Arial" w:cs="Arial"/>
                <w:szCs w:val="24"/>
              </w:rPr>
            </w:pPr>
            <w:r w:rsidRPr="00731449">
              <w:rPr>
                <w:rFonts w:ascii="Arial" w:hAnsi="Arial" w:cs="Arial"/>
                <w:szCs w:val="24"/>
              </w:rPr>
              <w:t>The IDP must acknowledge the geography and economic position of the district in the wider region of influence including growth plans around Cambridge, across Essex, north-west towards the Oxford-Milton Keynes- Cambridge Arc, England’s Economic Heartland, the scope of Transport East, and along the M11 Innovation Corridor towards London. This could translate into opportunity for funding strategic infrastructure within wider partnerships and coalescence of interest.  The District will have to demonstrate at the Local Plan Examination in Public the capacity to deliver the growth agenda along with the infrastructure essential to create healthy and climate-change responsive communities or to support the expansion of existing settlements, and this may well be without the certainty of funding for major projects</w:t>
            </w:r>
            <w:r w:rsidR="00E765C8" w:rsidRPr="00731449">
              <w:rPr>
                <w:rFonts w:ascii="Arial" w:hAnsi="Arial" w:cs="Arial"/>
                <w:szCs w:val="24"/>
              </w:rPr>
              <w:t>; h</w:t>
            </w:r>
            <w:r w:rsidRPr="00731449">
              <w:rPr>
                <w:rFonts w:ascii="Arial" w:hAnsi="Arial" w:cs="Arial"/>
                <w:szCs w:val="24"/>
              </w:rPr>
              <w:t>ence the need for a robust and viable IDP.</w:t>
            </w:r>
          </w:p>
          <w:p w14:paraId="386E13C9" w14:textId="77777777" w:rsidR="00C47871" w:rsidRPr="00731449" w:rsidRDefault="00C47871" w:rsidP="00C47871">
            <w:pPr>
              <w:rPr>
                <w:rFonts w:ascii="Arial" w:hAnsi="Arial" w:cs="Arial"/>
                <w:szCs w:val="24"/>
              </w:rPr>
            </w:pPr>
          </w:p>
          <w:p w14:paraId="26C2C003" w14:textId="205AF3CE" w:rsidR="00186694" w:rsidRPr="00731449" w:rsidRDefault="00C47871" w:rsidP="00A967BD">
            <w:pPr>
              <w:rPr>
                <w:rFonts w:ascii="Arial" w:hAnsi="Arial" w:cs="Arial"/>
                <w:szCs w:val="24"/>
              </w:rPr>
            </w:pPr>
            <w:r w:rsidRPr="00731449">
              <w:rPr>
                <w:rFonts w:ascii="Arial" w:hAnsi="Arial" w:cs="Arial"/>
                <w:szCs w:val="24"/>
              </w:rPr>
              <w:t xml:space="preserve">Consultants must demonstrate convincingly their appreciation of these wider imperatives, the need for strong, broader partnerships, meeting the objectives of infrastructure providers and be bold in the approach to climate change mitigation, adaptation and carving the road to net zero with a quality output delivered to the project milestones and Plan </w:t>
            </w:r>
            <w:r w:rsidR="00E765C8" w:rsidRPr="00731449">
              <w:rPr>
                <w:rFonts w:ascii="Arial" w:hAnsi="Arial" w:cs="Arial"/>
                <w:szCs w:val="24"/>
              </w:rPr>
              <w:t>programme. The</w:t>
            </w:r>
            <w:r w:rsidR="00186694" w:rsidRPr="00731449">
              <w:rPr>
                <w:rFonts w:ascii="Arial" w:hAnsi="Arial" w:cs="Arial"/>
                <w:szCs w:val="24"/>
              </w:rPr>
              <w:t xml:space="preserve"> consultants should develop an IDP which sets out what infrastructure is needed, where, likely phasing, and deliverability issues including cost.  Consultants will work with all the physical and community infrastructure providers, incorporating their vision and strategies for delivery and funding, utilising emerging evidence in the context of accepted standards. However, consultants must take account of and apply reasoned prediction to changes to standards over time. </w:t>
            </w:r>
          </w:p>
          <w:p w14:paraId="184D098F" w14:textId="77777777" w:rsidR="00186694" w:rsidRPr="00731449" w:rsidRDefault="00186694" w:rsidP="00A967BD">
            <w:pPr>
              <w:rPr>
                <w:rFonts w:ascii="Arial" w:hAnsi="Arial" w:cs="Arial"/>
                <w:szCs w:val="24"/>
              </w:rPr>
            </w:pPr>
          </w:p>
          <w:p w14:paraId="5E747DF3" w14:textId="77777777" w:rsidR="00186694" w:rsidRPr="00731449" w:rsidRDefault="00186694" w:rsidP="00A967BD">
            <w:pPr>
              <w:rPr>
                <w:rFonts w:ascii="Arial" w:hAnsi="Arial" w:cs="Arial"/>
                <w:szCs w:val="24"/>
              </w:rPr>
            </w:pPr>
            <w:r w:rsidRPr="00731449">
              <w:rPr>
                <w:rFonts w:ascii="Arial" w:hAnsi="Arial" w:cs="Arial"/>
                <w:szCs w:val="24"/>
              </w:rPr>
              <w:t xml:space="preserve">This should address regulations and expectations in response to climate change adaptation, </w:t>
            </w:r>
            <w:proofErr w:type="gramStart"/>
            <w:r w:rsidRPr="00731449">
              <w:rPr>
                <w:rFonts w:ascii="Arial" w:hAnsi="Arial" w:cs="Arial"/>
                <w:szCs w:val="24"/>
              </w:rPr>
              <w:t>mitigation</w:t>
            </w:r>
            <w:proofErr w:type="gramEnd"/>
            <w:r w:rsidRPr="00731449">
              <w:rPr>
                <w:rFonts w:ascii="Arial" w:hAnsi="Arial" w:cs="Arial"/>
                <w:szCs w:val="24"/>
              </w:rPr>
              <w:t xml:space="preserve"> and the need to reduce carbon emissions in relation to infrastructure delivery and operation in the future. Members set up a Climate Change Working Group and interim climate change guidance was agreed by Council in early 2021. Consultants should reflect in their work that responses to climate change and the need to work towards net carbon zero set the context for local plan policy and will underly options for site allocation and the spatial </w:t>
            </w:r>
            <w:r w:rsidRPr="00731449">
              <w:rPr>
                <w:rFonts w:ascii="Arial" w:hAnsi="Arial" w:cs="Arial"/>
                <w:szCs w:val="24"/>
              </w:rPr>
              <w:lastRenderedPageBreak/>
              <w:t xml:space="preserve">strategy overall.  Consultants’ viability assessments must integrate low carbon initiatives. </w:t>
            </w:r>
          </w:p>
          <w:p w14:paraId="3610CCA9" w14:textId="77777777" w:rsidR="00186694" w:rsidRPr="00731449" w:rsidRDefault="00186694" w:rsidP="00186694">
            <w:pPr>
              <w:spacing w:line="276" w:lineRule="auto"/>
              <w:rPr>
                <w:rFonts w:ascii="Arial" w:hAnsi="Arial" w:cs="Arial"/>
                <w:szCs w:val="24"/>
              </w:rPr>
            </w:pPr>
          </w:p>
          <w:p w14:paraId="3D885320" w14:textId="54ADD8C7" w:rsidR="00186694" w:rsidRPr="00731449" w:rsidRDefault="00186694" w:rsidP="00A967BD">
            <w:pPr>
              <w:rPr>
                <w:rFonts w:ascii="Arial" w:hAnsi="Arial" w:cs="Arial"/>
                <w:szCs w:val="24"/>
              </w:rPr>
            </w:pPr>
            <w:r w:rsidRPr="00731449">
              <w:rPr>
                <w:rFonts w:ascii="Arial" w:hAnsi="Arial" w:cs="Arial"/>
                <w:szCs w:val="24"/>
              </w:rPr>
              <w:t xml:space="preserve">The IDP </w:t>
            </w:r>
            <w:r w:rsidR="00A967BD" w:rsidRPr="00731449">
              <w:rPr>
                <w:rFonts w:ascii="Arial" w:hAnsi="Arial" w:cs="Arial"/>
                <w:szCs w:val="24"/>
              </w:rPr>
              <w:t>should</w:t>
            </w:r>
            <w:r w:rsidRPr="00731449">
              <w:rPr>
                <w:rFonts w:ascii="Arial" w:hAnsi="Arial" w:cs="Arial"/>
                <w:szCs w:val="24"/>
              </w:rPr>
              <w:t xml:space="preserve"> set out how the supporting infrastructure for the long-term strategy for growth in Uttlesford can be assessed and delivered:</w:t>
            </w:r>
          </w:p>
          <w:p w14:paraId="31E9C366" w14:textId="6910B527" w:rsidR="00186694" w:rsidRPr="00731449" w:rsidRDefault="00186694" w:rsidP="00A967BD">
            <w:pPr>
              <w:pStyle w:val="ListParagraph"/>
              <w:numPr>
                <w:ilvl w:val="0"/>
                <w:numId w:val="26"/>
              </w:numPr>
              <w:rPr>
                <w:rFonts w:ascii="Arial" w:hAnsi="Arial" w:cs="Arial"/>
                <w:szCs w:val="24"/>
              </w:rPr>
            </w:pPr>
            <w:r w:rsidRPr="00731449">
              <w:rPr>
                <w:rFonts w:ascii="Arial" w:hAnsi="Arial" w:cs="Arial"/>
                <w:szCs w:val="24"/>
              </w:rPr>
              <w:t>Current deficits</w:t>
            </w:r>
            <w:r w:rsidR="00E765C8" w:rsidRPr="00731449">
              <w:rPr>
                <w:rFonts w:ascii="Arial" w:hAnsi="Arial" w:cs="Arial"/>
                <w:szCs w:val="24"/>
              </w:rPr>
              <w:t>,</w:t>
            </w:r>
            <w:r w:rsidRPr="00731449">
              <w:rPr>
                <w:rFonts w:ascii="Arial" w:hAnsi="Arial" w:cs="Arial"/>
                <w:szCs w:val="24"/>
              </w:rPr>
              <w:t xml:space="preserve"> including update the existing baseline prepared for the withdrawn Local Plan</w:t>
            </w:r>
          </w:p>
          <w:p w14:paraId="6FF9F28C" w14:textId="77777777" w:rsidR="00186694" w:rsidRPr="00731449" w:rsidRDefault="00186694" w:rsidP="00A967BD">
            <w:pPr>
              <w:pStyle w:val="ListParagraph"/>
              <w:numPr>
                <w:ilvl w:val="0"/>
                <w:numId w:val="26"/>
              </w:numPr>
              <w:spacing w:after="160"/>
              <w:rPr>
                <w:rFonts w:ascii="Arial" w:hAnsi="Arial" w:cs="Arial"/>
                <w:szCs w:val="24"/>
              </w:rPr>
            </w:pPr>
            <w:r w:rsidRPr="00731449">
              <w:rPr>
                <w:rFonts w:ascii="Arial" w:hAnsi="Arial" w:cs="Arial"/>
                <w:szCs w:val="24"/>
              </w:rPr>
              <w:t xml:space="preserve">What infrastructure is required and how it will be provided </w:t>
            </w:r>
          </w:p>
          <w:p w14:paraId="62DAE489" w14:textId="77777777" w:rsidR="00186694" w:rsidRPr="00731449" w:rsidRDefault="00186694" w:rsidP="00A967BD">
            <w:pPr>
              <w:pStyle w:val="ListParagraph"/>
              <w:numPr>
                <w:ilvl w:val="0"/>
                <w:numId w:val="26"/>
              </w:numPr>
              <w:spacing w:after="160"/>
              <w:rPr>
                <w:rFonts w:ascii="Arial" w:hAnsi="Arial" w:cs="Arial"/>
                <w:szCs w:val="24"/>
              </w:rPr>
            </w:pPr>
            <w:r w:rsidRPr="00731449">
              <w:rPr>
                <w:rFonts w:ascii="Arial" w:hAnsi="Arial" w:cs="Arial"/>
                <w:szCs w:val="24"/>
              </w:rPr>
              <w:t xml:space="preserve">Who would provide, </w:t>
            </w:r>
            <w:proofErr w:type="gramStart"/>
            <w:r w:rsidRPr="00731449">
              <w:rPr>
                <w:rFonts w:ascii="Arial" w:hAnsi="Arial" w:cs="Arial"/>
                <w:szCs w:val="24"/>
              </w:rPr>
              <w:t>specify</w:t>
            </w:r>
            <w:proofErr w:type="gramEnd"/>
            <w:r w:rsidRPr="00731449">
              <w:rPr>
                <w:rFonts w:ascii="Arial" w:hAnsi="Arial" w:cs="Arial"/>
                <w:szCs w:val="24"/>
              </w:rPr>
              <w:t xml:space="preserve"> and manage the infrastructure? </w:t>
            </w:r>
          </w:p>
          <w:p w14:paraId="027E4965" w14:textId="77777777" w:rsidR="00186694" w:rsidRPr="00731449" w:rsidRDefault="00186694" w:rsidP="00A967BD">
            <w:pPr>
              <w:pStyle w:val="ListParagraph"/>
              <w:numPr>
                <w:ilvl w:val="0"/>
                <w:numId w:val="26"/>
              </w:numPr>
              <w:spacing w:after="160"/>
              <w:rPr>
                <w:rFonts w:ascii="Arial" w:hAnsi="Arial" w:cs="Arial"/>
                <w:szCs w:val="24"/>
              </w:rPr>
            </w:pPr>
            <w:r w:rsidRPr="00731449">
              <w:rPr>
                <w:rFonts w:ascii="Arial" w:hAnsi="Arial" w:cs="Arial"/>
                <w:szCs w:val="24"/>
              </w:rPr>
              <w:t xml:space="preserve">How it will be funded </w:t>
            </w:r>
          </w:p>
          <w:p w14:paraId="41D25134" w14:textId="77777777" w:rsidR="00186694" w:rsidRPr="00731449" w:rsidRDefault="00186694" w:rsidP="00A967BD">
            <w:pPr>
              <w:pStyle w:val="ListParagraph"/>
              <w:numPr>
                <w:ilvl w:val="0"/>
                <w:numId w:val="26"/>
              </w:numPr>
              <w:spacing w:after="160"/>
              <w:rPr>
                <w:rFonts w:ascii="Arial" w:hAnsi="Arial" w:cs="Arial"/>
                <w:szCs w:val="24"/>
              </w:rPr>
            </w:pPr>
            <w:r w:rsidRPr="00731449">
              <w:rPr>
                <w:rFonts w:ascii="Arial" w:hAnsi="Arial" w:cs="Arial"/>
                <w:szCs w:val="24"/>
              </w:rPr>
              <w:t xml:space="preserve">When should the infrastructure be provided, in what stages and over what period? </w:t>
            </w:r>
          </w:p>
          <w:p w14:paraId="3C82037F" w14:textId="77777777" w:rsidR="00186694" w:rsidRPr="00731449" w:rsidRDefault="00186694" w:rsidP="00186694">
            <w:pPr>
              <w:pStyle w:val="ListParagraph"/>
              <w:numPr>
                <w:ilvl w:val="0"/>
                <w:numId w:val="26"/>
              </w:numPr>
              <w:spacing w:after="160" w:line="276" w:lineRule="auto"/>
              <w:rPr>
                <w:rFonts w:ascii="Arial" w:hAnsi="Arial" w:cs="Arial"/>
                <w:szCs w:val="24"/>
              </w:rPr>
            </w:pPr>
            <w:r w:rsidRPr="00731449">
              <w:rPr>
                <w:rFonts w:ascii="Arial" w:hAnsi="Arial" w:cs="Arial"/>
                <w:szCs w:val="24"/>
              </w:rPr>
              <w:t>Viability and prioritisation</w:t>
            </w:r>
          </w:p>
          <w:p w14:paraId="62CCF42E" w14:textId="77777777" w:rsidR="00186694" w:rsidRPr="00731449" w:rsidRDefault="00186694" w:rsidP="00A967BD">
            <w:pPr>
              <w:pStyle w:val="ListParagraph"/>
              <w:numPr>
                <w:ilvl w:val="0"/>
                <w:numId w:val="26"/>
              </w:numPr>
              <w:spacing w:after="160"/>
              <w:rPr>
                <w:rFonts w:ascii="Arial" w:hAnsi="Arial" w:cs="Arial"/>
                <w:szCs w:val="24"/>
              </w:rPr>
            </w:pPr>
            <w:r w:rsidRPr="00731449">
              <w:rPr>
                <w:rFonts w:ascii="Arial" w:hAnsi="Arial" w:cs="Arial"/>
                <w:szCs w:val="24"/>
              </w:rPr>
              <w:t>Ensure that the new Infrastructure Delivery Plan will provide the robust evidence basis for investment in all infrastructure in the district, as well as supporting funding bids to external bodies.</w:t>
            </w:r>
          </w:p>
          <w:p w14:paraId="390F3859" w14:textId="77777777" w:rsidR="00186694" w:rsidRPr="00731449" w:rsidRDefault="00186694" w:rsidP="00C47871">
            <w:pPr>
              <w:rPr>
                <w:rFonts w:ascii="Arial" w:hAnsi="Arial" w:cs="Arial"/>
                <w:b/>
                <w:bCs/>
                <w:szCs w:val="24"/>
              </w:rPr>
            </w:pPr>
          </w:p>
          <w:p w14:paraId="5C8DA745" w14:textId="387FB513" w:rsidR="00703114" w:rsidRPr="00731449" w:rsidRDefault="00872041" w:rsidP="00E43B9C">
            <w:pPr>
              <w:rPr>
                <w:rFonts w:ascii="Arial" w:eastAsia="Calibri" w:hAnsi="Arial" w:cs="Arial"/>
                <w:bCs/>
                <w:szCs w:val="24"/>
                <w:highlight w:val="yellow"/>
              </w:rPr>
            </w:pPr>
            <w:r w:rsidRPr="00731449">
              <w:rPr>
                <w:rFonts w:ascii="Arial" w:eastAsia="Calibri" w:hAnsi="Arial" w:cs="Arial"/>
                <w:bCs/>
                <w:szCs w:val="24"/>
              </w:rPr>
              <w:t>.</w:t>
            </w:r>
          </w:p>
          <w:p w14:paraId="28272F99" w14:textId="77777777" w:rsidR="00703114" w:rsidRPr="00731449" w:rsidRDefault="00703114" w:rsidP="00A967BD">
            <w:pPr>
              <w:rPr>
                <w:rFonts w:ascii="Arial" w:hAnsi="Arial" w:cs="Arial"/>
                <w:b/>
                <w:bCs/>
                <w:szCs w:val="24"/>
                <w:u w:val="single"/>
              </w:rPr>
            </w:pPr>
            <w:r w:rsidRPr="00731449">
              <w:rPr>
                <w:rFonts w:ascii="Arial" w:hAnsi="Arial" w:cs="Arial"/>
                <w:b/>
                <w:bCs/>
                <w:szCs w:val="24"/>
                <w:u w:val="single"/>
              </w:rPr>
              <w:t>Background</w:t>
            </w:r>
          </w:p>
          <w:p w14:paraId="6EB790CD" w14:textId="3AEFFD1D" w:rsidR="00E1132D" w:rsidRPr="00731449" w:rsidRDefault="00703114" w:rsidP="00A967BD">
            <w:pPr>
              <w:spacing w:before="120" w:after="120"/>
              <w:rPr>
                <w:rFonts w:ascii="Arial" w:hAnsi="Arial" w:cs="Arial"/>
                <w:szCs w:val="24"/>
              </w:rPr>
            </w:pPr>
            <w:r w:rsidRPr="00731449">
              <w:rPr>
                <w:rFonts w:ascii="Arial" w:hAnsi="Arial" w:cs="Arial"/>
                <w:szCs w:val="24"/>
              </w:rPr>
              <w:t xml:space="preserve">Uttlesford is a large rural District in north west Essex covering approximately 250 square miles. The District includes two market towns that serve extensive rural hinterlands and has 60 parishes. </w:t>
            </w:r>
            <w:r w:rsidR="00E1132D" w:rsidRPr="00731449">
              <w:rPr>
                <w:rFonts w:ascii="Arial" w:hAnsi="Arial" w:cs="Arial"/>
                <w:szCs w:val="24"/>
              </w:rPr>
              <w:t xml:space="preserve"> The essentially rural District is home to London Stansted Airport and, in the north, Chesterford Research Park – part of the Cambridge cluster of science parks.</w:t>
            </w:r>
          </w:p>
          <w:p w14:paraId="23560953" w14:textId="1971D244" w:rsidR="00703114" w:rsidRPr="00731449" w:rsidRDefault="00E1132D" w:rsidP="00A967BD">
            <w:pPr>
              <w:spacing w:before="120" w:after="120"/>
              <w:rPr>
                <w:rFonts w:ascii="Arial" w:eastAsia="Calibri" w:hAnsi="Arial" w:cs="Arial"/>
                <w:bCs/>
                <w:szCs w:val="24"/>
                <w:highlight w:val="yellow"/>
              </w:rPr>
            </w:pPr>
            <w:r w:rsidRPr="00731449">
              <w:rPr>
                <w:rFonts w:ascii="Arial" w:hAnsi="Arial" w:cs="Arial"/>
                <w:szCs w:val="24"/>
              </w:rPr>
              <w:t xml:space="preserve">The West Anglia Main Line and M11 motorway provide strategic transport links in a north-south direction, while the A120 trunk road provides east-west connections in the southern part of the district. These help to link residents and businesses with </w:t>
            </w:r>
            <w:r w:rsidR="00EB3F06" w:rsidRPr="00731449">
              <w:rPr>
                <w:rFonts w:ascii="Arial" w:hAnsi="Arial" w:cs="Arial"/>
                <w:szCs w:val="24"/>
              </w:rPr>
              <w:t>London,</w:t>
            </w:r>
            <w:r w:rsidRPr="00731449">
              <w:rPr>
                <w:rFonts w:ascii="Arial" w:hAnsi="Arial" w:cs="Arial"/>
                <w:szCs w:val="24"/>
              </w:rPr>
              <w:t xml:space="preserve"> Cambridge, Haverhill, Braintree, Chelmsford, </w:t>
            </w:r>
            <w:proofErr w:type="gramStart"/>
            <w:r w:rsidRPr="00731449">
              <w:rPr>
                <w:rFonts w:ascii="Arial" w:hAnsi="Arial" w:cs="Arial"/>
                <w:szCs w:val="24"/>
              </w:rPr>
              <w:t>Harlow</w:t>
            </w:r>
            <w:proofErr w:type="gramEnd"/>
            <w:r w:rsidRPr="00731449">
              <w:rPr>
                <w:rFonts w:ascii="Arial" w:hAnsi="Arial" w:cs="Arial"/>
                <w:szCs w:val="24"/>
              </w:rPr>
              <w:t xml:space="preserve"> and Bishop’s Stortford. </w:t>
            </w:r>
          </w:p>
          <w:p w14:paraId="2D7622F0" w14:textId="77777777" w:rsidR="00703114" w:rsidRPr="00731449" w:rsidRDefault="00703114" w:rsidP="00E43B9C">
            <w:pPr>
              <w:rPr>
                <w:rFonts w:ascii="Arial" w:eastAsia="Calibri" w:hAnsi="Arial" w:cs="Arial"/>
                <w:bCs/>
                <w:szCs w:val="24"/>
                <w:highlight w:val="yellow"/>
              </w:rPr>
            </w:pPr>
          </w:p>
          <w:p w14:paraId="2B12685A" w14:textId="75713F7F" w:rsidR="00E43B9C" w:rsidRPr="00731449" w:rsidRDefault="00E43B9C" w:rsidP="00E43B9C">
            <w:pPr>
              <w:rPr>
                <w:rFonts w:ascii="Arial" w:eastAsia="Calibri" w:hAnsi="Arial" w:cs="Arial"/>
                <w:bCs/>
                <w:szCs w:val="24"/>
              </w:rPr>
            </w:pPr>
            <w:r w:rsidRPr="00731449">
              <w:rPr>
                <w:rFonts w:ascii="Arial" w:eastAsia="Calibri" w:hAnsi="Arial" w:cs="Arial"/>
                <w:bCs/>
                <w:szCs w:val="24"/>
              </w:rPr>
              <w:t>The ‘Issues &amp; Options’ consultation and call for sites closes on 21 April 2021A</w:t>
            </w:r>
            <w:r w:rsidR="00A967BD" w:rsidRPr="00731449">
              <w:rPr>
                <w:rFonts w:ascii="Arial" w:eastAsia="Calibri" w:hAnsi="Arial" w:cs="Arial"/>
                <w:bCs/>
                <w:szCs w:val="24"/>
              </w:rPr>
              <w:t>t this stage it is not certain the number or which</w:t>
            </w:r>
            <w:r w:rsidR="00EF79DF" w:rsidRPr="00731449">
              <w:rPr>
                <w:rFonts w:ascii="Arial" w:eastAsia="Calibri" w:hAnsi="Arial" w:cs="Arial"/>
                <w:bCs/>
                <w:szCs w:val="24"/>
              </w:rPr>
              <w:t xml:space="preserve"> of </w:t>
            </w:r>
            <w:r w:rsidR="00A967BD" w:rsidRPr="00731449">
              <w:rPr>
                <w:rFonts w:ascii="Arial" w:eastAsia="Calibri" w:hAnsi="Arial" w:cs="Arial"/>
                <w:bCs/>
                <w:szCs w:val="24"/>
              </w:rPr>
              <w:t xml:space="preserve">the </w:t>
            </w:r>
            <w:r w:rsidR="00EF79DF" w:rsidRPr="00731449">
              <w:rPr>
                <w:rFonts w:ascii="Arial" w:eastAsia="Calibri" w:hAnsi="Arial" w:cs="Arial"/>
                <w:bCs/>
                <w:szCs w:val="24"/>
              </w:rPr>
              <w:t>site alloc</w:t>
            </w:r>
            <w:r w:rsidRPr="00731449">
              <w:rPr>
                <w:rFonts w:ascii="Arial" w:eastAsia="Calibri" w:hAnsi="Arial" w:cs="Arial"/>
                <w:bCs/>
                <w:szCs w:val="24"/>
              </w:rPr>
              <w:t>ations or policies are likely to be included in the plan</w:t>
            </w:r>
            <w:r w:rsidR="003B3E71" w:rsidRPr="00731449">
              <w:rPr>
                <w:rFonts w:ascii="Arial" w:eastAsia="Calibri" w:hAnsi="Arial" w:cs="Arial"/>
                <w:bCs/>
                <w:szCs w:val="24"/>
              </w:rPr>
              <w:t>.  T</w:t>
            </w:r>
            <w:r w:rsidRPr="00731449">
              <w:rPr>
                <w:rFonts w:ascii="Arial" w:eastAsia="Calibri" w:hAnsi="Arial" w:cs="Arial"/>
                <w:bCs/>
                <w:szCs w:val="24"/>
              </w:rPr>
              <w:t>he proposal should</w:t>
            </w:r>
            <w:r w:rsidR="00776021" w:rsidRPr="00731449">
              <w:rPr>
                <w:rFonts w:ascii="Arial" w:eastAsia="Calibri" w:hAnsi="Arial" w:cs="Arial"/>
                <w:bCs/>
                <w:szCs w:val="24"/>
              </w:rPr>
              <w:t xml:space="preserve"> therefore</w:t>
            </w:r>
            <w:r w:rsidRPr="00731449">
              <w:rPr>
                <w:rFonts w:ascii="Arial" w:eastAsia="Calibri" w:hAnsi="Arial" w:cs="Arial"/>
                <w:bCs/>
                <w:szCs w:val="24"/>
              </w:rPr>
              <w:t xml:space="preserve"> include some assumptions to allow for flexibility on number of sites/polices. </w:t>
            </w:r>
          </w:p>
          <w:p w14:paraId="7C3A1A2F" w14:textId="77777777" w:rsidR="00E43B9C" w:rsidRPr="00731449" w:rsidRDefault="00E43B9C" w:rsidP="00E43B9C">
            <w:pPr>
              <w:rPr>
                <w:rFonts w:ascii="Arial" w:eastAsia="Calibri" w:hAnsi="Arial" w:cs="Arial"/>
                <w:bCs/>
                <w:szCs w:val="24"/>
              </w:rPr>
            </w:pPr>
          </w:p>
          <w:p w14:paraId="5C0B86F1" w14:textId="4E2DD65D" w:rsidR="00E43B9C" w:rsidRPr="00731449" w:rsidRDefault="00776021" w:rsidP="00E43B9C">
            <w:pPr>
              <w:rPr>
                <w:rFonts w:ascii="Arial" w:eastAsia="Calibri" w:hAnsi="Arial" w:cs="Arial"/>
                <w:bCs/>
                <w:szCs w:val="24"/>
              </w:rPr>
            </w:pPr>
            <w:r w:rsidRPr="00731449">
              <w:rPr>
                <w:rFonts w:ascii="Arial" w:eastAsia="Calibri" w:hAnsi="Arial" w:cs="Arial"/>
                <w:bCs/>
                <w:szCs w:val="24"/>
              </w:rPr>
              <w:t>For context, the previous withdrawn local plan included:</w:t>
            </w:r>
          </w:p>
          <w:p w14:paraId="16DE047E" w14:textId="6150AF37" w:rsidR="003B3E71" w:rsidRPr="00731449" w:rsidRDefault="00E43B9C" w:rsidP="00166C02">
            <w:pPr>
              <w:pStyle w:val="ListParagraph"/>
              <w:numPr>
                <w:ilvl w:val="0"/>
                <w:numId w:val="27"/>
              </w:numPr>
              <w:rPr>
                <w:rFonts w:ascii="Arial" w:eastAsia="Calibri" w:hAnsi="Arial" w:cs="Arial"/>
                <w:bCs/>
                <w:szCs w:val="24"/>
              </w:rPr>
            </w:pPr>
            <w:r w:rsidRPr="00731449">
              <w:rPr>
                <w:rFonts w:ascii="Arial" w:eastAsia="Calibri" w:hAnsi="Arial" w:cs="Arial"/>
                <w:bCs/>
                <w:szCs w:val="24"/>
              </w:rPr>
              <w:t xml:space="preserve">12 spatial strategy policies, </w:t>
            </w:r>
          </w:p>
          <w:p w14:paraId="4144ADC8" w14:textId="4C2DDF58" w:rsidR="00E43B9C" w:rsidRPr="00731449" w:rsidRDefault="00E43B9C" w:rsidP="00166C02">
            <w:pPr>
              <w:pStyle w:val="ListParagraph"/>
              <w:numPr>
                <w:ilvl w:val="0"/>
                <w:numId w:val="27"/>
              </w:numPr>
              <w:rPr>
                <w:rFonts w:ascii="Arial" w:eastAsia="Calibri" w:hAnsi="Arial" w:cs="Arial"/>
                <w:bCs/>
                <w:szCs w:val="24"/>
              </w:rPr>
            </w:pPr>
            <w:r w:rsidRPr="00731449">
              <w:rPr>
                <w:rFonts w:ascii="Arial" w:eastAsia="Calibri" w:hAnsi="Arial" w:cs="Arial"/>
                <w:bCs/>
                <w:szCs w:val="24"/>
              </w:rPr>
              <w:t>62 thematic policies and policies for each site allocation</w:t>
            </w:r>
          </w:p>
          <w:p w14:paraId="028A848B" w14:textId="6F5EAEB7" w:rsidR="003B3E71" w:rsidRPr="00731449" w:rsidRDefault="00776021" w:rsidP="00166C02">
            <w:pPr>
              <w:pStyle w:val="ListParagraph"/>
              <w:numPr>
                <w:ilvl w:val="0"/>
                <w:numId w:val="27"/>
              </w:numPr>
              <w:rPr>
                <w:rFonts w:ascii="Arial" w:eastAsia="Calibri" w:hAnsi="Arial" w:cs="Arial"/>
                <w:bCs/>
                <w:szCs w:val="24"/>
              </w:rPr>
            </w:pPr>
            <w:r w:rsidRPr="00731449">
              <w:rPr>
                <w:rFonts w:ascii="Arial" w:eastAsia="Calibri" w:hAnsi="Arial" w:cs="Arial"/>
                <w:bCs/>
                <w:szCs w:val="24"/>
              </w:rPr>
              <w:t>5 strategic</w:t>
            </w:r>
            <w:r w:rsidR="00E43B9C" w:rsidRPr="00731449">
              <w:rPr>
                <w:rFonts w:ascii="Arial" w:eastAsia="Calibri" w:hAnsi="Arial" w:cs="Arial"/>
                <w:bCs/>
                <w:szCs w:val="24"/>
              </w:rPr>
              <w:t xml:space="preserve"> options, </w:t>
            </w:r>
          </w:p>
          <w:p w14:paraId="2C66AABD" w14:textId="77777777" w:rsidR="003B3E71" w:rsidRPr="00731449" w:rsidRDefault="00E43B9C" w:rsidP="00166C02">
            <w:pPr>
              <w:pStyle w:val="ListParagraph"/>
              <w:numPr>
                <w:ilvl w:val="0"/>
                <w:numId w:val="27"/>
              </w:numPr>
              <w:rPr>
                <w:rFonts w:ascii="Arial" w:eastAsia="Calibri" w:hAnsi="Arial" w:cs="Arial"/>
                <w:bCs/>
                <w:szCs w:val="24"/>
              </w:rPr>
            </w:pPr>
            <w:r w:rsidRPr="00731449">
              <w:rPr>
                <w:rFonts w:ascii="Arial" w:eastAsia="Calibri" w:hAnsi="Arial" w:cs="Arial"/>
                <w:bCs/>
                <w:szCs w:val="24"/>
              </w:rPr>
              <w:t>158 small/medium</w:t>
            </w:r>
          </w:p>
          <w:p w14:paraId="7A5C1E8B" w14:textId="1E61853D" w:rsidR="00E43B9C" w:rsidRPr="00731449" w:rsidRDefault="003B3E71" w:rsidP="00166C02">
            <w:pPr>
              <w:pStyle w:val="ListParagraph"/>
              <w:numPr>
                <w:ilvl w:val="0"/>
                <w:numId w:val="27"/>
              </w:numPr>
              <w:rPr>
                <w:rFonts w:ascii="Arial" w:eastAsia="Calibri" w:hAnsi="Arial" w:cs="Arial"/>
                <w:bCs/>
                <w:szCs w:val="24"/>
              </w:rPr>
            </w:pPr>
            <w:r w:rsidRPr="00731449">
              <w:rPr>
                <w:rFonts w:ascii="Arial" w:eastAsia="Calibri" w:hAnsi="Arial" w:cs="Arial"/>
                <w:bCs/>
                <w:szCs w:val="24"/>
              </w:rPr>
              <w:t>two</w:t>
            </w:r>
            <w:r w:rsidR="00E43B9C" w:rsidRPr="00731449">
              <w:rPr>
                <w:rFonts w:ascii="Arial" w:eastAsia="Calibri" w:hAnsi="Arial" w:cs="Arial"/>
                <w:bCs/>
                <w:szCs w:val="24"/>
              </w:rPr>
              <w:t xml:space="preserve"> large-scale site allocations</w:t>
            </w:r>
          </w:p>
          <w:p w14:paraId="41D71723" w14:textId="77777777" w:rsidR="00776021" w:rsidRPr="00731449" w:rsidRDefault="00776021" w:rsidP="00D22DE2">
            <w:pPr>
              <w:rPr>
                <w:rFonts w:ascii="Arial" w:eastAsia="Calibri" w:hAnsi="Arial" w:cs="Arial"/>
                <w:bCs/>
                <w:szCs w:val="24"/>
              </w:rPr>
            </w:pPr>
          </w:p>
          <w:p w14:paraId="6A7F5B0D" w14:textId="77777777" w:rsidR="007B1041" w:rsidRPr="00731449" w:rsidRDefault="007B1041" w:rsidP="00D22DE2">
            <w:pPr>
              <w:rPr>
                <w:rFonts w:ascii="Arial" w:eastAsia="Calibri" w:hAnsi="Arial" w:cs="Arial"/>
                <w:b/>
                <w:szCs w:val="24"/>
                <w:u w:val="single"/>
              </w:rPr>
            </w:pPr>
          </w:p>
          <w:p w14:paraId="7866366A" w14:textId="10C0141C" w:rsidR="00590D93" w:rsidRPr="00731449" w:rsidRDefault="00590D93" w:rsidP="00D22DE2">
            <w:pPr>
              <w:rPr>
                <w:rFonts w:ascii="Arial" w:eastAsia="Calibri" w:hAnsi="Arial" w:cs="Arial"/>
                <w:bCs/>
                <w:szCs w:val="24"/>
              </w:rPr>
            </w:pPr>
            <w:r w:rsidRPr="00731449">
              <w:rPr>
                <w:rFonts w:ascii="Arial" w:eastAsia="Calibri" w:hAnsi="Arial" w:cs="Arial"/>
                <w:bCs/>
                <w:szCs w:val="24"/>
              </w:rPr>
              <w:t>The indicative Local Plan timetable is</w:t>
            </w:r>
            <w:r w:rsidR="00820B89" w:rsidRPr="00731449">
              <w:rPr>
                <w:rFonts w:ascii="Arial" w:eastAsia="Calibri" w:hAnsi="Arial" w:cs="Arial"/>
                <w:bCs/>
                <w:szCs w:val="24"/>
              </w:rPr>
              <w:t xml:space="preserve"> as below with the main stages involved in </w:t>
            </w:r>
            <w:r w:rsidR="00820B89" w:rsidRPr="00731449">
              <w:rPr>
                <w:rFonts w:ascii="Arial" w:eastAsia="Calibri" w:hAnsi="Arial" w:cs="Arial"/>
                <w:bCs/>
                <w:szCs w:val="24"/>
                <w:u w:val="single"/>
              </w:rPr>
              <w:t>this</w:t>
            </w:r>
            <w:r w:rsidR="00820B89" w:rsidRPr="00731449">
              <w:rPr>
                <w:rFonts w:ascii="Arial" w:eastAsia="Calibri" w:hAnsi="Arial" w:cs="Arial"/>
                <w:bCs/>
                <w:szCs w:val="24"/>
              </w:rPr>
              <w:t xml:space="preserve"> commission </w:t>
            </w:r>
            <w:r w:rsidR="00820B89" w:rsidRPr="00731449">
              <w:rPr>
                <w:rFonts w:ascii="Arial" w:eastAsia="Calibri" w:hAnsi="Arial" w:cs="Arial"/>
                <w:bCs/>
                <w:szCs w:val="24"/>
                <w:shd w:val="clear" w:color="auto" w:fill="F2F2F2" w:themeFill="background1" w:themeFillShade="F2"/>
              </w:rPr>
              <w:t>highlighted</w:t>
            </w:r>
            <w:r w:rsidRPr="00731449">
              <w:rPr>
                <w:rFonts w:ascii="Arial" w:eastAsia="Calibri" w:hAnsi="Arial" w:cs="Arial"/>
                <w:bCs/>
                <w:szCs w:val="24"/>
              </w:rPr>
              <w:t>:</w:t>
            </w:r>
          </w:p>
          <w:p w14:paraId="63420CEF" w14:textId="77777777" w:rsidR="00590D93" w:rsidRPr="00731449" w:rsidRDefault="00590D93" w:rsidP="00D22DE2">
            <w:pPr>
              <w:rPr>
                <w:rFonts w:ascii="Arial" w:eastAsia="Calibri" w:hAnsi="Arial" w:cs="Arial"/>
                <w:b/>
                <w:szCs w:val="24"/>
                <w:u w:val="single"/>
              </w:rPr>
            </w:pPr>
          </w:p>
          <w:tbl>
            <w:tblPr>
              <w:tblW w:w="4637"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76"/>
              <w:gridCol w:w="1491"/>
              <w:gridCol w:w="1626"/>
            </w:tblGrid>
            <w:tr w:rsidR="00731449" w:rsidRPr="00731449" w14:paraId="2679EB41" w14:textId="77777777" w:rsidTr="00CB7BB6">
              <w:tc>
                <w:tcPr>
                  <w:tcW w:w="305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3B1E15A0" w14:textId="77777777" w:rsidR="00590D93" w:rsidRPr="00731449" w:rsidRDefault="00590D93" w:rsidP="00590D93">
                  <w:pPr>
                    <w:spacing w:before="240" w:after="120"/>
                    <w:jc w:val="center"/>
                    <w:rPr>
                      <w:rFonts w:ascii="Arial" w:eastAsia="Times New Roman" w:hAnsi="Arial" w:cs="Arial"/>
                      <w:b/>
                      <w:kern w:val="28"/>
                      <w:szCs w:val="24"/>
                    </w:rPr>
                  </w:pPr>
                  <w:r w:rsidRPr="00731449">
                    <w:rPr>
                      <w:rFonts w:ascii="Arial" w:eastAsia="Times New Roman" w:hAnsi="Arial" w:cs="Arial"/>
                      <w:b/>
                      <w:kern w:val="28"/>
                      <w:szCs w:val="24"/>
                    </w:rPr>
                    <w:lastRenderedPageBreak/>
                    <w:t>Task/Stage</w:t>
                  </w:r>
                </w:p>
              </w:tc>
              <w:tc>
                <w:tcPr>
                  <w:tcW w:w="933"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0C306229" w14:textId="77777777" w:rsidR="00590D93" w:rsidRPr="00731449" w:rsidRDefault="00590D93" w:rsidP="00590D93">
                  <w:pPr>
                    <w:spacing w:before="240" w:after="120"/>
                    <w:jc w:val="center"/>
                    <w:rPr>
                      <w:rFonts w:ascii="Arial" w:eastAsia="Times New Roman" w:hAnsi="Arial" w:cs="Arial"/>
                      <w:b/>
                      <w:kern w:val="28"/>
                      <w:szCs w:val="24"/>
                    </w:rPr>
                  </w:pPr>
                  <w:r w:rsidRPr="00731449">
                    <w:rPr>
                      <w:rFonts w:ascii="Arial" w:eastAsia="Times New Roman" w:hAnsi="Arial" w:cs="Arial"/>
                      <w:b/>
                      <w:kern w:val="28"/>
                      <w:szCs w:val="24"/>
                    </w:rPr>
                    <w:t>Start</w:t>
                  </w:r>
                </w:p>
              </w:tc>
              <w:tc>
                <w:tcPr>
                  <w:tcW w:w="1018"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373279DD" w14:textId="77777777" w:rsidR="00590D93" w:rsidRPr="00731449" w:rsidRDefault="00590D93" w:rsidP="00590D93">
                  <w:pPr>
                    <w:spacing w:before="240" w:after="120"/>
                    <w:jc w:val="center"/>
                    <w:rPr>
                      <w:rFonts w:ascii="Arial" w:eastAsia="Times New Roman" w:hAnsi="Arial" w:cs="Arial"/>
                      <w:b/>
                      <w:kern w:val="28"/>
                      <w:szCs w:val="24"/>
                    </w:rPr>
                  </w:pPr>
                  <w:r w:rsidRPr="00731449">
                    <w:rPr>
                      <w:rFonts w:ascii="Arial" w:eastAsia="Times New Roman" w:hAnsi="Arial" w:cs="Arial"/>
                      <w:b/>
                      <w:kern w:val="28"/>
                      <w:szCs w:val="24"/>
                    </w:rPr>
                    <w:t>End</w:t>
                  </w:r>
                </w:p>
              </w:tc>
            </w:tr>
            <w:tr w:rsidR="00731449" w:rsidRPr="00731449" w14:paraId="76721502" w14:textId="77777777" w:rsidTr="00820B89">
              <w:tc>
                <w:tcPr>
                  <w:tcW w:w="3050"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tcPr>
                <w:p w14:paraId="4023731E" w14:textId="77777777" w:rsidR="00590D93" w:rsidRPr="00731449" w:rsidRDefault="00590D93" w:rsidP="00590D93">
                  <w:pPr>
                    <w:spacing w:before="240" w:after="120"/>
                    <w:rPr>
                      <w:rFonts w:ascii="Arial" w:eastAsia="Times New Roman" w:hAnsi="Arial" w:cs="Arial"/>
                      <w:kern w:val="28"/>
                      <w:szCs w:val="24"/>
                    </w:rPr>
                  </w:pPr>
                  <w:r w:rsidRPr="00731449">
                    <w:rPr>
                      <w:rFonts w:ascii="Arial" w:eastAsia="Times New Roman" w:hAnsi="Arial" w:cs="Arial"/>
                      <w:kern w:val="28"/>
                      <w:szCs w:val="24"/>
                    </w:rPr>
                    <w:t>I&amp;O Consultation and Publication *</w:t>
                  </w:r>
                </w:p>
              </w:tc>
              <w:tc>
                <w:tcPr>
                  <w:tcW w:w="933"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tcPr>
                <w:p w14:paraId="2B042C41"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Wed 30/09/20</w:t>
                  </w:r>
                </w:p>
              </w:tc>
              <w:tc>
                <w:tcPr>
                  <w:tcW w:w="1018"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tcPr>
                <w:p w14:paraId="5A2271BC"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Tue 01/06/21</w:t>
                  </w:r>
                </w:p>
              </w:tc>
            </w:tr>
            <w:tr w:rsidR="00731449" w:rsidRPr="00731449" w14:paraId="0B047564" w14:textId="77777777" w:rsidTr="00820B89">
              <w:tc>
                <w:tcPr>
                  <w:tcW w:w="3050"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hideMark/>
                </w:tcPr>
                <w:p w14:paraId="119CD428" w14:textId="77777777" w:rsidR="00590D93" w:rsidRPr="00731449" w:rsidRDefault="00590D93" w:rsidP="00590D93">
                  <w:pPr>
                    <w:spacing w:before="240" w:after="120"/>
                    <w:rPr>
                      <w:rFonts w:ascii="Arial" w:eastAsia="Times New Roman" w:hAnsi="Arial" w:cs="Arial"/>
                      <w:kern w:val="28"/>
                      <w:szCs w:val="24"/>
                    </w:rPr>
                  </w:pPr>
                  <w:r w:rsidRPr="00731449">
                    <w:rPr>
                      <w:rFonts w:ascii="Arial" w:eastAsia="Times New Roman" w:hAnsi="Arial" w:cs="Arial"/>
                      <w:kern w:val="28"/>
                      <w:szCs w:val="24"/>
                    </w:rPr>
                    <w:t>Preferred Options preparation</w:t>
                  </w:r>
                </w:p>
              </w:tc>
              <w:tc>
                <w:tcPr>
                  <w:tcW w:w="933"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hideMark/>
                </w:tcPr>
                <w:p w14:paraId="4883C1B2"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Tue 01/06/21</w:t>
                  </w:r>
                </w:p>
              </w:tc>
              <w:tc>
                <w:tcPr>
                  <w:tcW w:w="1018"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hideMark/>
                </w:tcPr>
                <w:p w14:paraId="01AAA83A"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Tue 01/02/22</w:t>
                  </w:r>
                </w:p>
              </w:tc>
            </w:tr>
            <w:tr w:rsidR="00731449" w:rsidRPr="00731449" w14:paraId="1CE7A1C9" w14:textId="77777777" w:rsidTr="00820B89">
              <w:tc>
                <w:tcPr>
                  <w:tcW w:w="3050"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tcPr>
                <w:p w14:paraId="45183946" w14:textId="77777777" w:rsidR="00590D93" w:rsidRPr="00731449" w:rsidRDefault="00590D93" w:rsidP="00590D93">
                  <w:pPr>
                    <w:spacing w:before="240" w:after="120"/>
                    <w:rPr>
                      <w:rFonts w:ascii="Arial" w:eastAsia="Times New Roman" w:hAnsi="Arial" w:cs="Arial"/>
                      <w:kern w:val="28"/>
                      <w:szCs w:val="24"/>
                    </w:rPr>
                  </w:pPr>
                  <w:r w:rsidRPr="00731449">
                    <w:rPr>
                      <w:rFonts w:ascii="Arial" w:eastAsia="Times New Roman" w:hAnsi="Arial" w:cs="Arial"/>
                      <w:kern w:val="28"/>
                      <w:szCs w:val="24"/>
                    </w:rPr>
                    <w:t>Governance on Preferred Options (Regulation 18) </w:t>
                  </w:r>
                </w:p>
              </w:tc>
              <w:tc>
                <w:tcPr>
                  <w:tcW w:w="933"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tcPr>
                <w:p w14:paraId="4D5A08E3"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Mon 03/01/22</w:t>
                  </w:r>
                </w:p>
              </w:tc>
              <w:tc>
                <w:tcPr>
                  <w:tcW w:w="1018"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tcPr>
                <w:p w14:paraId="1213CE8D"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Mon 28/02/22</w:t>
                  </w:r>
                </w:p>
              </w:tc>
            </w:tr>
            <w:tr w:rsidR="00731449" w:rsidRPr="00731449" w14:paraId="524652AA" w14:textId="77777777" w:rsidTr="00820B89">
              <w:tc>
                <w:tcPr>
                  <w:tcW w:w="3050"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tcPr>
                <w:p w14:paraId="7D365616" w14:textId="77777777" w:rsidR="00590D93" w:rsidRPr="00731449" w:rsidRDefault="00590D93" w:rsidP="00590D93">
                  <w:pPr>
                    <w:spacing w:before="240" w:after="120"/>
                    <w:rPr>
                      <w:rFonts w:ascii="Arial" w:eastAsia="Times New Roman" w:hAnsi="Arial" w:cs="Arial"/>
                      <w:kern w:val="28"/>
                      <w:szCs w:val="24"/>
                    </w:rPr>
                  </w:pPr>
                  <w:r w:rsidRPr="00731449">
                    <w:rPr>
                      <w:rFonts w:ascii="Arial" w:eastAsia="Times New Roman" w:hAnsi="Arial" w:cs="Arial"/>
                      <w:kern w:val="28"/>
                      <w:szCs w:val="24"/>
                    </w:rPr>
                    <w:t>Consultation and Publication on Preferred Options (Regulation 18) </w:t>
                  </w:r>
                </w:p>
              </w:tc>
              <w:tc>
                <w:tcPr>
                  <w:tcW w:w="933"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tcPr>
                <w:p w14:paraId="2891816E"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Tue 01/03/22</w:t>
                  </w:r>
                </w:p>
              </w:tc>
              <w:tc>
                <w:tcPr>
                  <w:tcW w:w="1018"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tcPr>
                <w:p w14:paraId="711F211D"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Fri 29/04/22</w:t>
                  </w:r>
                </w:p>
              </w:tc>
            </w:tr>
            <w:tr w:rsidR="00731449" w:rsidRPr="00731449" w14:paraId="5D3B3B04" w14:textId="77777777" w:rsidTr="00820B89">
              <w:tc>
                <w:tcPr>
                  <w:tcW w:w="3050"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hideMark/>
                </w:tcPr>
                <w:p w14:paraId="6EDE2AC8" w14:textId="77777777" w:rsidR="00590D93" w:rsidRPr="00731449" w:rsidRDefault="00590D93" w:rsidP="00590D93">
                  <w:pPr>
                    <w:spacing w:before="240" w:after="120"/>
                    <w:rPr>
                      <w:rFonts w:ascii="Arial" w:eastAsia="Times New Roman" w:hAnsi="Arial" w:cs="Arial"/>
                      <w:kern w:val="28"/>
                      <w:szCs w:val="24"/>
                    </w:rPr>
                  </w:pPr>
                  <w:r w:rsidRPr="00731449">
                    <w:rPr>
                      <w:rFonts w:ascii="Arial" w:eastAsia="Times New Roman" w:hAnsi="Arial" w:cs="Arial"/>
                      <w:kern w:val="28"/>
                      <w:szCs w:val="24"/>
                    </w:rPr>
                    <w:t>Pre-Submission preparation </w:t>
                  </w:r>
                </w:p>
              </w:tc>
              <w:tc>
                <w:tcPr>
                  <w:tcW w:w="933"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hideMark/>
                </w:tcPr>
                <w:p w14:paraId="5C1C317E"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Mon 02/05/22</w:t>
                  </w:r>
                </w:p>
              </w:tc>
              <w:tc>
                <w:tcPr>
                  <w:tcW w:w="1018" w:type="pct"/>
                  <w:tcBorders>
                    <w:top w:val="single" w:sz="6" w:space="0" w:color="B1BBCC"/>
                    <w:left w:val="single" w:sz="6" w:space="0" w:color="B1BBCC"/>
                    <w:bottom w:val="single" w:sz="6" w:space="0" w:color="B1BBCC"/>
                    <w:right w:val="single" w:sz="6" w:space="0" w:color="B1BBCC"/>
                  </w:tcBorders>
                  <w:shd w:val="clear" w:color="auto" w:fill="F2F2F2" w:themeFill="background1" w:themeFillShade="F2"/>
                  <w:vAlign w:val="center"/>
                  <w:hideMark/>
                </w:tcPr>
                <w:p w14:paraId="40A38BE9"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Fri 30/12/22</w:t>
                  </w:r>
                </w:p>
              </w:tc>
            </w:tr>
            <w:tr w:rsidR="00731449" w:rsidRPr="00731449" w14:paraId="765E3A3C" w14:textId="77777777" w:rsidTr="00CB7BB6">
              <w:tc>
                <w:tcPr>
                  <w:tcW w:w="305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4453EC55" w14:textId="77777777" w:rsidR="00590D93" w:rsidRPr="00731449" w:rsidRDefault="00590D93" w:rsidP="00590D93">
                  <w:pPr>
                    <w:spacing w:before="240" w:after="120"/>
                    <w:rPr>
                      <w:rFonts w:ascii="Arial" w:eastAsia="Times New Roman" w:hAnsi="Arial" w:cs="Arial"/>
                      <w:kern w:val="28"/>
                      <w:szCs w:val="24"/>
                    </w:rPr>
                  </w:pPr>
                  <w:r w:rsidRPr="00731449">
                    <w:rPr>
                      <w:rFonts w:ascii="Arial" w:eastAsia="Times New Roman" w:hAnsi="Arial" w:cs="Arial"/>
                      <w:kern w:val="28"/>
                      <w:szCs w:val="24"/>
                    </w:rPr>
                    <w:t>Governance on Pre-Submission draft (Regulation 19) </w:t>
                  </w:r>
                </w:p>
              </w:tc>
              <w:tc>
                <w:tcPr>
                  <w:tcW w:w="933"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629E5796"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Mon 02/01/23</w:t>
                  </w:r>
                </w:p>
              </w:tc>
              <w:tc>
                <w:tcPr>
                  <w:tcW w:w="1018"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6F93061B"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Tue 28/02/23</w:t>
                  </w:r>
                </w:p>
              </w:tc>
            </w:tr>
            <w:tr w:rsidR="00731449" w:rsidRPr="00731449" w14:paraId="3F3A70B3" w14:textId="77777777" w:rsidTr="00CB7BB6">
              <w:tc>
                <w:tcPr>
                  <w:tcW w:w="305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17ECF687" w14:textId="77777777" w:rsidR="00590D93" w:rsidRPr="00731449" w:rsidRDefault="00590D93" w:rsidP="00590D93">
                  <w:pPr>
                    <w:spacing w:before="240" w:after="120"/>
                    <w:rPr>
                      <w:rFonts w:ascii="Arial" w:eastAsia="Times New Roman" w:hAnsi="Arial" w:cs="Arial"/>
                      <w:kern w:val="28"/>
                      <w:szCs w:val="24"/>
                    </w:rPr>
                  </w:pPr>
                  <w:r w:rsidRPr="00731449">
                    <w:rPr>
                      <w:rFonts w:ascii="Arial" w:eastAsia="Times New Roman" w:hAnsi="Arial" w:cs="Arial"/>
                      <w:kern w:val="28"/>
                      <w:szCs w:val="24"/>
                    </w:rPr>
                    <w:t>Consultation and Publication on Pre-Submission draft (Regulation 19) </w:t>
                  </w:r>
                </w:p>
              </w:tc>
              <w:tc>
                <w:tcPr>
                  <w:tcW w:w="933"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78BA4DB7"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Wed 01/03/23</w:t>
                  </w:r>
                </w:p>
              </w:tc>
              <w:tc>
                <w:tcPr>
                  <w:tcW w:w="1018"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1E4459EC"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Fri 28/04/23</w:t>
                  </w:r>
                </w:p>
              </w:tc>
            </w:tr>
            <w:tr w:rsidR="00731449" w:rsidRPr="00731449" w14:paraId="4FD74271" w14:textId="77777777" w:rsidTr="00CB7BB6">
              <w:tc>
                <w:tcPr>
                  <w:tcW w:w="305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4002652F" w14:textId="77777777" w:rsidR="00590D93" w:rsidRPr="00731449" w:rsidRDefault="00590D93" w:rsidP="00590D93">
                  <w:pPr>
                    <w:spacing w:before="240" w:after="120"/>
                    <w:rPr>
                      <w:rFonts w:ascii="Arial" w:eastAsia="Times New Roman" w:hAnsi="Arial" w:cs="Arial"/>
                      <w:kern w:val="28"/>
                      <w:szCs w:val="24"/>
                    </w:rPr>
                  </w:pPr>
                  <w:r w:rsidRPr="00731449">
                    <w:rPr>
                      <w:rFonts w:ascii="Arial" w:eastAsia="Times New Roman" w:hAnsi="Arial" w:cs="Arial"/>
                      <w:kern w:val="28"/>
                      <w:szCs w:val="24"/>
                    </w:rPr>
                    <w:t>Submission preparation</w:t>
                  </w:r>
                </w:p>
              </w:tc>
              <w:tc>
                <w:tcPr>
                  <w:tcW w:w="933"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36F093F7"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Mon 01/05/23</w:t>
                  </w:r>
                </w:p>
              </w:tc>
              <w:tc>
                <w:tcPr>
                  <w:tcW w:w="1018"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4669470B"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Fri 30/06/23</w:t>
                  </w:r>
                </w:p>
              </w:tc>
            </w:tr>
            <w:tr w:rsidR="00731449" w:rsidRPr="00731449" w14:paraId="5D964814" w14:textId="77777777" w:rsidTr="00CB7BB6">
              <w:tc>
                <w:tcPr>
                  <w:tcW w:w="305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101CD3E7" w14:textId="77777777" w:rsidR="00590D93" w:rsidRPr="00731449" w:rsidRDefault="00590D93" w:rsidP="00590D93">
                  <w:pPr>
                    <w:spacing w:before="240" w:after="120"/>
                    <w:rPr>
                      <w:rFonts w:ascii="Arial" w:eastAsia="Times New Roman" w:hAnsi="Arial" w:cs="Arial"/>
                      <w:kern w:val="28"/>
                      <w:szCs w:val="24"/>
                    </w:rPr>
                  </w:pPr>
                  <w:r w:rsidRPr="00731449">
                    <w:rPr>
                      <w:rFonts w:ascii="Arial" w:eastAsia="Times New Roman" w:hAnsi="Arial" w:cs="Arial"/>
                      <w:kern w:val="28"/>
                      <w:szCs w:val="24"/>
                    </w:rPr>
                    <w:t>Governance on submission to the Planning Inspectorate (PINS)</w:t>
                  </w:r>
                </w:p>
              </w:tc>
              <w:tc>
                <w:tcPr>
                  <w:tcW w:w="933"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3CF9F925"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Mon 03/07/23</w:t>
                  </w:r>
                </w:p>
              </w:tc>
              <w:tc>
                <w:tcPr>
                  <w:tcW w:w="1018"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5CD7CB12"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Fri 28/07/23</w:t>
                  </w:r>
                </w:p>
              </w:tc>
            </w:tr>
            <w:tr w:rsidR="00731449" w:rsidRPr="00731449" w14:paraId="1156DBA8" w14:textId="77777777" w:rsidTr="00CB7BB6">
              <w:tc>
                <w:tcPr>
                  <w:tcW w:w="305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69581F99" w14:textId="77777777" w:rsidR="00590D93" w:rsidRPr="00731449" w:rsidRDefault="00590D93" w:rsidP="00590D93">
                  <w:pPr>
                    <w:spacing w:before="240" w:after="120"/>
                    <w:rPr>
                      <w:rFonts w:ascii="Arial" w:eastAsia="Times New Roman" w:hAnsi="Arial" w:cs="Arial"/>
                      <w:kern w:val="28"/>
                      <w:szCs w:val="24"/>
                    </w:rPr>
                  </w:pPr>
                  <w:r w:rsidRPr="00731449">
                    <w:rPr>
                      <w:rFonts w:ascii="Arial" w:eastAsia="Times New Roman" w:hAnsi="Arial" w:cs="Arial"/>
                      <w:kern w:val="28"/>
                      <w:szCs w:val="24"/>
                    </w:rPr>
                    <w:t>Submission to PINS</w:t>
                  </w:r>
                </w:p>
              </w:tc>
              <w:tc>
                <w:tcPr>
                  <w:tcW w:w="933"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74C125D8"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Tue 01/08/23</w:t>
                  </w:r>
                </w:p>
              </w:tc>
              <w:tc>
                <w:tcPr>
                  <w:tcW w:w="1018"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30D5B393"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Thu 31/08/23</w:t>
                  </w:r>
                </w:p>
              </w:tc>
            </w:tr>
            <w:tr w:rsidR="00731449" w:rsidRPr="00731449" w14:paraId="5CEB8553" w14:textId="77777777" w:rsidTr="00CB7BB6">
              <w:tc>
                <w:tcPr>
                  <w:tcW w:w="305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4C3579EC" w14:textId="77777777" w:rsidR="00590D93" w:rsidRPr="00731449" w:rsidRDefault="00590D93" w:rsidP="00590D93">
                  <w:pPr>
                    <w:spacing w:before="240" w:after="120"/>
                    <w:rPr>
                      <w:rFonts w:ascii="Arial" w:eastAsia="Times New Roman" w:hAnsi="Arial" w:cs="Arial"/>
                      <w:kern w:val="28"/>
                      <w:szCs w:val="24"/>
                    </w:rPr>
                  </w:pPr>
                  <w:r w:rsidRPr="00731449">
                    <w:rPr>
                      <w:rFonts w:ascii="Arial" w:eastAsia="Times New Roman" w:hAnsi="Arial" w:cs="Arial"/>
                      <w:kern w:val="28"/>
                      <w:szCs w:val="24"/>
                    </w:rPr>
                    <w:t>Adoption</w:t>
                  </w:r>
                </w:p>
              </w:tc>
              <w:tc>
                <w:tcPr>
                  <w:tcW w:w="933"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3A932DEC"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Mon 01/07/24</w:t>
                  </w:r>
                </w:p>
              </w:tc>
              <w:tc>
                <w:tcPr>
                  <w:tcW w:w="1018"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3B5592BF"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Wed 31/07/24</w:t>
                  </w:r>
                </w:p>
              </w:tc>
            </w:tr>
            <w:tr w:rsidR="00731449" w:rsidRPr="00731449" w14:paraId="6C3E5561" w14:textId="77777777" w:rsidTr="00CB7BB6">
              <w:tc>
                <w:tcPr>
                  <w:tcW w:w="3050"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5266961F" w14:textId="77777777" w:rsidR="00590D93" w:rsidRPr="00731449" w:rsidRDefault="00590D93" w:rsidP="00590D93">
                  <w:pPr>
                    <w:spacing w:before="240" w:after="120"/>
                    <w:rPr>
                      <w:rFonts w:ascii="Arial" w:eastAsia="Times New Roman" w:hAnsi="Arial" w:cs="Arial"/>
                      <w:kern w:val="28"/>
                      <w:szCs w:val="24"/>
                    </w:rPr>
                  </w:pPr>
                  <w:r w:rsidRPr="00731449">
                    <w:rPr>
                      <w:rFonts w:ascii="Arial" w:eastAsia="Times New Roman" w:hAnsi="Arial" w:cs="Arial"/>
                      <w:kern w:val="28"/>
                      <w:szCs w:val="24"/>
                    </w:rPr>
                    <w:t>Examination in Public </w:t>
                  </w:r>
                </w:p>
              </w:tc>
              <w:tc>
                <w:tcPr>
                  <w:tcW w:w="933"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4499FC5A"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Fri 01/09/23</w:t>
                  </w:r>
                </w:p>
              </w:tc>
              <w:tc>
                <w:tcPr>
                  <w:tcW w:w="1018" w:type="pct"/>
                  <w:tcBorders>
                    <w:top w:val="single" w:sz="6" w:space="0" w:color="B1BBCC"/>
                    <w:left w:val="single" w:sz="6" w:space="0" w:color="B1BBCC"/>
                    <w:bottom w:val="single" w:sz="6" w:space="0" w:color="B1BBCC"/>
                    <w:right w:val="single" w:sz="6" w:space="0" w:color="B1BBCC"/>
                  </w:tcBorders>
                  <w:shd w:val="clear" w:color="auto" w:fill="FFFFFF"/>
                  <w:vAlign w:val="center"/>
                  <w:hideMark/>
                </w:tcPr>
                <w:p w14:paraId="6272E169" w14:textId="77777777" w:rsidR="00590D93" w:rsidRPr="00731449" w:rsidRDefault="00590D93" w:rsidP="00590D93">
                  <w:pPr>
                    <w:spacing w:before="240" w:after="120"/>
                    <w:jc w:val="center"/>
                    <w:rPr>
                      <w:rFonts w:ascii="Arial" w:eastAsia="Times New Roman" w:hAnsi="Arial" w:cs="Arial"/>
                      <w:kern w:val="28"/>
                      <w:szCs w:val="24"/>
                    </w:rPr>
                  </w:pPr>
                  <w:r w:rsidRPr="00731449">
                    <w:rPr>
                      <w:rFonts w:ascii="Arial" w:eastAsia="Times New Roman" w:hAnsi="Arial" w:cs="Arial"/>
                      <w:kern w:val="28"/>
                      <w:szCs w:val="24"/>
                    </w:rPr>
                    <w:t>Fri 28/06/24</w:t>
                  </w:r>
                </w:p>
              </w:tc>
            </w:tr>
            <w:tr w:rsidR="00731449" w:rsidRPr="00731449" w14:paraId="55BD4470" w14:textId="77777777" w:rsidTr="007F319A">
              <w:tc>
                <w:tcPr>
                  <w:tcW w:w="3050"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7CC5FD32" w14:textId="7641A564" w:rsidR="00DA6691" w:rsidRPr="00731449" w:rsidRDefault="00803B97" w:rsidP="007F319A">
                  <w:pPr>
                    <w:pStyle w:val="ListParagraph"/>
                    <w:spacing w:before="240" w:after="120"/>
                    <w:rPr>
                      <w:rFonts w:ascii="Arial" w:eastAsia="Times New Roman" w:hAnsi="Arial" w:cs="Arial"/>
                      <w:kern w:val="28"/>
                      <w:sz w:val="16"/>
                      <w:szCs w:val="16"/>
                    </w:rPr>
                  </w:pPr>
                  <w:r w:rsidRPr="00731449">
                    <w:rPr>
                      <w:rFonts w:ascii="Arial" w:eastAsia="Times New Roman" w:hAnsi="Arial" w:cs="Arial"/>
                      <w:kern w:val="28"/>
                      <w:sz w:val="16"/>
                      <w:szCs w:val="16"/>
                    </w:rPr>
                    <w:t xml:space="preserve">* </w:t>
                  </w:r>
                  <w:r w:rsidR="00DA6691" w:rsidRPr="00731449">
                    <w:rPr>
                      <w:rFonts w:ascii="Arial" w:eastAsia="Times New Roman" w:hAnsi="Arial" w:cs="Arial"/>
                      <w:kern w:val="28"/>
                      <w:sz w:val="16"/>
                      <w:szCs w:val="16"/>
                    </w:rPr>
                    <w:t>This work</w:t>
                  </w:r>
                  <w:r w:rsidR="00ED3539" w:rsidRPr="00731449">
                    <w:rPr>
                      <w:rFonts w:ascii="Arial" w:eastAsia="Times New Roman" w:hAnsi="Arial" w:cs="Arial"/>
                      <w:kern w:val="28"/>
                      <w:sz w:val="16"/>
                      <w:szCs w:val="16"/>
                    </w:rPr>
                    <w:t xml:space="preserve"> has com</w:t>
                  </w:r>
                  <w:r w:rsidR="003E57E7" w:rsidRPr="00731449">
                    <w:rPr>
                      <w:rFonts w:ascii="Arial" w:eastAsia="Times New Roman" w:hAnsi="Arial" w:cs="Arial"/>
                      <w:kern w:val="28"/>
                      <w:sz w:val="16"/>
                      <w:szCs w:val="16"/>
                    </w:rPr>
                    <w:t>m</w:t>
                  </w:r>
                  <w:r w:rsidR="00ED3539" w:rsidRPr="00731449">
                    <w:rPr>
                      <w:rFonts w:ascii="Arial" w:eastAsia="Times New Roman" w:hAnsi="Arial" w:cs="Arial"/>
                      <w:kern w:val="28"/>
                      <w:sz w:val="16"/>
                      <w:szCs w:val="16"/>
                    </w:rPr>
                    <w:t>enced</w:t>
                  </w:r>
                  <w:r w:rsidR="0040436F" w:rsidRPr="00731449">
                    <w:rPr>
                      <w:rFonts w:ascii="Arial" w:eastAsia="Times New Roman" w:hAnsi="Arial" w:cs="Arial"/>
                      <w:kern w:val="28"/>
                      <w:sz w:val="16"/>
                      <w:szCs w:val="16"/>
                    </w:rPr>
                    <w:t xml:space="preserve"> with consultation completed shortly.  </w:t>
                  </w:r>
                  <w:r w:rsidR="00A97F53" w:rsidRPr="00731449">
                    <w:rPr>
                      <w:rFonts w:ascii="Arial" w:eastAsia="Times New Roman" w:hAnsi="Arial" w:cs="Arial"/>
                      <w:kern w:val="28"/>
                      <w:sz w:val="16"/>
                      <w:szCs w:val="16"/>
                    </w:rPr>
                    <w:t>Consultants</w:t>
                  </w:r>
                  <w:r w:rsidR="0040436F" w:rsidRPr="00731449">
                    <w:rPr>
                      <w:rFonts w:ascii="Arial" w:eastAsia="Times New Roman" w:hAnsi="Arial" w:cs="Arial"/>
                      <w:kern w:val="28"/>
                      <w:sz w:val="16"/>
                      <w:szCs w:val="16"/>
                    </w:rPr>
                    <w:t xml:space="preserve"> should take </w:t>
                  </w:r>
                  <w:r w:rsidR="00A97F53" w:rsidRPr="00731449">
                    <w:rPr>
                      <w:rFonts w:ascii="Arial" w:eastAsia="Times New Roman" w:hAnsi="Arial" w:cs="Arial"/>
                      <w:kern w:val="28"/>
                      <w:sz w:val="16"/>
                      <w:szCs w:val="16"/>
                    </w:rPr>
                    <w:t>note</w:t>
                  </w:r>
                  <w:r w:rsidR="0040436F" w:rsidRPr="00731449">
                    <w:rPr>
                      <w:rFonts w:ascii="Arial" w:eastAsia="Times New Roman" w:hAnsi="Arial" w:cs="Arial"/>
                      <w:kern w:val="28"/>
                      <w:sz w:val="16"/>
                      <w:szCs w:val="16"/>
                    </w:rPr>
                    <w:t xml:space="preserve"> of </w:t>
                  </w:r>
                  <w:r w:rsidR="00024954" w:rsidRPr="00731449">
                    <w:rPr>
                      <w:rFonts w:ascii="Arial" w:eastAsia="Times New Roman" w:hAnsi="Arial" w:cs="Arial"/>
                      <w:kern w:val="28"/>
                      <w:sz w:val="16"/>
                      <w:szCs w:val="16"/>
                    </w:rPr>
                    <w:t xml:space="preserve">any relevant points </w:t>
                  </w:r>
                  <w:r w:rsidR="0040436F" w:rsidRPr="00731449">
                    <w:rPr>
                      <w:rFonts w:ascii="Arial" w:eastAsia="Times New Roman" w:hAnsi="Arial" w:cs="Arial"/>
                      <w:kern w:val="28"/>
                      <w:sz w:val="16"/>
                      <w:szCs w:val="16"/>
                    </w:rPr>
                    <w:t>made</w:t>
                  </w:r>
                  <w:r w:rsidR="00024954" w:rsidRPr="00731449">
                    <w:rPr>
                      <w:rFonts w:ascii="Arial" w:eastAsia="Times New Roman" w:hAnsi="Arial" w:cs="Arial"/>
                      <w:kern w:val="28"/>
                      <w:sz w:val="16"/>
                      <w:szCs w:val="16"/>
                    </w:rPr>
                    <w:t xml:space="preserve"> </w:t>
                  </w:r>
                  <w:r w:rsidR="00B7713D" w:rsidRPr="00731449">
                    <w:rPr>
                      <w:rFonts w:ascii="Arial" w:eastAsia="Times New Roman" w:hAnsi="Arial" w:cs="Arial"/>
                      <w:kern w:val="28"/>
                      <w:sz w:val="16"/>
                      <w:szCs w:val="16"/>
                    </w:rPr>
                    <w:t xml:space="preserve">including with reference to the Call for Sites </w:t>
                  </w:r>
                  <w:r w:rsidR="00024954" w:rsidRPr="00731449">
                    <w:rPr>
                      <w:rFonts w:ascii="Arial" w:eastAsia="Times New Roman" w:hAnsi="Arial" w:cs="Arial"/>
                      <w:kern w:val="28"/>
                      <w:sz w:val="16"/>
                      <w:szCs w:val="16"/>
                    </w:rPr>
                    <w:t>but are n</w:t>
                  </w:r>
                  <w:r w:rsidR="00A97F53" w:rsidRPr="00731449">
                    <w:rPr>
                      <w:rFonts w:ascii="Arial" w:eastAsia="Times New Roman" w:hAnsi="Arial" w:cs="Arial"/>
                      <w:kern w:val="28"/>
                      <w:sz w:val="16"/>
                      <w:szCs w:val="16"/>
                    </w:rPr>
                    <w:t>o</w:t>
                  </w:r>
                  <w:r w:rsidR="00024954" w:rsidRPr="00731449">
                    <w:rPr>
                      <w:rFonts w:ascii="Arial" w:eastAsia="Times New Roman" w:hAnsi="Arial" w:cs="Arial"/>
                      <w:kern w:val="28"/>
                      <w:sz w:val="16"/>
                      <w:szCs w:val="16"/>
                    </w:rPr>
                    <w:t>t expected to contribute</w:t>
                  </w:r>
                  <w:r w:rsidR="00B7713D" w:rsidRPr="00731449">
                    <w:rPr>
                      <w:rFonts w:ascii="Arial" w:eastAsia="Times New Roman" w:hAnsi="Arial" w:cs="Arial"/>
                      <w:kern w:val="28"/>
                      <w:sz w:val="16"/>
                      <w:szCs w:val="16"/>
                    </w:rPr>
                    <w:t xml:space="preserve"> directly.</w:t>
                  </w:r>
                </w:p>
              </w:tc>
              <w:tc>
                <w:tcPr>
                  <w:tcW w:w="933"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528F5D40" w14:textId="77777777" w:rsidR="00DA6691" w:rsidRPr="00731449" w:rsidRDefault="00DA6691" w:rsidP="003A1B12">
                  <w:pPr>
                    <w:spacing w:before="240" w:after="120"/>
                    <w:rPr>
                      <w:rFonts w:ascii="Arial" w:eastAsia="Times New Roman" w:hAnsi="Arial" w:cs="Arial"/>
                      <w:kern w:val="28"/>
                      <w:szCs w:val="24"/>
                    </w:rPr>
                  </w:pPr>
                </w:p>
              </w:tc>
              <w:tc>
                <w:tcPr>
                  <w:tcW w:w="1018" w:type="pct"/>
                  <w:tcBorders>
                    <w:top w:val="single" w:sz="6" w:space="0" w:color="B1BBCC"/>
                    <w:left w:val="single" w:sz="6" w:space="0" w:color="B1BBCC"/>
                    <w:bottom w:val="single" w:sz="6" w:space="0" w:color="B1BBCC"/>
                    <w:right w:val="single" w:sz="6" w:space="0" w:color="B1BBCC"/>
                  </w:tcBorders>
                  <w:shd w:val="clear" w:color="auto" w:fill="FFFFFF"/>
                  <w:vAlign w:val="center"/>
                </w:tcPr>
                <w:p w14:paraId="60F94447" w14:textId="77777777" w:rsidR="00DA6691" w:rsidRPr="00731449" w:rsidRDefault="00DA6691" w:rsidP="003A1B12">
                  <w:pPr>
                    <w:spacing w:before="240" w:after="120"/>
                    <w:rPr>
                      <w:rFonts w:ascii="Arial" w:eastAsia="Times New Roman" w:hAnsi="Arial" w:cs="Arial"/>
                      <w:kern w:val="28"/>
                      <w:szCs w:val="24"/>
                    </w:rPr>
                  </w:pPr>
                </w:p>
              </w:tc>
            </w:tr>
          </w:tbl>
          <w:p w14:paraId="04B86A3B" w14:textId="77777777" w:rsidR="00590D93" w:rsidRPr="00731449" w:rsidRDefault="00590D93" w:rsidP="00D22DE2">
            <w:pPr>
              <w:rPr>
                <w:rFonts w:ascii="Arial" w:eastAsia="Calibri" w:hAnsi="Arial" w:cs="Arial"/>
                <w:b/>
                <w:szCs w:val="24"/>
                <w:u w:val="single"/>
              </w:rPr>
            </w:pPr>
          </w:p>
          <w:p w14:paraId="17FBDC41" w14:textId="77777777" w:rsidR="00590D93" w:rsidRPr="00731449" w:rsidRDefault="00590D93" w:rsidP="00D22DE2">
            <w:pPr>
              <w:rPr>
                <w:rFonts w:ascii="Arial" w:eastAsia="Calibri" w:hAnsi="Arial" w:cs="Arial"/>
                <w:b/>
                <w:szCs w:val="24"/>
                <w:u w:val="single"/>
              </w:rPr>
            </w:pPr>
          </w:p>
          <w:p w14:paraId="09C6B7D6" w14:textId="77777777" w:rsidR="00590D93" w:rsidRPr="00731449" w:rsidRDefault="00590D93" w:rsidP="00D22DE2">
            <w:pPr>
              <w:rPr>
                <w:rFonts w:ascii="Arial" w:eastAsia="Calibri" w:hAnsi="Arial" w:cs="Arial"/>
                <w:b/>
                <w:szCs w:val="24"/>
                <w:u w:val="single"/>
              </w:rPr>
            </w:pPr>
          </w:p>
          <w:p w14:paraId="12E216B6" w14:textId="51B6069F" w:rsidR="00A453B3" w:rsidRPr="00731449" w:rsidRDefault="00A453B3" w:rsidP="00D22DE2">
            <w:pPr>
              <w:rPr>
                <w:rFonts w:ascii="Arial" w:eastAsia="Calibri" w:hAnsi="Arial" w:cs="Arial"/>
                <w:b/>
                <w:szCs w:val="24"/>
                <w:u w:val="single"/>
              </w:rPr>
            </w:pPr>
            <w:r w:rsidRPr="00731449">
              <w:rPr>
                <w:rFonts w:ascii="Arial" w:eastAsia="Calibri" w:hAnsi="Arial" w:cs="Arial"/>
                <w:b/>
                <w:szCs w:val="24"/>
                <w:u w:val="single"/>
              </w:rPr>
              <w:t>Requirements</w:t>
            </w:r>
            <w:r w:rsidR="009E0C4D" w:rsidRPr="00731449">
              <w:rPr>
                <w:rFonts w:ascii="Arial" w:eastAsia="Calibri" w:hAnsi="Arial" w:cs="Arial"/>
                <w:b/>
                <w:szCs w:val="24"/>
                <w:u w:val="single"/>
              </w:rPr>
              <w:t xml:space="preserve"> </w:t>
            </w:r>
            <w:r w:rsidR="00C04D4F" w:rsidRPr="00731449">
              <w:rPr>
                <w:rFonts w:ascii="Arial" w:eastAsia="Calibri" w:hAnsi="Arial" w:cs="Arial"/>
                <w:b/>
                <w:szCs w:val="24"/>
                <w:u w:val="single"/>
              </w:rPr>
              <w:t>f</w:t>
            </w:r>
            <w:r w:rsidR="009E0C4D" w:rsidRPr="00731449">
              <w:rPr>
                <w:rFonts w:ascii="Arial" w:eastAsia="Calibri" w:hAnsi="Arial" w:cs="Arial"/>
                <w:b/>
                <w:szCs w:val="24"/>
                <w:u w:val="single"/>
              </w:rPr>
              <w:t>or</w:t>
            </w:r>
            <w:r w:rsidRPr="00731449">
              <w:rPr>
                <w:rFonts w:ascii="Arial" w:eastAsia="Calibri" w:hAnsi="Arial" w:cs="Arial"/>
                <w:b/>
                <w:szCs w:val="24"/>
                <w:u w:val="single"/>
              </w:rPr>
              <w:t xml:space="preserve"> Proposal</w:t>
            </w:r>
            <w:r w:rsidR="00C9027D" w:rsidRPr="00731449">
              <w:rPr>
                <w:rFonts w:ascii="Arial" w:eastAsia="Calibri" w:hAnsi="Arial" w:cs="Arial"/>
                <w:b/>
                <w:szCs w:val="24"/>
                <w:u w:val="single"/>
              </w:rPr>
              <w:t>.</w:t>
            </w:r>
          </w:p>
          <w:p w14:paraId="42C3A1A0" w14:textId="661C5229" w:rsidR="005C0585" w:rsidRPr="00731449" w:rsidRDefault="005C0585" w:rsidP="00D22DE2">
            <w:pPr>
              <w:rPr>
                <w:rFonts w:ascii="Arial" w:eastAsia="Calibri" w:hAnsi="Arial" w:cs="Arial"/>
                <w:b/>
                <w:szCs w:val="24"/>
              </w:rPr>
            </w:pPr>
          </w:p>
          <w:p w14:paraId="04F7688F" w14:textId="15B07951" w:rsidR="005C0585" w:rsidRPr="00731449" w:rsidRDefault="003E7AC5" w:rsidP="005C0585">
            <w:pPr>
              <w:spacing w:after="7" w:line="276" w:lineRule="auto"/>
              <w:ind w:left="2"/>
              <w:rPr>
                <w:rFonts w:ascii="Arial" w:hAnsi="Arial" w:cs="Arial"/>
                <w:szCs w:val="24"/>
              </w:rPr>
            </w:pPr>
            <w:r w:rsidRPr="00731449">
              <w:rPr>
                <w:rFonts w:ascii="Arial" w:hAnsi="Arial" w:cs="Arial"/>
                <w:szCs w:val="24"/>
              </w:rPr>
              <w:t>T</w:t>
            </w:r>
            <w:r w:rsidR="005C0585" w:rsidRPr="00731449">
              <w:rPr>
                <w:rFonts w:ascii="Arial" w:hAnsi="Arial" w:cs="Arial"/>
                <w:szCs w:val="24"/>
              </w:rPr>
              <w:t xml:space="preserve">here are three principal aspects of </w:t>
            </w:r>
            <w:r w:rsidRPr="00731449">
              <w:rPr>
                <w:rFonts w:ascii="Arial" w:hAnsi="Arial" w:cs="Arial"/>
                <w:szCs w:val="24"/>
              </w:rPr>
              <w:t xml:space="preserve">the </w:t>
            </w:r>
            <w:r w:rsidR="005C0585" w:rsidRPr="00731449">
              <w:rPr>
                <w:rFonts w:ascii="Arial" w:hAnsi="Arial" w:cs="Arial"/>
                <w:szCs w:val="24"/>
              </w:rPr>
              <w:t>delivery</w:t>
            </w:r>
            <w:r w:rsidRPr="00731449">
              <w:rPr>
                <w:rFonts w:ascii="Arial" w:hAnsi="Arial" w:cs="Arial"/>
                <w:szCs w:val="24"/>
              </w:rPr>
              <w:t xml:space="preserve"> methodology</w:t>
            </w:r>
            <w:r w:rsidR="005C0585" w:rsidRPr="00731449">
              <w:rPr>
                <w:rFonts w:ascii="Arial" w:hAnsi="Arial" w:cs="Arial"/>
                <w:szCs w:val="24"/>
              </w:rPr>
              <w:t xml:space="preserve">: </w:t>
            </w:r>
          </w:p>
          <w:p w14:paraId="2272F005" w14:textId="77777777" w:rsidR="005C0585" w:rsidRPr="00731449" w:rsidRDefault="005C0585" w:rsidP="005C0585">
            <w:pPr>
              <w:spacing w:after="7" w:line="276" w:lineRule="auto"/>
              <w:ind w:left="2"/>
              <w:rPr>
                <w:rFonts w:ascii="Arial" w:hAnsi="Arial" w:cs="Arial"/>
                <w:szCs w:val="24"/>
              </w:rPr>
            </w:pPr>
          </w:p>
          <w:p w14:paraId="2E6EC0E4" w14:textId="547377EC" w:rsidR="005C0585" w:rsidRPr="00731449" w:rsidRDefault="003E7AC5" w:rsidP="006C75F1">
            <w:pPr>
              <w:pStyle w:val="ListParagraph"/>
              <w:numPr>
                <w:ilvl w:val="0"/>
                <w:numId w:val="28"/>
              </w:numPr>
              <w:rPr>
                <w:rFonts w:ascii="Arial" w:hAnsi="Arial" w:cs="Arial"/>
                <w:szCs w:val="24"/>
              </w:rPr>
            </w:pPr>
            <w:r w:rsidRPr="00731449">
              <w:rPr>
                <w:rFonts w:ascii="Arial" w:hAnsi="Arial" w:cs="Arial"/>
                <w:szCs w:val="24"/>
              </w:rPr>
              <w:lastRenderedPageBreak/>
              <w:t>The baseline assessment of c</w:t>
            </w:r>
            <w:r w:rsidR="005C0585" w:rsidRPr="00731449">
              <w:rPr>
                <w:rFonts w:ascii="Arial" w:hAnsi="Arial" w:cs="Arial"/>
                <w:szCs w:val="24"/>
              </w:rPr>
              <w:t>urrent needs and gaps</w:t>
            </w:r>
            <w:r w:rsidR="004D34AD" w:rsidRPr="00731449">
              <w:rPr>
                <w:rFonts w:ascii="Arial" w:hAnsi="Arial" w:cs="Arial"/>
                <w:szCs w:val="24"/>
              </w:rPr>
              <w:t xml:space="preserve"> </w:t>
            </w:r>
            <w:r w:rsidR="00465647" w:rsidRPr="00731449">
              <w:rPr>
                <w:rFonts w:ascii="Arial" w:hAnsi="Arial" w:cs="Arial"/>
                <w:szCs w:val="24"/>
              </w:rPr>
              <w:t>in infrastructure across Uttlesford</w:t>
            </w:r>
            <w:r w:rsidR="005C0585" w:rsidRPr="00731449">
              <w:rPr>
                <w:rFonts w:ascii="Arial" w:hAnsi="Arial" w:cs="Arial"/>
                <w:szCs w:val="24"/>
              </w:rPr>
              <w:t>, to meet existing and short-term requirements recognising there are just under 3 years of available housing land supply remaining</w:t>
            </w:r>
          </w:p>
          <w:p w14:paraId="69EAB2D5" w14:textId="4F72E823" w:rsidR="005C0585" w:rsidRPr="00731449" w:rsidRDefault="005C0585" w:rsidP="006C75F1">
            <w:pPr>
              <w:pStyle w:val="ListParagraph"/>
              <w:numPr>
                <w:ilvl w:val="0"/>
                <w:numId w:val="28"/>
              </w:numPr>
              <w:rPr>
                <w:rFonts w:ascii="Arial" w:hAnsi="Arial" w:cs="Arial"/>
                <w:szCs w:val="24"/>
              </w:rPr>
            </w:pPr>
            <w:r w:rsidRPr="00731449">
              <w:rPr>
                <w:rFonts w:ascii="Arial" w:hAnsi="Arial" w:cs="Arial"/>
                <w:szCs w:val="24"/>
              </w:rPr>
              <w:t xml:space="preserve">Future requirements in general at strategic and more local scale, and specially once the spatial strategy and proposals are developed, and in consideration of the </w:t>
            </w:r>
            <w:r w:rsidR="00EB3F06" w:rsidRPr="00731449">
              <w:rPr>
                <w:rFonts w:ascii="Arial" w:hAnsi="Arial" w:cs="Arial"/>
                <w:szCs w:val="24"/>
              </w:rPr>
              <w:t>v</w:t>
            </w:r>
            <w:r w:rsidRPr="00731449">
              <w:rPr>
                <w:rFonts w:ascii="Arial" w:hAnsi="Arial" w:cs="Arial"/>
                <w:szCs w:val="24"/>
              </w:rPr>
              <w:t>ision, plans and funding by utility and transport providers.  This should identify any critical pieces of strategic infrastructure that may be required now or are common to whatever spatial strategy is being developed such as improvements to the motorway junction or rail infrastructure.</w:t>
            </w:r>
          </w:p>
          <w:p w14:paraId="4322D9E7" w14:textId="0030AC5B" w:rsidR="00BD3A57" w:rsidRPr="00731449" w:rsidRDefault="005C0585" w:rsidP="006C75F1">
            <w:pPr>
              <w:pStyle w:val="ListParagraph"/>
              <w:numPr>
                <w:ilvl w:val="0"/>
                <w:numId w:val="28"/>
              </w:numPr>
              <w:rPr>
                <w:rFonts w:ascii="Arial" w:hAnsi="Arial" w:cs="Arial"/>
                <w:szCs w:val="24"/>
              </w:rPr>
            </w:pPr>
            <w:r w:rsidRPr="00731449">
              <w:rPr>
                <w:rFonts w:ascii="Arial" w:hAnsi="Arial" w:cs="Arial"/>
                <w:szCs w:val="24"/>
              </w:rPr>
              <w:t xml:space="preserve">The inclusion and safeguarding of new </w:t>
            </w:r>
            <w:r w:rsidR="00D03E72" w:rsidRPr="00731449">
              <w:rPr>
                <w:rFonts w:ascii="Arial" w:hAnsi="Arial" w:cs="Arial"/>
                <w:szCs w:val="24"/>
              </w:rPr>
              <w:t xml:space="preserve">or innovative, </w:t>
            </w:r>
            <w:r w:rsidRPr="00731449">
              <w:rPr>
                <w:rFonts w:ascii="Arial" w:hAnsi="Arial" w:cs="Arial"/>
                <w:szCs w:val="24"/>
              </w:rPr>
              <w:t>and upgraded existing infrastructure including utilities to accommodate changes in lifestyle, energy requirements, climate resilience, IT communications, resource scarcity arising from recent and predicted future trends in working patterns, enhancing biodiversity, and the need to attain net zero carbon targets and coronavirus  impacts. It is at this stage that the detailed assessments of cost, viability and funding opportunities should be clearly set out</w:t>
            </w:r>
            <w:r w:rsidR="00BD3A57" w:rsidRPr="00731449">
              <w:rPr>
                <w:rFonts w:ascii="Arial" w:hAnsi="Arial" w:cs="Arial"/>
                <w:szCs w:val="24"/>
              </w:rPr>
              <w:t xml:space="preserve"> with the identification of potential funding gaps and potential funding sources</w:t>
            </w:r>
          </w:p>
          <w:p w14:paraId="6BDB8492" w14:textId="2B0E38FA" w:rsidR="005C0585" w:rsidRPr="00731449" w:rsidRDefault="005C0585" w:rsidP="006C75F1">
            <w:pPr>
              <w:ind w:left="360"/>
              <w:rPr>
                <w:rFonts w:ascii="Arial" w:hAnsi="Arial" w:cs="Arial"/>
                <w:szCs w:val="24"/>
              </w:rPr>
            </w:pPr>
          </w:p>
          <w:p w14:paraId="6788E355" w14:textId="09861810" w:rsidR="005C0585" w:rsidRPr="00731449" w:rsidRDefault="005C0585" w:rsidP="00D22DE2">
            <w:pPr>
              <w:rPr>
                <w:rFonts w:ascii="Arial" w:eastAsia="Calibri" w:hAnsi="Arial" w:cs="Arial"/>
                <w:b/>
                <w:szCs w:val="24"/>
              </w:rPr>
            </w:pPr>
          </w:p>
          <w:p w14:paraId="3EA06BB1" w14:textId="106F915E" w:rsidR="001F2DC4" w:rsidRPr="00731449" w:rsidRDefault="007A03A9" w:rsidP="001F2DC4">
            <w:pPr>
              <w:rPr>
                <w:rFonts w:ascii="Arial" w:eastAsia="Calibri" w:hAnsi="Arial" w:cs="Arial"/>
                <w:bCs/>
                <w:szCs w:val="24"/>
              </w:rPr>
            </w:pPr>
            <w:r w:rsidRPr="00731449">
              <w:rPr>
                <w:rFonts w:ascii="Arial" w:hAnsi="Arial" w:cs="Arial"/>
                <w:szCs w:val="24"/>
              </w:rPr>
              <w:t xml:space="preserve">Since the IDP will provide the basis for future </w:t>
            </w:r>
            <w:r w:rsidR="00FE5FCA" w:rsidRPr="00731449">
              <w:rPr>
                <w:rFonts w:ascii="Arial" w:hAnsi="Arial" w:cs="Arial"/>
                <w:szCs w:val="24"/>
              </w:rPr>
              <w:t xml:space="preserve">public </w:t>
            </w:r>
            <w:r w:rsidR="00005170" w:rsidRPr="00731449">
              <w:rPr>
                <w:rFonts w:ascii="Arial" w:hAnsi="Arial" w:cs="Arial"/>
                <w:szCs w:val="24"/>
              </w:rPr>
              <w:t xml:space="preserve">sector </w:t>
            </w:r>
            <w:r w:rsidRPr="00731449">
              <w:rPr>
                <w:rFonts w:ascii="Arial" w:hAnsi="Arial" w:cs="Arial"/>
                <w:szCs w:val="24"/>
              </w:rPr>
              <w:t>investment decisions in infrastructure over and above those made through the planning system, t</w:t>
            </w:r>
            <w:r w:rsidR="00C04D4F" w:rsidRPr="00731449">
              <w:rPr>
                <w:rFonts w:ascii="Arial" w:eastAsia="Calibri" w:hAnsi="Arial" w:cs="Arial"/>
                <w:bCs/>
                <w:szCs w:val="24"/>
              </w:rPr>
              <w:t xml:space="preserve">he </w:t>
            </w:r>
            <w:r w:rsidR="00573624" w:rsidRPr="00731449">
              <w:rPr>
                <w:rFonts w:ascii="Arial" w:eastAsia="Calibri" w:hAnsi="Arial" w:cs="Arial"/>
                <w:bCs/>
                <w:szCs w:val="24"/>
              </w:rPr>
              <w:t>Commission</w:t>
            </w:r>
            <w:r w:rsidR="00C04D4F" w:rsidRPr="00731449">
              <w:rPr>
                <w:rFonts w:ascii="Arial" w:eastAsia="Calibri" w:hAnsi="Arial" w:cs="Arial"/>
                <w:bCs/>
                <w:szCs w:val="24"/>
              </w:rPr>
              <w:t xml:space="preserve"> must address and provide the following</w:t>
            </w:r>
            <w:r w:rsidR="001F2DC4" w:rsidRPr="00731449">
              <w:rPr>
                <w:rFonts w:ascii="Arial" w:eastAsia="Calibri" w:hAnsi="Arial" w:cs="Arial"/>
                <w:bCs/>
                <w:szCs w:val="24"/>
              </w:rPr>
              <w:t xml:space="preserve"> minimum requirements as follows:</w:t>
            </w:r>
          </w:p>
          <w:p w14:paraId="5CDD29DE" w14:textId="68366BFD" w:rsidR="004F2F6C" w:rsidRPr="00731449" w:rsidRDefault="004F2F6C" w:rsidP="004F2F6C">
            <w:pPr>
              <w:spacing w:line="276" w:lineRule="auto"/>
              <w:rPr>
                <w:rFonts w:ascii="Arial" w:hAnsi="Arial" w:cs="Arial"/>
                <w:szCs w:val="24"/>
              </w:rPr>
            </w:pPr>
          </w:p>
          <w:p w14:paraId="2B9C0E77" w14:textId="77777777" w:rsidR="004F2F6C" w:rsidRPr="00731449" w:rsidRDefault="004F2F6C" w:rsidP="006C75F1">
            <w:pPr>
              <w:pStyle w:val="ListParagraph"/>
              <w:numPr>
                <w:ilvl w:val="0"/>
                <w:numId w:val="29"/>
              </w:numPr>
              <w:spacing w:after="195"/>
              <w:rPr>
                <w:rFonts w:ascii="Arial" w:hAnsi="Arial" w:cs="Arial"/>
                <w:szCs w:val="24"/>
              </w:rPr>
            </w:pPr>
            <w:r w:rsidRPr="00731449">
              <w:rPr>
                <w:rFonts w:ascii="Arial" w:hAnsi="Arial" w:cs="Arial"/>
                <w:szCs w:val="24"/>
              </w:rPr>
              <w:t xml:space="preserve">A baseline across each infrastructure type with a scoping paper on anticipated infrastructure implications of working towards net carbon zero – this will be required at an early stage in the programme by the end of July 2021.  </w:t>
            </w:r>
          </w:p>
          <w:p w14:paraId="1CE3C11A" w14:textId="77777777" w:rsidR="004F2F6C" w:rsidRPr="00731449" w:rsidRDefault="004F2F6C" w:rsidP="006C75F1">
            <w:pPr>
              <w:pStyle w:val="ListParagraph"/>
              <w:numPr>
                <w:ilvl w:val="0"/>
                <w:numId w:val="29"/>
              </w:numPr>
              <w:spacing w:after="197"/>
              <w:rPr>
                <w:rFonts w:ascii="Arial" w:hAnsi="Arial" w:cs="Arial"/>
                <w:szCs w:val="24"/>
              </w:rPr>
            </w:pPr>
            <w:r w:rsidRPr="00731449">
              <w:rPr>
                <w:rFonts w:ascii="Arial" w:hAnsi="Arial" w:cs="Arial"/>
                <w:szCs w:val="24"/>
              </w:rPr>
              <w:t xml:space="preserve">An assessment of all existing service providers’ plans </w:t>
            </w:r>
          </w:p>
          <w:p w14:paraId="6873BC10" w14:textId="77777777" w:rsidR="004F2F6C" w:rsidRPr="00731449" w:rsidRDefault="004F2F6C" w:rsidP="006C75F1">
            <w:pPr>
              <w:pStyle w:val="ListParagraph"/>
              <w:numPr>
                <w:ilvl w:val="0"/>
                <w:numId w:val="29"/>
              </w:numPr>
              <w:spacing w:after="195"/>
              <w:rPr>
                <w:rFonts w:ascii="Arial" w:hAnsi="Arial" w:cs="Arial"/>
                <w:szCs w:val="24"/>
              </w:rPr>
            </w:pPr>
            <w:r w:rsidRPr="00731449">
              <w:rPr>
                <w:rFonts w:ascii="Arial" w:hAnsi="Arial" w:cs="Arial"/>
                <w:szCs w:val="24"/>
              </w:rPr>
              <w:t xml:space="preserve">The identification of any gaps and deficits and generally in future infrastructure provision bearing in mind changing lifestyle and technology </w:t>
            </w:r>
          </w:p>
          <w:p w14:paraId="3B02A5CD" w14:textId="77777777" w:rsidR="004F2F6C" w:rsidRPr="00731449" w:rsidRDefault="004F2F6C" w:rsidP="006C75F1">
            <w:pPr>
              <w:pStyle w:val="ListParagraph"/>
              <w:numPr>
                <w:ilvl w:val="0"/>
                <w:numId w:val="29"/>
              </w:numPr>
              <w:spacing w:after="195"/>
              <w:rPr>
                <w:rFonts w:ascii="Arial" w:hAnsi="Arial" w:cs="Arial"/>
                <w:szCs w:val="24"/>
              </w:rPr>
            </w:pPr>
            <w:r w:rsidRPr="00731449">
              <w:rPr>
                <w:rFonts w:ascii="Arial" w:hAnsi="Arial" w:cs="Arial"/>
                <w:szCs w:val="24"/>
              </w:rPr>
              <w:t xml:space="preserve">An assessment of infrastructure required to support the draft Local Plan emerging spatial strategy– including quantum, location, </w:t>
            </w:r>
            <w:proofErr w:type="gramStart"/>
            <w:r w:rsidRPr="00731449">
              <w:rPr>
                <w:rFonts w:ascii="Arial" w:hAnsi="Arial" w:cs="Arial"/>
                <w:szCs w:val="24"/>
              </w:rPr>
              <w:t>phasing</w:t>
            </w:r>
            <w:proofErr w:type="gramEnd"/>
            <w:r w:rsidRPr="00731449">
              <w:rPr>
                <w:rFonts w:ascii="Arial" w:hAnsi="Arial" w:cs="Arial"/>
                <w:szCs w:val="24"/>
              </w:rPr>
              <w:t xml:space="preserve"> and other special requirements in relation to legislation or environmental standards etc.</w:t>
            </w:r>
          </w:p>
          <w:p w14:paraId="6F9F8A34" w14:textId="77777777" w:rsidR="004F2F6C" w:rsidRPr="00731449" w:rsidRDefault="004F2F6C" w:rsidP="006C75F1">
            <w:pPr>
              <w:pStyle w:val="ListParagraph"/>
              <w:numPr>
                <w:ilvl w:val="0"/>
                <w:numId w:val="29"/>
              </w:numPr>
              <w:spacing w:after="195"/>
              <w:rPr>
                <w:rFonts w:ascii="Arial" w:hAnsi="Arial" w:cs="Arial"/>
                <w:szCs w:val="24"/>
              </w:rPr>
            </w:pPr>
            <w:r w:rsidRPr="00731449">
              <w:rPr>
                <w:rFonts w:ascii="Arial" w:hAnsi="Arial" w:cs="Arial"/>
                <w:szCs w:val="24"/>
              </w:rPr>
              <w:t xml:space="preserve">Breakdown of infrastructure requirements according to risk, certainty over funding and assess prioritisation.  Prioritisation </w:t>
            </w:r>
            <w:proofErr w:type="gramStart"/>
            <w:r w:rsidRPr="00731449">
              <w:rPr>
                <w:rFonts w:ascii="Arial" w:hAnsi="Arial" w:cs="Arial"/>
                <w:szCs w:val="24"/>
              </w:rPr>
              <w:t>with regard to</w:t>
            </w:r>
            <w:proofErr w:type="gramEnd"/>
            <w:r w:rsidRPr="00731449">
              <w:rPr>
                <w:rFonts w:ascii="Arial" w:hAnsi="Arial" w:cs="Arial"/>
                <w:szCs w:val="24"/>
              </w:rPr>
              <w:t xml:space="preserve"> growth requirements, for example to align delivery to comply with standards, with a strategic policy need, or where there is funding committed, where infrastructure is critical to be provided up front or can be phased </w:t>
            </w:r>
          </w:p>
          <w:p w14:paraId="5685D9D6" w14:textId="77777777" w:rsidR="004F2F6C" w:rsidRPr="00731449" w:rsidRDefault="004F2F6C" w:rsidP="006C75F1">
            <w:pPr>
              <w:pStyle w:val="ListParagraph"/>
              <w:numPr>
                <w:ilvl w:val="0"/>
                <w:numId w:val="29"/>
              </w:numPr>
              <w:rPr>
                <w:rFonts w:ascii="Arial" w:hAnsi="Arial" w:cs="Arial"/>
                <w:szCs w:val="24"/>
              </w:rPr>
            </w:pPr>
            <w:r w:rsidRPr="00731449">
              <w:rPr>
                <w:rFonts w:ascii="Arial" w:hAnsi="Arial" w:cs="Arial"/>
                <w:szCs w:val="24"/>
              </w:rPr>
              <w:t xml:space="preserve">The identification of potential funding and sources to meet the identified need </w:t>
            </w:r>
          </w:p>
          <w:p w14:paraId="6802C4C6" w14:textId="77777777" w:rsidR="004F2F6C" w:rsidRPr="00731449" w:rsidRDefault="004F2F6C" w:rsidP="006C75F1">
            <w:pPr>
              <w:pStyle w:val="ListParagraph"/>
              <w:numPr>
                <w:ilvl w:val="0"/>
                <w:numId w:val="29"/>
              </w:numPr>
              <w:spacing w:after="197"/>
              <w:rPr>
                <w:rFonts w:ascii="Arial" w:hAnsi="Arial" w:cs="Arial"/>
                <w:b/>
                <w:bCs/>
                <w:szCs w:val="24"/>
              </w:rPr>
            </w:pPr>
            <w:r w:rsidRPr="00731449">
              <w:rPr>
                <w:rFonts w:ascii="Arial" w:hAnsi="Arial" w:cs="Arial"/>
                <w:szCs w:val="24"/>
              </w:rPr>
              <w:t xml:space="preserve">A viability assessment for the general and indicative overall infrastructure needs, from the strategic to more community focussed and in relation to specific policies that may be included in the new plan to be confirmed with the client e.g.  around net zero carbon. The viability study would be an </w:t>
            </w:r>
            <w:r w:rsidRPr="00731449">
              <w:rPr>
                <w:rFonts w:ascii="Arial" w:hAnsi="Arial" w:cs="Arial"/>
                <w:szCs w:val="24"/>
              </w:rPr>
              <w:lastRenderedPageBreak/>
              <w:t xml:space="preserve">overview in advance of specific development proposals with the full viability study required at the draft submission stage with an anticipated deadline of November 2022.   </w:t>
            </w:r>
          </w:p>
          <w:p w14:paraId="04F59837" w14:textId="4C8807CD" w:rsidR="004F2F6C" w:rsidRPr="00731449" w:rsidRDefault="00E9743F" w:rsidP="00D22DE2">
            <w:pPr>
              <w:rPr>
                <w:rFonts w:ascii="Arial" w:eastAsia="Calibri" w:hAnsi="Arial" w:cs="Arial"/>
                <w:bCs/>
                <w:szCs w:val="24"/>
                <w:u w:val="single"/>
              </w:rPr>
            </w:pPr>
            <w:r w:rsidRPr="00731449">
              <w:rPr>
                <w:rFonts w:ascii="Arial" w:eastAsia="Calibri" w:hAnsi="Arial" w:cs="Arial"/>
                <w:bCs/>
                <w:szCs w:val="24"/>
                <w:u w:val="single"/>
              </w:rPr>
              <w:t>Scope</w:t>
            </w:r>
          </w:p>
          <w:p w14:paraId="42A31576" w14:textId="59BACE79" w:rsidR="005F215F" w:rsidRPr="00731449" w:rsidRDefault="00E9743F" w:rsidP="00E9743F">
            <w:pPr>
              <w:spacing w:line="276" w:lineRule="auto"/>
              <w:rPr>
                <w:rFonts w:ascii="Arial" w:hAnsi="Arial" w:cs="Arial"/>
                <w:szCs w:val="24"/>
              </w:rPr>
            </w:pPr>
            <w:r w:rsidRPr="00731449">
              <w:rPr>
                <w:rFonts w:ascii="Arial" w:hAnsi="Arial" w:cs="Arial"/>
                <w:szCs w:val="24"/>
              </w:rPr>
              <w:t xml:space="preserve">It is expected that a range of infrastructure </w:t>
            </w:r>
            <w:r w:rsidR="00BB3D2B" w:rsidRPr="00731449">
              <w:rPr>
                <w:rFonts w:ascii="Arial" w:hAnsi="Arial" w:cs="Arial"/>
                <w:szCs w:val="24"/>
              </w:rPr>
              <w:t xml:space="preserve">and its viability </w:t>
            </w:r>
            <w:r w:rsidRPr="00731449">
              <w:rPr>
                <w:rFonts w:ascii="Arial" w:hAnsi="Arial" w:cs="Arial"/>
                <w:szCs w:val="24"/>
              </w:rPr>
              <w:t xml:space="preserve">will be assessed.  </w:t>
            </w:r>
            <w:r w:rsidR="005F215F" w:rsidRPr="00731449">
              <w:rPr>
                <w:rFonts w:ascii="Arial" w:hAnsi="Arial" w:cs="Arial"/>
                <w:szCs w:val="24"/>
              </w:rPr>
              <w:t>The scope covers:</w:t>
            </w:r>
          </w:p>
          <w:p w14:paraId="4377CB69" w14:textId="570880AD" w:rsidR="005F215F" w:rsidRPr="00731449" w:rsidRDefault="005F215F" w:rsidP="0001239C">
            <w:pPr>
              <w:pStyle w:val="ListParagraph"/>
              <w:numPr>
                <w:ilvl w:val="0"/>
                <w:numId w:val="39"/>
              </w:numPr>
              <w:rPr>
                <w:rFonts w:ascii="Arial" w:hAnsi="Arial" w:cs="Arial"/>
                <w:szCs w:val="24"/>
              </w:rPr>
            </w:pPr>
            <w:r w:rsidRPr="00731449">
              <w:rPr>
                <w:rFonts w:ascii="Arial" w:hAnsi="Arial" w:cs="Arial"/>
                <w:szCs w:val="24"/>
                <w:u w:val="single"/>
              </w:rPr>
              <w:t>STRATEGIC CONTEXT</w:t>
            </w:r>
            <w:r w:rsidRPr="00731449">
              <w:rPr>
                <w:rFonts w:ascii="Arial" w:hAnsi="Arial" w:cs="Arial"/>
                <w:szCs w:val="24"/>
              </w:rPr>
              <w:t xml:space="preserve"> – planning, regional, economic strategies, general demographics and household and employment projections, strategic green infrastructure – mapped for clarity where appropriate</w:t>
            </w:r>
            <w:r w:rsidR="00EB3F06" w:rsidRPr="00731449">
              <w:rPr>
                <w:rFonts w:ascii="Arial" w:hAnsi="Arial" w:cs="Arial"/>
                <w:szCs w:val="24"/>
              </w:rPr>
              <w:t>.</w:t>
            </w:r>
          </w:p>
          <w:p w14:paraId="660485F9" w14:textId="77777777" w:rsidR="0001239C" w:rsidRPr="00731449" w:rsidRDefault="0001239C" w:rsidP="0001239C">
            <w:pPr>
              <w:pStyle w:val="ListParagraph"/>
              <w:rPr>
                <w:rFonts w:ascii="Arial" w:hAnsi="Arial" w:cs="Arial"/>
                <w:szCs w:val="24"/>
              </w:rPr>
            </w:pPr>
          </w:p>
          <w:p w14:paraId="65C3410D" w14:textId="7C3D4D34" w:rsidR="005F215F" w:rsidRPr="00731449" w:rsidRDefault="005F215F" w:rsidP="0001239C">
            <w:pPr>
              <w:pStyle w:val="ListParagraph"/>
              <w:numPr>
                <w:ilvl w:val="0"/>
                <w:numId w:val="39"/>
              </w:numPr>
              <w:rPr>
                <w:rFonts w:ascii="Arial" w:hAnsi="Arial" w:cs="Arial"/>
                <w:szCs w:val="24"/>
              </w:rPr>
            </w:pPr>
            <w:r w:rsidRPr="00731449">
              <w:rPr>
                <w:rFonts w:ascii="Arial" w:hAnsi="Arial" w:cs="Arial"/>
                <w:szCs w:val="24"/>
                <w:u w:val="single"/>
              </w:rPr>
              <w:t xml:space="preserve">TRANSPORT </w:t>
            </w:r>
            <w:r w:rsidRPr="00731449">
              <w:rPr>
                <w:rFonts w:ascii="Arial" w:hAnsi="Arial" w:cs="Arial"/>
                <w:szCs w:val="24"/>
              </w:rPr>
              <w:t>– strategic and main roads, public transport services and proposals, cycling and local/regional walking routes and connectivity, equestrian provision/bridleways, airport and associated infrastructure, rail</w:t>
            </w:r>
            <w:r w:rsidR="00EB3F06" w:rsidRPr="00731449">
              <w:rPr>
                <w:rFonts w:ascii="Arial" w:hAnsi="Arial" w:cs="Arial"/>
                <w:szCs w:val="24"/>
              </w:rPr>
              <w:t>.</w:t>
            </w:r>
          </w:p>
          <w:p w14:paraId="1B41EDA7" w14:textId="77777777" w:rsidR="0001239C" w:rsidRPr="00731449" w:rsidRDefault="0001239C" w:rsidP="0001239C">
            <w:pPr>
              <w:pStyle w:val="ListParagraph"/>
              <w:rPr>
                <w:rFonts w:ascii="Arial" w:hAnsi="Arial" w:cs="Arial"/>
                <w:szCs w:val="24"/>
              </w:rPr>
            </w:pPr>
          </w:p>
          <w:p w14:paraId="0EA37B9F" w14:textId="170FDFC7" w:rsidR="005F215F" w:rsidRPr="00731449" w:rsidRDefault="005F215F" w:rsidP="0001239C">
            <w:pPr>
              <w:pStyle w:val="ListParagraph"/>
              <w:numPr>
                <w:ilvl w:val="0"/>
                <w:numId w:val="39"/>
              </w:numPr>
              <w:rPr>
                <w:rFonts w:ascii="Arial" w:hAnsi="Arial" w:cs="Arial"/>
                <w:szCs w:val="24"/>
              </w:rPr>
            </w:pPr>
            <w:r w:rsidRPr="00731449">
              <w:rPr>
                <w:rFonts w:ascii="Arial" w:hAnsi="Arial" w:cs="Arial"/>
                <w:szCs w:val="24"/>
                <w:u w:val="single"/>
              </w:rPr>
              <w:t xml:space="preserve">COMMUNITY </w:t>
            </w:r>
            <w:r w:rsidRPr="00731449">
              <w:rPr>
                <w:rFonts w:ascii="Arial" w:hAnsi="Arial" w:cs="Arial"/>
                <w:szCs w:val="24"/>
              </w:rPr>
              <w:t>– primary, early years, special needs, secondary, colleges, adult learning, tertiary, childcare, health (doctors, opticians, dent</w:t>
            </w:r>
            <w:r w:rsidR="00253800" w:rsidRPr="00731449">
              <w:rPr>
                <w:rFonts w:ascii="Arial" w:hAnsi="Arial" w:cs="Arial"/>
                <w:szCs w:val="24"/>
              </w:rPr>
              <w:t>i</w:t>
            </w:r>
            <w:r w:rsidRPr="00731449">
              <w:rPr>
                <w:rFonts w:ascii="Arial" w:hAnsi="Arial" w:cs="Arial"/>
                <w:szCs w:val="24"/>
              </w:rPr>
              <w:t>s</w:t>
            </w:r>
            <w:r w:rsidR="00253800" w:rsidRPr="00731449">
              <w:rPr>
                <w:rFonts w:ascii="Arial" w:hAnsi="Arial" w:cs="Arial"/>
                <w:szCs w:val="24"/>
              </w:rPr>
              <w:t>ts</w:t>
            </w:r>
            <w:r w:rsidRPr="00731449">
              <w:rPr>
                <w:rFonts w:ascii="Arial" w:hAnsi="Arial" w:cs="Arial"/>
                <w:szCs w:val="24"/>
              </w:rPr>
              <w:t>), s</w:t>
            </w:r>
            <w:r w:rsidR="00253800" w:rsidRPr="00731449">
              <w:rPr>
                <w:rFonts w:ascii="Arial" w:hAnsi="Arial" w:cs="Arial"/>
                <w:szCs w:val="24"/>
              </w:rPr>
              <w:t>pe</w:t>
            </w:r>
            <w:r w:rsidRPr="00731449">
              <w:rPr>
                <w:rFonts w:ascii="Arial" w:hAnsi="Arial" w:cs="Arial"/>
                <w:szCs w:val="24"/>
              </w:rPr>
              <w:t>cial clinics, mental health services, substance misuse support, adult social care, housing support specialised services, all outdoor and indoor sports facilities both public and private, libraries, socialised housing/hostel proving, youth provision</w:t>
            </w:r>
            <w:r w:rsidR="00EB3F06" w:rsidRPr="00731449">
              <w:rPr>
                <w:rFonts w:ascii="Arial" w:hAnsi="Arial" w:cs="Arial"/>
                <w:szCs w:val="24"/>
              </w:rPr>
              <w:t>.</w:t>
            </w:r>
            <w:r w:rsidRPr="00731449">
              <w:rPr>
                <w:rFonts w:ascii="Arial" w:hAnsi="Arial" w:cs="Arial"/>
                <w:szCs w:val="24"/>
              </w:rPr>
              <w:t xml:space="preserve">  </w:t>
            </w:r>
          </w:p>
          <w:p w14:paraId="7835D791" w14:textId="77777777" w:rsidR="0001239C" w:rsidRPr="00731449" w:rsidRDefault="0001239C" w:rsidP="0001239C">
            <w:pPr>
              <w:pStyle w:val="ListParagraph"/>
              <w:rPr>
                <w:rFonts w:ascii="Arial" w:hAnsi="Arial" w:cs="Arial"/>
                <w:szCs w:val="24"/>
              </w:rPr>
            </w:pPr>
          </w:p>
          <w:p w14:paraId="30CA4BD1" w14:textId="4B46DA69" w:rsidR="005F215F" w:rsidRPr="00731449" w:rsidRDefault="005F215F" w:rsidP="0001239C">
            <w:pPr>
              <w:pStyle w:val="ListParagraph"/>
              <w:numPr>
                <w:ilvl w:val="0"/>
                <w:numId w:val="39"/>
              </w:numPr>
              <w:rPr>
                <w:rFonts w:ascii="Arial" w:hAnsi="Arial" w:cs="Arial"/>
                <w:szCs w:val="24"/>
              </w:rPr>
            </w:pPr>
            <w:r w:rsidRPr="00731449">
              <w:rPr>
                <w:rFonts w:ascii="Arial" w:hAnsi="Arial" w:cs="Arial"/>
                <w:szCs w:val="24"/>
                <w:u w:val="single"/>
              </w:rPr>
              <w:t>SOCIAL AND ENVIRONMENTAL</w:t>
            </w:r>
            <w:r w:rsidRPr="00731449">
              <w:rPr>
                <w:rFonts w:ascii="Arial" w:hAnsi="Arial" w:cs="Arial"/>
                <w:szCs w:val="24"/>
              </w:rPr>
              <w:t>- parish halls and meeting places, places of worship, allotments, cemeteries, burial/green burial grounds, play areas, public open space and commons and as identified in the County Green Infrastructure Strategy, open public gardens and visitor amenities or places to visit such as museums, galleries, public gardens and public ‘places’ of heritage value, areas and habitats of biodiversity value and deprivation that are accessible or are part of the green infrastructure network.</w:t>
            </w:r>
          </w:p>
          <w:p w14:paraId="26EDA725" w14:textId="77777777" w:rsidR="0001239C" w:rsidRPr="00731449" w:rsidRDefault="0001239C" w:rsidP="0001239C">
            <w:pPr>
              <w:pStyle w:val="ListParagraph"/>
              <w:spacing w:line="276" w:lineRule="auto"/>
              <w:rPr>
                <w:rFonts w:ascii="Arial" w:hAnsi="Arial" w:cs="Arial"/>
                <w:szCs w:val="24"/>
              </w:rPr>
            </w:pPr>
          </w:p>
          <w:p w14:paraId="177D782B" w14:textId="626BA785" w:rsidR="005F215F" w:rsidRPr="00731449" w:rsidRDefault="005F215F" w:rsidP="00BB3D2B">
            <w:pPr>
              <w:pStyle w:val="ListParagraph"/>
              <w:numPr>
                <w:ilvl w:val="0"/>
                <w:numId w:val="38"/>
              </w:numPr>
              <w:rPr>
                <w:rFonts w:ascii="Arial" w:hAnsi="Arial" w:cs="Arial"/>
                <w:szCs w:val="24"/>
              </w:rPr>
            </w:pPr>
            <w:r w:rsidRPr="00731449">
              <w:rPr>
                <w:rFonts w:ascii="Arial" w:hAnsi="Arial" w:cs="Arial"/>
                <w:szCs w:val="24"/>
                <w:u w:val="single"/>
              </w:rPr>
              <w:t xml:space="preserve">UTILITY </w:t>
            </w:r>
            <w:r w:rsidRPr="00731449">
              <w:rPr>
                <w:rFonts w:ascii="Arial" w:hAnsi="Arial" w:cs="Arial"/>
                <w:szCs w:val="24"/>
              </w:rPr>
              <w:t>– wastewater; potable water; sewerage electricity; sustainable energy generation</w:t>
            </w:r>
            <w:r w:rsidR="0001239C" w:rsidRPr="00731449">
              <w:rPr>
                <w:rFonts w:ascii="Arial" w:hAnsi="Arial" w:cs="Arial"/>
                <w:szCs w:val="24"/>
              </w:rPr>
              <w:t xml:space="preserve"> and distribution</w:t>
            </w:r>
            <w:r w:rsidRPr="00731449">
              <w:rPr>
                <w:rFonts w:ascii="Arial" w:hAnsi="Arial" w:cs="Arial"/>
                <w:szCs w:val="24"/>
              </w:rPr>
              <w:t>; gas pipelines; sewage treatment works; water scarcity; flooding; superfast broadband (fttp), mobile phone 3G and 4G signal coverage and 5G rollout, police, fire and ambulance facilities or acceptability of accessibility to and from emergency ‘stations’ with identification of any improvements required to facilities, services, IT connectivity to accommodate emergency services standards allowing for growth; waste collection; waste treatment; minerals and quarrying but at this stage with reference to the County Minerals Plan and Strategy and communication with key minerals planners as required; telecommunications/broadband and County digital connectivity strategy; agricultural sector needs.</w:t>
            </w:r>
          </w:p>
          <w:p w14:paraId="0F0FEC92" w14:textId="4BEFBC0E" w:rsidR="00E9743F" w:rsidRPr="00731449" w:rsidRDefault="0001239C" w:rsidP="00102288">
            <w:pPr>
              <w:pStyle w:val="ListParagraph"/>
              <w:numPr>
                <w:ilvl w:val="0"/>
                <w:numId w:val="38"/>
              </w:numPr>
              <w:rPr>
                <w:rFonts w:ascii="Arial" w:hAnsi="Arial" w:cs="Arial"/>
                <w:szCs w:val="24"/>
              </w:rPr>
            </w:pPr>
            <w:r w:rsidRPr="00731449">
              <w:rPr>
                <w:rFonts w:ascii="Arial" w:hAnsi="Arial" w:cs="Arial"/>
                <w:szCs w:val="24"/>
                <w:u w:val="single"/>
              </w:rPr>
              <w:t xml:space="preserve">ECONOMIC </w:t>
            </w:r>
            <w:r w:rsidR="00E9743F" w:rsidRPr="00731449">
              <w:rPr>
                <w:rFonts w:ascii="Arial" w:hAnsi="Arial" w:cs="Arial"/>
                <w:szCs w:val="24"/>
              </w:rPr>
              <w:t>Consultants should provide an evaluation of how employment and changes to work practice might contribute to sustainability and related infrastructure</w:t>
            </w:r>
            <w:r w:rsidRPr="00731449">
              <w:rPr>
                <w:rFonts w:ascii="Arial" w:hAnsi="Arial" w:cs="Arial"/>
                <w:szCs w:val="24"/>
              </w:rPr>
              <w:t xml:space="preserve"> needs</w:t>
            </w:r>
            <w:r w:rsidR="00E9743F" w:rsidRPr="00731449">
              <w:rPr>
                <w:rFonts w:ascii="Arial" w:hAnsi="Arial" w:cs="Arial"/>
                <w:szCs w:val="24"/>
              </w:rPr>
              <w:t>.  For example</w:t>
            </w:r>
            <w:r w:rsidRPr="00731449">
              <w:rPr>
                <w:rFonts w:ascii="Arial" w:hAnsi="Arial" w:cs="Arial"/>
                <w:szCs w:val="24"/>
              </w:rPr>
              <w:t>:</w:t>
            </w:r>
          </w:p>
          <w:p w14:paraId="70F3620C" w14:textId="77777777" w:rsidR="00E9743F" w:rsidRPr="00731449" w:rsidRDefault="00E9743F" w:rsidP="00102288">
            <w:pPr>
              <w:pStyle w:val="paragraph"/>
              <w:numPr>
                <w:ilvl w:val="0"/>
                <w:numId w:val="40"/>
              </w:numPr>
              <w:spacing w:before="0" w:beforeAutospacing="0" w:after="0" w:afterAutospacing="0"/>
              <w:textAlignment w:val="baseline"/>
              <w:rPr>
                <w:rFonts w:ascii="Arial" w:hAnsi="Arial" w:cs="Arial"/>
              </w:rPr>
            </w:pPr>
            <w:r w:rsidRPr="00731449">
              <w:rPr>
                <w:rStyle w:val="normaltextrun"/>
                <w:rFonts w:ascii="Arial" w:hAnsi="Arial" w:cs="Arial"/>
              </w:rPr>
              <w:t>Developing a skilled and resilient workforce with local jobs and local enterprises</w:t>
            </w:r>
          </w:p>
          <w:p w14:paraId="44054B5D" w14:textId="77777777" w:rsidR="00E9743F" w:rsidRPr="00731449" w:rsidRDefault="00E9743F" w:rsidP="00102288">
            <w:pPr>
              <w:pStyle w:val="paragraph"/>
              <w:numPr>
                <w:ilvl w:val="0"/>
                <w:numId w:val="40"/>
              </w:numPr>
              <w:spacing w:before="0" w:beforeAutospacing="0" w:after="0" w:afterAutospacing="0"/>
              <w:textAlignment w:val="baseline"/>
              <w:rPr>
                <w:rFonts w:ascii="Arial" w:hAnsi="Arial" w:cs="Arial"/>
              </w:rPr>
            </w:pPr>
            <w:r w:rsidRPr="00731449">
              <w:rPr>
                <w:rStyle w:val="normaltextrun"/>
                <w:rFonts w:ascii="Arial" w:hAnsi="Arial" w:cs="Arial"/>
              </w:rPr>
              <w:lastRenderedPageBreak/>
              <w:t>Protection or diversification of agriculture and local food production/consumption</w:t>
            </w:r>
            <w:r w:rsidRPr="00731449">
              <w:rPr>
                <w:rStyle w:val="eop"/>
                <w:rFonts w:ascii="Arial" w:hAnsi="Arial" w:cs="Arial"/>
              </w:rPr>
              <w:t> </w:t>
            </w:r>
          </w:p>
          <w:p w14:paraId="1A2902EF" w14:textId="19A01A2B" w:rsidR="00E9743F" w:rsidRPr="00731449" w:rsidRDefault="00E9743F" w:rsidP="00102288">
            <w:pPr>
              <w:pStyle w:val="paragraph"/>
              <w:numPr>
                <w:ilvl w:val="0"/>
                <w:numId w:val="40"/>
              </w:numPr>
              <w:spacing w:before="0" w:beforeAutospacing="0" w:after="0" w:afterAutospacing="0"/>
              <w:textAlignment w:val="baseline"/>
              <w:rPr>
                <w:rStyle w:val="normaltextrun"/>
                <w:rFonts w:ascii="Arial" w:hAnsi="Arial" w:cs="Arial"/>
              </w:rPr>
            </w:pPr>
            <w:r w:rsidRPr="00731449">
              <w:rPr>
                <w:rStyle w:val="normaltextrun"/>
                <w:rFonts w:ascii="Arial" w:hAnsi="Arial" w:cs="Arial"/>
              </w:rPr>
              <w:t>Developing a greener, sustainable economy through innovation, technology, news ways to produce, store, distribute renewable energy</w:t>
            </w:r>
          </w:p>
          <w:p w14:paraId="32623DA0" w14:textId="77777777" w:rsidR="00E9743F" w:rsidRPr="00731449" w:rsidRDefault="00E9743F" w:rsidP="00102288">
            <w:pPr>
              <w:pStyle w:val="ListParagraph"/>
              <w:numPr>
                <w:ilvl w:val="0"/>
                <w:numId w:val="40"/>
              </w:numPr>
              <w:spacing w:after="160"/>
              <w:rPr>
                <w:rFonts w:ascii="Arial" w:hAnsi="Arial" w:cs="Arial"/>
                <w:szCs w:val="24"/>
              </w:rPr>
            </w:pPr>
            <w:r w:rsidRPr="00731449">
              <w:rPr>
                <w:rFonts w:ascii="Arial" w:hAnsi="Arial" w:cs="Arial"/>
                <w:szCs w:val="24"/>
              </w:rPr>
              <w:t xml:space="preserve">EU Exit – potential impact on Uttlesford economy, businesses, </w:t>
            </w:r>
            <w:proofErr w:type="gramStart"/>
            <w:r w:rsidRPr="00731449">
              <w:rPr>
                <w:rFonts w:ascii="Arial" w:hAnsi="Arial" w:cs="Arial"/>
                <w:szCs w:val="24"/>
              </w:rPr>
              <w:t>movements</w:t>
            </w:r>
            <w:proofErr w:type="gramEnd"/>
            <w:r w:rsidRPr="00731449">
              <w:rPr>
                <w:rFonts w:ascii="Arial" w:hAnsi="Arial" w:cs="Arial"/>
                <w:szCs w:val="24"/>
              </w:rPr>
              <w:t xml:space="preserve"> and employment</w:t>
            </w:r>
          </w:p>
          <w:p w14:paraId="7DE302CE" w14:textId="61801732" w:rsidR="00E9743F" w:rsidRPr="00731449" w:rsidRDefault="00E9743F" w:rsidP="00102288">
            <w:pPr>
              <w:pStyle w:val="ListParagraph"/>
              <w:numPr>
                <w:ilvl w:val="0"/>
                <w:numId w:val="40"/>
              </w:numPr>
              <w:spacing w:after="160"/>
              <w:rPr>
                <w:rFonts w:ascii="Arial" w:hAnsi="Arial" w:cs="Arial"/>
                <w:szCs w:val="24"/>
              </w:rPr>
            </w:pPr>
            <w:r w:rsidRPr="00731449">
              <w:rPr>
                <w:rFonts w:ascii="Arial" w:hAnsi="Arial" w:cs="Arial"/>
                <w:szCs w:val="24"/>
              </w:rPr>
              <w:t>Impact of Covid19 on employment land, premises, travel to work and local/community needs e.g. for home working, office facilities and business hubs, access and localised amenities, childcare, broadband</w:t>
            </w:r>
          </w:p>
          <w:p w14:paraId="0A06CC55" w14:textId="4F0E50DC" w:rsidR="00102288" w:rsidRPr="00731449" w:rsidRDefault="00102288" w:rsidP="00BB3D2B">
            <w:pPr>
              <w:pStyle w:val="ListParagraph"/>
              <w:numPr>
                <w:ilvl w:val="0"/>
                <w:numId w:val="42"/>
              </w:numPr>
              <w:spacing w:after="160"/>
              <w:rPr>
                <w:rFonts w:ascii="Arial" w:hAnsi="Arial" w:cs="Arial"/>
                <w:szCs w:val="24"/>
              </w:rPr>
            </w:pPr>
            <w:r w:rsidRPr="00731449">
              <w:rPr>
                <w:rFonts w:ascii="Arial" w:hAnsi="Arial" w:cs="Arial"/>
                <w:szCs w:val="24"/>
                <w:u w:val="single"/>
              </w:rPr>
              <w:t>VIABILITY</w:t>
            </w:r>
            <w:r w:rsidRPr="00731449">
              <w:rPr>
                <w:rFonts w:ascii="Arial" w:hAnsi="Arial" w:cs="Arial"/>
                <w:szCs w:val="24"/>
              </w:rPr>
              <w:t xml:space="preserve"> - Following from the baseline review, at the first stage of this commission, an interim overview of significant infrastructure requirements and their potential viability should be set out.  This is </w:t>
            </w:r>
            <w:proofErr w:type="gramStart"/>
            <w:r w:rsidRPr="00731449">
              <w:rPr>
                <w:rFonts w:ascii="Arial" w:hAnsi="Arial" w:cs="Arial"/>
                <w:szCs w:val="24"/>
              </w:rPr>
              <w:t>in order to</w:t>
            </w:r>
            <w:proofErr w:type="gramEnd"/>
            <w:r w:rsidRPr="00731449">
              <w:rPr>
                <w:rFonts w:ascii="Arial" w:hAnsi="Arial" w:cs="Arial"/>
                <w:szCs w:val="24"/>
              </w:rPr>
              <w:t xml:space="preserve"> identify common elements for any growth strategy and/or address any clear current deficits or enhancements that will be needed because of changing societal practices or to address urgent climate change resilience and mitigation.  Consultants should set out a general approach to the methodology of the viability assessment, though this will be agreed with officers after appointment.</w:t>
            </w:r>
          </w:p>
          <w:p w14:paraId="6B9D5D44" w14:textId="77777777" w:rsidR="00E9743F" w:rsidRPr="00731449" w:rsidRDefault="00E9743F" w:rsidP="00D22DE2">
            <w:pPr>
              <w:rPr>
                <w:rFonts w:ascii="Arial" w:eastAsia="Calibri" w:hAnsi="Arial" w:cs="Arial"/>
                <w:bCs/>
                <w:szCs w:val="24"/>
                <w:u w:val="single"/>
              </w:rPr>
            </w:pPr>
          </w:p>
          <w:p w14:paraId="07E9BE28" w14:textId="0F23CDDD" w:rsidR="00674606" w:rsidRPr="00731449" w:rsidRDefault="007830FA" w:rsidP="00D22DE2">
            <w:pPr>
              <w:rPr>
                <w:rFonts w:ascii="Arial" w:eastAsia="Calibri" w:hAnsi="Arial" w:cs="Arial"/>
                <w:bCs/>
                <w:szCs w:val="24"/>
                <w:u w:val="single"/>
              </w:rPr>
            </w:pPr>
            <w:r w:rsidRPr="00731449">
              <w:rPr>
                <w:rFonts w:ascii="Arial" w:eastAsia="Calibri" w:hAnsi="Arial" w:cs="Arial"/>
                <w:bCs/>
                <w:szCs w:val="24"/>
                <w:u w:val="single"/>
              </w:rPr>
              <w:t>S</w:t>
            </w:r>
            <w:r w:rsidR="00CF52C0" w:rsidRPr="00731449">
              <w:rPr>
                <w:rFonts w:ascii="Arial" w:eastAsia="Calibri" w:hAnsi="Arial" w:cs="Arial"/>
                <w:bCs/>
                <w:szCs w:val="24"/>
                <w:u w:val="single"/>
              </w:rPr>
              <w:t xml:space="preserve">takeholders </w:t>
            </w:r>
          </w:p>
          <w:p w14:paraId="3EC870A7" w14:textId="06405578" w:rsidR="00674606" w:rsidRPr="00731449" w:rsidRDefault="007830FA" w:rsidP="00D22DE2">
            <w:pPr>
              <w:rPr>
                <w:rFonts w:ascii="Arial" w:eastAsia="Calibri" w:hAnsi="Arial" w:cs="Arial"/>
                <w:bCs/>
                <w:szCs w:val="24"/>
              </w:rPr>
            </w:pPr>
            <w:r w:rsidRPr="00731449">
              <w:rPr>
                <w:rFonts w:ascii="Arial" w:hAnsi="Arial" w:cs="Arial"/>
                <w:szCs w:val="24"/>
              </w:rPr>
              <w:t>S</w:t>
            </w:r>
            <w:r w:rsidR="00B74A3F" w:rsidRPr="00731449">
              <w:rPr>
                <w:rFonts w:ascii="Arial" w:hAnsi="Arial" w:cs="Arial"/>
                <w:szCs w:val="24"/>
              </w:rPr>
              <w:t xml:space="preserve">ome identified infrastructure delivery requirements will be reliant on working with external stakeholders and third parties.  Hence the importance of good working relationships and strategic influence because the delivery of some necessary interventions will lie beyond the direct control of the District or possibly the County. Consultants therefore will be expected to identify and to liaise closely with these wider alliances with support from senior District officers. </w:t>
            </w:r>
            <w:r w:rsidRPr="00731449">
              <w:rPr>
                <w:rFonts w:ascii="Arial" w:hAnsi="Arial" w:cs="Arial"/>
                <w:szCs w:val="24"/>
              </w:rPr>
              <w:t xml:space="preserve"> T</w:t>
            </w:r>
            <w:r w:rsidR="00B74A3F" w:rsidRPr="00731449">
              <w:rPr>
                <w:rFonts w:ascii="Arial" w:hAnsi="Arial" w:cs="Arial"/>
                <w:szCs w:val="24"/>
              </w:rPr>
              <w:t>hey should demonstrate in their submission examples of other work and credibility in this strategic level of working</w:t>
            </w:r>
            <w:r w:rsidR="00EB3F06" w:rsidRPr="00731449">
              <w:rPr>
                <w:rFonts w:ascii="Arial" w:hAnsi="Arial" w:cs="Arial"/>
                <w:szCs w:val="24"/>
              </w:rPr>
              <w:t>.</w:t>
            </w:r>
          </w:p>
          <w:p w14:paraId="6C04CA7A" w14:textId="2D4D2F7A" w:rsidR="00674606" w:rsidRPr="00731449" w:rsidRDefault="00674606" w:rsidP="00D22DE2">
            <w:pPr>
              <w:rPr>
                <w:rFonts w:ascii="Arial" w:eastAsia="Calibri" w:hAnsi="Arial" w:cs="Arial"/>
                <w:bCs/>
                <w:szCs w:val="24"/>
              </w:rPr>
            </w:pPr>
          </w:p>
          <w:p w14:paraId="0523346A" w14:textId="7F1300BA" w:rsidR="0028706B" w:rsidRPr="00731449" w:rsidRDefault="0028706B" w:rsidP="00D22DE2">
            <w:pPr>
              <w:rPr>
                <w:rFonts w:ascii="Arial" w:eastAsia="Calibri" w:hAnsi="Arial" w:cs="Arial"/>
                <w:bCs/>
                <w:szCs w:val="24"/>
              </w:rPr>
            </w:pPr>
            <w:r w:rsidRPr="00731449">
              <w:rPr>
                <w:rFonts w:ascii="Arial" w:hAnsi="Arial" w:cs="Arial"/>
                <w:szCs w:val="24"/>
              </w:rPr>
              <w:t xml:space="preserve">Sources should be referenced, and mapping or graphic representation used as far as possible </w:t>
            </w:r>
            <w:proofErr w:type="gramStart"/>
            <w:r w:rsidRPr="00731449">
              <w:rPr>
                <w:rFonts w:ascii="Arial" w:hAnsi="Arial" w:cs="Arial"/>
                <w:szCs w:val="24"/>
              </w:rPr>
              <w:t>in order to</w:t>
            </w:r>
            <w:proofErr w:type="gramEnd"/>
            <w:r w:rsidRPr="00731449">
              <w:rPr>
                <w:rFonts w:ascii="Arial" w:hAnsi="Arial" w:cs="Arial"/>
                <w:szCs w:val="24"/>
              </w:rPr>
              <w:t xml:space="preserve"> present data clearly and accessibly for all users with technical information in appendices.  Evidence and contact with as many infrastructure providers (including where relevant at the local level) as possible is required in order to provide a complete picture of the existing baseline and the Vision or Strategy of providers and their timescales, including cross-border and sub-regional as appropriate</w:t>
            </w:r>
            <w:r w:rsidR="00EB3F06" w:rsidRPr="00731449">
              <w:rPr>
                <w:rFonts w:ascii="Arial" w:hAnsi="Arial" w:cs="Arial"/>
                <w:szCs w:val="24"/>
              </w:rPr>
              <w:t>.</w:t>
            </w:r>
          </w:p>
          <w:p w14:paraId="048F6C2A" w14:textId="77777777" w:rsidR="0028706B" w:rsidRPr="00731449" w:rsidRDefault="0028706B" w:rsidP="00D22DE2">
            <w:pPr>
              <w:rPr>
                <w:rFonts w:ascii="Arial" w:eastAsia="Calibri" w:hAnsi="Arial" w:cs="Arial"/>
                <w:bCs/>
                <w:szCs w:val="24"/>
              </w:rPr>
            </w:pPr>
          </w:p>
          <w:p w14:paraId="09BFF53B" w14:textId="6D1B8C65" w:rsidR="00CE75BC" w:rsidRPr="00731449" w:rsidRDefault="003A037C" w:rsidP="00DB41B2">
            <w:pPr>
              <w:rPr>
                <w:rFonts w:ascii="Arial" w:eastAsia="Calibri" w:hAnsi="Arial" w:cs="Arial"/>
                <w:bCs/>
                <w:szCs w:val="24"/>
              </w:rPr>
            </w:pPr>
            <w:r w:rsidRPr="00731449">
              <w:rPr>
                <w:rFonts w:ascii="Arial" w:eastAsia="Calibri" w:hAnsi="Arial" w:cs="Arial"/>
                <w:bCs/>
                <w:szCs w:val="24"/>
              </w:rPr>
              <w:t>A</w:t>
            </w:r>
            <w:r w:rsidR="00461AF0" w:rsidRPr="00731449">
              <w:rPr>
                <w:rFonts w:ascii="Arial" w:eastAsia="Calibri" w:hAnsi="Arial" w:cs="Arial"/>
                <w:bCs/>
                <w:szCs w:val="24"/>
              </w:rPr>
              <w:t xml:space="preserve"> draft list of stakeholders </w:t>
            </w:r>
            <w:r w:rsidR="00C219E7" w:rsidRPr="00731449">
              <w:rPr>
                <w:rFonts w:ascii="Arial" w:eastAsia="Calibri" w:hAnsi="Arial" w:cs="Arial"/>
                <w:bCs/>
                <w:szCs w:val="24"/>
              </w:rPr>
              <w:t>is listed below.</w:t>
            </w:r>
            <w:r w:rsidR="00A82792" w:rsidRPr="00731449">
              <w:rPr>
                <w:rFonts w:ascii="Arial" w:eastAsia="Calibri" w:hAnsi="Arial" w:cs="Arial"/>
                <w:bCs/>
                <w:szCs w:val="24"/>
              </w:rPr>
              <w:t xml:space="preserve">  Consultants may be required to attend member </w:t>
            </w:r>
            <w:r w:rsidR="000E0D23" w:rsidRPr="00731449">
              <w:rPr>
                <w:rFonts w:ascii="Arial" w:eastAsia="Calibri" w:hAnsi="Arial" w:cs="Arial"/>
                <w:bCs/>
                <w:szCs w:val="24"/>
              </w:rPr>
              <w:t xml:space="preserve">and officer </w:t>
            </w:r>
            <w:r w:rsidR="00A82792" w:rsidRPr="00731449">
              <w:rPr>
                <w:rFonts w:ascii="Arial" w:eastAsia="Calibri" w:hAnsi="Arial" w:cs="Arial"/>
                <w:bCs/>
                <w:szCs w:val="24"/>
              </w:rPr>
              <w:t xml:space="preserve">briefings </w:t>
            </w:r>
            <w:r w:rsidR="00CE75BC" w:rsidRPr="00731449">
              <w:rPr>
                <w:rFonts w:ascii="Arial" w:eastAsia="Calibri" w:hAnsi="Arial" w:cs="Arial"/>
                <w:bCs/>
                <w:szCs w:val="24"/>
              </w:rPr>
              <w:t xml:space="preserve">and workshops, public </w:t>
            </w:r>
            <w:proofErr w:type="gramStart"/>
            <w:r w:rsidR="00CE75BC" w:rsidRPr="00731449">
              <w:rPr>
                <w:rFonts w:ascii="Arial" w:eastAsia="Calibri" w:hAnsi="Arial" w:cs="Arial"/>
                <w:bCs/>
                <w:szCs w:val="24"/>
              </w:rPr>
              <w:t>meetings</w:t>
            </w:r>
            <w:proofErr w:type="gramEnd"/>
            <w:r w:rsidR="00CE75BC" w:rsidRPr="00731449">
              <w:rPr>
                <w:rFonts w:ascii="Arial" w:eastAsia="Calibri" w:hAnsi="Arial" w:cs="Arial"/>
                <w:bCs/>
                <w:szCs w:val="24"/>
              </w:rPr>
              <w:t xml:space="preserve"> and stakeholder engagement events, as well as provide evidence at the Local Plan Examination in Public.  A provision for </w:t>
            </w:r>
            <w:r w:rsidR="00030115" w:rsidRPr="00731449">
              <w:rPr>
                <w:rFonts w:ascii="Arial" w:eastAsia="Calibri" w:hAnsi="Arial" w:cs="Arial"/>
                <w:bCs/>
                <w:szCs w:val="24"/>
              </w:rPr>
              <w:t>2</w:t>
            </w:r>
            <w:r w:rsidR="008D34DE" w:rsidRPr="00731449">
              <w:rPr>
                <w:rFonts w:ascii="Arial" w:eastAsia="Calibri" w:hAnsi="Arial" w:cs="Arial"/>
                <w:bCs/>
                <w:szCs w:val="24"/>
              </w:rPr>
              <w:t xml:space="preserve">0 </w:t>
            </w:r>
            <w:r w:rsidR="00CE75BC" w:rsidRPr="00731449">
              <w:rPr>
                <w:rFonts w:ascii="Arial" w:eastAsia="Calibri" w:hAnsi="Arial" w:cs="Arial"/>
                <w:bCs/>
                <w:szCs w:val="24"/>
              </w:rPr>
              <w:t xml:space="preserve">of these events/meetings should be made </w:t>
            </w:r>
            <w:r w:rsidR="00030115" w:rsidRPr="00731449">
              <w:rPr>
                <w:rFonts w:ascii="Arial" w:eastAsia="Calibri" w:hAnsi="Arial" w:cs="Arial"/>
                <w:bCs/>
                <w:szCs w:val="24"/>
              </w:rPr>
              <w:t>in the total price</w:t>
            </w:r>
            <w:r w:rsidR="00CE75BC" w:rsidRPr="00731449">
              <w:rPr>
                <w:rFonts w:ascii="Arial" w:eastAsia="Calibri" w:hAnsi="Arial" w:cs="Arial"/>
                <w:bCs/>
                <w:szCs w:val="24"/>
              </w:rPr>
              <w:t>.</w:t>
            </w:r>
            <w:r w:rsidR="00030115" w:rsidRPr="00731449">
              <w:rPr>
                <w:rFonts w:ascii="Arial" w:eastAsia="Calibri" w:hAnsi="Arial" w:cs="Arial"/>
                <w:bCs/>
                <w:szCs w:val="24"/>
              </w:rPr>
              <w:t xml:space="preserve"> All additional meetings will be charged at the additional day rate.</w:t>
            </w:r>
            <w:r w:rsidR="00CE75BC" w:rsidRPr="00731449">
              <w:rPr>
                <w:rFonts w:ascii="Arial" w:eastAsia="Calibri" w:hAnsi="Arial" w:cs="Arial"/>
                <w:bCs/>
                <w:szCs w:val="24"/>
              </w:rPr>
              <w:t xml:space="preserve"> Attendance at the EIP if required is to be charged at the day rate as submitted in the pricing schedule.</w:t>
            </w:r>
          </w:p>
          <w:p w14:paraId="50AF68F4" w14:textId="77777777" w:rsidR="00CE75BC" w:rsidRPr="00731449" w:rsidRDefault="00CE75BC" w:rsidP="00DB41B2">
            <w:pPr>
              <w:rPr>
                <w:rFonts w:ascii="Arial" w:eastAsia="Calibri" w:hAnsi="Arial" w:cs="Arial"/>
                <w:bCs/>
                <w:szCs w:val="24"/>
              </w:rPr>
            </w:pPr>
          </w:p>
          <w:p w14:paraId="49B52F86" w14:textId="54E5FA8C" w:rsidR="00DB41B2" w:rsidRPr="00731449" w:rsidRDefault="000E0D23" w:rsidP="00DB41B2">
            <w:pPr>
              <w:rPr>
                <w:rFonts w:ascii="Arial" w:eastAsia="Calibri" w:hAnsi="Arial" w:cs="Arial"/>
                <w:bCs/>
                <w:szCs w:val="24"/>
                <w:u w:val="single"/>
              </w:rPr>
            </w:pPr>
            <w:r w:rsidRPr="00731449">
              <w:rPr>
                <w:rFonts w:ascii="Arial" w:eastAsia="Calibri" w:hAnsi="Arial" w:cs="Arial"/>
                <w:bCs/>
                <w:szCs w:val="24"/>
              </w:rPr>
              <w:t xml:space="preserve"> </w:t>
            </w:r>
            <w:r w:rsidR="001039CA" w:rsidRPr="00731449">
              <w:rPr>
                <w:rFonts w:ascii="Arial" w:eastAsia="Calibri" w:hAnsi="Arial" w:cs="Arial"/>
                <w:bCs/>
                <w:szCs w:val="24"/>
              </w:rPr>
              <w:t>The</w:t>
            </w:r>
            <w:r w:rsidR="00674606" w:rsidRPr="00731449">
              <w:rPr>
                <w:rFonts w:ascii="Arial" w:eastAsia="Calibri" w:hAnsi="Arial" w:cs="Arial"/>
                <w:bCs/>
                <w:szCs w:val="24"/>
              </w:rPr>
              <w:t xml:space="preserve"> initial list</w:t>
            </w:r>
            <w:r w:rsidR="001039CA" w:rsidRPr="00731449">
              <w:rPr>
                <w:rFonts w:ascii="Arial" w:eastAsia="Calibri" w:hAnsi="Arial" w:cs="Arial"/>
                <w:bCs/>
                <w:szCs w:val="24"/>
              </w:rPr>
              <w:t xml:space="preserve"> of consultee/ stakeholders is:</w:t>
            </w:r>
          </w:p>
          <w:p w14:paraId="46ECFA1A"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Addenbrookes Hospital</w:t>
            </w:r>
          </w:p>
          <w:p w14:paraId="0C4389CC"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Affinity Water (drinking)</w:t>
            </w:r>
          </w:p>
          <w:p w14:paraId="1609FC20"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lastRenderedPageBreak/>
              <w:t>Anglian Water (Wastewater)</w:t>
            </w:r>
          </w:p>
          <w:p w14:paraId="181A2720"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Anglia Ruskin University</w:t>
            </w:r>
          </w:p>
          <w:p w14:paraId="3E5BC5C0"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Arc</w:t>
            </w:r>
          </w:p>
          <w:p w14:paraId="61BE2965"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Arriva Buses</w:t>
            </w:r>
          </w:p>
          <w:p w14:paraId="5746EEF1"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 xml:space="preserve">BT Openreach </w:t>
            </w:r>
          </w:p>
          <w:p w14:paraId="574978ED"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Bishops Stortford District Council</w:t>
            </w:r>
          </w:p>
          <w:p w14:paraId="38B11316"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 xml:space="preserve">Bus Operators </w:t>
            </w:r>
          </w:p>
          <w:p w14:paraId="7C35F78C"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Business Parks and BID</w:t>
            </w:r>
          </w:p>
          <w:p w14:paraId="3D66BDC8"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British Cycling</w:t>
            </w:r>
          </w:p>
          <w:p w14:paraId="298B6851"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Cambridge Ahead</w:t>
            </w:r>
          </w:p>
          <w:p w14:paraId="642DA9EA"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Cambridgeshire County Council</w:t>
            </w:r>
          </w:p>
          <w:p w14:paraId="46DC6294"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Cambridge-South Cambs combined authority</w:t>
            </w:r>
          </w:p>
          <w:p w14:paraId="0FBEA92D"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Chelmsford City Council</w:t>
            </w:r>
          </w:p>
          <w:p w14:paraId="206CDBEC"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Country Landowners Association</w:t>
            </w:r>
          </w:p>
          <w:p w14:paraId="0B3DA589"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 xml:space="preserve">Essex County Council service providers </w:t>
            </w:r>
          </w:p>
          <w:p w14:paraId="5704201B"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Essex County Council highways authority</w:t>
            </w:r>
          </w:p>
          <w:p w14:paraId="54509382"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Essex Fire and Rescue Service</w:t>
            </w:r>
          </w:p>
          <w:p w14:paraId="3237CB0D"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Essex Wildlife Trust</w:t>
            </w:r>
          </w:p>
          <w:p w14:paraId="21758FFC"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Heritage England</w:t>
            </w:r>
          </w:p>
          <w:p w14:paraId="36217D5B"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Harlow College</w:t>
            </w:r>
          </w:p>
          <w:p w14:paraId="3DD2D87C"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Homes England</w:t>
            </w:r>
          </w:p>
          <w:p w14:paraId="5CC7F160"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East of England Ambulance Service</w:t>
            </w:r>
          </w:p>
          <w:p w14:paraId="7D83D207"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Environment Agency</w:t>
            </w:r>
          </w:p>
          <w:p w14:paraId="451D54CC"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Essex County Council</w:t>
            </w:r>
          </w:p>
          <w:p w14:paraId="114AF280"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Essex and Suffolk Water</w:t>
            </w:r>
          </w:p>
          <w:p w14:paraId="0345CA8E"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Essex Wildlife Trust</w:t>
            </w:r>
          </w:p>
          <w:p w14:paraId="277869F3"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Great Dunmow Town Council</w:t>
            </w:r>
          </w:p>
          <w:p w14:paraId="51856A3E"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Greater Cambridge Combined Authority</w:t>
            </w:r>
          </w:p>
          <w:p w14:paraId="0649AAA3"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Greater Cambridge and Greater Peterborough LEP (GCGP)</w:t>
            </w:r>
          </w:p>
          <w:p w14:paraId="5323E816"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Greater Anglia (Train Operating Company)</w:t>
            </w:r>
          </w:p>
          <w:p w14:paraId="238B68AA"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Harlow District Council</w:t>
            </w:r>
          </w:p>
          <w:p w14:paraId="363AFEFA"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Hertfordshire County Council</w:t>
            </w:r>
          </w:p>
          <w:p w14:paraId="10547FA9"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Hertfordshire and West Essex Clinical CG</w:t>
            </w:r>
          </w:p>
          <w:p w14:paraId="14B22AC6"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Heritage England</w:t>
            </w:r>
          </w:p>
          <w:p w14:paraId="121FA023"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Highways England</w:t>
            </w:r>
          </w:p>
          <w:p w14:paraId="624F06A6"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MAG – Stansted Airport</w:t>
            </w:r>
          </w:p>
          <w:p w14:paraId="0CBF0764"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Mental Health Services</w:t>
            </w:r>
          </w:p>
          <w:p w14:paraId="178B4F30"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M11 Innovation Corridor Consortium</w:t>
            </w:r>
          </w:p>
          <w:p w14:paraId="56699F55"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NHS</w:t>
            </w:r>
          </w:p>
          <w:p w14:paraId="2D1250E1"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National Grid</w:t>
            </w:r>
          </w:p>
          <w:p w14:paraId="32B588C7"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National Rail</w:t>
            </w:r>
          </w:p>
          <w:p w14:paraId="794D073E"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 xml:space="preserve">Natural England </w:t>
            </w:r>
          </w:p>
          <w:p w14:paraId="1B1BC445"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National Farmers Union</w:t>
            </w:r>
          </w:p>
          <w:p w14:paraId="13455087"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 xml:space="preserve">Parish Councils </w:t>
            </w:r>
          </w:p>
          <w:p w14:paraId="652F0D21"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Police Constabulary</w:t>
            </w:r>
          </w:p>
          <w:p w14:paraId="59178CC5"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Rural Community Councils</w:t>
            </w:r>
          </w:p>
          <w:p w14:paraId="77803CFA"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RSPB</w:t>
            </w:r>
          </w:p>
          <w:p w14:paraId="0DB033BE"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Saffron Walden Town Council</w:t>
            </w:r>
          </w:p>
          <w:p w14:paraId="3BBDA94F"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SELEP</w:t>
            </w:r>
          </w:p>
          <w:p w14:paraId="761518C2"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lastRenderedPageBreak/>
              <w:t xml:space="preserve">Saffron Hall </w:t>
            </w:r>
          </w:p>
          <w:p w14:paraId="2263BB3F"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Sport England/ national sports organisations</w:t>
            </w:r>
          </w:p>
          <w:p w14:paraId="67132199"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Success Essex</w:t>
            </w:r>
          </w:p>
          <w:p w14:paraId="63FCCFE2"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Sustrans</w:t>
            </w:r>
          </w:p>
          <w:p w14:paraId="74C0011E"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Thames Water</w:t>
            </w:r>
          </w:p>
          <w:p w14:paraId="04F7CAF2"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Transport East</w:t>
            </w:r>
          </w:p>
          <w:p w14:paraId="313160E2"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UK Power Networks</w:t>
            </w:r>
          </w:p>
          <w:p w14:paraId="4E5E9611"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Virgin</w:t>
            </w:r>
          </w:p>
          <w:p w14:paraId="1DAFED75" w14:textId="77777777" w:rsidR="00DB41B2" w:rsidRPr="00731449" w:rsidRDefault="00DB41B2" w:rsidP="00DB41B2">
            <w:pPr>
              <w:rPr>
                <w:rFonts w:ascii="Arial" w:eastAsia="Calibri" w:hAnsi="Arial" w:cs="Arial"/>
                <w:bCs/>
                <w:szCs w:val="24"/>
              </w:rPr>
            </w:pPr>
            <w:r w:rsidRPr="00731449">
              <w:rPr>
                <w:rFonts w:ascii="Arial" w:eastAsia="Calibri" w:hAnsi="Arial" w:cs="Arial"/>
                <w:bCs/>
                <w:szCs w:val="24"/>
              </w:rPr>
              <w:t>West Essex CCG</w:t>
            </w:r>
          </w:p>
          <w:p w14:paraId="1698A92C" w14:textId="799EBD92" w:rsidR="00DB41B2" w:rsidRPr="00731449" w:rsidRDefault="00DB41B2" w:rsidP="00D22DE2">
            <w:pPr>
              <w:rPr>
                <w:rFonts w:ascii="Arial" w:eastAsia="Calibri" w:hAnsi="Arial" w:cs="Arial"/>
                <w:bCs/>
                <w:szCs w:val="24"/>
              </w:rPr>
            </w:pPr>
          </w:p>
          <w:p w14:paraId="59DB79E8" w14:textId="17CB97C9" w:rsidR="00DB41B2" w:rsidRPr="00731449" w:rsidRDefault="00DB41B2" w:rsidP="00D22DE2">
            <w:pPr>
              <w:rPr>
                <w:rFonts w:ascii="Arial" w:eastAsia="Calibri" w:hAnsi="Arial" w:cs="Arial"/>
                <w:bCs/>
                <w:szCs w:val="24"/>
              </w:rPr>
            </w:pPr>
          </w:p>
          <w:p w14:paraId="788AAE9E" w14:textId="338F8ED3" w:rsidR="007D28A6" w:rsidRPr="00731449" w:rsidRDefault="007D28A6" w:rsidP="00D22DE2">
            <w:pPr>
              <w:rPr>
                <w:rFonts w:ascii="Arial" w:eastAsia="Calibri" w:hAnsi="Arial" w:cs="Arial"/>
                <w:bCs/>
                <w:szCs w:val="24"/>
                <w:u w:val="single"/>
              </w:rPr>
            </w:pPr>
            <w:r w:rsidRPr="00731449">
              <w:rPr>
                <w:rFonts w:ascii="Arial" w:eastAsia="Calibri" w:hAnsi="Arial" w:cs="Arial"/>
                <w:bCs/>
                <w:szCs w:val="24"/>
                <w:u w:val="single"/>
              </w:rPr>
              <w:t>Outputs</w:t>
            </w:r>
            <w:r w:rsidR="007D1AAB" w:rsidRPr="00731449">
              <w:rPr>
                <w:rFonts w:ascii="Arial" w:eastAsia="Calibri" w:hAnsi="Arial" w:cs="Arial"/>
                <w:bCs/>
                <w:szCs w:val="24"/>
                <w:u w:val="single"/>
              </w:rPr>
              <w:t xml:space="preserve"> from the Commission</w:t>
            </w:r>
          </w:p>
          <w:p w14:paraId="3FAEBD06" w14:textId="2D966A12" w:rsidR="007D28A6" w:rsidRPr="00731449" w:rsidRDefault="007D28A6" w:rsidP="00D22DE2">
            <w:pPr>
              <w:rPr>
                <w:rFonts w:ascii="Arial" w:eastAsia="Calibri" w:hAnsi="Arial" w:cs="Arial"/>
                <w:bCs/>
                <w:szCs w:val="24"/>
              </w:rPr>
            </w:pPr>
          </w:p>
          <w:p w14:paraId="6943FAEF" w14:textId="77777777" w:rsidR="00A3668D" w:rsidRPr="00731449" w:rsidRDefault="00A3668D" w:rsidP="004A3564">
            <w:pPr>
              <w:pStyle w:val="ListParagraph"/>
              <w:ind w:left="0"/>
              <w:rPr>
                <w:rFonts w:ascii="Arial" w:hAnsi="Arial" w:cs="Arial"/>
                <w:szCs w:val="24"/>
              </w:rPr>
            </w:pPr>
            <w:r w:rsidRPr="00731449">
              <w:rPr>
                <w:rFonts w:ascii="Arial" w:hAnsi="Arial" w:cs="Arial"/>
                <w:szCs w:val="24"/>
              </w:rPr>
              <w:t>In summary, the following will be required:</w:t>
            </w:r>
          </w:p>
          <w:p w14:paraId="6FFE8CB2" w14:textId="77777777" w:rsidR="00A3668D" w:rsidRPr="00731449" w:rsidRDefault="00A3668D" w:rsidP="004A3564">
            <w:pPr>
              <w:pStyle w:val="ListParagraph"/>
              <w:numPr>
                <w:ilvl w:val="0"/>
                <w:numId w:val="43"/>
              </w:numPr>
              <w:ind w:left="1440"/>
              <w:rPr>
                <w:rFonts w:ascii="Arial" w:hAnsi="Arial" w:cs="Arial"/>
                <w:szCs w:val="24"/>
              </w:rPr>
            </w:pPr>
            <w:r w:rsidRPr="00731449">
              <w:rPr>
                <w:rFonts w:ascii="Arial" w:hAnsi="Arial" w:cs="Arial"/>
                <w:szCs w:val="24"/>
              </w:rPr>
              <w:t>Executive Summary</w:t>
            </w:r>
          </w:p>
          <w:p w14:paraId="13687BC2" w14:textId="7493D399" w:rsidR="00A3668D" w:rsidRPr="00731449" w:rsidRDefault="00A3668D" w:rsidP="004A3564">
            <w:pPr>
              <w:pStyle w:val="ListParagraph"/>
              <w:numPr>
                <w:ilvl w:val="0"/>
                <w:numId w:val="43"/>
              </w:numPr>
              <w:ind w:left="1440"/>
              <w:rPr>
                <w:rFonts w:ascii="Arial" w:hAnsi="Arial" w:cs="Arial"/>
                <w:szCs w:val="24"/>
              </w:rPr>
            </w:pPr>
            <w:r w:rsidRPr="00731449">
              <w:rPr>
                <w:rFonts w:ascii="Arial" w:hAnsi="Arial" w:cs="Arial"/>
                <w:szCs w:val="24"/>
              </w:rPr>
              <w:t>F</w:t>
            </w:r>
            <w:r w:rsidR="0055109C" w:rsidRPr="00731449">
              <w:rPr>
                <w:rFonts w:ascii="Arial" w:hAnsi="Arial" w:cs="Arial"/>
                <w:szCs w:val="24"/>
              </w:rPr>
              <w:t xml:space="preserve">inal </w:t>
            </w:r>
            <w:r w:rsidRPr="00731449">
              <w:rPr>
                <w:rFonts w:ascii="Arial" w:hAnsi="Arial" w:cs="Arial"/>
                <w:szCs w:val="24"/>
              </w:rPr>
              <w:t>Report with content as outlined in this Brief</w:t>
            </w:r>
            <w:r w:rsidR="0055109C" w:rsidRPr="00731449">
              <w:rPr>
                <w:rFonts w:ascii="Arial" w:hAnsi="Arial" w:cs="Arial"/>
                <w:szCs w:val="24"/>
              </w:rPr>
              <w:t xml:space="preserve"> and below</w:t>
            </w:r>
          </w:p>
          <w:p w14:paraId="2A6074F4" w14:textId="77777777" w:rsidR="00A3668D" w:rsidRPr="00731449" w:rsidRDefault="00A3668D" w:rsidP="004A3564">
            <w:pPr>
              <w:pStyle w:val="ListParagraph"/>
              <w:numPr>
                <w:ilvl w:val="0"/>
                <w:numId w:val="43"/>
              </w:numPr>
              <w:ind w:left="1440"/>
              <w:rPr>
                <w:rFonts w:ascii="Arial" w:hAnsi="Arial" w:cs="Arial"/>
                <w:szCs w:val="24"/>
              </w:rPr>
            </w:pPr>
            <w:r w:rsidRPr="00731449">
              <w:rPr>
                <w:rFonts w:ascii="Arial" w:hAnsi="Arial" w:cs="Arial"/>
                <w:szCs w:val="24"/>
              </w:rPr>
              <w:t>Maps and diagrams and infographics as appropriate to the topic</w:t>
            </w:r>
          </w:p>
          <w:p w14:paraId="51738650" w14:textId="77777777" w:rsidR="00A3668D" w:rsidRPr="00731449" w:rsidRDefault="00A3668D" w:rsidP="004A3564">
            <w:pPr>
              <w:pStyle w:val="ListParagraph"/>
              <w:numPr>
                <w:ilvl w:val="0"/>
                <w:numId w:val="43"/>
              </w:numPr>
              <w:ind w:left="1440"/>
              <w:rPr>
                <w:rFonts w:ascii="Arial" w:hAnsi="Arial" w:cs="Arial"/>
                <w:szCs w:val="24"/>
              </w:rPr>
            </w:pPr>
            <w:r w:rsidRPr="00731449">
              <w:rPr>
                <w:rFonts w:ascii="Arial" w:hAnsi="Arial" w:cs="Arial"/>
                <w:szCs w:val="24"/>
              </w:rPr>
              <w:t>Photographs</w:t>
            </w:r>
          </w:p>
          <w:p w14:paraId="57F48473" w14:textId="77777777" w:rsidR="00A3668D" w:rsidRPr="00731449" w:rsidRDefault="00A3668D" w:rsidP="004A3564">
            <w:pPr>
              <w:pStyle w:val="ListParagraph"/>
              <w:numPr>
                <w:ilvl w:val="0"/>
                <w:numId w:val="43"/>
              </w:numPr>
              <w:ind w:left="1440"/>
              <w:rPr>
                <w:rFonts w:ascii="Arial" w:hAnsi="Arial" w:cs="Arial"/>
                <w:szCs w:val="24"/>
              </w:rPr>
            </w:pPr>
            <w:r w:rsidRPr="00731449">
              <w:rPr>
                <w:rFonts w:ascii="Arial" w:hAnsi="Arial" w:cs="Arial"/>
                <w:szCs w:val="24"/>
              </w:rPr>
              <w:t xml:space="preserve">Power point(s) summary for the first stage baseline and high-level assessment and a second for subsequent overall requirements and delivery programme </w:t>
            </w:r>
          </w:p>
          <w:p w14:paraId="5A8A245D" w14:textId="77777777" w:rsidR="00A3668D" w:rsidRPr="00731449" w:rsidRDefault="00A3668D" w:rsidP="00A3668D">
            <w:pPr>
              <w:pStyle w:val="ListParagraph"/>
              <w:numPr>
                <w:ilvl w:val="0"/>
                <w:numId w:val="43"/>
              </w:numPr>
              <w:spacing w:line="276" w:lineRule="auto"/>
              <w:ind w:left="1440"/>
              <w:rPr>
                <w:rFonts w:ascii="Arial" w:hAnsi="Arial" w:cs="Arial"/>
                <w:szCs w:val="24"/>
              </w:rPr>
            </w:pPr>
            <w:r w:rsidRPr="00731449">
              <w:rPr>
                <w:rFonts w:ascii="Arial" w:hAnsi="Arial" w:cs="Arial"/>
                <w:szCs w:val="24"/>
              </w:rPr>
              <w:t>Electronic version in Word/appropriate graphic format</w:t>
            </w:r>
          </w:p>
          <w:p w14:paraId="41A32482" w14:textId="77777777" w:rsidR="004A3564" w:rsidRPr="00731449" w:rsidRDefault="004A3564" w:rsidP="00F328F7">
            <w:pPr>
              <w:rPr>
                <w:rFonts w:ascii="Arial" w:eastAsia="Calibri" w:hAnsi="Arial" w:cs="Arial"/>
                <w:bCs/>
                <w:szCs w:val="24"/>
              </w:rPr>
            </w:pPr>
          </w:p>
          <w:p w14:paraId="5F6CD94D" w14:textId="77777777" w:rsidR="0055109C" w:rsidRPr="00731449" w:rsidRDefault="0055109C" w:rsidP="0055109C">
            <w:pPr>
              <w:pStyle w:val="ListParagraph"/>
              <w:ind w:left="0"/>
              <w:rPr>
                <w:rFonts w:ascii="Arial" w:hAnsi="Arial" w:cs="Arial"/>
                <w:szCs w:val="24"/>
              </w:rPr>
            </w:pPr>
            <w:r w:rsidRPr="00731449">
              <w:rPr>
                <w:rFonts w:ascii="Arial" w:hAnsi="Arial" w:cs="Arial"/>
                <w:szCs w:val="24"/>
              </w:rPr>
              <w:t xml:space="preserve">The Commission will produce in the final Report: </w:t>
            </w:r>
          </w:p>
          <w:p w14:paraId="6DD95415" w14:textId="77777777" w:rsidR="0055109C" w:rsidRPr="00731449" w:rsidRDefault="0055109C" w:rsidP="0055109C">
            <w:pPr>
              <w:rPr>
                <w:rFonts w:ascii="Arial" w:hAnsi="Arial" w:cs="Arial"/>
                <w:szCs w:val="24"/>
              </w:rPr>
            </w:pPr>
          </w:p>
          <w:p w14:paraId="457BA629" w14:textId="77777777" w:rsidR="0055109C" w:rsidRPr="00731449" w:rsidRDefault="0055109C" w:rsidP="0055109C">
            <w:pPr>
              <w:pStyle w:val="ListParagraph"/>
              <w:numPr>
                <w:ilvl w:val="0"/>
                <w:numId w:val="44"/>
              </w:numPr>
              <w:ind w:left="1440"/>
              <w:rPr>
                <w:rFonts w:ascii="Arial" w:hAnsi="Arial" w:cs="Arial"/>
                <w:szCs w:val="24"/>
              </w:rPr>
            </w:pPr>
            <w:r w:rsidRPr="00731449">
              <w:rPr>
                <w:rFonts w:ascii="Arial" w:hAnsi="Arial" w:cs="Arial"/>
                <w:szCs w:val="24"/>
              </w:rPr>
              <w:t xml:space="preserve">An Executive Summary with key issues, gaps and baseline information, viability assessment </w:t>
            </w:r>
          </w:p>
          <w:p w14:paraId="33A2488A" w14:textId="77777777" w:rsidR="0055109C" w:rsidRPr="00731449" w:rsidRDefault="0055109C" w:rsidP="0055109C">
            <w:pPr>
              <w:numPr>
                <w:ilvl w:val="0"/>
                <w:numId w:val="44"/>
              </w:numPr>
              <w:spacing w:after="200"/>
              <w:ind w:left="1440"/>
              <w:rPr>
                <w:rFonts w:ascii="Arial" w:hAnsi="Arial" w:cs="Arial"/>
                <w:szCs w:val="24"/>
              </w:rPr>
            </w:pPr>
            <w:r w:rsidRPr="00731449">
              <w:rPr>
                <w:rFonts w:ascii="Arial" w:hAnsi="Arial" w:cs="Arial"/>
                <w:szCs w:val="24"/>
              </w:rPr>
              <w:t>Baseline review of provision for infrastructure types identifying deficits and anticipated future needs</w:t>
            </w:r>
          </w:p>
          <w:p w14:paraId="73C5A135" w14:textId="77777777" w:rsidR="0055109C" w:rsidRPr="00731449" w:rsidRDefault="0055109C" w:rsidP="0055109C">
            <w:pPr>
              <w:numPr>
                <w:ilvl w:val="0"/>
                <w:numId w:val="44"/>
              </w:numPr>
              <w:spacing w:after="200"/>
              <w:ind w:left="1440"/>
              <w:rPr>
                <w:rFonts w:ascii="Arial" w:hAnsi="Arial" w:cs="Arial"/>
                <w:szCs w:val="24"/>
              </w:rPr>
            </w:pPr>
            <w:r w:rsidRPr="00731449">
              <w:rPr>
                <w:rFonts w:ascii="Arial" w:hAnsi="Arial" w:cs="Arial"/>
                <w:szCs w:val="24"/>
              </w:rPr>
              <w:t>An assessment of what infrastructure is required to support the strategy for the district as will be set out in the emerging draft Local Plan</w:t>
            </w:r>
          </w:p>
          <w:p w14:paraId="7FC66E9A" w14:textId="77777777" w:rsidR="0055109C" w:rsidRPr="00731449" w:rsidRDefault="0055109C" w:rsidP="0055109C">
            <w:pPr>
              <w:numPr>
                <w:ilvl w:val="0"/>
                <w:numId w:val="44"/>
              </w:numPr>
              <w:spacing w:after="200"/>
              <w:ind w:left="1440"/>
              <w:rPr>
                <w:rFonts w:ascii="Arial" w:hAnsi="Arial" w:cs="Arial"/>
                <w:szCs w:val="24"/>
              </w:rPr>
            </w:pPr>
            <w:r w:rsidRPr="00731449">
              <w:rPr>
                <w:rFonts w:ascii="Arial" w:hAnsi="Arial" w:cs="Arial"/>
                <w:szCs w:val="24"/>
              </w:rPr>
              <w:t xml:space="preserve">An assessment of service providers’ plans to identify what other infrastructure provision is likely to occur or be needed.  This may include whether any specific strategies and plans need to be prepared in collaboration with the providers for example in relation to energy, education, </w:t>
            </w:r>
            <w:proofErr w:type="gramStart"/>
            <w:r w:rsidRPr="00731449">
              <w:rPr>
                <w:rFonts w:ascii="Arial" w:hAnsi="Arial" w:cs="Arial"/>
                <w:szCs w:val="24"/>
              </w:rPr>
              <w:t>health</w:t>
            </w:r>
            <w:proofErr w:type="gramEnd"/>
            <w:r w:rsidRPr="00731449">
              <w:rPr>
                <w:rFonts w:ascii="Arial" w:hAnsi="Arial" w:cs="Arial"/>
                <w:szCs w:val="24"/>
              </w:rPr>
              <w:t xml:space="preserve"> or transport and should include any governance or other arrangements for managing the delivery of that infrastructure </w:t>
            </w:r>
          </w:p>
          <w:p w14:paraId="7A8E0FFD" w14:textId="77777777" w:rsidR="0055109C" w:rsidRPr="00731449" w:rsidRDefault="0055109C" w:rsidP="0055109C">
            <w:pPr>
              <w:numPr>
                <w:ilvl w:val="0"/>
                <w:numId w:val="44"/>
              </w:numPr>
              <w:spacing w:after="200"/>
              <w:ind w:left="1440"/>
              <w:rPr>
                <w:rFonts w:ascii="Arial" w:hAnsi="Arial" w:cs="Arial"/>
                <w:szCs w:val="24"/>
              </w:rPr>
            </w:pPr>
            <w:r w:rsidRPr="00731449">
              <w:rPr>
                <w:rFonts w:ascii="Arial" w:hAnsi="Arial" w:cs="Arial"/>
                <w:szCs w:val="24"/>
              </w:rPr>
              <w:t>The identification of any gaps in infrastructure provision having regard to the above, infrastructure provision secured to date, climate change and future trends</w:t>
            </w:r>
          </w:p>
          <w:p w14:paraId="37085B77" w14:textId="77777777" w:rsidR="0055109C" w:rsidRPr="00731449" w:rsidRDefault="0055109C" w:rsidP="0055109C">
            <w:pPr>
              <w:numPr>
                <w:ilvl w:val="0"/>
                <w:numId w:val="44"/>
              </w:numPr>
              <w:spacing w:after="200"/>
              <w:ind w:left="1440"/>
              <w:rPr>
                <w:rFonts w:ascii="Arial" w:hAnsi="Arial" w:cs="Arial"/>
                <w:szCs w:val="24"/>
              </w:rPr>
            </w:pPr>
            <w:r w:rsidRPr="00731449">
              <w:rPr>
                <w:rFonts w:ascii="Arial" w:hAnsi="Arial" w:cs="Arial"/>
                <w:szCs w:val="24"/>
              </w:rPr>
              <w:t xml:space="preserve">The identification of potential funding to meet the identified needs </w:t>
            </w:r>
          </w:p>
          <w:p w14:paraId="56A9B620" w14:textId="77777777" w:rsidR="0055109C" w:rsidRPr="00731449" w:rsidRDefault="0055109C" w:rsidP="0055109C">
            <w:pPr>
              <w:numPr>
                <w:ilvl w:val="0"/>
                <w:numId w:val="44"/>
              </w:numPr>
              <w:spacing w:after="200"/>
              <w:ind w:left="1440"/>
              <w:rPr>
                <w:rFonts w:ascii="Arial" w:hAnsi="Arial" w:cs="Arial"/>
                <w:szCs w:val="24"/>
              </w:rPr>
            </w:pPr>
            <w:r w:rsidRPr="00731449">
              <w:rPr>
                <w:rFonts w:ascii="Arial" w:hAnsi="Arial" w:cs="Arial"/>
                <w:szCs w:val="24"/>
              </w:rPr>
              <w:t>Anticipated risks to delivery</w:t>
            </w:r>
          </w:p>
          <w:p w14:paraId="47BCD7EB" w14:textId="77777777" w:rsidR="0055109C" w:rsidRPr="00731449" w:rsidRDefault="0055109C" w:rsidP="0055109C">
            <w:pPr>
              <w:numPr>
                <w:ilvl w:val="0"/>
                <w:numId w:val="44"/>
              </w:numPr>
              <w:spacing w:after="200"/>
              <w:ind w:left="1440"/>
              <w:rPr>
                <w:rFonts w:ascii="Arial" w:hAnsi="Arial" w:cs="Arial"/>
                <w:szCs w:val="24"/>
              </w:rPr>
            </w:pPr>
            <w:r w:rsidRPr="00731449">
              <w:rPr>
                <w:rFonts w:ascii="Arial" w:hAnsi="Arial" w:cs="Arial"/>
                <w:szCs w:val="24"/>
              </w:rPr>
              <w:lastRenderedPageBreak/>
              <w:t>Outline delivery plan with phasing</w:t>
            </w:r>
          </w:p>
          <w:p w14:paraId="32B43A99" w14:textId="77777777" w:rsidR="0055109C" w:rsidRPr="00731449" w:rsidRDefault="0055109C" w:rsidP="0055109C">
            <w:pPr>
              <w:numPr>
                <w:ilvl w:val="0"/>
                <w:numId w:val="44"/>
              </w:numPr>
              <w:spacing w:after="200"/>
              <w:ind w:left="1440"/>
              <w:rPr>
                <w:rFonts w:ascii="Arial" w:hAnsi="Arial" w:cs="Arial"/>
                <w:szCs w:val="24"/>
              </w:rPr>
            </w:pPr>
            <w:r w:rsidRPr="00731449">
              <w:rPr>
                <w:rFonts w:ascii="Arial" w:hAnsi="Arial" w:cs="Arial"/>
                <w:szCs w:val="24"/>
              </w:rPr>
              <w:t xml:space="preserve">Viability assessments </w:t>
            </w:r>
          </w:p>
          <w:p w14:paraId="4738CC75" w14:textId="77777777" w:rsidR="0055109C" w:rsidRPr="00731449" w:rsidRDefault="0055109C" w:rsidP="0055109C">
            <w:pPr>
              <w:numPr>
                <w:ilvl w:val="0"/>
                <w:numId w:val="44"/>
              </w:numPr>
              <w:spacing w:after="200"/>
              <w:ind w:left="1440"/>
              <w:rPr>
                <w:rFonts w:ascii="Arial" w:hAnsi="Arial" w:cs="Arial"/>
                <w:szCs w:val="24"/>
              </w:rPr>
            </w:pPr>
            <w:r w:rsidRPr="00731449">
              <w:rPr>
                <w:rFonts w:ascii="Arial" w:hAnsi="Arial" w:cs="Arial"/>
                <w:szCs w:val="24"/>
              </w:rPr>
              <w:t>Appendices of technical information and records of the communication with each infrastructure provider to identify issues raised</w:t>
            </w:r>
          </w:p>
          <w:p w14:paraId="69088C47" w14:textId="77777777" w:rsidR="0055109C" w:rsidRPr="00731449" w:rsidRDefault="0055109C" w:rsidP="0055109C">
            <w:pPr>
              <w:numPr>
                <w:ilvl w:val="0"/>
                <w:numId w:val="44"/>
              </w:numPr>
              <w:spacing w:after="200"/>
              <w:ind w:left="1440"/>
              <w:rPr>
                <w:rFonts w:ascii="Arial" w:hAnsi="Arial" w:cs="Arial"/>
                <w:szCs w:val="24"/>
              </w:rPr>
            </w:pPr>
            <w:r w:rsidRPr="00731449">
              <w:rPr>
                <w:rFonts w:ascii="Arial" w:hAnsi="Arial" w:cs="Arial"/>
                <w:szCs w:val="24"/>
                <w:u w:val="single"/>
              </w:rPr>
              <w:t>Summary Schedule</w:t>
            </w:r>
            <w:r w:rsidRPr="00731449">
              <w:rPr>
                <w:rFonts w:ascii="Arial" w:hAnsi="Arial" w:cs="Arial"/>
                <w:szCs w:val="24"/>
              </w:rPr>
              <w:t xml:space="preserve"> for each type of infrastructure: what is proposed and where; anticipated timing, </w:t>
            </w:r>
            <w:proofErr w:type="gramStart"/>
            <w:r w:rsidRPr="00731449">
              <w:rPr>
                <w:rFonts w:ascii="Arial" w:hAnsi="Arial" w:cs="Arial"/>
                <w:szCs w:val="24"/>
              </w:rPr>
              <w:t>phasing</w:t>
            </w:r>
            <w:proofErr w:type="gramEnd"/>
            <w:r w:rsidRPr="00731449">
              <w:rPr>
                <w:rFonts w:ascii="Arial" w:hAnsi="Arial" w:cs="Arial"/>
                <w:szCs w:val="24"/>
              </w:rPr>
              <w:t xml:space="preserve"> and delivery of provision; priority attached to each infrastructure item; lead organisation responsible for provision; identification of funding and status; estimated costs</w:t>
            </w:r>
          </w:p>
          <w:p w14:paraId="5DE70A7C" w14:textId="77777777" w:rsidR="004B2D2E" w:rsidRPr="00731449" w:rsidRDefault="004B2D2E" w:rsidP="00F328F7">
            <w:pPr>
              <w:rPr>
                <w:rFonts w:ascii="Arial" w:eastAsia="Calibri" w:hAnsi="Arial" w:cs="Arial"/>
                <w:bCs/>
                <w:szCs w:val="24"/>
              </w:rPr>
            </w:pPr>
          </w:p>
          <w:p w14:paraId="52170353" w14:textId="5301A637" w:rsidR="00D22DE2" w:rsidRPr="00731449" w:rsidRDefault="00D22DE2" w:rsidP="00F328F7">
            <w:pPr>
              <w:rPr>
                <w:rFonts w:ascii="Arial" w:eastAsia="Calibri" w:hAnsi="Arial" w:cs="Arial"/>
                <w:bCs/>
                <w:szCs w:val="24"/>
              </w:rPr>
            </w:pPr>
            <w:r w:rsidRPr="00731449">
              <w:rPr>
                <w:rFonts w:ascii="Arial" w:eastAsia="Calibri" w:hAnsi="Arial" w:cs="Arial"/>
                <w:bCs/>
                <w:szCs w:val="24"/>
              </w:rPr>
              <w:t xml:space="preserve">Internal draft reports should be prepared in </w:t>
            </w:r>
            <w:r w:rsidR="00005170" w:rsidRPr="00731449">
              <w:rPr>
                <w:rFonts w:ascii="Arial" w:eastAsia="Calibri" w:hAnsi="Arial" w:cs="Arial"/>
                <w:bCs/>
                <w:szCs w:val="24"/>
              </w:rPr>
              <w:t>W</w:t>
            </w:r>
            <w:r w:rsidRPr="00731449">
              <w:rPr>
                <w:rFonts w:ascii="Arial" w:eastAsia="Calibri" w:hAnsi="Arial" w:cs="Arial"/>
                <w:bCs/>
                <w:szCs w:val="24"/>
              </w:rPr>
              <w:t>ord format</w:t>
            </w:r>
            <w:r w:rsidR="00F328F7" w:rsidRPr="00731449">
              <w:rPr>
                <w:rFonts w:ascii="Arial" w:eastAsia="Calibri" w:hAnsi="Arial" w:cs="Arial"/>
                <w:bCs/>
                <w:szCs w:val="24"/>
              </w:rPr>
              <w:t xml:space="preserve"> with the </w:t>
            </w:r>
            <w:r w:rsidRPr="00731449">
              <w:rPr>
                <w:rFonts w:ascii="Arial" w:eastAsia="Calibri" w:hAnsi="Arial" w:cs="Arial"/>
                <w:bCs/>
                <w:szCs w:val="24"/>
              </w:rPr>
              <w:t>Fi</w:t>
            </w:r>
            <w:r w:rsidR="002B3981" w:rsidRPr="00731449">
              <w:rPr>
                <w:rFonts w:ascii="Arial" w:eastAsia="Calibri" w:hAnsi="Arial" w:cs="Arial"/>
                <w:bCs/>
                <w:szCs w:val="24"/>
              </w:rPr>
              <w:t>n</w:t>
            </w:r>
            <w:r w:rsidRPr="00731449">
              <w:rPr>
                <w:rFonts w:ascii="Arial" w:eastAsia="Calibri" w:hAnsi="Arial" w:cs="Arial"/>
                <w:bCs/>
                <w:szCs w:val="24"/>
              </w:rPr>
              <w:t>al report in PDF format</w:t>
            </w:r>
            <w:r w:rsidR="006C75F1" w:rsidRPr="00731449">
              <w:rPr>
                <w:rFonts w:ascii="Arial" w:eastAsia="Calibri" w:hAnsi="Arial" w:cs="Arial"/>
                <w:bCs/>
                <w:szCs w:val="24"/>
              </w:rPr>
              <w:t>.  It</w:t>
            </w:r>
            <w:r w:rsidR="007E5423" w:rsidRPr="00731449">
              <w:rPr>
                <w:rFonts w:ascii="Arial" w:eastAsia="Calibri" w:hAnsi="Arial" w:cs="Arial"/>
                <w:bCs/>
                <w:szCs w:val="24"/>
              </w:rPr>
              <w:t xml:space="preserve"> </w:t>
            </w:r>
            <w:r w:rsidR="00956CF8" w:rsidRPr="00731449">
              <w:rPr>
                <w:rFonts w:ascii="Arial" w:eastAsia="Calibri" w:hAnsi="Arial" w:cs="Arial"/>
                <w:bCs/>
                <w:szCs w:val="24"/>
              </w:rPr>
              <w:t>must</w:t>
            </w:r>
            <w:r w:rsidR="007E5423" w:rsidRPr="00731449">
              <w:rPr>
                <w:rFonts w:ascii="Arial" w:eastAsia="Calibri" w:hAnsi="Arial" w:cs="Arial"/>
                <w:bCs/>
                <w:szCs w:val="24"/>
              </w:rPr>
              <w:t xml:space="preserve"> meet the requirements of the Public Sector Bodies Accessibility Regulations 2018</w:t>
            </w:r>
            <w:r w:rsidR="00005170" w:rsidRPr="00731449">
              <w:rPr>
                <w:rFonts w:ascii="Arial" w:eastAsia="Calibri" w:hAnsi="Arial" w:cs="Arial"/>
                <w:bCs/>
                <w:szCs w:val="24"/>
              </w:rPr>
              <w:t>.</w:t>
            </w:r>
            <w:r w:rsidR="00956CF8" w:rsidRPr="00731449">
              <w:rPr>
                <w:rStyle w:val="FootnoteReference"/>
                <w:rFonts w:ascii="Arial" w:eastAsia="Calibri" w:hAnsi="Arial" w:cs="Arial"/>
                <w:bCs/>
                <w:szCs w:val="24"/>
              </w:rPr>
              <w:footnoteReference w:id="1"/>
            </w:r>
          </w:p>
          <w:p w14:paraId="18A3F973" w14:textId="37306CCD" w:rsidR="00CC2263" w:rsidRPr="00731449" w:rsidRDefault="00CC2263" w:rsidP="002B3981">
            <w:pPr>
              <w:pStyle w:val="ListParagraph"/>
              <w:numPr>
                <w:ilvl w:val="0"/>
                <w:numId w:val="24"/>
              </w:numPr>
              <w:rPr>
                <w:rFonts w:ascii="Arial" w:eastAsia="Calibri" w:hAnsi="Arial" w:cs="Arial"/>
                <w:bCs/>
                <w:szCs w:val="24"/>
              </w:rPr>
            </w:pPr>
          </w:p>
        </w:tc>
      </w:tr>
    </w:tbl>
    <w:p w14:paraId="16CFCE99" w14:textId="0A947564" w:rsidR="00CC2263" w:rsidRPr="00731449" w:rsidRDefault="00CC2263" w:rsidP="00CC2263">
      <w:pPr>
        <w:rPr>
          <w:rFonts w:ascii="Arial" w:eastAsia="Calibri" w:hAnsi="Arial" w:cs="Arial"/>
          <w:szCs w:val="24"/>
        </w:rPr>
      </w:pPr>
    </w:p>
    <w:p w14:paraId="7C682509" w14:textId="0656CFAA" w:rsidR="0028422E" w:rsidRPr="00731449" w:rsidRDefault="0028422E" w:rsidP="00CC2263">
      <w:pPr>
        <w:rPr>
          <w:rFonts w:ascii="Arial" w:eastAsia="Calibri" w:hAnsi="Arial" w:cs="Arial"/>
          <w:szCs w:val="24"/>
        </w:rPr>
      </w:pPr>
    </w:p>
    <w:p w14:paraId="3D356F6A" w14:textId="68AAD5E0" w:rsidR="00CC2263" w:rsidRPr="00731449" w:rsidRDefault="00CC2263" w:rsidP="00CC2263">
      <w:pPr>
        <w:numPr>
          <w:ilvl w:val="0"/>
          <w:numId w:val="2"/>
        </w:numPr>
        <w:ind w:hanging="786"/>
        <w:contextualSpacing/>
        <w:rPr>
          <w:rFonts w:ascii="Arial" w:eastAsia="Calibri" w:hAnsi="Arial" w:cs="Arial"/>
          <w:b/>
          <w:szCs w:val="24"/>
          <w:u w:val="single"/>
        </w:rPr>
      </w:pPr>
      <w:r w:rsidRPr="00731449">
        <w:rPr>
          <w:rFonts w:ascii="Arial" w:eastAsia="Calibri" w:hAnsi="Arial" w:cs="Arial"/>
          <w:b/>
          <w:szCs w:val="24"/>
          <w:u w:val="single"/>
        </w:rPr>
        <w:t>Timetable</w:t>
      </w:r>
    </w:p>
    <w:p w14:paraId="7CDBECCE" w14:textId="1C189366" w:rsidR="00BC3D2D" w:rsidRPr="00731449" w:rsidRDefault="00BC3D2D" w:rsidP="00BC3D2D">
      <w:pPr>
        <w:contextualSpacing/>
        <w:rPr>
          <w:rFonts w:ascii="Arial" w:eastAsia="Calibri" w:hAnsi="Arial" w:cs="Arial"/>
          <w:b/>
          <w:szCs w:val="24"/>
          <w:u w:val="single"/>
        </w:rPr>
      </w:pPr>
    </w:p>
    <w:p w14:paraId="75DB6D91" w14:textId="0AD20998" w:rsidR="00BC3D2D" w:rsidRPr="00731449" w:rsidRDefault="00BC3D2D" w:rsidP="00BC3D2D">
      <w:pPr>
        <w:contextualSpacing/>
        <w:rPr>
          <w:rFonts w:ascii="Arial" w:eastAsia="Calibri" w:hAnsi="Arial" w:cs="Arial"/>
          <w:bCs/>
          <w:szCs w:val="24"/>
        </w:rPr>
      </w:pPr>
      <w:r w:rsidRPr="00731449">
        <w:rPr>
          <w:rFonts w:ascii="Arial" w:eastAsia="Calibri" w:hAnsi="Arial" w:cs="Arial"/>
          <w:bCs/>
          <w:szCs w:val="24"/>
        </w:rPr>
        <w:t>The summary L</w:t>
      </w:r>
      <w:r w:rsidR="00461AF0" w:rsidRPr="00731449">
        <w:rPr>
          <w:rFonts w:ascii="Arial" w:eastAsia="Calibri" w:hAnsi="Arial" w:cs="Arial"/>
          <w:bCs/>
          <w:szCs w:val="24"/>
        </w:rPr>
        <w:t>o</w:t>
      </w:r>
      <w:r w:rsidRPr="00731449">
        <w:rPr>
          <w:rFonts w:ascii="Arial" w:eastAsia="Calibri" w:hAnsi="Arial" w:cs="Arial"/>
          <w:bCs/>
          <w:szCs w:val="24"/>
        </w:rPr>
        <w:t>cal</w:t>
      </w:r>
      <w:r w:rsidR="00461AF0" w:rsidRPr="00731449">
        <w:rPr>
          <w:rFonts w:ascii="Arial" w:eastAsia="Calibri" w:hAnsi="Arial" w:cs="Arial"/>
          <w:bCs/>
          <w:szCs w:val="24"/>
        </w:rPr>
        <w:t xml:space="preserve"> </w:t>
      </w:r>
      <w:r w:rsidRPr="00731449">
        <w:rPr>
          <w:rFonts w:ascii="Arial" w:eastAsia="Calibri" w:hAnsi="Arial" w:cs="Arial"/>
          <w:bCs/>
          <w:szCs w:val="24"/>
        </w:rPr>
        <w:t>Plan</w:t>
      </w:r>
      <w:r w:rsidR="00461AF0" w:rsidRPr="00731449">
        <w:rPr>
          <w:rFonts w:ascii="Arial" w:eastAsia="Calibri" w:hAnsi="Arial" w:cs="Arial"/>
          <w:bCs/>
          <w:szCs w:val="24"/>
        </w:rPr>
        <w:t xml:space="preserve"> </w:t>
      </w:r>
      <w:r w:rsidRPr="00731449">
        <w:rPr>
          <w:rFonts w:ascii="Arial" w:eastAsia="Calibri" w:hAnsi="Arial" w:cs="Arial"/>
          <w:bCs/>
          <w:szCs w:val="24"/>
        </w:rPr>
        <w:t>timetable is</w:t>
      </w:r>
    </w:p>
    <w:p w14:paraId="6801A3AD" w14:textId="77777777" w:rsidR="00461AF0" w:rsidRPr="00731449" w:rsidRDefault="00461AF0" w:rsidP="001972AF">
      <w:pPr>
        <w:ind w:left="720"/>
        <w:contextualSpacing/>
        <w:rPr>
          <w:rFonts w:ascii="Arial" w:eastAsia="Calibri" w:hAnsi="Arial" w:cs="Arial"/>
          <w:b/>
          <w:szCs w:val="24"/>
          <w:u w:val="single"/>
        </w:rPr>
      </w:pPr>
    </w:p>
    <w:tbl>
      <w:tblPr>
        <w:tblStyle w:val="TableGrid"/>
        <w:tblW w:w="7726" w:type="dxa"/>
        <w:tblInd w:w="720" w:type="dxa"/>
        <w:tblLook w:val="04A0" w:firstRow="1" w:lastRow="0" w:firstColumn="1" w:lastColumn="0" w:noHBand="0" w:noVBand="1"/>
      </w:tblPr>
      <w:tblGrid>
        <w:gridCol w:w="4547"/>
        <w:gridCol w:w="3179"/>
      </w:tblGrid>
      <w:tr w:rsidR="00731449" w:rsidRPr="00731449" w14:paraId="6411F8B5" w14:textId="77777777" w:rsidTr="001972AF">
        <w:trPr>
          <w:trHeight w:val="314"/>
        </w:trPr>
        <w:tc>
          <w:tcPr>
            <w:tcW w:w="4547" w:type="dxa"/>
          </w:tcPr>
          <w:p w14:paraId="646669A8"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Issues &amp; Options</w:t>
            </w:r>
          </w:p>
        </w:tc>
        <w:tc>
          <w:tcPr>
            <w:tcW w:w="3179" w:type="dxa"/>
          </w:tcPr>
          <w:p w14:paraId="47F02D98"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Autumn 2020 to late Spring 2021</w:t>
            </w:r>
          </w:p>
        </w:tc>
      </w:tr>
      <w:tr w:rsidR="00731449" w:rsidRPr="00731449" w14:paraId="68E2323E" w14:textId="77777777" w:rsidTr="001972AF">
        <w:trPr>
          <w:trHeight w:val="314"/>
        </w:trPr>
        <w:tc>
          <w:tcPr>
            <w:tcW w:w="4547" w:type="dxa"/>
          </w:tcPr>
          <w:p w14:paraId="207F2574"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Preferred Options</w:t>
            </w:r>
          </w:p>
        </w:tc>
        <w:tc>
          <w:tcPr>
            <w:tcW w:w="3179" w:type="dxa"/>
          </w:tcPr>
          <w:p w14:paraId="48CC839E"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Early 2022</w:t>
            </w:r>
          </w:p>
        </w:tc>
      </w:tr>
      <w:tr w:rsidR="00731449" w:rsidRPr="00731449" w14:paraId="431620EE" w14:textId="77777777" w:rsidTr="001972AF">
        <w:trPr>
          <w:trHeight w:val="249"/>
        </w:trPr>
        <w:tc>
          <w:tcPr>
            <w:tcW w:w="4547" w:type="dxa"/>
          </w:tcPr>
          <w:p w14:paraId="48AE594D"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Proposed Submission Plan</w:t>
            </w:r>
          </w:p>
        </w:tc>
        <w:tc>
          <w:tcPr>
            <w:tcW w:w="3179" w:type="dxa"/>
          </w:tcPr>
          <w:p w14:paraId="63A4C493"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Early 2023</w:t>
            </w:r>
          </w:p>
        </w:tc>
      </w:tr>
      <w:tr w:rsidR="00BC3D2D" w:rsidRPr="00731449" w14:paraId="52CEF571" w14:textId="77777777" w:rsidTr="001972AF">
        <w:trPr>
          <w:trHeight w:val="249"/>
        </w:trPr>
        <w:tc>
          <w:tcPr>
            <w:tcW w:w="4547" w:type="dxa"/>
          </w:tcPr>
          <w:p w14:paraId="42FA2905" w14:textId="77777777" w:rsidR="00BC3D2D" w:rsidRPr="00731449" w:rsidRDefault="00BC3D2D" w:rsidP="00D228C1">
            <w:pPr>
              <w:ind w:left="720" w:hanging="709"/>
              <w:jc w:val="both"/>
              <w:rPr>
                <w:rFonts w:ascii="Arial" w:eastAsia="Times New Roman" w:hAnsi="Arial" w:cs="Arial"/>
                <w:szCs w:val="24"/>
              </w:rPr>
            </w:pPr>
            <w:r w:rsidRPr="00731449">
              <w:rPr>
                <w:rFonts w:ascii="Arial" w:eastAsia="Times New Roman" w:hAnsi="Arial" w:cs="Arial"/>
                <w:szCs w:val="24"/>
              </w:rPr>
              <w:t>Adoption</w:t>
            </w:r>
          </w:p>
        </w:tc>
        <w:tc>
          <w:tcPr>
            <w:tcW w:w="3179" w:type="dxa"/>
          </w:tcPr>
          <w:p w14:paraId="12048780" w14:textId="77777777" w:rsidR="00BC3D2D" w:rsidRPr="00731449" w:rsidRDefault="00BC3D2D" w:rsidP="00D228C1">
            <w:pPr>
              <w:rPr>
                <w:rFonts w:ascii="Arial" w:eastAsia="Times New Roman" w:hAnsi="Arial" w:cs="Arial"/>
                <w:szCs w:val="24"/>
              </w:rPr>
            </w:pPr>
            <w:r w:rsidRPr="00731449">
              <w:rPr>
                <w:rFonts w:ascii="Arial" w:eastAsia="Times New Roman" w:hAnsi="Arial" w:cs="Arial"/>
                <w:szCs w:val="24"/>
              </w:rPr>
              <w:t>Summer 2024</w:t>
            </w:r>
          </w:p>
        </w:tc>
      </w:tr>
    </w:tbl>
    <w:p w14:paraId="4F2F4B3E" w14:textId="77777777" w:rsidR="00BC3D2D" w:rsidRPr="00731449" w:rsidRDefault="00BC3D2D" w:rsidP="00BC3D2D">
      <w:pPr>
        <w:contextualSpacing/>
        <w:rPr>
          <w:rFonts w:ascii="Arial" w:eastAsia="Calibri" w:hAnsi="Arial" w:cs="Arial"/>
          <w:b/>
          <w:szCs w:val="24"/>
          <w:u w:val="single"/>
        </w:rPr>
      </w:pPr>
    </w:p>
    <w:p w14:paraId="0CDF4B6B" w14:textId="75921CBD" w:rsidR="00BC3D2D" w:rsidRPr="00731449" w:rsidRDefault="00BC3D2D" w:rsidP="00BC3D2D">
      <w:pPr>
        <w:pStyle w:val="ListParagraph"/>
        <w:spacing w:after="120"/>
        <w:ind w:left="360" w:right="96"/>
        <w:rPr>
          <w:rFonts w:ascii="Arial" w:hAnsi="Arial" w:cs="Arial"/>
          <w:szCs w:val="24"/>
        </w:rPr>
      </w:pPr>
      <w:r w:rsidRPr="00731449">
        <w:rPr>
          <w:rFonts w:ascii="Arial" w:hAnsi="Arial" w:cs="Arial"/>
          <w:szCs w:val="24"/>
        </w:rPr>
        <w:t>The Contract will be established for the duration being from contract commencement (expected to be 1</w:t>
      </w:r>
      <w:r w:rsidR="00394A9A" w:rsidRPr="00731449">
        <w:rPr>
          <w:rFonts w:ascii="Arial" w:hAnsi="Arial" w:cs="Arial"/>
          <w:szCs w:val="24"/>
        </w:rPr>
        <w:t>3</w:t>
      </w:r>
      <w:r w:rsidRPr="00731449">
        <w:rPr>
          <w:rFonts w:ascii="Arial" w:hAnsi="Arial" w:cs="Arial"/>
          <w:szCs w:val="24"/>
        </w:rPr>
        <w:t xml:space="preserve"> May 2021) until the draft Local Plan is completed by January 2023.  As </w:t>
      </w:r>
      <w:r w:rsidR="00461AF0" w:rsidRPr="00731449">
        <w:rPr>
          <w:rFonts w:ascii="Arial" w:hAnsi="Arial" w:cs="Arial"/>
          <w:szCs w:val="24"/>
        </w:rPr>
        <w:t>indicated,</w:t>
      </w:r>
      <w:r w:rsidRPr="00731449">
        <w:rPr>
          <w:rFonts w:ascii="Arial" w:hAnsi="Arial" w:cs="Arial"/>
          <w:szCs w:val="24"/>
        </w:rPr>
        <w:t xml:space="preserve"> it is anticipated that a further contract may be extended to support the Local Plan Examination in mid-2023 but </w:t>
      </w:r>
      <w:r w:rsidR="00762946" w:rsidRPr="00731449">
        <w:rPr>
          <w:rFonts w:ascii="Arial" w:hAnsi="Arial" w:cs="Arial"/>
          <w:szCs w:val="24"/>
        </w:rPr>
        <w:t xml:space="preserve">neither </w:t>
      </w:r>
      <w:r w:rsidRPr="00731449">
        <w:rPr>
          <w:rFonts w:ascii="Arial" w:hAnsi="Arial" w:cs="Arial"/>
          <w:szCs w:val="24"/>
        </w:rPr>
        <w:t>this EIP representation nor any further modifications are the subject of this tender.</w:t>
      </w:r>
    </w:p>
    <w:p w14:paraId="76A370D6" w14:textId="77777777" w:rsidR="00BC3D2D" w:rsidRPr="00731449" w:rsidRDefault="00BC3D2D" w:rsidP="00BC3D2D">
      <w:pPr>
        <w:pStyle w:val="ListParagraph"/>
        <w:spacing w:after="120"/>
        <w:ind w:left="360" w:right="96"/>
        <w:rPr>
          <w:rFonts w:ascii="Arial" w:hAnsi="Arial" w:cs="Arial"/>
          <w:szCs w:val="24"/>
        </w:rPr>
      </w:pPr>
    </w:p>
    <w:p w14:paraId="4C9C5532" w14:textId="247D47B1" w:rsidR="004F3241" w:rsidRPr="00731449" w:rsidRDefault="004F3241" w:rsidP="00CC2263">
      <w:pPr>
        <w:contextualSpacing/>
        <w:rPr>
          <w:rFonts w:ascii="Arial" w:eastAsia="Calibri" w:hAnsi="Arial" w:cs="Arial"/>
          <w:b/>
          <w:szCs w:val="24"/>
        </w:rPr>
      </w:pPr>
    </w:p>
    <w:p w14:paraId="4F15AEF5" w14:textId="2E63EA65" w:rsidR="00CC2263" w:rsidRPr="00731449" w:rsidRDefault="00CC2263" w:rsidP="00CC2263">
      <w:pPr>
        <w:contextualSpacing/>
        <w:rPr>
          <w:rFonts w:ascii="Arial" w:eastAsia="Calibri" w:hAnsi="Arial" w:cs="Arial"/>
          <w:szCs w:val="24"/>
        </w:rPr>
      </w:pPr>
    </w:p>
    <w:p w14:paraId="3D57B71F" w14:textId="23470120" w:rsidR="00CC2263" w:rsidRPr="00731449" w:rsidRDefault="00CC2263" w:rsidP="00CC2263">
      <w:pPr>
        <w:numPr>
          <w:ilvl w:val="0"/>
          <w:numId w:val="2"/>
        </w:numPr>
        <w:ind w:hanging="786"/>
        <w:contextualSpacing/>
        <w:rPr>
          <w:rFonts w:ascii="Arial" w:eastAsia="Calibri" w:hAnsi="Arial" w:cs="Arial"/>
          <w:b/>
          <w:szCs w:val="24"/>
          <w:u w:val="single"/>
        </w:rPr>
      </w:pPr>
      <w:r w:rsidRPr="00731449">
        <w:rPr>
          <w:rFonts w:ascii="Arial" w:eastAsia="Calibri" w:hAnsi="Arial" w:cs="Arial"/>
          <w:b/>
          <w:szCs w:val="24"/>
          <w:u w:val="single"/>
        </w:rPr>
        <w:t>Project Milestones</w:t>
      </w:r>
    </w:p>
    <w:p w14:paraId="54F0BA94" w14:textId="56B950B2" w:rsidR="00CC2263" w:rsidRPr="00731449" w:rsidRDefault="00CC2263" w:rsidP="00CC2263">
      <w:pPr>
        <w:rPr>
          <w:rFonts w:ascii="Arial" w:eastAsia="Calibri" w:hAnsi="Arial" w:cs="Arial"/>
          <w:szCs w:val="24"/>
        </w:rPr>
      </w:pPr>
    </w:p>
    <w:p w14:paraId="6F3063AC" w14:textId="14B3C595" w:rsidR="000470DF" w:rsidRPr="00731449" w:rsidRDefault="00C02928" w:rsidP="00CC2263">
      <w:pPr>
        <w:rPr>
          <w:rFonts w:ascii="Arial" w:eastAsia="Calibri" w:hAnsi="Arial" w:cs="Arial"/>
          <w:b/>
          <w:bCs/>
          <w:szCs w:val="24"/>
          <w:highlight w:val="yellow"/>
        </w:rPr>
      </w:pPr>
      <w:r w:rsidRPr="00731449">
        <w:rPr>
          <w:rFonts w:ascii="Arial" w:hAnsi="Arial" w:cs="Arial"/>
          <w:szCs w:val="24"/>
        </w:rPr>
        <w:t>The IDP Consultants’ Project Milestones are</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774"/>
      </w:tblGrid>
      <w:tr w:rsidR="00731449" w:rsidRPr="00731449" w14:paraId="3688BEC4" w14:textId="77777777" w:rsidTr="00DC0411">
        <w:trPr>
          <w:trHeight w:val="277"/>
        </w:trPr>
        <w:tc>
          <w:tcPr>
            <w:tcW w:w="5078" w:type="dxa"/>
            <w:tcBorders>
              <w:top w:val="single" w:sz="4" w:space="0" w:color="auto"/>
              <w:left w:val="single" w:sz="4" w:space="0" w:color="auto"/>
              <w:bottom w:val="single" w:sz="4" w:space="0" w:color="auto"/>
              <w:right w:val="single" w:sz="4" w:space="0" w:color="auto"/>
            </w:tcBorders>
            <w:shd w:val="clear" w:color="auto" w:fill="auto"/>
          </w:tcPr>
          <w:p w14:paraId="3735E1F0"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Publish RFQ</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29297560" w14:textId="592A95EA" w:rsidR="00C02928" w:rsidRPr="00731449" w:rsidRDefault="00C02928" w:rsidP="00D228C1">
            <w:pPr>
              <w:rPr>
                <w:rFonts w:ascii="Arial" w:eastAsia="Calibri" w:hAnsi="Arial" w:cs="Arial"/>
                <w:szCs w:val="24"/>
              </w:rPr>
            </w:pPr>
            <w:r w:rsidRPr="00731449">
              <w:rPr>
                <w:rFonts w:ascii="Arial" w:eastAsia="Calibri" w:hAnsi="Arial" w:cs="Arial"/>
                <w:szCs w:val="24"/>
              </w:rPr>
              <w:t>1</w:t>
            </w:r>
            <w:r w:rsidR="0075369E">
              <w:rPr>
                <w:rFonts w:ascii="Arial" w:eastAsia="Calibri" w:hAnsi="Arial" w:cs="Arial"/>
                <w:szCs w:val="24"/>
              </w:rPr>
              <w:t>9</w:t>
            </w:r>
            <w:r w:rsidRPr="00731449">
              <w:rPr>
                <w:rFonts w:ascii="Arial" w:eastAsia="Calibri" w:hAnsi="Arial" w:cs="Arial"/>
                <w:szCs w:val="24"/>
                <w:vertAlign w:val="superscript"/>
              </w:rPr>
              <w:t>th</w:t>
            </w:r>
            <w:r w:rsidRPr="00731449">
              <w:rPr>
                <w:rFonts w:ascii="Arial" w:eastAsia="Calibri" w:hAnsi="Arial" w:cs="Arial"/>
                <w:szCs w:val="24"/>
              </w:rPr>
              <w:t xml:space="preserve"> April 2021</w:t>
            </w:r>
          </w:p>
        </w:tc>
      </w:tr>
      <w:tr w:rsidR="00731449" w:rsidRPr="00731449" w14:paraId="5B114B03" w14:textId="77777777" w:rsidTr="00DC0411">
        <w:trPr>
          <w:trHeight w:val="277"/>
        </w:trPr>
        <w:tc>
          <w:tcPr>
            <w:tcW w:w="5078" w:type="dxa"/>
            <w:tcBorders>
              <w:top w:val="single" w:sz="4" w:space="0" w:color="auto"/>
              <w:left w:val="single" w:sz="4" w:space="0" w:color="auto"/>
              <w:bottom w:val="single" w:sz="4" w:space="0" w:color="auto"/>
              <w:right w:val="single" w:sz="4" w:space="0" w:color="auto"/>
            </w:tcBorders>
            <w:shd w:val="clear" w:color="auto" w:fill="auto"/>
          </w:tcPr>
          <w:p w14:paraId="370B2558"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 xml:space="preserve">Clarifications </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41A46707" w14:textId="7582A1E2" w:rsidR="00C02928" w:rsidRPr="00731449" w:rsidRDefault="00C02928" w:rsidP="00D228C1">
            <w:pPr>
              <w:rPr>
                <w:rFonts w:ascii="Arial" w:eastAsia="Calibri" w:hAnsi="Arial" w:cs="Arial"/>
                <w:szCs w:val="24"/>
                <w:highlight w:val="yellow"/>
              </w:rPr>
            </w:pPr>
            <w:r w:rsidRPr="00731449">
              <w:rPr>
                <w:rFonts w:ascii="Arial" w:eastAsia="Calibri" w:hAnsi="Arial" w:cs="Arial"/>
                <w:szCs w:val="24"/>
              </w:rPr>
              <w:t>19/04/2021 – 2</w:t>
            </w:r>
            <w:r w:rsidR="00BB3BAC" w:rsidRPr="00731449">
              <w:rPr>
                <w:rFonts w:ascii="Arial" w:eastAsia="Calibri" w:hAnsi="Arial" w:cs="Arial"/>
                <w:szCs w:val="24"/>
              </w:rPr>
              <w:t>9</w:t>
            </w:r>
            <w:r w:rsidRPr="00731449">
              <w:rPr>
                <w:rFonts w:ascii="Arial" w:eastAsia="Calibri" w:hAnsi="Arial" w:cs="Arial"/>
                <w:szCs w:val="24"/>
              </w:rPr>
              <w:t xml:space="preserve">/04/2021 </w:t>
            </w:r>
          </w:p>
        </w:tc>
      </w:tr>
      <w:tr w:rsidR="00731449" w:rsidRPr="00731449" w14:paraId="3887C148" w14:textId="77777777" w:rsidTr="00DC0411">
        <w:trPr>
          <w:trHeight w:val="277"/>
        </w:trPr>
        <w:tc>
          <w:tcPr>
            <w:tcW w:w="5078" w:type="dxa"/>
            <w:tcBorders>
              <w:top w:val="single" w:sz="4" w:space="0" w:color="auto"/>
              <w:left w:val="single" w:sz="4" w:space="0" w:color="auto"/>
              <w:bottom w:val="single" w:sz="4" w:space="0" w:color="auto"/>
              <w:right w:val="single" w:sz="4" w:space="0" w:color="auto"/>
            </w:tcBorders>
            <w:shd w:val="clear" w:color="auto" w:fill="FFFFFF" w:themeFill="background1"/>
          </w:tcPr>
          <w:p w14:paraId="41779944"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RFQ Submission deadline</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243FA41D"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04/05/2021 no later than 12 noon</w:t>
            </w:r>
            <w:r w:rsidRPr="00731449">
              <w:rPr>
                <w:rFonts w:ascii="Arial" w:eastAsia="Calibri" w:hAnsi="Arial" w:cs="Arial"/>
                <w:b/>
                <w:bCs/>
                <w:szCs w:val="24"/>
              </w:rPr>
              <w:t xml:space="preserve"> </w:t>
            </w:r>
          </w:p>
        </w:tc>
      </w:tr>
      <w:tr w:rsidR="00731449" w:rsidRPr="00731449" w14:paraId="24A9CDB0" w14:textId="77777777" w:rsidTr="00DC0411">
        <w:trPr>
          <w:trHeight w:val="277"/>
        </w:trPr>
        <w:tc>
          <w:tcPr>
            <w:tcW w:w="5078" w:type="dxa"/>
            <w:tcBorders>
              <w:top w:val="single" w:sz="4" w:space="0" w:color="auto"/>
              <w:left w:val="single" w:sz="4" w:space="0" w:color="auto"/>
              <w:bottom w:val="single" w:sz="4" w:space="0" w:color="auto"/>
              <w:right w:val="single" w:sz="4" w:space="0" w:color="auto"/>
            </w:tcBorders>
            <w:shd w:val="clear" w:color="auto" w:fill="auto"/>
          </w:tcPr>
          <w:p w14:paraId="4B0EAB57"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RFQ Evaluations</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0CD00DB0"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 xml:space="preserve">05/05/2021 – 07/05/2021 </w:t>
            </w:r>
          </w:p>
        </w:tc>
      </w:tr>
      <w:tr w:rsidR="00731449" w:rsidRPr="00731449" w14:paraId="60A05D1E" w14:textId="77777777" w:rsidTr="00DC0411">
        <w:trPr>
          <w:trHeight w:val="277"/>
        </w:trPr>
        <w:tc>
          <w:tcPr>
            <w:tcW w:w="5078" w:type="dxa"/>
            <w:tcBorders>
              <w:top w:val="single" w:sz="4" w:space="0" w:color="auto"/>
              <w:left w:val="single" w:sz="4" w:space="0" w:color="auto"/>
              <w:bottom w:val="single" w:sz="4" w:space="0" w:color="auto"/>
              <w:right w:val="single" w:sz="4" w:space="0" w:color="auto"/>
            </w:tcBorders>
            <w:shd w:val="clear" w:color="auto" w:fill="auto"/>
          </w:tcPr>
          <w:p w14:paraId="2144ADFC"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lastRenderedPageBreak/>
              <w:t>Award notification</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62D3563D"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 xml:space="preserve">10/05/21 </w:t>
            </w:r>
          </w:p>
        </w:tc>
      </w:tr>
      <w:tr w:rsidR="00731449" w:rsidRPr="00731449" w14:paraId="0DF0E13B" w14:textId="77777777" w:rsidTr="00DC0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5078" w:type="dxa"/>
            <w:tcBorders>
              <w:top w:val="single" w:sz="4" w:space="0" w:color="auto"/>
              <w:left w:val="single" w:sz="4" w:space="0" w:color="auto"/>
              <w:bottom w:val="single" w:sz="4" w:space="0" w:color="auto"/>
              <w:right w:val="single" w:sz="4" w:space="0" w:color="auto"/>
            </w:tcBorders>
            <w:shd w:val="clear" w:color="auto" w:fill="auto"/>
          </w:tcPr>
          <w:p w14:paraId="03212484"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Inception meeting</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29827C8C"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By 15/05/2021</w:t>
            </w:r>
          </w:p>
        </w:tc>
      </w:tr>
      <w:tr w:rsidR="00731449" w:rsidRPr="00731449" w14:paraId="387DA506" w14:textId="77777777" w:rsidTr="00DC0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5078" w:type="dxa"/>
            <w:tcBorders>
              <w:top w:val="single" w:sz="4" w:space="0" w:color="auto"/>
              <w:left w:val="single" w:sz="4" w:space="0" w:color="auto"/>
              <w:bottom w:val="single" w:sz="4" w:space="0" w:color="auto"/>
              <w:right w:val="single" w:sz="4" w:space="0" w:color="auto"/>
            </w:tcBorders>
            <w:shd w:val="clear" w:color="auto" w:fill="auto"/>
          </w:tcPr>
          <w:p w14:paraId="6CFD3ACB"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 xml:space="preserve">Contract start </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49C57DF3"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13/05/2021</w:t>
            </w:r>
          </w:p>
        </w:tc>
      </w:tr>
      <w:tr w:rsidR="00731449" w:rsidRPr="00731449" w14:paraId="53693749" w14:textId="77777777" w:rsidTr="00DC0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5078" w:type="dxa"/>
            <w:tcBorders>
              <w:top w:val="single" w:sz="4" w:space="0" w:color="auto"/>
              <w:left w:val="single" w:sz="4" w:space="0" w:color="auto"/>
              <w:bottom w:val="single" w:sz="4" w:space="0" w:color="auto"/>
              <w:right w:val="single" w:sz="4" w:space="0" w:color="auto"/>
            </w:tcBorders>
            <w:shd w:val="clear" w:color="auto" w:fill="auto"/>
          </w:tcPr>
          <w:p w14:paraId="4730B78A"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 xml:space="preserve">Scoping Baseline Report </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32FDF33D"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15/07/2021</w:t>
            </w:r>
          </w:p>
        </w:tc>
      </w:tr>
      <w:tr w:rsidR="00731449" w:rsidRPr="00731449" w14:paraId="3D9F3203" w14:textId="77777777" w:rsidTr="00DC0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5078" w:type="dxa"/>
            <w:tcBorders>
              <w:top w:val="single" w:sz="4" w:space="0" w:color="auto"/>
              <w:left w:val="single" w:sz="4" w:space="0" w:color="auto"/>
              <w:bottom w:val="single" w:sz="4" w:space="0" w:color="auto"/>
              <w:right w:val="single" w:sz="4" w:space="0" w:color="auto"/>
            </w:tcBorders>
            <w:shd w:val="clear" w:color="auto" w:fill="auto"/>
          </w:tcPr>
          <w:p w14:paraId="27CB966D" w14:textId="229177DE" w:rsidR="005A0D1A" w:rsidRPr="00731449" w:rsidRDefault="00CE75BC" w:rsidP="00D228C1">
            <w:pPr>
              <w:rPr>
                <w:rFonts w:ascii="Arial" w:eastAsia="Calibri" w:hAnsi="Arial" w:cs="Arial"/>
                <w:szCs w:val="24"/>
              </w:rPr>
            </w:pPr>
            <w:r w:rsidRPr="00731449">
              <w:rPr>
                <w:rFonts w:ascii="Arial" w:eastAsia="Calibri" w:hAnsi="Arial" w:cs="Arial"/>
                <w:szCs w:val="24"/>
              </w:rPr>
              <w:t>Consultants to present t</w:t>
            </w:r>
            <w:r w:rsidR="008D34DE" w:rsidRPr="00731449">
              <w:rPr>
                <w:rFonts w:ascii="Arial" w:eastAsia="Calibri" w:hAnsi="Arial" w:cs="Arial"/>
                <w:szCs w:val="24"/>
              </w:rPr>
              <w:t>h</w:t>
            </w:r>
            <w:r w:rsidRPr="00731449">
              <w:rPr>
                <w:rFonts w:ascii="Arial" w:eastAsia="Calibri" w:hAnsi="Arial" w:cs="Arial"/>
                <w:szCs w:val="24"/>
              </w:rPr>
              <w:t>e</w:t>
            </w:r>
            <w:r w:rsidR="008D34DE" w:rsidRPr="00731449">
              <w:rPr>
                <w:rFonts w:ascii="Arial" w:eastAsia="Calibri" w:hAnsi="Arial" w:cs="Arial"/>
                <w:szCs w:val="24"/>
              </w:rPr>
              <w:t>i</w:t>
            </w:r>
            <w:r w:rsidRPr="00731449">
              <w:rPr>
                <w:rFonts w:ascii="Arial" w:eastAsia="Calibri" w:hAnsi="Arial" w:cs="Arial"/>
                <w:szCs w:val="24"/>
              </w:rPr>
              <w:t xml:space="preserve">r </w:t>
            </w:r>
            <w:r w:rsidR="008D34DE" w:rsidRPr="00731449">
              <w:rPr>
                <w:rFonts w:ascii="Arial" w:eastAsia="Calibri" w:hAnsi="Arial" w:cs="Arial"/>
                <w:szCs w:val="24"/>
              </w:rPr>
              <w:t>f</w:t>
            </w:r>
            <w:r w:rsidRPr="00731449">
              <w:rPr>
                <w:rFonts w:ascii="Arial" w:eastAsia="Calibri" w:hAnsi="Arial" w:cs="Arial"/>
                <w:szCs w:val="24"/>
              </w:rPr>
              <w:t xml:space="preserve">indings to </w:t>
            </w:r>
            <w:r w:rsidR="005A0D1A" w:rsidRPr="00731449">
              <w:rPr>
                <w:rFonts w:ascii="Arial" w:eastAsia="Calibri" w:hAnsi="Arial" w:cs="Arial"/>
                <w:szCs w:val="24"/>
              </w:rPr>
              <w:t>the Council’s Strategic Infrastructure Development Group (SIDG)</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48569BAE" w14:textId="362F80D9" w:rsidR="005A0D1A" w:rsidRPr="00731449" w:rsidRDefault="005A0D1A" w:rsidP="00D228C1">
            <w:pPr>
              <w:rPr>
                <w:rFonts w:ascii="Arial" w:eastAsia="Calibri" w:hAnsi="Arial" w:cs="Arial"/>
                <w:szCs w:val="24"/>
              </w:rPr>
            </w:pPr>
            <w:r w:rsidRPr="00731449">
              <w:rPr>
                <w:rFonts w:ascii="Arial" w:eastAsia="Calibri" w:hAnsi="Arial" w:cs="Arial"/>
                <w:szCs w:val="24"/>
              </w:rPr>
              <w:t>End July</w:t>
            </w:r>
          </w:p>
        </w:tc>
      </w:tr>
      <w:tr w:rsidR="00731449" w:rsidRPr="00731449" w14:paraId="38963F7F" w14:textId="77777777" w:rsidTr="00DC0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5078" w:type="dxa"/>
            <w:tcBorders>
              <w:top w:val="single" w:sz="4" w:space="0" w:color="auto"/>
              <w:left w:val="single" w:sz="4" w:space="0" w:color="auto"/>
              <w:bottom w:val="single" w:sz="4" w:space="0" w:color="auto"/>
              <w:right w:val="single" w:sz="4" w:space="0" w:color="auto"/>
            </w:tcBorders>
            <w:shd w:val="clear" w:color="auto" w:fill="auto"/>
          </w:tcPr>
          <w:p w14:paraId="067ADA58"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 xml:space="preserve">IDP draft </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321707E2"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November 2021</w:t>
            </w:r>
          </w:p>
        </w:tc>
      </w:tr>
      <w:tr w:rsidR="00731449" w:rsidRPr="00731449" w14:paraId="3655690E" w14:textId="77777777" w:rsidTr="00DC0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5078" w:type="dxa"/>
            <w:tcBorders>
              <w:top w:val="single" w:sz="4" w:space="0" w:color="auto"/>
              <w:left w:val="single" w:sz="4" w:space="0" w:color="auto"/>
              <w:bottom w:val="single" w:sz="4" w:space="0" w:color="auto"/>
              <w:right w:val="single" w:sz="4" w:space="0" w:color="auto"/>
            </w:tcBorders>
            <w:shd w:val="clear" w:color="auto" w:fill="auto"/>
          </w:tcPr>
          <w:p w14:paraId="770EAF2B"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IDP draft Submission plan</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09630221"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Autumn 2022</w:t>
            </w:r>
          </w:p>
        </w:tc>
      </w:tr>
      <w:tr w:rsidR="00C02928" w:rsidRPr="00731449" w14:paraId="01AA2AE2" w14:textId="77777777" w:rsidTr="00DC041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7"/>
        </w:trPr>
        <w:tc>
          <w:tcPr>
            <w:tcW w:w="5078" w:type="dxa"/>
            <w:tcBorders>
              <w:top w:val="single" w:sz="4" w:space="0" w:color="auto"/>
              <w:left w:val="single" w:sz="4" w:space="0" w:color="auto"/>
              <w:bottom w:val="single" w:sz="4" w:space="0" w:color="auto"/>
              <w:right w:val="single" w:sz="4" w:space="0" w:color="auto"/>
            </w:tcBorders>
            <w:shd w:val="clear" w:color="auto" w:fill="auto"/>
          </w:tcPr>
          <w:p w14:paraId="05AC195A"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 xml:space="preserve">Anticipated EIP representation, and update IDP following submission stage and main modifications if required; dates TBC, not the subject of this commission </w:t>
            </w:r>
          </w:p>
        </w:tc>
        <w:tc>
          <w:tcPr>
            <w:tcW w:w="3774" w:type="dxa"/>
            <w:tcBorders>
              <w:top w:val="single" w:sz="4" w:space="0" w:color="auto"/>
              <w:left w:val="single" w:sz="4" w:space="0" w:color="auto"/>
              <w:bottom w:val="single" w:sz="4" w:space="0" w:color="auto"/>
              <w:right w:val="single" w:sz="4" w:space="0" w:color="auto"/>
            </w:tcBorders>
            <w:shd w:val="clear" w:color="auto" w:fill="auto"/>
          </w:tcPr>
          <w:p w14:paraId="36554E50" w14:textId="77777777" w:rsidR="00C02928" w:rsidRPr="00731449" w:rsidRDefault="00C02928" w:rsidP="00D228C1">
            <w:pPr>
              <w:rPr>
                <w:rFonts w:ascii="Arial" w:eastAsia="Calibri" w:hAnsi="Arial" w:cs="Arial"/>
                <w:szCs w:val="24"/>
              </w:rPr>
            </w:pPr>
            <w:r w:rsidRPr="00731449">
              <w:rPr>
                <w:rFonts w:ascii="Arial" w:eastAsia="Calibri" w:hAnsi="Arial" w:cs="Arial"/>
                <w:szCs w:val="24"/>
              </w:rPr>
              <w:t>Summer 2023- 2024</w:t>
            </w:r>
          </w:p>
        </w:tc>
      </w:tr>
    </w:tbl>
    <w:p w14:paraId="45B1BF9F" w14:textId="77777777" w:rsidR="000470DF" w:rsidRPr="00731449" w:rsidRDefault="000470DF" w:rsidP="00CC2263">
      <w:pPr>
        <w:rPr>
          <w:rFonts w:ascii="Arial" w:eastAsia="Calibri" w:hAnsi="Arial" w:cs="Arial"/>
          <w:szCs w:val="24"/>
          <w:highlight w:val="yellow"/>
        </w:rPr>
      </w:pPr>
    </w:p>
    <w:p w14:paraId="7F08F898" w14:textId="1E5306D9" w:rsidR="0072725D" w:rsidRPr="00731449" w:rsidRDefault="0072725D" w:rsidP="0072725D">
      <w:pPr>
        <w:rPr>
          <w:rFonts w:ascii="Arial" w:hAnsi="Arial" w:cs="Arial"/>
          <w:szCs w:val="24"/>
        </w:rPr>
      </w:pPr>
      <w:r w:rsidRPr="00731449">
        <w:rPr>
          <w:rFonts w:ascii="Arial" w:eastAsia="Calibri" w:hAnsi="Arial" w:cs="Arial"/>
          <w:szCs w:val="24"/>
        </w:rPr>
        <w:t>Consultants</w:t>
      </w:r>
      <w:r w:rsidR="00C02928" w:rsidRPr="00731449">
        <w:rPr>
          <w:rFonts w:ascii="Arial" w:eastAsia="Calibri" w:hAnsi="Arial" w:cs="Arial"/>
          <w:szCs w:val="24"/>
        </w:rPr>
        <w:t xml:space="preserve"> will be ex</w:t>
      </w:r>
      <w:r w:rsidRPr="00731449">
        <w:rPr>
          <w:rFonts w:ascii="Arial" w:eastAsia="Calibri" w:hAnsi="Arial" w:cs="Arial"/>
          <w:szCs w:val="24"/>
        </w:rPr>
        <w:t>p</w:t>
      </w:r>
      <w:r w:rsidR="00C02928" w:rsidRPr="00731449">
        <w:rPr>
          <w:rFonts w:ascii="Arial" w:eastAsia="Calibri" w:hAnsi="Arial" w:cs="Arial"/>
          <w:szCs w:val="24"/>
        </w:rPr>
        <w:t>e</w:t>
      </w:r>
      <w:r w:rsidRPr="00731449">
        <w:rPr>
          <w:rFonts w:ascii="Arial" w:eastAsia="Calibri" w:hAnsi="Arial" w:cs="Arial"/>
          <w:szCs w:val="24"/>
        </w:rPr>
        <w:t>c</w:t>
      </w:r>
      <w:r w:rsidR="00C02928" w:rsidRPr="00731449">
        <w:rPr>
          <w:rFonts w:ascii="Arial" w:eastAsia="Calibri" w:hAnsi="Arial" w:cs="Arial"/>
          <w:szCs w:val="24"/>
        </w:rPr>
        <w:t xml:space="preserve">ted to </w:t>
      </w:r>
      <w:r w:rsidR="00064614" w:rsidRPr="00731449">
        <w:rPr>
          <w:rFonts w:ascii="Arial" w:eastAsia="Calibri" w:hAnsi="Arial" w:cs="Arial"/>
          <w:szCs w:val="24"/>
        </w:rPr>
        <w:t>respond</w:t>
      </w:r>
      <w:r w:rsidR="00C02928" w:rsidRPr="00731449">
        <w:rPr>
          <w:rFonts w:ascii="Arial" w:eastAsia="Calibri" w:hAnsi="Arial" w:cs="Arial"/>
          <w:szCs w:val="24"/>
        </w:rPr>
        <w:t xml:space="preserve"> to</w:t>
      </w:r>
      <w:r w:rsidRPr="00731449">
        <w:rPr>
          <w:rFonts w:ascii="Arial" w:eastAsia="Calibri" w:hAnsi="Arial" w:cs="Arial"/>
          <w:szCs w:val="24"/>
        </w:rPr>
        <w:t xml:space="preserve"> </w:t>
      </w:r>
      <w:r w:rsidR="00064614" w:rsidRPr="00731449">
        <w:rPr>
          <w:rFonts w:ascii="Arial" w:eastAsia="Calibri" w:hAnsi="Arial" w:cs="Arial"/>
          <w:szCs w:val="24"/>
        </w:rPr>
        <w:t xml:space="preserve">the </w:t>
      </w:r>
      <w:r w:rsidR="000A214D" w:rsidRPr="00731449">
        <w:rPr>
          <w:rFonts w:ascii="Arial" w:eastAsia="Calibri" w:hAnsi="Arial" w:cs="Arial"/>
          <w:szCs w:val="24"/>
        </w:rPr>
        <w:t>project plan milestones</w:t>
      </w:r>
      <w:r w:rsidRPr="00731449">
        <w:rPr>
          <w:rFonts w:ascii="Arial" w:eastAsia="Calibri" w:hAnsi="Arial" w:cs="Arial"/>
          <w:szCs w:val="24"/>
        </w:rPr>
        <w:t xml:space="preserve"> i</w:t>
      </w:r>
      <w:r w:rsidR="00C02928" w:rsidRPr="00731449">
        <w:rPr>
          <w:rFonts w:ascii="Arial" w:eastAsia="Calibri" w:hAnsi="Arial" w:cs="Arial"/>
          <w:szCs w:val="24"/>
        </w:rPr>
        <w:t xml:space="preserve">n </w:t>
      </w:r>
      <w:r w:rsidRPr="00731449">
        <w:rPr>
          <w:rFonts w:ascii="Arial" w:eastAsia="Calibri" w:hAnsi="Arial" w:cs="Arial"/>
          <w:szCs w:val="24"/>
        </w:rPr>
        <w:t>their</w:t>
      </w:r>
      <w:r w:rsidR="00C02928" w:rsidRPr="00731449">
        <w:rPr>
          <w:rFonts w:ascii="Arial" w:eastAsia="Calibri" w:hAnsi="Arial" w:cs="Arial"/>
          <w:szCs w:val="24"/>
        </w:rPr>
        <w:t xml:space="preserve"> </w:t>
      </w:r>
      <w:r w:rsidRPr="00731449">
        <w:rPr>
          <w:rFonts w:ascii="Arial" w:eastAsia="Calibri" w:hAnsi="Arial" w:cs="Arial"/>
          <w:szCs w:val="24"/>
        </w:rPr>
        <w:t>submission</w:t>
      </w:r>
      <w:r w:rsidR="00C02928" w:rsidRPr="00731449">
        <w:rPr>
          <w:rFonts w:ascii="Arial" w:eastAsia="Calibri" w:hAnsi="Arial" w:cs="Arial"/>
          <w:szCs w:val="24"/>
        </w:rPr>
        <w:t xml:space="preserve"> and </w:t>
      </w:r>
      <w:r w:rsidR="005E054B" w:rsidRPr="00731449">
        <w:rPr>
          <w:rFonts w:ascii="Arial" w:eastAsia="Calibri" w:hAnsi="Arial" w:cs="Arial"/>
          <w:szCs w:val="24"/>
        </w:rPr>
        <w:t xml:space="preserve">will be paid against achievement of milestones. </w:t>
      </w:r>
      <w:r w:rsidR="00AF482F" w:rsidRPr="00731449">
        <w:rPr>
          <w:rFonts w:ascii="Arial" w:eastAsia="Calibri" w:hAnsi="Arial" w:cs="Arial"/>
          <w:szCs w:val="24"/>
        </w:rPr>
        <w:t xml:space="preserve"> Consultants will be </w:t>
      </w:r>
      <w:r w:rsidRPr="00731449">
        <w:rPr>
          <w:rFonts w:ascii="Arial" w:eastAsia="Calibri" w:hAnsi="Arial" w:cs="Arial"/>
          <w:szCs w:val="24"/>
        </w:rPr>
        <w:t xml:space="preserve">assessed </w:t>
      </w:r>
      <w:r w:rsidR="00461AF0" w:rsidRPr="00731449">
        <w:rPr>
          <w:rFonts w:ascii="Arial" w:eastAsia="Calibri" w:hAnsi="Arial" w:cs="Arial"/>
          <w:szCs w:val="24"/>
        </w:rPr>
        <w:t>against</w:t>
      </w:r>
      <w:r w:rsidR="00C02928" w:rsidRPr="00731449">
        <w:rPr>
          <w:rFonts w:ascii="Arial" w:eastAsia="Calibri" w:hAnsi="Arial" w:cs="Arial"/>
          <w:szCs w:val="24"/>
        </w:rPr>
        <w:t xml:space="preserve"> t</w:t>
      </w:r>
      <w:r w:rsidR="00461AF0" w:rsidRPr="00731449">
        <w:rPr>
          <w:rFonts w:ascii="Arial" w:eastAsia="Calibri" w:hAnsi="Arial" w:cs="Arial"/>
          <w:szCs w:val="24"/>
        </w:rPr>
        <w:t>hi</w:t>
      </w:r>
      <w:r w:rsidR="00C02928" w:rsidRPr="00731449">
        <w:rPr>
          <w:rFonts w:ascii="Arial" w:eastAsia="Calibri" w:hAnsi="Arial" w:cs="Arial"/>
          <w:szCs w:val="24"/>
        </w:rPr>
        <w:t xml:space="preserve">s </w:t>
      </w:r>
      <w:r w:rsidR="00461AF0" w:rsidRPr="00731449">
        <w:rPr>
          <w:rFonts w:ascii="Arial" w:eastAsia="Calibri" w:hAnsi="Arial" w:cs="Arial"/>
          <w:szCs w:val="24"/>
        </w:rPr>
        <w:t xml:space="preserve">response </w:t>
      </w:r>
      <w:r w:rsidR="00C02928" w:rsidRPr="00731449">
        <w:rPr>
          <w:rFonts w:ascii="Arial" w:eastAsia="Calibri" w:hAnsi="Arial" w:cs="Arial"/>
          <w:szCs w:val="24"/>
        </w:rPr>
        <w:t>as set out in section</w:t>
      </w:r>
      <w:r w:rsidR="00A12481" w:rsidRPr="00731449">
        <w:rPr>
          <w:rFonts w:ascii="Arial" w:eastAsia="Calibri" w:hAnsi="Arial" w:cs="Arial"/>
          <w:szCs w:val="24"/>
        </w:rPr>
        <w:t xml:space="preserve"> </w:t>
      </w:r>
      <w:r w:rsidR="00C219E7" w:rsidRPr="00731449">
        <w:rPr>
          <w:rFonts w:ascii="Arial" w:eastAsia="Calibri" w:hAnsi="Arial" w:cs="Arial"/>
          <w:szCs w:val="24"/>
        </w:rPr>
        <w:t>5.</w:t>
      </w:r>
    </w:p>
    <w:p w14:paraId="4A0E9212" w14:textId="3AFD9460" w:rsidR="001E6706" w:rsidRPr="00731449" w:rsidRDefault="001E6706" w:rsidP="00CC2263">
      <w:pPr>
        <w:rPr>
          <w:rFonts w:ascii="Arial" w:eastAsia="Calibri" w:hAnsi="Arial" w:cs="Arial"/>
          <w:szCs w:val="24"/>
        </w:rPr>
      </w:pPr>
    </w:p>
    <w:p w14:paraId="2D32025D" w14:textId="77777777" w:rsidR="002C79F8" w:rsidRPr="00731449" w:rsidRDefault="002C79F8" w:rsidP="00CC2263">
      <w:pPr>
        <w:rPr>
          <w:rFonts w:ascii="Arial" w:eastAsia="Calibri" w:hAnsi="Arial" w:cs="Arial"/>
          <w:szCs w:val="24"/>
        </w:rPr>
      </w:pPr>
    </w:p>
    <w:p w14:paraId="32329ACE" w14:textId="5D2CBBC5" w:rsidR="00CC2263" w:rsidRPr="00731449" w:rsidRDefault="00CC2263" w:rsidP="00CC2263">
      <w:pPr>
        <w:numPr>
          <w:ilvl w:val="0"/>
          <w:numId w:val="2"/>
        </w:numPr>
        <w:ind w:hanging="786"/>
        <w:rPr>
          <w:rFonts w:ascii="Arial" w:eastAsia="Calibri" w:hAnsi="Arial" w:cs="Arial"/>
          <w:b/>
          <w:szCs w:val="24"/>
          <w:u w:val="single"/>
        </w:rPr>
      </w:pPr>
      <w:r w:rsidRPr="00731449">
        <w:rPr>
          <w:rFonts w:ascii="Arial" w:eastAsia="Calibri" w:hAnsi="Arial" w:cs="Arial"/>
          <w:b/>
          <w:szCs w:val="24"/>
          <w:u w:val="single"/>
        </w:rPr>
        <w:t>Requirement Specific Questions</w:t>
      </w:r>
      <w:r w:rsidR="00EF68C8" w:rsidRPr="00731449">
        <w:rPr>
          <w:rFonts w:ascii="Arial" w:eastAsia="Calibri" w:hAnsi="Arial" w:cs="Arial"/>
          <w:b/>
          <w:szCs w:val="24"/>
          <w:u w:val="single"/>
        </w:rPr>
        <w:t xml:space="preserve"> </w:t>
      </w:r>
    </w:p>
    <w:p w14:paraId="00231B78" w14:textId="78A9E424" w:rsidR="00953E7B" w:rsidRPr="00731449" w:rsidRDefault="00CC2263" w:rsidP="00CC2263">
      <w:pPr>
        <w:rPr>
          <w:rFonts w:ascii="Arial" w:eastAsia="Calibri" w:hAnsi="Arial" w:cs="Arial"/>
          <w:szCs w:val="24"/>
        </w:rPr>
      </w:pPr>
      <w:r w:rsidRPr="00731449">
        <w:rPr>
          <w:rFonts w:ascii="Arial" w:eastAsia="Calibri" w:hAnsi="Arial" w:cs="Arial"/>
          <w:szCs w:val="24"/>
        </w:rPr>
        <w:t xml:space="preserve">The following questions are based on what </w:t>
      </w:r>
      <w:r w:rsidR="00D3118E" w:rsidRPr="00731449">
        <w:rPr>
          <w:rFonts w:ascii="Arial" w:eastAsia="Calibri" w:hAnsi="Arial" w:cs="Arial"/>
          <w:szCs w:val="24"/>
        </w:rPr>
        <w:t>Uttlesford District</w:t>
      </w:r>
      <w:r w:rsidRPr="00731449">
        <w:rPr>
          <w:rFonts w:ascii="Arial" w:eastAsia="Calibri" w:hAnsi="Arial" w:cs="Arial"/>
          <w:szCs w:val="24"/>
        </w:rPr>
        <w:t xml:space="preserve"> Council</w:t>
      </w:r>
      <w:r w:rsidR="00D3118E" w:rsidRPr="00731449">
        <w:rPr>
          <w:rFonts w:ascii="Arial" w:eastAsia="Calibri" w:hAnsi="Arial" w:cs="Arial"/>
          <w:szCs w:val="24"/>
        </w:rPr>
        <w:t xml:space="preserve"> </w:t>
      </w:r>
      <w:r w:rsidRPr="00731449">
        <w:rPr>
          <w:rFonts w:ascii="Arial" w:eastAsia="Calibri" w:hAnsi="Arial" w:cs="Arial"/>
          <w:szCs w:val="24"/>
        </w:rPr>
        <w:t>requires Bidders to provide to meet the requirements set out above</w:t>
      </w:r>
      <w:r w:rsidR="002C79F8" w:rsidRPr="00731449">
        <w:rPr>
          <w:rFonts w:ascii="Arial" w:eastAsia="Calibri" w:hAnsi="Arial" w:cs="Arial"/>
          <w:szCs w:val="24"/>
        </w:rPr>
        <w:t xml:space="preserve">. </w:t>
      </w:r>
      <w:r w:rsidRPr="00731449">
        <w:rPr>
          <w:rFonts w:ascii="Arial" w:eastAsia="Calibri" w:hAnsi="Arial" w:cs="Arial"/>
          <w:szCs w:val="24"/>
        </w:rPr>
        <w:t xml:space="preserve"> </w:t>
      </w:r>
      <w:r w:rsidR="002C79F8" w:rsidRPr="00731449">
        <w:rPr>
          <w:rFonts w:ascii="Arial" w:eastAsia="Calibri" w:hAnsi="Arial" w:cs="Arial"/>
          <w:szCs w:val="24"/>
        </w:rPr>
        <w:t>T</w:t>
      </w:r>
      <w:r w:rsidRPr="00731449">
        <w:rPr>
          <w:rFonts w:ascii="Arial" w:eastAsia="Calibri" w:hAnsi="Arial" w:cs="Arial"/>
          <w:szCs w:val="24"/>
        </w:rPr>
        <w:t>he answers will demonstrate how the bidder is able to deliver against the specification</w:t>
      </w:r>
      <w:r w:rsidR="00953E7B" w:rsidRPr="00731449">
        <w:rPr>
          <w:rFonts w:ascii="Arial" w:eastAsia="Calibri" w:hAnsi="Arial" w:cs="Arial"/>
          <w:szCs w:val="24"/>
        </w:rPr>
        <w:t>.</w:t>
      </w:r>
    </w:p>
    <w:p w14:paraId="302C9903" w14:textId="77777777" w:rsidR="00953E7B" w:rsidRPr="00731449" w:rsidRDefault="00953E7B" w:rsidP="00CC2263">
      <w:pPr>
        <w:rPr>
          <w:rFonts w:ascii="Arial" w:eastAsia="Calibri" w:hAnsi="Arial" w:cs="Arial"/>
          <w:szCs w:val="24"/>
        </w:rPr>
      </w:pPr>
    </w:p>
    <w:p w14:paraId="39F6E4DA" w14:textId="77777777" w:rsidR="00953E7B" w:rsidRPr="00731449" w:rsidRDefault="00953E7B" w:rsidP="00953E7B">
      <w:pPr>
        <w:spacing w:before="240" w:after="120"/>
        <w:rPr>
          <w:rFonts w:ascii="Arial" w:hAnsi="Arial" w:cs="Arial"/>
          <w:b/>
          <w:spacing w:val="2"/>
          <w:szCs w:val="24"/>
        </w:rPr>
      </w:pPr>
      <w:r w:rsidRPr="00731449">
        <w:rPr>
          <w:rFonts w:ascii="Arial" w:hAnsi="Arial" w:cs="Arial"/>
          <w:b/>
          <w:spacing w:val="2"/>
          <w:szCs w:val="24"/>
        </w:rPr>
        <w:t>Scoring Scale</w:t>
      </w:r>
    </w:p>
    <w:p w14:paraId="4FB65417" w14:textId="1B614752" w:rsidR="00953E7B" w:rsidRPr="00731449" w:rsidRDefault="00953E7B" w:rsidP="00953E7B">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731449">
        <w:rPr>
          <w:rFonts w:ascii="Arial" w:hAnsi="Arial" w:cs="Arial"/>
          <w:szCs w:val="24"/>
        </w:rPr>
        <w:t>Each of the sections within the Method statement responses will be assessed on a scale of 0 to 5 points, as detailed in the table below: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7743"/>
      </w:tblGrid>
      <w:tr w:rsidR="00731449" w:rsidRPr="00731449" w14:paraId="4F0A5365" w14:textId="77777777" w:rsidTr="00AC08A1">
        <w:trPr>
          <w:trHeight w:val="784"/>
        </w:trPr>
        <w:tc>
          <w:tcPr>
            <w:tcW w:w="737" w:type="dxa"/>
            <w:shd w:val="clear" w:color="auto" w:fill="auto"/>
            <w:vAlign w:val="center"/>
          </w:tcPr>
          <w:p w14:paraId="20C4C87B" w14:textId="77777777" w:rsidR="00953E7B" w:rsidRPr="00731449"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731449">
              <w:rPr>
                <w:rFonts w:ascii="Arial" w:hAnsi="Arial" w:cs="Arial"/>
                <w:b/>
                <w:szCs w:val="24"/>
              </w:rPr>
              <w:lastRenderedPageBreak/>
              <w:t>0</w:t>
            </w:r>
          </w:p>
        </w:tc>
        <w:tc>
          <w:tcPr>
            <w:tcW w:w="7743" w:type="dxa"/>
            <w:shd w:val="clear" w:color="auto" w:fill="auto"/>
            <w:vAlign w:val="center"/>
          </w:tcPr>
          <w:p w14:paraId="384BCD28" w14:textId="416A5DAB" w:rsidR="00953E7B" w:rsidRPr="00731449"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731449">
              <w:rPr>
                <w:rFonts w:ascii="Arial" w:hAnsi="Arial" w:cs="Arial"/>
                <w:b/>
                <w:spacing w:val="2"/>
                <w:szCs w:val="24"/>
              </w:rPr>
              <w:t>Unacceptable Response</w:t>
            </w:r>
            <w:r w:rsidRPr="00731449">
              <w:rPr>
                <w:rFonts w:ascii="Arial" w:hAnsi="Arial" w:cs="Arial"/>
                <w:spacing w:val="2"/>
                <w:szCs w:val="24"/>
              </w:rPr>
              <w:br/>
              <w:t>The response is not relevant to the question or the question has simply not been answered.  Where the question has been answered, the response raises major concerns about understanding or approach which are potentially highly detrimental to satisfactory service delivery or Contract performance.</w:t>
            </w:r>
            <w:r w:rsidR="00064080" w:rsidRPr="00731449">
              <w:rPr>
                <w:rFonts w:ascii="Arial" w:hAnsi="Arial" w:cs="Arial"/>
                <w:spacing w:val="2"/>
                <w:szCs w:val="24"/>
              </w:rPr>
              <w:t xml:space="preserve"> The submission failed to cover any of the areas that should have been addressed within the response</w:t>
            </w:r>
          </w:p>
        </w:tc>
      </w:tr>
      <w:tr w:rsidR="00731449" w:rsidRPr="00731449" w14:paraId="4F4C7FEE" w14:textId="77777777" w:rsidTr="00AC08A1">
        <w:trPr>
          <w:trHeight w:val="837"/>
        </w:trPr>
        <w:tc>
          <w:tcPr>
            <w:tcW w:w="737" w:type="dxa"/>
            <w:shd w:val="clear" w:color="auto" w:fill="auto"/>
            <w:vAlign w:val="center"/>
          </w:tcPr>
          <w:p w14:paraId="5A2E17B1" w14:textId="77777777" w:rsidR="00953E7B" w:rsidRPr="00731449"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731449">
              <w:rPr>
                <w:rFonts w:ascii="Arial" w:hAnsi="Arial" w:cs="Arial"/>
                <w:b/>
                <w:szCs w:val="24"/>
              </w:rPr>
              <w:t>1</w:t>
            </w:r>
          </w:p>
        </w:tc>
        <w:tc>
          <w:tcPr>
            <w:tcW w:w="7743" w:type="dxa"/>
            <w:shd w:val="clear" w:color="auto" w:fill="auto"/>
            <w:vAlign w:val="center"/>
          </w:tcPr>
          <w:p w14:paraId="354FBE83" w14:textId="34A1A981" w:rsidR="00953E7B" w:rsidRPr="00731449"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731449">
              <w:rPr>
                <w:rFonts w:ascii="Arial" w:hAnsi="Arial" w:cs="Arial"/>
                <w:b/>
                <w:spacing w:val="2"/>
                <w:szCs w:val="24"/>
              </w:rPr>
              <w:t>Poor Response</w:t>
            </w:r>
            <w:r w:rsidRPr="00731449">
              <w:rPr>
                <w:rFonts w:ascii="Arial" w:hAnsi="Arial" w:cs="Arial"/>
                <w:spacing w:val="2"/>
                <w:szCs w:val="24"/>
              </w:rPr>
              <w:br/>
              <w:t>The response suggests significant shortcomings of understanding or approach which is likely to impact on service delivery or Contract performance.</w:t>
            </w:r>
            <w:r w:rsidR="00064080" w:rsidRPr="00731449">
              <w:rPr>
                <w:rFonts w:ascii="Arial" w:hAnsi="Arial" w:cs="Arial"/>
                <w:spacing w:val="2"/>
                <w:szCs w:val="24"/>
              </w:rPr>
              <w:t xml:space="preserve"> The submission failed to cover </w:t>
            </w:r>
            <w:proofErr w:type="gramStart"/>
            <w:r w:rsidR="00064080" w:rsidRPr="00731449">
              <w:rPr>
                <w:rFonts w:ascii="Arial" w:hAnsi="Arial" w:cs="Arial"/>
                <w:spacing w:val="2"/>
                <w:szCs w:val="24"/>
              </w:rPr>
              <w:t>a number of</w:t>
            </w:r>
            <w:proofErr w:type="gramEnd"/>
            <w:r w:rsidR="00064080" w:rsidRPr="00731449">
              <w:rPr>
                <w:rFonts w:ascii="Arial" w:hAnsi="Arial" w:cs="Arial"/>
                <w:spacing w:val="2"/>
                <w:szCs w:val="24"/>
              </w:rPr>
              <w:t xml:space="preserve"> the areas that should have been addressed within the response</w:t>
            </w:r>
          </w:p>
        </w:tc>
      </w:tr>
      <w:tr w:rsidR="00731449" w:rsidRPr="00731449" w14:paraId="3B7D6EB2" w14:textId="77777777" w:rsidTr="00AC08A1">
        <w:trPr>
          <w:trHeight w:val="772"/>
        </w:trPr>
        <w:tc>
          <w:tcPr>
            <w:tcW w:w="737" w:type="dxa"/>
            <w:shd w:val="clear" w:color="auto" w:fill="auto"/>
            <w:vAlign w:val="center"/>
          </w:tcPr>
          <w:p w14:paraId="44D4AD38" w14:textId="77777777" w:rsidR="00953E7B" w:rsidRPr="00731449"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731449">
              <w:rPr>
                <w:rFonts w:ascii="Arial" w:hAnsi="Arial" w:cs="Arial"/>
                <w:b/>
                <w:szCs w:val="24"/>
              </w:rPr>
              <w:t>2</w:t>
            </w:r>
          </w:p>
        </w:tc>
        <w:tc>
          <w:tcPr>
            <w:tcW w:w="7743" w:type="dxa"/>
            <w:shd w:val="clear" w:color="auto" w:fill="auto"/>
            <w:vAlign w:val="center"/>
          </w:tcPr>
          <w:p w14:paraId="2E061C6E" w14:textId="519A2B86" w:rsidR="00953E7B" w:rsidRPr="00731449"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731449">
              <w:rPr>
                <w:rFonts w:ascii="Arial" w:hAnsi="Arial" w:cs="Arial"/>
                <w:b/>
                <w:spacing w:val="2"/>
                <w:szCs w:val="24"/>
              </w:rPr>
              <w:t>Fair Response</w:t>
            </w:r>
            <w:r w:rsidRPr="00731449">
              <w:rPr>
                <w:rFonts w:ascii="Arial" w:hAnsi="Arial" w:cs="Arial"/>
                <w:spacing w:val="2"/>
                <w:szCs w:val="24"/>
              </w:rPr>
              <w:br/>
              <w:t>The response suggests minor shortcomings of understanding or approach which may impact to a limited extent on service delivery or Contract performance</w:t>
            </w:r>
            <w:r w:rsidR="00064080" w:rsidRPr="00731449">
              <w:rPr>
                <w:rFonts w:ascii="Arial" w:hAnsi="Arial" w:cs="Arial"/>
                <w:spacing w:val="2"/>
                <w:szCs w:val="24"/>
              </w:rPr>
              <w:t>. The submission partially covered all areas that should have been addressed within the response</w:t>
            </w:r>
          </w:p>
        </w:tc>
      </w:tr>
      <w:tr w:rsidR="00731449" w:rsidRPr="00731449" w14:paraId="5BFC08E6" w14:textId="77777777" w:rsidTr="00AC08A1">
        <w:trPr>
          <w:trHeight w:val="769"/>
        </w:trPr>
        <w:tc>
          <w:tcPr>
            <w:tcW w:w="737" w:type="dxa"/>
            <w:shd w:val="clear" w:color="auto" w:fill="auto"/>
            <w:vAlign w:val="center"/>
          </w:tcPr>
          <w:p w14:paraId="560C681F" w14:textId="77777777" w:rsidR="00953E7B" w:rsidRPr="00731449"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731449">
              <w:rPr>
                <w:rFonts w:ascii="Arial" w:hAnsi="Arial" w:cs="Arial"/>
                <w:b/>
                <w:szCs w:val="24"/>
              </w:rPr>
              <w:t>3</w:t>
            </w:r>
          </w:p>
        </w:tc>
        <w:tc>
          <w:tcPr>
            <w:tcW w:w="7743" w:type="dxa"/>
            <w:shd w:val="clear" w:color="auto" w:fill="auto"/>
            <w:vAlign w:val="center"/>
          </w:tcPr>
          <w:p w14:paraId="61EC7096" w14:textId="77777777" w:rsidR="00064080" w:rsidRPr="00731449" w:rsidRDefault="00953E7B" w:rsidP="00D228C1">
            <w:pPr>
              <w:pStyle w:val="Header"/>
              <w:keepNext/>
              <w:tabs>
                <w:tab w:val="left" w:pos="851"/>
                <w:tab w:val="left" w:pos="2694"/>
                <w:tab w:val="left" w:pos="5387"/>
                <w:tab w:val="left" w:pos="9072"/>
                <w:tab w:val="left" w:pos="10773"/>
                <w:tab w:val="left" w:pos="11340"/>
                <w:tab w:val="left" w:pos="11766"/>
              </w:tabs>
              <w:rPr>
                <w:rFonts w:ascii="Arial" w:hAnsi="Arial" w:cs="Arial"/>
                <w:spacing w:val="2"/>
                <w:szCs w:val="24"/>
              </w:rPr>
            </w:pPr>
            <w:r w:rsidRPr="00731449">
              <w:rPr>
                <w:rFonts w:ascii="Arial" w:hAnsi="Arial" w:cs="Arial"/>
                <w:b/>
                <w:spacing w:val="2"/>
                <w:szCs w:val="24"/>
              </w:rPr>
              <w:t>Satisfactory Response</w:t>
            </w:r>
            <w:r w:rsidRPr="00731449">
              <w:rPr>
                <w:rFonts w:ascii="Arial" w:hAnsi="Arial" w:cs="Arial"/>
                <w:spacing w:val="2"/>
                <w:szCs w:val="24"/>
              </w:rPr>
              <w:br/>
              <w:t>The response raises no concerns about understanding or approach to service delivery or Contract performance.</w:t>
            </w:r>
          </w:p>
          <w:p w14:paraId="350355B6" w14:textId="2F895C34" w:rsidR="00953E7B" w:rsidRPr="00731449"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731449">
              <w:rPr>
                <w:rFonts w:ascii="Arial" w:hAnsi="Arial" w:cs="Arial"/>
                <w:spacing w:val="2"/>
                <w:szCs w:val="24"/>
              </w:rPr>
              <w:t xml:space="preserve"> The submission covered all areas that should have been addressed within the response. </w:t>
            </w:r>
          </w:p>
        </w:tc>
      </w:tr>
      <w:tr w:rsidR="00731449" w:rsidRPr="00731449" w14:paraId="2660DDF5" w14:textId="77777777" w:rsidTr="00AC08A1">
        <w:trPr>
          <w:trHeight w:val="1067"/>
        </w:trPr>
        <w:tc>
          <w:tcPr>
            <w:tcW w:w="737" w:type="dxa"/>
            <w:shd w:val="clear" w:color="auto" w:fill="auto"/>
            <w:vAlign w:val="center"/>
          </w:tcPr>
          <w:p w14:paraId="6EEE3AF7" w14:textId="77777777" w:rsidR="00953E7B" w:rsidRPr="00731449" w:rsidRDefault="00953E7B"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731449">
              <w:rPr>
                <w:rFonts w:ascii="Arial" w:hAnsi="Arial" w:cs="Arial"/>
                <w:b/>
                <w:szCs w:val="24"/>
              </w:rPr>
              <w:t>4</w:t>
            </w:r>
          </w:p>
        </w:tc>
        <w:tc>
          <w:tcPr>
            <w:tcW w:w="7743" w:type="dxa"/>
            <w:shd w:val="clear" w:color="auto" w:fill="auto"/>
            <w:vAlign w:val="center"/>
          </w:tcPr>
          <w:p w14:paraId="75EB9D95" w14:textId="77777777" w:rsidR="00064080" w:rsidRPr="00731449" w:rsidRDefault="009E31C2"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731449">
              <w:rPr>
                <w:rFonts w:ascii="Arial" w:hAnsi="Arial" w:cs="Arial"/>
                <w:b/>
                <w:spacing w:val="2"/>
                <w:szCs w:val="24"/>
              </w:rPr>
              <w:t>Good</w:t>
            </w:r>
            <w:r w:rsidR="00953E7B" w:rsidRPr="00731449">
              <w:rPr>
                <w:rFonts w:ascii="Arial" w:hAnsi="Arial" w:cs="Arial"/>
                <w:b/>
                <w:spacing w:val="2"/>
                <w:szCs w:val="24"/>
              </w:rPr>
              <w:t xml:space="preserve"> Response</w:t>
            </w:r>
            <w:r w:rsidR="00953E7B" w:rsidRPr="00731449">
              <w:rPr>
                <w:rFonts w:ascii="Arial" w:hAnsi="Arial" w:cs="Arial"/>
                <w:spacing w:val="2"/>
                <w:szCs w:val="24"/>
              </w:rPr>
              <w:br/>
              <w:t xml:space="preserve">The response raises no concerns about understanding or approach to service delivery or Contract performance. </w:t>
            </w:r>
            <w:r w:rsidR="00953E7B" w:rsidRPr="00731449">
              <w:rPr>
                <w:rFonts w:ascii="Arial" w:hAnsi="Arial" w:cs="Arial"/>
                <w:szCs w:val="24"/>
              </w:rPr>
              <w:t>The response also demonstrates how relevant added value will be provided.</w:t>
            </w:r>
          </w:p>
          <w:p w14:paraId="445906A6" w14:textId="44EA91E3" w:rsidR="00953E7B" w:rsidRPr="00731449" w:rsidRDefault="00064080" w:rsidP="00D228C1">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731449">
              <w:rPr>
                <w:rFonts w:ascii="Arial" w:hAnsi="Arial" w:cs="Arial"/>
                <w:szCs w:val="24"/>
              </w:rPr>
              <w:t xml:space="preserve">The submission covered all areas that should have been addressed within the response to a high standard </w:t>
            </w:r>
          </w:p>
        </w:tc>
      </w:tr>
      <w:tr w:rsidR="009E31C2" w:rsidRPr="00731449" w14:paraId="20035E45" w14:textId="77777777" w:rsidTr="00AC08A1">
        <w:trPr>
          <w:trHeight w:val="1067"/>
        </w:trPr>
        <w:tc>
          <w:tcPr>
            <w:tcW w:w="737" w:type="dxa"/>
            <w:shd w:val="clear" w:color="auto" w:fill="auto"/>
            <w:vAlign w:val="center"/>
          </w:tcPr>
          <w:p w14:paraId="5F509F66" w14:textId="3C44326A" w:rsidR="009E31C2" w:rsidRPr="00731449" w:rsidRDefault="009E31C2" w:rsidP="00D228C1">
            <w:pPr>
              <w:pStyle w:val="Header"/>
              <w:keepNext/>
              <w:tabs>
                <w:tab w:val="left" w:pos="851"/>
                <w:tab w:val="left" w:pos="2694"/>
                <w:tab w:val="left" w:pos="5387"/>
                <w:tab w:val="left" w:pos="9072"/>
                <w:tab w:val="left" w:pos="10773"/>
                <w:tab w:val="left" w:pos="11340"/>
                <w:tab w:val="left" w:pos="11766"/>
              </w:tabs>
              <w:jc w:val="center"/>
              <w:rPr>
                <w:rFonts w:ascii="Arial" w:hAnsi="Arial" w:cs="Arial"/>
                <w:b/>
                <w:szCs w:val="24"/>
              </w:rPr>
            </w:pPr>
            <w:r w:rsidRPr="00731449">
              <w:rPr>
                <w:rFonts w:ascii="Arial" w:hAnsi="Arial" w:cs="Arial"/>
                <w:b/>
                <w:szCs w:val="24"/>
              </w:rPr>
              <w:t>5</w:t>
            </w:r>
          </w:p>
        </w:tc>
        <w:tc>
          <w:tcPr>
            <w:tcW w:w="7743" w:type="dxa"/>
            <w:shd w:val="clear" w:color="auto" w:fill="auto"/>
          </w:tcPr>
          <w:p w14:paraId="2110E6C7" w14:textId="77777777" w:rsidR="009E31C2" w:rsidRPr="00731449" w:rsidRDefault="009E31C2" w:rsidP="009E31C2">
            <w:pPr>
              <w:pStyle w:val="Header"/>
              <w:keepNext/>
              <w:tabs>
                <w:tab w:val="left" w:pos="851"/>
                <w:tab w:val="left" w:pos="2694"/>
                <w:tab w:val="left" w:pos="5387"/>
                <w:tab w:val="left" w:pos="9072"/>
                <w:tab w:val="left" w:pos="10773"/>
                <w:tab w:val="left" w:pos="11340"/>
                <w:tab w:val="left" w:pos="11766"/>
              </w:tabs>
              <w:rPr>
                <w:rFonts w:ascii="Arial" w:hAnsi="Arial" w:cs="Arial"/>
                <w:b/>
                <w:spacing w:val="2"/>
                <w:szCs w:val="24"/>
              </w:rPr>
            </w:pPr>
            <w:r w:rsidRPr="00731449">
              <w:rPr>
                <w:rFonts w:ascii="Arial" w:hAnsi="Arial" w:cs="Arial"/>
                <w:b/>
                <w:spacing w:val="2"/>
                <w:szCs w:val="24"/>
              </w:rPr>
              <w:t>Excellent Response</w:t>
            </w:r>
          </w:p>
          <w:p w14:paraId="62A82D4F" w14:textId="77777777" w:rsidR="003D7EDE" w:rsidRPr="00731449" w:rsidRDefault="003D7EDE" w:rsidP="009E31C2">
            <w:pPr>
              <w:pStyle w:val="Header"/>
              <w:keepNext/>
              <w:tabs>
                <w:tab w:val="left" w:pos="851"/>
                <w:tab w:val="left" w:pos="2694"/>
                <w:tab w:val="left" w:pos="5387"/>
                <w:tab w:val="left" w:pos="9072"/>
                <w:tab w:val="left" w:pos="10773"/>
                <w:tab w:val="left" w:pos="11340"/>
                <w:tab w:val="left" w:pos="11766"/>
              </w:tabs>
              <w:rPr>
                <w:rFonts w:ascii="Arial" w:hAnsi="Arial" w:cs="Arial"/>
                <w:szCs w:val="24"/>
              </w:rPr>
            </w:pPr>
            <w:r w:rsidRPr="00731449">
              <w:rPr>
                <w:rFonts w:ascii="Arial" w:hAnsi="Arial" w:cs="Arial"/>
                <w:spacing w:val="2"/>
                <w:szCs w:val="24"/>
              </w:rPr>
              <w:t xml:space="preserve">The response raises no concerns about understanding or approach to service delivery or Contract performance. </w:t>
            </w:r>
            <w:r w:rsidR="005A1B48" w:rsidRPr="00731449">
              <w:rPr>
                <w:rFonts w:ascii="Arial" w:hAnsi="Arial" w:cs="Arial"/>
                <w:spacing w:val="2"/>
                <w:szCs w:val="24"/>
              </w:rPr>
              <w:t xml:space="preserve"> </w:t>
            </w:r>
            <w:r w:rsidRPr="00731449">
              <w:rPr>
                <w:rFonts w:ascii="Arial" w:hAnsi="Arial" w:cs="Arial"/>
                <w:szCs w:val="24"/>
              </w:rPr>
              <w:t xml:space="preserve">The response demonstrates how relevant added value will be provided </w:t>
            </w:r>
            <w:r w:rsidR="005A1B48" w:rsidRPr="00731449">
              <w:rPr>
                <w:rFonts w:ascii="Arial" w:hAnsi="Arial" w:cs="Arial"/>
                <w:szCs w:val="24"/>
              </w:rPr>
              <w:t>including</w:t>
            </w:r>
            <w:r w:rsidR="00E63ED7" w:rsidRPr="00731449">
              <w:rPr>
                <w:rFonts w:ascii="Arial" w:hAnsi="Arial" w:cs="Arial"/>
                <w:szCs w:val="24"/>
              </w:rPr>
              <w:t xml:space="preserve"> examples of the application of g</w:t>
            </w:r>
            <w:r w:rsidR="002C0B7E" w:rsidRPr="00731449">
              <w:rPr>
                <w:rFonts w:ascii="Arial" w:hAnsi="Arial" w:cs="Arial"/>
                <w:szCs w:val="24"/>
              </w:rPr>
              <w:t>o</w:t>
            </w:r>
            <w:r w:rsidR="00E63ED7" w:rsidRPr="00731449">
              <w:rPr>
                <w:rFonts w:ascii="Arial" w:hAnsi="Arial" w:cs="Arial"/>
                <w:szCs w:val="24"/>
              </w:rPr>
              <w:t xml:space="preserve">od </w:t>
            </w:r>
            <w:r w:rsidR="005A1B48" w:rsidRPr="00731449">
              <w:rPr>
                <w:rFonts w:ascii="Arial" w:hAnsi="Arial" w:cs="Arial"/>
                <w:szCs w:val="24"/>
              </w:rPr>
              <w:t>practice</w:t>
            </w:r>
            <w:r w:rsidR="00E63ED7" w:rsidRPr="00731449">
              <w:rPr>
                <w:rFonts w:ascii="Arial" w:hAnsi="Arial" w:cs="Arial"/>
                <w:szCs w:val="24"/>
              </w:rPr>
              <w:t xml:space="preserve">, </w:t>
            </w:r>
            <w:r w:rsidR="005A1B48" w:rsidRPr="00731449">
              <w:rPr>
                <w:rFonts w:ascii="Arial" w:hAnsi="Arial" w:cs="Arial"/>
                <w:szCs w:val="24"/>
              </w:rPr>
              <w:t>demo</w:t>
            </w:r>
            <w:r w:rsidR="002C0B7E" w:rsidRPr="00731449">
              <w:rPr>
                <w:rFonts w:ascii="Arial" w:hAnsi="Arial" w:cs="Arial"/>
                <w:szCs w:val="24"/>
              </w:rPr>
              <w:t xml:space="preserve">nstration </w:t>
            </w:r>
            <w:r w:rsidR="00E63ED7" w:rsidRPr="00731449">
              <w:rPr>
                <w:rFonts w:ascii="Arial" w:hAnsi="Arial" w:cs="Arial"/>
                <w:szCs w:val="24"/>
              </w:rPr>
              <w:t xml:space="preserve">of how the </w:t>
            </w:r>
            <w:r w:rsidR="002C0B7E" w:rsidRPr="00731449">
              <w:rPr>
                <w:rFonts w:ascii="Arial" w:hAnsi="Arial" w:cs="Arial"/>
                <w:szCs w:val="24"/>
              </w:rPr>
              <w:t>study</w:t>
            </w:r>
            <w:r w:rsidR="00E63ED7" w:rsidRPr="00731449">
              <w:rPr>
                <w:rFonts w:ascii="Arial" w:hAnsi="Arial" w:cs="Arial"/>
                <w:szCs w:val="24"/>
              </w:rPr>
              <w:t xml:space="preserve"> </w:t>
            </w:r>
            <w:r w:rsidR="005A1B48" w:rsidRPr="00731449">
              <w:rPr>
                <w:rFonts w:ascii="Arial" w:hAnsi="Arial" w:cs="Arial"/>
                <w:szCs w:val="24"/>
              </w:rPr>
              <w:t>could</w:t>
            </w:r>
            <w:r w:rsidR="00E63ED7" w:rsidRPr="00731449">
              <w:rPr>
                <w:rFonts w:ascii="Arial" w:hAnsi="Arial" w:cs="Arial"/>
                <w:szCs w:val="24"/>
              </w:rPr>
              <w:t xml:space="preserve"> be</w:t>
            </w:r>
            <w:r w:rsidR="005A1B48" w:rsidRPr="00731449">
              <w:rPr>
                <w:rFonts w:ascii="Arial" w:hAnsi="Arial" w:cs="Arial"/>
                <w:szCs w:val="24"/>
              </w:rPr>
              <w:t xml:space="preserve"> co</w:t>
            </w:r>
            <w:r w:rsidR="002C0B7E" w:rsidRPr="00731449">
              <w:rPr>
                <w:rFonts w:ascii="Arial" w:hAnsi="Arial" w:cs="Arial"/>
                <w:szCs w:val="24"/>
              </w:rPr>
              <w:t>nsider other perspectives not</w:t>
            </w:r>
            <w:r w:rsidR="005A1B48" w:rsidRPr="00731449">
              <w:rPr>
                <w:rFonts w:ascii="Arial" w:hAnsi="Arial" w:cs="Arial"/>
                <w:szCs w:val="24"/>
              </w:rPr>
              <w:t xml:space="preserve"> considered by</w:t>
            </w:r>
            <w:r w:rsidR="002C0B7E" w:rsidRPr="00731449">
              <w:rPr>
                <w:rFonts w:ascii="Arial" w:hAnsi="Arial" w:cs="Arial"/>
                <w:szCs w:val="24"/>
              </w:rPr>
              <w:t xml:space="preserve"> t</w:t>
            </w:r>
            <w:r w:rsidR="005A1B48" w:rsidRPr="00731449">
              <w:rPr>
                <w:rFonts w:ascii="Arial" w:hAnsi="Arial" w:cs="Arial"/>
                <w:szCs w:val="24"/>
              </w:rPr>
              <w:t xml:space="preserve">he client </w:t>
            </w:r>
            <w:r w:rsidR="002C0B7E" w:rsidRPr="00731449">
              <w:rPr>
                <w:rFonts w:ascii="Arial" w:hAnsi="Arial" w:cs="Arial"/>
                <w:szCs w:val="24"/>
              </w:rPr>
              <w:t>or</w:t>
            </w:r>
            <w:r w:rsidR="005A1B48" w:rsidRPr="00731449">
              <w:rPr>
                <w:rFonts w:ascii="Arial" w:hAnsi="Arial" w:cs="Arial"/>
                <w:szCs w:val="24"/>
              </w:rPr>
              <w:t xml:space="preserve"> explores innovative ways to address </w:t>
            </w:r>
            <w:r w:rsidR="002C0B7E" w:rsidRPr="00731449">
              <w:rPr>
                <w:rFonts w:ascii="Arial" w:hAnsi="Arial" w:cs="Arial"/>
                <w:szCs w:val="24"/>
              </w:rPr>
              <w:t>climate</w:t>
            </w:r>
            <w:r w:rsidR="005A1B48" w:rsidRPr="00731449">
              <w:rPr>
                <w:rFonts w:ascii="Arial" w:hAnsi="Arial" w:cs="Arial"/>
                <w:szCs w:val="24"/>
              </w:rPr>
              <w:t xml:space="preserve"> change</w:t>
            </w:r>
            <w:r w:rsidR="002C0B7E" w:rsidRPr="00731449">
              <w:rPr>
                <w:rFonts w:ascii="Arial" w:hAnsi="Arial" w:cs="Arial"/>
                <w:szCs w:val="24"/>
              </w:rPr>
              <w:t xml:space="preserve"> and net zero targets</w:t>
            </w:r>
          </w:p>
          <w:p w14:paraId="32FFF268" w14:textId="794AC814" w:rsidR="00064080" w:rsidRPr="00731449" w:rsidRDefault="00064080" w:rsidP="009E31C2">
            <w:pPr>
              <w:pStyle w:val="Header"/>
              <w:keepNext/>
              <w:tabs>
                <w:tab w:val="left" w:pos="851"/>
                <w:tab w:val="left" w:pos="2694"/>
                <w:tab w:val="left" w:pos="5387"/>
                <w:tab w:val="left" w:pos="9072"/>
                <w:tab w:val="left" w:pos="10773"/>
                <w:tab w:val="left" w:pos="11340"/>
                <w:tab w:val="left" w:pos="11766"/>
              </w:tabs>
              <w:rPr>
                <w:rFonts w:ascii="Arial" w:hAnsi="Arial" w:cs="Arial"/>
                <w:b/>
                <w:spacing w:val="2"/>
                <w:szCs w:val="24"/>
              </w:rPr>
            </w:pPr>
            <w:r w:rsidRPr="00731449">
              <w:rPr>
                <w:rFonts w:ascii="Arial" w:hAnsi="Arial" w:cs="Arial"/>
                <w:szCs w:val="24"/>
              </w:rPr>
              <w:t xml:space="preserve">The submission covered all areas that should have been addressed within the response to a high standard and demonstrated a commitment to go above and beyond requirements </w:t>
            </w:r>
          </w:p>
        </w:tc>
      </w:tr>
    </w:tbl>
    <w:p w14:paraId="749741E6" w14:textId="69C7FFED" w:rsidR="00E54333" w:rsidRPr="00731449" w:rsidRDefault="00E54333" w:rsidP="00CC2263">
      <w:pPr>
        <w:rPr>
          <w:rFonts w:ascii="Arial" w:eastAsia="Calibri" w:hAnsi="Arial" w:cs="Arial"/>
          <w:szCs w:val="24"/>
        </w:rPr>
      </w:pPr>
    </w:p>
    <w:p w14:paraId="404A1BD1" w14:textId="43A30F88" w:rsidR="00E54333" w:rsidRPr="00731449" w:rsidRDefault="00E54333" w:rsidP="00E54333">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731449">
        <w:rPr>
          <w:rFonts w:ascii="Arial" w:hAnsi="Arial" w:cs="Arial"/>
          <w:szCs w:val="24"/>
        </w:rPr>
        <w:t xml:space="preserve">The total score for </w:t>
      </w:r>
      <w:r w:rsidR="005D4F74" w:rsidRPr="00731449">
        <w:rPr>
          <w:rFonts w:ascii="Arial" w:hAnsi="Arial" w:cs="Arial"/>
          <w:szCs w:val="24"/>
        </w:rPr>
        <w:t>each method statement</w:t>
      </w:r>
      <w:r w:rsidR="00F64C52" w:rsidRPr="00731449">
        <w:rPr>
          <w:rFonts w:ascii="Arial" w:hAnsi="Arial" w:cs="Arial"/>
          <w:szCs w:val="24"/>
        </w:rPr>
        <w:t xml:space="preserve"> scored</w:t>
      </w:r>
      <w:r w:rsidRPr="00731449">
        <w:rPr>
          <w:rFonts w:ascii="Arial" w:hAnsi="Arial" w:cs="Arial"/>
          <w:szCs w:val="24"/>
        </w:rPr>
        <w:t xml:space="preserve"> will not exceed 5</w:t>
      </w:r>
      <w:r w:rsidR="0075256D" w:rsidRPr="00731449">
        <w:rPr>
          <w:rFonts w:ascii="Arial" w:hAnsi="Arial" w:cs="Arial"/>
          <w:szCs w:val="24"/>
        </w:rPr>
        <w:t xml:space="preserve"> and will carry equal weight</w:t>
      </w:r>
      <w:r w:rsidRPr="00731449">
        <w:rPr>
          <w:rFonts w:ascii="Arial" w:hAnsi="Arial" w:cs="Arial"/>
          <w:szCs w:val="24"/>
        </w:rPr>
        <w:t xml:space="preserve">.  </w:t>
      </w:r>
      <w:bookmarkStart w:id="0" w:name="_Toc379828636"/>
      <w:bookmarkStart w:id="1" w:name="_Toc379828819"/>
      <w:bookmarkStart w:id="2" w:name="_Toc379829179"/>
      <w:r w:rsidRPr="00731449">
        <w:rPr>
          <w:rFonts w:ascii="Arial" w:hAnsi="Arial" w:cs="Arial"/>
          <w:szCs w:val="24"/>
        </w:rPr>
        <w:t>There are mandatory minimum assessments set out below</w:t>
      </w:r>
      <w:r w:rsidR="00102FE9" w:rsidRPr="00731449">
        <w:rPr>
          <w:rFonts w:ascii="Arial" w:hAnsi="Arial" w:cs="Arial"/>
          <w:szCs w:val="24"/>
        </w:rPr>
        <w:t xml:space="preserve">; </w:t>
      </w:r>
      <w:r w:rsidR="006127AF" w:rsidRPr="00731449">
        <w:rPr>
          <w:rFonts w:ascii="Arial" w:hAnsi="Arial" w:cs="Arial"/>
          <w:szCs w:val="24"/>
        </w:rPr>
        <w:t>failure</w:t>
      </w:r>
      <w:r w:rsidR="00102FE9" w:rsidRPr="00731449">
        <w:rPr>
          <w:rFonts w:ascii="Arial" w:hAnsi="Arial" w:cs="Arial"/>
          <w:szCs w:val="24"/>
        </w:rPr>
        <w:t xml:space="preserve"> t</w:t>
      </w:r>
      <w:r w:rsidR="006127AF" w:rsidRPr="00731449">
        <w:rPr>
          <w:rFonts w:ascii="Arial" w:hAnsi="Arial" w:cs="Arial"/>
          <w:szCs w:val="24"/>
        </w:rPr>
        <w:t xml:space="preserve">o </w:t>
      </w:r>
      <w:r w:rsidR="00102FE9" w:rsidRPr="00731449">
        <w:rPr>
          <w:rFonts w:ascii="Arial" w:hAnsi="Arial" w:cs="Arial"/>
          <w:szCs w:val="24"/>
        </w:rPr>
        <w:t xml:space="preserve">reach these scores in </w:t>
      </w:r>
      <w:r w:rsidR="006127AF" w:rsidRPr="00731449">
        <w:rPr>
          <w:rFonts w:ascii="Arial" w:hAnsi="Arial" w:cs="Arial"/>
          <w:szCs w:val="24"/>
        </w:rPr>
        <w:t>any</w:t>
      </w:r>
      <w:r w:rsidR="00102FE9" w:rsidRPr="00731449">
        <w:rPr>
          <w:rFonts w:ascii="Arial" w:hAnsi="Arial" w:cs="Arial"/>
          <w:szCs w:val="24"/>
        </w:rPr>
        <w:t xml:space="preserve">one </w:t>
      </w:r>
      <w:r w:rsidR="006127AF" w:rsidRPr="00731449">
        <w:rPr>
          <w:rFonts w:ascii="Arial" w:hAnsi="Arial" w:cs="Arial"/>
          <w:szCs w:val="24"/>
        </w:rPr>
        <w:t>may</w:t>
      </w:r>
      <w:r w:rsidR="00102FE9" w:rsidRPr="00731449">
        <w:rPr>
          <w:rFonts w:ascii="Arial" w:hAnsi="Arial" w:cs="Arial"/>
          <w:szCs w:val="24"/>
        </w:rPr>
        <w:t xml:space="preserve"> result in a </w:t>
      </w:r>
      <w:r w:rsidR="005D4F74" w:rsidRPr="00731449">
        <w:rPr>
          <w:rFonts w:ascii="Arial" w:hAnsi="Arial" w:cs="Arial"/>
          <w:szCs w:val="24"/>
        </w:rPr>
        <w:t>f</w:t>
      </w:r>
      <w:r w:rsidR="00102FE9" w:rsidRPr="00731449">
        <w:rPr>
          <w:rFonts w:ascii="Arial" w:hAnsi="Arial" w:cs="Arial"/>
          <w:szCs w:val="24"/>
        </w:rPr>
        <w:t xml:space="preserve">ail mark and the </w:t>
      </w:r>
      <w:r w:rsidR="006127AF" w:rsidRPr="00731449">
        <w:rPr>
          <w:rFonts w:ascii="Arial" w:hAnsi="Arial" w:cs="Arial"/>
          <w:szCs w:val="24"/>
        </w:rPr>
        <w:t>consultant</w:t>
      </w:r>
      <w:r w:rsidR="00102FE9" w:rsidRPr="00731449">
        <w:rPr>
          <w:rFonts w:ascii="Arial" w:hAnsi="Arial" w:cs="Arial"/>
          <w:szCs w:val="24"/>
        </w:rPr>
        <w:t xml:space="preserve"> will be </w:t>
      </w:r>
      <w:r w:rsidR="005D4F74" w:rsidRPr="00731449">
        <w:rPr>
          <w:rFonts w:ascii="Arial" w:hAnsi="Arial" w:cs="Arial"/>
          <w:szCs w:val="24"/>
        </w:rPr>
        <w:t>excluded before</w:t>
      </w:r>
      <w:r w:rsidR="00F64C52" w:rsidRPr="00731449">
        <w:rPr>
          <w:rFonts w:ascii="Arial" w:hAnsi="Arial" w:cs="Arial"/>
          <w:szCs w:val="24"/>
        </w:rPr>
        <w:t xml:space="preserve"> price evaluation takes place</w:t>
      </w:r>
      <w:r w:rsidRPr="00731449">
        <w:rPr>
          <w:rFonts w:ascii="Arial" w:hAnsi="Arial" w:cs="Arial"/>
          <w:szCs w:val="24"/>
        </w:rPr>
        <w:t>.</w:t>
      </w:r>
    </w:p>
    <w:p w14:paraId="5E90ABA1" w14:textId="77777777" w:rsidR="00F64C52" w:rsidRPr="00731449" w:rsidRDefault="00F64C52" w:rsidP="00E54333">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p>
    <w:p w14:paraId="32497D2B" w14:textId="77777777" w:rsidR="001A14CD" w:rsidRPr="00731449" w:rsidRDefault="001A14CD" w:rsidP="00E54333">
      <w:pPr>
        <w:pStyle w:val="Header"/>
        <w:tabs>
          <w:tab w:val="left" w:pos="851"/>
          <w:tab w:val="left" w:pos="2694"/>
          <w:tab w:val="left" w:pos="5387"/>
          <w:tab w:val="left" w:pos="9072"/>
          <w:tab w:val="left" w:pos="10773"/>
          <w:tab w:val="left" w:pos="11340"/>
          <w:tab w:val="left" w:pos="11766"/>
        </w:tabs>
        <w:spacing w:after="240"/>
        <w:rPr>
          <w:rFonts w:ascii="Arial" w:hAnsi="Arial" w:cs="Arial"/>
          <w:b/>
          <w:bCs/>
          <w:szCs w:val="24"/>
        </w:rPr>
      </w:pPr>
    </w:p>
    <w:tbl>
      <w:tblPr>
        <w:tblStyle w:val="TableGrid"/>
        <w:tblW w:w="0" w:type="auto"/>
        <w:jc w:val="center"/>
        <w:tblLook w:val="04A0" w:firstRow="1" w:lastRow="0" w:firstColumn="1" w:lastColumn="0" w:noHBand="0" w:noVBand="1"/>
      </w:tblPr>
      <w:tblGrid>
        <w:gridCol w:w="3341"/>
        <w:gridCol w:w="4494"/>
      </w:tblGrid>
      <w:tr w:rsidR="00731449" w:rsidRPr="00731449" w14:paraId="6780949A" w14:textId="77777777" w:rsidTr="00D228C1">
        <w:trPr>
          <w:jc w:val="center"/>
        </w:trPr>
        <w:tc>
          <w:tcPr>
            <w:tcW w:w="3341" w:type="dxa"/>
          </w:tcPr>
          <w:p w14:paraId="761A0075" w14:textId="77777777" w:rsidR="00E54333" w:rsidRPr="00731449" w:rsidRDefault="00E54333" w:rsidP="00D228C1">
            <w:pPr>
              <w:pStyle w:val="Header"/>
              <w:tabs>
                <w:tab w:val="left" w:pos="851"/>
                <w:tab w:val="left" w:pos="2694"/>
                <w:tab w:val="left" w:pos="5387"/>
                <w:tab w:val="left" w:pos="9072"/>
                <w:tab w:val="left" w:pos="10773"/>
                <w:tab w:val="left" w:pos="11340"/>
                <w:tab w:val="left" w:pos="11766"/>
              </w:tabs>
              <w:spacing w:after="240"/>
              <w:jc w:val="center"/>
              <w:rPr>
                <w:rFonts w:ascii="Arial" w:hAnsi="Arial" w:cs="Arial"/>
                <w:szCs w:val="24"/>
              </w:rPr>
            </w:pPr>
            <w:r w:rsidRPr="00731449">
              <w:rPr>
                <w:rFonts w:ascii="Arial" w:hAnsi="Arial" w:cs="Arial"/>
                <w:szCs w:val="24"/>
              </w:rPr>
              <w:lastRenderedPageBreak/>
              <w:t>Method Statement</w:t>
            </w:r>
          </w:p>
        </w:tc>
        <w:tc>
          <w:tcPr>
            <w:tcW w:w="4494" w:type="dxa"/>
          </w:tcPr>
          <w:p w14:paraId="5E90790B" w14:textId="17A9A0EF" w:rsidR="00E54333" w:rsidRPr="00731449" w:rsidRDefault="00E54333" w:rsidP="00D228C1">
            <w:pPr>
              <w:pStyle w:val="Header"/>
              <w:tabs>
                <w:tab w:val="left" w:pos="851"/>
                <w:tab w:val="left" w:pos="2694"/>
                <w:tab w:val="left" w:pos="5387"/>
                <w:tab w:val="left" w:pos="9072"/>
                <w:tab w:val="left" w:pos="10773"/>
                <w:tab w:val="left" w:pos="11340"/>
                <w:tab w:val="left" w:pos="11766"/>
              </w:tabs>
              <w:spacing w:after="240"/>
              <w:jc w:val="center"/>
              <w:rPr>
                <w:rFonts w:ascii="Arial" w:hAnsi="Arial" w:cs="Arial"/>
                <w:szCs w:val="24"/>
              </w:rPr>
            </w:pPr>
            <w:r w:rsidRPr="00731449">
              <w:rPr>
                <w:rFonts w:ascii="Arial" w:hAnsi="Arial" w:cs="Arial"/>
                <w:szCs w:val="24"/>
              </w:rPr>
              <w:t xml:space="preserve">Mandatory Minimum </w:t>
            </w:r>
          </w:p>
        </w:tc>
      </w:tr>
      <w:tr w:rsidR="00731449" w:rsidRPr="00731449" w14:paraId="01BD89C2" w14:textId="77777777" w:rsidTr="00D228C1">
        <w:trPr>
          <w:trHeight w:val="357"/>
          <w:jc w:val="center"/>
        </w:trPr>
        <w:tc>
          <w:tcPr>
            <w:tcW w:w="3341" w:type="dxa"/>
          </w:tcPr>
          <w:p w14:paraId="4AD1D094" w14:textId="77777777" w:rsidR="00E54333" w:rsidRPr="00731449" w:rsidRDefault="00E54333" w:rsidP="00D228C1">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731449">
              <w:rPr>
                <w:rFonts w:ascii="Arial" w:hAnsi="Arial" w:cs="Arial"/>
                <w:szCs w:val="24"/>
              </w:rPr>
              <w:t>1 – Implementation</w:t>
            </w:r>
          </w:p>
        </w:tc>
        <w:tc>
          <w:tcPr>
            <w:tcW w:w="4494" w:type="dxa"/>
          </w:tcPr>
          <w:p w14:paraId="6E3BA889" w14:textId="744C587E" w:rsidR="00E54333" w:rsidRPr="00731449" w:rsidRDefault="00E54333" w:rsidP="00D228C1">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731449">
              <w:rPr>
                <w:rFonts w:ascii="Arial" w:hAnsi="Arial" w:cs="Arial"/>
                <w:szCs w:val="24"/>
              </w:rPr>
              <w:t>Score 3 – Satisfactory Response</w:t>
            </w:r>
          </w:p>
        </w:tc>
      </w:tr>
      <w:tr w:rsidR="00731449" w:rsidRPr="00731449" w14:paraId="3BD8A9A3" w14:textId="77777777" w:rsidTr="00D228C1">
        <w:trPr>
          <w:jc w:val="center"/>
        </w:trPr>
        <w:tc>
          <w:tcPr>
            <w:tcW w:w="3341" w:type="dxa"/>
          </w:tcPr>
          <w:p w14:paraId="5F5A7FDD" w14:textId="77777777" w:rsidR="00E54333" w:rsidRPr="00731449" w:rsidRDefault="00E54333" w:rsidP="00D228C1">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731449">
              <w:rPr>
                <w:rFonts w:ascii="Arial" w:hAnsi="Arial" w:cs="Arial"/>
                <w:szCs w:val="24"/>
              </w:rPr>
              <w:t>2 – Stakeholders</w:t>
            </w:r>
          </w:p>
        </w:tc>
        <w:tc>
          <w:tcPr>
            <w:tcW w:w="4494" w:type="dxa"/>
          </w:tcPr>
          <w:p w14:paraId="2DE81775" w14:textId="4EB20964" w:rsidR="00E54333" w:rsidRPr="00731449" w:rsidRDefault="00E54333" w:rsidP="00D228C1">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731449">
              <w:rPr>
                <w:rFonts w:ascii="Arial" w:hAnsi="Arial" w:cs="Arial"/>
                <w:szCs w:val="24"/>
              </w:rPr>
              <w:t xml:space="preserve">Score </w:t>
            </w:r>
            <w:r w:rsidR="00357A9B" w:rsidRPr="00731449">
              <w:rPr>
                <w:rFonts w:ascii="Arial" w:hAnsi="Arial" w:cs="Arial"/>
                <w:szCs w:val="24"/>
              </w:rPr>
              <w:t>3</w:t>
            </w:r>
            <w:r w:rsidRPr="00731449">
              <w:rPr>
                <w:rFonts w:ascii="Arial" w:hAnsi="Arial" w:cs="Arial"/>
                <w:szCs w:val="24"/>
              </w:rPr>
              <w:t xml:space="preserve"> –</w:t>
            </w:r>
            <w:r w:rsidR="00357A9B" w:rsidRPr="00731449">
              <w:rPr>
                <w:rFonts w:ascii="Arial" w:hAnsi="Arial" w:cs="Arial"/>
                <w:szCs w:val="24"/>
              </w:rPr>
              <w:t xml:space="preserve"> Satisfactory </w:t>
            </w:r>
            <w:r w:rsidRPr="00731449">
              <w:rPr>
                <w:rFonts w:ascii="Arial" w:hAnsi="Arial" w:cs="Arial"/>
                <w:szCs w:val="24"/>
              </w:rPr>
              <w:t>Response</w:t>
            </w:r>
          </w:p>
        </w:tc>
      </w:tr>
      <w:tr w:rsidR="00731449" w:rsidRPr="00731449" w14:paraId="217748FF" w14:textId="77777777" w:rsidTr="00D228C1">
        <w:trPr>
          <w:jc w:val="center"/>
        </w:trPr>
        <w:tc>
          <w:tcPr>
            <w:tcW w:w="3341" w:type="dxa"/>
          </w:tcPr>
          <w:p w14:paraId="01F0ACA8" w14:textId="77777777" w:rsidR="00E54333" w:rsidRPr="00731449" w:rsidRDefault="00E54333" w:rsidP="00D228C1">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731449">
              <w:rPr>
                <w:rFonts w:ascii="Arial" w:hAnsi="Arial" w:cs="Arial"/>
                <w:szCs w:val="24"/>
              </w:rPr>
              <w:t>3 – Management &amp; Delivery</w:t>
            </w:r>
          </w:p>
        </w:tc>
        <w:tc>
          <w:tcPr>
            <w:tcW w:w="4494" w:type="dxa"/>
          </w:tcPr>
          <w:p w14:paraId="091C65BA" w14:textId="32ECDFB1" w:rsidR="00E54333" w:rsidRPr="00731449" w:rsidRDefault="00E54333" w:rsidP="00D228C1">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731449">
              <w:rPr>
                <w:rFonts w:ascii="Arial" w:hAnsi="Arial" w:cs="Arial"/>
                <w:szCs w:val="24"/>
              </w:rPr>
              <w:t xml:space="preserve">Score </w:t>
            </w:r>
            <w:r w:rsidR="00BF04F7" w:rsidRPr="00731449">
              <w:rPr>
                <w:rFonts w:ascii="Arial" w:hAnsi="Arial" w:cs="Arial"/>
                <w:szCs w:val="24"/>
              </w:rPr>
              <w:t>3</w:t>
            </w:r>
            <w:r w:rsidRPr="00731449">
              <w:rPr>
                <w:rFonts w:ascii="Arial" w:hAnsi="Arial" w:cs="Arial"/>
                <w:szCs w:val="24"/>
              </w:rPr>
              <w:t xml:space="preserve"> – </w:t>
            </w:r>
            <w:r w:rsidR="00BF04F7" w:rsidRPr="00731449">
              <w:rPr>
                <w:rFonts w:ascii="Arial" w:hAnsi="Arial" w:cs="Arial"/>
                <w:szCs w:val="24"/>
              </w:rPr>
              <w:t xml:space="preserve">Satisfactory </w:t>
            </w:r>
            <w:r w:rsidRPr="00731449">
              <w:rPr>
                <w:rFonts w:ascii="Arial" w:hAnsi="Arial" w:cs="Arial"/>
                <w:szCs w:val="24"/>
              </w:rPr>
              <w:t>Response</w:t>
            </w:r>
          </w:p>
        </w:tc>
      </w:tr>
      <w:tr w:rsidR="00731449" w:rsidRPr="00731449" w14:paraId="5AE42882" w14:textId="77777777" w:rsidTr="00D228C1">
        <w:trPr>
          <w:jc w:val="center"/>
        </w:trPr>
        <w:tc>
          <w:tcPr>
            <w:tcW w:w="3341" w:type="dxa"/>
          </w:tcPr>
          <w:p w14:paraId="7838207C" w14:textId="77777777" w:rsidR="00E54333" w:rsidRPr="00731449" w:rsidRDefault="00E54333" w:rsidP="00D228C1">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731449">
              <w:rPr>
                <w:rFonts w:ascii="Arial" w:hAnsi="Arial" w:cs="Arial"/>
                <w:szCs w:val="24"/>
              </w:rPr>
              <w:t>4 – Resources</w:t>
            </w:r>
          </w:p>
        </w:tc>
        <w:tc>
          <w:tcPr>
            <w:tcW w:w="4494" w:type="dxa"/>
          </w:tcPr>
          <w:p w14:paraId="1C433F68" w14:textId="37257BE2" w:rsidR="00E54333" w:rsidRPr="00731449" w:rsidRDefault="00E54333" w:rsidP="00D228C1">
            <w:pPr>
              <w:pStyle w:val="Header"/>
              <w:tabs>
                <w:tab w:val="left" w:pos="851"/>
                <w:tab w:val="left" w:pos="2694"/>
                <w:tab w:val="left" w:pos="5387"/>
                <w:tab w:val="left" w:pos="9072"/>
                <w:tab w:val="left" w:pos="10773"/>
                <w:tab w:val="left" w:pos="11340"/>
                <w:tab w:val="left" w:pos="11766"/>
              </w:tabs>
              <w:spacing w:after="240"/>
              <w:rPr>
                <w:rFonts w:ascii="Arial" w:hAnsi="Arial" w:cs="Arial"/>
                <w:szCs w:val="24"/>
              </w:rPr>
            </w:pPr>
            <w:r w:rsidRPr="00731449">
              <w:rPr>
                <w:rFonts w:ascii="Arial" w:hAnsi="Arial" w:cs="Arial"/>
                <w:szCs w:val="24"/>
              </w:rPr>
              <w:t xml:space="preserve">Score </w:t>
            </w:r>
            <w:r w:rsidR="00357A9B" w:rsidRPr="00731449">
              <w:rPr>
                <w:rFonts w:ascii="Arial" w:hAnsi="Arial" w:cs="Arial"/>
                <w:szCs w:val="24"/>
              </w:rPr>
              <w:t>2</w:t>
            </w:r>
            <w:r w:rsidRPr="00731449">
              <w:rPr>
                <w:rFonts w:ascii="Arial" w:hAnsi="Arial" w:cs="Arial"/>
                <w:szCs w:val="24"/>
              </w:rPr>
              <w:t xml:space="preserve"> </w:t>
            </w:r>
            <w:r w:rsidR="00357A9B" w:rsidRPr="00731449">
              <w:rPr>
                <w:rFonts w:ascii="Arial" w:hAnsi="Arial" w:cs="Arial"/>
                <w:szCs w:val="24"/>
              </w:rPr>
              <w:t xml:space="preserve">- Fair </w:t>
            </w:r>
            <w:r w:rsidR="00BF04F7" w:rsidRPr="00731449">
              <w:rPr>
                <w:rFonts w:ascii="Arial" w:hAnsi="Arial" w:cs="Arial"/>
                <w:szCs w:val="24"/>
              </w:rPr>
              <w:t>Response</w:t>
            </w:r>
          </w:p>
        </w:tc>
      </w:tr>
      <w:bookmarkEnd w:id="0"/>
      <w:bookmarkEnd w:id="1"/>
      <w:bookmarkEnd w:id="2"/>
    </w:tbl>
    <w:p w14:paraId="6BC529D9" w14:textId="77777777" w:rsidR="00736D9B" w:rsidRPr="00731449" w:rsidRDefault="00736D9B" w:rsidP="00736D9B">
      <w:pPr>
        <w:rPr>
          <w:rFonts w:ascii="Arial" w:hAnsi="Arial" w:cs="Arial"/>
          <w:b/>
          <w:szCs w:val="24"/>
        </w:rPr>
      </w:pPr>
    </w:p>
    <w:p w14:paraId="6628BCB4" w14:textId="1A7CEF09" w:rsidR="00736D9B" w:rsidRPr="00731449" w:rsidRDefault="000657DA" w:rsidP="00736D9B">
      <w:pPr>
        <w:rPr>
          <w:rFonts w:ascii="Arial" w:hAnsi="Arial" w:cs="Arial"/>
          <w:b/>
          <w:szCs w:val="24"/>
        </w:rPr>
      </w:pPr>
      <w:r w:rsidRPr="00731449">
        <w:rPr>
          <w:rFonts w:ascii="Arial" w:hAnsi="Arial" w:cs="Arial"/>
          <w:b/>
          <w:szCs w:val="24"/>
        </w:rPr>
        <w:t>5</w:t>
      </w:r>
      <w:r w:rsidRPr="00731449">
        <w:rPr>
          <w:rFonts w:ascii="Arial" w:hAnsi="Arial" w:cs="Arial"/>
          <w:b/>
          <w:szCs w:val="24"/>
        </w:rPr>
        <w:tab/>
      </w:r>
      <w:r w:rsidR="00736D9B" w:rsidRPr="00731449">
        <w:rPr>
          <w:rFonts w:ascii="Arial" w:hAnsi="Arial" w:cs="Arial"/>
          <w:b/>
          <w:szCs w:val="24"/>
        </w:rPr>
        <w:t>Method Statement 1 – Implementation</w:t>
      </w:r>
    </w:p>
    <w:p w14:paraId="574720ED" w14:textId="77777777" w:rsidR="004142C5" w:rsidRPr="00731449" w:rsidRDefault="004142C5" w:rsidP="004142C5">
      <w:pPr>
        <w:rPr>
          <w:rFonts w:ascii="Arial" w:hAnsi="Arial" w:cs="Arial"/>
          <w:szCs w:val="24"/>
        </w:rPr>
      </w:pPr>
    </w:p>
    <w:p w14:paraId="5EC6FDC9" w14:textId="0EC375A4" w:rsidR="004142C5" w:rsidRPr="00731449" w:rsidRDefault="004142C5" w:rsidP="00176FD7">
      <w:pPr>
        <w:pStyle w:val="ListParagraph"/>
        <w:numPr>
          <w:ilvl w:val="0"/>
          <w:numId w:val="31"/>
        </w:numPr>
        <w:rPr>
          <w:rFonts w:ascii="Arial" w:hAnsi="Arial" w:cs="Arial"/>
          <w:szCs w:val="24"/>
        </w:rPr>
      </w:pPr>
      <w:r w:rsidRPr="00731449">
        <w:rPr>
          <w:rFonts w:ascii="Arial" w:hAnsi="Arial" w:cs="Arial"/>
          <w:szCs w:val="24"/>
          <w:u w:val="single"/>
        </w:rPr>
        <w:t>Please detail the actions you would take within the first two weeks following appointment</w:t>
      </w:r>
      <w:r w:rsidRPr="00731449">
        <w:rPr>
          <w:rFonts w:ascii="Arial" w:hAnsi="Arial" w:cs="Arial"/>
          <w:szCs w:val="24"/>
        </w:rPr>
        <w:t xml:space="preserve">. </w:t>
      </w:r>
    </w:p>
    <w:p w14:paraId="1302F21F" w14:textId="77777777" w:rsidR="004142C5" w:rsidRPr="00731449" w:rsidRDefault="004142C5" w:rsidP="006F7F4E">
      <w:pPr>
        <w:rPr>
          <w:rFonts w:ascii="Arial" w:hAnsi="Arial" w:cs="Arial"/>
          <w:szCs w:val="24"/>
        </w:rPr>
      </w:pPr>
    </w:p>
    <w:p w14:paraId="730F4A87" w14:textId="77777777" w:rsidR="004142C5" w:rsidRPr="00731449" w:rsidRDefault="004142C5" w:rsidP="006F7F4E">
      <w:pPr>
        <w:rPr>
          <w:rFonts w:ascii="Arial" w:hAnsi="Arial" w:cs="Arial"/>
          <w:szCs w:val="24"/>
        </w:rPr>
      </w:pPr>
      <w:proofErr w:type="gramStart"/>
      <w:r w:rsidRPr="00731449">
        <w:rPr>
          <w:rFonts w:ascii="Arial" w:hAnsi="Arial" w:cs="Arial"/>
          <w:szCs w:val="24"/>
        </w:rPr>
        <w:t>In particular, as</w:t>
      </w:r>
      <w:proofErr w:type="gramEnd"/>
      <w:r w:rsidRPr="00731449">
        <w:rPr>
          <w:rFonts w:ascii="Arial" w:hAnsi="Arial" w:cs="Arial"/>
          <w:szCs w:val="24"/>
        </w:rPr>
        <w:t xml:space="preserve"> part of your response please provide:</w:t>
      </w:r>
    </w:p>
    <w:p w14:paraId="2CAB10E2" w14:textId="77777777" w:rsidR="004142C5" w:rsidRPr="00731449" w:rsidRDefault="004142C5" w:rsidP="006F7F4E">
      <w:pPr>
        <w:rPr>
          <w:rFonts w:ascii="Arial" w:hAnsi="Arial" w:cs="Arial"/>
          <w:szCs w:val="24"/>
        </w:rPr>
      </w:pPr>
    </w:p>
    <w:p w14:paraId="39B3810C" w14:textId="77777777" w:rsidR="004142C5" w:rsidRPr="00731449" w:rsidRDefault="004142C5" w:rsidP="006F7F4E">
      <w:pPr>
        <w:pStyle w:val="ListParagraph"/>
        <w:widowControl w:val="0"/>
        <w:numPr>
          <w:ilvl w:val="0"/>
          <w:numId w:val="30"/>
        </w:numPr>
        <w:overflowPunct w:val="0"/>
        <w:autoSpaceDE w:val="0"/>
        <w:autoSpaceDN w:val="0"/>
        <w:adjustRightInd w:val="0"/>
        <w:rPr>
          <w:rFonts w:ascii="Arial" w:hAnsi="Arial" w:cs="Arial"/>
          <w:szCs w:val="24"/>
        </w:rPr>
      </w:pPr>
      <w:r w:rsidRPr="00731449">
        <w:rPr>
          <w:rFonts w:ascii="Arial" w:hAnsi="Arial" w:cs="Arial"/>
          <w:szCs w:val="24"/>
        </w:rPr>
        <w:t>A high-level Project Plan, without cost information, setting out an indicative Timetable and Key milestones with identified actions for Stage 1 (the baseline review) and higher-level target actions for the subsequent two stages of the full contract.</w:t>
      </w:r>
    </w:p>
    <w:p w14:paraId="366A861F" w14:textId="77777777" w:rsidR="004142C5" w:rsidRPr="00731449" w:rsidRDefault="004142C5" w:rsidP="006F7F4E">
      <w:pPr>
        <w:rPr>
          <w:rFonts w:ascii="Arial" w:hAnsi="Arial" w:cs="Arial"/>
          <w:szCs w:val="24"/>
        </w:rPr>
      </w:pPr>
    </w:p>
    <w:p w14:paraId="2FA82828" w14:textId="4571661F" w:rsidR="004142C5" w:rsidRPr="00731449" w:rsidRDefault="004142C5" w:rsidP="006F7F4E">
      <w:pPr>
        <w:pStyle w:val="ListParagraph"/>
        <w:widowControl w:val="0"/>
        <w:numPr>
          <w:ilvl w:val="0"/>
          <w:numId w:val="30"/>
        </w:numPr>
        <w:overflowPunct w:val="0"/>
        <w:autoSpaceDE w:val="0"/>
        <w:autoSpaceDN w:val="0"/>
        <w:adjustRightInd w:val="0"/>
        <w:rPr>
          <w:rFonts w:ascii="Arial" w:hAnsi="Arial" w:cs="Arial"/>
          <w:szCs w:val="24"/>
        </w:rPr>
      </w:pPr>
      <w:r w:rsidRPr="00731449">
        <w:rPr>
          <w:rFonts w:ascii="Arial" w:hAnsi="Arial" w:cs="Arial"/>
          <w:szCs w:val="24"/>
        </w:rPr>
        <w:t xml:space="preserve">Initial </w:t>
      </w:r>
      <w:proofErr w:type="gramStart"/>
      <w:r w:rsidR="00970692" w:rsidRPr="00731449">
        <w:rPr>
          <w:rFonts w:ascii="Arial" w:hAnsi="Arial" w:cs="Arial"/>
          <w:szCs w:val="24"/>
        </w:rPr>
        <w:t>high level</w:t>
      </w:r>
      <w:proofErr w:type="gramEnd"/>
      <w:r w:rsidR="00970692" w:rsidRPr="00731449">
        <w:rPr>
          <w:rFonts w:ascii="Arial" w:hAnsi="Arial" w:cs="Arial"/>
          <w:szCs w:val="24"/>
        </w:rPr>
        <w:t xml:space="preserve"> </w:t>
      </w:r>
      <w:r w:rsidRPr="00731449">
        <w:rPr>
          <w:rFonts w:ascii="Arial" w:hAnsi="Arial" w:cs="Arial"/>
          <w:szCs w:val="24"/>
        </w:rPr>
        <w:t>risk register</w:t>
      </w:r>
    </w:p>
    <w:p w14:paraId="611958A7" w14:textId="77777777" w:rsidR="004142C5" w:rsidRPr="00731449" w:rsidRDefault="004142C5" w:rsidP="006F7F4E">
      <w:pPr>
        <w:rPr>
          <w:rFonts w:ascii="Arial" w:hAnsi="Arial" w:cs="Arial"/>
          <w:szCs w:val="24"/>
        </w:rPr>
      </w:pPr>
    </w:p>
    <w:p w14:paraId="246ADB82" w14:textId="77777777" w:rsidR="004142C5" w:rsidRPr="00731449" w:rsidRDefault="004142C5" w:rsidP="006F7F4E">
      <w:pPr>
        <w:pStyle w:val="ListParagraph"/>
        <w:widowControl w:val="0"/>
        <w:numPr>
          <w:ilvl w:val="0"/>
          <w:numId w:val="30"/>
        </w:numPr>
        <w:overflowPunct w:val="0"/>
        <w:autoSpaceDE w:val="0"/>
        <w:autoSpaceDN w:val="0"/>
        <w:adjustRightInd w:val="0"/>
        <w:rPr>
          <w:rFonts w:ascii="Arial" w:hAnsi="Arial" w:cs="Arial"/>
          <w:szCs w:val="24"/>
        </w:rPr>
      </w:pPr>
      <w:r w:rsidRPr="00731449">
        <w:rPr>
          <w:rFonts w:ascii="Arial" w:hAnsi="Arial" w:cs="Arial"/>
          <w:szCs w:val="24"/>
        </w:rPr>
        <w:t>Quality control procedure and internal reporting lines including between consultancies if submission comprises a team of consultancies.</w:t>
      </w:r>
    </w:p>
    <w:p w14:paraId="3273BFBA" w14:textId="77777777" w:rsidR="004142C5" w:rsidRPr="00731449" w:rsidRDefault="004142C5" w:rsidP="006F7F4E">
      <w:pPr>
        <w:rPr>
          <w:rFonts w:ascii="Arial" w:hAnsi="Arial" w:cs="Arial"/>
          <w:szCs w:val="24"/>
        </w:rPr>
      </w:pPr>
    </w:p>
    <w:p w14:paraId="1D8F1093" w14:textId="27E16D25" w:rsidR="004142C5" w:rsidRPr="00731449" w:rsidRDefault="004142C5" w:rsidP="006F7F4E">
      <w:pPr>
        <w:pStyle w:val="ListParagraph"/>
        <w:widowControl w:val="0"/>
        <w:numPr>
          <w:ilvl w:val="0"/>
          <w:numId w:val="30"/>
        </w:numPr>
        <w:overflowPunct w:val="0"/>
        <w:autoSpaceDE w:val="0"/>
        <w:autoSpaceDN w:val="0"/>
        <w:adjustRightInd w:val="0"/>
        <w:rPr>
          <w:rFonts w:ascii="Arial" w:hAnsi="Arial" w:cs="Arial"/>
          <w:szCs w:val="24"/>
        </w:rPr>
      </w:pPr>
      <w:r w:rsidRPr="00731449">
        <w:rPr>
          <w:rFonts w:ascii="Arial" w:hAnsi="Arial" w:cs="Arial"/>
          <w:szCs w:val="24"/>
        </w:rPr>
        <w:t xml:space="preserve">Any </w:t>
      </w:r>
      <w:r w:rsidR="007B2B67" w:rsidRPr="00731449">
        <w:rPr>
          <w:rFonts w:ascii="Arial" w:hAnsi="Arial" w:cs="Arial"/>
          <w:szCs w:val="24"/>
        </w:rPr>
        <w:t xml:space="preserve">key </w:t>
      </w:r>
      <w:r w:rsidRPr="00731449">
        <w:rPr>
          <w:rFonts w:ascii="Arial" w:hAnsi="Arial" w:cs="Arial"/>
          <w:szCs w:val="24"/>
        </w:rPr>
        <w:t>assumptions made</w:t>
      </w:r>
      <w:r w:rsidR="00970692" w:rsidRPr="00731449">
        <w:rPr>
          <w:rFonts w:ascii="Arial" w:hAnsi="Arial" w:cs="Arial"/>
          <w:szCs w:val="24"/>
        </w:rPr>
        <w:t xml:space="preserve"> </w:t>
      </w:r>
      <w:r w:rsidR="007B2B67" w:rsidRPr="00731449">
        <w:rPr>
          <w:rFonts w:ascii="Arial" w:hAnsi="Arial" w:cs="Arial"/>
          <w:szCs w:val="24"/>
        </w:rPr>
        <w:t>e.g.</w:t>
      </w:r>
      <w:r w:rsidR="00970692" w:rsidRPr="00731449">
        <w:rPr>
          <w:rFonts w:ascii="Arial" w:hAnsi="Arial" w:cs="Arial"/>
          <w:szCs w:val="24"/>
        </w:rPr>
        <w:t xml:space="preserve"> around timescale, availability of resources and access to stakeholders or client</w:t>
      </w:r>
    </w:p>
    <w:p w14:paraId="147B8E41" w14:textId="77777777" w:rsidR="004142C5" w:rsidRPr="00731449" w:rsidRDefault="004142C5" w:rsidP="006F7F4E">
      <w:pPr>
        <w:rPr>
          <w:rFonts w:ascii="Arial" w:hAnsi="Arial" w:cs="Arial"/>
          <w:szCs w:val="24"/>
        </w:rPr>
      </w:pPr>
    </w:p>
    <w:p w14:paraId="630D0597" w14:textId="77777777" w:rsidR="004142C5" w:rsidRPr="00731449" w:rsidRDefault="004142C5" w:rsidP="006F7F4E">
      <w:pPr>
        <w:pStyle w:val="ListParagraph"/>
        <w:widowControl w:val="0"/>
        <w:numPr>
          <w:ilvl w:val="0"/>
          <w:numId w:val="30"/>
        </w:numPr>
        <w:overflowPunct w:val="0"/>
        <w:autoSpaceDE w:val="0"/>
        <w:autoSpaceDN w:val="0"/>
        <w:adjustRightInd w:val="0"/>
        <w:rPr>
          <w:rFonts w:ascii="Arial" w:hAnsi="Arial" w:cs="Arial"/>
          <w:szCs w:val="24"/>
        </w:rPr>
      </w:pPr>
      <w:r w:rsidRPr="00731449">
        <w:rPr>
          <w:rFonts w:ascii="Arial" w:hAnsi="Arial" w:cs="Arial"/>
          <w:szCs w:val="24"/>
        </w:rPr>
        <w:t>The communication channels to be used particularly considering current working practices for social distancing</w:t>
      </w:r>
    </w:p>
    <w:p w14:paraId="059C519E" w14:textId="77777777" w:rsidR="004142C5" w:rsidRPr="00731449" w:rsidRDefault="004142C5" w:rsidP="006F7F4E">
      <w:pPr>
        <w:rPr>
          <w:rFonts w:ascii="Arial" w:hAnsi="Arial" w:cs="Arial"/>
          <w:szCs w:val="24"/>
        </w:rPr>
      </w:pPr>
    </w:p>
    <w:p w14:paraId="58F3D31E" w14:textId="77777777" w:rsidR="004142C5" w:rsidRPr="00731449" w:rsidRDefault="004142C5" w:rsidP="006F7F4E">
      <w:pPr>
        <w:pStyle w:val="ListParagraph"/>
        <w:widowControl w:val="0"/>
        <w:numPr>
          <w:ilvl w:val="0"/>
          <w:numId w:val="30"/>
        </w:numPr>
        <w:overflowPunct w:val="0"/>
        <w:autoSpaceDE w:val="0"/>
        <w:autoSpaceDN w:val="0"/>
        <w:adjustRightInd w:val="0"/>
        <w:rPr>
          <w:rFonts w:ascii="Arial" w:hAnsi="Arial" w:cs="Arial"/>
          <w:szCs w:val="24"/>
        </w:rPr>
      </w:pPr>
      <w:r w:rsidRPr="00731449">
        <w:rPr>
          <w:rFonts w:ascii="Arial" w:hAnsi="Arial" w:cs="Arial"/>
          <w:szCs w:val="24"/>
        </w:rPr>
        <w:t>Your identification of input from the customer within the context of a customer project management team and reporting to Members and the Strategic Infrastructure Development Group.</w:t>
      </w:r>
    </w:p>
    <w:p w14:paraId="1CF712FF" w14:textId="77777777" w:rsidR="004142C5" w:rsidRPr="00731449" w:rsidRDefault="004142C5" w:rsidP="006F7F4E">
      <w:pPr>
        <w:rPr>
          <w:rFonts w:ascii="Arial" w:hAnsi="Arial" w:cs="Arial"/>
          <w:szCs w:val="24"/>
        </w:rPr>
      </w:pPr>
    </w:p>
    <w:p w14:paraId="133DC9AC" w14:textId="77777777" w:rsidR="00736D9B" w:rsidRPr="00731449" w:rsidRDefault="00736D9B" w:rsidP="006F7F4E">
      <w:pPr>
        <w:rPr>
          <w:rFonts w:ascii="Arial" w:eastAsia="Calibri" w:hAnsi="Arial" w:cs="Arial"/>
          <w:szCs w:val="24"/>
          <w:u w:val="single"/>
        </w:rPr>
      </w:pPr>
    </w:p>
    <w:p w14:paraId="65C28711" w14:textId="77777777" w:rsidR="00736D9B" w:rsidRPr="00731449" w:rsidRDefault="00736D9B" w:rsidP="00CC2263">
      <w:pPr>
        <w:rPr>
          <w:rFonts w:ascii="Arial" w:eastAsia="Calibri" w:hAnsi="Arial" w:cs="Arial"/>
          <w:szCs w:val="24"/>
          <w:u w:val="single"/>
        </w:rPr>
      </w:pPr>
    </w:p>
    <w:p w14:paraId="514DFC56" w14:textId="77777777" w:rsidR="00CC2263" w:rsidRPr="00731449" w:rsidRDefault="00CC2263" w:rsidP="00CC2263">
      <w:pPr>
        <w:rPr>
          <w:rFonts w:ascii="Arial" w:eastAsia="Calibri" w:hAnsi="Arial" w:cs="Arial"/>
          <w:szCs w:val="24"/>
          <w:u w:val="single"/>
        </w:rPr>
      </w:pPr>
      <w:r w:rsidRPr="00731449">
        <w:rPr>
          <w:rFonts w:ascii="Arial" w:eastAsia="Calibri" w:hAnsi="Arial" w:cs="Arial"/>
          <w:szCs w:val="24"/>
          <w:u w:val="single"/>
        </w:rPr>
        <w:t>Page limit</w:t>
      </w:r>
    </w:p>
    <w:p w14:paraId="37D63F6B" w14:textId="1E83A72E" w:rsidR="00CC2263" w:rsidRPr="00731449" w:rsidRDefault="00176FD7" w:rsidP="00CC2263">
      <w:pPr>
        <w:rPr>
          <w:rFonts w:ascii="Arial" w:eastAsia="Calibri" w:hAnsi="Arial" w:cs="Arial"/>
          <w:b/>
          <w:szCs w:val="24"/>
          <w:u w:val="single"/>
        </w:rPr>
      </w:pPr>
      <w:r w:rsidRPr="00731449">
        <w:rPr>
          <w:rFonts w:ascii="Arial" w:eastAsia="Calibri" w:hAnsi="Arial" w:cs="Arial"/>
          <w:szCs w:val="24"/>
          <w:u w:val="single"/>
        </w:rPr>
        <w:t xml:space="preserve">Up to </w:t>
      </w:r>
      <w:r w:rsidR="007B0492" w:rsidRPr="00731449">
        <w:rPr>
          <w:rFonts w:ascii="Arial" w:eastAsia="Calibri" w:hAnsi="Arial" w:cs="Arial"/>
          <w:szCs w:val="24"/>
          <w:u w:val="single"/>
        </w:rPr>
        <w:t xml:space="preserve">1000 </w:t>
      </w:r>
      <w:r w:rsidR="00CC2263" w:rsidRPr="00731449">
        <w:rPr>
          <w:rFonts w:ascii="Arial" w:eastAsia="Calibri" w:hAnsi="Arial" w:cs="Arial"/>
          <w:szCs w:val="24"/>
          <w:u w:val="single"/>
        </w:rPr>
        <w:t>words</w:t>
      </w:r>
      <w:r w:rsidR="00CC2263" w:rsidRPr="00731449">
        <w:rPr>
          <w:rFonts w:ascii="Arial" w:eastAsia="Calibri" w:hAnsi="Arial" w:cs="Arial"/>
          <w:szCs w:val="24"/>
        </w:rPr>
        <w:t xml:space="preserve"> to be entered in the box below</w:t>
      </w:r>
      <w:r w:rsidR="00CC2263" w:rsidRPr="00731449" w:rsidDel="00F736AF">
        <w:rPr>
          <w:rFonts w:ascii="Arial" w:eastAsia="Calibri" w:hAnsi="Arial" w:cs="Arial"/>
          <w:b/>
          <w:szCs w:val="24"/>
          <w:u w:val="single"/>
        </w:rPr>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4"/>
      </w:tblGrid>
      <w:tr w:rsidR="00CC2263" w:rsidRPr="00731449" w14:paraId="3F381378" w14:textId="77777777" w:rsidTr="00D228C1">
        <w:trPr>
          <w:trHeight w:val="968"/>
        </w:trPr>
        <w:tc>
          <w:tcPr>
            <w:tcW w:w="8834" w:type="dxa"/>
            <w:shd w:val="clear" w:color="auto" w:fill="auto"/>
          </w:tcPr>
          <w:p w14:paraId="791987E0" w14:textId="77777777" w:rsidR="00CC2263" w:rsidRPr="00731449" w:rsidRDefault="00CC2263" w:rsidP="00D228C1">
            <w:pPr>
              <w:rPr>
                <w:rFonts w:ascii="Arial" w:eastAsia="Calibri" w:hAnsi="Arial" w:cs="Arial"/>
                <w:b/>
                <w:szCs w:val="24"/>
                <w:u w:val="single"/>
              </w:rPr>
            </w:pPr>
          </w:p>
          <w:p w14:paraId="0AFEEEE1" w14:textId="77777777" w:rsidR="00B520F6" w:rsidRPr="00731449" w:rsidRDefault="00B520F6" w:rsidP="00D228C1">
            <w:pPr>
              <w:rPr>
                <w:rFonts w:ascii="Arial" w:eastAsia="Calibri" w:hAnsi="Arial" w:cs="Arial"/>
                <w:b/>
                <w:szCs w:val="24"/>
                <w:u w:val="single"/>
              </w:rPr>
            </w:pPr>
          </w:p>
          <w:p w14:paraId="487C2F1C" w14:textId="77777777" w:rsidR="00B520F6" w:rsidRPr="00731449" w:rsidRDefault="00B520F6" w:rsidP="00D228C1">
            <w:pPr>
              <w:rPr>
                <w:rFonts w:ascii="Arial" w:eastAsia="Calibri" w:hAnsi="Arial" w:cs="Arial"/>
                <w:b/>
                <w:szCs w:val="24"/>
                <w:u w:val="single"/>
              </w:rPr>
            </w:pPr>
          </w:p>
          <w:p w14:paraId="216885B2" w14:textId="77777777" w:rsidR="00B520F6" w:rsidRPr="00731449" w:rsidRDefault="00B520F6" w:rsidP="00D228C1">
            <w:pPr>
              <w:rPr>
                <w:rFonts w:ascii="Arial" w:eastAsia="Calibri" w:hAnsi="Arial" w:cs="Arial"/>
                <w:b/>
                <w:szCs w:val="24"/>
                <w:u w:val="single"/>
              </w:rPr>
            </w:pPr>
          </w:p>
          <w:p w14:paraId="726E31E6" w14:textId="77777777" w:rsidR="00B520F6" w:rsidRPr="00731449" w:rsidRDefault="00B520F6" w:rsidP="00D228C1">
            <w:pPr>
              <w:rPr>
                <w:rFonts w:ascii="Arial" w:eastAsia="Calibri" w:hAnsi="Arial" w:cs="Arial"/>
                <w:b/>
                <w:szCs w:val="24"/>
                <w:u w:val="single"/>
              </w:rPr>
            </w:pPr>
          </w:p>
          <w:p w14:paraId="49B50D5C" w14:textId="77777777" w:rsidR="00B520F6" w:rsidRPr="00731449" w:rsidRDefault="00B520F6" w:rsidP="00D228C1">
            <w:pPr>
              <w:rPr>
                <w:rFonts w:ascii="Arial" w:eastAsia="Calibri" w:hAnsi="Arial" w:cs="Arial"/>
                <w:b/>
                <w:szCs w:val="24"/>
                <w:u w:val="single"/>
              </w:rPr>
            </w:pPr>
          </w:p>
          <w:p w14:paraId="258DDE50" w14:textId="77777777" w:rsidR="00B520F6" w:rsidRPr="00731449" w:rsidRDefault="00B520F6" w:rsidP="00D228C1">
            <w:pPr>
              <w:rPr>
                <w:rFonts w:ascii="Arial" w:eastAsia="Calibri" w:hAnsi="Arial" w:cs="Arial"/>
                <w:b/>
                <w:szCs w:val="24"/>
                <w:u w:val="single"/>
              </w:rPr>
            </w:pPr>
          </w:p>
          <w:p w14:paraId="7DDDE01D" w14:textId="7ED80905" w:rsidR="00B520F6" w:rsidRPr="00731449" w:rsidRDefault="00B520F6" w:rsidP="00D228C1">
            <w:pPr>
              <w:rPr>
                <w:rFonts w:ascii="Arial" w:eastAsia="Calibri" w:hAnsi="Arial" w:cs="Arial"/>
                <w:b/>
                <w:szCs w:val="24"/>
                <w:u w:val="single"/>
              </w:rPr>
            </w:pPr>
          </w:p>
          <w:p w14:paraId="40DEFFB3" w14:textId="46044BAC" w:rsidR="00B520F6" w:rsidRPr="00731449" w:rsidRDefault="00B520F6" w:rsidP="00D228C1">
            <w:pPr>
              <w:rPr>
                <w:rFonts w:ascii="Arial" w:eastAsia="Calibri" w:hAnsi="Arial" w:cs="Arial"/>
                <w:b/>
                <w:szCs w:val="24"/>
                <w:u w:val="single"/>
              </w:rPr>
            </w:pPr>
          </w:p>
          <w:p w14:paraId="2DD7D090" w14:textId="4B68FE4D" w:rsidR="00B520F6" w:rsidRPr="00731449" w:rsidRDefault="00B520F6" w:rsidP="00D228C1">
            <w:pPr>
              <w:rPr>
                <w:rFonts w:ascii="Arial" w:eastAsia="Calibri" w:hAnsi="Arial" w:cs="Arial"/>
                <w:b/>
                <w:szCs w:val="24"/>
                <w:u w:val="single"/>
              </w:rPr>
            </w:pPr>
          </w:p>
          <w:p w14:paraId="15F0AF96" w14:textId="4D8CB847" w:rsidR="00B520F6" w:rsidRPr="00731449" w:rsidRDefault="00B520F6" w:rsidP="00D228C1">
            <w:pPr>
              <w:rPr>
                <w:rFonts w:ascii="Arial" w:eastAsia="Calibri" w:hAnsi="Arial" w:cs="Arial"/>
                <w:b/>
                <w:szCs w:val="24"/>
                <w:u w:val="single"/>
              </w:rPr>
            </w:pPr>
          </w:p>
          <w:p w14:paraId="2A864AC5" w14:textId="7CEF2C46" w:rsidR="00B520F6" w:rsidRPr="00731449" w:rsidRDefault="00B520F6" w:rsidP="00D228C1">
            <w:pPr>
              <w:rPr>
                <w:rFonts w:ascii="Arial" w:eastAsia="Calibri" w:hAnsi="Arial" w:cs="Arial"/>
                <w:b/>
                <w:szCs w:val="24"/>
                <w:u w:val="single"/>
              </w:rPr>
            </w:pPr>
          </w:p>
          <w:p w14:paraId="7E8268EB" w14:textId="6C000A5C" w:rsidR="00B520F6" w:rsidRPr="00731449" w:rsidRDefault="00B520F6" w:rsidP="00D228C1">
            <w:pPr>
              <w:rPr>
                <w:rFonts w:ascii="Arial" w:eastAsia="Calibri" w:hAnsi="Arial" w:cs="Arial"/>
                <w:b/>
                <w:szCs w:val="24"/>
                <w:u w:val="single"/>
              </w:rPr>
            </w:pPr>
          </w:p>
          <w:p w14:paraId="589A6986" w14:textId="36CF2E7E" w:rsidR="00B520F6" w:rsidRPr="00731449" w:rsidRDefault="00B520F6" w:rsidP="00D228C1">
            <w:pPr>
              <w:rPr>
                <w:rFonts w:ascii="Arial" w:eastAsia="Calibri" w:hAnsi="Arial" w:cs="Arial"/>
                <w:b/>
                <w:szCs w:val="24"/>
                <w:u w:val="single"/>
              </w:rPr>
            </w:pPr>
          </w:p>
          <w:p w14:paraId="4537786E" w14:textId="7C13F9EF" w:rsidR="00B520F6" w:rsidRPr="00731449" w:rsidRDefault="00B520F6" w:rsidP="00D228C1">
            <w:pPr>
              <w:rPr>
                <w:rFonts w:ascii="Arial" w:eastAsia="Calibri" w:hAnsi="Arial" w:cs="Arial"/>
                <w:b/>
                <w:szCs w:val="24"/>
                <w:u w:val="single"/>
              </w:rPr>
            </w:pPr>
          </w:p>
          <w:p w14:paraId="25684E32" w14:textId="2D8C9E1F" w:rsidR="00B520F6" w:rsidRPr="00731449" w:rsidRDefault="00B520F6" w:rsidP="00D228C1">
            <w:pPr>
              <w:rPr>
                <w:rFonts w:ascii="Arial" w:eastAsia="Calibri" w:hAnsi="Arial" w:cs="Arial"/>
                <w:b/>
                <w:szCs w:val="24"/>
                <w:u w:val="single"/>
              </w:rPr>
            </w:pPr>
          </w:p>
          <w:p w14:paraId="069AC975" w14:textId="7B2F37D6" w:rsidR="00B520F6" w:rsidRPr="00731449" w:rsidRDefault="00B520F6" w:rsidP="00D228C1">
            <w:pPr>
              <w:rPr>
                <w:rFonts w:ascii="Arial" w:eastAsia="Calibri" w:hAnsi="Arial" w:cs="Arial"/>
                <w:b/>
                <w:szCs w:val="24"/>
                <w:u w:val="single"/>
              </w:rPr>
            </w:pPr>
          </w:p>
          <w:p w14:paraId="5D7DFEA2" w14:textId="459E6A4A" w:rsidR="00B520F6" w:rsidRPr="00731449" w:rsidRDefault="00B520F6" w:rsidP="00D228C1">
            <w:pPr>
              <w:rPr>
                <w:rFonts w:ascii="Arial" w:eastAsia="Calibri" w:hAnsi="Arial" w:cs="Arial"/>
                <w:b/>
                <w:szCs w:val="24"/>
                <w:u w:val="single"/>
              </w:rPr>
            </w:pPr>
          </w:p>
          <w:p w14:paraId="69605FC3" w14:textId="3146B599" w:rsidR="00B520F6" w:rsidRPr="00731449" w:rsidRDefault="00B520F6" w:rsidP="00D228C1">
            <w:pPr>
              <w:rPr>
                <w:rFonts w:ascii="Arial" w:eastAsia="Calibri" w:hAnsi="Arial" w:cs="Arial"/>
                <w:b/>
                <w:szCs w:val="24"/>
                <w:u w:val="single"/>
              </w:rPr>
            </w:pPr>
          </w:p>
          <w:p w14:paraId="00B18ECB" w14:textId="77777777" w:rsidR="00B520F6" w:rsidRPr="00731449" w:rsidRDefault="00B520F6" w:rsidP="00D228C1">
            <w:pPr>
              <w:rPr>
                <w:rFonts w:ascii="Arial" w:eastAsia="Calibri" w:hAnsi="Arial" w:cs="Arial"/>
                <w:b/>
                <w:szCs w:val="24"/>
                <w:u w:val="single"/>
              </w:rPr>
            </w:pPr>
          </w:p>
          <w:p w14:paraId="43A82D2A" w14:textId="77777777" w:rsidR="00B520F6" w:rsidRPr="00731449" w:rsidRDefault="00B520F6" w:rsidP="00D228C1">
            <w:pPr>
              <w:rPr>
                <w:rFonts w:ascii="Arial" w:eastAsia="Calibri" w:hAnsi="Arial" w:cs="Arial"/>
                <w:b/>
                <w:szCs w:val="24"/>
                <w:u w:val="single"/>
              </w:rPr>
            </w:pPr>
          </w:p>
          <w:p w14:paraId="24FAE8EB" w14:textId="77777777" w:rsidR="00B520F6" w:rsidRPr="00731449" w:rsidRDefault="00B520F6" w:rsidP="00D228C1">
            <w:pPr>
              <w:rPr>
                <w:rFonts w:ascii="Arial" w:eastAsia="Calibri" w:hAnsi="Arial" w:cs="Arial"/>
                <w:b/>
                <w:szCs w:val="24"/>
                <w:u w:val="single"/>
              </w:rPr>
            </w:pPr>
          </w:p>
          <w:p w14:paraId="7970BFC8" w14:textId="77777777" w:rsidR="00B520F6" w:rsidRPr="00731449" w:rsidRDefault="00B520F6" w:rsidP="00D228C1">
            <w:pPr>
              <w:rPr>
                <w:rFonts w:ascii="Arial" w:eastAsia="Calibri" w:hAnsi="Arial" w:cs="Arial"/>
                <w:b/>
                <w:szCs w:val="24"/>
                <w:u w:val="single"/>
              </w:rPr>
            </w:pPr>
          </w:p>
          <w:p w14:paraId="710C0549" w14:textId="77777777" w:rsidR="00B520F6" w:rsidRPr="00731449" w:rsidRDefault="00B520F6" w:rsidP="00D228C1">
            <w:pPr>
              <w:rPr>
                <w:rFonts w:ascii="Arial" w:eastAsia="Calibri" w:hAnsi="Arial" w:cs="Arial"/>
                <w:b/>
                <w:szCs w:val="24"/>
                <w:u w:val="single"/>
              </w:rPr>
            </w:pPr>
          </w:p>
          <w:p w14:paraId="5C4E36F4" w14:textId="36BFBDEA" w:rsidR="00B520F6" w:rsidRPr="00731449" w:rsidRDefault="00B520F6" w:rsidP="00D228C1">
            <w:pPr>
              <w:rPr>
                <w:rFonts w:ascii="Arial" w:eastAsia="Calibri" w:hAnsi="Arial" w:cs="Arial"/>
                <w:b/>
                <w:szCs w:val="24"/>
                <w:u w:val="single"/>
              </w:rPr>
            </w:pPr>
          </w:p>
          <w:p w14:paraId="74E58E60" w14:textId="2593F269" w:rsidR="00B520F6" w:rsidRPr="00731449" w:rsidRDefault="00B520F6" w:rsidP="00D228C1">
            <w:pPr>
              <w:rPr>
                <w:rFonts w:ascii="Arial" w:eastAsia="Calibri" w:hAnsi="Arial" w:cs="Arial"/>
                <w:b/>
                <w:szCs w:val="24"/>
                <w:u w:val="single"/>
              </w:rPr>
            </w:pPr>
          </w:p>
          <w:p w14:paraId="37C77199" w14:textId="795DD10C" w:rsidR="00B520F6" w:rsidRPr="00731449" w:rsidRDefault="00B520F6" w:rsidP="00D228C1">
            <w:pPr>
              <w:rPr>
                <w:rFonts w:ascii="Arial" w:eastAsia="Calibri" w:hAnsi="Arial" w:cs="Arial"/>
                <w:b/>
                <w:szCs w:val="24"/>
                <w:u w:val="single"/>
              </w:rPr>
            </w:pPr>
          </w:p>
          <w:p w14:paraId="1F29AABA" w14:textId="1C8774AB" w:rsidR="00B520F6" w:rsidRPr="00731449" w:rsidRDefault="00B520F6" w:rsidP="00D228C1">
            <w:pPr>
              <w:rPr>
                <w:rFonts w:ascii="Arial" w:eastAsia="Calibri" w:hAnsi="Arial" w:cs="Arial"/>
                <w:b/>
                <w:szCs w:val="24"/>
                <w:u w:val="single"/>
              </w:rPr>
            </w:pPr>
          </w:p>
          <w:p w14:paraId="13938875" w14:textId="1DE6BD28" w:rsidR="00B520F6" w:rsidRPr="00731449" w:rsidRDefault="00B520F6" w:rsidP="00D228C1">
            <w:pPr>
              <w:rPr>
                <w:rFonts w:ascii="Arial" w:eastAsia="Calibri" w:hAnsi="Arial" w:cs="Arial"/>
                <w:b/>
                <w:szCs w:val="24"/>
                <w:u w:val="single"/>
              </w:rPr>
            </w:pPr>
          </w:p>
          <w:p w14:paraId="37F37A67" w14:textId="12AB9737" w:rsidR="00B520F6" w:rsidRPr="00731449" w:rsidRDefault="00B520F6" w:rsidP="00D228C1">
            <w:pPr>
              <w:rPr>
                <w:rFonts w:ascii="Arial" w:eastAsia="Calibri" w:hAnsi="Arial" w:cs="Arial"/>
                <w:b/>
                <w:szCs w:val="24"/>
                <w:u w:val="single"/>
              </w:rPr>
            </w:pPr>
          </w:p>
          <w:p w14:paraId="5BD4CBA1" w14:textId="0D94D79A" w:rsidR="00B520F6" w:rsidRPr="00731449" w:rsidRDefault="00B520F6" w:rsidP="00D228C1">
            <w:pPr>
              <w:rPr>
                <w:rFonts w:ascii="Arial" w:eastAsia="Calibri" w:hAnsi="Arial" w:cs="Arial"/>
                <w:b/>
                <w:szCs w:val="24"/>
                <w:u w:val="single"/>
              </w:rPr>
            </w:pPr>
          </w:p>
          <w:p w14:paraId="221FE8F1" w14:textId="3D382FA8" w:rsidR="00B520F6" w:rsidRPr="00731449" w:rsidRDefault="00B520F6" w:rsidP="00D228C1">
            <w:pPr>
              <w:rPr>
                <w:rFonts w:ascii="Arial" w:eastAsia="Calibri" w:hAnsi="Arial" w:cs="Arial"/>
                <w:b/>
                <w:szCs w:val="24"/>
                <w:u w:val="single"/>
              </w:rPr>
            </w:pPr>
          </w:p>
          <w:p w14:paraId="2F890C29" w14:textId="37A4495A" w:rsidR="00B520F6" w:rsidRPr="00731449" w:rsidRDefault="00B520F6" w:rsidP="00D228C1">
            <w:pPr>
              <w:rPr>
                <w:rFonts w:ascii="Arial" w:eastAsia="Calibri" w:hAnsi="Arial" w:cs="Arial"/>
                <w:b/>
                <w:szCs w:val="24"/>
                <w:u w:val="single"/>
              </w:rPr>
            </w:pPr>
          </w:p>
          <w:p w14:paraId="349ECDF9" w14:textId="4B509FD9" w:rsidR="00B520F6" w:rsidRPr="00731449" w:rsidRDefault="00B520F6" w:rsidP="00D228C1">
            <w:pPr>
              <w:rPr>
                <w:rFonts w:ascii="Arial" w:eastAsia="Calibri" w:hAnsi="Arial" w:cs="Arial"/>
                <w:b/>
                <w:szCs w:val="24"/>
                <w:u w:val="single"/>
              </w:rPr>
            </w:pPr>
          </w:p>
          <w:p w14:paraId="6F11323A" w14:textId="01C0D894" w:rsidR="00B520F6" w:rsidRPr="00731449" w:rsidRDefault="00B520F6" w:rsidP="00D228C1">
            <w:pPr>
              <w:rPr>
                <w:rFonts w:ascii="Arial" w:eastAsia="Calibri" w:hAnsi="Arial" w:cs="Arial"/>
                <w:b/>
                <w:szCs w:val="24"/>
                <w:u w:val="single"/>
              </w:rPr>
            </w:pPr>
          </w:p>
          <w:p w14:paraId="5E4162D5" w14:textId="0D7960A6" w:rsidR="00B520F6" w:rsidRPr="00731449" w:rsidRDefault="00B520F6" w:rsidP="00D228C1">
            <w:pPr>
              <w:rPr>
                <w:rFonts w:ascii="Arial" w:eastAsia="Calibri" w:hAnsi="Arial" w:cs="Arial"/>
                <w:b/>
                <w:szCs w:val="24"/>
                <w:u w:val="single"/>
              </w:rPr>
            </w:pPr>
          </w:p>
          <w:p w14:paraId="047D6D91" w14:textId="5AE0FC10" w:rsidR="00B520F6" w:rsidRPr="00731449" w:rsidRDefault="00B520F6" w:rsidP="00D228C1">
            <w:pPr>
              <w:rPr>
                <w:rFonts w:ascii="Arial" w:eastAsia="Calibri" w:hAnsi="Arial" w:cs="Arial"/>
                <w:b/>
                <w:szCs w:val="24"/>
                <w:u w:val="single"/>
              </w:rPr>
            </w:pPr>
          </w:p>
          <w:p w14:paraId="0432C7FC" w14:textId="2B2EBDAE" w:rsidR="00B520F6" w:rsidRPr="00731449" w:rsidRDefault="00B520F6" w:rsidP="00D228C1">
            <w:pPr>
              <w:rPr>
                <w:rFonts w:ascii="Arial" w:eastAsia="Calibri" w:hAnsi="Arial" w:cs="Arial"/>
                <w:b/>
                <w:szCs w:val="24"/>
                <w:u w:val="single"/>
              </w:rPr>
            </w:pPr>
          </w:p>
          <w:p w14:paraId="3B2F795A" w14:textId="274F53EE" w:rsidR="00B520F6" w:rsidRPr="00731449" w:rsidRDefault="00B520F6" w:rsidP="00D228C1">
            <w:pPr>
              <w:rPr>
                <w:rFonts w:ascii="Arial" w:eastAsia="Calibri" w:hAnsi="Arial" w:cs="Arial"/>
                <w:b/>
                <w:szCs w:val="24"/>
                <w:u w:val="single"/>
              </w:rPr>
            </w:pPr>
          </w:p>
          <w:p w14:paraId="295389F5" w14:textId="04E05433" w:rsidR="00B520F6" w:rsidRPr="00731449" w:rsidRDefault="00B520F6" w:rsidP="00D228C1">
            <w:pPr>
              <w:rPr>
                <w:rFonts w:ascii="Arial" w:eastAsia="Calibri" w:hAnsi="Arial" w:cs="Arial"/>
                <w:b/>
                <w:szCs w:val="24"/>
                <w:u w:val="single"/>
              </w:rPr>
            </w:pPr>
          </w:p>
          <w:p w14:paraId="2D0AD3FD" w14:textId="137351E0" w:rsidR="00B520F6" w:rsidRPr="00731449" w:rsidRDefault="00B520F6" w:rsidP="00D228C1">
            <w:pPr>
              <w:rPr>
                <w:rFonts w:ascii="Arial" w:eastAsia="Calibri" w:hAnsi="Arial" w:cs="Arial"/>
                <w:b/>
                <w:szCs w:val="24"/>
                <w:u w:val="single"/>
              </w:rPr>
            </w:pPr>
          </w:p>
          <w:p w14:paraId="4A18C45C" w14:textId="3331C9ED" w:rsidR="00B520F6" w:rsidRPr="00731449" w:rsidRDefault="00B520F6" w:rsidP="00D228C1">
            <w:pPr>
              <w:rPr>
                <w:rFonts w:ascii="Arial" w:eastAsia="Calibri" w:hAnsi="Arial" w:cs="Arial"/>
                <w:b/>
                <w:szCs w:val="24"/>
                <w:u w:val="single"/>
              </w:rPr>
            </w:pPr>
          </w:p>
          <w:p w14:paraId="181C4E09" w14:textId="10EA66F2" w:rsidR="00B520F6" w:rsidRPr="00731449" w:rsidRDefault="00B520F6" w:rsidP="00D228C1">
            <w:pPr>
              <w:rPr>
                <w:rFonts w:ascii="Arial" w:eastAsia="Calibri" w:hAnsi="Arial" w:cs="Arial"/>
                <w:b/>
                <w:szCs w:val="24"/>
                <w:u w:val="single"/>
              </w:rPr>
            </w:pPr>
          </w:p>
          <w:p w14:paraId="0B7C03D2" w14:textId="2FAB41B8" w:rsidR="00B520F6" w:rsidRPr="00731449" w:rsidRDefault="00B520F6" w:rsidP="00D228C1">
            <w:pPr>
              <w:rPr>
                <w:rFonts w:ascii="Arial" w:eastAsia="Calibri" w:hAnsi="Arial" w:cs="Arial"/>
                <w:b/>
                <w:szCs w:val="24"/>
                <w:u w:val="single"/>
              </w:rPr>
            </w:pPr>
          </w:p>
          <w:p w14:paraId="5804ECAF" w14:textId="4FF8E24B" w:rsidR="00B520F6" w:rsidRPr="00731449" w:rsidRDefault="00B520F6" w:rsidP="00D228C1">
            <w:pPr>
              <w:rPr>
                <w:rFonts w:ascii="Arial" w:eastAsia="Calibri" w:hAnsi="Arial" w:cs="Arial"/>
                <w:b/>
                <w:szCs w:val="24"/>
                <w:u w:val="single"/>
              </w:rPr>
            </w:pPr>
          </w:p>
          <w:p w14:paraId="1A0E4698" w14:textId="30B6E58C" w:rsidR="00B520F6" w:rsidRPr="00731449" w:rsidRDefault="00B520F6" w:rsidP="00D228C1">
            <w:pPr>
              <w:rPr>
                <w:rFonts w:ascii="Arial" w:eastAsia="Calibri" w:hAnsi="Arial" w:cs="Arial"/>
                <w:b/>
                <w:szCs w:val="24"/>
                <w:u w:val="single"/>
              </w:rPr>
            </w:pPr>
          </w:p>
          <w:p w14:paraId="73910BC4" w14:textId="1E7D4B3A" w:rsidR="00B520F6" w:rsidRPr="00731449" w:rsidRDefault="00B520F6" w:rsidP="00D228C1">
            <w:pPr>
              <w:rPr>
                <w:rFonts w:ascii="Arial" w:eastAsia="Calibri" w:hAnsi="Arial" w:cs="Arial"/>
                <w:b/>
                <w:szCs w:val="24"/>
                <w:u w:val="single"/>
              </w:rPr>
            </w:pPr>
          </w:p>
          <w:p w14:paraId="47BBAEA3" w14:textId="06277065" w:rsidR="00B520F6" w:rsidRPr="00731449" w:rsidRDefault="00B520F6" w:rsidP="00D228C1">
            <w:pPr>
              <w:rPr>
                <w:rFonts w:ascii="Arial" w:eastAsia="Calibri" w:hAnsi="Arial" w:cs="Arial"/>
                <w:b/>
                <w:szCs w:val="24"/>
                <w:u w:val="single"/>
              </w:rPr>
            </w:pPr>
          </w:p>
          <w:p w14:paraId="320F899D" w14:textId="191F2B59" w:rsidR="00B520F6" w:rsidRPr="00731449" w:rsidRDefault="00B520F6" w:rsidP="00D228C1">
            <w:pPr>
              <w:rPr>
                <w:rFonts w:ascii="Arial" w:eastAsia="Calibri" w:hAnsi="Arial" w:cs="Arial"/>
                <w:b/>
                <w:szCs w:val="24"/>
                <w:u w:val="single"/>
              </w:rPr>
            </w:pPr>
          </w:p>
          <w:p w14:paraId="5BCEAA9B" w14:textId="2273DBC5" w:rsidR="00B520F6" w:rsidRPr="00731449" w:rsidRDefault="00B520F6" w:rsidP="00D228C1">
            <w:pPr>
              <w:rPr>
                <w:rFonts w:ascii="Arial" w:eastAsia="Calibri" w:hAnsi="Arial" w:cs="Arial"/>
                <w:b/>
                <w:szCs w:val="24"/>
                <w:u w:val="single"/>
              </w:rPr>
            </w:pPr>
          </w:p>
          <w:p w14:paraId="51C2D7C7" w14:textId="3ADCC483" w:rsidR="00B520F6" w:rsidRPr="00731449" w:rsidRDefault="00B520F6" w:rsidP="00D228C1">
            <w:pPr>
              <w:rPr>
                <w:rFonts w:ascii="Arial" w:eastAsia="Calibri" w:hAnsi="Arial" w:cs="Arial"/>
                <w:b/>
                <w:szCs w:val="24"/>
                <w:u w:val="single"/>
              </w:rPr>
            </w:pPr>
          </w:p>
          <w:p w14:paraId="426B998D" w14:textId="77777777" w:rsidR="00B520F6" w:rsidRPr="00731449" w:rsidRDefault="00B520F6" w:rsidP="00D228C1">
            <w:pPr>
              <w:rPr>
                <w:rFonts w:ascii="Arial" w:eastAsia="Calibri" w:hAnsi="Arial" w:cs="Arial"/>
                <w:b/>
                <w:szCs w:val="24"/>
                <w:u w:val="single"/>
              </w:rPr>
            </w:pPr>
          </w:p>
          <w:p w14:paraId="56B87E74" w14:textId="77777777" w:rsidR="00B520F6" w:rsidRPr="00731449" w:rsidRDefault="00B520F6" w:rsidP="00D228C1">
            <w:pPr>
              <w:rPr>
                <w:rFonts w:ascii="Arial" w:eastAsia="Calibri" w:hAnsi="Arial" w:cs="Arial"/>
                <w:b/>
                <w:szCs w:val="24"/>
                <w:u w:val="single"/>
              </w:rPr>
            </w:pPr>
          </w:p>
          <w:p w14:paraId="314BACFC" w14:textId="3F9F20C2" w:rsidR="00B520F6" w:rsidRPr="00731449" w:rsidRDefault="00B520F6" w:rsidP="00D228C1">
            <w:pPr>
              <w:rPr>
                <w:rFonts w:ascii="Arial" w:eastAsia="Calibri" w:hAnsi="Arial" w:cs="Arial"/>
                <w:b/>
                <w:szCs w:val="24"/>
                <w:u w:val="single"/>
              </w:rPr>
            </w:pPr>
          </w:p>
        </w:tc>
      </w:tr>
    </w:tbl>
    <w:p w14:paraId="1EFE5C9B" w14:textId="762DAE5F" w:rsidR="00D3118E" w:rsidRPr="00731449" w:rsidRDefault="00D3118E" w:rsidP="00CC2263">
      <w:pPr>
        <w:rPr>
          <w:rFonts w:ascii="Arial" w:eastAsia="Calibri" w:hAnsi="Arial" w:cs="Arial"/>
          <w:szCs w:val="24"/>
        </w:rPr>
      </w:pPr>
    </w:p>
    <w:p w14:paraId="51875D96" w14:textId="77777777" w:rsidR="0004757B" w:rsidRPr="00731449" w:rsidRDefault="0004757B" w:rsidP="00CC2263">
      <w:pPr>
        <w:rPr>
          <w:rFonts w:ascii="Arial" w:eastAsia="Calibri" w:hAnsi="Arial" w:cs="Arial"/>
          <w:szCs w:val="24"/>
        </w:rPr>
      </w:pPr>
    </w:p>
    <w:p w14:paraId="0C498CB1" w14:textId="3757455D" w:rsidR="0004757B" w:rsidRPr="00731449" w:rsidRDefault="0004757B" w:rsidP="0004757B">
      <w:pPr>
        <w:pStyle w:val="ListParagraph"/>
        <w:numPr>
          <w:ilvl w:val="0"/>
          <w:numId w:val="2"/>
        </w:numPr>
        <w:rPr>
          <w:rFonts w:ascii="Arial" w:hAnsi="Arial" w:cs="Arial"/>
          <w:b/>
          <w:szCs w:val="24"/>
        </w:rPr>
      </w:pPr>
      <w:r w:rsidRPr="00731449">
        <w:rPr>
          <w:rFonts w:ascii="Arial" w:hAnsi="Arial" w:cs="Arial"/>
          <w:b/>
          <w:szCs w:val="24"/>
        </w:rPr>
        <w:lastRenderedPageBreak/>
        <w:t>Method Statement 2 – Stakeholders’ Engagement</w:t>
      </w:r>
    </w:p>
    <w:p w14:paraId="070DA5BF" w14:textId="77777777" w:rsidR="00873641" w:rsidRPr="00731449" w:rsidRDefault="00873641" w:rsidP="00873641">
      <w:pPr>
        <w:rPr>
          <w:rFonts w:ascii="Arial" w:hAnsi="Arial" w:cs="Arial"/>
          <w:szCs w:val="24"/>
        </w:rPr>
      </w:pPr>
    </w:p>
    <w:p w14:paraId="319C4177" w14:textId="5CCDB122" w:rsidR="00873641" w:rsidRPr="00731449" w:rsidRDefault="00873641" w:rsidP="00873641">
      <w:pPr>
        <w:pStyle w:val="ListParagraph"/>
        <w:numPr>
          <w:ilvl w:val="0"/>
          <w:numId w:val="31"/>
        </w:numPr>
        <w:rPr>
          <w:rFonts w:ascii="Arial" w:hAnsi="Arial" w:cs="Arial"/>
          <w:szCs w:val="24"/>
        </w:rPr>
      </w:pPr>
      <w:r w:rsidRPr="00731449">
        <w:rPr>
          <w:rFonts w:ascii="Arial" w:hAnsi="Arial" w:cs="Arial"/>
          <w:szCs w:val="24"/>
          <w:u w:val="single"/>
        </w:rPr>
        <w:t xml:space="preserve">Please outline your </w:t>
      </w:r>
      <w:r w:rsidR="00AE04C2" w:rsidRPr="00731449">
        <w:rPr>
          <w:rFonts w:ascii="Arial" w:hAnsi="Arial" w:cs="Arial"/>
          <w:szCs w:val="24"/>
          <w:u w:val="single"/>
        </w:rPr>
        <w:t xml:space="preserve">general </w:t>
      </w:r>
      <w:r w:rsidRPr="00731449">
        <w:rPr>
          <w:rFonts w:ascii="Arial" w:hAnsi="Arial" w:cs="Arial"/>
          <w:szCs w:val="24"/>
          <w:u w:val="single"/>
        </w:rPr>
        <w:t xml:space="preserve">approach to dealing with </w:t>
      </w:r>
      <w:r w:rsidR="00AE04C2" w:rsidRPr="00731449">
        <w:rPr>
          <w:rFonts w:ascii="Arial" w:hAnsi="Arial" w:cs="Arial"/>
          <w:szCs w:val="24"/>
          <w:u w:val="single"/>
        </w:rPr>
        <w:t>various stakeholders</w:t>
      </w:r>
      <w:r w:rsidR="00772C7B" w:rsidRPr="00731449">
        <w:rPr>
          <w:rFonts w:ascii="Arial" w:hAnsi="Arial" w:cs="Arial"/>
          <w:szCs w:val="24"/>
          <w:u w:val="single"/>
        </w:rPr>
        <w:t xml:space="preserve"> you will expect to be involved in this project, </w:t>
      </w:r>
      <w:r w:rsidR="00AE04C2" w:rsidRPr="00731449">
        <w:rPr>
          <w:rFonts w:ascii="Arial" w:hAnsi="Arial" w:cs="Arial"/>
          <w:szCs w:val="24"/>
          <w:u w:val="single"/>
        </w:rPr>
        <w:t xml:space="preserve">taking into account the initial list </w:t>
      </w:r>
      <w:r w:rsidR="00A047E7" w:rsidRPr="00731449">
        <w:rPr>
          <w:rFonts w:ascii="Arial" w:hAnsi="Arial" w:cs="Arial"/>
          <w:szCs w:val="24"/>
          <w:u w:val="single"/>
        </w:rPr>
        <w:t xml:space="preserve">provided within </w:t>
      </w:r>
      <w:r w:rsidR="00AE04C2" w:rsidRPr="00731449">
        <w:rPr>
          <w:rFonts w:ascii="Arial" w:hAnsi="Arial" w:cs="Arial"/>
          <w:szCs w:val="24"/>
          <w:u w:val="single"/>
        </w:rPr>
        <w:t xml:space="preserve">the Brief and </w:t>
      </w:r>
      <w:r w:rsidR="00A047E7" w:rsidRPr="00731449">
        <w:rPr>
          <w:rFonts w:ascii="Arial" w:hAnsi="Arial" w:cs="Arial"/>
          <w:szCs w:val="24"/>
          <w:u w:val="single"/>
        </w:rPr>
        <w:t xml:space="preserve">how </w:t>
      </w:r>
      <w:r w:rsidRPr="00731449">
        <w:rPr>
          <w:rFonts w:ascii="Arial" w:hAnsi="Arial" w:cs="Arial"/>
          <w:szCs w:val="24"/>
          <w:u w:val="single"/>
        </w:rPr>
        <w:t>to ensure that accurate and timely information is provided, considered and integrated into the final IDP</w:t>
      </w:r>
      <w:r w:rsidRPr="00731449">
        <w:rPr>
          <w:rFonts w:ascii="Arial" w:hAnsi="Arial" w:cs="Arial"/>
          <w:szCs w:val="24"/>
        </w:rPr>
        <w:t>.</w:t>
      </w:r>
    </w:p>
    <w:p w14:paraId="52884B18" w14:textId="77777777" w:rsidR="00873641" w:rsidRPr="00731449" w:rsidRDefault="00873641" w:rsidP="00873641">
      <w:pPr>
        <w:rPr>
          <w:rFonts w:ascii="Arial" w:hAnsi="Arial" w:cs="Arial"/>
          <w:szCs w:val="24"/>
        </w:rPr>
      </w:pPr>
    </w:p>
    <w:p w14:paraId="51B5C1E4" w14:textId="77777777" w:rsidR="00873641" w:rsidRPr="00731449" w:rsidRDefault="00873641" w:rsidP="00873641">
      <w:pPr>
        <w:rPr>
          <w:rFonts w:ascii="Arial" w:hAnsi="Arial" w:cs="Arial"/>
          <w:szCs w:val="24"/>
        </w:rPr>
      </w:pPr>
      <w:r w:rsidRPr="00731449">
        <w:rPr>
          <w:rFonts w:ascii="Arial" w:hAnsi="Arial" w:cs="Arial"/>
          <w:szCs w:val="24"/>
        </w:rPr>
        <w:t>In addressing this question your response should include:</w:t>
      </w:r>
    </w:p>
    <w:p w14:paraId="44DC306E" w14:textId="77777777" w:rsidR="00873641" w:rsidRPr="00731449" w:rsidRDefault="00873641" w:rsidP="00873641">
      <w:pPr>
        <w:rPr>
          <w:rFonts w:ascii="Arial" w:hAnsi="Arial" w:cs="Arial"/>
          <w:szCs w:val="24"/>
        </w:rPr>
      </w:pPr>
    </w:p>
    <w:p w14:paraId="4E3AB551" w14:textId="06A3899D" w:rsidR="00873641" w:rsidRPr="00731449" w:rsidRDefault="00873641" w:rsidP="00873641">
      <w:pPr>
        <w:pStyle w:val="ListParagraph"/>
        <w:widowControl w:val="0"/>
        <w:numPr>
          <w:ilvl w:val="0"/>
          <w:numId w:val="32"/>
        </w:numPr>
        <w:overflowPunct w:val="0"/>
        <w:autoSpaceDE w:val="0"/>
        <w:autoSpaceDN w:val="0"/>
        <w:adjustRightInd w:val="0"/>
        <w:rPr>
          <w:rFonts w:ascii="Arial" w:hAnsi="Arial" w:cs="Arial"/>
          <w:szCs w:val="24"/>
        </w:rPr>
      </w:pPr>
      <w:r w:rsidRPr="00731449">
        <w:rPr>
          <w:rFonts w:ascii="Arial" w:hAnsi="Arial" w:cs="Arial"/>
          <w:szCs w:val="24"/>
        </w:rPr>
        <w:t xml:space="preserve">How you plan to engage, </w:t>
      </w:r>
      <w:r w:rsidR="00B13D2C" w:rsidRPr="00731449">
        <w:rPr>
          <w:rFonts w:ascii="Arial" w:hAnsi="Arial" w:cs="Arial"/>
          <w:szCs w:val="24"/>
        </w:rPr>
        <w:t>communicate,</w:t>
      </w:r>
      <w:r w:rsidRPr="00731449">
        <w:rPr>
          <w:rFonts w:ascii="Arial" w:hAnsi="Arial" w:cs="Arial"/>
          <w:szCs w:val="24"/>
        </w:rPr>
        <w:t xml:space="preserve"> and keep the stakeholders informed at all stages of this project </w:t>
      </w:r>
    </w:p>
    <w:p w14:paraId="3D4AB799" w14:textId="77777777" w:rsidR="00873641" w:rsidRPr="00731449" w:rsidRDefault="00873641" w:rsidP="00873641">
      <w:pPr>
        <w:rPr>
          <w:rFonts w:ascii="Arial" w:hAnsi="Arial" w:cs="Arial"/>
          <w:szCs w:val="24"/>
        </w:rPr>
      </w:pPr>
    </w:p>
    <w:p w14:paraId="767233E2" w14:textId="77777777" w:rsidR="00873641" w:rsidRPr="00731449" w:rsidRDefault="00873641" w:rsidP="00873641">
      <w:pPr>
        <w:pStyle w:val="ListParagraph"/>
        <w:widowControl w:val="0"/>
        <w:numPr>
          <w:ilvl w:val="0"/>
          <w:numId w:val="32"/>
        </w:numPr>
        <w:overflowPunct w:val="0"/>
        <w:autoSpaceDE w:val="0"/>
        <w:autoSpaceDN w:val="0"/>
        <w:adjustRightInd w:val="0"/>
        <w:rPr>
          <w:rFonts w:ascii="Arial" w:hAnsi="Arial" w:cs="Arial"/>
          <w:szCs w:val="24"/>
        </w:rPr>
      </w:pPr>
      <w:r w:rsidRPr="00731449">
        <w:rPr>
          <w:rFonts w:ascii="Arial" w:hAnsi="Arial" w:cs="Arial"/>
          <w:szCs w:val="24"/>
        </w:rPr>
        <w:t>How you plan to work with the strategic organisations and infrastructure providers and funders that will impact on growth in the District.</w:t>
      </w:r>
    </w:p>
    <w:p w14:paraId="163D5400" w14:textId="77777777" w:rsidR="00873641" w:rsidRPr="00731449" w:rsidRDefault="00873641" w:rsidP="00873641">
      <w:pPr>
        <w:rPr>
          <w:rFonts w:ascii="Arial" w:hAnsi="Arial" w:cs="Arial"/>
          <w:szCs w:val="24"/>
        </w:rPr>
      </w:pPr>
    </w:p>
    <w:p w14:paraId="49CC30E2" w14:textId="77777777" w:rsidR="00873641" w:rsidRPr="00731449" w:rsidRDefault="00873641" w:rsidP="00873641">
      <w:pPr>
        <w:pStyle w:val="ListParagraph"/>
        <w:widowControl w:val="0"/>
        <w:numPr>
          <w:ilvl w:val="0"/>
          <w:numId w:val="32"/>
        </w:numPr>
        <w:overflowPunct w:val="0"/>
        <w:autoSpaceDE w:val="0"/>
        <w:autoSpaceDN w:val="0"/>
        <w:adjustRightInd w:val="0"/>
        <w:rPr>
          <w:rFonts w:ascii="Arial" w:hAnsi="Arial" w:cs="Arial"/>
          <w:szCs w:val="24"/>
        </w:rPr>
      </w:pPr>
      <w:r w:rsidRPr="00731449">
        <w:rPr>
          <w:rFonts w:ascii="Arial" w:hAnsi="Arial" w:cs="Arial"/>
          <w:szCs w:val="24"/>
        </w:rPr>
        <w:t>How you intend to deal with any conflict and difference of views between Members and/or officers</w:t>
      </w:r>
    </w:p>
    <w:p w14:paraId="397C2060" w14:textId="77777777" w:rsidR="00873641" w:rsidRPr="00731449" w:rsidRDefault="00873641" w:rsidP="00873641">
      <w:pPr>
        <w:rPr>
          <w:rFonts w:ascii="Arial" w:hAnsi="Arial" w:cs="Arial"/>
          <w:szCs w:val="24"/>
        </w:rPr>
      </w:pPr>
    </w:p>
    <w:p w14:paraId="69F2C748" w14:textId="77777777" w:rsidR="00873641" w:rsidRPr="00731449" w:rsidRDefault="00873641" w:rsidP="00873641">
      <w:pPr>
        <w:pStyle w:val="ListParagraph"/>
        <w:widowControl w:val="0"/>
        <w:numPr>
          <w:ilvl w:val="0"/>
          <w:numId w:val="32"/>
        </w:numPr>
        <w:overflowPunct w:val="0"/>
        <w:autoSpaceDE w:val="0"/>
        <w:autoSpaceDN w:val="0"/>
        <w:adjustRightInd w:val="0"/>
        <w:rPr>
          <w:rFonts w:ascii="Arial" w:hAnsi="Arial" w:cs="Arial"/>
          <w:szCs w:val="24"/>
        </w:rPr>
      </w:pPr>
      <w:r w:rsidRPr="00731449">
        <w:rPr>
          <w:rFonts w:ascii="Arial" w:hAnsi="Arial" w:cs="Arial"/>
          <w:szCs w:val="24"/>
        </w:rPr>
        <w:t>How the Visions and forward plans of infrastructure providers including their aspirations or proposals to accommodate technological advances and changing behavioural patterns arising from the climate change agenda, their comments and other or your co-consultants’ work will be secured in a timely manner so as to inform your work</w:t>
      </w:r>
    </w:p>
    <w:p w14:paraId="4B3471E6" w14:textId="77777777" w:rsidR="0004757B" w:rsidRPr="00731449" w:rsidRDefault="0004757B" w:rsidP="00CC2263">
      <w:pPr>
        <w:rPr>
          <w:rFonts w:ascii="Arial" w:eastAsia="Calibri" w:hAnsi="Arial" w:cs="Arial"/>
          <w:szCs w:val="24"/>
          <w:u w:val="single"/>
        </w:rPr>
      </w:pPr>
    </w:p>
    <w:p w14:paraId="14875362" w14:textId="77777777" w:rsidR="0004757B" w:rsidRPr="00731449" w:rsidRDefault="0004757B" w:rsidP="00CC2263">
      <w:pPr>
        <w:rPr>
          <w:rFonts w:ascii="Arial" w:eastAsia="Calibri" w:hAnsi="Arial" w:cs="Arial"/>
          <w:szCs w:val="24"/>
          <w:u w:val="single"/>
        </w:rPr>
      </w:pPr>
    </w:p>
    <w:p w14:paraId="05F5A6B7" w14:textId="27C3CC5E" w:rsidR="00CC2263" w:rsidRPr="00731449" w:rsidRDefault="00CC2263" w:rsidP="00C15550">
      <w:pPr>
        <w:rPr>
          <w:rFonts w:ascii="Arial" w:eastAsia="Calibri" w:hAnsi="Arial" w:cs="Arial"/>
          <w:sz w:val="22"/>
          <w:szCs w:val="22"/>
          <w:u w:val="single"/>
        </w:rPr>
      </w:pPr>
      <w:r w:rsidRPr="00731449">
        <w:rPr>
          <w:rFonts w:ascii="Arial" w:eastAsia="Calibri" w:hAnsi="Arial" w:cs="Arial"/>
          <w:sz w:val="22"/>
          <w:szCs w:val="22"/>
          <w:u w:val="single"/>
        </w:rPr>
        <w:t>Page limit</w:t>
      </w:r>
    </w:p>
    <w:p w14:paraId="65565960" w14:textId="77777777" w:rsidR="00C15550" w:rsidRPr="00731449" w:rsidRDefault="00C15550" w:rsidP="00C15550">
      <w:pPr>
        <w:rPr>
          <w:rFonts w:ascii="Arial" w:eastAsia="Calibri" w:hAnsi="Arial" w:cs="Arial"/>
          <w:szCs w:val="24"/>
          <w:u w:val="single"/>
        </w:rPr>
      </w:pPr>
    </w:p>
    <w:p w14:paraId="3C09729A" w14:textId="41759B30" w:rsidR="00CC2263" w:rsidRPr="00731449" w:rsidRDefault="00C15550" w:rsidP="00C15550">
      <w:pPr>
        <w:rPr>
          <w:rFonts w:ascii="Arial" w:eastAsia="Calibri" w:hAnsi="Arial" w:cs="Arial"/>
          <w:szCs w:val="24"/>
        </w:rPr>
      </w:pPr>
      <w:r w:rsidRPr="00731449">
        <w:rPr>
          <w:rFonts w:ascii="Arial" w:eastAsia="Calibri" w:hAnsi="Arial" w:cs="Arial"/>
          <w:szCs w:val="24"/>
        </w:rPr>
        <w:t>Up to 750 words</w:t>
      </w:r>
      <w:r w:rsidR="00CC2263" w:rsidRPr="00731449">
        <w:rPr>
          <w:rFonts w:ascii="Arial" w:eastAsia="Calibri" w:hAnsi="Arial" w:cs="Arial"/>
          <w:szCs w:val="24"/>
        </w:rPr>
        <w:t xml:space="preserve"> count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1"/>
      </w:tblGrid>
      <w:tr w:rsidR="00C15550" w:rsidRPr="00731449" w14:paraId="5926A0C3" w14:textId="77777777" w:rsidTr="00D228C1">
        <w:trPr>
          <w:trHeight w:val="820"/>
        </w:trPr>
        <w:tc>
          <w:tcPr>
            <w:tcW w:w="8801" w:type="dxa"/>
            <w:tcBorders>
              <w:top w:val="single" w:sz="4" w:space="0" w:color="auto"/>
              <w:left w:val="single" w:sz="4" w:space="0" w:color="auto"/>
              <w:bottom w:val="single" w:sz="4" w:space="0" w:color="auto"/>
              <w:right w:val="single" w:sz="4" w:space="0" w:color="auto"/>
            </w:tcBorders>
            <w:shd w:val="clear" w:color="auto" w:fill="auto"/>
          </w:tcPr>
          <w:p w14:paraId="77426875" w14:textId="5EDE831F" w:rsidR="00CC2263" w:rsidRPr="00731449" w:rsidRDefault="00CC2263" w:rsidP="00C15550">
            <w:pPr>
              <w:rPr>
                <w:rFonts w:ascii="Arial" w:eastAsia="Calibri" w:hAnsi="Arial" w:cs="Arial"/>
                <w:szCs w:val="24"/>
                <w:u w:val="single"/>
              </w:rPr>
            </w:pPr>
          </w:p>
          <w:p w14:paraId="1959374C" w14:textId="0EAB1BD4" w:rsidR="006B1A26" w:rsidRPr="00731449" w:rsidRDefault="006B1A26" w:rsidP="00C15550">
            <w:pPr>
              <w:rPr>
                <w:rFonts w:ascii="Arial" w:eastAsia="Calibri" w:hAnsi="Arial" w:cs="Arial"/>
                <w:szCs w:val="24"/>
                <w:u w:val="single"/>
              </w:rPr>
            </w:pPr>
          </w:p>
          <w:p w14:paraId="555756DA" w14:textId="12ABC3F0" w:rsidR="006B1A26" w:rsidRPr="00731449" w:rsidRDefault="006B1A26" w:rsidP="00C15550">
            <w:pPr>
              <w:rPr>
                <w:rFonts w:ascii="Arial" w:eastAsia="Calibri" w:hAnsi="Arial" w:cs="Arial"/>
                <w:szCs w:val="24"/>
                <w:u w:val="single"/>
              </w:rPr>
            </w:pPr>
          </w:p>
          <w:p w14:paraId="62888063" w14:textId="29B24AA1" w:rsidR="006B1A26" w:rsidRPr="00731449" w:rsidRDefault="006B1A26" w:rsidP="00C15550">
            <w:pPr>
              <w:rPr>
                <w:rFonts w:ascii="Arial" w:eastAsia="Calibri" w:hAnsi="Arial" w:cs="Arial"/>
                <w:szCs w:val="24"/>
                <w:u w:val="single"/>
              </w:rPr>
            </w:pPr>
          </w:p>
          <w:p w14:paraId="37E5D536" w14:textId="0731407A" w:rsidR="006B1A26" w:rsidRPr="00731449" w:rsidRDefault="006B1A26" w:rsidP="00C15550">
            <w:pPr>
              <w:rPr>
                <w:rFonts w:ascii="Arial" w:eastAsia="Calibri" w:hAnsi="Arial" w:cs="Arial"/>
                <w:szCs w:val="24"/>
                <w:u w:val="single"/>
              </w:rPr>
            </w:pPr>
          </w:p>
          <w:p w14:paraId="07834338" w14:textId="51B665FA" w:rsidR="006B1A26" w:rsidRPr="00731449" w:rsidRDefault="006B1A26" w:rsidP="00C15550">
            <w:pPr>
              <w:rPr>
                <w:rFonts w:ascii="Arial" w:eastAsia="Calibri" w:hAnsi="Arial" w:cs="Arial"/>
                <w:szCs w:val="24"/>
                <w:u w:val="single"/>
              </w:rPr>
            </w:pPr>
          </w:p>
          <w:p w14:paraId="5D730F38" w14:textId="221BCAA9" w:rsidR="006B1A26" w:rsidRPr="00731449" w:rsidRDefault="006B1A26" w:rsidP="00C15550">
            <w:pPr>
              <w:rPr>
                <w:rFonts w:ascii="Arial" w:eastAsia="Calibri" w:hAnsi="Arial" w:cs="Arial"/>
                <w:szCs w:val="24"/>
                <w:u w:val="single"/>
              </w:rPr>
            </w:pPr>
          </w:p>
          <w:p w14:paraId="1F3A7DC7" w14:textId="21F8009B" w:rsidR="006B1A26" w:rsidRPr="00731449" w:rsidRDefault="006B1A26" w:rsidP="00C15550">
            <w:pPr>
              <w:rPr>
                <w:rFonts w:ascii="Arial" w:eastAsia="Calibri" w:hAnsi="Arial" w:cs="Arial"/>
                <w:szCs w:val="24"/>
                <w:u w:val="single"/>
              </w:rPr>
            </w:pPr>
          </w:p>
          <w:p w14:paraId="423BEE75" w14:textId="1037E888" w:rsidR="006B1A26" w:rsidRPr="00731449" w:rsidRDefault="006B1A26" w:rsidP="00C15550">
            <w:pPr>
              <w:rPr>
                <w:rFonts w:ascii="Arial" w:eastAsia="Calibri" w:hAnsi="Arial" w:cs="Arial"/>
                <w:szCs w:val="24"/>
                <w:u w:val="single"/>
              </w:rPr>
            </w:pPr>
          </w:p>
          <w:p w14:paraId="4BE05DB5" w14:textId="7977BA59" w:rsidR="006B1A26" w:rsidRPr="00731449" w:rsidRDefault="006B1A26" w:rsidP="00C15550">
            <w:pPr>
              <w:rPr>
                <w:rFonts w:ascii="Arial" w:eastAsia="Calibri" w:hAnsi="Arial" w:cs="Arial"/>
                <w:szCs w:val="24"/>
                <w:u w:val="single"/>
              </w:rPr>
            </w:pPr>
          </w:p>
          <w:p w14:paraId="0134E11F" w14:textId="64AD0E3E" w:rsidR="006B1A26" w:rsidRPr="00731449" w:rsidRDefault="006B1A26" w:rsidP="00C15550">
            <w:pPr>
              <w:rPr>
                <w:rFonts w:ascii="Arial" w:eastAsia="Calibri" w:hAnsi="Arial" w:cs="Arial"/>
                <w:szCs w:val="24"/>
                <w:u w:val="single"/>
              </w:rPr>
            </w:pPr>
          </w:p>
          <w:p w14:paraId="5E085244" w14:textId="0048D5AC" w:rsidR="006B1A26" w:rsidRPr="00731449" w:rsidRDefault="006B1A26" w:rsidP="00C15550">
            <w:pPr>
              <w:rPr>
                <w:rFonts w:ascii="Arial" w:eastAsia="Calibri" w:hAnsi="Arial" w:cs="Arial"/>
                <w:szCs w:val="24"/>
                <w:u w:val="single"/>
              </w:rPr>
            </w:pPr>
          </w:p>
          <w:p w14:paraId="0539C83B" w14:textId="14C34160" w:rsidR="006B1A26" w:rsidRPr="00731449" w:rsidRDefault="006B1A26" w:rsidP="00C15550">
            <w:pPr>
              <w:rPr>
                <w:rFonts w:ascii="Arial" w:eastAsia="Calibri" w:hAnsi="Arial" w:cs="Arial"/>
                <w:szCs w:val="24"/>
                <w:u w:val="single"/>
              </w:rPr>
            </w:pPr>
          </w:p>
          <w:p w14:paraId="21AFBBBB" w14:textId="6DC1BCE6" w:rsidR="006B1A26" w:rsidRPr="00731449" w:rsidRDefault="006B1A26" w:rsidP="00C15550">
            <w:pPr>
              <w:rPr>
                <w:rFonts w:ascii="Arial" w:eastAsia="Calibri" w:hAnsi="Arial" w:cs="Arial"/>
                <w:szCs w:val="24"/>
                <w:u w:val="single"/>
              </w:rPr>
            </w:pPr>
          </w:p>
          <w:p w14:paraId="3C78C272" w14:textId="7FC86D72" w:rsidR="006B1A26" w:rsidRPr="00731449" w:rsidRDefault="006B1A26" w:rsidP="00C15550">
            <w:pPr>
              <w:rPr>
                <w:rFonts w:ascii="Arial" w:eastAsia="Calibri" w:hAnsi="Arial" w:cs="Arial"/>
                <w:szCs w:val="24"/>
                <w:u w:val="single"/>
              </w:rPr>
            </w:pPr>
          </w:p>
          <w:p w14:paraId="471BAD0B" w14:textId="0BCA57F1" w:rsidR="006B1A26" w:rsidRPr="00731449" w:rsidRDefault="006B1A26" w:rsidP="00C15550">
            <w:pPr>
              <w:rPr>
                <w:rFonts w:ascii="Arial" w:eastAsia="Calibri" w:hAnsi="Arial" w:cs="Arial"/>
                <w:szCs w:val="24"/>
                <w:u w:val="single"/>
              </w:rPr>
            </w:pPr>
          </w:p>
          <w:p w14:paraId="6C9C5CF7" w14:textId="45A75436" w:rsidR="006B1A26" w:rsidRPr="00731449" w:rsidRDefault="006B1A26" w:rsidP="00C15550">
            <w:pPr>
              <w:rPr>
                <w:rFonts w:ascii="Arial" w:eastAsia="Calibri" w:hAnsi="Arial" w:cs="Arial"/>
                <w:szCs w:val="24"/>
                <w:u w:val="single"/>
              </w:rPr>
            </w:pPr>
          </w:p>
          <w:p w14:paraId="3F56656C" w14:textId="707DB6D9" w:rsidR="006B1A26" w:rsidRPr="00731449" w:rsidRDefault="006B1A26" w:rsidP="00C15550">
            <w:pPr>
              <w:rPr>
                <w:rFonts w:ascii="Arial" w:eastAsia="Calibri" w:hAnsi="Arial" w:cs="Arial"/>
                <w:szCs w:val="24"/>
                <w:u w:val="single"/>
              </w:rPr>
            </w:pPr>
          </w:p>
          <w:p w14:paraId="21DCA223" w14:textId="2844E392" w:rsidR="006B1A26" w:rsidRPr="00731449" w:rsidRDefault="006B1A26" w:rsidP="00C15550">
            <w:pPr>
              <w:rPr>
                <w:rFonts w:ascii="Arial" w:eastAsia="Calibri" w:hAnsi="Arial" w:cs="Arial"/>
                <w:szCs w:val="24"/>
                <w:u w:val="single"/>
              </w:rPr>
            </w:pPr>
          </w:p>
          <w:p w14:paraId="75DB1D1F" w14:textId="71F91A3B" w:rsidR="006B1A26" w:rsidRPr="00731449" w:rsidRDefault="006B1A26" w:rsidP="00C15550">
            <w:pPr>
              <w:rPr>
                <w:rFonts w:ascii="Arial" w:eastAsia="Calibri" w:hAnsi="Arial" w:cs="Arial"/>
                <w:szCs w:val="24"/>
                <w:u w:val="single"/>
              </w:rPr>
            </w:pPr>
          </w:p>
          <w:p w14:paraId="7C703FE4" w14:textId="795014C5" w:rsidR="006B1A26" w:rsidRPr="00731449" w:rsidRDefault="006B1A26" w:rsidP="00C15550">
            <w:pPr>
              <w:rPr>
                <w:rFonts w:ascii="Arial" w:eastAsia="Calibri" w:hAnsi="Arial" w:cs="Arial"/>
                <w:szCs w:val="24"/>
                <w:u w:val="single"/>
              </w:rPr>
            </w:pPr>
          </w:p>
          <w:p w14:paraId="1039CF04" w14:textId="14C79343" w:rsidR="006B1A26" w:rsidRPr="00731449" w:rsidRDefault="006B1A26" w:rsidP="00C15550">
            <w:pPr>
              <w:rPr>
                <w:rFonts w:ascii="Arial" w:eastAsia="Calibri" w:hAnsi="Arial" w:cs="Arial"/>
                <w:szCs w:val="24"/>
                <w:u w:val="single"/>
              </w:rPr>
            </w:pPr>
          </w:p>
          <w:p w14:paraId="49AE35F5" w14:textId="77777777" w:rsidR="00CC2263" w:rsidRPr="00731449" w:rsidRDefault="00CC2263" w:rsidP="00C15550">
            <w:pPr>
              <w:rPr>
                <w:rFonts w:ascii="Arial" w:eastAsia="Calibri" w:hAnsi="Arial" w:cs="Arial"/>
                <w:szCs w:val="24"/>
                <w:u w:val="single"/>
              </w:rPr>
            </w:pPr>
          </w:p>
          <w:p w14:paraId="3B58CFBF" w14:textId="77777777" w:rsidR="00CC2263" w:rsidRPr="00731449" w:rsidRDefault="00CC2263" w:rsidP="00C15550">
            <w:pPr>
              <w:rPr>
                <w:rFonts w:ascii="Arial" w:eastAsia="Calibri" w:hAnsi="Arial" w:cs="Arial"/>
                <w:szCs w:val="24"/>
                <w:u w:val="single"/>
              </w:rPr>
            </w:pPr>
          </w:p>
        </w:tc>
      </w:tr>
    </w:tbl>
    <w:p w14:paraId="39F23288" w14:textId="77777777" w:rsidR="00CC2263" w:rsidRPr="00731449" w:rsidRDefault="00CC2263" w:rsidP="00CC2263">
      <w:pPr>
        <w:rPr>
          <w:rFonts w:ascii="Arial" w:eastAsia="Calibri" w:hAnsi="Arial" w:cs="Arial"/>
          <w:szCs w:val="24"/>
        </w:rPr>
      </w:pPr>
    </w:p>
    <w:p w14:paraId="3DEC58A8" w14:textId="7C3C0A79" w:rsidR="008F77D7" w:rsidRPr="00731449" w:rsidRDefault="008F77D7" w:rsidP="008F77D7">
      <w:pPr>
        <w:rPr>
          <w:rFonts w:ascii="Arial" w:hAnsi="Arial" w:cs="Arial"/>
          <w:b/>
          <w:szCs w:val="24"/>
        </w:rPr>
      </w:pPr>
      <w:r w:rsidRPr="00731449">
        <w:rPr>
          <w:rFonts w:ascii="Arial" w:hAnsi="Arial" w:cs="Arial"/>
          <w:b/>
          <w:szCs w:val="24"/>
        </w:rPr>
        <w:t>Method Statement 3 – Management &amp; Delivery</w:t>
      </w:r>
    </w:p>
    <w:p w14:paraId="266AC882" w14:textId="699AE323" w:rsidR="002C47C4" w:rsidRPr="00731449" w:rsidRDefault="002C47C4" w:rsidP="008F77D7">
      <w:pPr>
        <w:rPr>
          <w:rFonts w:ascii="Arial" w:hAnsi="Arial" w:cs="Arial"/>
          <w:b/>
          <w:szCs w:val="24"/>
        </w:rPr>
      </w:pPr>
    </w:p>
    <w:p w14:paraId="14205444" w14:textId="77777777" w:rsidR="00DF25E7" w:rsidRPr="00731449" w:rsidRDefault="00DF25E7" w:rsidP="00DF25E7">
      <w:pPr>
        <w:spacing w:before="60" w:after="60"/>
        <w:rPr>
          <w:rFonts w:ascii="Arial" w:hAnsi="Arial" w:cs="Arial"/>
          <w:szCs w:val="24"/>
        </w:rPr>
      </w:pPr>
    </w:p>
    <w:p w14:paraId="374D61E3" w14:textId="2AD8A9BA" w:rsidR="00DF25E7" w:rsidRPr="00731449" w:rsidRDefault="00DF25E7" w:rsidP="00DF25E7">
      <w:pPr>
        <w:pStyle w:val="ListParagraph"/>
        <w:numPr>
          <w:ilvl w:val="0"/>
          <w:numId w:val="31"/>
        </w:numPr>
        <w:rPr>
          <w:rFonts w:ascii="Arial" w:hAnsi="Arial" w:cs="Arial"/>
          <w:szCs w:val="24"/>
        </w:rPr>
      </w:pPr>
      <w:r w:rsidRPr="00731449">
        <w:rPr>
          <w:rFonts w:ascii="Arial" w:hAnsi="Arial" w:cs="Arial"/>
          <w:szCs w:val="24"/>
          <w:u w:val="single"/>
        </w:rPr>
        <w:t xml:space="preserve">Please outline how you will ensure that this project will be delivered on time (refer to the indicative Local Plan project plan in Part A), within the agreed fee and to the required quality (i.e. sufficient to make the Local Plan sound), noting </w:t>
      </w:r>
      <w:r w:rsidR="00327FB5" w:rsidRPr="00731449">
        <w:rPr>
          <w:rFonts w:ascii="Arial" w:hAnsi="Arial" w:cs="Arial"/>
          <w:szCs w:val="24"/>
          <w:u w:val="single"/>
        </w:rPr>
        <w:t>as sta</w:t>
      </w:r>
      <w:r w:rsidR="00C329B2" w:rsidRPr="00731449">
        <w:rPr>
          <w:rFonts w:ascii="Arial" w:hAnsi="Arial" w:cs="Arial"/>
          <w:szCs w:val="24"/>
          <w:u w:val="single"/>
        </w:rPr>
        <w:t>t</w:t>
      </w:r>
      <w:r w:rsidR="00327FB5" w:rsidRPr="00731449">
        <w:rPr>
          <w:rFonts w:ascii="Arial" w:hAnsi="Arial" w:cs="Arial"/>
          <w:szCs w:val="24"/>
          <w:u w:val="single"/>
        </w:rPr>
        <w:t>ed above</w:t>
      </w:r>
      <w:r w:rsidR="00C329B2" w:rsidRPr="00731449">
        <w:rPr>
          <w:rFonts w:ascii="Arial" w:hAnsi="Arial" w:cs="Arial"/>
          <w:szCs w:val="24"/>
          <w:u w:val="single"/>
        </w:rPr>
        <w:t xml:space="preserve"> </w:t>
      </w:r>
      <w:r w:rsidRPr="00731449">
        <w:rPr>
          <w:rFonts w:ascii="Arial" w:hAnsi="Arial" w:cs="Arial"/>
          <w:szCs w:val="24"/>
          <w:u w:val="single"/>
        </w:rPr>
        <w:t>that staged payments will be made against satisfactory completion of key stages as milestones</w:t>
      </w:r>
    </w:p>
    <w:p w14:paraId="2EB1093F" w14:textId="77777777" w:rsidR="00DF25E7" w:rsidRPr="00731449" w:rsidRDefault="00DF25E7" w:rsidP="00DF25E7">
      <w:pPr>
        <w:rPr>
          <w:rFonts w:ascii="Arial" w:hAnsi="Arial" w:cs="Arial"/>
          <w:szCs w:val="24"/>
        </w:rPr>
      </w:pPr>
    </w:p>
    <w:p w14:paraId="58BC902D" w14:textId="77777777" w:rsidR="00DF25E7" w:rsidRPr="00731449" w:rsidRDefault="00DF25E7" w:rsidP="00DF25E7">
      <w:pPr>
        <w:rPr>
          <w:rFonts w:ascii="Arial" w:hAnsi="Arial" w:cs="Arial"/>
          <w:szCs w:val="24"/>
        </w:rPr>
      </w:pPr>
      <w:r w:rsidRPr="00731449">
        <w:rPr>
          <w:rFonts w:ascii="Arial" w:hAnsi="Arial" w:cs="Arial"/>
          <w:szCs w:val="24"/>
        </w:rPr>
        <w:t>In addressing this question your response should include:</w:t>
      </w:r>
    </w:p>
    <w:p w14:paraId="54F3E377" w14:textId="77777777" w:rsidR="00DF25E7" w:rsidRPr="00731449" w:rsidRDefault="00DF25E7" w:rsidP="00DF25E7">
      <w:pPr>
        <w:rPr>
          <w:rFonts w:ascii="Arial" w:hAnsi="Arial" w:cs="Arial"/>
          <w:szCs w:val="24"/>
        </w:rPr>
      </w:pPr>
    </w:p>
    <w:p w14:paraId="2B6A3342" w14:textId="55890533" w:rsidR="00DF25E7" w:rsidRPr="00731449" w:rsidRDefault="00DF25E7" w:rsidP="00DF25E7">
      <w:pPr>
        <w:pStyle w:val="ListParagraph"/>
        <w:widowControl w:val="0"/>
        <w:numPr>
          <w:ilvl w:val="0"/>
          <w:numId w:val="33"/>
        </w:numPr>
        <w:overflowPunct w:val="0"/>
        <w:autoSpaceDE w:val="0"/>
        <w:autoSpaceDN w:val="0"/>
        <w:adjustRightInd w:val="0"/>
        <w:rPr>
          <w:rFonts w:ascii="Arial" w:hAnsi="Arial" w:cs="Arial"/>
          <w:szCs w:val="24"/>
        </w:rPr>
      </w:pPr>
      <w:r w:rsidRPr="00731449">
        <w:rPr>
          <w:rFonts w:ascii="Arial" w:hAnsi="Arial" w:cs="Arial"/>
          <w:szCs w:val="24"/>
        </w:rPr>
        <w:t>What you perceive to be the main challenges facing this requirement</w:t>
      </w:r>
    </w:p>
    <w:p w14:paraId="243D3B74" w14:textId="77777777" w:rsidR="00DF25E7" w:rsidRPr="00731449" w:rsidRDefault="00DF25E7" w:rsidP="00DF25E7">
      <w:pPr>
        <w:rPr>
          <w:rFonts w:ascii="Arial" w:hAnsi="Arial" w:cs="Arial"/>
          <w:szCs w:val="24"/>
        </w:rPr>
      </w:pPr>
    </w:p>
    <w:p w14:paraId="5C1E87C3" w14:textId="50638576" w:rsidR="00DF25E7" w:rsidRPr="00731449" w:rsidRDefault="00DF25E7" w:rsidP="00DF25E7">
      <w:pPr>
        <w:pStyle w:val="ListParagraph"/>
        <w:widowControl w:val="0"/>
        <w:numPr>
          <w:ilvl w:val="0"/>
          <w:numId w:val="33"/>
        </w:numPr>
        <w:overflowPunct w:val="0"/>
        <w:autoSpaceDE w:val="0"/>
        <w:autoSpaceDN w:val="0"/>
        <w:adjustRightInd w:val="0"/>
        <w:rPr>
          <w:rFonts w:ascii="Arial" w:hAnsi="Arial" w:cs="Arial"/>
          <w:szCs w:val="24"/>
        </w:rPr>
      </w:pPr>
      <w:r w:rsidRPr="00731449">
        <w:rPr>
          <w:rFonts w:ascii="Arial" w:hAnsi="Arial" w:cs="Arial"/>
          <w:szCs w:val="24"/>
        </w:rPr>
        <w:t>Methodologies adopted by your organisation to avoid such occurrences and to deal with issues and communication with the customer as they arise</w:t>
      </w:r>
    </w:p>
    <w:p w14:paraId="1A4B2DA4" w14:textId="77777777" w:rsidR="00DF25E7" w:rsidRPr="00731449" w:rsidRDefault="00DF25E7" w:rsidP="00DF25E7">
      <w:pPr>
        <w:rPr>
          <w:rFonts w:ascii="Arial" w:hAnsi="Arial" w:cs="Arial"/>
          <w:szCs w:val="24"/>
        </w:rPr>
      </w:pPr>
    </w:p>
    <w:p w14:paraId="5122B256" w14:textId="77777777" w:rsidR="00DF25E7" w:rsidRPr="00731449" w:rsidRDefault="00DF25E7" w:rsidP="00DF25E7">
      <w:pPr>
        <w:pStyle w:val="ListParagraph"/>
        <w:widowControl w:val="0"/>
        <w:numPr>
          <w:ilvl w:val="0"/>
          <w:numId w:val="33"/>
        </w:numPr>
        <w:overflowPunct w:val="0"/>
        <w:autoSpaceDE w:val="0"/>
        <w:autoSpaceDN w:val="0"/>
        <w:adjustRightInd w:val="0"/>
        <w:rPr>
          <w:rFonts w:ascii="Arial" w:hAnsi="Arial" w:cs="Arial"/>
          <w:szCs w:val="24"/>
        </w:rPr>
      </w:pPr>
      <w:r w:rsidRPr="00731449">
        <w:rPr>
          <w:rFonts w:ascii="Arial" w:hAnsi="Arial" w:cs="Arial"/>
          <w:szCs w:val="24"/>
        </w:rPr>
        <w:t>How you will address the need for flexibility in the project plan so that it can reflect any changes to the Local Plan project plan and timescales</w:t>
      </w:r>
    </w:p>
    <w:p w14:paraId="3B206B34" w14:textId="77777777" w:rsidR="00DF25E7" w:rsidRPr="00731449" w:rsidRDefault="00DF25E7" w:rsidP="00DF25E7">
      <w:pPr>
        <w:rPr>
          <w:rFonts w:ascii="Arial" w:hAnsi="Arial" w:cs="Arial"/>
          <w:szCs w:val="24"/>
        </w:rPr>
      </w:pPr>
    </w:p>
    <w:p w14:paraId="65BD7B30" w14:textId="1DD4DD1A" w:rsidR="00DF25E7" w:rsidRPr="00731449" w:rsidRDefault="00DF25E7" w:rsidP="00DF25E7">
      <w:pPr>
        <w:pStyle w:val="ListParagraph"/>
        <w:widowControl w:val="0"/>
        <w:numPr>
          <w:ilvl w:val="0"/>
          <w:numId w:val="33"/>
        </w:numPr>
        <w:overflowPunct w:val="0"/>
        <w:autoSpaceDE w:val="0"/>
        <w:autoSpaceDN w:val="0"/>
        <w:adjustRightInd w:val="0"/>
        <w:rPr>
          <w:rFonts w:ascii="Arial" w:hAnsi="Arial" w:cs="Arial"/>
          <w:szCs w:val="24"/>
        </w:rPr>
      </w:pPr>
      <w:r w:rsidRPr="00731449">
        <w:rPr>
          <w:rFonts w:ascii="Arial" w:hAnsi="Arial" w:cs="Arial"/>
          <w:szCs w:val="24"/>
        </w:rPr>
        <w:t xml:space="preserve">How the evidence base and baseline assessments for the Infrastructure Development Plan will be collated, </w:t>
      </w:r>
      <w:r w:rsidR="00B13D2C" w:rsidRPr="00731449">
        <w:rPr>
          <w:rFonts w:ascii="Arial" w:hAnsi="Arial" w:cs="Arial"/>
          <w:szCs w:val="24"/>
        </w:rPr>
        <w:t>reviewed,</w:t>
      </w:r>
      <w:r w:rsidRPr="00731449">
        <w:rPr>
          <w:rFonts w:ascii="Arial" w:hAnsi="Arial" w:cs="Arial"/>
          <w:szCs w:val="24"/>
        </w:rPr>
        <w:t xml:space="preserve"> and agreed with infrastructure providers in accordance with the project plan for the Local Plan as a whole</w:t>
      </w:r>
    </w:p>
    <w:p w14:paraId="312BBD5A" w14:textId="77777777" w:rsidR="00DF25E7" w:rsidRPr="00731449" w:rsidRDefault="00DF25E7" w:rsidP="00DF25E7">
      <w:pPr>
        <w:pStyle w:val="ListParagraph"/>
        <w:rPr>
          <w:rFonts w:ascii="Arial" w:hAnsi="Arial" w:cs="Arial"/>
          <w:szCs w:val="24"/>
        </w:rPr>
      </w:pPr>
    </w:p>
    <w:p w14:paraId="594D2F73" w14:textId="3D9F949F" w:rsidR="00DF25E7" w:rsidRPr="00731449" w:rsidRDefault="00DF25E7" w:rsidP="00251BC4">
      <w:pPr>
        <w:pStyle w:val="ListParagraph"/>
        <w:widowControl w:val="0"/>
        <w:numPr>
          <w:ilvl w:val="0"/>
          <w:numId w:val="33"/>
        </w:numPr>
        <w:overflowPunct w:val="0"/>
        <w:autoSpaceDE w:val="0"/>
        <w:autoSpaceDN w:val="0"/>
        <w:adjustRightInd w:val="0"/>
        <w:rPr>
          <w:rFonts w:ascii="Arial" w:hAnsi="Arial" w:cs="Arial"/>
          <w:szCs w:val="24"/>
        </w:rPr>
      </w:pPr>
      <w:r w:rsidRPr="00731449">
        <w:rPr>
          <w:rFonts w:ascii="Arial" w:hAnsi="Arial" w:cs="Arial"/>
          <w:szCs w:val="24"/>
        </w:rPr>
        <w:t>How data will be made available and can be shared in a usable format for the customer and the public</w:t>
      </w:r>
      <w:r w:rsidR="00901DC0" w:rsidRPr="00731449">
        <w:rPr>
          <w:rFonts w:ascii="Arial" w:hAnsi="Arial" w:cs="Arial"/>
          <w:szCs w:val="24"/>
        </w:rPr>
        <w:t xml:space="preserve"> </w:t>
      </w:r>
      <w:r w:rsidR="00251BC4" w:rsidRPr="00731449">
        <w:rPr>
          <w:rFonts w:ascii="Arial" w:hAnsi="Arial" w:cs="Arial"/>
          <w:szCs w:val="24"/>
        </w:rPr>
        <w:t>and how</w:t>
      </w:r>
      <w:r w:rsidRPr="00731449">
        <w:rPr>
          <w:rFonts w:ascii="Arial" w:hAnsi="Arial" w:cs="Arial"/>
          <w:szCs w:val="24"/>
        </w:rPr>
        <w:t xml:space="preserve"> information will be presented in a concise, </w:t>
      </w:r>
      <w:r w:rsidR="00B13D2C" w:rsidRPr="00731449">
        <w:rPr>
          <w:rFonts w:ascii="Arial" w:hAnsi="Arial" w:cs="Arial"/>
          <w:szCs w:val="24"/>
        </w:rPr>
        <w:t>easy-to-read,</w:t>
      </w:r>
      <w:r w:rsidRPr="00731449">
        <w:rPr>
          <w:rFonts w:ascii="Arial" w:hAnsi="Arial" w:cs="Arial"/>
          <w:szCs w:val="24"/>
        </w:rPr>
        <w:t xml:space="preserve"> and visual format, to communicate findings effectively to a wide audience using social media, infographics and accessible forms and language</w:t>
      </w:r>
    </w:p>
    <w:p w14:paraId="01223189" w14:textId="77777777" w:rsidR="00DF25E7" w:rsidRPr="00731449" w:rsidRDefault="00DF25E7" w:rsidP="00DF25E7">
      <w:pPr>
        <w:pStyle w:val="ListParagraph"/>
        <w:rPr>
          <w:rFonts w:ascii="Arial" w:hAnsi="Arial" w:cs="Arial"/>
          <w:szCs w:val="24"/>
        </w:rPr>
      </w:pPr>
    </w:p>
    <w:p w14:paraId="18404FEC" w14:textId="77777777" w:rsidR="00DF25E7" w:rsidRPr="00731449" w:rsidRDefault="00DF25E7" w:rsidP="00DF25E7">
      <w:pPr>
        <w:rPr>
          <w:rFonts w:ascii="Arial" w:hAnsi="Arial" w:cs="Arial"/>
          <w:szCs w:val="24"/>
        </w:rPr>
      </w:pPr>
    </w:p>
    <w:p w14:paraId="7608B397" w14:textId="71A57D4E" w:rsidR="002C47C4" w:rsidRPr="00731449" w:rsidRDefault="002C47C4" w:rsidP="001B42EA">
      <w:pPr>
        <w:pStyle w:val="ListParagraph"/>
        <w:rPr>
          <w:rFonts w:ascii="Arial" w:hAnsi="Arial" w:cs="Arial"/>
          <w:b/>
          <w:szCs w:val="24"/>
        </w:rPr>
      </w:pPr>
    </w:p>
    <w:p w14:paraId="6F49E204" w14:textId="369BF23F" w:rsidR="00CC2263" w:rsidRPr="00731449" w:rsidRDefault="00CC2263" w:rsidP="00CC2263">
      <w:pPr>
        <w:rPr>
          <w:rFonts w:ascii="Arial" w:eastAsia="Calibri" w:hAnsi="Arial" w:cs="Arial"/>
          <w:szCs w:val="24"/>
          <w:u w:val="single"/>
        </w:rPr>
      </w:pPr>
      <w:r w:rsidRPr="00731449">
        <w:rPr>
          <w:rFonts w:ascii="Arial" w:eastAsia="Calibri" w:hAnsi="Arial" w:cs="Arial"/>
          <w:szCs w:val="24"/>
          <w:u w:val="single"/>
        </w:rPr>
        <w:t>Page limit</w:t>
      </w:r>
    </w:p>
    <w:p w14:paraId="0070AEB7" w14:textId="35613D0F" w:rsidR="00CC2263" w:rsidRPr="00731449" w:rsidRDefault="00EE118E" w:rsidP="00CC2263">
      <w:pPr>
        <w:spacing w:line="276" w:lineRule="auto"/>
        <w:rPr>
          <w:rFonts w:ascii="Arial" w:eastAsia="Calibri" w:hAnsi="Arial" w:cs="Arial"/>
          <w:szCs w:val="24"/>
        </w:rPr>
      </w:pPr>
      <w:r w:rsidRPr="00731449">
        <w:rPr>
          <w:rFonts w:ascii="Arial" w:eastAsia="Calibri" w:hAnsi="Arial" w:cs="Arial"/>
          <w:szCs w:val="24"/>
        </w:rPr>
        <w:t>Up to 1000 words</w:t>
      </w:r>
      <w:r w:rsidR="00CC2263" w:rsidRPr="00731449">
        <w:rPr>
          <w:rFonts w:ascii="Arial" w:eastAsia="Calibri" w:hAnsi="Arial" w:cs="Arial"/>
          <w:szCs w:val="24"/>
        </w:rPr>
        <w:t xml:space="preserve">  </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6B1A26" w:rsidRPr="00731449" w14:paraId="472836DE" w14:textId="77777777" w:rsidTr="00D228C1">
        <w:trPr>
          <w:trHeight w:val="954"/>
        </w:trPr>
        <w:tc>
          <w:tcPr>
            <w:tcW w:w="8884" w:type="dxa"/>
            <w:tcBorders>
              <w:top w:val="single" w:sz="4" w:space="0" w:color="auto"/>
              <w:left w:val="single" w:sz="4" w:space="0" w:color="auto"/>
              <w:bottom w:val="single" w:sz="4" w:space="0" w:color="auto"/>
              <w:right w:val="single" w:sz="4" w:space="0" w:color="auto"/>
            </w:tcBorders>
            <w:shd w:val="clear" w:color="auto" w:fill="auto"/>
          </w:tcPr>
          <w:p w14:paraId="3E37B5D9" w14:textId="77777777" w:rsidR="00CC2263" w:rsidRPr="00731449" w:rsidRDefault="00CC2263" w:rsidP="00D228C1">
            <w:pPr>
              <w:rPr>
                <w:rFonts w:ascii="Arial" w:eastAsia="Calibri" w:hAnsi="Arial" w:cs="Arial"/>
                <w:b/>
                <w:szCs w:val="24"/>
                <w:u w:val="single"/>
              </w:rPr>
            </w:pPr>
          </w:p>
          <w:p w14:paraId="3DC58635" w14:textId="77777777" w:rsidR="006B1A26" w:rsidRPr="00731449" w:rsidRDefault="006B1A26" w:rsidP="00D228C1">
            <w:pPr>
              <w:rPr>
                <w:rFonts w:ascii="Arial" w:eastAsia="Calibri" w:hAnsi="Arial" w:cs="Arial"/>
                <w:b/>
                <w:szCs w:val="24"/>
                <w:u w:val="single"/>
              </w:rPr>
            </w:pPr>
          </w:p>
          <w:p w14:paraId="5362FACF" w14:textId="77777777" w:rsidR="006B1A26" w:rsidRPr="00731449" w:rsidRDefault="006B1A26" w:rsidP="00D228C1">
            <w:pPr>
              <w:rPr>
                <w:rFonts w:ascii="Arial" w:eastAsia="Calibri" w:hAnsi="Arial" w:cs="Arial"/>
                <w:b/>
                <w:szCs w:val="24"/>
                <w:u w:val="single"/>
              </w:rPr>
            </w:pPr>
          </w:p>
          <w:p w14:paraId="0D01EE16" w14:textId="77777777" w:rsidR="006B1A26" w:rsidRPr="00731449" w:rsidRDefault="006B1A26" w:rsidP="00D228C1">
            <w:pPr>
              <w:rPr>
                <w:rFonts w:ascii="Arial" w:eastAsia="Calibri" w:hAnsi="Arial" w:cs="Arial"/>
                <w:b/>
                <w:szCs w:val="24"/>
                <w:u w:val="single"/>
              </w:rPr>
            </w:pPr>
          </w:p>
          <w:p w14:paraId="058C4810" w14:textId="77777777" w:rsidR="006B1A26" w:rsidRPr="00731449" w:rsidRDefault="006B1A26" w:rsidP="00D228C1">
            <w:pPr>
              <w:rPr>
                <w:rFonts w:ascii="Arial" w:eastAsia="Calibri" w:hAnsi="Arial" w:cs="Arial"/>
                <w:b/>
                <w:szCs w:val="24"/>
                <w:u w:val="single"/>
              </w:rPr>
            </w:pPr>
          </w:p>
          <w:p w14:paraId="509F50AD" w14:textId="77777777" w:rsidR="006B1A26" w:rsidRPr="00731449" w:rsidRDefault="006B1A26" w:rsidP="00D228C1">
            <w:pPr>
              <w:rPr>
                <w:rFonts w:ascii="Arial" w:eastAsia="Calibri" w:hAnsi="Arial" w:cs="Arial"/>
                <w:b/>
                <w:szCs w:val="24"/>
                <w:u w:val="single"/>
              </w:rPr>
            </w:pPr>
          </w:p>
          <w:p w14:paraId="5614609B" w14:textId="77777777" w:rsidR="006B1A26" w:rsidRPr="00731449" w:rsidRDefault="006B1A26" w:rsidP="00D228C1">
            <w:pPr>
              <w:rPr>
                <w:rFonts w:ascii="Arial" w:eastAsia="Calibri" w:hAnsi="Arial" w:cs="Arial"/>
                <w:b/>
                <w:szCs w:val="24"/>
                <w:u w:val="single"/>
              </w:rPr>
            </w:pPr>
          </w:p>
          <w:p w14:paraId="160D4490" w14:textId="77777777" w:rsidR="006B1A26" w:rsidRPr="00731449" w:rsidRDefault="006B1A26" w:rsidP="00D228C1">
            <w:pPr>
              <w:rPr>
                <w:rFonts w:ascii="Arial" w:eastAsia="Calibri" w:hAnsi="Arial" w:cs="Arial"/>
                <w:b/>
                <w:szCs w:val="24"/>
                <w:u w:val="single"/>
              </w:rPr>
            </w:pPr>
          </w:p>
          <w:p w14:paraId="64B04716" w14:textId="77777777" w:rsidR="006B1A26" w:rsidRPr="00731449" w:rsidRDefault="006B1A26" w:rsidP="00D228C1">
            <w:pPr>
              <w:rPr>
                <w:rFonts w:ascii="Arial" w:eastAsia="Calibri" w:hAnsi="Arial" w:cs="Arial"/>
                <w:b/>
                <w:szCs w:val="24"/>
                <w:u w:val="single"/>
              </w:rPr>
            </w:pPr>
          </w:p>
          <w:p w14:paraId="063A74ED" w14:textId="77777777" w:rsidR="006B1A26" w:rsidRPr="00731449" w:rsidRDefault="006B1A26" w:rsidP="00D228C1">
            <w:pPr>
              <w:rPr>
                <w:rFonts w:ascii="Arial" w:eastAsia="Calibri" w:hAnsi="Arial" w:cs="Arial"/>
                <w:b/>
                <w:szCs w:val="24"/>
                <w:u w:val="single"/>
              </w:rPr>
            </w:pPr>
          </w:p>
          <w:p w14:paraId="3D764FC3" w14:textId="77777777" w:rsidR="006B1A26" w:rsidRPr="00731449" w:rsidRDefault="006B1A26" w:rsidP="00D228C1">
            <w:pPr>
              <w:rPr>
                <w:rFonts w:ascii="Arial" w:eastAsia="Calibri" w:hAnsi="Arial" w:cs="Arial"/>
                <w:b/>
                <w:szCs w:val="24"/>
                <w:u w:val="single"/>
              </w:rPr>
            </w:pPr>
          </w:p>
          <w:p w14:paraId="4221C397" w14:textId="77777777" w:rsidR="006B1A26" w:rsidRPr="00731449" w:rsidRDefault="006B1A26" w:rsidP="00D228C1">
            <w:pPr>
              <w:rPr>
                <w:rFonts w:ascii="Arial" w:eastAsia="Calibri" w:hAnsi="Arial" w:cs="Arial"/>
                <w:b/>
                <w:szCs w:val="24"/>
                <w:u w:val="single"/>
              </w:rPr>
            </w:pPr>
          </w:p>
          <w:p w14:paraId="13C7D282" w14:textId="77777777" w:rsidR="006B1A26" w:rsidRPr="00731449" w:rsidRDefault="006B1A26" w:rsidP="00D228C1">
            <w:pPr>
              <w:rPr>
                <w:rFonts w:ascii="Arial" w:eastAsia="Calibri" w:hAnsi="Arial" w:cs="Arial"/>
                <w:b/>
                <w:szCs w:val="24"/>
                <w:u w:val="single"/>
              </w:rPr>
            </w:pPr>
          </w:p>
          <w:p w14:paraId="7AB10B01" w14:textId="77777777" w:rsidR="006B1A26" w:rsidRPr="00731449" w:rsidRDefault="006B1A26" w:rsidP="00D228C1">
            <w:pPr>
              <w:rPr>
                <w:rFonts w:ascii="Arial" w:eastAsia="Calibri" w:hAnsi="Arial" w:cs="Arial"/>
                <w:b/>
                <w:szCs w:val="24"/>
                <w:u w:val="single"/>
              </w:rPr>
            </w:pPr>
          </w:p>
          <w:p w14:paraId="21B97CE8" w14:textId="77777777" w:rsidR="006B1A26" w:rsidRPr="00731449" w:rsidRDefault="006B1A26" w:rsidP="00D228C1">
            <w:pPr>
              <w:rPr>
                <w:rFonts w:ascii="Arial" w:eastAsia="Calibri" w:hAnsi="Arial" w:cs="Arial"/>
                <w:b/>
                <w:szCs w:val="24"/>
                <w:u w:val="single"/>
              </w:rPr>
            </w:pPr>
          </w:p>
          <w:p w14:paraId="7A84CA00" w14:textId="77777777" w:rsidR="006B1A26" w:rsidRPr="00731449" w:rsidRDefault="006B1A26" w:rsidP="00D228C1">
            <w:pPr>
              <w:rPr>
                <w:rFonts w:ascii="Arial" w:eastAsia="Calibri" w:hAnsi="Arial" w:cs="Arial"/>
                <w:b/>
                <w:szCs w:val="24"/>
                <w:u w:val="single"/>
              </w:rPr>
            </w:pPr>
          </w:p>
          <w:p w14:paraId="4F296B84" w14:textId="77777777" w:rsidR="006B1A26" w:rsidRPr="00731449" w:rsidRDefault="006B1A26" w:rsidP="00D228C1">
            <w:pPr>
              <w:rPr>
                <w:rFonts w:ascii="Arial" w:eastAsia="Calibri" w:hAnsi="Arial" w:cs="Arial"/>
                <w:b/>
                <w:szCs w:val="24"/>
                <w:u w:val="single"/>
              </w:rPr>
            </w:pPr>
          </w:p>
          <w:p w14:paraId="5E0B21F1" w14:textId="77777777" w:rsidR="006B1A26" w:rsidRPr="00731449" w:rsidRDefault="006B1A26" w:rsidP="00D228C1">
            <w:pPr>
              <w:rPr>
                <w:rFonts w:ascii="Arial" w:eastAsia="Calibri" w:hAnsi="Arial" w:cs="Arial"/>
                <w:b/>
                <w:szCs w:val="24"/>
                <w:u w:val="single"/>
              </w:rPr>
            </w:pPr>
          </w:p>
          <w:p w14:paraId="71F67778" w14:textId="77777777" w:rsidR="006B1A26" w:rsidRPr="00731449" w:rsidRDefault="006B1A26" w:rsidP="00D228C1">
            <w:pPr>
              <w:rPr>
                <w:rFonts w:ascii="Arial" w:eastAsia="Calibri" w:hAnsi="Arial" w:cs="Arial"/>
                <w:b/>
                <w:szCs w:val="24"/>
                <w:u w:val="single"/>
              </w:rPr>
            </w:pPr>
          </w:p>
          <w:p w14:paraId="45CE1BB9" w14:textId="77777777" w:rsidR="006B1A26" w:rsidRPr="00731449" w:rsidRDefault="006B1A26" w:rsidP="00D228C1">
            <w:pPr>
              <w:rPr>
                <w:rFonts w:ascii="Arial" w:eastAsia="Calibri" w:hAnsi="Arial" w:cs="Arial"/>
                <w:b/>
                <w:szCs w:val="24"/>
                <w:u w:val="single"/>
              </w:rPr>
            </w:pPr>
          </w:p>
          <w:p w14:paraId="1A636EED" w14:textId="77777777" w:rsidR="006B1A26" w:rsidRPr="00731449" w:rsidRDefault="006B1A26" w:rsidP="00D228C1">
            <w:pPr>
              <w:rPr>
                <w:rFonts w:ascii="Arial" w:eastAsia="Calibri" w:hAnsi="Arial" w:cs="Arial"/>
                <w:b/>
                <w:szCs w:val="24"/>
                <w:u w:val="single"/>
              </w:rPr>
            </w:pPr>
          </w:p>
          <w:p w14:paraId="561B11F2" w14:textId="77777777" w:rsidR="006B1A26" w:rsidRPr="00731449" w:rsidRDefault="006B1A26" w:rsidP="00D228C1">
            <w:pPr>
              <w:rPr>
                <w:rFonts w:ascii="Arial" w:eastAsia="Calibri" w:hAnsi="Arial" w:cs="Arial"/>
                <w:b/>
                <w:szCs w:val="24"/>
                <w:u w:val="single"/>
              </w:rPr>
            </w:pPr>
          </w:p>
          <w:p w14:paraId="0B70278C" w14:textId="77777777" w:rsidR="006B1A26" w:rsidRPr="00731449" w:rsidRDefault="006B1A26" w:rsidP="00D228C1">
            <w:pPr>
              <w:rPr>
                <w:rFonts w:ascii="Arial" w:eastAsia="Calibri" w:hAnsi="Arial" w:cs="Arial"/>
                <w:b/>
                <w:szCs w:val="24"/>
                <w:u w:val="single"/>
              </w:rPr>
            </w:pPr>
          </w:p>
          <w:p w14:paraId="5981AD34" w14:textId="77777777" w:rsidR="006B1A26" w:rsidRPr="00731449" w:rsidRDefault="006B1A26" w:rsidP="00D228C1">
            <w:pPr>
              <w:rPr>
                <w:rFonts w:ascii="Arial" w:eastAsia="Calibri" w:hAnsi="Arial" w:cs="Arial"/>
                <w:b/>
                <w:szCs w:val="24"/>
                <w:u w:val="single"/>
              </w:rPr>
            </w:pPr>
          </w:p>
          <w:p w14:paraId="7DEB4E4F" w14:textId="68A9E9F8" w:rsidR="006B1A26" w:rsidRPr="00731449" w:rsidRDefault="006B1A26" w:rsidP="00D228C1">
            <w:pPr>
              <w:rPr>
                <w:rFonts w:ascii="Arial" w:eastAsia="Calibri" w:hAnsi="Arial" w:cs="Arial"/>
                <w:b/>
                <w:szCs w:val="24"/>
                <w:u w:val="single"/>
              </w:rPr>
            </w:pPr>
          </w:p>
        </w:tc>
      </w:tr>
    </w:tbl>
    <w:p w14:paraId="6CCDC5ED" w14:textId="77777777" w:rsidR="00CC2263" w:rsidRPr="00731449" w:rsidRDefault="00CC2263" w:rsidP="00CC2263">
      <w:pPr>
        <w:rPr>
          <w:rFonts w:ascii="Arial" w:eastAsia="Calibri" w:hAnsi="Arial" w:cs="Arial"/>
          <w:szCs w:val="24"/>
        </w:rPr>
      </w:pPr>
    </w:p>
    <w:p w14:paraId="77E775D5" w14:textId="3374BD84" w:rsidR="00DC799A" w:rsidRPr="00731449" w:rsidRDefault="00DC799A" w:rsidP="00DC799A">
      <w:pPr>
        <w:rPr>
          <w:rFonts w:ascii="Arial" w:hAnsi="Arial" w:cs="Arial"/>
          <w:b/>
          <w:szCs w:val="24"/>
        </w:rPr>
      </w:pPr>
      <w:r w:rsidRPr="00731449">
        <w:rPr>
          <w:rFonts w:ascii="Arial" w:hAnsi="Arial" w:cs="Arial"/>
          <w:b/>
          <w:szCs w:val="24"/>
        </w:rPr>
        <w:t>Method Statement 4 – Resources</w:t>
      </w:r>
    </w:p>
    <w:p w14:paraId="2097348A" w14:textId="63C765D3" w:rsidR="00DC799A" w:rsidRPr="00731449" w:rsidRDefault="00DC799A" w:rsidP="00DC799A">
      <w:pPr>
        <w:rPr>
          <w:rFonts w:ascii="Arial" w:hAnsi="Arial" w:cs="Arial"/>
          <w:b/>
          <w:szCs w:val="24"/>
        </w:rPr>
      </w:pPr>
    </w:p>
    <w:p w14:paraId="26B3DA77" w14:textId="77777777" w:rsidR="00FE1957" w:rsidRPr="00731449" w:rsidRDefault="00FE1957" w:rsidP="00FE1957">
      <w:pPr>
        <w:rPr>
          <w:rFonts w:ascii="Arial" w:hAnsi="Arial" w:cs="Arial"/>
          <w:szCs w:val="24"/>
        </w:rPr>
      </w:pPr>
    </w:p>
    <w:p w14:paraId="5CD0C784" w14:textId="20AD80C6" w:rsidR="00FE1957" w:rsidRPr="00731449" w:rsidRDefault="00FE1957" w:rsidP="00FE1957">
      <w:pPr>
        <w:pStyle w:val="ListParagraph"/>
        <w:numPr>
          <w:ilvl w:val="0"/>
          <w:numId w:val="31"/>
        </w:numPr>
        <w:rPr>
          <w:rFonts w:ascii="Arial" w:hAnsi="Arial" w:cs="Arial"/>
          <w:szCs w:val="24"/>
        </w:rPr>
      </w:pPr>
      <w:r w:rsidRPr="00731449">
        <w:rPr>
          <w:rFonts w:ascii="Arial" w:hAnsi="Arial" w:cs="Arial"/>
          <w:szCs w:val="24"/>
          <w:u w:val="single"/>
        </w:rPr>
        <w:t>Please provide your proposals for the day to day contract management structure</w:t>
      </w:r>
      <w:r w:rsidRPr="00731449">
        <w:rPr>
          <w:rFonts w:ascii="Arial" w:hAnsi="Arial" w:cs="Arial"/>
          <w:szCs w:val="24"/>
        </w:rPr>
        <w:t xml:space="preserve"> including details of the proposed lead consultant and their support officers </w:t>
      </w:r>
      <w:r w:rsidR="00956CF8" w:rsidRPr="00731449">
        <w:rPr>
          <w:rFonts w:ascii="Arial" w:hAnsi="Arial" w:cs="Arial"/>
          <w:szCs w:val="24"/>
        </w:rPr>
        <w:t xml:space="preserve">(or equivalent) </w:t>
      </w:r>
      <w:r w:rsidRPr="00731449">
        <w:rPr>
          <w:rFonts w:ascii="Arial" w:hAnsi="Arial" w:cs="Arial"/>
          <w:szCs w:val="24"/>
        </w:rPr>
        <w:t>who will be responsible for the day to day performance of the Contract, the lines of communication and the relationship to central/regional management functions. You should include a CV for the lead consultant and key sub consultants setting out designation, duties and responsibilities and relevant experience and qualifications</w:t>
      </w:r>
    </w:p>
    <w:p w14:paraId="50830D4F" w14:textId="571CE491" w:rsidR="00FE1957" w:rsidRPr="00731449" w:rsidRDefault="00FE1957" w:rsidP="00FE1957">
      <w:pPr>
        <w:spacing w:before="60" w:after="60"/>
        <w:ind w:left="297"/>
        <w:rPr>
          <w:rFonts w:ascii="Arial" w:hAnsi="Arial" w:cs="Arial"/>
          <w:szCs w:val="24"/>
        </w:rPr>
      </w:pPr>
    </w:p>
    <w:p w14:paraId="4EA2814A" w14:textId="2FFA20E2" w:rsidR="00FE1957" w:rsidRPr="00731449" w:rsidRDefault="00FE1957" w:rsidP="00FE1957">
      <w:pPr>
        <w:pStyle w:val="ListParagraph"/>
        <w:widowControl w:val="0"/>
        <w:overflowPunct w:val="0"/>
        <w:autoSpaceDE w:val="0"/>
        <w:autoSpaceDN w:val="0"/>
        <w:adjustRightInd w:val="0"/>
        <w:spacing w:before="60" w:after="60"/>
        <w:rPr>
          <w:rFonts w:ascii="Arial" w:hAnsi="Arial" w:cs="Arial"/>
          <w:szCs w:val="24"/>
        </w:rPr>
      </w:pPr>
      <w:r w:rsidRPr="00731449">
        <w:rPr>
          <w:rFonts w:ascii="Arial" w:hAnsi="Arial" w:cs="Arial"/>
          <w:szCs w:val="24"/>
        </w:rPr>
        <w:t xml:space="preserve">Please provide your proposals for the team to support the lead consultant setting out roles and responsibilities, reporting lines and anticipated allocation of time for each task within the consultancy, and their daily fee rates. </w:t>
      </w:r>
      <w:r w:rsidR="00073383" w:rsidRPr="00731449">
        <w:rPr>
          <w:rFonts w:ascii="Arial" w:hAnsi="Arial" w:cs="Arial"/>
          <w:szCs w:val="24"/>
        </w:rPr>
        <w:t xml:space="preserve"> </w:t>
      </w:r>
      <w:r w:rsidRPr="00731449">
        <w:rPr>
          <w:rFonts w:ascii="Arial" w:hAnsi="Arial" w:cs="Arial"/>
          <w:szCs w:val="24"/>
        </w:rPr>
        <w:t xml:space="preserve">This will help enable comparison of inputs to the project. </w:t>
      </w:r>
    </w:p>
    <w:p w14:paraId="4B46DBCF" w14:textId="77777777" w:rsidR="00FE1957" w:rsidRPr="00731449" w:rsidRDefault="00FE1957" w:rsidP="00FE1957">
      <w:pPr>
        <w:spacing w:before="60" w:after="60"/>
        <w:ind w:left="297"/>
        <w:rPr>
          <w:rFonts w:ascii="Arial" w:hAnsi="Arial" w:cs="Arial"/>
          <w:szCs w:val="24"/>
        </w:rPr>
      </w:pPr>
      <w:r w:rsidRPr="00731449">
        <w:rPr>
          <w:rFonts w:ascii="Arial" w:hAnsi="Arial" w:cs="Arial"/>
          <w:szCs w:val="24"/>
        </w:rPr>
        <w:t> </w:t>
      </w:r>
    </w:p>
    <w:p w14:paraId="786B6B90" w14:textId="77777777" w:rsidR="00FE1957" w:rsidRPr="00731449" w:rsidRDefault="00FE1957" w:rsidP="00FE1957">
      <w:pPr>
        <w:spacing w:before="60" w:after="60"/>
        <w:rPr>
          <w:rFonts w:ascii="Arial" w:hAnsi="Arial" w:cs="Arial"/>
          <w:szCs w:val="24"/>
        </w:rPr>
      </w:pPr>
      <w:r w:rsidRPr="00731449">
        <w:rPr>
          <w:rFonts w:ascii="Arial" w:hAnsi="Arial" w:cs="Arial"/>
          <w:szCs w:val="24"/>
        </w:rPr>
        <w:t xml:space="preserve">You should include details of the typical calibre of staff if CV’s are not available (for example if you have concerns regarding data protection) </w:t>
      </w:r>
    </w:p>
    <w:p w14:paraId="4C0A6B92" w14:textId="77777777" w:rsidR="00FE1957" w:rsidRPr="00731449" w:rsidRDefault="00FE1957" w:rsidP="00FE1957">
      <w:pPr>
        <w:spacing w:before="60" w:after="60"/>
        <w:ind w:left="297"/>
        <w:rPr>
          <w:rFonts w:ascii="Arial" w:hAnsi="Arial" w:cs="Arial"/>
          <w:szCs w:val="24"/>
        </w:rPr>
      </w:pPr>
      <w:r w:rsidRPr="00731449">
        <w:rPr>
          <w:rFonts w:ascii="Arial" w:hAnsi="Arial" w:cs="Arial"/>
          <w:szCs w:val="24"/>
        </w:rPr>
        <w:t> </w:t>
      </w:r>
    </w:p>
    <w:p w14:paraId="46CDAE69" w14:textId="77777777" w:rsidR="00FE1957" w:rsidRPr="00731449" w:rsidRDefault="00FE1957" w:rsidP="00FE1957">
      <w:pPr>
        <w:spacing w:before="60" w:after="60"/>
        <w:ind w:left="297"/>
        <w:rPr>
          <w:rFonts w:ascii="Arial" w:hAnsi="Arial" w:cs="Arial"/>
          <w:szCs w:val="24"/>
        </w:rPr>
      </w:pPr>
      <w:r w:rsidRPr="00731449">
        <w:rPr>
          <w:rFonts w:ascii="Arial" w:hAnsi="Arial" w:cs="Arial"/>
          <w:szCs w:val="24"/>
        </w:rPr>
        <w:t>In addressing this question your response should include:</w:t>
      </w:r>
    </w:p>
    <w:p w14:paraId="5BA8BAF9" w14:textId="77777777" w:rsidR="00FE1957" w:rsidRPr="00731449" w:rsidRDefault="00FE1957" w:rsidP="00FE1957">
      <w:pPr>
        <w:spacing w:before="60" w:after="60"/>
        <w:ind w:left="297"/>
        <w:rPr>
          <w:rFonts w:ascii="Arial" w:hAnsi="Arial" w:cs="Arial"/>
          <w:szCs w:val="24"/>
        </w:rPr>
      </w:pPr>
    </w:p>
    <w:p w14:paraId="7319D193" w14:textId="3F28B30F" w:rsidR="00FE1957" w:rsidRPr="00731449" w:rsidRDefault="00FE1957" w:rsidP="00FE1957">
      <w:pPr>
        <w:numPr>
          <w:ilvl w:val="1"/>
          <w:numId w:val="34"/>
        </w:numPr>
        <w:tabs>
          <w:tab w:val="clear" w:pos="1440"/>
        </w:tabs>
        <w:spacing w:before="60" w:after="60"/>
        <w:ind w:left="1038" w:hanging="425"/>
        <w:textAlignment w:val="center"/>
        <w:rPr>
          <w:rFonts w:ascii="Arial" w:hAnsi="Arial" w:cs="Arial"/>
          <w:szCs w:val="24"/>
        </w:rPr>
      </w:pPr>
      <w:r w:rsidRPr="00731449">
        <w:rPr>
          <w:rFonts w:ascii="Arial" w:hAnsi="Arial" w:cs="Arial"/>
          <w:szCs w:val="24"/>
        </w:rPr>
        <w:t>The extent and nature of experience, knowledge and qualifications associated with each specialism of the consultants</w:t>
      </w:r>
      <w:r w:rsidR="005C7E94" w:rsidRPr="00731449">
        <w:rPr>
          <w:rFonts w:ascii="Arial" w:hAnsi="Arial" w:cs="Arial"/>
          <w:szCs w:val="24"/>
        </w:rPr>
        <w:t xml:space="preserve"> together with relevant experience of delivery of similar projects</w:t>
      </w:r>
    </w:p>
    <w:p w14:paraId="4089DC8E" w14:textId="77777777" w:rsidR="00FE1957" w:rsidRPr="00731449" w:rsidRDefault="00FE1957" w:rsidP="00FE1957">
      <w:pPr>
        <w:spacing w:before="60" w:after="60"/>
        <w:ind w:left="1038"/>
        <w:textAlignment w:val="center"/>
        <w:rPr>
          <w:rFonts w:ascii="Arial" w:hAnsi="Arial" w:cs="Arial"/>
          <w:szCs w:val="24"/>
        </w:rPr>
      </w:pPr>
    </w:p>
    <w:p w14:paraId="03DEF9A6" w14:textId="7839661F" w:rsidR="00FE1957" w:rsidRPr="00731449" w:rsidRDefault="00FE1957" w:rsidP="00FE1957">
      <w:pPr>
        <w:numPr>
          <w:ilvl w:val="1"/>
          <w:numId w:val="34"/>
        </w:numPr>
        <w:tabs>
          <w:tab w:val="clear" w:pos="1440"/>
        </w:tabs>
        <w:spacing w:before="60" w:after="60"/>
        <w:ind w:left="1038" w:hanging="425"/>
        <w:textAlignment w:val="center"/>
        <w:rPr>
          <w:rFonts w:ascii="Arial" w:hAnsi="Arial" w:cs="Arial"/>
          <w:szCs w:val="24"/>
        </w:rPr>
      </w:pPr>
      <w:r w:rsidRPr="00731449">
        <w:rPr>
          <w:rFonts w:ascii="Arial" w:hAnsi="Arial" w:cs="Arial"/>
          <w:szCs w:val="24"/>
        </w:rPr>
        <w:t xml:space="preserve">How consultants ensure that they and the company </w:t>
      </w:r>
      <w:r w:rsidR="00B13D2C" w:rsidRPr="00731449">
        <w:rPr>
          <w:rFonts w:ascii="Arial" w:hAnsi="Arial" w:cs="Arial"/>
          <w:szCs w:val="24"/>
        </w:rPr>
        <w:t>keep</w:t>
      </w:r>
      <w:r w:rsidRPr="00731449">
        <w:rPr>
          <w:rFonts w:ascii="Arial" w:hAnsi="Arial" w:cs="Arial"/>
          <w:szCs w:val="24"/>
        </w:rPr>
        <w:t xml:space="preserve"> </w:t>
      </w:r>
      <w:r w:rsidR="00B13D2C" w:rsidRPr="00731449">
        <w:rPr>
          <w:rFonts w:ascii="Arial" w:hAnsi="Arial" w:cs="Arial"/>
          <w:szCs w:val="24"/>
        </w:rPr>
        <w:t>up to date</w:t>
      </w:r>
      <w:r w:rsidRPr="00731449">
        <w:rPr>
          <w:rFonts w:ascii="Arial" w:hAnsi="Arial" w:cs="Arial"/>
          <w:szCs w:val="24"/>
        </w:rPr>
        <w:t xml:space="preserve"> on key matters ensuring that advice given represents good practice and sound analysis</w:t>
      </w:r>
    </w:p>
    <w:p w14:paraId="1C1C026A" w14:textId="77777777" w:rsidR="00FE1957" w:rsidRPr="00731449" w:rsidRDefault="00FE1957" w:rsidP="00FE1957">
      <w:pPr>
        <w:spacing w:before="60" w:after="60"/>
        <w:textAlignment w:val="center"/>
        <w:rPr>
          <w:rFonts w:ascii="Arial" w:hAnsi="Arial" w:cs="Arial"/>
          <w:szCs w:val="24"/>
        </w:rPr>
      </w:pPr>
    </w:p>
    <w:p w14:paraId="79955D51" w14:textId="77777777" w:rsidR="00FE1957" w:rsidRPr="00731449" w:rsidRDefault="00FE1957" w:rsidP="00FE1957">
      <w:pPr>
        <w:numPr>
          <w:ilvl w:val="1"/>
          <w:numId w:val="34"/>
        </w:numPr>
        <w:tabs>
          <w:tab w:val="clear" w:pos="1440"/>
        </w:tabs>
        <w:spacing w:before="60" w:after="60"/>
        <w:ind w:left="1038" w:hanging="425"/>
        <w:textAlignment w:val="center"/>
        <w:rPr>
          <w:rFonts w:ascii="Arial" w:hAnsi="Arial" w:cs="Arial"/>
          <w:szCs w:val="24"/>
        </w:rPr>
      </w:pPr>
      <w:r w:rsidRPr="00731449">
        <w:rPr>
          <w:rFonts w:ascii="Arial" w:hAnsi="Arial" w:cs="Arial"/>
          <w:szCs w:val="24"/>
        </w:rPr>
        <w:lastRenderedPageBreak/>
        <w:t>How you will provide continuity and quality of output in the event of both planned and unplanned absence or operational matters affecting the company as a whole</w:t>
      </w:r>
    </w:p>
    <w:p w14:paraId="739A4BBB" w14:textId="01583D59" w:rsidR="00DC799A" w:rsidRPr="00731449" w:rsidRDefault="00DC799A" w:rsidP="00DC799A">
      <w:pPr>
        <w:rPr>
          <w:rFonts w:ascii="Arial" w:hAnsi="Arial" w:cs="Arial"/>
          <w:b/>
          <w:szCs w:val="24"/>
        </w:rPr>
      </w:pPr>
    </w:p>
    <w:p w14:paraId="2A8A3A71" w14:textId="2CF8E90A" w:rsidR="00CC2263" w:rsidRPr="00731449" w:rsidRDefault="00CC2263" w:rsidP="00CC2263">
      <w:pPr>
        <w:rPr>
          <w:rFonts w:ascii="Arial" w:eastAsia="Calibri" w:hAnsi="Arial" w:cs="Arial"/>
          <w:szCs w:val="24"/>
          <w:u w:val="single"/>
        </w:rPr>
      </w:pPr>
      <w:r w:rsidRPr="00731449">
        <w:rPr>
          <w:rFonts w:ascii="Arial" w:eastAsia="Calibri" w:hAnsi="Arial" w:cs="Arial"/>
          <w:szCs w:val="24"/>
          <w:u w:val="single"/>
        </w:rPr>
        <w:t>Page limit</w:t>
      </w:r>
    </w:p>
    <w:p w14:paraId="13F0D011" w14:textId="6448E69A" w:rsidR="00CC2263" w:rsidRPr="00731449" w:rsidRDefault="0066712D" w:rsidP="00CC2263">
      <w:pPr>
        <w:rPr>
          <w:rFonts w:ascii="Arial" w:eastAsia="Calibri" w:hAnsi="Arial" w:cs="Arial"/>
          <w:szCs w:val="24"/>
        </w:rPr>
      </w:pPr>
      <w:r w:rsidRPr="00731449">
        <w:rPr>
          <w:rFonts w:ascii="Arial" w:eastAsia="Calibri" w:hAnsi="Arial" w:cs="Arial"/>
          <w:szCs w:val="24"/>
        </w:rPr>
        <w:t xml:space="preserve">Up to 750 </w:t>
      </w:r>
      <w:proofErr w:type="gramStart"/>
      <w:r w:rsidRPr="00731449">
        <w:rPr>
          <w:rFonts w:ascii="Arial" w:eastAsia="Calibri" w:hAnsi="Arial" w:cs="Arial"/>
          <w:szCs w:val="24"/>
        </w:rPr>
        <w:t>words</w:t>
      </w:r>
      <w:r w:rsidR="00CC2263" w:rsidRPr="00731449">
        <w:rPr>
          <w:rFonts w:ascii="Arial" w:eastAsia="Calibri" w:hAnsi="Arial" w:cs="Arial"/>
          <w:szCs w:val="24"/>
        </w:rPr>
        <w:t xml:space="preserve">  </w:t>
      </w:r>
      <w:r w:rsidR="00CA7F2A" w:rsidRPr="00731449">
        <w:rPr>
          <w:rFonts w:ascii="Arial" w:eastAsia="Calibri" w:hAnsi="Arial" w:cs="Arial"/>
          <w:szCs w:val="24"/>
        </w:rPr>
        <w:t>(</w:t>
      </w:r>
      <w:proofErr w:type="gramEnd"/>
      <w:r w:rsidR="00CA7F2A" w:rsidRPr="00731449">
        <w:rPr>
          <w:rFonts w:ascii="Arial" w:eastAsia="Calibri" w:hAnsi="Arial" w:cs="Arial"/>
          <w:szCs w:val="24"/>
        </w:rPr>
        <w:t>not including attached CVs)</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CC2263" w:rsidRPr="00731449" w14:paraId="0153D62C" w14:textId="77777777" w:rsidTr="00D228C1">
        <w:trPr>
          <w:trHeight w:val="917"/>
        </w:trPr>
        <w:tc>
          <w:tcPr>
            <w:tcW w:w="8917" w:type="dxa"/>
            <w:tcBorders>
              <w:top w:val="single" w:sz="4" w:space="0" w:color="auto"/>
              <w:left w:val="single" w:sz="4" w:space="0" w:color="auto"/>
              <w:bottom w:val="single" w:sz="4" w:space="0" w:color="auto"/>
              <w:right w:val="single" w:sz="4" w:space="0" w:color="auto"/>
            </w:tcBorders>
            <w:shd w:val="clear" w:color="auto" w:fill="auto"/>
          </w:tcPr>
          <w:p w14:paraId="186AD131" w14:textId="77777777" w:rsidR="00CC2263" w:rsidRPr="00731449" w:rsidRDefault="00CC2263" w:rsidP="00D228C1">
            <w:pPr>
              <w:rPr>
                <w:rFonts w:ascii="Arial" w:eastAsia="Calibri" w:hAnsi="Arial" w:cs="Arial"/>
                <w:szCs w:val="24"/>
                <w:u w:val="single"/>
              </w:rPr>
            </w:pPr>
          </w:p>
          <w:p w14:paraId="54E7F8B0" w14:textId="60474A7D" w:rsidR="00CC2263" w:rsidRPr="00731449" w:rsidRDefault="00CC2263" w:rsidP="00D228C1">
            <w:pPr>
              <w:rPr>
                <w:rFonts w:ascii="Arial" w:eastAsia="Calibri" w:hAnsi="Arial" w:cs="Arial"/>
                <w:szCs w:val="24"/>
                <w:u w:val="single"/>
              </w:rPr>
            </w:pPr>
          </w:p>
          <w:p w14:paraId="2A017EAB" w14:textId="1665371F" w:rsidR="006B1A26" w:rsidRPr="00731449" w:rsidRDefault="006B1A26" w:rsidP="00D228C1">
            <w:pPr>
              <w:rPr>
                <w:rFonts w:ascii="Arial" w:eastAsia="Calibri" w:hAnsi="Arial" w:cs="Arial"/>
                <w:szCs w:val="24"/>
                <w:u w:val="single"/>
              </w:rPr>
            </w:pPr>
          </w:p>
          <w:p w14:paraId="4400614D" w14:textId="5DA193EC" w:rsidR="006B1A26" w:rsidRPr="00731449" w:rsidRDefault="006B1A26" w:rsidP="00D228C1">
            <w:pPr>
              <w:rPr>
                <w:rFonts w:ascii="Arial" w:eastAsia="Calibri" w:hAnsi="Arial" w:cs="Arial"/>
                <w:szCs w:val="24"/>
                <w:u w:val="single"/>
              </w:rPr>
            </w:pPr>
          </w:p>
          <w:p w14:paraId="1AB4B37B" w14:textId="21563AFF" w:rsidR="006B1A26" w:rsidRPr="00731449" w:rsidRDefault="006B1A26" w:rsidP="00D228C1">
            <w:pPr>
              <w:rPr>
                <w:rFonts w:ascii="Arial" w:eastAsia="Calibri" w:hAnsi="Arial" w:cs="Arial"/>
                <w:szCs w:val="24"/>
                <w:u w:val="single"/>
              </w:rPr>
            </w:pPr>
          </w:p>
          <w:p w14:paraId="0421FCCA" w14:textId="26EB950B" w:rsidR="006B1A26" w:rsidRPr="00731449" w:rsidRDefault="006B1A26" w:rsidP="00D228C1">
            <w:pPr>
              <w:rPr>
                <w:rFonts w:ascii="Arial" w:eastAsia="Calibri" w:hAnsi="Arial" w:cs="Arial"/>
                <w:szCs w:val="24"/>
                <w:u w:val="single"/>
              </w:rPr>
            </w:pPr>
          </w:p>
          <w:p w14:paraId="36C1A1A9" w14:textId="3D63A1FE" w:rsidR="006B1A26" w:rsidRPr="00731449" w:rsidRDefault="006B1A26" w:rsidP="00D228C1">
            <w:pPr>
              <w:rPr>
                <w:rFonts w:ascii="Arial" w:eastAsia="Calibri" w:hAnsi="Arial" w:cs="Arial"/>
                <w:szCs w:val="24"/>
                <w:u w:val="single"/>
              </w:rPr>
            </w:pPr>
          </w:p>
          <w:p w14:paraId="324A5FB2" w14:textId="6A460202" w:rsidR="006B1A26" w:rsidRPr="00731449" w:rsidRDefault="006B1A26" w:rsidP="00D228C1">
            <w:pPr>
              <w:rPr>
                <w:rFonts w:ascii="Arial" w:eastAsia="Calibri" w:hAnsi="Arial" w:cs="Arial"/>
                <w:szCs w:val="24"/>
                <w:u w:val="single"/>
              </w:rPr>
            </w:pPr>
          </w:p>
          <w:p w14:paraId="1AC7F878" w14:textId="0493E319" w:rsidR="006B1A26" w:rsidRPr="00731449" w:rsidRDefault="006B1A26" w:rsidP="00D228C1">
            <w:pPr>
              <w:rPr>
                <w:rFonts w:ascii="Arial" w:eastAsia="Calibri" w:hAnsi="Arial" w:cs="Arial"/>
                <w:szCs w:val="24"/>
                <w:u w:val="single"/>
              </w:rPr>
            </w:pPr>
          </w:p>
          <w:p w14:paraId="387BDED8" w14:textId="0320D71E" w:rsidR="006B1A26" w:rsidRPr="00731449" w:rsidRDefault="006B1A26" w:rsidP="00D228C1">
            <w:pPr>
              <w:rPr>
                <w:rFonts w:ascii="Arial" w:eastAsia="Calibri" w:hAnsi="Arial" w:cs="Arial"/>
                <w:szCs w:val="24"/>
                <w:u w:val="single"/>
              </w:rPr>
            </w:pPr>
          </w:p>
          <w:p w14:paraId="1DE95ACA" w14:textId="1C4CB667" w:rsidR="006B1A26" w:rsidRPr="00731449" w:rsidRDefault="006B1A26" w:rsidP="00D228C1">
            <w:pPr>
              <w:rPr>
                <w:rFonts w:ascii="Arial" w:eastAsia="Calibri" w:hAnsi="Arial" w:cs="Arial"/>
                <w:szCs w:val="24"/>
                <w:u w:val="single"/>
              </w:rPr>
            </w:pPr>
          </w:p>
          <w:p w14:paraId="45FE4EAE" w14:textId="481D4B11" w:rsidR="006B1A26" w:rsidRPr="00731449" w:rsidRDefault="006B1A26" w:rsidP="00D228C1">
            <w:pPr>
              <w:rPr>
                <w:rFonts w:ascii="Arial" w:eastAsia="Calibri" w:hAnsi="Arial" w:cs="Arial"/>
                <w:szCs w:val="24"/>
                <w:u w:val="single"/>
              </w:rPr>
            </w:pPr>
          </w:p>
          <w:p w14:paraId="26D5AD8F" w14:textId="6E700D61" w:rsidR="006B1A26" w:rsidRPr="00731449" w:rsidRDefault="006B1A26" w:rsidP="00D228C1">
            <w:pPr>
              <w:rPr>
                <w:rFonts w:ascii="Arial" w:eastAsia="Calibri" w:hAnsi="Arial" w:cs="Arial"/>
                <w:szCs w:val="24"/>
                <w:u w:val="single"/>
              </w:rPr>
            </w:pPr>
          </w:p>
          <w:p w14:paraId="5BBE388C" w14:textId="2B8C4BDF" w:rsidR="006B1A26" w:rsidRPr="00731449" w:rsidRDefault="006B1A26" w:rsidP="00D228C1">
            <w:pPr>
              <w:rPr>
                <w:rFonts w:ascii="Arial" w:eastAsia="Calibri" w:hAnsi="Arial" w:cs="Arial"/>
                <w:szCs w:val="24"/>
                <w:u w:val="single"/>
              </w:rPr>
            </w:pPr>
          </w:p>
          <w:p w14:paraId="40476AE6" w14:textId="0EDCDEF0" w:rsidR="006B1A26" w:rsidRPr="00731449" w:rsidRDefault="006B1A26" w:rsidP="00D228C1">
            <w:pPr>
              <w:rPr>
                <w:rFonts w:ascii="Arial" w:eastAsia="Calibri" w:hAnsi="Arial" w:cs="Arial"/>
                <w:szCs w:val="24"/>
                <w:u w:val="single"/>
              </w:rPr>
            </w:pPr>
          </w:p>
          <w:p w14:paraId="4A614772" w14:textId="10FECB57" w:rsidR="006B1A26" w:rsidRPr="00731449" w:rsidRDefault="006B1A26" w:rsidP="00D228C1">
            <w:pPr>
              <w:rPr>
                <w:rFonts w:ascii="Arial" w:eastAsia="Calibri" w:hAnsi="Arial" w:cs="Arial"/>
                <w:szCs w:val="24"/>
                <w:u w:val="single"/>
              </w:rPr>
            </w:pPr>
          </w:p>
          <w:p w14:paraId="19CB83CD" w14:textId="2F8C15FB" w:rsidR="006B1A26" w:rsidRPr="00731449" w:rsidRDefault="006B1A26" w:rsidP="00D228C1">
            <w:pPr>
              <w:rPr>
                <w:rFonts w:ascii="Arial" w:eastAsia="Calibri" w:hAnsi="Arial" w:cs="Arial"/>
                <w:szCs w:val="24"/>
                <w:u w:val="single"/>
              </w:rPr>
            </w:pPr>
          </w:p>
          <w:p w14:paraId="2C34151A" w14:textId="77777777" w:rsidR="006B1A26" w:rsidRPr="00731449" w:rsidRDefault="006B1A26" w:rsidP="00D228C1">
            <w:pPr>
              <w:rPr>
                <w:rFonts w:ascii="Arial" w:eastAsia="Calibri" w:hAnsi="Arial" w:cs="Arial"/>
                <w:szCs w:val="24"/>
                <w:u w:val="single"/>
              </w:rPr>
            </w:pPr>
          </w:p>
          <w:p w14:paraId="623C5CC0" w14:textId="77777777" w:rsidR="00CC2263" w:rsidRPr="00731449" w:rsidRDefault="00CC2263" w:rsidP="00D228C1">
            <w:pPr>
              <w:rPr>
                <w:rFonts w:ascii="Arial" w:eastAsia="Calibri" w:hAnsi="Arial" w:cs="Arial"/>
                <w:szCs w:val="24"/>
                <w:u w:val="single"/>
              </w:rPr>
            </w:pPr>
          </w:p>
          <w:p w14:paraId="40BF2DFB" w14:textId="77777777" w:rsidR="00CC2263" w:rsidRPr="00731449" w:rsidRDefault="00CC2263" w:rsidP="00D228C1">
            <w:pPr>
              <w:rPr>
                <w:rFonts w:ascii="Arial" w:eastAsia="Calibri" w:hAnsi="Arial" w:cs="Arial"/>
                <w:szCs w:val="24"/>
                <w:u w:val="single"/>
              </w:rPr>
            </w:pPr>
          </w:p>
        </w:tc>
      </w:tr>
    </w:tbl>
    <w:p w14:paraId="3B5040C6" w14:textId="77777777" w:rsidR="005349ED" w:rsidRPr="00731449" w:rsidRDefault="005349ED" w:rsidP="00CC2263">
      <w:pPr>
        <w:rPr>
          <w:rFonts w:ascii="Arial" w:eastAsia="Calibri" w:hAnsi="Arial" w:cs="Arial"/>
          <w:szCs w:val="24"/>
        </w:rPr>
      </w:pPr>
    </w:p>
    <w:p w14:paraId="0428D087" w14:textId="2CD478FA" w:rsidR="00956CF8" w:rsidRPr="00731449" w:rsidRDefault="00956CF8" w:rsidP="00CC2263">
      <w:pPr>
        <w:ind w:left="360"/>
        <w:rPr>
          <w:rFonts w:ascii="Arial" w:eastAsia="Calibri" w:hAnsi="Arial" w:cs="Arial"/>
          <w:szCs w:val="24"/>
        </w:rPr>
      </w:pPr>
    </w:p>
    <w:p w14:paraId="6E31CF8E" w14:textId="6AA3395E" w:rsidR="00956CF8" w:rsidRPr="00731449" w:rsidRDefault="00956CF8" w:rsidP="00CC2263">
      <w:pPr>
        <w:ind w:left="360"/>
        <w:rPr>
          <w:rFonts w:ascii="Arial" w:eastAsia="Calibri" w:hAnsi="Arial" w:cs="Arial"/>
          <w:szCs w:val="24"/>
        </w:rPr>
      </w:pPr>
      <w:r w:rsidRPr="00731449">
        <w:rPr>
          <w:rFonts w:ascii="Arial" w:eastAsia="Calibri" w:hAnsi="Arial" w:cs="Arial"/>
          <w:szCs w:val="24"/>
        </w:rPr>
        <w:t>The above will all be measured against the 1-5 quality criteria listed on page 1</w:t>
      </w:r>
      <w:r w:rsidR="005C7E94" w:rsidRPr="00731449">
        <w:rPr>
          <w:rFonts w:ascii="Arial" w:eastAsia="Calibri" w:hAnsi="Arial" w:cs="Arial"/>
          <w:szCs w:val="24"/>
        </w:rPr>
        <w:t>2</w:t>
      </w:r>
      <w:r w:rsidRPr="00731449">
        <w:rPr>
          <w:rFonts w:ascii="Arial" w:eastAsia="Calibri" w:hAnsi="Arial" w:cs="Arial"/>
          <w:szCs w:val="24"/>
        </w:rPr>
        <w:t xml:space="preserve">, with </w:t>
      </w:r>
      <w:r w:rsidR="001A14CD" w:rsidRPr="00731449">
        <w:rPr>
          <w:rFonts w:ascii="Arial" w:eastAsia="Calibri" w:hAnsi="Arial" w:cs="Arial"/>
          <w:szCs w:val="24"/>
        </w:rPr>
        <w:t>minimum achievement listed on page 15</w:t>
      </w:r>
      <w:r w:rsidRPr="00731449">
        <w:rPr>
          <w:rFonts w:ascii="Arial" w:eastAsia="Calibri" w:hAnsi="Arial" w:cs="Arial"/>
          <w:szCs w:val="24"/>
        </w:rPr>
        <w:t>. Any failed answer will result in exclusion from the overall RFQ.</w:t>
      </w:r>
    </w:p>
    <w:p w14:paraId="3B1DF613" w14:textId="77777777" w:rsidR="00CC2263" w:rsidRPr="00731449" w:rsidRDefault="00CC2263" w:rsidP="00CC2263">
      <w:pPr>
        <w:ind w:left="360"/>
        <w:rPr>
          <w:rFonts w:ascii="Arial" w:eastAsia="Calibri" w:hAnsi="Arial" w:cs="Arial"/>
          <w:szCs w:val="24"/>
        </w:rPr>
      </w:pPr>
    </w:p>
    <w:p w14:paraId="07760CD9" w14:textId="02E7B90B" w:rsidR="00CC2263" w:rsidRPr="00731449" w:rsidRDefault="002B508B" w:rsidP="00CC2263">
      <w:pPr>
        <w:ind w:left="360"/>
        <w:rPr>
          <w:rFonts w:ascii="Arial" w:eastAsia="Calibri" w:hAnsi="Arial" w:cs="Arial"/>
          <w:szCs w:val="24"/>
        </w:rPr>
      </w:pPr>
      <w:r w:rsidRPr="00731449">
        <w:rPr>
          <w:rFonts w:ascii="Arial" w:eastAsia="Calibri" w:hAnsi="Arial" w:cs="Arial"/>
          <w:szCs w:val="24"/>
        </w:rPr>
        <w:t>If</w:t>
      </w:r>
      <w:r w:rsidR="00CC2263" w:rsidRPr="00731449">
        <w:rPr>
          <w:rFonts w:ascii="Arial" w:eastAsia="Calibri" w:hAnsi="Arial" w:cs="Arial"/>
          <w:szCs w:val="24"/>
        </w:rPr>
        <w:t xml:space="preserve"> you are unsure about any </w:t>
      </w:r>
      <w:proofErr w:type="gramStart"/>
      <w:r w:rsidR="00CC2263" w:rsidRPr="00731449">
        <w:rPr>
          <w:rFonts w:ascii="Arial" w:eastAsia="Calibri" w:hAnsi="Arial" w:cs="Arial"/>
          <w:szCs w:val="24"/>
        </w:rPr>
        <w:t>question</w:t>
      </w:r>
      <w:proofErr w:type="gramEnd"/>
      <w:r w:rsidR="00CC2263" w:rsidRPr="00731449">
        <w:rPr>
          <w:rFonts w:ascii="Arial" w:eastAsia="Calibri" w:hAnsi="Arial" w:cs="Arial"/>
          <w:szCs w:val="24"/>
        </w:rPr>
        <w:t xml:space="preserve"> please contact the </w:t>
      </w:r>
      <w:r w:rsidR="00D26910" w:rsidRPr="00731449">
        <w:rPr>
          <w:rFonts w:ascii="Arial" w:eastAsia="Calibri" w:hAnsi="Arial" w:cs="Arial"/>
          <w:szCs w:val="24"/>
        </w:rPr>
        <w:t>Essex</w:t>
      </w:r>
      <w:r w:rsidR="00CC2263" w:rsidRPr="00731449">
        <w:rPr>
          <w:rFonts w:ascii="Arial" w:eastAsia="Calibri" w:hAnsi="Arial" w:cs="Arial"/>
          <w:szCs w:val="24"/>
        </w:rPr>
        <w:t xml:space="preserve"> email address that is stated at the start of this document. </w:t>
      </w:r>
    </w:p>
    <w:p w14:paraId="56D7A16B" w14:textId="77777777" w:rsidR="00CC2263" w:rsidRPr="00731449" w:rsidRDefault="00CC2263" w:rsidP="00CC2263">
      <w:pPr>
        <w:ind w:left="360"/>
        <w:rPr>
          <w:rFonts w:ascii="Arial" w:eastAsia="Calibri" w:hAnsi="Arial" w:cs="Arial"/>
          <w:szCs w:val="24"/>
        </w:rPr>
      </w:pPr>
    </w:p>
    <w:p w14:paraId="295875BE" w14:textId="77777777" w:rsidR="00CC2263" w:rsidRPr="00731449" w:rsidRDefault="00CC2263" w:rsidP="00CC2263">
      <w:pPr>
        <w:ind w:left="360"/>
        <w:rPr>
          <w:rFonts w:ascii="Arial" w:eastAsia="Calibri" w:hAnsi="Arial" w:cs="Arial"/>
          <w:szCs w:val="24"/>
        </w:rPr>
      </w:pPr>
    </w:p>
    <w:p w14:paraId="41A9B4C4" w14:textId="77777777" w:rsidR="00CC2263" w:rsidRPr="00731449" w:rsidRDefault="00CC2263" w:rsidP="00CC2263">
      <w:pPr>
        <w:numPr>
          <w:ilvl w:val="0"/>
          <w:numId w:val="2"/>
        </w:numPr>
        <w:spacing w:after="200" w:line="276" w:lineRule="auto"/>
        <w:ind w:hanging="786"/>
        <w:contextualSpacing/>
        <w:rPr>
          <w:rFonts w:ascii="Arial" w:eastAsia="Calibri" w:hAnsi="Arial" w:cs="Arial"/>
          <w:b/>
          <w:szCs w:val="24"/>
          <w:u w:val="single"/>
        </w:rPr>
      </w:pPr>
      <w:r w:rsidRPr="00731449">
        <w:rPr>
          <w:rFonts w:ascii="Arial" w:eastAsia="Calibri" w:hAnsi="Arial" w:cs="Arial"/>
          <w:szCs w:val="24"/>
        </w:rPr>
        <w:br w:type="page"/>
      </w:r>
      <w:r w:rsidRPr="00731449">
        <w:rPr>
          <w:rFonts w:ascii="Arial" w:eastAsia="Calibri" w:hAnsi="Arial" w:cs="Arial"/>
          <w:b/>
          <w:szCs w:val="24"/>
          <w:u w:val="single"/>
        </w:rPr>
        <w:lastRenderedPageBreak/>
        <w:t>Insurance</w:t>
      </w:r>
    </w:p>
    <w:p w14:paraId="645365C4" w14:textId="77777777" w:rsidR="00CC2263" w:rsidRPr="00731449" w:rsidRDefault="00CC2263" w:rsidP="00CC2263">
      <w:pPr>
        <w:rPr>
          <w:rFonts w:ascii="Arial" w:eastAsia="Calibri" w:hAnsi="Arial" w:cs="Arial"/>
          <w:szCs w:val="24"/>
        </w:rPr>
      </w:pPr>
    </w:p>
    <w:p w14:paraId="6E7402C4" w14:textId="77777777" w:rsidR="00CC2263" w:rsidRPr="00731449" w:rsidRDefault="00CC2263" w:rsidP="00CC2263">
      <w:pPr>
        <w:rPr>
          <w:rFonts w:ascii="Arial" w:eastAsia="Calibri" w:hAnsi="Arial" w:cs="Arial"/>
          <w:szCs w:val="24"/>
        </w:rPr>
      </w:pPr>
      <w:r w:rsidRPr="00731449">
        <w:rPr>
          <w:rFonts w:ascii="Arial" w:eastAsia="Calibri" w:hAnsi="Arial" w:cs="Arial"/>
          <w:szCs w:val="24"/>
        </w:rPr>
        <w:t xml:space="preserve">Please confirm you hold the required insurance levels below by marking with an ‘X’ if you have the insurance or are willing to obtain prior to the contract start date. </w:t>
      </w:r>
    </w:p>
    <w:p w14:paraId="739B0EFD" w14:textId="77777777" w:rsidR="00CC2263" w:rsidRPr="00731449" w:rsidRDefault="00CC2263" w:rsidP="00CC2263">
      <w:pPr>
        <w:rPr>
          <w:rFonts w:ascii="Arial" w:eastAsia="Calibri" w:hAnsi="Arial" w:cs="Arial"/>
          <w:szCs w:val="24"/>
        </w:rPr>
      </w:pPr>
    </w:p>
    <w:p w14:paraId="1E9AEE6F" w14:textId="77777777" w:rsidR="00CC2263" w:rsidRPr="00731449" w:rsidRDefault="00CC2263" w:rsidP="00CC2263">
      <w:pPr>
        <w:rPr>
          <w:rFonts w:ascii="Arial" w:eastAsia="Calibri" w:hAnsi="Arial" w:cs="Arial"/>
          <w:szCs w:val="24"/>
        </w:rPr>
      </w:pPr>
      <w:r w:rsidRPr="00731449">
        <w:rPr>
          <w:rFonts w:ascii="Arial" w:eastAsia="Calibri" w:hAnsi="Arial" w:cs="Arial"/>
          <w:szCs w:val="24"/>
        </w:rPr>
        <w:t xml:space="preserve">You will be required to provide copies of your insurance policies prior to contract start. If the policies are already in place, please submit copies of these with your RFQ submission. </w:t>
      </w:r>
    </w:p>
    <w:p w14:paraId="38B9C8CE" w14:textId="77777777" w:rsidR="00CC2263" w:rsidRPr="00731449" w:rsidRDefault="00CC2263" w:rsidP="00CC2263">
      <w:pPr>
        <w:rPr>
          <w:rFonts w:ascii="Arial" w:eastAsia="Calibri" w:hAnsi="Arial" w:cs="Arial"/>
          <w:szCs w:val="24"/>
        </w:rPr>
      </w:pPr>
    </w:p>
    <w:p w14:paraId="4A594E51" w14:textId="77777777" w:rsidR="00CC2263" w:rsidRPr="00731449" w:rsidRDefault="00CC2263" w:rsidP="00CC2263">
      <w:pPr>
        <w:rPr>
          <w:rFonts w:ascii="Arial" w:eastAsia="Calibri" w:hAnsi="Arial" w:cs="Arial"/>
          <w:szCs w:val="24"/>
        </w:rPr>
      </w:pPr>
      <w:r w:rsidRPr="00731449">
        <w:rPr>
          <w:rFonts w:ascii="Arial" w:eastAsia="Calibri" w:hAnsi="Arial" w:cs="Arial"/>
          <w:b/>
          <w:szCs w:val="24"/>
        </w:rPr>
        <w:t>Evaluation Criteria:</w:t>
      </w:r>
    </w:p>
    <w:p w14:paraId="5F1E5E34" w14:textId="77777777" w:rsidR="00CC2263" w:rsidRPr="00731449" w:rsidRDefault="00CC2263" w:rsidP="00CC2263">
      <w:pPr>
        <w:rPr>
          <w:rFonts w:ascii="Arial" w:eastAsia="Calibri" w:hAnsi="Arial" w:cs="Arial"/>
          <w:szCs w:val="24"/>
        </w:rPr>
      </w:pPr>
      <w:r w:rsidRPr="00731449">
        <w:rPr>
          <w:rFonts w:ascii="Arial" w:eastAsia="Calibri" w:hAnsi="Arial" w:cs="Arial"/>
          <w:szCs w:val="24"/>
        </w:rPr>
        <w:t>This question will be evaluated on a Pass/fail basis. If you cannot answer ‘Yes or willing to obtain’, your quotation may not be accepted. ‘Yes, or willing to obtain’ along with details or a copy of the certificate is provided is a pass, and ‘No’ is a fail.</w:t>
      </w:r>
    </w:p>
    <w:p w14:paraId="2B10D67F" w14:textId="77777777" w:rsidR="00CC2263" w:rsidRPr="00731449" w:rsidRDefault="00CC2263" w:rsidP="00CC2263">
      <w:pPr>
        <w:rPr>
          <w:rFonts w:ascii="Arial" w:eastAsia="Calibri" w:hAnsi="Arial" w:cs="Arial"/>
          <w:szCs w:val="24"/>
        </w:rPr>
      </w:pPr>
      <w:r w:rsidRPr="00731449">
        <w:rPr>
          <w:rFonts w:ascii="Arial" w:eastAsia="Calibri" w:hAnsi="Arial" w:cs="Arial"/>
          <w:szCs w:val="24"/>
        </w:rPr>
        <w:t xml:space="preserve">  </w:t>
      </w:r>
    </w:p>
    <w:tbl>
      <w:tblPr>
        <w:tblW w:w="92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2"/>
        <w:gridCol w:w="4355"/>
        <w:gridCol w:w="3206"/>
        <w:gridCol w:w="774"/>
      </w:tblGrid>
      <w:tr w:rsidR="00731449" w:rsidRPr="00731449" w14:paraId="3D9A0070" w14:textId="77777777" w:rsidTr="00D228C1">
        <w:trPr>
          <w:trHeight w:val="351"/>
        </w:trPr>
        <w:tc>
          <w:tcPr>
            <w:tcW w:w="902" w:type="dxa"/>
            <w:vMerge w:val="restart"/>
            <w:shd w:val="clear" w:color="auto" w:fill="auto"/>
          </w:tcPr>
          <w:p w14:paraId="4001854D"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b/>
                <w:szCs w:val="24"/>
              </w:rPr>
              <w:t>5.1</w:t>
            </w:r>
          </w:p>
        </w:tc>
        <w:tc>
          <w:tcPr>
            <w:tcW w:w="4355" w:type="dxa"/>
            <w:vMerge w:val="restart"/>
            <w:shd w:val="clear" w:color="auto" w:fill="auto"/>
          </w:tcPr>
          <w:p w14:paraId="1563B989"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b/>
                <w:szCs w:val="24"/>
              </w:rPr>
              <w:t>Employers Liability Insurance</w:t>
            </w:r>
            <w:r w:rsidRPr="00731449">
              <w:rPr>
                <w:rFonts w:ascii="Arial" w:eastAsia="Calibri" w:hAnsi="Arial" w:cs="Arial"/>
                <w:szCs w:val="24"/>
              </w:rPr>
              <w:t xml:space="preserve"> to a value of </w:t>
            </w:r>
            <w:r w:rsidRPr="00731449">
              <w:rPr>
                <w:rFonts w:ascii="Arial" w:eastAsia="Calibri" w:hAnsi="Arial" w:cs="Arial"/>
                <w:b/>
                <w:szCs w:val="24"/>
              </w:rPr>
              <w:t>£5M</w:t>
            </w:r>
          </w:p>
        </w:tc>
        <w:tc>
          <w:tcPr>
            <w:tcW w:w="3206" w:type="dxa"/>
            <w:shd w:val="clear" w:color="auto" w:fill="auto"/>
            <w:vAlign w:val="center"/>
          </w:tcPr>
          <w:p w14:paraId="2DD17917"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szCs w:val="24"/>
              </w:rPr>
              <w:t>Yes, or willing to obtain</w:t>
            </w:r>
          </w:p>
        </w:tc>
        <w:tc>
          <w:tcPr>
            <w:tcW w:w="774" w:type="dxa"/>
            <w:shd w:val="clear" w:color="auto" w:fill="auto"/>
          </w:tcPr>
          <w:p w14:paraId="581F234C" w14:textId="77777777" w:rsidR="00CC2263" w:rsidRPr="00731449" w:rsidRDefault="00CC2263" w:rsidP="00D228C1">
            <w:pPr>
              <w:contextualSpacing/>
              <w:rPr>
                <w:rFonts w:ascii="Arial" w:eastAsia="Calibri" w:hAnsi="Arial" w:cs="Arial"/>
                <w:b/>
                <w:szCs w:val="24"/>
              </w:rPr>
            </w:pPr>
          </w:p>
        </w:tc>
      </w:tr>
      <w:tr w:rsidR="00731449" w:rsidRPr="00731449" w14:paraId="0D7B8881" w14:textId="77777777" w:rsidTr="00D228C1">
        <w:trPr>
          <w:trHeight w:val="351"/>
        </w:trPr>
        <w:tc>
          <w:tcPr>
            <w:tcW w:w="902" w:type="dxa"/>
            <w:vMerge/>
            <w:shd w:val="clear" w:color="auto" w:fill="auto"/>
          </w:tcPr>
          <w:p w14:paraId="580F9CC2" w14:textId="77777777" w:rsidR="00CC2263" w:rsidRPr="00731449" w:rsidRDefault="00CC2263" w:rsidP="00D228C1">
            <w:pPr>
              <w:contextualSpacing/>
              <w:rPr>
                <w:rFonts w:ascii="Arial" w:eastAsia="Calibri" w:hAnsi="Arial" w:cs="Arial"/>
                <w:b/>
                <w:szCs w:val="24"/>
              </w:rPr>
            </w:pPr>
          </w:p>
        </w:tc>
        <w:tc>
          <w:tcPr>
            <w:tcW w:w="4355" w:type="dxa"/>
            <w:vMerge/>
            <w:shd w:val="clear" w:color="auto" w:fill="auto"/>
          </w:tcPr>
          <w:p w14:paraId="69FD90AC" w14:textId="77777777" w:rsidR="00CC2263" w:rsidRPr="00731449" w:rsidRDefault="00CC2263" w:rsidP="00D228C1">
            <w:pPr>
              <w:contextualSpacing/>
              <w:rPr>
                <w:rFonts w:ascii="Arial" w:eastAsia="Calibri" w:hAnsi="Arial" w:cs="Arial"/>
                <w:b/>
                <w:szCs w:val="24"/>
              </w:rPr>
            </w:pPr>
          </w:p>
        </w:tc>
        <w:tc>
          <w:tcPr>
            <w:tcW w:w="3206" w:type="dxa"/>
            <w:shd w:val="clear" w:color="auto" w:fill="auto"/>
            <w:vAlign w:val="center"/>
          </w:tcPr>
          <w:p w14:paraId="3FA3FA4A"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szCs w:val="24"/>
              </w:rPr>
              <w:t>No</w:t>
            </w:r>
          </w:p>
        </w:tc>
        <w:tc>
          <w:tcPr>
            <w:tcW w:w="774" w:type="dxa"/>
            <w:shd w:val="clear" w:color="auto" w:fill="auto"/>
          </w:tcPr>
          <w:p w14:paraId="10C5C0A1" w14:textId="77777777" w:rsidR="00CC2263" w:rsidRPr="00731449" w:rsidRDefault="00CC2263" w:rsidP="00D228C1">
            <w:pPr>
              <w:contextualSpacing/>
              <w:rPr>
                <w:rFonts w:ascii="Arial" w:eastAsia="Calibri" w:hAnsi="Arial" w:cs="Arial"/>
                <w:b/>
                <w:szCs w:val="24"/>
              </w:rPr>
            </w:pPr>
          </w:p>
        </w:tc>
      </w:tr>
      <w:tr w:rsidR="00731449" w:rsidRPr="00731449" w14:paraId="1D3437DC" w14:textId="77777777" w:rsidTr="00D228C1">
        <w:trPr>
          <w:trHeight w:val="351"/>
        </w:trPr>
        <w:tc>
          <w:tcPr>
            <w:tcW w:w="902" w:type="dxa"/>
            <w:vMerge w:val="restart"/>
            <w:shd w:val="clear" w:color="auto" w:fill="auto"/>
          </w:tcPr>
          <w:p w14:paraId="57307030"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b/>
                <w:szCs w:val="24"/>
              </w:rPr>
              <w:t>5.2</w:t>
            </w:r>
          </w:p>
        </w:tc>
        <w:tc>
          <w:tcPr>
            <w:tcW w:w="4355" w:type="dxa"/>
            <w:vMerge w:val="restart"/>
            <w:shd w:val="clear" w:color="auto" w:fill="auto"/>
          </w:tcPr>
          <w:p w14:paraId="784CCB88"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b/>
                <w:szCs w:val="24"/>
              </w:rPr>
              <w:t xml:space="preserve">Public Liability Insurance </w:t>
            </w:r>
            <w:r w:rsidRPr="00731449">
              <w:rPr>
                <w:rFonts w:ascii="Arial" w:eastAsia="Calibri" w:hAnsi="Arial" w:cs="Arial"/>
                <w:szCs w:val="24"/>
              </w:rPr>
              <w:t xml:space="preserve">to a value of </w:t>
            </w:r>
            <w:r w:rsidRPr="00731449">
              <w:rPr>
                <w:rFonts w:ascii="Arial" w:eastAsia="Calibri" w:hAnsi="Arial" w:cs="Arial"/>
                <w:b/>
                <w:szCs w:val="24"/>
              </w:rPr>
              <w:t>£5M</w:t>
            </w:r>
          </w:p>
        </w:tc>
        <w:tc>
          <w:tcPr>
            <w:tcW w:w="3206" w:type="dxa"/>
            <w:shd w:val="clear" w:color="auto" w:fill="auto"/>
            <w:vAlign w:val="center"/>
          </w:tcPr>
          <w:p w14:paraId="35292867"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szCs w:val="24"/>
              </w:rPr>
              <w:t>Yes, or willing to obtain</w:t>
            </w:r>
          </w:p>
        </w:tc>
        <w:tc>
          <w:tcPr>
            <w:tcW w:w="774" w:type="dxa"/>
            <w:shd w:val="clear" w:color="auto" w:fill="auto"/>
          </w:tcPr>
          <w:p w14:paraId="06FFC4F9" w14:textId="77777777" w:rsidR="00CC2263" w:rsidRPr="00731449" w:rsidRDefault="00CC2263" w:rsidP="00D228C1">
            <w:pPr>
              <w:contextualSpacing/>
              <w:rPr>
                <w:rFonts w:ascii="Arial" w:eastAsia="Calibri" w:hAnsi="Arial" w:cs="Arial"/>
                <w:b/>
                <w:szCs w:val="24"/>
              </w:rPr>
            </w:pPr>
          </w:p>
        </w:tc>
      </w:tr>
      <w:tr w:rsidR="00731449" w:rsidRPr="00731449" w14:paraId="2AD2FE83" w14:textId="77777777" w:rsidTr="00D228C1">
        <w:trPr>
          <w:trHeight w:val="367"/>
        </w:trPr>
        <w:tc>
          <w:tcPr>
            <w:tcW w:w="902" w:type="dxa"/>
            <w:vMerge/>
            <w:shd w:val="clear" w:color="auto" w:fill="auto"/>
          </w:tcPr>
          <w:p w14:paraId="774FBD9F" w14:textId="77777777" w:rsidR="00CC2263" w:rsidRPr="00731449" w:rsidRDefault="00CC2263" w:rsidP="00D228C1">
            <w:pPr>
              <w:contextualSpacing/>
              <w:rPr>
                <w:rFonts w:ascii="Arial" w:eastAsia="Calibri" w:hAnsi="Arial" w:cs="Arial"/>
                <w:b/>
                <w:szCs w:val="24"/>
              </w:rPr>
            </w:pPr>
          </w:p>
        </w:tc>
        <w:tc>
          <w:tcPr>
            <w:tcW w:w="4355" w:type="dxa"/>
            <w:vMerge/>
            <w:shd w:val="clear" w:color="auto" w:fill="auto"/>
          </w:tcPr>
          <w:p w14:paraId="492A80A3" w14:textId="77777777" w:rsidR="00CC2263" w:rsidRPr="00731449" w:rsidRDefault="00CC2263" w:rsidP="00D228C1">
            <w:pPr>
              <w:contextualSpacing/>
              <w:rPr>
                <w:rFonts w:ascii="Arial" w:eastAsia="Calibri" w:hAnsi="Arial" w:cs="Arial"/>
                <w:b/>
                <w:szCs w:val="24"/>
              </w:rPr>
            </w:pPr>
          </w:p>
        </w:tc>
        <w:tc>
          <w:tcPr>
            <w:tcW w:w="3206" w:type="dxa"/>
            <w:shd w:val="clear" w:color="auto" w:fill="auto"/>
            <w:vAlign w:val="center"/>
          </w:tcPr>
          <w:p w14:paraId="7E95BB10"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szCs w:val="24"/>
              </w:rPr>
              <w:t>No</w:t>
            </w:r>
          </w:p>
        </w:tc>
        <w:tc>
          <w:tcPr>
            <w:tcW w:w="774" w:type="dxa"/>
            <w:shd w:val="clear" w:color="auto" w:fill="auto"/>
          </w:tcPr>
          <w:p w14:paraId="51364A73" w14:textId="77777777" w:rsidR="00CC2263" w:rsidRPr="00731449" w:rsidRDefault="00CC2263" w:rsidP="00D228C1">
            <w:pPr>
              <w:contextualSpacing/>
              <w:rPr>
                <w:rFonts w:ascii="Arial" w:eastAsia="Calibri" w:hAnsi="Arial" w:cs="Arial"/>
                <w:b/>
                <w:szCs w:val="24"/>
              </w:rPr>
            </w:pPr>
          </w:p>
        </w:tc>
      </w:tr>
      <w:tr w:rsidR="00731449" w:rsidRPr="00731449" w14:paraId="4EEDAF90" w14:textId="77777777" w:rsidTr="00D228C1">
        <w:trPr>
          <w:trHeight w:val="351"/>
        </w:trPr>
        <w:tc>
          <w:tcPr>
            <w:tcW w:w="902" w:type="dxa"/>
            <w:vMerge w:val="restart"/>
            <w:shd w:val="clear" w:color="auto" w:fill="auto"/>
          </w:tcPr>
          <w:p w14:paraId="7B7AAE2B"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b/>
                <w:szCs w:val="24"/>
              </w:rPr>
              <w:t>5.3</w:t>
            </w:r>
          </w:p>
        </w:tc>
        <w:tc>
          <w:tcPr>
            <w:tcW w:w="4355" w:type="dxa"/>
            <w:vMerge w:val="restart"/>
            <w:shd w:val="clear" w:color="auto" w:fill="auto"/>
          </w:tcPr>
          <w:p w14:paraId="2C78ABDF"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b/>
                <w:szCs w:val="24"/>
              </w:rPr>
              <w:t xml:space="preserve">Professional Indemnity Insurance </w:t>
            </w:r>
            <w:r w:rsidRPr="00731449">
              <w:rPr>
                <w:rFonts w:ascii="Arial" w:eastAsia="Calibri" w:hAnsi="Arial" w:cs="Arial"/>
                <w:szCs w:val="24"/>
              </w:rPr>
              <w:t xml:space="preserve">to a value of </w:t>
            </w:r>
            <w:r w:rsidRPr="00731449">
              <w:rPr>
                <w:rFonts w:ascii="Arial" w:eastAsia="Calibri" w:hAnsi="Arial" w:cs="Arial"/>
                <w:b/>
                <w:szCs w:val="24"/>
              </w:rPr>
              <w:t>£500,000</w:t>
            </w:r>
          </w:p>
        </w:tc>
        <w:tc>
          <w:tcPr>
            <w:tcW w:w="3206" w:type="dxa"/>
            <w:shd w:val="clear" w:color="auto" w:fill="auto"/>
            <w:vAlign w:val="center"/>
          </w:tcPr>
          <w:p w14:paraId="2C66546B" w14:textId="77777777" w:rsidR="00CC2263" w:rsidRPr="00731449" w:rsidRDefault="00CC2263" w:rsidP="00D228C1">
            <w:pPr>
              <w:contextualSpacing/>
              <w:rPr>
                <w:rFonts w:ascii="Arial" w:eastAsia="Calibri" w:hAnsi="Arial" w:cs="Arial"/>
                <w:b/>
                <w:szCs w:val="24"/>
              </w:rPr>
            </w:pPr>
            <w:r w:rsidRPr="00731449">
              <w:rPr>
                <w:rFonts w:ascii="Arial" w:eastAsia="Calibri" w:hAnsi="Arial" w:cs="Arial"/>
                <w:szCs w:val="24"/>
              </w:rPr>
              <w:t>Yes, or willing to obtain</w:t>
            </w:r>
          </w:p>
        </w:tc>
        <w:tc>
          <w:tcPr>
            <w:tcW w:w="774" w:type="dxa"/>
            <w:shd w:val="clear" w:color="auto" w:fill="auto"/>
          </w:tcPr>
          <w:p w14:paraId="6CC14E82" w14:textId="77777777" w:rsidR="00CC2263" w:rsidRPr="00731449" w:rsidRDefault="00CC2263" w:rsidP="00D228C1">
            <w:pPr>
              <w:contextualSpacing/>
              <w:rPr>
                <w:rFonts w:ascii="Arial" w:eastAsia="Calibri" w:hAnsi="Arial" w:cs="Arial"/>
                <w:b/>
                <w:szCs w:val="24"/>
              </w:rPr>
            </w:pPr>
          </w:p>
        </w:tc>
      </w:tr>
      <w:tr w:rsidR="00CC2263" w:rsidRPr="00731449" w14:paraId="0E2A5580" w14:textId="77777777" w:rsidTr="00D228C1">
        <w:trPr>
          <w:trHeight w:val="351"/>
        </w:trPr>
        <w:tc>
          <w:tcPr>
            <w:tcW w:w="902" w:type="dxa"/>
            <w:vMerge/>
            <w:shd w:val="clear" w:color="auto" w:fill="auto"/>
          </w:tcPr>
          <w:p w14:paraId="0F74F52B" w14:textId="77777777" w:rsidR="00CC2263" w:rsidRPr="00731449" w:rsidRDefault="00CC2263" w:rsidP="00D228C1">
            <w:pPr>
              <w:contextualSpacing/>
              <w:rPr>
                <w:rFonts w:ascii="Arial" w:eastAsia="Calibri" w:hAnsi="Arial" w:cs="Arial"/>
                <w:b/>
                <w:szCs w:val="24"/>
              </w:rPr>
            </w:pPr>
          </w:p>
        </w:tc>
        <w:tc>
          <w:tcPr>
            <w:tcW w:w="4355" w:type="dxa"/>
            <w:vMerge/>
            <w:shd w:val="clear" w:color="auto" w:fill="auto"/>
          </w:tcPr>
          <w:p w14:paraId="14EE1B89" w14:textId="77777777" w:rsidR="00CC2263" w:rsidRPr="00731449" w:rsidRDefault="00CC2263" w:rsidP="00D228C1">
            <w:pPr>
              <w:contextualSpacing/>
              <w:rPr>
                <w:rFonts w:ascii="Arial" w:eastAsia="Calibri" w:hAnsi="Arial" w:cs="Arial"/>
                <w:b/>
                <w:szCs w:val="24"/>
              </w:rPr>
            </w:pPr>
          </w:p>
        </w:tc>
        <w:tc>
          <w:tcPr>
            <w:tcW w:w="3206" w:type="dxa"/>
            <w:shd w:val="clear" w:color="auto" w:fill="auto"/>
            <w:vAlign w:val="center"/>
          </w:tcPr>
          <w:p w14:paraId="0DA310FE" w14:textId="77777777" w:rsidR="00CC2263" w:rsidRPr="00731449" w:rsidRDefault="00CC2263" w:rsidP="00D228C1">
            <w:pPr>
              <w:contextualSpacing/>
              <w:rPr>
                <w:rFonts w:ascii="Arial" w:eastAsia="Calibri" w:hAnsi="Arial" w:cs="Arial"/>
                <w:szCs w:val="24"/>
              </w:rPr>
            </w:pPr>
            <w:r w:rsidRPr="00731449">
              <w:rPr>
                <w:rFonts w:ascii="Arial" w:eastAsia="Calibri" w:hAnsi="Arial" w:cs="Arial"/>
                <w:szCs w:val="24"/>
              </w:rPr>
              <w:t>No</w:t>
            </w:r>
          </w:p>
        </w:tc>
        <w:tc>
          <w:tcPr>
            <w:tcW w:w="774" w:type="dxa"/>
            <w:shd w:val="clear" w:color="auto" w:fill="auto"/>
          </w:tcPr>
          <w:p w14:paraId="43CF98EB" w14:textId="77777777" w:rsidR="00CC2263" w:rsidRPr="00731449" w:rsidRDefault="00CC2263" w:rsidP="00D228C1">
            <w:pPr>
              <w:contextualSpacing/>
              <w:rPr>
                <w:rFonts w:ascii="Arial" w:eastAsia="Calibri" w:hAnsi="Arial" w:cs="Arial"/>
                <w:b/>
                <w:szCs w:val="24"/>
              </w:rPr>
            </w:pPr>
          </w:p>
        </w:tc>
      </w:tr>
    </w:tbl>
    <w:p w14:paraId="091ED915" w14:textId="77777777" w:rsidR="00CC2263" w:rsidRPr="00731449" w:rsidRDefault="00CC2263" w:rsidP="00CC2263">
      <w:pPr>
        <w:contextualSpacing/>
        <w:rPr>
          <w:rFonts w:ascii="Arial" w:eastAsia="Calibri" w:hAnsi="Arial" w:cs="Arial"/>
          <w:b/>
          <w:szCs w:val="24"/>
        </w:rPr>
      </w:pPr>
    </w:p>
    <w:p w14:paraId="7F7ABC56" w14:textId="77777777" w:rsidR="00CC2263" w:rsidRPr="00731449" w:rsidRDefault="00CC2263" w:rsidP="00CC2263">
      <w:pPr>
        <w:contextualSpacing/>
        <w:rPr>
          <w:rFonts w:ascii="Arial" w:eastAsia="Calibri" w:hAnsi="Arial" w:cs="Arial"/>
          <w:szCs w:val="24"/>
        </w:rPr>
      </w:pPr>
      <w:r w:rsidRPr="00731449">
        <w:rPr>
          <w:rFonts w:ascii="Arial" w:eastAsia="Calibri" w:hAnsi="Arial" w:cs="Arial"/>
          <w:szCs w:val="24"/>
        </w:rPr>
        <w:t xml:space="preserve">If responding ‘No’ to any of the above, please provide full details in the box below.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31449" w:rsidRPr="00731449" w14:paraId="4518C64D" w14:textId="77777777" w:rsidTr="00D228C1">
        <w:trPr>
          <w:trHeight w:val="760"/>
        </w:trPr>
        <w:tc>
          <w:tcPr>
            <w:tcW w:w="9214" w:type="dxa"/>
            <w:shd w:val="clear" w:color="auto" w:fill="auto"/>
          </w:tcPr>
          <w:p w14:paraId="22983AE9" w14:textId="77777777" w:rsidR="00CC2263" w:rsidRPr="00731449" w:rsidRDefault="00CC2263" w:rsidP="00D228C1">
            <w:pPr>
              <w:contextualSpacing/>
              <w:rPr>
                <w:rFonts w:ascii="Arial" w:eastAsia="Calibri" w:hAnsi="Arial" w:cs="Arial"/>
                <w:b/>
                <w:szCs w:val="24"/>
              </w:rPr>
            </w:pPr>
          </w:p>
        </w:tc>
      </w:tr>
    </w:tbl>
    <w:p w14:paraId="178A08D8" w14:textId="1F1BC6FE" w:rsidR="00B5296A" w:rsidRPr="00731449" w:rsidRDefault="00B5296A" w:rsidP="00B5296A">
      <w:pPr>
        <w:contextualSpacing/>
        <w:rPr>
          <w:rFonts w:ascii="Arial" w:eastAsia="Calibri" w:hAnsi="Arial" w:cs="Arial"/>
          <w:b/>
          <w:szCs w:val="24"/>
        </w:rPr>
      </w:pPr>
    </w:p>
    <w:p w14:paraId="53C927D9" w14:textId="77777777" w:rsidR="00CC2263" w:rsidRPr="00731449" w:rsidRDefault="00CC2263" w:rsidP="00CC2263">
      <w:pPr>
        <w:contextualSpacing/>
        <w:rPr>
          <w:rFonts w:ascii="Arial" w:eastAsia="Calibri" w:hAnsi="Arial" w:cs="Arial"/>
          <w:b/>
          <w:szCs w:val="24"/>
        </w:rPr>
      </w:pPr>
    </w:p>
    <w:p w14:paraId="670AA039" w14:textId="77777777" w:rsidR="00CC2263" w:rsidRPr="00731449" w:rsidRDefault="00CC2263" w:rsidP="00CC2263">
      <w:pPr>
        <w:numPr>
          <w:ilvl w:val="0"/>
          <w:numId w:val="2"/>
        </w:numPr>
        <w:spacing w:after="200" w:line="276" w:lineRule="auto"/>
        <w:ind w:hanging="786"/>
        <w:contextualSpacing/>
        <w:rPr>
          <w:rFonts w:ascii="Arial" w:eastAsia="Calibri" w:hAnsi="Arial" w:cs="Arial"/>
          <w:b/>
          <w:szCs w:val="24"/>
          <w:u w:val="single"/>
        </w:rPr>
      </w:pPr>
      <w:r w:rsidRPr="00731449">
        <w:rPr>
          <w:rFonts w:ascii="Arial" w:eastAsia="Calibri" w:hAnsi="Arial" w:cs="Arial"/>
          <w:b/>
          <w:szCs w:val="24"/>
          <w:u w:val="single"/>
        </w:rPr>
        <w:t>Equality &amp; Diversity</w:t>
      </w:r>
    </w:p>
    <w:p w14:paraId="1DB1963B" w14:textId="694E999A" w:rsidR="00CC2263" w:rsidRPr="00731449" w:rsidRDefault="00E765C8" w:rsidP="00CC2263">
      <w:pPr>
        <w:rPr>
          <w:rFonts w:ascii="Arial" w:eastAsia="Calibri" w:hAnsi="Arial" w:cs="Arial"/>
          <w:b/>
          <w:szCs w:val="24"/>
        </w:rPr>
      </w:pPr>
      <w:r w:rsidRPr="00731449">
        <w:rPr>
          <w:rFonts w:ascii="Arial" w:eastAsia="Calibri" w:hAnsi="Arial" w:cs="Arial"/>
          <w:b/>
          <w:szCs w:val="24"/>
        </w:rPr>
        <w:t>7</w:t>
      </w:r>
      <w:r w:rsidR="00CC2263" w:rsidRPr="00731449">
        <w:rPr>
          <w:rFonts w:ascii="Arial" w:eastAsia="Calibri" w:hAnsi="Arial" w:cs="Arial"/>
          <w:b/>
          <w:szCs w:val="24"/>
        </w:rPr>
        <w:t>.1. Equality, Diversity &amp; Equality Challenge</w:t>
      </w:r>
    </w:p>
    <w:p w14:paraId="40DD2203" w14:textId="77777777" w:rsidR="00CC2263" w:rsidRPr="00731449" w:rsidRDefault="00CC2263" w:rsidP="00CC2263">
      <w:pPr>
        <w:spacing w:after="200" w:line="276" w:lineRule="auto"/>
        <w:ind w:left="54"/>
        <w:rPr>
          <w:rFonts w:ascii="Arial" w:eastAsia="Calibri" w:hAnsi="Arial" w:cs="Arial"/>
          <w:szCs w:val="24"/>
        </w:rPr>
      </w:pPr>
      <w:r w:rsidRPr="00731449">
        <w:rPr>
          <w:rFonts w:ascii="Arial" w:eastAsia="Calibri" w:hAnsi="Arial" w:cs="Arial"/>
          <w:szCs w:val="24"/>
        </w:rPr>
        <w:t xml:space="preserve">Please self-certify if you comply and how in the box below. </w:t>
      </w:r>
    </w:p>
    <w:p w14:paraId="7E6E98FD" w14:textId="77777777" w:rsidR="00CC2263" w:rsidRPr="00731449" w:rsidRDefault="00CC2263" w:rsidP="00CC2263">
      <w:pPr>
        <w:ind w:left="57"/>
        <w:rPr>
          <w:rFonts w:ascii="Arial" w:eastAsia="Calibri" w:hAnsi="Arial" w:cs="Arial"/>
          <w:b/>
          <w:szCs w:val="24"/>
        </w:rPr>
      </w:pPr>
      <w:r w:rsidRPr="00731449">
        <w:rPr>
          <w:rFonts w:ascii="Arial" w:eastAsia="Calibri" w:hAnsi="Arial" w:cs="Arial"/>
          <w:b/>
          <w:szCs w:val="24"/>
        </w:rPr>
        <w:t>Evaluation Criteria:</w:t>
      </w:r>
    </w:p>
    <w:p w14:paraId="73F0222F" w14:textId="77777777" w:rsidR="00CC2263" w:rsidRPr="00731449" w:rsidRDefault="00CC2263" w:rsidP="00CC2263">
      <w:pPr>
        <w:ind w:left="57"/>
        <w:rPr>
          <w:rFonts w:ascii="Arial" w:eastAsia="Calibri" w:hAnsi="Arial" w:cs="Arial"/>
          <w:szCs w:val="24"/>
        </w:rPr>
      </w:pPr>
      <w:r w:rsidRPr="00731449">
        <w:rPr>
          <w:rFonts w:ascii="Arial" w:eastAsia="Calibri" w:hAnsi="Arial" w:cs="Arial"/>
          <w:szCs w:val="24"/>
        </w:rPr>
        <w:t xml:space="preserve">This question will be evaluated on a Pass/Fail basis, where ‘Yes’ and brief details of how you comply are provided is a Pass, and ‘No’ is a fail.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850"/>
        <w:gridCol w:w="851"/>
        <w:gridCol w:w="850"/>
        <w:gridCol w:w="2835"/>
      </w:tblGrid>
      <w:tr w:rsidR="00731449" w:rsidRPr="00731449" w14:paraId="642168F6" w14:textId="77777777" w:rsidTr="00D228C1">
        <w:trPr>
          <w:trHeight w:val="918"/>
        </w:trPr>
        <w:tc>
          <w:tcPr>
            <w:tcW w:w="9214" w:type="dxa"/>
            <w:gridSpan w:val="5"/>
            <w:shd w:val="clear" w:color="auto" w:fill="D9D9D9"/>
          </w:tcPr>
          <w:p w14:paraId="5E5C6413" w14:textId="77777777" w:rsidR="00CC2263" w:rsidRPr="00731449" w:rsidRDefault="00CC2263" w:rsidP="00D228C1">
            <w:pPr>
              <w:rPr>
                <w:rFonts w:ascii="Arial" w:eastAsia="Calibri" w:hAnsi="Arial" w:cs="Arial"/>
                <w:b/>
                <w:bCs/>
                <w:szCs w:val="24"/>
              </w:rPr>
            </w:pPr>
            <w:r w:rsidRPr="00731449">
              <w:rPr>
                <w:rFonts w:ascii="Arial" w:hAnsi="Arial" w:cs="Arial"/>
                <w:b/>
                <w:bCs/>
                <w:szCs w:val="24"/>
              </w:rPr>
              <w:t xml:space="preserve">Evaluation </w:t>
            </w:r>
            <w:proofErr w:type="gramStart"/>
            <w:r w:rsidRPr="00731449">
              <w:rPr>
                <w:rFonts w:ascii="Arial" w:hAnsi="Arial" w:cs="Arial"/>
                <w:b/>
                <w:bCs/>
                <w:szCs w:val="24"/>
              </w:rPr>
              <w:t>Criteria;</w:t>
            </w:r>
            <w:proofErr w:type="gramEnd"/>
          </w:p>
          <w:p w14:paraId="1978289D" w14:textId="77777777" w:rsidR="00CC2263" w:rsidRPr="00731449" w:rsidRDefault="00CC2263" w:rsidP="00D228C1">
            <w:pPr>
              <w:rPr>
                <w:rFonts w:ascii="Arial" w:hAnsi="Arial" w:cs="Arial"/>
                <w:b/>
                <w:szCs w:val="24"/>
              </w:rPr>
            </w:pPr>
            <w:r w:rsidRPr="00731449">
              <w:rPr>
                <w:rFonts w:ascii="Arial" w:hAnsi="Arial" w:cs="Arial"/>
                <w:b/>
                <w:szCs w:val="24"/>
              </w:rPr>
              <w:t>Part I: Yes = Pass; No = Fail</w:t>
            </w:r>
          </w:p>
          <w:p w14:paraId="31BABE3E" w14:textId="77777777" w:rsidR="00CC2263" w:rsidRPr="00731449" w:rsidRDefault="00CC2263" w:rsidP="00D228C1">
            <w:pPr>
              <w:rPr>
                <w:rFonts w:ascii="Arial" w:hAnsi="Arial" w:cs="Arial"/>
                <w:b/>
                <w:szCs w:val="24"/>
              </w:rPr>
            </w:pPr>
            <w:r w:rsidRPr="00731449">
              <w:rPr>
                <w:rFonts w:ascii="Arial" w:hAnsi="Arial" w:cs="Arial"/>
                <w:b/>
                <w:szCs w:val="24"/>
              </w:rPr>
              <w:t xml:space="preserve">Part II: No = Pass; </w:t>
            </w:r>
            <w:proofErr w:type="gramStart"/>
            <w:r w:rsidRPr="00731449">
              <w:rPr>
                <w:rFonts w:ascii="Arial" w:hAnsi="Arial" w:cs="Arial"/>
                <w:b/>
                <w:szCs w:val="24"/>
              </w:rPr>
              <w:t>Yes</w:t>
            </w:r>
            <w:proofErr w:type="gramEnd"/>
            <w:r w:rsidRPr="00731449">
              <w:rPr>
                <w:rFonts w:ascii="Arial" w:hAnsi="Arial" w:cs="Arial"/>
                <w:b/>
                <w:szCs w:val="24"/>
              </w:rPr>
              <w:t xml:space="preserve"> with evidence at III = Pass; Yes with no evidence = Fail</w:t>
            </w:r>
          </w:p>
          <w:p w14:paraId="642114A2" w14:textId="77777777" w:rsidR="00CC2263" w:rsidRPr="00731449" w:rsidRDefault="00CC2263" w:rsidP="00D228C1">
            <w:pPr>
              <w:rPr>
                <w:rFonts w:ascii="Arial" w:hAnsi="Arial" w:cs="Arial"/>
                <w:szCs w:val="24"/>
              </w:rPr>
            </w:pPr>
            <w:r w:rsidRPr="00731449">
              <w:rPr>
                <w:rFonts w:ascii="Arial" w:hAnsi="Arial" w:cs="Arial"/>
                <w:b/>
                <w:szCs w:val="24"/>
              </w:rPr>
              <w:t>Part IV: Yes = Pass; No = Fail</w:t>
            </w:r>
          </w:p>
        </w:tc>
      </w:tr>
      <w:tr w:rsidR="00731449" w:rsidRPr="00731449" w14:paraId="5F1216BD" w14:textId="77777777" w:rsidTr="00D228C1">
        <w:trPr>
          <w:trHeight w:val="918"/>
        </w:trPr>
        <w:tc>
          <w:tcPr>
            <w:tcW w:w="3828" w:type="dxa"/>
            <w:shd w:val="clear" w:color="auto" w:fill="auto"/>
          </w:tcPr>
          <w:p w14:paraId="70C48499" w14:textId="77777777" w:rsidR="00CC2263" w:rsidRPr="00731449" w:rsidRDefault="00CC2263" w:rsidP="00CC2263">
            <w:pPr>
              <w:pStyle w:val="ListParagraph"/>
              <w:numPr>
                <w:ilvl w:val="0"/>
                <w:numId w:val="4"/>
              </w:numPr>
              <w:spacing w:after="200" w:line="276" w:lineRule="auto"/>
              <w:rPr>
                <w:rFonts w:ascii="Arial" w:eastAsia="Calibri" w:hAnsi="Arial" w:cs="Arial"/>
                <w:szCs w:val="24"/>
              </w:rPr>
            </w:pPr>
            <w:r w:rsidRPr="00731449">
              <w:rPr>
                <w:rFonts w:ascii="Arial" w:eastAsia="Calibri" w:hAnsi="Arial" w:cs="Arial"/>
                <w:szCs w:val="24"/>
              </w:rPr>
              <w:t>Does your organisation fully comply with your statutory obligations under the Equality Act 2010?</w:t>
            </w:r>
          </w:p>
        </w:tc>
        <w:tc>
          <w:tcPr>
            <w:tcW w:w="850" w:type="dxa"/>
            <w:shd w:val="clear" w:color="auto" w:fill="auto"/>
          </w:tcPr>
          <w:p w14:paraId="3E1FDC9D"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Yes</w:t>
            </w:r>
          </w:p>
        </w:tc>
        <w:tc>
          <w:tcPr>
            <w:tcW w:w="851" w:type="dxa"/>
            <w:shd w:val="clear" w:color="auto" w:fill="auto"/>
          </w:tcPr>
          <w:p w14:paraId="675F56C3"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No</w:t>
            </w:r>
          </w:p>
        </w:tc>
        <w:tc>
          <w:tcPr>
            <w:tcW w:w="850" w:type="dxa"/>
            <w:shd w:val="clear" w:color="auto" w:fill="auto"/>
          </w:tcPr>
          <w:p w14:paraId="4F906DFA"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N/A</w:t>
            </w:r>
          </w:p>
        </w:tc>
        <w:tc>
          <w:tcPr>
            <w:tcW w:w="2835" w:type="dxa"/>
            <w:shd w:val="clear" w:color="auto" w:fill="auto"/>
          </w:tcPr>
          <w:p w14:paraId="72D7E250"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If stated Yes, please state how</w:t>
            </w:r>
          </w:p>
        </w:tc>
      </w:tr>
      <w:tr w:rsidR="00731449" w:rsidRPr="00731449" w14:paraId="13B3C51B" w14:textId="77777777" w:rsidTr="00D228C1">
        <w:trPr>
          <w:trHeight w:val="598"/>
        </w:trPr>
        <w:tc>
          <w:tcPr>
            <w:tcW w:w="3828" w:type="dxa"/>
            <w:shd w:val="clear" w:color="auto" w:fill="auto"/>
          </w:tcPr>
          <w:p w14:paraId="53FF3E48" w14:textId="77777777" w:rsidR="00CC2263" w:rsidRPr="00731449" w:rsidRDefault="00CC2263" w:rsidP="00CC2263">
            <w:pPr>
              <w:pStyle w:val="ListParagraph"/>
              <w:numPr>
                <w:ilvl w:val="0"/>
                <w:numId w:val="4"/>
              </w:numPr>
              <w:spacing w:after="200" w:line="276" w:lineRule="auto"/>
              <w:rPr>
                <w:rFonts w:ascii="Arial" w:eastAsia="Calibri" w:hAnsi="Arial" w:cs="Arial"/>
                <w:szCs w:val="24"/>
              </w:rPr>
            </w:pPr>
            <w:r w:rsidRPr="00731449">
              <w:rPr>
                <w:rFonts w:ascii="Arial" w:eastAsia="Calibri" w:hAnsi="Arial" w:cs="Arial"/>
                <w:szCs w:val="24"/>
              </w:rPr>
              <w:t xml:space="preserve">Have you ever been challenged under the </w:t>
            </w:r>
            <w:r w:rsidRPr="00731449">
              <w:rPr>
                <w:rFonts w:ascii="Arial" w:eastAsia="Calibri" w:hAnsi="Arial" w:cs="Arial"/>
                <w:szCs w:val="24"/>
              </w:rPr>
              <w:lastRenderedPageBreak/>
              <w:t>Equality Act e.g. a discrimination case?</w:t>
            </w:r>
          </w:p>
        </w:tc>
        <w:tc>
          <w:tcPr>
            <w:tcW w:w="850" w:type="dxa"/>
            <w:shd w:val="clear" w:color="auto" w:fill="auto"/>
          </w:tcPr>
          <w:p w14:paraId="02052009"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lastRenderedPageBreak/>
              <w:t>Yes</w:t>
            </w:r>
          </w:p>
        </w:tc>
        <w:tc>
          <w:tcPr>
            <w:tcW w:w="851" w:type="dxa"/>
            <w:shd w:val="clear" w:color="auto" w:fill="auto"/>
          </w:tcPr>
          <w:p w14:paraId="19AA9E83"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No</w:t>
            </w:r>
          </w:p>
        </w:tc>
        <w:tc>
          <w:tcPr>
            <w:tcW w:w="850" w:type="dxa"/>
            <w:shd w:val="clear" w:color="auto" w:fill="auto"/>
          </w:tcPr>
          <w:p w14:paraId="418FC5A2"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N/A</w:t>
            </w:r>
          </w:p>
        </w:tc>
        <w:tc>
          <w:tcPr>
            <w:tcW w:w="2835" w:type="dxa"/>
            <w:shd w:val="clear" w:color="auto" w:fill="auto"/>
          </w:tcPr>
          <w:p w14:paraId="439DB19E"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If stated Yes, please state how</w:t>
            </w:r>
          </w:p>
        </w:tc>
      </w:tr>
      <w:tr w:rsidR="00731449" w:rsidRPr="00731449" w14:paraId="79720334" w14:textId="77777777" w:rsidTr="00D228C1">
        <w:trPr>
          <w:trHeight w:val="306"/>
        </w:trPr>
        <w:tc>
          <w:tcPr>
            <w:tcW w:w="3828" w:type="dxa"/>
            <w:shd w:val="clear" w:color="auto" w:fill="auto"/>
          </w:tcPr>
          <w:p w14:paraId="729D53F4" w14:textId="77777777" w:rsidR="00CC2263" w:rsidRPr="00731449" w:rsidRDefault="00CC2263" w:rsidP="00CC2263">
            <w:pPr>
              <w:pStyle w:val="ListParagraph"/>
              <w:numPr>
                <w:ilvl w:val="0"/>
                <w:numId w:val="4"/>
              </w:numPr>
              <w:spacing w:after="200" w:line="276" w:lineRule="auto"/>
              <w:rPr>
                <w:rFonts w:ascii="Arial" w:eastAsia="Calibri" w:hAnsi="Arial" w:cs="Arial"/>
                <w:szCs w:val="24"/>
              </w:rPr>
            </w:pPr>
            <w:r w:rsidRPr="00731449">
              <w:rPr>
                <w:rFonts w:ascii="Arial" w:eastAsia="Calibri" w:hAnsi="Arial" w:cs="Arial"/>
                <w:szCs w:val="24"/>
              </w:rPr>
              <w:t>If answered yes to the above question, do you have any evidence of changes in practises or working</w:t>
            </w:r>
          </w:p>
        </w:tc>
        <w:tc>
          <w:tcPr>
            <w:tcW w:w="850" w:type="dxa"/>
            <w:shd w:val="clear" w:color="auto" w:fill="auto"/>
          </w:tcPr>
          <w:p w14:paraId="18AAABDB"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Yes</w:t>
            </w:r>
          </w:p>
        </w:tc>
        <w:tc>
          <w:tcPr>
            <w:tcW w:w="851" w:type="dxa"/>
            <w:shd w:val="clear" w:color="auto" w:fill="auto"/>
          </w:tcPr>
          <w:p w14:paraId="668FBFE8"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No</w:t>
            </w:r>
          </w:p>
        </w:tc>
        <w:tc>
          <w:tcPr>
            <w:tcW w:w="850" w:type="dxa"/>
            <w:shd w:val="clear" w:color="auto" w:fill="auto"/>
          </w:tcPr>
          <w:p w14:paraId="33C20ED5"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N/A</w:t>
            </w:r>
          </w:p>
        </w:tc>
        <w:tc>
          <w:tcPr>
            <w:tcW w:w="2835" w:type="dxa"/>
            <w:shd w:val="clear" w:color="auto" w:fill="auto"/>
          </w:tcPr>
          <w:p w14:paraId="36BFDC45"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If stated Yes, please state how</w:t>
            </w:r>
          </w:p>
        </w:tc>
      </w:tr>
      <w:tr w:rsidR="00CC2263" w:rsidRPr="00731449" w14:paraId="41CFBD4B" w14:textId="77777777" w:rsidTr="00D228C1">
        <w:trPr>
          <w:trHeight w:val="306"/>
        </w:trPr>
        <w:tc>
          <w:tcPr>
            <w:tcW w:w="3828" w:type="dxa"/>
            <w:shd w:val="clear" w:color="auto" w:fill="auto"/>
          </w:tcPr>
          <w:p w14:paraId="25F1CE50" w14:textId="77777777" w:rsidR="00CC2263" w:rsidRPr="00731449" w:rsidRDefault="00CC2263" w:rsidP="00CC2263">
            <w:pPr>
              <w:pStyle w:val="ListParagraph"/>
              <w:numPr>
                <w:ilvl w:val="0"/>
                <w:numId w:val="4"/>
              </w:numPr>
              <w:spacing w:after="200" w:line="276" w:lineRule="auto"/>
              <w:rPr>
                <w:rFonts w:ascii="Arial" w:eastAsia="Calibri" w:hAnsi="Arial" w:cs="Arial"/>
                <w:szCs w:val="24"/>
              </w:rPr>
            </w:pPr>
            <w:r w:rsidRPr="00731449">
              <w:rPr>
                <w:rFonts w:ascii="Arial" w:eastAsia="Calibri" w:hAnsi="Arial" w:cs="Arial"/>
                <w:szCs w:val="24"/>
              </w:rPr>
              <w:t>If you are not currently subject to UK legislation, do you comply with equivalent legislation that is designed to eliminate discrimination and promote equality of opportunity?</w:t>
            </w:r>
          </w:p>
        </w:tc>
        <w:tc>
          <w:tcPr>
            <w:tcW w:w="850" w:type="dxa"/>
            <w:shd w:val="clear" w:color="auto" w:fill="auto"/>
          </w:tcPr>
          <w:p w14:paraId="4884A69B"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Yes</w:t>
            </w:r>
          </w:p>
        </w:tc>
        <w:tc>
          <w:tcPr>
            <w:tcW w:w="851" w:type="dxa"/>
            <w:shd w:val="clear" w:color="auto" w:fill="auto"/>
          </w:tcPr>
          <w:p w14:paraId="23F87675"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No</w:t>
            </w:r>
          </w:p>
        </w:tc>
        <w:tc>
          <w:tcPr>
            <w:tcW w:w="850" w:type="dxa"/>
            <w:shd w:val="clear" w:color="auto" w:fill="auto"/>
          </w:tcPr>
          <w:p w14:paraId="0DE51A6F"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N/A</w:t>
            </w:r>
          </w:p>
        </w:tc>
        <w:tc>
          <w:tcPr>
            <w:tcW w:w="2835" w:type="dxa"/>
            <w:shd w:val="clear" w:color="auto" w:fill="auto"/>
          </w:tcPr>
          <w:p w14:paraId="2933C315" w14:textId="77777777" w:rsidR="00CC2263" w:rsidRPr="00731449" w:rsidRDefault="00CC2263" w:rsidP="00D228C1">
            <w:pPr>
              <w:spacing w:after="200" w:line="276" w:lineRule="auto"/>
              <w:rPr>
                <w:rFonts w:ascii="Arial" w:eastAsia="Calibri" w:hAnsi="Arial" w:cs="Arial"/>
                <w:szCs w:val="24"/>
              </w:rPr>
            </w:pPr>
            <w:r w:rsidRPr="00731449">
              <w:rPr>
                <w:rFonts w:ascii="Arial" w:eastAsia="Calibri" w:hAnsi="Arial" w:cs="Arial"/>
                <w:szCs w:val="24"/>
              </w:rPr>
              <w:t>If stated Yes, please state how</w:t>
            </w:r>
          </w:p>
        </w:tc>
      </w:tr>
    </w:tbl>
    <w:p w14:paraId="599DB6B8" w14:textId="77777777" w:rsidR="00CC2263" w:rsidRPr="00731449" w:rsidRDefault="00CC2263" w:rsidP="00CC2263">
      <w:pPr>
        <w:ind w:left="57"/>
        <w:rPr>
          <w:rFonts w:ascii="Arial" w:eastAsia="Calibri" w:hAnsi="Arial" w:cs="Arial"/>
          <w:szCs w:val="24"/>
        </w:rPr>
      </w:pPr>
    </w:p>
    <w:p w14:paraId="12778DD5" w14:textId="77777777" w:rsidR="00CC2263" w:rsidRPr="00731449" w:rsidRDefault="00CC2263" w:rsidP="00CC2263">
      <w:pPr>
        <w:ind w:left="57"/>
        <w:rPr>
          <w:rFonts w:ascii="Arial" w:eastAsia="Calibri" w:hAnsi="Arial" w:cs="Arial"/>
          <w:szCs w:val="24"/>
        </w:rPr>
      </w:pPr>
    </w:p>
    <w:p w14:paraId="0F88E7D1" w14:textId="77777777" w:rsidR="00CC2263" w:rsidRPr="00731449" w:rsidRDefault="00CC2263" w:rsidP="00CC2263">
      <w:pPr>
        <w:rPr>
          <w:rFonts w:ascii="Arial" w:eastAsia="Calibri" w:hAnsi="Arial" w:cs="Arial"/>
          <w:szCs w:val="24"/>
        </w:rPr>
      </w:pPr>
    </w:p>
    <w:p w14:paraId="123202B0" w14:textId="77777777" w:rsidR="00CC2263" w:rsidRPr="00731449" w:rsidRDefault="00CC2263" w:rsidP="00CC2263">
      <w:pPr>
        <w:rPr>
          <w:rFonts w:ascii="Arial" w:eastAsia="Calibri" w:hAnsi="Arial" w:cs="Arial"/>
          <w:szCs w:val="24"/>
        </w:rPr>
      </w:pPr>
    </w:p>
    <w:p w14:paraId="239DD189" w14:textId="0767A973" w:rsidR="00CC2263" w:rsidRPr="00731449" w:rsidRDefault="00E765C8" w:rsidP="00CC2263">
      <w:pPr>
        <w:ind w:left="54"/>
        <w:rPr>
          <w:rFonts w:ascii="Arial" w:eastAsia="Calibri" w:hAnsi="Arial" w:cs="Arial"/>
          <w:b/>
          <w:szCs w:val="24"/>
        </w:rPr>
      </w:pPr>
      <w:r w:rsidRPr="00731449">
        <w:rPr>
          <w:rFonts w:ascii="Arial" w:eastAsia="Calibri" w:hAnsi="Arial" w:cs="Arial"/>
          <w:b/>
          <w:szCs w:val="24"/>
        </w:rPr>
        <w:t>7</w:t>
      </w:r>
      <w:r w:rsidR="00CC2263" w:rsidRPr="00731449">
        <w:rPr>
          <w:rFonts w:ascii="Arial" w:eastAsia="Calibri" w:hAnsi="Arial" w:cs="Arial"/>
          <w:b/>
          <w:szCs w:val="24"/>
        </w:rPr>
        <w:t>.2 Modern Slavery</w:t>
      </w:r>
    </w:p>
    <w:p w14:paraId="787C4610" w14:textId="77777777" w:rsidR="00CC2263" w:rsidRPr="00731449" w:rsidRDefault="00CC2263" w:rsidP="00CC2263">
      <w:pPr>
        <w:ind w:left="54"/>
        <w:rPr>
          <w:rFonts w:ascii="Arial" w:eastAsia="Calibri" w:hAnsi="Arial" w:cs="Arial"/>
          <w:szCs w:val="24"/>
        </w:rPr>
      </w:pPr>
      <w:r w:rsidRPr="00731449">
        <w:rPr>
          <w:rFonts w:ascii="Arial" w:eastAsia="Calibri" w:hAnsi="Arial" w:cs="Arial"/>
          <w:szCs w:val="24"/>
        </w:rPr>
        <w:t>An organisation in any part of a group structure will be required to comply with the provision of the Modern Slavery Act 2015 and will need to produce a statement if they:</w:t>
      </w:r>
    </w:p>
    <w:p w14:paraId="5298D716" w14:textId="77777777" w:rsidR="00CC2263" w:rsidRPr="00731449" w:rsidRDefault="00CC2263" w:rsidP="00CC2263">
      <w:pPr>
        <w:numPr>
          <w:ilvl w:val="0"/>
          <w:numId w:val="3"/>
        </w:numPr>
        <w:rPr>
          <w:rFonts w:ascii="Arial" w:eastAsia="Calibri" w:hAnsi="Arial" w:cs="Arial"/>
          <w:szCs w:val="24"/>
        </w:rPr>
      </w:pPr>
      <w:r w:rsidRPr="00731449">
        <w:rPr>
          <w:rFonts w:ascii="Arial" w:eastAsia="Calibri" w:hAnsi="Arial" w:cs="Arial"/>
          <w:szCs w:val="24"/>
        </w:rPr>
        <w:t xml:space="preserve">Are a corporate body or a partnership (described as an “organisation” within RFQ documents), </w:t>
      </w:r>
      <w:proofErr w:type="gramStart"/>
      <w:r w:rsidRPr="00731449">
        <w:rPr>
          <w:rFonts w:ascii="Arial" w:eastAsia="Calibri" w:hAnsi="Arial" w:cs="Arial"/>
          <w:szCs w:val="24"/>
        </w:rPr>
        <w:t>wherever incorporated;</w:t>
      </w:r>
      <w:proofErr w:type="gramEnd"/>
      <w:r w:rsidRPr="00731449">
        <w:rPr>
          <w:rFonts w:ascii="Arial" w:eastAsia="Calibri" w:hAnsi="Arial" w:cs="Arial"/>
          <w:szCs w:val="24"/>
        </w:rPr>
        <w:t xml:space="preserve"> </w:t>
      </w:r>
    </w:p>
    <w:p w14:paraId="4C8049D2" w14:textId="77777777" w:rsidR="00CC2263" w:rsidRPr="00731449" w:rsidRDefault="00CC2263" w:rsidP="00CC2263">
      <w:pPr>
        <w:numPr>
          <w:ilvl w:val="0"/>
          <w:numId w:val="3"/>
        </w:numPr>
        <w:rPr>
          <w:rFonts w:ascii="Arial" w:eastAsia="Calibri" w:hAnsi="Arial" w:cs="Arial"/>
          <w:szCs w:val="24"/>
        </w:rPr>
      </w:pPr>
      <w:r w:rsidRPr="00731449">
        <w:rPr>
          <w:rFonts w:ascii="Arial" w:eastAsia="Calibri" w:hAnsi="Arial" w:cs="Arial"/>
          <w:szCs w:val="24"/>
        </w:rPr>
        <w:t xml:space="preserve">Carry on a business, or part of a business, in the </w:t>
      </w:r>
      <w:proofErr w:type="gramStart"/>
      <w:r w:rsidRPr="00731449">
        <w:rPr>
          <w:rFonts w:ascii="Arial" w:eastAsia="Calibri" w:hAnsi="Arial" w:cs="Arial"/>
          <w:szCs w:val="24"/>
        </w:rPr>
        <w:t>UK;</w:t>
      </w:r>
      <w:proofErr w:type="gramEnd"/>
      <w:r w:rsidRPr="00731449">
        <w:rPr>
          <w:rFonts w:ascii="Arial" w:eastAsia="Calibri" w:hAnsi="Arial" w:cs="Arial"/>
          <w:szCs w:val="24"/>
        </w:rPr>
        <w:t xml:space="preserve"> </w:t>
      </w:r>
    </w:p>
    <w:p w14:paraId="709CED87" w14:textId="77777777" w:rsidR="00CC2263" w:rsidRPr="00731449" w:rsidRDefault="00CC2263" w:rsidP="00CC2263">
      <w:pPr>
        <w:numPr>
          <w:ilvl w:val="0"/>
          <w:numId w:val="3"/>
        </w:numPr>
        <w:rPr>
          <w:rFonts w:ascii="Arial" w:eastAsia="Calibri" w:hAnsi="Arial" w:cs="Arial"/>
          <w:szCs w:val="24"/>
        </w:rPr>
      </w:pPr>
      <w:r w:rsidRPr="00731449">
        <w:rPr>
          <w:rFonts w:ascii="Arial" w:eastAsia="Calibri" w:hAnsi="Arial" w:cs="Arial"/>
          <w:szCs w:val="24"/>
        </w:rPr>
        <w:t xml:space="preserve">Supply goods or services; and </w:t>
      </w:r>
    </w:p>
    <w:p w14:paraId="4F5157FE" w14:textId="77777777" w:rsidR="00CC2263" w:rsidRPr="00731449" w:rsidRDefault="00CC2263" w:rsidP="00CC2263">
      <w:pPr>
        <w:numPr>
          <w:ilvl w:val="0"/>
          <w:numId w:val="3"/>
        </w:numPr>
        <w:rPr>
          <w:rFonts w:ascii="Arial" w:eastAsia="Calibri" w:hAnsi="Arial" w:cs="Arial"/>
          <w:szCs w:val="24"/>
        </w:rPr>
      </w:pPr>
      <w:r w:rsidRPr="00731449">
        <w:rPr>
          <w:rFonts w:ascii="Arial" w:eastAsia="Calibri" w:hAnsi="Arial" w:cs="Arial"/>
          <w:szCs w:val="24"/>
        </w:rPr>
        <w:t>Have an annual turnover of £36m or more</w:t>
      </w:r>
    </w:p>
    <w:p w14:paraId="7EA9802A" w14:textId="77777777" w:rsidR="00CC2263" w:rsidRPr="00731449" w:rsidRDefault="00CC2263" w:rsidP="00CC2263">
      <w:pPr>
        <w:ind w:left="54"/>
        <w:rPr>
          <w:rFonts w:ascii="Arial" w:eastAsia="Calibri" w:hAnsi="Arial" w:cs="Arial"/>
          <w:szCs w:val="24"/>
        </w:rPr>
      </w:pPr>
    </w:p>
    <w:p w14:paraId="47A6C3BE" w14:textId="77777777" w:rsidR="00CC2263" w:rsidRPr="00731449" w:rsidRDefault="00CC2263" w:rsidP="00CC2263">
      <w:pPr>
        <w:ind w:left="54"/>
        <w:rPr>
          <w:rFonts w:ascii="Arial" w:eastAsia="Calibri" w:hAnsi="Arial" w:cs="Arial"/>
          <w:szCs w:val="24"/>
        </w:rPr>
      </w:pPr>
      <w:r w:rsidRPr="00731449">
        <w:rPr>
          <w:rFonts w:ascii="Arial" w:eastAsia="Calibri" w:hAnsi="Arial" w:cs="Arial"/>
          <w:szCs w:val="24"/>
        </w:rPr>
        <w:t>Depending on your annual turnover, please self-certify the following questions in relation to your organisation or supply chain by marking the relevant box below with an ‘X’.</w:t>
      </w:r>
    </w:p>
    <w:p w14:paraId="63B02CDC" w14:textId="77777777" w:rsidR="00CC2263" w:rsidRPr="00731449" w:rsidRDefault="00CC2263" w:rsidP="00CC2263">
      <w:pPr>
        <w:ind w:left="54"/>
        <w:rPr>
          <w:rFonts w:ascii="Arial" w:eastAsia="Calibri" w:hAnsi="Arial" w:cs="Arial"/>
          <w:szCs w:val="24"/>
        </w:rPr>
      </w:pPr>
    </w:p>
    <w:p w14:paraId="78B5CFC8" w14:textId="77777777" w:rsidR="00CC2263" w:rsidRPr="00731449" w:rsidRDefault="00CC2263" w:rsidP="00CC2263">
      <w:pPr>
        <w:ind w:left="54"/>
        <w:rPr>
          <w:rFonts w:ascii="Arial" w:eastAsia="Calibri" w:hAnsi="Arial" w:cs="Arial"/>
          <w:b/>
          <w:szCs w:val="24"/>
        </w:rPr>
      </w:pPr>
      <w:r w:rsidRPr="00731449">
        <w:rPr>
          <w:rFonts w:ascii="Arial" w:eastAsia="Calibri" w:hAnsi="Arial" w:cs="Arial"/>
          <w:b/>
          <w:szCs w:val="24"/>
        </w:rPr>
        <w:t>Evaluation Criteria:</w:t>
      </w:r>
    </w:p>
    <w:p w14:paraId="71F12004" w14:textId="77777777" w:rsidR="00CC2263" w:rsidRPr="00731449" w:rsidRDefault="00CC2263" w:rsidP="00CC2263">
      <w:pPr>
        <w:ind w:left="54"/>
        <w:rPr>
          <w:rFonts w:ascii="Arial" w:eastAsia="Calibri" w:hAnsi="Arial" w:cs="Arial"/>
          <w:szCs w:val="24"/>
        </w:rPr>
      </w:pPr>
      <w:r w:rsidRPr="00731449">
        <w:rPr>
          <w:rFonts w:ascii="Arial" w:eastAsia="Calibri" w:hAnsi="Arial" w:cs="Arial"/>
          <w:szCs w:val="24"/>
        </w:rPr>
        <w:t xml:space="preserve">This question will be evaluated on a Pass/Fail basis. </w:t>
      </w:r>
    </w:p>
    <w:p w14:paraId="4A663D1A" w14:textId="77777777" w:rsidR="00CC2263" w:rsidRPr="00731449" w:rsidRDefault="00CC2263" w:rsidP="00CC2263">
      <w:pPr>
        <w:ind w:left="54"/>
        <w:rPr>
          <w:rFonts w:ascii="Arial" w:eastAsia="Calibri" w:hAnsi="Arial" w:cs="Arial"/>
          <w:szCs w:val="24"/>
        </w:rPr>
      </w:pPr>
    </w:p>
    <w:p w14:paraId="4F42EDD4" w14:textId="77777777" w:rsidR="00CC2263" w:rsidRPr="001A14CD" w:rsidRDefault="00CC2263" w:rsidP="00CC2263">
      <w:pPr>
        <w:ind w:left="54"/>
        <w:rPr>
          <w:rFonts w:ascii="Arial" w:eastAsia="Calibri" w:hAnsi="Arial" w:cs="Arial"/>
          <w:szCs w:val="24"/>
        </w:rPr>
      </w:pPr>
      <w:r w:rsidRPr="00731449">
        <w:rPr>
          <w:rFonts w:ascii="Arial" w:eastAsia="Calibri" w:hAnsi="Arial" w:cs="Arial"/>
          <w:szCs w:val="24"/>
        </w:rPr>
        <w:t xml:space="preserve">Where the bidder marks ‘We confirm that we are taking steps to ensure there is no Modern Slavery or Human Trafficking within our organisation or supply chain’ or ‘We are not currently taking steps but will do going forward if successful in this RFQ’ or ‘N/A due to not having an annual turnover of £36m or more’ with an ‘X’ as a pass. If </w:t>
      </w:r>
      <w:r w:rsidRPr="001A14CD">
        <w:rPr>
          <w:rFonts w:ascii="Arial" w:eastAsia="Calibri" w:hAnsi="Arial" w:cs="Arial"/>
          <w:szCs w:val="24"/>
        </w:rPr>
        <w:t xml:space="preserve">the question is left blank or ‘We are not taking any steps’ is marked with an ‘X’ is a fail. </w:t>
      </w:r>
    </w:p>
    <w:p w14:paraId="55AAC09F" w14:textId="77777777" w:rsidR="00CC2263" w:rsidRPr="001A14CD" w:rsidRDefault="00CC2263" w:rsidP="00CC2263">
      <w:pPr>
        <w:ind w:left="54"/>
        <w:rPr>
          <w:rFonts w:ascii="Arial" w:eastAsia="Calibri" w:hAnsi="Arial" w:cs="Arial"/>
          <w:szCs w:val="24"/>
        </w:rPr>
      </w:pPr>
      <w:r w:rsidRPr="001A14CD">
        <w:rPr>
          <w:rFonts w:ascii="Arial" w:eastAsia="Calibri" w:hAnsi="Arial" w:cs="Arial"/>
          <w:szCs w:val="24"/>
        </w:rPr>
        <w:tab/>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0"/>
        <w:gridCol w:w="850"/>
      </w:tblGrid>
      <w:tr w:rsidR="00CC2263" w:rsidRPr="00956CF8" w14:paraId="3187929A" w14:textId="77777777" w:rsidTr="00D228C1">
        <w:trPr>
          <w:trHeight w:val="552"/>
        </w:trPr>
        <w:tc>
          <w:tcPr>
            <w:tcW w:w="8310" w:type="dxa"/>
            <w:shd w:val="clear" w:color="auto" w:fill="auto"/>
            <w:vAlign w:val="center"/>
          </w:tcPr>
          <w:p w14:paraId="12AC6F1A" w14:textId="77777777" w:rsidR="00CC2263" w:rsidRPr="001A14CD" w:rsidRDefault="00CC2263" w:rsidP="00D228C1">
            <w:pPr>
              <w:tabs>
                <w:tab w:val="left" w:pos="1134"/>
              </w:tabs>
              <w:rPr>
                <w:rFonts w:ascii="Arial" w:eastAsia="Calibri" w:hAnsi="Arial" w:cs="Arial"/>
                <w:szCs w:val="24"/>
              </w:rPr>
            </w:pPr>
            <w:r w:rsidRPr="001A14CD">
              <w:rPr>
                <w:rFonts w:ascii="Arial" w:eastAsia="Calibri" w:hAnsi="Arial" w:cs="Arial"/>
                <w:szCs w:val="24"/>
              </w:rPr>
              <w:t>We confirm that we are taking steps to ensure there is no Modern Slavery or Human Trafficking within our organisation or our supply chain</w:t>
            </w:r>
          </w:p>
        </w:tc>
        <w:tc>
          <w:tcPr>
            <w:tcW w:w="850" w:type="dxa"/>
            <w:shd w:val="clear" w:color="auto" w:fill="auto"/>
          </w:tcPr>
          <w:p w14:paraId="7C2EFC07" w14:textId="77777777" w:rsidR="00CC2263" w:rsidRPr="001A14CD" w:rsidRDefault="00CC2263" w:rsidP="00D228C1">
            <w:pPr>
              <w:tabs>
                <w:tab w:val="left" w:pos="1134"/>
              </w:tabs>
              <w:rPr>
                <w:rFonts w:ascii="Arial" w:eastAsia="Calibri" w:hAnsi="Arial" w:cs="Arial"/>
                <w:szCs w:val="24"/>
              </w:rPr>
            </w:pPr>
          </w:p>
        </w:tc>
      </w:tr>
      <w:tr w:rsidR="00CC2263" w:rsidRPr="00956CF8" w14:paraId="766A2897" w14:textId="77777777" w:rsidTr="00D228C1">
        <w:trPr>
          <w:trHeight w:val="552"/>
        </w:trPr>
        <w:tc>
          <w:tcPr>
            <w:tcW w:w="8310" w:type="dxa"/>
            <w:shd w:val="clear" w:color="auto" w:fill="auto"/>
            <w:vAlign w:val="center"/>
          </w:tcPr>
          <w:p w14:paraId="390FF3BD" w14:textId="77777777" w:rsidR="00CC2263" w:rsidRPr="001A14CD" w:rsidRDefault="00CC2263" w:rsidP="00D228C1">
            <w:pPr>
              <w:tabs>
                <w:tab w:val="left" w:pos="1134"/>
              </w:tabs>
              <w:rPr>
                <w:rFonts w:ascii="Arial" w:eastAsia="Calibri" w:hAnsi="Arial" w:cs="Arial"/>
                <w:szCs w:val="24"/>
              </w:rPr>
            </w:pPr>
            <w:r w:rsidRPr="001A14CD">
              <w:rPr>
                <w:rFonts w:ascii="Arial" w:eastAsia="Calibri" w:hAnsi="Arial" w:cs="Arial"/>
                <w:szCs w:val="24"/>
              </w:rPr>
              <w:lastRenderedPageBreak/>
              <w:t>We are not currently taking steps but will do going forward if successful in this RFQ</w:t>
            </w:r>
            <w:r w:rsidRPr="001A14CD" w:rsidDel="00AE0013">
              <w:rPr>
                <w:rFonts w:ascii="Arial" w:eastAsia="Calibri" w:hAnsi="Arial" w:cs="Arial"/>
                <w:szCs w:val="24"/>
              </w:rPr>
              <w:t xml:space="preserve"> </w:t>
            </w:r>
          </w:p>
        </w:tc>
        <w:tc>
          <w:tcPr>
            <w:tcW w:w="850" w:type="dxa"/>
            <w:shd w:val="clear" w:color="auto" w:fill="auto"/>
          </w:tcPr>
          <w:p w14:paraId="340672AD" w14:textId="77777777" w:rsidR="00CC2263" w:rsidRPr="001A14CD" w:rsidRDefault="00CC2263" w:rsidP="00D228C1">
            <w:pPr>
              <w:tabs>
                <w:tab w:val="left" w:pos="1134"/>
              </w:tabs>
              <w:rPr>
                <w:rFonts w:ascii="Arial" w:eastAsia="Calibri" w:hAnsi="Arial" w:cs="Arial"/>
                <w:szCs w:val="24"/>
              </w:rPr>
            </w:pPr>
          </w:p>
        </w:tc>
      </w:tr>
      <w:tr w:rsidR="00CC2263" w:rsidRPr="00956CF8" w14:paraId="192D98E2" w14:textId="77777777" w:rsidTr="00D228C1">
        <w:trPr>
          <w:trHeight w:val="552"/>
        </w:trPr>
        <w:tc>
          <w:tcPr>
            <w:tcW w:w="8310" w:type="dxa"/>
            <w:shd w:val="clear" w:color="auto" w:fill="auto"/>
            <w:vAlign w:val="center"/>
          </w:tcPr>
          <w:p w14:paraId="61A42F93" w14:textId="77777777" w:rsidR="00CC2263" w:rsidRPr="001A14CD" w:rsidRDefault="00CC2263" w:rsidP="00D228C1">
            <w:pPr>
              <w:tabs>
                <w:tab w:val="left" w:pos="1134"/>
              </w:tabs>
              <w:rPr>
                <w:rFonts w:ascii="Arial" w:eastAsia="Calibri" w:hAnsi="Arial" w:cs="Arial"/>
                <w:szCs w:val="24"/>
              </w:rPr>
            </w:pPr>
            <w:r w:rsidRPr="001A14CD">
              <w:rPr>
                <w:rFonts w:ascii="Arial" w:eastAsia="Calibri" w:hAnsi="Arial" w:cs="Arial"/>
                <w:szCs w:val="24"/>
              </w:rPr>
              <w:t>We are not taking any steps</w:t>
            </w:r>
          </w:p>
        </w:tc>
        <w:tc>
          <w:tcPr>
            <w:tcW w:w="850" w:type="dxa"/>
            <w:shd w:val="clear" w:color="auto" w:fill="auto"/>
          </w:tcPr>
          <w:p w14:paraId="72C20B04" w14:textId="77777777" w:rsidR="00CC2263" w:rsidRPr="001A14CD" w:rsidRDefault="00CC2263" w:rsidP="00D228C1">
            <w:pPr>
              <w:tabs>
                <w:tab w:val="left" w:pos="1134"/>
              </w:tabs>
              <w:rPr>
                <w:rFonts w:ascii="Arial" w:eastAsia="Calibri" w:hAnsi="Arial" w:cs="Arial"/>
                <w:szCs w:val="24"/>
              </w:rPr>
            </w:pPr>
          </w:p>
        </w:tc>
      </w:tr>
      <w:tr w:rsidR="00CC2263" w:rsidRPr="00956CF8" w14:paraId="0C3E3B46" w14:textId="77777777" w:rsidTr="00D228C1">
        <w:trPr>
          <w:trHeight w:val="552"/>
        </w:trPr>
        <w:tc>
          <w:tcPr>
            <w:tcW w:w="8310" w:type="dxa"/>
            <w:shd w:val="clear" w:color="auto" w:fill="auto"/>
            <w:vAlign w:val="center"/>
          </w:tcPr>
          <w:p w14:paraId="054ED678" w14:textId="77777777" w:rsidR="00CC2263" w:rsidRPr="001A14CD" w:rsidRDefault="00CC2263" w:rsidP="00D228C1">
            <w:pPr>
              <w:tabs>
                <w:tab w:val="left" w:pos="1134"/>
              </w:tabs>
              <w:rPr>
                <w:rFonts w:ascii="Arial" w:eastAsia="Calibri" w:hAnsi="Arial" w:cs="Arial"/>
                <w:szCs w:val="24"/>
              </w:rPr>
            </w:pPr>
            <w:r w:rsidRPr="001A14CD">
              <w:rPr>
                <w:rFonts w:ascii="Arial" w:eastAsia="Calibri" w:hAnsi="Arial" w:cs="Arial"/>
                <w:szCs w:val="24"/>
              </w:rPr>
              <w:t>N/A due to not having an annual turnover of £36m or more</w:t>
            </w:r>
          </w:p>
        </w:tc>
        <w:tc>
          <w:tcPr>
            <w:tcW w:w="850" w:type="dxa"/>
            <w:shd w:val="clear" w:color="auto" w:fill="auto"/>
          </w:tcPr>
          <w:p w14:paraId="3C866E32" w14:textId="77777777" w:rsidR="00CC2263" w:rsidRPr="001A14CD" w:rsidRDefault="00CC2263" w:rsidP="00D228C1">
            <w:pPr>
              <w:tabs>
                <w:tab w:val="left" w:pos="1134"/>
              </w:tabs>
              <w:rPr>
                <w:rFonts w:ascii="Arial" w:eastAsia="Calibri" w:hAnsi="Arial" w:cs="Arial"/>
                <w:szCs w:val="24"/>
              </w:rPr>
            </w:pPr>
          </w:p>
        </w:tc>
      </w:tr>
    </w:tbl>
    <w:p w14:paraId="4A74AE5E" w14:textId="77777777" w:rsidR="00CC2263" w:rsidRPr="001A14CD" w:rsidRDefault="00CC2263" w:rsidP="00CC2263">
      <w:pPr>
        <w:tabs>
          <w:tab w:val="left" w:pos="1134"/>
        </w:tabs>
        <w:ind w:left="54"/>
        <w:rPr>
          <w:rFonts w:ascii="Arial" w:eastAsia="Calibri" w:hAnsi="Arial" w:cs="Arial"/>
          <w:szCs w:val="24"/>
        </w:rPr>
      </w:pPr>
    </w:p>
    <w:p w14:paraId="79521FFD" w14:textId="77777777" w:rsidR="00CC2263" w:rsidRPr="001A14CD" w:rsidRDefault="00CC2263" w:rsidP="00CC2263">
      <w:pPr>
        <w:tabs>
          <w:tab w:val="left" w:pos="1134"/>
        </w:tabs>
        <w:ind w:left="54"/>
        <w:rPr>
          <w:rFonts w:ascii="Arial" w:eastAsia="Calibri" w:hAnsi="Arial" w:cs="Arial"/>
          <w:szCs w:val="24"/>
        </w:rPr>
      </w:pPr>
    </w:p>
    <w:p w14:paraId="769651E9" w14:textId="77777777" w:rsidR="00CC2263" w:rsidRPr="001A14CD" w:rsidRDefault="00CC2263" w:rsidP="00CC2263">
      <w:pPr>
        <w:rPr>
          <w:rFonts w:ascii="Arial" w:eastAsia="Calibri" w:hAnsi="Arial" w:cs="Arial"/>
          <w:szCs w:val="24"/>
        </w:rPr>
      </w:pPr>
    </w:p>
    <w:p w14:paraId="57296FB2" w14:textId="77777777" w:rsidR="00CC2263" w:rsidRPr="001A14CD" w:rsidRDefault="00CC2263" w:rsidP="00CC2263">
      <w:pPr>
        <w:rPr>
          <w:rFonts w:ascii="Arial" w:eastAsia="Calibri" w:hAnsi="Arial" w:cs="Arial"/>
          <w:color w:val="00B050"/>
          <w:szCs w:val="24"/>
        </w:rPr>
      </w:pPr>
    </w:p>
    <w:p w14:paraId="6BAEF42D" w14:textId="77777777" w:rsidR="00CC2263" w:rsidRPr="001A14CD" w:rsidRDefault="00CC2263" w:rsidP="00CC2263">
      <w:pPr>
        <w:numPr>
          <w:ilvl w:val="0"/>
          <w:numId w:val="2"/>
        </w:numPr>
        <w:spacing w:after="200" w:line="276" w:lineRule="auto"/>
        <w:ind w:left="0"/>
        <w:contextualSpacing/>
        <w:rPr>
          <w:rFonts w:ascii="Arial" w:eastAsia="Calibri" w:hAnsi="Arial" w:cs="Arial"/>
          <w:b/>
          <w:szCs w:val="24"/>
        </w:rPr>
      </w:pPr>
      <w:r w:rsidRPr="001A14CD">
        <w:rPr>
          <w:rFonts w:ascii="Arial" w:eastAsia="Calibri" w:hAnsi="Arial" w:cs="Arial"/>
          <w:b/>
          <w:szCs w:val="24"/>
          <w:u w:val="single"/>
        </w:rPr>
        <w:t>Health and Safety</w:t>
      </w:r>
    </w:p>
    <w:p w14:paraId="31DA4D7F" w14:textId="6B673292" w:rsidR="00CC2263" w:rsidRPr="001A14CD" w:rsidRDefault="008619CB" w:rsidP="00CC2263">
      <w:pPr>
        <w:contextualSpacing/>
        <w:rPr>
          <w:rFonts w:ascii="Arial" w:eastAsia="Calibri" w:hAnsi="Arial" w:cs="Arial"/>
          <w:b/>
          <w:szCs w:val="24"/>
        </w:rPr>
      </w:pPr>
      <w:r>
        <w:rPr>
          <w:rFonts w:ascii="Arial" w:eastAsia="Calibri" w:hAnsi="Arial" w:cs="Arial"/>
          <w:b/>
          <w:szCs w:val="24"/>
        </w:rPr>
        <w:t>9</w:t>
      </w:r>
      <w:r w:rsidR="00CC2263" w:rsidRPr="001A14CD">
        <w:rPr>
          <w:rFonts w:ascii="Arial" w:eastAsia="Calibri" w:hAnsi="Arial" w:cs="Arial"/>
          <w:b/>
          <w:szCs w:val="24"/>
        </w:rPr>
        <w:t>.1 Health &amp; Safety</w:t>
      </w:r>
    </w:p>
    <w:p w14:paraId="1EDBD163"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It is a legislative requirement for organisations with 5 or more permanent employees to have a Health &amp; Safety Policy.  If you have 5 or more permanent employees, please confirm if you have a Health &amp; Safety Policy. If you have less than 5 please provide details of how you ensure your workplace is safe.</w:t>
      </w:r>
    </w:p>
    <w:p w14:paraId="71FC8B0B" w14:textId="77777777" w:rsidR="00CC2263" w:rsidRPr="001A14CD" w:rsidRDefault="00CC2263" w:rsidP="00CC2263">
      <w:pPr>
        <w:rPr>
          <w:rFonts w:ascii="Arial" w:eastAsia="Calibri" w:hAnsi="Arial" w:cs="Arial"/>
          <w:b/>
          <w:szCs w:val="24"/>
        </w:rPr>
      </w:pPr>
    </w:p>
    <w:p w14:paraId="006F1B2A" w14:textId="77777777" w:rsidR="00CC2263" w:rsidRPr="001A14CD" w:rsidRDefault="00CC2263" w:rsidP="00CC2263">
      <w:pPr>
        <w:contextualSpacing/>
        <w:rPr>
          <w:rFonts w:ascii="Arial" w:eastAsia="Calibri" w:hAnsi="Arial" w:cs="Arial"/>
          <w:b/>
          <w:szCs w:val="24"/>
        </w:rPr>
      </w:pPr>
      <w:r w:rsidRPr="001A14CD">
        <w:rPr>
          <w:rFonts w:ascii="Arial" w:eastAsia="Calibri" w:hAnsi="Arial" w:cs="Arial"/>
          <w:b/>
          <w:szCs w:val="24"/>
        </w:rPr>
        <w:t>Evaluation Criteria:</w:t>
      </w:r>
    </w:p>
    <w:p w14:paraId="4171B89B"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This question will be evaluated on a Pass/Fail basis. </w:t>
      </w:r>
    </w:p>
    <w:p w14:paraId="42C3DB71"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Where ‘Our organisation has less than 5 employees’ or ‘Our organisation has 5 or more employees and does have a Health &amp; Safety policy’ and details are provided is a pass and ‘Our organisation has 5 or more employees and does not have a Health &amp; Safety Policy’ or no details is a fail.</w:t>
      </w:r>
    </w:p>
    <w:p w14:paraId="6EC647C7" w14:textId="77777777" w:rsidR="00CC2263" w:rsidRPr="001A14CD" w:rsidRDefault="00CC2263" w:rsidP="00CC2263">
      <w:pPr>
        <w:contextualSpacing/>
        <w:rPr>
          <w:rFonts w:ascii="Arial" w:eastAsia="Calibri" w:hAnsi="Arial" w:cs="Arial"/>
          <w:szCs w:val="24"/>
        </w:rPr>
      </w:pPr>
    </w:p>
    <w:p w14:paraId="47BC934E"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Please detail if you comply and how in the box below. </w:t>
      </w: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0"/>
      </w:tblGrid>
      <w:tr w:rsidR="00CC2263" w:rsidRPr="00956CF8" w14:paraId="69E8E266" w14:textId="77777777" w:rsidTr="00D228C1">
        <w:tc>
          <w:tcPr>
            <w:tcW w:w="9160" w:type="dxa"/>
            <w:shd w:val="clear" w:color="auto" w:fill="auto"/>
          </w:tcPr>
          <w:p w14:paraId="286BF479" w14:textId="77777777" w:rsidR="00CC2263" w:rsidRPr="001A14CD" w:rsidRDefault="00CC2263" w:rsidP="00D228C1">
            <w:pPr>
              <w:contextualSpacing/>
              <w:rPr>
                <w:rFonts w:ascii="Arial" w:eastAsia="Calibri" w:hAnsi="Arial" w:cs="Arial"/>
                <w:szCs w:val="24"/>
              </w:rPr>
            </w:pPr>
          </w:p>
          <w:p w14:paraId="508E9754" w14:textId="77777777" w:rsidR="00CC2263" w:rsidRPr="001A14CD" w:rsidRDefault="00CC2263" w:rsidP="00D228C1">
            <w:pPr>
              <w:contextualSpacing/>
              <w:rPr>
                <w:rFonts w:ascii="Arial" w:eastAsia="Calibri" w:hAnsi="Arial" w:cs="Arial"/>
                <w:szCs w:val="24"/>
              </w:rPr>
            </w:pPr>
          </w:p>
          <w:p w14:paraId="09505566" w14:textId="77777777" w:rsidR="00CC2263" w:rsidRPr="001A14CD" w:rsidRDefault="00CC2263" w:rsidP="00D228C1">
            <w:pPr>
              <w:contextualSpacing/>
              <w:rPr>
                <w:rFonts w:ascii="Arial" w:eastAsia="Calibri" w:hAnsi="Arial" w:cs="Arial"/>
                <w:szCs w:val="24"/>
              </w:rPr>
            </w:pPr>
          </w:p>
        </w:tc>
      </w:tr>
    </w:tbl>
    <w:p w14:paraId="56B8F241" w14:textId="3A7A7BD2" w:rsidR="00081709" w:rsidRPr="001A14CD" w:rsidRDefault="00081709">
      <w:pPr>
        <w:rPr>
          <w:rFonts w:ascii="Arial" w:eastAsia="Calibri" w:hAnsi="Arial" w:cs="Arial"/>
          <w:szCs w:val="24"/>
        </w:rPr>
      </w:pPr>
    </w:p>
    <w:p w14:paraId="3EE023F0" w14:textId="77777777" w:rsidR="001E6706" w:rsidRPr="001A14CD" w:rsidRDefault="001E6706" w:rsidP="00CC2263">
      <w:pPr>
        <w:rPr>
          <w:rFonts w:ascii="Arial" w:eastAsia="Calibri" w:hAnsi="Arial" w:cs="Arial"/>
          <w:szCs w:val="24"/>
        </w:rPr>
      </w:pPr>
    </w:p>
    <w:p w14:paraId="5990C78C" w14:textId="7410FBF5" w:rsidR="00CC2263" w:rsidRDefault="00CC2263" w:rsidP="00CC2263">
      <w:pPr>
        <w:numPr>
          <w:ilvl w:val="0"/>
          <w:numId w:val="2"/>
        </w:numPr>
        <w:spacing w:after="200" w:line="276" w:lineRule="auto"/>
        <w:ind w:hanging="786"/>
        <w:contextualSpacing/>
        <w:rPr>
          <w:rFonts w:ascii="Arial" w:eastAsia="Calibri" w:hAnsi="Arial" w:cs="Arial"/>
          <w:b/>
          <w:szCs w:val="24"/>
          <w:u w:val="single"/>
        </w:rPr>
      </w:pPr>
      <w:r w:rsidRPr="001A14CD">
        <w:rPr>
          <w:rFonts w:ascii="Arial" w:eastAsia="Calibri" w:hAnsi="Arial" w:cs="Arial"/>
          <w:b/>
          <w:szCs w:val="24"/>
          <w:u w:val="single"/>
        </w:rPr>
        <w:t>E-procurement</w:t>
      </w:r>
    </w:p>
    <w:p w14:paraId="22442C70" w14:textId="1115FAB7" w:rsidR="00CC2263" w:rsidRPr="001A14CD" w:rsidRDefault="00731449" w:rsidP="00CC2263">
      <w:pPr>
        <w:rPr>
          <w:rFonts w:ascii="Arial" w:eastAsia="Calibri" w:hAnsi="Arial" w:cs="Arial"/>
          <w:b/>
          <w:szCs w:val="24"/>
        </w:rPr>
      </w:pPr>
      <w:r>
        <w:rPr>
          <w:rFonts w:ascii="Arial" w:eastAsia="Calibri" w:hAnsi="Arial" w:cs="Arial"/>
          <w:b/>
          <w:szCs w:val="24"/>
        </w:rPr>
        <w:t>9</w:t>
      </w:r>
      <w:r w:rsidR="00CC2263" w:rsidRPr="001A14CD">
        <w:rPr>
          <w:rFonts w:ascii="Arial" w:eastAsia="Calibri" w:hAnsi="Arial" w:cs="Arial"/>
          <w:b/>
          <w:szCs w:val="24"/>
        </w:rPr>
        <w:t>.1 Electronic Orders</w:t>
      </w:r>
    </w:p>
    <w:p w14:paraId="2C6991B7" w14:textId="77777777" w:rsidR="00CC2263" w:rsidRPr="001A14CD" w:rsidRDefault="00CC2263" w:rsidP="00CC2263">
      <w:pPr>
        <w:rPr>
          <w:rFonts w:ascii="Arial" w:eastAsia="Calibri" w:hAnsi="Arial" w:cs="Arial"/>
          <w:szCs w:val="24"/>
        </w:rPr>
      </w:pPr>
      <w:r w:rsidRPr="001A14CD">
        <w:rPr>
          <w:rFonts w:ascii="Arial" w:eastAsia="Calibri" w:hAnsi="Arial" w:cs="Arial"/>
          <w:szCs w:val="24"/>
        </w:rPr>
        <w:t xml:space="preserve">Please can you confirm that as a minimum, your organisation will accept orders sent electronically (via P2P) to a central e-mail address. </w:t>
      </w:r>
    </w:p>
    <w:p w14:paraId="6907E8D4" w14:textId="77777777" w:rsidR="00CC2263" w:rsidRPr="001A14CD" w:rsidRDefault="00CC2263" w:rsidP="00CC2263">
      <w:pPr>
        <w:contextualSpacing/>
        <w:rPr>
          <w:rFonts w:ascii="Arial" w:eastAsia="Calibri" w:hAnsi="Arial" w:cs="Arial"/>
          <w:szCs w:val="24"/>
        </w:rPr>
      </w:pPr>
    </w:p>
    <w:p w14:paraId="6F7BF490"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If you are unable to answer 'Yes', please contact the named contact on page one for further advice before submitting your RFQ response.</w:t>
      </w:r>
    </w:p>
    <w:p w14:paraId="01623991" w14:textId="77777777" w:rsidR="00CC2263" w:rsidRPr="001A14CD" w:rsidRDefault="00CC2263" w:rsidP="00CC2263">
      <w:pPr>
        <w:contextualSpacing/>
        <w:rPr>
          <w:rFonts w:ascii="Arial" w:eastAsia="Calibri" w:hAnsi="Arial" w:cs="Arial"/>
          <w:szCs w:val="24"/>
        </w:rPr>
      </w:pPr>
    </w:p>
    <w:p w14:paraId="30472FE4" w14:textId="77777777" w:rsidR="00CC2263" w:rsidRPr="001A14CD" w:rsidRDefault="00CC2263" w:rsidP="00CC2263">
      <w:pPr>
        <w:contextualSpacing/>
        <w:rPr>
          <w:rFonts w:ascii="Arial" w:eastAsia="Calibri" w:hAnsi="Arial" w:cs="Arial"/>
          <w:b/>
          <w:szCs w:val="24"/>
        </w:rPr>
      </w:pPr>
      <w:r w:rsidRPr="001A14CD">
        <w:rPr>
          <w:rFonts w:ascii="Arial" w:eastAsia="Calibri" w:hAnsi="Arial" w:cs="Arial"/>
          <w:b/>
          <w:szCs w:val="24"/>
        </w:rPr>
        <w:t>Evaluation Criteria:</w:t>
      </w:r>
    </w:p>
    <w:p w14:paraId="36050ADB"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This question will be evaluated on a Pass/Fail basis, where ‘Yes’ is a pass and ‘No’ is a fail. </w:t>
      </w:r>
    </w:p>
    <w:p w14:paraId="7A7E4E68" w14:textId="77777777" w:rsidR="00CC2263" w:rsidRPr="001A14CD" w:rsidRDefault="00CC2263" w:rsidP="00CC2263">
      <w:pPr>
        <w:contextualSpacing/>
        <w:rPr>
          <w:rFonts w:ascii="Arial" w:eastAsia="Calibri" w:hAnsi="Arial" w:cs="Arial"/>
          <w:szCs w:val="24"/>
        </w:rPr>
      </w:pPr>
    </w:p>
    <w:p w14:paraId="5A92E204"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Please confirm that your organisation can fully meet this requirement by marking the relevant box below with an ‘X’?  </w:t>
      </w:r>
    </w:p>
    <w:p w14:paraId="4FF5A591" w14:textId="77777777" w:rsidR="00CC2263" w:rsidRPr="001A14CD" w:rsidRDefault="00CC2263" w:rsidP="00CC2263">
      <w:pPr>
        <w:contextualSpacing/>
        <w:rPr>
          <w:rFonts w:ascii="Arial" w:eastAsia="Calibri" w:hAnsi="Arial" w:cs="Arial"/>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CC2263" w:rsidRPr="00956CF8" w14:paraId="61C217C2" w14:textId="77777777" w:rsidTr="00D228C1">
        <w:tc>
          <w:tcPr>
            <w:tcW w:w="7601" w:type="dxa"/>
            <w:shd w:val="clear" w:color="auto" w:fill="auto"/>
          </w:tcPr>
          <w:p w14:paraId="1DDD9E05" w14:textId="77777777" w:rsidR="00CC2263" w:rsidRPr="001A14CD" w:rsidRDefault="00CC2263" w:rsidP="00D228C1">
            <w:pPr>
              <w:rPr>
                <w:rFonts w:ascii="Arial" w:eastAsia="Calibri" w:hAnsi="Arial" w:cs="Arial"/>
                <w:szCs w:val="24"/>
              </w:rPr>
            </w:pPr>
            <w:r w:rsidRPr="001A14CD">
              <w:rPr>
                <w:rFonts w:ascii="Arial" w:eastAsia="Calibri" w:hAnsi="Arial" w:cs="Arial"/>
                <w:szCs w:val="24"/>
              </w:rPr>
              <w:t>Yes</w:t>
            </w:r>
          </w:p>
        </w:tc>
        <w:tc>
          <w:tcPr>
            <w:tcW w:w="1559" w:type="dxa"/>
            <w:shd w:val="clear" w:color="auto" w:fill="auto"/>
          </w:tcPr>
          <w:p w14:paraId="5A03E056" w14:textId="77777777" w:rsidR="00CC2263" w:rsidRPr="001A14CD" w:rsidRDefault="00CC2263" w:rsidP="00D228C1">
            <w:pPr>
              <w:rPr>
                <w:rFonts w:ascii="Arial" w:eastAsia="Calibri" w:hAnsi="Arial" w:cs="Arial"/>
                <w:szCs w:val="24"/>
              </w:rPr>
            </w:pPr>
          </w:p>
        </w:tc>
      </w:tr>
      <w:tr w:rsidR="00CC2263" w:rsidRPr="00956CF8" w14:paraId="6FD4F6C3" w14:textId="77777777" w:rsidTr="00D228C1">
        <w:tc>
          <w:tcPr>
            <w:tcW w:w="7601" w:type="dxa"/>
            <w:shd w:val="clear" w:color="auto" w:fill="auto"/>
          </w:tcPr>
          <w:p w14:paraId="6E16697B" w14:textId="77777777" w:rsidR="00CC2263" w:rsidRPr="001A14CD" w:rsidRDefault="00CC2263" w:rsidP="00D228C1">
            <w:pPr>
              <w:rPr>
                <w:rFonts w:ascii="Arial" w:eastAsia="Calibri" w:hAnsi="Arial" w:cs="Arial"/>
                <w:szCs w:val="24"/>
              </w:rPr>
            </w:pPr>
            <w:r w:rsidRPr="001A14CD">
              <w:rPr>
                <w:rFonts w:ascii="Arial" w:eastAsia="Calibri" w:hAnsi="Arial" w:cs="Arial"/>
                <w:szCs w:val="24"/>
              </w:rPr>
              <w:t>No</w:t>
            </w:r>
          </w:p>
        </w:tc>
        <w:tc>
          <w:tcPr>
            <w:tcW w:w="1559" w:type="dxa"/>
            <w:shd w:val="clear" w:color="auto" w:fill="auto"/>
          </w:tcPr>
          <w:p w14:paraId="6CD9851F" w14:textId="77777777" w:rsidR="00CC2263" w:rsidRPr="001A14CD" w:rsidRDefault="00CC2263" w:rsidP="00D228C1">
            <w:pPr>
              <w:rPr>
                <w:rFonts w:ascii="Arial" w:eastAsia="Calibri" w:hAnsi="Arial" w:cs="Arial"/>
                <w:szCs w:val="24"/>
              </w:rPr>
            </w:pPr>
          </w:p>
        </w:tc>
      </w:tr>
    </w:tbl>
    <w:p w14:paraId="580B8475" w14:textId="77777777" w:rsidR="00CC2263" w:rsidRPr="001A14CD" w:rsidRDefault="00CC2263" w:rsidP="00CC2263">
      <w:pPr>
        <w:ind w:left="1080"/>
        <w:contextualSpacing/>
        <w:rPr>
          <w:rFonts w:ascii="Arial" w:eastAsia="Calibri" w:hAnsi="Arial" w:cs="Arial"/>
          <w:szCs w:val="24"/>
        </w:rPr>
      </w:pPr>
    </w:p>
    <w:p w14:paraId="4CE572D1" w14:textId="5E32B1A9" w:rsidR="00CC2263" w:rsidRPr="001A14CD" w:rsidRDefault="00731449" w:rsidP="00CC2263">
      <w:pPr>
        <w:ind w:left="54"/>
        <w:rPr>
          <w:rFonts w:ascii="Arial" w:eastAsia="Calibri" w:hAnsi="Arial" w:cs="Arial"/>
          <w:b/>
          <w:szCs w:val="24"/>
        </w:rPr>
      </w:pPr>
      <w:r>
        <w:rPr>
          <w:rFonts w:ascii="Arial" w:eastAsia="Calibri" w:hAnsi="Arial" w:cs="Arial"/>
          <w:b/>
          <w:szCs w:val="24"/>
        </w:rPr>
        <w:lastRenderedPageBreak/>
        <w:t>9</w:t>
      </w:r>
      <w:r w:rsidR="00CC2263" w:rsidRPr="001A14CD">
        <w:rPr>
          <w:rFonts w:ascii="Arial" w:eastAsia="Calibri" w:hAnsi="Arial" w:cs="Arial"/>
          <w:b/>
          <w:szCs w:val="24"/>
        </w:rPr>
        <w:t>.2 Electronic Invoicing</w:t>
      </w:r>
    </w:p>
    <w:p w14:paraId="19728E80" w14:textId="77777777" w:rsidR="00CC2263" w:rsidRPr="001A14CD" w:rsidRDefault="00CC2263" w:rsidP="00CC2263">
      <w:pPr>
        <w:ind w:left="54"/>
        <w:contextualSpacing/>
        <w:rPr>
          <w:rFonts w:ascii="Arial" w:eastAsia="Calibri" w:hAnsi="Arial" w:cs="Arial"/>
          <w:szCs w:val="24"/>
        </w:rPr>
      </w:pPr>
      <w:r w:rsidRPr="001A14CD">
        <w:rPr>
          <w:rFonts w:ascii="Arial" w:eastAsia="Calibri" w:hAnsi="Arial" w:cs="Arial"/>
          <w:szCs w:val="24"/>
        </w:rPr>
        <w:t>Please can you confirm that as a minimum, your organisation will submit invoices electronically (via P2P) by utilising the PO Flip method.</w:t>
      </w:r>
    </w:p>
    <w:p w14:paraId="5AD17E6B" w14:textId="77777777" w:rsidR="00CC2263" w:rsidRPr="001A14CD" w:rsidRDefault="00CC2263" w:rsidP="00CC2263">
      <w:pPr>
        <w:ind w:left="54"/>
        <w:contextualSpacing/>
        <w:rPr>
          <w:rFonts w:ascii="Arial" w:eastAsia="Calibri" w:hAnsi="Arial" w:cs="Arial"/>
          <w:szCs w:val="24"/>
        </w:rPr>
      </w:pPr>
    </w:p>
    <w:p w14:paraId="31EBB85F" w14:textId="77777777" w:rsidR="00CC2263" w:rsidRPr="001A14CD" w:rsidRDefault="00CC2263" w:rsidP="00CC2263">
      <w:pPr>
        <w:ind w:left="54"/>
        <w:contextualSpacing/>
        <w:rPr>
          <w:rFonts w:ascii="Arial" w:eastAsia="Calibri" w:hAnsi="Arial" w:cs="Arial"/>
          <w:b/>
          <w:szCs w:val="24"/>
        </w:rPr>
      </w:pPr>
      <w:r w:rsidRPr="001A14CD">
        <w:rPr>
          <w:rFonts w:ascii="Arial" w:eastAsia="Calibri" w:hAnsi="Arial" w:cs="Arial"/>
          <w:szCs w:val="24"/>
        </w:rPr>
        <w:t>If you are unable to answer 'Yes', please contact the named contact on page one for further advice before submitting your RFQ response.</w:t>
      </w:r>
    </w:p>
    <w:p w14:paraId="3B0CE4C3" w14:textId="77777777" w:rsidR="00CC2263" w:rsidRPr="001A14CD" w:rsidRDefault="00CC2263" w:rsidP="00CC2263">
      <w:pPr>
        <w:ind w:left="54"/>
        <w:contextualSpacing/>
        <w:rPr>
          <w:rFonts w:ascii="Arial" w:eastAsia="Calibri" w:hAnsi="Arial" w:cs="Arial"/>
          <w:szCs w:val="24"/>
        </w:rPr>
      </w:pPr>
    </w:p>
    <w:p w14:paraId="78B0D4EB" w14:textId="77777777" w:rsidR="00CC2263" w:rsidRPr="001A14CD" w:rsidRDefault="00CC2263" w:rsidP="00CC2263">
      <w:pPr>
        <w:ind w:left="54"/>
        <w:contextualSpacing/>
        <w:rPr>
          <w:rFonts w:ascii="Arial" w:eastAsia="Calibri" w:hAnsi="Arial" w:cs="Arial"/>
          <w:b/>
          <w:szCs w:val="24"/>
        </w:rPr>
      </w:pPr>
      <w:r w:rsidRPr="001A14CD">
        <w:rPr>
          <w:rFonts w:ascii="Arial" w:eastAsia="Calibri" w:hAnsi="Arial" w:cs="Arial"/>
          <w:b/>
          <w:szCs w:val="24"/>
        </w:rPr>
        <w:t>Evaluation Criteria:</w:t>
      </w:r>
    </w:p>
    <w:p w14:paraId="32E53189" w14:textId="77777777" w:rsidR="00CC2263" w:rsidRPr="001A14CD" w:rsidRDefault="00CC2263" w:rsidP="00CC2263">
      <w:pPr>
        <w:ind w:left="54"/>
        <w:contextualSpacing/>
        <w:rPr>
          <w:rFonts w:ascii="Arial" w:eastAsia="Calibri" w:hAnsi="Arial" w:cs="Arial"/>
          <w:szCs w:val="24"/>
        </w:rPr>
      </w:pPr>
      <w:r w:rsidRPr="001A14CD">
        <w:rPr>
          <w:rFonts w:ascii="Arial" w:eastAsia="Calibri" w:hAnsi="Arial" w:cs="Arial"/>
          <w:szCs w:val="24"/>
        </w:rPr>
        <w:t xml:space="preserve">This question will be evaluated on a Pass/Fail basis, where ‘Yes’ is a pass and ‘No’ is a fail. </w:t>
      </w:r>
    </w:p>
    <w:p w14:paraId="1DAA197B" w14:textId="77777777" w:rsidR="00CC2263" w:rsidRPr="001A14CD" w:rsidRDefault="00CC2263" w:rsidP="00CC2263">
      <w:pPr>
        <w:ind w:left="54"/>
        <w:contextualSpacing/>
        <w:rPr>
          <w:rFonts w:ascii="Arial" w:eastAsia="Calibri" w:hAnsi="Arial" w:cs="Arial"/>
          <w:szCs w:val="24"/>
        </w:rPr>
      </w:pPr>
    </w:p>
    <w:p w14:paraId="21A04CD1" w14:textId="77777777" w:rsidR="00CC2263" w:rsidRPr="001A14CD" w:rsidRDefault="00CC2263" w:rsidP="00CC2263">
      <w:pPr>
        <w:ind w:left="54"/>
        <w:contextualSpacing/>
        <w:rPr>
          <w:rFonts w:ascii="Arial" w:eastAsia="Calibri" w:hAnsi="Arial" w:cs="Arial"/>
          <w:szCs w:val="24"/>
        </w:rPr>
      </w:pPr>
      <w:r w:rsidRPr="001A14CD">
        <w:rPr>
          <w:rFonts w:ascii="Arial" w:eastAsia="Calibri" w:hAnsi="Arial" w:cs="Arial"/>
          <w:szCs w:val="24"/>
        </w:rPr>
        <w:t xml:space="preserve">Please can you confirm that your organisation can fully meet this requirement by marking the relevant box below with an ‘X’?  </w:t>
      </w:r>
    </w:p>
    <w:p w14:paraId="1DAFAC32" w14:textId="77777777" w:rsidR="00CC2263" w:rsidRPr="001A14CD" w:rsidRDefault="00CC2263" w:rsidP="00CC2263">
      <w:pPr>
        <w:contextualSpacing/>
        <w:rPr>
          <w:rFonts w:ascii="Arial" w:eastAsia="Calibri" w:hAnsi="Arial" w:cs="Arial"/>
          <w:szCs w:val="24"/>
        </w:rPr>
      </w:pPr>
    </w:p>
    <w:tbl>
      <w:tblPr>
        <w:tblW w:w="91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1"/>
        <w:gridCol w:w="1559"/>
      </w:tblGrid>
      <w:tr w:rsidR="00CC2263" w:rsidRPr="00956CF8" w14:paraId="5785F7E2" w14:textId="77777777" w:rsidTr="00D228C1">
        <w:tc>
          <w:tcPr>
            <w:tcW w:w="7601" w:type="dxa"/>
            <w:shd w:val="clear" w:color="auto" w:fill="auto"/>
          </w:tcPr>
          <w:p w14:paraId="776DAB77" w14:textId="77777777" w:rsidR="00CC2263" w:rsidRPr="001A14CD" w:rsidRDefault="00CC2263" w:rsidP="00D228C1">
            <w:pPr>
              <w:rPr>
                <w:rFonts w:ascii="Arial" w:eastAsia="Calibri" w:hAnsi="Arial" w:cs="Arial"/>
                <w:szCs w:val="24"/>
              </w:rPr>
            </w:pPr>
            <w:r w:rsidRPr="001A14CD">
              <w:rPr>
                <w:rFonts w:ascii="Arial" w:eastAsia="Calibri" w:hAnsi="Arial" w:cs="Arial"/>
                <w:szCs w:val="24"/>
              </w:rPr>
              <w:t>Yes</w:t>
            </w:r>
          </w:p>
        </w:tc>
        <w:tc>
          <w:tcPr>
            <w:tcW w:w="1559" w:type="dxa"/>
            <w:shd w:val="clear" w:color="auto" w:fill="auto"/>
          </w:tcPr>
          <w:p w14:paraId="4557E200" w14:textId="77777777" w:rsidR="00CC2263" w:rsidRPr="001A14CD" w:rsidRDefault="00CC2263" w:rsidP="00D228C1">
            <w:pPr>
              <w:rPr>
                <w:rFonts w:ascii="Arial" w:eastAsia="Calibri" w:hAnsi="Arial" w:cs="Arial"/>
                <w:szCs w:val="24"/>
              </w:rPr>
            </w:pPr>
          </w:p>
        </w:tc>
      </w:tr>
      <w:tr w:rsidR="00CC2263" w:rsidRPr="00956CF8" w14:paraId="7298E1BF" w14:textId="77777777" w:rsidTr="00D228C1">
        <w:tc>
          <w:tcPr>
            <w:tcW w:w="7601" w:type="dxa"/>
            <w:shd w:val="clear" w:color="auto" w:fill="auto"/>
          </w:tcPr>
          <w:p w14:paraId="498389CB" w14:textId="77777777" w:rsidR="00CC2263" w:rsidRPr="001A14CD" w:rsidRDefault="00CC2263" w:rsidP="00D228C1">
            <w:pPr>
              <w:rPr>
                <w:rFonts w:ascii="Arial" w:eastAsia="Calibri" w:hAnsi="Arial" w:cs="Arial"/>
                <w:szCs w:val="24"/>
              </w:rPr>
            </w:pPr>
            <w:r w:rsidRPr="001A14CD">
              <w:rPr>
                <w:rFonts w:ascii="Arial" w:eastAsia="Calibri" w:hAnsi="Arial" w:cs="Arial"/>
                <w:szCs w:val="24"/>
              </w:rPr>
              <w:t>No</w:t>
            </w:r>
          </w:p>
        </w:tc>
        <w:tc>
          <w:tcPr>
            <w:tcW w:w="1559" w:type="dxa"/>
            <w:shd w:val="clear" w:color="auto" w:fill="auto"/>
          </w:tcPr>
          <w:p w14:paraId="564A11C7" w14:textId="77777777" w:rsidR="00CC2263" w:rsidRPr="001A14CD" w:rsidRDefault="00CC2263" w:rsidP="00D228C1">
            <w:pPr>
              <w:rPr>
                <w:rFonts w:ascii="Arial" w:eastAsia="Calibri" w:hAnsi="Arial" w:cs="Arial"/>
                <w:szCs w:val="24"/>
              </w:rPr>
            </w:pPr>
          </w:p>
        </w:tc>
      </w:tr>
    </w:tbl>
    <w:p w14:paraId="2E2DA6F5" w14:textId="286ADF38" w:rsidR="00C2473B" w:rsidRDefault="00C2473B" w:rsidP="00CC2263">
      <w:pPr>
        <w:rPr>
          <w:rFonts w:ascii="Arial" w:eastAsia="Calibri" w:hAnsi="Arial" w:cs="Arial"/>
          <w:color w:val="00B050"/>
          <w:szCs w:val="24"/>
        </w:rPr>
      </w:pPr>
    </w:p>
    <w:p w14:paraId="2702357F" w14:textId="77777777" w:rsidR="00C2473B" w:rsidRPr="001A14CD" w:rsidRDefault="00C2473B" w:rsidP="00CC2263">
      <w:pPr>
        <w:rPr>
          <w:rFonts w:ascii="Arial" w:eastAsia="Calibri" w:hAnsi="Arial" w:cs="Arial"/>
          <w:color w:val="00B050"/>
          <w:szCs w:val="24"/>
        </w:rPr>
      </w:pPr>
    </w:p>
    <w:p w14:paraId="5C24B412" w14:textId="77777777" w:rsidR="00CC2263" w:rsidRPr="001A14CD" w:rsidRDefault="00CC2263" w:rsidP="00CC2263">
      <w:pPr>
        <w:numPr>
          <w:ilvl w:val="0"/>
          <w:numId w:val="2"/>
        </w:numPr>
        <w:spacing w:after="200" w:line="276" w:lineRule="auto"/>
        <w:ind w:hanging="786"/>
        <w:contextualSpacing/>
        <w:rPr>
          <w:rFonts w:ascii="Arial" w:eastAsia="Calibri" w:hAnsi="Arial" w:cs="Arial"/>
          <w:b/>
          <w:szCs w:val="24"/>
        </w:rPr>
      </w:pPr>
      <w:r w:rsidRPr="001A14CD">
        <w:rPr>
          <w:rFonts w:ascii="Arial" w:eastAsia="Calibri" w:hAnsi="Arial" w:cs="Arial"/>
          <w:b/>
          <w:szCs w:val="24"/>
          <w:u w:val="single"/>
        </w:rPr>
        <w:t>Pricing</w:t>
      </w:r>
    </w:p>
    <w:p w14:paraId="071CF088" w14:textId="77777777" w:rsidR="00CC2263" w:rsidRPr="001A14CD" w:rsidRDefault="00CC2263" w:rsidP="00CC2263">
      <w:pPr>
        <w:rPr>
          <w:rFonts w:ascii="Arial" w:eastAsia="Calibri" w:hAnsi="Arial" w:cs="Arial"/>
          <w:szCs w:val="24"/>
        </w:rPr>
      </w:pPr>
      <w:r w:rsidRPr="001A14CD">
        <w:rPr>
          <w:rFonts w:ascii="Arial" w:eastAsia="Calibri" w:hAnsi="Arial" w:cs="Arial"/>
          <w:szCs w:val="24"/>
        </w:rPr>
        <w:t xml:space="preserve">A pricing spreadsheet has been included as part of the RFQ documentation issued.  </w:t>
      </w:r>
    </w:p>
    <w:p w14:paraId="7C444AA6"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Please complete the spreadsheet as per the instructions stated within the document and return the completed spreadsheet as part of your RFQ submission.</w:t>
      </w:r>
    </w:p>
    <w:p w14:paraId="62F0B9D0" w14:textId="77777777" w:rsidR="00CC2263" w:rsidRPr="001A14CD" w:rsidRDefault="00CC2263" w:rsidP="00CC2263">
      <w:pPr>
        <w:contextualSpacing/>
        <w:rPr>
          <w:rFonts w:ascii="Arial" w:eastAsia="Calibri" w:hAnsi="Arial" w:cs="Arial"/>
          <w:szCs w:val="24"/>
        </w:rPr>
      </w:pPr>
    </w:p>
    <w:p w14:paraId="481555FA"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All prices should be exempt of VAT and include any expenses</w:t>
      </w:r>
    </w:p>
    <w:p w14:paraId="7590237F" w14:textId="77777777" w:rsidR="00CC2263" w:rsidRPr="001A14CD" w:rsidRDefault="00CC2263" w:rsidP="00CC2263">
      <w:pPr>
        <w:contextualSpacing/>
        <w:rPr>
          <w:rFonts w:ascii="Arial" w:eastAsia="Calibri" w:hAnsi="Arial" w:cs="Arial"/>
          <w:szCs w:val="24"/>
        </w:rPr>
      </w:pPr>
    </w:p>
    <w:p w14:paraId="35AEAA83"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b/>
          <w:szCs w:val="24"/>
        </w:rPr>
        <w:t>Evaluation Criteria:</w:t>
      </w:r>
    </w:p>
    <w:p w14:paraId="08D0224F" w14:textId="56F931D3" w:rsidR="00CC2263" w:rsidRPr="001A14CD" w:rsidRDefault="00452324" w:rsidP="00CC2263">
      <w:pPr>
        <w:contextualSpacing/>
        <w:rPr>
          <w:rFonts w:ascii="Arial" w:eastAsia="Calibri" w:hAnsi="Arial" w:cs="Arial"/>
          <w:szCs w:val="24"/>
        </w:rPr>
      </w:pPr>
      <w:r>
        <w:rPr>
          <w:rFonts w:ascii="Arial" w:eastAsia="Calibri" w:hAnsi="Arial" w:cs="Arial"/>
          <w:szCs w:val="24"/>
        </w:rPr>
        <w:t xml:space="preserve">Price score will be calculated as </w:t>
      </w:r>
      <w:r w:rsidR="00B325B8">
        <w:rPr>
          <w:rFonts w:ascii="Arial" w:eastAsia="Calibri" w:hAnsi="Arial" w:cs="Arial"/>
          <w:szCs w:val="24"/>
        </w:rPr>
        <w:t>(</w:t>
      </w:r>
      <w:r>
        <w:rPr>
          <w:rFonts w:ascii="Arial" w:eastAsia="Calibri" w:hAnsi="Arial" w:cs="Arial"/>
          <w:szCs w:val="24"/>
        </w:rPr>
        <w:t>lowest price</w:t>
      </w:r>
      <w:r w:rsidR="00B325B8">
        <w:rPr>
          <w:rFonts w:ascii="Arial" w:eastAsia="Calibri" w:hAnsi="Arial" w:cs="Arial"/>
          <w:szCs w:val="24"/>
        </w:rPr>
        <w:t xml:space="preserve">/bidding price &amp; * </w:t>
      </w:r>
      <w:r w:rsidR="004750C3">
        <w:rPr>
          <w:rFonts w:ascii="Arial" w:eastAsia="Calibri" w:hAnsi="Arial" w:cs="Arial"/>
          <w:szCs w:val="24"/>
        </w:rPr>
        <w:t>60). Both the total cost of the project and the additional day rates will be scored</w:t>
      </w:r>
      <w:r w:rsidR="00C304A3">
        <w:rPr>
          <w:rFonts w:ascii="Arial" w:eastAsia="Calibri" w:hAnsi="Arial" w:cs="Arial"/>
          <w:szCs w:val="24"/>
        </w:rPr>
        <w:t xml:space="preserve">. </w:t>
      </w:r>
    </w:p>
    <w:p w14:paraId="33C0E573" w14:textId="77777777" w:rsidR="00CC2263" w:rsidRPr="001A14CD" w:rsidRDefault="00CC2263" w:rsidP="00CC2263">
      <w:pPr>
        <w:contextualSpacing/>
        <w:rPr>
          <w:rFonts w:ascii="Arial" w:eastAsia="Calibri" w:hAnsi="Arial" w:cs="Arial"/>
          <w:szCs w:val="24"/>
        </w:rPr>
      </w:pPr>
    </w:p>
    <w:p w14:paraId="0A2F41D3" w14:textId="77777777" w:rsidR="00CC2263" w:rsidRPr="001A14CD" w:rsidRDefault="00CC2263" w:rsidP="00CC2263">
      <w:pPr>
        <w:numPr>
          <w:ilvl w:val="0"/>
          <w:numId w:val="2"/>
        </w:numPr>
        <w:spacing w:after="200" w:line="276" w:lineRule="auto"/>
        <w:ind w:hanging="786"/>
        <w:contextualSpacing/>
        <w:rPr>
          <w:rFonts w:ascii="Arial" w:eastAsia="Calibri" w:hAnsi="Arial" w:cs="Arial"/>
          <w:b/>
          <w:szCs w:val="24"/>
          <w:u w:val="single"/>
        </w:rPr>
      </w:pPr>
      <w:r w:rsidRPr="001A14CD">
        <w:rPr>
          <w:rFonts w:ascii="Arial" w:eastAsia="Calibri" w:hAnsi="Arial" w:cs="Arial"/>
          <w:b/>
          <w:szCs w:val="24"/>
          <w:u w:val="single"/>
        </w:rPr>
        <w:t>Freedom of information (FOI)</w:t>
      </w:r>
    </w:p>
    <w:p w14:paraId="51FCF559" w14:textId="77777777" w:rsidR="00CC2263" w:rsidRPr="001A14CD" w:rsidRDefault="00CC2263" w:rsidP="00CC2263">
      <w:pPr>
        <w:contextualSpacing/>
        <w:rPr>
          <w:rFonts w:ascii="Arial" w:eastAsia="Calibri" w:hAnsi="Arial" w:cs="Arial"/>
          <w:b/>
          <w:szCs w:val="24"/>
        </w:rPr>
      </w:pPr>
      <w:r w:rsidRPr="001A14CD">
        <w:rPr>
          <w:rFonts w:ascii="Arial" w:eastAsia="Calibri" w:hAnsi="Arial" w:cs="Arial"/>
          <w:b/>
          <w:szCs w:val="24"/>
        </w:rPr>
        <w:t>11.1 FOI</w:t>
      </w:r>
    </w:p>
    <w:p w14:paraId="705D2BEC"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If you consider that any information supplied for the purposes of this RFQ is either confidential in nature or commercially sensitive (please refer to the bidder guidance for more information) this should be highlighted in the table below.  Please add more rows if required. </w:t>
      </w:r>
    </w:p>
    <w:p w14:paraId="416AFFB6" w14:textId="77777777" w:rsidR="00CC2263" w:rsidRPr="001A14CD" w:rsidRDefault="00CC2263" w:rsidP="00CC2263">
      <w:pPr>
        <w:contextualSpacing/>
        <w:rPr>
          <w:rFonts w:ascii="Arial" w:eastAsia="Calibri" w:hAnsi="Arial" w:cs="Arial"/>
          <w:szCs w:val="24"/>
        </w:rPr>
      </w:pPr>
    </w:p>
    <w:p w14:paraId="40E0B013" w14:textId="77777777" w:rsidR="00CC2263" w:rsidRPr="001A14CD" w:rsidRDefault="00CC2263" w:rsidP="00CC2263">
      <w:pPr>
        <w:contextualSpacing/>
        <w:rPr>
          <w:rFonts w:ascii="Arial" w:eastAsia="Calibri" w:hAnsi="Arial" w:cs="Arial"/>
          <w:b/>
          <w:szCs w:val="24"/>
        </w:rPr>
      </w:pPr>
      <w:r w:rsidRPr="001A14CD">
        <w:rPr>
          <w:rFonts w:ascii="Arial" w:eastAsia="Calibri" w:hAnsi="Arial" w:cs="Arial"/>
          <w:b/>
          <w:szCs w:val="24"/>
        </w:rPr>
        <w:t>Evaluation Criteria:</w:t>
      </w:r>
    </w:p>
    <w:p w14:paraId="06CFA345"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t xml:space="preserve">This question is not scored and is for information only. </w:t>
      </w:r>
    </w:p>
    <w:p w14:paraId="66B743CA" w14:textId="77777777" w:rsidR="00CC2263" w:rsidRPr="001A14CD" w:rsidRDefault="00CC2263" w:rsidP="00CC2263">
      <w:pPr>
        <w:contextualSpacing/>
        <w:rPr>
          <w:rFonts w:ascii="Arial" w:eastAsia="Calibri" w:hAnsi="Arial" w:cs="Arial"/>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111"/>
      </w:tblGrid>
      <w:tr w:rsidR="00CC2263" w:rsidRPr="00956CF8" w14:paraId="6F788165" w14:textId="77777777" w:rsidTr="00D228C1">
        <w:trPr>
          <w:trHeight w:val="828"/>
        </w:trPr>
        <w:tc>
          <w:tcPr>
            <w:tcW w:w="5103" w:type="dxa"/>
            <w:shd w:val="clear" w:color="auto" w:fill="auto"/>
            <w:vAlign w:val="center"/>
          </w:tcPr>
          <w:p w14:paraId="1FB07F4A" w14:textId="77777777" w:rsidR="00CC2263" w:rsidRPr="001A14CD" w:rsidRDefault="00CC2263" w:rsidP="00D228C1">
            <w:pPr>
              <w:contextualSpacing/>
              <w:rPr>
                <w:rFonts w:ascii="Arial" w:eastAsia="Calibri" w:hAnsi="Arial" w:cs="Arial"/>
                <w:szCs w:val="24"/>
              </w:rPr>
            </w:pPr>
            <w:r w:rsidRPr="001A14CD">
              <w:rPr>
                <w:rFonts w:ascii="Arial" w:eastAsia="Times New Roman" w:hAnsi="Arial" w:cs="Arial"/>
                <w:b/>
                <w:szCs w:val="24"/>
              </w:rPr>
              <w:t>Location and description of commercially sensitive or confidential information</w:t>
            </w:r>
          </w:p>
        </w:tc>
        <w:tc>
          <w:tcPr>
            <w:tcW w:w="4111" w:type="dxa"/>
            <w:shd w:val="clear" w:color="auto" w:fill="auto"/>
            <w:vAlign w:val="center"/>
          </w:tcPr>
          <w:p w14:paraId="51100ABB" w14:textId="77777777" w:rsidR="00CC2263" w:rsidRPr="001A14CD" w:rsidRDefault="00CC2263" w:rsidP="00D228C1">
            <w:pPr>
              <w:contextualSpacing/>
              <w:rPr>
                <w:rFonts w:ascii="Arial" w:eastAsia="Calibri" w:hAnsi="Arial" w:cs="Arial"/>
                <w:szCs w:val="24"/>
              </w:rPr>
            </w:pPr>
            <w:r w:rsidRPr="001A14CD">
              <w:rPr>
                <w:rFonts w:ascii="Arial" w:eastAsia="Times New Roman" w:hAnsi="Arial" w:cs="Arial"/>
                <w:b/>
                <w:szCs w:val="24"/>
              </w:rPr>
              <w:t>Reason for Exemption</w:t>
            </w:r>
          </w:p>
        </w:tc>
      </w:tr>
      <w:tr w:rsidR="00CC2263" w:rsidRPr="00956CF8" w14:paraId="16D20044" w14:textId="77777777" w:rsidTr="00D228C1">
        <w:trPr>
          <w:trHeight w:val="690"/>
        </w:trPr>
        <w:tc>
          <w:tcPr>
            <w:tcW w:w="5103" w:type="dxa"/>
            <w:shd w:val="clear" w:color="auto" w:fill="auto"/>
          </w:tcPr>
          <w:p w14:paraId="7D08FB3F" w14:textId="77777777" w:rsidR="00CC2263" w:rsidRPr="001A14CD" w:rsidRDefault="00CC2263" w:rsidP="00D228C1">
            <w:pPr>
              <w:contextualSpacing/>
              <w:rPr>
                <w:rFonts w:ascii="Arial" w:eastAsia="Calibri" w:hAnsi="Arial" w:cs="Arial"/>
                <w:szCs w:val="24"/>
              </w:rPr>
            </w:pPr>
          </w:p>
          <w:p w14:paraId="5C9B8DF4" w14:textId="77777777" w:rsidR="00CC2263" w:rsidRPr="001A14CD" w:rsidRDefault="00CC2263" w:rsidP="00D228C1">
            <w:pPr>
              <w:contextualSpacing/>
              <w:rPr>
                <w:rFonts w:ascii="Arial" w:eastAsia="Calibri" w:hAnsi="Arial" w:cs="Arial"/>
                <w:szCs w:val="24"/>
              </w:rPr>
            </w:pPr>
          </w:p>
        </w:tc>
        <w:tc>
          <w:tcPr>
            <w:tcW w:w="4111" w:type="dxa"/>
            <w:shd w:val="clear" w:color="auto" w:fill="auto"/>
          </w:tcPr>
          <w:p w14:paraId="56A1C366" w14:textId="77777777" w:rsidR="00CC2263" w:rsidRPr="001A14CD" w:rsidRDefault="00CC2263" w:rsidP="00D228C1">
            <w:pPr>
              <w:contextualSpacing/>
              <w:rPr>
                <w:rFonts w:ascii="Arial" w:eastAsia="Calibri" w:hAnsi="Arial" w:cs="Arial"/>
                <w:szCs w:val="24"/>
              </w:rPr>
            </w:pPr>
          </w:p>
        </w:tc>
      </w:tr>
      <w:tr w:rsidR="00CC2263" w:rsidRPr="00956CF8" w14:paraId="1F97A64F" w14:textId="77777777" w:rsidTr="00D228C1">
        <w:trPr>
          <w:trHeight w:val="557"/>
        </w:trPr>
        <w:tc>
          <w:tcPr>
            <w:tcW w:w="5103" w:type="dxa"/>
            <w:shd w:val="clear" w:color="auto" w:fill="auto"/>
          </w:tcPr>
          <w:p w14:paraId="1160ECE0" w14:textId="77777777" w:rsidR="00CC2263" w:rsidRPr="001A14CD" w:rsidRDefault="00CC2263" w:rsidP="00D228C1">
            <w:pPr>
              <w:contextualSpacing/>
              <w:rPr>
                <w:rFonts w:ascii="Arial" w:eastAsia="Calibri" w:hAnsi="Arial" w:cs="Arial"/>
                <w:szCs w:val="24"/>
              </w:rPr>
            </w:pPr>
          </w:p>
        </w:tc>
        <w:tc>
          <w:tcPr>
            <w:tcW w:w="4111" w:type="dxa"/>
            <w:shd w:val="clear" w:color="auto" w:fill="auto"/>
          </w:tcPr>
          <w:p w14:paraId="4E6BFB61" w14:textId="77777777" w:rsidR="00CC2263" w:rsidRPr="001A14CD" w:rsidRDefault="00CC2263" w:rsidP="00D228C1">
            <w:pPr>
              <w:contextualSpacing/>
              <w:rPr>
                <w:rFonts w:ascii="Arial" w:eastAsia="Calibri" w:hAnsi="Arial" w:cs="Arial"/>
                <w:szCs w:val="24"/>
              </w:rPr>
            </w:pPr>
          </w:p>
        </w:tc>
      </w:tr>
    </w:tbl>
    <w:p w14:paraId="17D3F806" w14:textId="77777777" w:rsidR="00CC2263" w:rsidRPr="001A14CD" w:rsidRDefault="00CC2263" w:rsidP="00CC2263">
      <w:pPr>
        <w:rPr>
          <w:rFonts w:ascii="Arial" w:eastAsia="Calibri" w:hAnsi="Arial" w:cs="Arial"/>
          <w:color w:val="00B050"/>
          <w:szCs w:val="24"/>
        </w:rPr>
      </w:pPr>
    </w:p>
    <w:p w14:paraId="39DEB10F" w14:textId="04466A48" w:rsidR="00CC2263" w:rsidRDefault="00CC2263" w:rsidP="00CC2263">
      <w:pPr>
        <w:numPr>
          <w:ilvl w:val="0"/>
          <w:numId w:val="2"/>
        </w:numPr>
        <w:ind w:left="0" w:hanging="426"/>
        <w:contextualSpacing/>
        <w:rPr>
          <w:rFonts w:ascii="Arial" w:eastAsia="Calibri" w:hAnsi="Arial" w:cs="Arial"/>
          <w:b/>
          <w:szCs w:val="24"/>
          <w:u w:val="single"/>
        </w:rPr>
      </w:pPr>
      <w:r w:rsidRPr="001A14CD">
        <w:rPr>
          <w:rFonts w:ascii="Arial" w:eastAsia="Calibri" w:hAnsi="Arial" w:cs="Arial"/>
          <w:b/>
          <w:szCs w:val="24"/>
          <w:u w:val="single"/>
        </w:rPr>
        <w:t>Declaration</w:t>
      </w:r>
    </w:p>
    <w:p w14:paraId="2F3B4CBD" w14:textId="77777777" w:rsidR="00CC2263" w:rsidRPr="001A14CD" w:rsidRDefault="00CC2263" w:rsidP="00CC2263">
      <w:pPr>
        <w:contextualSpacing/>
        <w:rPr>
          <w:rFonts w:ascii="Arial" w:eastAsia="Calibri" w:hAnsi="Arial" w:cs="Arial"/>
          <w:szCs w:val="24"/>
        </w:rPr>
      </w:pPr>
      <w:r w:rsidRPr="001A14CD">
        <w:rPr>
          <w:rFonts w:ascii="Arial" w:eastAsia="Calibri" w:hAnsi="Arial" w:cs="Arial"/>
          <w:szCs w:val="24"/>
        </w:rPr>
        <w:lastRenderedPageBreak/>
        <w:t xml:space="preserve">Please confirm that you have read, </w:t>
      </w:r>
      <w:proofErr w:type="gramStart"/>
      <w:r w:rsidRPr="001A14CD">
        <w:rPr>
          <w:rFonts w:ascii="Arial" w:eastAsia="Calibri" w:hAnsi="Arial" w:cs="Arial"/>
          <w:szCs w:val="24"/>
        </w:rPr>
        <w:t>understood</w:t>
      </w:r>
      <w:proofErr w:type="gramEnd"/>
      <w:r w:rsidRPr="001A14CD">
        <w:rPr>
          <w:rFonts w:ascii="Arial" w:eastAsia="Calibri" w:hAnsi="Arial" w:cs="Arial"/>
          <w:szCs w:val="24"/>
        </w:rPr>
        <w:t xml:space="preserve"> and accept the contents of this RFQ process, which includes:</w:t>
      </w:r>
    </w:p>
    <w:p w14:paraId="10FBC2A8" w14:textId="77777777" w:rsidR="00CC2263" w:rsidRPr="001A14CD" w:rsidRDefault="00CC2263" w:rsidP="00CC2263">
      <w:pPr>
        <w:numPr>
          <w:ilvl w:val="0"/>
          <w:numId w:val="1"/>
        </w:numPr>
        <w:spacing w:after="200" w:line="276" w:lineRule="auto"/>
        <w:ind w:left="720"/>
        <w:contextualSpacing/>
        <w:rPr>
          <w:rFonts w:ascii="Arial" w:eastAsia="Calibri" w:hAnsi="Arial" w:cs="Arial"/>
          <w:szCs w:val="24"/>
        </w:rPr>
      </w:pPr>
      <w:r w:rsidRPr="001A14CD">
        <w:rPr>
          <w:rFonts w:ascii="Arial" w:eastAsia="Calibri" w:hAnsi="Arial" w:cs="Arial"/>
          <w:szCs w:val="24"/>
        </w:rPr>
        <w:t>The Terms and Conditions</w:t>
      </w:r>
    </w:p>
    <w:p w14:paraId="25677243" w14:textId="77777777" w:rsidR="00CC2263" w:rsidRPr="001A14CD" w:rsidRDefault="00CC2263" w:rsidP="00CC2263">
      <w:pPr>
        <w:numPr>
          <w:ilvl w:val="0"/>
          <w:numId w:val="1"/>
        </w:numPr>
        <w:spacing w:after="200" w:line="276" w:lineRule="auto"/>
        <w:ind w:left="720"/>
        <w:contextualSpacing/>
        <w:rPr>
          <w:rFonts w:ascii="Arial" w:eastAsia="Calibri" w:hAnsi="Arial" w:cs="Arial"/>
          <w:szCs w:val="24"/>
        </w:rPr>
      </w:pPr>
      <w:r w:rsidRPr="001A14CD">
        <w:rPr>
          <w:rFonts w:ascii="Arial" w:eastAsia="Calibri" w:hAnsi="Arial" w:cs="Arial"/>
          <w:szCs w:val="24"/>
        </w:rPr>
        <w:t>The RFQ Specification and Quality Questions document</w:t>
      </w:r>
    </w:p>
    <w:p w14:paraId="0C9735E8" w14:textId="77777777" w:rsidR="00CC2263" w:rsidRPr="001A14CD" w:rsidRDefault="00CC2263" w:rsidP="00CC2263">
      <w:pPr>
        <w:numPr>
          <w:ilvl w:val="0"/>
          <w:numId w:val="1"/>
        </w:numPr>
        <w:spacing w:after="200" w:line="276" w:lineRule="auto"/>
        <w:ind w:left="720"/>
        <w:contextualSpacing/>
        <w:rPr>
          <w:rFonts w:ascii="Arial" w:eastAsia="Calibri" w:hAnsi="Arial" w:cs="Arial"/>
          <w:szCs w:val="24"/>
        </w:rPr>
      </w:pPr>
      <w:r w:rsidRPr="001A14CD">
        <w:rPr>
          <w:rFonts w:ascii="Arial" w:eastAsia="Calibri" w:hAnsi="Arial" w:cs="Arial"/>
          <w:szCs w:val="24"/>
        </w:rPr>
        <w:t>The Pricing spreadsheet</w:t>
      </w:r>
    </w:p>
    <w:p w14:paraId="1FFBB649" w14:textId="77777777" w:rsidR="00CC2263" w:rsidRPr="001A14CD" w:rsidRDefault="00CC2263" w:rsidP="00CC2263">
      <w:pPr>
        <w:numPr>
          <w:ilvl w:val="0"/>
          <w:numId w:val="1"/>
        </w:numPr>
        <w:spacing w:after="200" w:line="276" w:lineRule="auto"/>
        <w:ind w:left="720"/>
        <w:contextualSpacing/>
        <w:rPr>
          <w:rFonts w:ascii="Arial" w:eastAsia="Calibri" w:hAnsi="Arial" w:cs="Arial"/>
          <w:szCs w:val="24"/>
        </w:rPr>
      </w:pPr>
      <w:r w:rsidRPr="001A14CD">
        <w:rPr>
          <w:rFonts w:ascii="Arial" w:eastAsia="Calibri" w:hAnsi="Arial" w:cs="Arial"/>
          <w:szCs w:val="24"/>
        </w:rPr>
        <w:t>The contents of the Bidder’s Guidance</w:t>
      </w:r>
    </w:p>
    <w:p w14:paraId="168CE06B" w14:textId="77777777" w:rsidR="00CC2263" w:rsidRPr="001A14CD" w:rsidRDefault="00CC2263" w:rsidP="00CC2263">
      <w:pPr>
        <w:spacing w:after="200" w:line="276" w:lineRule="auto"/>
        <w:contextualSpacing/>
        <w:rPr>
          <w:rFonts w:ascii="Arial" w:eastAsia="Calibri" w:hAnsi="Arial" w:cs="Arial"/>
          <w:szCs w:val="24"/>
        </w:rPr>
      </w:pPr>
    </w:p>
    <w:p w14:paraId="358A30CE" w14:textId="77777777" w:rsidR="00CC2263" w:rsidRPr="001A14CD" w:rsidRDefault="00CC2263" w:rsidP="00CC2263">
      <w:pPr>
        <w:spacing w:after="200" w:line="276" w:lineRule="auto"/>
        <w:contextualSpacing/>
        <w:rPr>
          <w:rFonts w:ascii="Arial" w:eastAsia="Calibri" w:hAnsi="Arial" w:cs="Arial"/>
          <w:szCs w:val="24"/>
        </w:rPr>
      </w:pPr>
      <w:r w:rsidRPr="001A14CD">
        <w:rPr>
          <w:rFonts w:ascii="Arial" w:eastAsia="Calibri" w:hAnsi="Arial" w:cs="Arial"/>
          <w:szCs w:val="24"/>
        </w:rPr>
        <w:t xml:space="preserve">These documents will form the final contract if the Bidder is successful. </w:t>
      </w:r>
    </w:p>
    <w:p w14:paraId="117F10B3" w14:textId="77777777" w:rsidR="00CC2263" w:rsidRPr="001A14CD" w:rsidRDefault="00CC2263" w:rsidP="00CC2263">
      <w:pPr>
        <w:spacing w:after="200" w:line="276" w:lineRule="auto"/>
        <w:contextualSpacing/>
        <w:rPr>
          <w:rFonts w:ascii="Arial" w:eastAsia="Calibri" w:hAnsi="Arial" w:cs="Arial"/>
          <w:szCs w:val="24"/>
        </w:rPr>
      </w:pPr>
    </w:p>
    <w:p w14:paraId="52B06FE7" w14:textId="77777777" w:rsidR="00CC2263" w:rsidRPr="001A14CD" w:rsidRDefault="00CC2263" w:rsidP="00CC2263">
      <w:pPr>
        <w:spacing w:after="200" w:line="276" w:lineRule="auto"/>
        <w:contextualSpacing/>
        <w:rPr>
          <w:rFonts w:ascii="Arial" w:eastAsia="Calibri" w:hAnsi="Arial" w:cs="Arial"/>
          <w:b/>
          <w:szCs w:val="24"/>
        </w:rPr>
      </w:pPr>
      <w:r w:rsidRPr="001A14CD">
        <w:rPr>
          <w:rFonts w:ascii="Arial" w:eastAsia="Calibri" w:hAnsi="Arial" w:cs="Arial"/>
          <w:b/>
          <w:szCs w:val="24"/>
        </w:rPr>
        <w:t>Evaluation Criteria:</w:t>
      </w:r>
    </w:p>
    <w:p w14:paraId="55C1D8B1" w14:textId="77777777" w:rsidR="00CC2263" w:rsidRPr="001A14CD" w:rsidRDefault="00CC2263" w:rsidP="00CC2263">
      <w:pPr>
        <w:spacing w:after="200" w:line="276" w:lineRule="auto"/>
        <w:contextualSpacing/>
        <w:rPr>
          <w:rFonts w:ascii="Arial" w:eastAsia="Calibri" w:hAnsi="Arial" w:cs="Arial"/>
          <w:szCs w:val="24"/>
        </w:rPr>
      </w:pPr>
      <w:r w:rsidRPr="001A14CD">
        <w:rPr>
          <w:rFonts w:ascii="Arial" w:eastAsia="Calibri" w:hAnsi="Arial" w:cs="Arial"/>
          <w:szCs w:val="24"/>
        </w:rPr>
        <w:t xml:space="preserve">This question is not scored and is for information only. </w:t>
      </w:r>
    </w:p>
    <w:p w14:paraId="08A2EE19" w14:textId="77777777" w:rsidR="00CC2263" w:rsidRPr="001A14CD" w:rsidRDefault="00CC2263" w:rsidP="00CC2263">
      <w:pPr>
        <w:spacing w:after="200" w:line="276" w:lineRule="auto"/>
        <w:contextualSpacing/>
        <w:rPr>
          <w:rFonts w:ascii="Arial" w:eastAsia="Calibri" w:hAnsi="Arial" w:cs="Arial"/>
          <w:szCs w:val="24"/>
        </w:rPr>
      </w:pPr>
    </w:p>
    <w:p w14:paraId="6D94E8DB" w14:textId="77777777" w:rsidR="00CC2263" w:rsidRPr="001A14CD" w:rsidRDefault="00CC2263" w:rsidP="00CC2263">
      <w:pPr>
        <w:spacing w:after="200" w:line="276" w:lineRule="auto"/>
        <w:contextualSpacing/>
        <w:rPr>
          <w:rFonts w:ascii="Arial" w:eastAsia="Calibri" w:hAnsi="Arial" w:cs="Arial"/>
          <w:szCs w:val="24"/>
        </w:rPr>
      </w:pPr>
      <w:r w:rsidRPr="001A14CD">
        <w:rPr>
          <w:rFonts w:ascii="Arial" w:eastAsia="Calibri" w:hAnsi="Arial" w:cs="Arial"/>
          <w:szCs w:val="24"/>
        </w:rPr>
        <w:t xml:space="preserve">Please confirm by marking the relevant box below with an ‘X’ and provide contact details as requested below for the person confirming Yes/No.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2811"/>
        <w:gridCol w:w="1195"/>
        <w:gridCol w:w="3793"/>
      </w:tblGrid>
      <w:tr w:rsidR="00CC2263" w:rsidRPr="00956CF8" w14:paraId="3363F16C" w14:textId="77777777" w:rsidTr="00D228C1">
        <w:trPr>
          <w:trHeight w:val="340"/>
        </w:trPr>
        <w:tc>
          <w:tcPr>
            <w:tcW w:w="1415" w:type="dxa"/>
            <w:shd w:val="clear" w:color="auto" w:fill="auto"/>
            <w:vAlign w:val="center"/>
          </w:tcPr>
          <w:p w14:paraId="04B6071C" w14:textId="77777777" w:rsidR="00CC2263" w:rsidRPr="001A14CD" w:rsidRDefault="00CC2263" w:rsidP="00D228C1">
            <w:pPr>
              <w:contextualSpacing/>
              <w:rPr>
                <w:rFonts w:ascii="Arial" w:eastAsia="Calibri" w:hAnsi="Arial" w:cs="Arial"/>
                <w:szCs w:val="24"/>
              </w:rPr>
            </w:pPr>
            <w:r w:rsidRPr="001A14CD">
              <w:rPr>
                <w:rFonts w:ascii="Arial" w:eastAsia="Calibri" w:hAnsi="Arial" w:cs="Arial"/>
                <w:szCs w:val="24"/>
              </w:rPr>
              <w:t>Yes</w:t>
            </w:r>
          </w:p>
        </w:tc>
        <w:tc>
          <w:tcPr>
            <w:tcW w:w="2811" w:type="dxa"/>
            <w:shd w:val="clear" w:color="auto" w:fill="auto"/>
            <w:vAlign w:val="center"/>
          </w:tcPr>
          <w:p w14:paraId="563B5FDD" w14:textId="77777777" w:rsidR="00CC2263" w:rsidRPr="001A14CD" w:rsidRDefault="00CC2263" w:rsidP="00D228C1">
            <w:pPr>
              <w:contextualSpacing/>
              <w:rPr>
                <w:rFonts w:ascii="Arial" w:eastAsia="Calibri" w:hAnsi="Arial" w:cs="Arial"/>
                <w:szCs w:val="24"/>
              </w:rPr>
            </w:pPr>
          </w:p>
        </w:tc>
        <w:tc>
          <w:tcPr>
            <w:tcW w:w="1195" w:type="dxa"/>
            <w:shd w:val="clear" w:color="auto" w:fill="auto"/>
            <w:vAlign w:val="center"/>
          </w:tcPr>
          <w:p w14:paraId="3ED97EF2" w14:textId="77777777" w:rsidR="00CC2263" w:rsidRPr="001A14CD" w:rsidRDefault="00CC2263" w:rsidP="00D228C1">
            <w:pPr>
              <w:contextualSpacing/>
              <w:rPr>
                <w:rFonts w:ascii="Arial" w:eastAsia="Calibri" w:hAnsi="Arial" w:cs="Arial"/>
                <w:szCs w:val="24"/>
              </w:rPr>
            </w:pPr>
            <w:r w:rsidRPr="001A14CD">
              <w:rPr>
                <w:rFonts w:ascii="Arial" w:eastAsia="Calibri" w:hAnsi="Arial" w:cs="Arial"/>
                <w:szCs w:val="24"/>
              </w:rPr>
              <w:t>No</w:t>
            </w:r>
          </w:p>
        </w:tc>
        <w:tc>
          <w:tcPr>
            <w:tcW w:w="3793" w:type="dxa"/>
            <w:shd w:val="clear" w:color="auto" w:fill="auto"/>
            <w:vAlign w:val="center"/>
          </w:tcPr>
          <w:p w14:paraId="38E7E5B4" w14:textId="77777777" w:rsidR="00CC2263" w:rsidRPr="001A14CD" w:rsidRDefault="00CC2263" w:rsidP="00D228C1">
            <w:pPr>
              <w:contextualSpacing/>
              <w:rPr>
                <w:rFonts w:ascii="Arial" w:eastAsia="Calibri" w:hAnsi="Arial" w:cs="Arial"/>
                <w:szCs w:val="24"/>
              </w:rPr>
            </w:pPr>
          </w:p>
        </w:tc>
      </w:tr>
      <w:tr w:rsidR="00CC2263" w:rsidRPr="00956CF8" w14:paraId="2E64B993" w14:textId="77777777" w:rsidTr="00D228C1">
        <w:tc>
          <w:tcPr>
            <w:tcW w:w="9214" w:type="dxa"/>
            <w:gridSpan w:val="4"/>
            <w:shd w:val="clear" w:color="auto" w:fill="auto"/>
          </w:tcPr>
          <w:p w14:paraId="1C319D92" w14:textId="77777777" w:rsidR="00CC2263" w:rsidRPr="001A14CD" w:rsidRDefault="00CC2263" w:rsidP="00D228C1">
            <w:pPr>
              <w:contextualSpacing/>
              <w:rPr>
                <w:rFonts w:ascii="Arial" w:eastAsia="Calibri" w:hAnsi="Arial" w:cs="Arial"/>
                <w:szCs w:val="24"/>
              </w:rPr>
            </w:pPr>
            <w:r w:rsidRPr="001A14CD">
              <w:rPr>
                <w:rFonts w:ascii="Arial" w:eastAsia="Calibri" w:hAnsi="Arial" w:cs="Arial"/>
                <w:szCs w:val="24"/>
              </w:rPr>
              <w:t>Name:</w:t>
            </w:r>
          </w:p>
          <w:p w14:paraId="36769BA4" w14:textId="77777777" w:rsidR="00CC2263" w:rsidRPr="001A14CD" w:rsidRDefault="00CC2263" w:rsidP="00D228C1">
            <w:pPr>
              <w:contextualSpacing/>
              <w:rPr>
                <w:rFonts w:ascii="Arial" w:eastAsia="Calibri" w:hAnsi="Arial" w:cs="Arial"/>
                <w:szCs w:val="24"/>
              </w:rPr>
            </w:pPr>
          </w:p>
          <w:p w14:paraId="7F3DC5DB" w14:textId="77777777" w:rsidR="00CC2263" w:rsidRPr="001A14CD" w:rsidRDefault="00CC2263" w:rsidP="00D228C1">
            <w:pPr>
              <w:contextualSpacing/>
              <w:rPr>
                <w:rFonts w:ascii="Arial" w:eastAsia="Calibri" w:hAnsi="Arial" w:cs="Arial"/>
                <w:szCs w:val="24"/>
              </w:rPr>
            </w:pPr>
            <w:r w:rsidRPr="001A14CD">
              <w:rPr>
                <w:rFonts w:ascii="Arial" w:eastAsia="Calibri" w:hAnsi="Arial" w:cs="Arial"/>
                <w:szCs w:val="24"/>
              </w:rPr>
              <w:t>E-Signature:</w:t>
            </w:r>
          </w:p>
          <w:p w14:paraId="7FDC563F" w14:textId="77777777" w:rsidR="00CC2263" w:rsidRPr="001A14CD" w:rsidRDefault="00CC2263" w:rsidP="00D228C1">
            <w:pPr>
              <w:contextualSpacing/>
              <w:rPr>
                <w:rFonts w:ascii="Arial" w:eastAsia="Calibri" w:hAnsi="Arial" w:cs="Arial"/>
                <w:szCs w:val="24"/>
              </w:rPr>
            </w:pPr>
          </w:p>
          <w:p w14:paraId="42E59A1C" w14:textId="77777777" w:rsidR="00CC2263" w:rsidRPr="001A14CD" w:rsidRDefault="00CC2263" w:rsidP="00D228C1">
            <w:pPr>
              <w:contextualSpacing/>
              <w:rPr>
                <w:rFonts w:ascii="Arial" w:eastAsia="Calibri" w:hAnsi="Arial" w:cs="Arial"/>
                <w:szCs w:val="24"/>
              </w:rPr>
            </w:pPr>
            <w:r w:rsidRPr="001A14CD">
              <w:rPr>
                <w:rFonts w:ascii="Arial" w:eastAsia="Calibri" w:hAnsi="Arial" w:cs="Arial"/>
                <w:szCs w:val="24"/>
              </w:rPr>
              <w:t>Job Title:</w:t>
            </w:r>
          </w:p>
          <w:p w14:paraId="7D55FB4F" w14:textId="77777777" w:rsidR="00CC2263" w:rsidRPr="001A14CD" w:rsidRDefault="00CC2263" w:rsidP="00D228C1">
            <w:pPr>
              <w:contextualSpacing/>
              <w:rPr>
                <w:rFonts w:ascii="Arial" w:eastAsia="Calibri" w:hAnsi="Arial" w:cs="Arial"/>
                <w:szCs w:val="24"/>
              </w:rPr>
            </w:pPr>
          </w:p>
          <w:p w14:paraId="66970F6A" w14:textId="77777777" w:rsidR="00CC2263" w:rsidRPr="001A14CD" w:rsidRDefault="00CC2263" w:rsidP="00D228C1">
            <w:pPr>
              <w:contextualSpacing/>
              <w:rPr>
                <w:rFonts w:ascii="Arial" w:eastAsia="Calibri" w:hAnsi="Arial" w:cs="Arial"/>
                <w:szCs w:val="24"/>
              </w:rPr>
            </w:pPr>
            <w:r w:rsidRPr="001A14CD">
              <w:rPr>
                <w:rFonts w:ascii="Arial" w:eastAsia="Calibri" w:hAnsi="Arial" w:cs="Arial"/>
                <w:szCs w:val="24"/>
              </w:rPr>
              <w:t>E-mail Address:</w:t>
            </w:r>
          </w:p>
          <w:p w14:paraId="4C375051" w14:textId="77777777" w:rsidR="00CC2263" w:rsidRPr="001A14CD" w:rsidRDefault="00CC2263" w:rsidP="00D228C1">
            <w:pPr>
              <w:contextualSpacing/>
              <w:rPr>
                <w:rFonts w:ascii="Arial" w:eastAsia="Calibri" w:hAnsi="Arial" w:cs="Arial"/>
                <w:szCs w:val="24"/>
              </w:rPr>
            </w:pPr>
          </w:p>
          <w:p w14:paraId="0111021B" w14:textId="77777777" w:rsidR="00CC2263" w:rsidRPr="001A14CD" w:rsidRDefault="00CC2263" w:rsidP="00D228C1">
            <w:pPr>
              <w:contextualSpacing/>
              <w:rPr>
                <w:rFonts w:ascii="Arial" w:eastAsia="Calibri" w:hAnsi="Arial" w:cs="Arial"/>
                <w:szCs w:val="24"/>
              </w:rPr>
            </w:pPr>
            <w:r w:rsidRPr="001A14CD">
              <w:rPr>
                <w:rFonts w:ascii="Arial" w:eastAsia="Calibri" w:hAnsi="Arial" w:cs="Arial"/>
                <w:szCs w:val="24"/>
              </w:rPr>
              <w:t>Contact Number:</w:t>
            </w:r>
          </w:p>
          <w:p w14:paraId="048A6EA6" w14:textId="77777777" w:rsidR="00CC2263" w:rsidRPr="001A14CD" w:rsidRDefault="00CC2263" w:rsidP="00D228C1">
            <w:pPr>
              <w:contextualSpacing/>
              <w:rPr>
                <w:rFonts w:ascii="Arial" w:eastAsia="Calibri" w:hAnsi="Arial" w:cs="Arial"/>
                <w:szCs w:val="24"/>
              </w:rPr>
            </w:pPr>
          </w:p>
          <w:p w14:paraId="4DC3898E" w14:textId="77777777" w:rsidR="00CC2263" w:rsidRPr="001A14CD" w:rsidRDefault="00CC2263" w:rsidP="00D228C1">
            <w:pPr>
              <w:contextualSpacing/>
              <w:rPr>
                <w:rFonts w:ascii="Arial" w:eastAsia="Calibri" w:hAnsi="Arial" w:cs="Arial"/>
                <w:szCs w:val="24"/>
              </w:rPr>
            </w:pPr>
            <w:r w:rsidRPr="001A14CD">
              <w:rPr>
                <w:rFonts w:ascii="Arial" w:eastAsia="Calibri" w:hAnsi="Arial" w:cs="Arial"/>
                <w:szCs w:val="24"/>
              </w:rPr>
              <w:t>Main Office Number:</w:t>
            </w:r>
          </w:p>
          <w:p w14:paraId="6180FB36" w14:textId="77777777" w:rsidR="00CC2263" w:rsidRPr="001A14CD" w:rsidRDefault="00CC2263" w:rsidP="00D228C1">
            <w:pPr>
              <w:contextualSpacing/>
              <w:rPr>
                <w:rFonts w:ascii="Arial" w:eastAsia="Calibri" w:hAnsi="Arial" w:cs="Arial"/>
                <w:szCs w:val="24"/>
              </w:rPr>
            </w:pPr>
          </w:p>
          <w:p w14:paraId="2C32336A" w14:textId="77777777" w:rsidR="00CC2263" w:rsidRPr="001A14CD" w:rsidRDefault="00CC2263" w:rsidP="00D228C1">
            <w:pPr>
              <w:contextualSpacing/>
              <w:rPr>
                <w:rFonts w:ascii="Arial" w:eastAsia="Calibri" w:hAnsi="Arial" w:cs="Arial"/>
                <w:szCs w:val="24"/>
              </w:rPr>
            </w:pPr>
            <w:r w:rsidRPr="001A14CD">
              <w:rPr>
                <w:rFonts w:ascii="Arial" w:eastAsia="Calibri" w:hAnsi="Arial" w:cs="Arial"/>
                <w:szCs w:val="24"/>
              </w:rPr>
              <w:t>Full Postal Address:</w:t>
            </w:r>
          </w:p>
          <w:p w14:paraId="1CEB3975" w14:textId="77777777" w:rsidR="00CC2263" w:rsidRPr="001A14CD" w:rsidRDefault="00CC2263" w:rsidP="00D228C1">
            <w:pPr>
              <w:contextualSpacing/>
              <w:rPr>
                <w:rFonts w:ascii="Arial" w:eastAsia="Calibri" w:hAnsi="Arial" w:cs="Arial"/>
                <w:szCs w:val="24"/>
              </w:rPr>
            </w:pPr>
          </w:p>
          <w:p w14:paraId="07081014" w14:textId="77777777" w:rsidR="00CC2263" w:rsidRPr="001A14CD" w:rsidRDefault="00CC2263" w:rsidP="00D228C1">
            <w:pPr>
              <w:rPr>
                <w:rFonts w:ascii="Arial" w:eastAsia="Calibri" w:hAnsi="Arial" w:cs="Arial"/>
                <w:szCs w:val="24"/>
              </w:rPr>
            </w:pPr>
            <w:r w:rsidRPr="001A14CD">
              <w:rPr>
                <w:rFonts w:ascii="Arial" w:eastAsia="Calibri" w:hAnsi="Arial" w:cs="Arial"/>
                <w:szCs w:val="24"/>
              </w:rPr>
              <w:t>Please confirm who will be the main contact for this contract if successful and provide the following full contact details below if they do not match the above:</w:t>
            </w:r>
          </w:p>
          <w:p w14:paraId="5B5D892F" w14:textId="77777777" w:rsidR="00CC2263" w:rsidRPr="001A14CD" w:rsidRDefault="00CC2263" w:rsidP="00D228C1">
            <w:pPr>
              <w:contextualSpacing/>
              <w:rPr>
                <w:rFonts w:ascii="Arial" w:eastAsia="Calibri" w:hAnsi="Arial" w:cs="Arial"/>
                <w:szCs w:val="24"/>
              </w:rPr>
            </w:pPr>
          </w:p>
        </w:tc>
      </w:tr>
    </w:tbl>
    <w:p w14:paraId="69300CA6" w14:textId="77777777" w:rsidR="00CC2263" w:rsidRPr="001A14CD" w:rsidRDefault="00CC2263" w:rsidP="00CC2263">
      <w:pPr>
        <w:rPr>
          <w:rFonts w:ascii="Arial" w:eastAsia="Calibri" w:hAnsi="Arial" w:cs="Arial"/>
          <w:b/>
          <w:szCs w:val="24"/>
          <w:u w:val="single"/>
        </w:rPr>
      </w:pPr>
    </w:p>
    <w:p w14:paraId="06FD8CB9" w14:textId="77777777" w:rsidR="001E6706" w:rsidRPr="001A14CD" w:rsidRDefault="001E6706" w:rsidP="00CC2263">
      <w:pPr>
        <w:rPr>
          <w:rFonts w:ascii="Arial" w:eastAsia="Calibri" w:hAnsi="Arial" w:cs="Arial"/>
          <w:b/>
          <w:szCs w:val="24"/>
          <w:u w:val="single"/>
        </w:rPr>
      </w:pPr>
    </w:p>
    <w:p w14:paraId="7189BE79" w14:textId="77777777" w:rsidR="00D22DE2" w:rsidRPr="00D22DE2" w:rsidRDefault="00D22DE2" w:rsidP="00D22DE2">
      <w:pPr>
        <w:rPr>
          <w:rFonts w:asciiTheme="minorHAnsi" w:hAnsiTheme="minorHAnsi" w:cstheme="minorHAnsi"/>
          <w:color w:val="00B050"/>
        </w:rPr>
      </w:pPr>
    </w:p>
    <w:sectPr w:rsidR="00D22DE2" w:rsidRPr="00D22DE2" w:rsidSect="00CC2263">
      <w:headerReference w:type="even" r:id="rId12"/>
      <w:headerReference w:type="default" r:id="rId13"/>
      <w:footerReference w:type="even" r:id="rId14"/>
      <w:footerReference w:type="default" r:id="rId15"/>
      <w:headerReference w:type="first" r:id="rId16"/>
      <w:footerReference w:type="first" r:id="rId17"/>
      <w:pgSz w:w="11904" w:h="16836"/>
      <w:pgMar w:top="1440" w:right="1440" w:bottom="1440" w:left="1440" w:header="142" w:footer="53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066A11" w14:textId="77777777" w:rsidR="001F6D76" w:rsidRDefault="001F6D76" w:rsidP="00CC2263">
      <w:r>
        <w:separator/>
      </w:r>
    </w:p>
  </w:endnote>
  <w:endnote w:type="continuationSeparator" w:id="0">
    <w:p w14:paraId="07DA5C2A" w14:textId="77777777" w:rsidR="001F6D76" w:rsidRDefault="001F6D76" w:rsidP="00CC2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4A873" w14:textId="77777777" w:rsidR="00EB3F06" w:rsidRDefault="00EB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75ACF" w14:textId="47F13714" w:rsidR="00EB3F06" w:rsidRPr="00702E23" w:rsidRDefault="00EB3F06">
    <w:pPr>
      <w:pStyle w:val="Footer"/>
      <w:rPr>
        <w:rFonts w:ascii="Arial" w:hAnsi="Arial" w:cs="Arial"/>
        <w:sz w:val="16"/>
        <w:szCs w:val="16"/>
      </w:rPr>
    </w:pPr>
    <w:r w:rsidRPr="00702E23">
      <w:rPr>
        <w:rFonts w:ascii="Arial" w:hAnsi="Arial" w:cs="Arial"/>
        <w:sz w:val="16"/>
        <w:szCs w:val="16"/>
      </w:rPr>
      <w:t>Uttlesford IDP April 2021</w:t>
    </w:r>
  </w:p>
  <w:p w14:paraId="7A30A7FA" w14:textId="787584B6" w:rsidR="00EB3F06" w:rsidRDefault="00EB3F06" w:rsidP="00702E23">
    <w:pPr>
      <w:pStyle w:val="Footer"/>
      <w:jc w:val="right"/>
    </w:pPr>
    <w:r>
      <w:rPr>
        <w:noProof/>
      </w:rPr>
      <w:drawing>
        <wp:inline distT="0" distB="0" distL="0" distR="0" wp14:anchorId="4F712CFB" wp14:editId="1255D42A">
          <wp:extent cx="673224"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847" cy="66835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C96599" w14:textId="77777777" w:rsidR="00EB3F06" w:rsidRDefault="00EB3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105A6" w14:textId="77777777" w:rsidR="001F6D76" w:rsidRDefault="001F6D76" w:rsidP="00CC2263">
      <w:r>
        <w:separator/>
      </w:r>
    </w:p>
  </w:footnote>
  <w:footnote w:type="continuationSeparator" w:id="0">
    <w:p w14:paraId="719C5757" w14:textId="77777777" w:rsidR="001F6D76" w:rsidRDefault="001F6D76" w:rsidP="00CC2263">
      <w:r>
        <w:continuationSeparator/>
      </w:r>
    </w:p>
  </w:footnote>
  <w:footnote w:id="1">
    <w:p w14:paraId="111F9088" w14:textId="0BFCE651" w:rsidR="00EB3F06" w:rsidRPr="00956CF8" w:rsidRDefault="00EB3F06">
      <w:pPr>
        <w:pStyle w:val="FootnoteText"/>
        <w:rPr>
          <w:rFonts w:ascii="Arial" w:hAnsi="Arial" w:cs="Arial"/>
        </w:rPr>
      </w:pPr>
      <w:r w:rsidRPr="00956CF8">
        <w:rPr>
          <w:rStyle w:val="FootnoteReference"/>
          <w:rFonts w:ascii="Arial" w:hAnsi="Arial" w:cs="Arial"/>
        </w:rPr>
        <w:footnoteRef/>
      </w:r>
      <w:r w:rsidRPr="00956CF8">
        <w:rPr>
          <w:rFonts w:ascii="Arial" w:hAnsi="Arial" w:cs="Arial"/>
        </w:rPr>
        <w:t xml:space="preserve"> </w:t>
      </w:r>
      <w:hyperlink r:id="rId1" w:history="1">
        <w:r w:rsidRPr="00956CF8">
          <w:rPr>
            <w:rStyle w:val="Hyperlink"/>
            <w:rFonts w:ascii="Arial" w:hAnsi="Arial" w:cs="Arial"/>
          </w:rPr>
          <w:t>https://www.gov.uk/guidance/publishing-accessible-documents</w:t>
        </w:r>
      </w:hyperlink>
      <w:r w:rsidRPr="00956CF8">
        <w:rPr>
          <w:rStyle w:val="Hyperlink"/>
          <w:rFonts w:ascii="Arial" w:hAnsi="Arial" w:cs="Arial"/>
        </w:rPr>
        <w:t xml:space="preserve"> (accessed April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8C3C7" w14:textId="77777777" w:rsidR="00EB3F06" w:rsidRDefault="00EB3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8352323"/>
      <w:docPartObj>
        <w:docPartGallery w:val="Page Numbers (Top of Page)"/>
        <w:docPartUnique/>
      </w:docPartObj>
    </w:sdtPr>
    <w:sdtEndPr>
      <w:rPr>
        <w:noProof/>
      </w:rPr>
    </w:sdtEndPr>
    <w:sdtContent>
      <w:p w14:paraId="7A9852BF" w14:textId="0C6BA742" w:rsidR="00EB3F06" w:rsidRDefault="00EB3F0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C2774E" w14:textId="77777777" w:rsidR="00EB3F06" w:rsidRDefault="00EB3F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32E1DE" w14:textId="77777777" w:rsidR="00EB3F06" w:rsidRDefault="00EB3F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426D5"/>
    <w:multiLevelType w:val="hybridMultilevel"/>
    <w:tmpl w:val="F5044A8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45956"/>
    <w:multiLevelType w:val="hybridMultilevel"/>
    <w:tmpl w:val="2550EB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BC1F22"/>
    <w:multiLevelType w:val="hybridMultilevel"/>
    <w:tmpl w:val="528C37D4"/>
    <w:lvl w:ilvl="0" w:tplc="1EBC5C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520450"/>
    <w:multiLevelType w:val="hybridMultilevel"/>
    <w:tmpl w:val="4BC2A0DC"/>
    <w:lvl w:ilvl="0" w:tplc="4DDC57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BB5C96"/>
    <w:multiLevelType w:val="hybridMultilevel"/>
    <w:tmpl w:val="A6348B50"/>
    <w:lvl w:ilvl="0" w:tplc="836673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2D6B3A"/>
    <w:multiLevelType w:val="hybridMultilevel"/>
    <w:tmpl w:val="AF969F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4E2D3F"/>
    <w:multiLevelType w:val="hybridMultilevel"/>
    <w:tmpl w:val="F0441D88"/>
    <w:lvl w:ilvl="0" w:tplc="1EBC5C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D791A2C"/>
    <w:multiLevelType w:val="hybridMultilevel"/>
    <w:tmpl w:val="6F00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544B8D"/>
    <w:multiLevelType w:val="hybridMultilevel"/>
    <w:tmpl w:val="57DE6E0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865C5C"/>
    <w:multiLevelType w:val="hybridMultilevel"/>
    <w:tmpl w:val="1436A23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187C67"/>
    <w:multiLevelType w:val="multilevel"/>
    <w:tmpl w:val="88F2492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E21A49"/>
    <w:multiLevelType w:val="hybridMultilevel"/>
    <w:tmpl w:val="6AB8923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710D01"/>
    <w:multiLevelType w:val="hybridMultilevel"/>
    <w:tmpl w:val="2A346B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EC69DF"/>
    <w:multiLevelType w:val="hybridMultilevel"/>
    <w:tmpl w:val="D4928356"/>
    <w:lvl w:ilvl="0" w:tplc="1EBC5C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404716"/>
    <w:multiLevelType w:val="hybridMultilevel"/>
    <w:tmpl w:val="97A04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0639E8"/>
    <w:multiLevelType w:val="hybridMultilevel"/>
    <w:tmpl w:val="93268F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53D3F34"/>
    <w:multiLevelType w:val="hybridMultilevel"/>
    <w:tmpl w:val="E864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EC74A0"/>
    <w:multiLevelType w:val="hybridMultilevel"/>
    <w:tmpl w:val="FEF49E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821296B"/>
    <w:multiLevelType w:val="hybridMultilevel"/>
    <w:tmpl w:val="62F24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45BF2"/>
    <w:multiLevelType w:val="hybridMultilevel"/>
    <w:tmpl w:val="2932F0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2CA62AAD"/>
    <w:multiLevelType w:val="hybridMultilevel"/>
    <w:tmpl w:val="EB3E3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47473A"/>
    <w:multiLevelType w:val="hybridMultilevel"/>
    <w:tmpl w:val="728CF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8233F2"/>
    <w:multiLevelType w:val="hybridMultilevel"/>
    <w:tmpl w:val="B318515A"/>
    <w:lvl w:ilvl="0" w:tplc="48846C3C">
      <w:start w:val="6"/>
      <w:numFmt w:val="bullet"/>
      <w:lvlText w:val=""/>
      <w:lvlJc w:val="left"/>
      <w:pPr>
        <w:ind w:left="414" w:hanging="360"/>
      </w:pPr>
      <w:rPr>
        <w:rFonts w:ascii="Symbol" w:eastAsia="Calibri" w:hAnsi="Symbol" w:cs="Aria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23" w15:restartNumberingAfterBreak="0">
    <w:nsid w:val="42B853D7"/>
    <w:multiLevelType w:val="hybridMultilevel"/>
    <w:tmpl w:val="3F4A7800"/>
    <w:lvl w:ilvl="0" w:tplc="08090017">
      <w:start w:val="1"/>
      <w:numFmt w:val="lowerLetter"/>
      <w:lvlText w:val="%1)"/>
      <w:lvlJc w:val="left"/>
      <w:pPr>
        <w:ind w:left="92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6343EF"/>
    <w:multiLevelType w:val="hybridMultilevel"/>
    <w:tmpl w:val="DAC8CFC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4CC0F83"/>
    <w:multiLevelType w:val="hybridMultilevel"/>
    <w:tmpl w:val="815287FA"/>
    <w:lvl w:ilvl="0" w:tplc="24A64498">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A27C87"/>
    <w:multiLevelType w:val="hybridMultilevel"/>
    <w:tmpl w:val="0FC8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DD364C"/>
    <w:multiLevelType w:val="hybridMultilevel"/>
    <w:tmpl w:val="77928A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BF710C"/>
    <w:multiLevelType w:val="hybridMultilevel"/>
    <w:tmpl w:val="56648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05178B"/>
    <w:multiLevelType w:val="hybridMultilevel"/>
    <w:tmpl w:val="511C26D2"/>
    <w:lvl w:ilvl="0" w:tplc="29ECB03A">
      <w:numFmt w:val="bullet"/>
      <w:lvlText w:val=""/>
      <w:lvlJc w:val="left"/>
      <w:pPr>
        <w:ind w:left="1440" w:hanging="360"/>
      </w:pPr>
      <w:rPr>
        <w:rFonts w:ascii="Symbol" w:eastAsia="Calibri"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DB73079"/>
    <w:multiLevelType w:val="hybridMultilevel"/>
    <w:tmpl w:val="A3AED2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8323CE"/>
    <w:multiLevelType w:val="hybridMultilevel"/>
    <w:tmpl w:val="7F4AB3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1F065C"/>
    <w:multiLevelType w:val="hybridMultilevel"/>
    <w:tmpl w:val="625862B0"/>
    <w:lvl w:ilvl="0" w:tplc="24A64498">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9DF7EC2"/>
    <w:multiLevelType w:val="hybridMultilevel"/>
    <w:tmpl w:val="7AC8E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A8443F3"/>
    <w:multiLevelType w:val="hybridMultilevel"/>
    <w:tmpl w:val="E57C6CBC"/>
    <w:lvl w:ilvl="0" w:tplc="24A64498">
      <w:start w:val="1"/>
      <w:numFmt w:val="bullet"/>
      <w:lvlText w:val="-"/>
      <w:lvlJc w:val="left"/>
      <w:pPr>
        <w:ind w:left="180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B03AC3"/>
    <w:multiLevelType w:val="hybridMultilevel"/>
    <w:tmpl w:val="A48075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7E0D37"/>
    <w:multiLevelType w:val="hybridMultilevel"/>
    <w:tmpl w:val="2DFEF666"/>
    <w:lvl w:ilvl="0" w:tplc="1EBC5C9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0BF5113"/>
    <w:multiLevelType w:val="hybridMultilevel"/>
    <w:tmpl w:val="397A5DB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6812757"/>
    <w:multiLevelType w:val="hybridMultilevel"/>
    <w:tmpl w:val="1A92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94120A"/>
    <w:multiLevelType w:val="hybridMultilevel"/>
    <w:tmpl w:val="97E84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D52D73"/>
    <w:multiLevelType w:val="hybridMultilevel"/>
    <w:tmpl w:val="CD826C34"/>
    <w:lvl w:ilvl="0" w:tplc="6E34204A">
      <w:start w:val="1"/>
      <w:numFmt w:val="decimal"/>
      <w:lvlText w:val="%1)"/>
      <w:lvlJc w:val="left"/>
      <w:pPr>
        <w:ind w:left="721" w:hanging="360"/>
      </w:pPr>
      <w:rPr>
        <w:b w:val="0"/>
        <w:bCs w:val="0"/>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41" w15:restartNumberingAfterBreak="0">
    <w:nsid w:val="78535A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832F85"/>
    <w:multiLevelType w:val="hybridMultilevel"/>
    <w:tmpl w:val="0BD4FF36"/>
    <w:lvl w:ilvl="0" w:tplc="36F859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CD133AE"/>
    <w:multiLevelType w:val="hybridMultilevel"/>
    <w:tmpl w:val="500690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9"/>
  </w:num>
  <w:num w:numId="2">
    <w:abstractNumId w:val="41"/>
  </w:num>
  <w:num w:numId="3">
    <w:abstractNumId w:val="22"/>
  </w:num>
  <w:num w:numId="4">
    <w:abstractNumId w:val="11"/>
  </w:num>
  <w:num w:numId="5">
    <w:abstractNumId w:val="17"/>
  </w:num>
  <w:num w:numId="6">
    <w:abstractNumId w:val="3"/>
  </w:num>
  <w:num w:numId="7">
    <w:abstractNumId w:val="2"/>
  </w:num>
  <w:num w:numId="8">
    <w:abstractNumId w:val="16"/>
  </w:num>
  <w:num w:numId="9">
    <w:abstractNumId w:val="43"/>
  </w:num>
  <w:num w:numId="10">
    <w:abstractNumId w:val="9"/>
  </w:num>
  <w:num w:numId="11">
    <w:abstractNumId w:val="6"/>
  </w:num>
  <w:num w:numId="12">
    <w:abstractNumId w:val="0"/>
  </w:num>
  <w:num w:numId="13">
    <w:abstractNumId w:val="36"/>
  </w:num>
  <w:num w:numId="14">
    <w:abstractNumId w:val="33"/>
  </w:num>
  <w:num w:numId="15">
    <w:abstractNumId w:val="32"/>
  </w:num>
  <w:num w:numId="16">
    <w:abstractNumId w:val="1"/>
  </w:num>
  <w:num w:numId="17">
    <w:abstractNumId w:val="38"/>
  </w:num>
  <w:num w:numId="18">
    <w:abstractNumId w:val="21"/>
  </w:num>
  <w:num w:numId="19">
    <w:abstractNumId w:val="12"/>
  </w:num>
  <w:num w:numId="20">
    <w:abstractNumId w:val="27"/>
  </w:num>
  <w:num w:numId="21">
    <w:abstractNumId w:val="7"/>
  </w:num>
  <w:num w:numId="22">
    <w:abstractNumId w:val="13"/>
  </w:num>
  <w:num w:numId="23">
    <w:abstractNumId w:val="25"/>
  </w:num>
  <w:num w:numId="24">
    <w:abstractNumId w:val="34"/>
  </w:num>
  <w:num w:numId="25">
    <w:abstractNumId w:val="20"/>
  </w:num>
  <w:num w:numId="26">
    <w:abstractNumId w:val="5"/>
  </w:num>
  <w:num w:numId="27">
    <w:abstractNumId w:val="14"/>
  </w:num>
  <w:num w:numId="28">
    <w:abstractNumId w:val="35"/>
  </w:num>
  <w:num w:numId="29">
    <w:abstractNumId w:val="40"/>
  </w:num>
  <w:num w:numId="30">
    <w:abstractNumId w:val="31"/>
  </w:num>
  <w:num w:numId="31">
    <w:abstractNumId w:val="42"/>
  </w:num>
  <w:num w:numId="32">
    <w:abstractNumId w:val="30"/>
  </w:num>
  <w:num w:numId="33">
    <w:abstractNumId w:val="23"/>
  </w:num>
  <w:num w:numId="34">
    <w:abstractNumId w:val="10"/>
  </w:num>
  <w:num w:numId="35">
    <w:abstractNumId w:val="4"/>
  </w:num>
  <w:num w:numId="36">
    <w:abstractNumId w:val="39"/>
  </w:num>
  <w:num w:numId="37">
    <w:abstractNumId w:val="28"/>
  </w:num>
  <w:num w:numId="38">
    <w:abstractNumId w:val="26"/>
  </w:num>
  <w:num w:numId="39">
    <w:abstractNumId w:val="37"/>
  </w:num>
  <w:num w:numId="40">
    <w:abstractNumId w:val="24"/>
  </w:num>
  <w:num w:numId="41">
    <w:abstractNumId w:val="15"/>
  </w:num>
  <w:num w:numId="42">
    <w:abstractNumId w:val="18"/>
  </w:num>
  <w:num w:numId="43">
    <w:abstractNumId w:val="19"/>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63"/>
    <w:rsid w:val="000031EE"/>
    <w:rsid w:val="00005170"/>
    <w:rsid w:val="0001239C"/>
    <w:rsid w:val="000227DA"/>
    <w:rsid w:val="00024954"/>
    <w:rsid w:val="00025034"/>
    <w:rsid w:val="000264D2"/>
    <w:rsid w:val="00030115"/>
    <w:rsid w:val="0003367A"/>
    <w:rsid w:val="000413BA"/>
    <w:rsid w:val="000470DF"/>
    <w:rsid w:val="0004757B"/>
    <w:rsid w:val="00051715"/>
    <w:rsid w:val="00063900"/>
    <w:rsid w:val="00064080"/>
    <w:rsid w:val="00064614"/>
    <w:rsid w:val="000657DA"/>
    <w:rsid w:val="000729DC"/>
    <w:rsid w:val="00073383"/>
    <w:rsid w:val="000754F5"/>
    <w:rsid w:val="00077695"/>
    <w:rsid w:val="00081709"/>
    <w:rsid w:val="0009108F"/>
    <w:rsid w:val="000971BA"/>
    <w:rsid w:val="000A214D"/>
    <w:rsid w:val="000B5032"/>
    <w:rsid w:val="000C4456"/>
    <w:rsid w:val="000D61A0"/>
    <w:rsid w:val="000D638B"/>
    <w:rsid w:val="000E0D23"/>
    <w:rsid w:val="000E2136"/>
    <w:rsid w:val="000F69E5"/>
    <w:rsid w:val="00102288"/>
    <w:rsid w:val="00102FE9"/>
    <w:rsid w:val="001039CA"/>
    <w:rsid w:val="00122F05"/>
    <w:rsid w:val="001302D1"/>
    <w:rsid w:val="0013469C"/>
    <w:rsid w:val="001474A0"/>
    <w:rsid w:val="00166C02"/>
    <w:rsid w:val="00174B21"/>
    <w:rsid w:val="00176FD7"/>
    <w:rsid w:val="00186694"/>
    <w:rsid w:val="00190D8D"/>
    <w:rsid w:val="001972AF"/>
    <w:rsid w:val="001A14CD"/>
    <w:rsid w:val="001A4A1D"/>
    <w:rsid w:val="001B42EA"/>
    <w:rsid w:val="001D4503"/>
    <w:rsid w:val="001D683D"/>
    <w:rsid w:val="001E6706"/>
    <w:rsid w:val="001F1A0E"/>
    <w:rsid w:val="001F2DC4"/>
    <w:rsid w:val="001F62FF"/>
    <w:rsid w:val="001F6D76"/>
    <w:rsid w:val="002009F9"/>
    <w:rsid w:val="00230C8B"/>
    <w:rsid w:val="00230D09"/>
    <w:rsid w:val="00246303"/>
    <w:rsid w:val="00251BC4"/>
    <w:rsid w:val="00253800"/>
    <w:rsid w:val="00255237"/>
    <w:rsid w:val="00261F3E"/>
    <w:rsid w:val="00266CAF"/>
    <w:rsid w:val="00277802"/>
    <w:rsid w:val="0028422E"/>
    <w:rsid w:val="00286C72"/>
    <w:rsid w:val="0028706B"/>
    <w:rsid w:val="00291A43"/>
    <w:rsid w:val="002A0160"/>
    <w:rsid w:val="002A78BB"/>
    <w:rsid w:val="002B16EA"/>
    <w:rsid w:val="002B3981"/>
    <w:rsid w:val="002B508B"/>
    <w:rsid w:val="002B771E"/>
    <w:rsid w:val="002B792E"/>
    <w:rsid w:val="002C0B7E"/>
    <w:rsid w:val="002C47C4"/>
    <w:rsid w:val="002C79F8"/>
    <w:rsid w:val="002D60E6"/>
    <w:rsid w:val="002E2D01"/>
    <w:rsid w:val="00301735"/>
    <w:rsid w:val="00303FDD"/>
    <w:rsid w:val="003247BB"/>
    <w:rsid w:val="00327C50"/>
    <w:rsid w:val="00327FB5"/>
    <w:rsid w:val="00336608"/>
    <w:rsid w:val="00341941"/>
    <w:rsid w:val="003439A5"/>
    <w:rsid w:val="00352006"/>
    <w:rsid w:val="00357A9B"/>
    <w:rsid w:val="003717B7"/>
    <w:rsid w:val="00382126"/>
    <w:rsid w:val="0038279D"/>
    <w:rsid w:val="00391730"/>
    <w:rsid w:val="00394A9A"/>
    <w:rsid w:val="00394EA4"/>
    <w:rsid w:val="003975C5"/>
    <w:rsid w:val="003A037C"/>
    <w:rsid w:val="003A1B12"/>
    <w:rsid w:val="003A6734"/>
    <w:rsid w:val="003B3E71"/>
    <w:rsid w:val="003D7EDE"/>
    <w:rsid w:val="003E57E7"/>
    <w:rsid w:val="003E6883"/>
    <w:rsid w:val="003E7AC5"/>
    <w:rsid w:val="003F37F8"/>
    <w:rsid w:val="00401996"/>
    <w:rsid w:val="0040436F"/>
    <w:rsid w:val="00405A17"/>
    <w:rsid w:val="004060A4"/>
    <w:rsid w:val="004142C5"/>
    <w:rsid w:val="00425A96"/>
    <w:rsid w:val="00426199"/>
    <w:rsid w:val="00431BB0"/>
    <w:rsid w:val="00452324"/>
    <w:rsid w:val="00461AF0"/>
    <w:rsid w:val="00465647"/>
    <w:rsid w:val="004750C3"/>
    <w:rsid w:val="0049310A"/>
    <w:rsid w:val="004A3564"/>
    <w:rsid w:val="004B2D2E"/>
    <w:rsid w:val="004B5831"/>
    <w:rsid w:val="004D34AD"/>
    <w:rsid w:val="004D7F56"/>
    <w:rsid w:val="004E7425"/>
    <w:rsid w:val="004E7C03"/>
    <w:rsid w:val="004F2F6C"/>
    <w:rsid w:val="004F3241"/>
    <w:rsid w:val="004F7368"/>
    <w:rsid w:val="0050067B"/>
    <w:rsid w:val="005116CA"/>
    <w:rsid w:val="00517EDA"/>
    <w:rsid w:val="00520795"/>
    <w:rsid w:val="005349ED"/>
    <w:rsid w:val="005447D4"/>
    <w:rsid w:val="0055109C"/>
    <w:rsid w:val="005636DE"/>
    <w:rsid w:val="0057138D"/>
    <w:rsid w:val="00573624"/>
    <w:rsid w:val="00590D93"/>
    <w:rsid w:val="00593822"/>
    <w:rsid w:val="005A0762"/>
    <w:rsid w:val="005A0D1A"/>
    <w:rsid w:val="005A1B48"/>
    <w:rsid w:val="005A1F7F"/>
    <w:rsid w:val="005A3488"/>
    <w:rsid w:val="005B25C2"/>
    <w:rsid w:val="005C0585"/>
    <w:rsid w:val="005C5025"/>
    <w:rsid w:val="005C7E94"/>
    <w:rsid w:val="005D4F74"/>
    <w:rsid w:val="005E054B"/>
    <w:rsid w:val="005F215F"/>
    <w:rsid w:val="006037B1"/>
    <w:rsid w:val="006127AF"/>
    <w:rsid w:val="006215B2"/>
    <w:rsid w:val="006302B0"/>
    <w:rsid w:val="00630DAB"/>
    <w:rsid w:val="00631582"/>
    <w:rsid w:val="0064100A"/>
    <w:rsid w:val="00643A6F"/>
    <w:rsid w:val="006443E4"/>
    <w:rsid w:val="006578B5"/>
    <w:rsid w:val="006643A2"/>
    <w:rsid w:val="00666466"/>
    <w:rsid w:val="0066712D"/>
    <w:rsid w:val="006700B2"/>
    <w:rsid w:val="00674606"/>
    <w:rsid w:val="00675845"/>
    <w:rsid w:val="00686798"/>
    <w:rsid w:val="006B1A26"/>
    <w:rsid w:val="006C75F1"/>
    <w:rsid w:val="006E08AF"/>
    <w:rsid w:val="006E0F70"/>
    <w:rsid w:val="006E5DF5"/>
    <w:rsid w:val="006F211C"/>
    <w:rsid w:val="006F49DB"/>
    <w:rsid w:val="006F5D9B"/>
    <w:rsid w:val="006F7F4E"/>
    <w:rsid w:val="00702E23"/>
    <w:rsid w:val="00703114"/>
    <w:rsid w:val="00713237"/>
    <w:rsid w:val="00715E53"/>
    <w:rsid w:val="00726E35"/>
    <w:rsid w:val="0072725D"/>
    <w:rsid w:val="00731449"/>
    <w:rsid w:val="00736D9B"/>
    <w:rsid w:val="0075256D"/>
    <w:rsid w:val="0075369E"/>
    <w:rsid w:val="00757F96"/>
    <w:rsid w:val="00762946"/>
    <w:rsid w:val="0076602E"/>
    <w:rsid w:val="00766973"/>
    <w:rsid w:val="00772C7B"/>
    <w:rsid w:val="00776021"/>
    <w:rsid w:val="007830FA"/>
    <w:rsid w:val="00791C3B"/>
    <w:rsid w:val="007A03A9"/>
    <w:rsid w:val="007A0F72"/>
    <w:rsid w:val="007A2F0B"/>
    <w:rsid w:val="007B0492"/>
    <w:rsid w:val="007B1041"/>
    <w:rsid w:val="007B2B67"/>
    <w:rsid w:val="007C50DE"/>
    <w:rsid w:val="007D1AAB"/>
    <w:rsid w:val="007D27CC"/>
    <w:rsid w:val="007D28A6"/>
    <w:rsid w:val="007E5423"/>
    <w:rsid w:val="007F319A"/>
    <w:rsid w:val="00803B97"/>
    <w:rsid w:val="00813585"/>
    <w:rsid w:val="0081457F"/>
    <w:rsid w:val="00816678"/>
    <w:rsid w:val="00820B89"/>
    <w:rsid w:val="0082532E"/>
    <w:rsid w:val="008337EB"/>
    <w:rsid w:val="00836517"/>
    <w:rsid w:val="00837DCC"/>
    <w:rsid w:val="0084027E"/>
    <w:rsid w:val="00840EC1"/>
    <w:rsid w:val="008417B9"/>
    <w:rsid w:val="008515D4"/>
    <w:rsid w:val="00857E3A"/>
    <w:rsid w:val="008619CB"/>
    <w:rsid w:val="0086226E"/>
    <w:rsid w:val="00862854"/>
    <w:rsid w:val="00872041"/>
    <w:rsid w:val="00873641"/>
    <w:rsid w:val="00873D23"/>
    <w:rsid w:val="00877279"/>
    <w:rsid w:val="008842A8"/>
    <w:rsid w:val="00885EAD"/>
    <w:rsid w:val="00896049"/>
    <w:rsid w:val="008A2BA0"/>
    <w:rsid w:val="008A6B94"/>
    <w:rsid w:val="008B04F2"/>
    <w:rsid w:val="008B3886"/>
    <w:rsid w:val="008B746C"/>
    <w:rsid w:val="008C1280"/>
    <w:rsid w:val="008D34DE"/>
    <w:rsid w:val="008D3CBA"/>
    <w:rsid w:val="008E1881"/>
    <w:rsid w:val="008E489A"/>
    <w:rsid w:val="008E751E"/>
    <w:rsid w:val="008F77D7"/>
    <w:rsid w:val="0090068C"/>
    <w:rsid w:val="00901DC0"/>
    <w:rsid w:val="00907383"/>
    <w:rsid w:val="00913019"/>
    <w:rsid w:val="00921008"/>
    <w:rsid w:val="00921ECE"/>
    <w:rsid w:val="00931CD5"/>
    <w:rsid w:val="00935144"/>
    <w:rsid w:val="00953E7B"/>
    <w:rsid w:val="00954D01"/>
    <w:rsid w:val="009561BA"/>
    <w:rsid w:val="00956CF8"/>
    <w:rsid w:val="0096449F"/>
    <w:rsid w:val="00970692"/>
    <w:rsid w:val="0097104B"/>
    <w:rsid w:val="00975D27"/>
    <w:rsid w:val="009C0CC7"/>
    <w:rsid w:val="009C4580"/>
    <w:rsid w:val="009E0C4D"/>
    <w:rsid w:val="009E31C2"/>
    <w:rsid w:val="009F06D0"/>
    <w:rsid w:val="00A047E7"/>
    <w:rsid w:val="00A07D60"/>
    <w:rsid w:val="00A12481"/>
    <w:rsid w:val="00A152AC"/>
    <w:rsid w:val="00A26709"/>
    <w:rsid w:val="00A3668D"/>
    <w:rsid w:val="00A44816"/>
    <w:rsid w:val="00A453B3"/>
    <w:rsid w:val="00A53213"/>
    <w:rsid w:val="00A56324"/>
    <w:rsid w:val="00A667E3"/>
    <w:rsid w:val="00A76CD5"/>
    <w:rsid w:val="00A82792"/>
    <w:rsid w:val="00A83889"/>
    <w:rsid w:val="00A967BD"/>
    <w:rsid w:val="00A97F53"/>
    <w:rsid w:val="00AB3DCB"/>
    <w:rsid w:val="00AC08A1"/>
    <w:rsid w:val="00AC1378"/>
    <w:rsid w:val="00AE04C2"/>
    <w:rsid w:val="00AF482F"/>
    <w:rsid w:val="00B031B8"/>
    <w:rsid w:val="00B031C6"/>
    <w:rsid w:val="00B13D2C"/>
    <w:rsid w:val="00B325B8"/>
    <w:rsid w:val="00B509A2"/>
    <w:rsid w:val="00B520F6"/>
    <w:rsid w:val="00B5296A"/>
    <w:rsid w:val="00B56A62"/>
    <w:rsid w:val="00B56BAD"/>
    <w:rsid w:val="00B60EEF"/>
    <w:rsid w:val="00B74A3F"/>
    <w:rsid w:val="00B7713D"/>
    <w:rsid w:val="00B908C8"/>
    <w:rsid w:val="00BB04B5"/>
    <w:rsid w:val="00BB3BAC"/>
    <w:rsid w:val="00BB3D2B"/>
    <w:rsid w:val="00BC0AC4"/>
    <w:rsid w:val="00BC16C3"/>
    <w:rsid w:val="00BC3D2D"/>
    <w:rsid w:val="00BD3A57"/>
    <w:rsid w:val="00BD6415"/>
    <w:rsid w:val="00BF04F7"/>
    <w:rsid w:val="00BF23EC"/>
    <w:rsid w:val="00C02928"/>
    <w:rsid w:val="00C04D4F"/>
    <w:rsid w:val="00C10605"/>
    <w:rsid w:val="00C15550"/>
    <w:rsid w:val="00C216C2"/>
    <w:rsid w:val="00C219E7"/>
    <w:rsid w:val="00C2473B"/>
    <w:rsid w:val="00C304A3"/>
    <w:rsid w:val="00C329B2"/>
    <w:rsid w:val="00C331FC"/>
    <w:rsid w:val="00C446C7"/>
    <w:rsid w:val="00C45377"/>
    <w:rsid w:val="00C47266"/>
    <w:rsid w:val="00C47871"/>
    <w:rsid w:val="00C80122"/>
    <w:rsid w:val="00C9027D"/>
    <w:rsid w:val="00C9161F"/>
    <w:rsid w:val="00CA7F2A"/>
    <w:rsid w:val="00CB59F2"/>
    <w:rsid w:val="00CB7BB6"/>
    <w:rsid w:val="00CC2263"/>
    <w:rsid w:val="00CC325D"/>
    <w:rsid w:val="00CE0679"/>
    <w:rsid w:val="00CE0DBE"/>
    <w:rsid w:val="00CE75BC"/>
    <w:rsid w:val="00CE7BC5"/>
    <w:rsid w:val="00CF52C0"/>
    <w:rsid w:val="00D03E72"/>
    <w:rsid w:val="00D06D2B"/>
    <w:rsid w:val="00D122B8"/>
    <w:rsid w:val="00D126E9"/>
    <w:rsid w:val="00D1641A"/>
    <w:rsid w:val="00D21B92"/>
    <w:rsid w:val="00D228C1"/>
    <w:rsid w:val="00D22DE2"/>
    <w:rsid w:val="00D26910"/>
    <w:rsid w:val="00D3118E"/>
    <w:rsid w:val="00D3624C"/>
    <w:rsid w:val="00D36322"/>
    <w:rsid w:val="00D36385"/>
    <w:rsid w:val="00D74B8E"/>
    <w:rsid w:val="00D80372"/>
    <w:rsid w:val="00D80BC2"/>
    <w:rsid w:val="00D83560"/>
    <w:rsid w:val="00D91DA1"/>
    <w:rsid w:val="00DA48BE"/>
    <w:rsid w:val="00DA6691"/>
    <w:rsid w:val="00DB41B2"/>
    <w:rsid w:val="00DC0411"/>
    <w:rsid w:val="00DC2272"/>
    <w:rsid w:val="00DC799A"/>
    <w:rsid w:val="00DD664B"/>
    <w:rsid w:val="00DE0AFB"/>
    <w:rsid w:val="00DF1A73"/>
    <w:rsid w:val="00DF25E7"/>
    <w:rsid w:val="00DF3916"/>
    <w:rsid w:val="00E1132D"/>
    <w:rsid w:val="00E17EFB"/>
    <w:rsid w:val="00E17F8D"/>
    <w:rsid w:val="00E271B4"/>
    <w:rsid w:val="00E321D3"/>
    <w:rsid w:val="00E43B9C"/>
    <w:rsid w:val="00E45135"/>
    <w:rsid w:val="00E53B05"/>
    <w:rsid w:val="00E54333"/>
    <w:rsid w:val="00E61CFF"/>
    <w:rsid w:val="00E63ED7"/>
    <w:rsid w:val="00E721C7"/>
    <w:rsid w:val="00E765C8"/>
    <w:rsid w:val="00E82AF2"/>
    <w:rsid w:val="00E95C5D"/>
    <w:rsid w:val="00E9743F"/>
    <w:rsid w:val="00EB33E3"/>
    <w:rsid w:val="00EB3F06"/>
    <w:rsid w:val="00EB602E"/>
    <w:rsid w:val="00EC131D"/>
    <w:rsid w:val="00ED3539"/>
    <w:rsid w:val="00ED6650"/>
    <w:rsid w:val="00EE118E"/>
    <w:rsid w:val="00EE5896"/>
    <w:rsid w:val="00EF68C8"/>
    <w:rsid w:val="00EF79DF"/>
    <w:rsid w:val="00EF7B1D"/>
    <w:rsid w:val="00F328F7"/>
    <w:rsid w:val="00F35D04"/>
    <w:rsid w:val="00F36395"/>
    <w:rsid w:val="00F47F05"/>
    <w:rsid w:val="00F5493C"/>
    <w:rsid w:val="00F601EB"/>
    <w:rsid w:val="00F64C52"/>
    <w:rsid w:val="00F91F75"/>
    <w:rsid w:val="00F9245F"/>
    <w:rsid w:val="00FA02DB"/>
    <w:rsid w:val="00FA1BC7"/>
    <w:rsid w:val="00FB0D49"/>
    <w:rsid w:val="00FB39F3"/>
    <w:rsid w:val="00FC52B4"/>
    <w:rsid w:val="00FE1957"/>
    <w:rsid w:val="00FE2DD4"/>
    <w:rsid w:val="00FE5FCA"/>
    <w:rsid w:val="00FE6E59"/>
    <w:rsid w:val="00FE7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B0759C"/>
  <w15:chartTrackingRefBased/>
  <w15:docId w15:val="{A40E2023-D300-47FF-BF17-95B30D63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2263"/>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263"/>
    <w:pPr>
      <w:tabs>
        <w:tab w:val="center" w:pos="4320"/>
        <w:tab w:val="right" w:pos="8640"/>
      </w:tabs>
    </w:pPr>
  </w:style>
  <w:style w:type="character" w:customStyle="1" w:styleId="HeaderChar">
    <w:name w:val="Header Char"/>
    <w:basedOn w:val="DefaultParagraphFont"/>
    <w:link w:val="Header"/>
    <w:rsid w:val="00CC2263"/>
    <w:rPr>
      <w:rFonts w:ascii="Times" w:eastAsia="Times" w:hAnsi="Times" w:cs="Times New Roman"/>
      <w:sz w:val="24"/>
      <w:szCs w:val="20"/>
    </w:rPr>
  </w:style>
  <w:style w:type="character" w:styleId="Hyperlink">
    <w:name w:val="Hyperlink"/>
    <w:rsid w:val="00CC2263"/>
    <w:rPr>
      <w:color w:val="0563C1"/>
      <w:u w:val="single"/>
    </w:rPr>
  </w:style>
  <w:style w:type="paragraph" w:styleId="ListParagraph">
    <w:name w:val="List Paragraph"/>
    <w:basedOn w:val="Normal"/>
    <w:uiPriority w:val="34"/>
    <w:qFormat/>
    <w:rsid w:val="00CC2263"/>
    <w:pPr>
      <w:ind w:left="720"/>
      <w:contextualSpacing/>
    </w:pPr>
  </w:style>
  <w:style w:type="paragraph" w:styleId="Footer">
    <w:name w:val="footer"/>
    <w:basedOn w:val="Normal"/>
    <w:link w:val="FooterChar"/>
    <w:uiPriority w:val="99"/>
    <w:unhideWhenUsed/>
    <w:rsid w:val="00CC2263"/>
    <w:pPr>
      <w:tabs>
        <w:tab w:val="center" w:pos="4513"/>
        <w:tab w:val="right" w:pos="9026"/>
      </w:tabs>
    </w:pPr>
  </w:style>
  <w:style w:type="character" w:customStyle="1" w:styleId="FooterChar">
    <w:name w:val="Footer Char"/>
    <w:basedOn w:val="DefaultParagraphFont"/>
    <w:link w:val="Footer"/>
    <w:uiPriority w:val="99"/>
    <w:rsid w:val="00CC2263"/>
    <w:rPr>
      <w:rFonts w:ascii="Times" w:eastAsia="Times" w:hAnsi="Times" w:cs="Times New Roman"/>
      <w:sz w:val="24"/>
      <w:szCs w:val="20"/>
    </w:rPr>
  </w:style>
  <w:style w:type="table" w:styleId="TableGrid">
    <w:name w:val="Table Grid"/>
    <w:basedOn w:val="TableNormal"/>
    <w:rsid w:val="00D3118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118E"/>
    <w:rPr>
      <w:color w:val="954F72" w:themeColor="followedHyperlink"/>
      <w:u w:val="single"/>
    </w:rPr>
  </w:style>
  <w:style w:type="paragraph" w:styleId="BalloonText">
    <w:name w:val="Balloon Text"/>
    <w:basedOn w:val="Normal"/>
    <w:link w:val="BalloonTextChar"/>
    <w:uiPriority w:val="99"/>
    <w:semiHidden/>
    <w:unhideWhenUsed/>
    <w:rsid w:val="00D22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DE2"/>
    <w:rPr>
      <w:rFonts w:ascii="Segoe UI" w:eastAsia="Times" w:hAnsi="Segoe UI" w:cs="Segoe UI"/>
      <w:sz w:val="18"/>
      <w:szCs w:val="18"/>
    </w:rPr>
  </w:style>
  <w:style w:type="character" w:styleId="UnresolvedMention">
    <w:name w:val="Unresolved Mention"/>
    <w:basedOn w:val="DefaultParagraphFont"/>
    <w:uiPriority w:val="99"/>
    <w:semiHidden/>
    <w:unhideWhenUsed/>
    <w:rsid w:val="00081709"/>
    <w:rPr>
      <w:color w:val="605E5C"/>
      <w:shd w:val="clear" w:color="auto" w:fill="E1DFDD"/>
    </w:rPr>
  </w:style>
  <w:style w:type="paragraph" w:styleId="CommentText">
    <w:name w:val="annotation text"/>
    <w:basedOn w:val="Normal"/>
    <w:link w:val="CommentTextChar"/>
    <w:uiPriority w:val="99"/>
    <w:semiHidden/>
    <w:unhideWhenUsed/>
    <w:rsid w:val="00186694"/>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186694"/>
    <w:rPr>
      <w:sz w:val="20"/>
      <w:szCs w:val="20"/>
    </w:rPr>
  </w:style>
  <w:style w:type="character" w:styleId="CommentReference">
    <w:name w:val="annotation reference"/>
    <w:basedOn w:val="DefaultParagraphFont"/>
    <w:uiPriority w:val="99"/>
    <w:semiHidden/>
    <w:unhideWhenUsed/>
    <w:rsid w:val="00186694"/>
    <w:rPr>
      <w:sz w:val="16"/>
      <w:szCs w:val="16"/>
    </w:rPr>
  </w:style>
  <w:style w:type="paragraph" w:customStyle="1" w:styleId="paragraph">
    <w:name w:val="paragraph"/>
    <w:basedOn w:val="Normal"/>
    <w:rsid w:val="00E9743F"/>
    <w:pPr>
      <w:spacing w:before="100" w:beforeAutospacing="1" w:after="100" w:afterAutospacing="1"/>
    </w:pPr>
    <w:rPr>
      <w:rFonts w:ascii="Times New Roman" w:eastAsia="Times New Roman" w:hAnsi="Times New Roman"/>
      <w:szCs w:val="24"/>
      <w:lang w:eastAsia="en-GB"/>
    </w:rPr>
  </w:style>
  <w:style w:type="character" w:customStyle="1" w:styleId="normaltextrun">
    <w:name w:val="normaltextrun"/>
    <w:basedOn w:val="DefaultParagraphFont"/>
    <w:rsid w:val="00E9743F"/>
  </w:style>
  <w:style w:type="character" w:customStyle="1" w:styleId="eop">
    <w:name w:val="eop"/>
    <w:basedOn w:val="DefaultParagraphFont"/>
    <w:rsid w:val="00E9743F"/>
  </w:style>
  <w:style w:type="paragraph" w:styleId="CommentSubject">
    <w:name w:val="annotation subject"/>
    <w:basedOn w:val="CommentText"/>
    <w:next w:val="CommentText"/>
    <w:link w:val="CommentSubjectChar"/>
    <w:uiPriority w:val="99"/>
    <w:semiHidden/>
    <w:unhideWhenUsed/>
    <w:rsid w:val="008E751E"/>
    <w:pPr>
      <w:spacing w:after="0"/>
    </w:pPr>
    <w:rPr>
      <w:rFonts w:ascii="Times" w:eastAsia="Times" w:hAnsi="Times" w:cs="Times New Roman"/>
      <w:b/>
      <w:bCs/>
    </w:rPr>
  </w:style>
  <w:style w:type="character" w:customStyle="1" w:styleId="CommentSubjectChar">
    <w:name w:val="Comment Subject Char"/>
    <w:basedOn w:val="CommentTextChar"/>
    <w:link w:val="CommentSubject"/>
    <w:uiPriority w:val="99"/>
    <w:semiHidden/>
    <w:rsid w:val="008E751E"/>
    <w:rPr>
      <w:rFonts w:ascii="Times" w:eastAsia="Times" w:hAnsi="Times" w:cs="Times New Roman"/>
      <w:b/>
      <w:bCs/>
      <w:sz w:val="20"/>
      <w:szCs w:val="20"/>
    </w:rPr>
  </w:style>
  <w:style w:type="paragraph" w:styleId="FootnoteText">
    <w:name w:val="footnote text"/>
    <w:basedOn w:val="Normal"/>
    <w:link w:val="FootnoteTextChar"/>
    <w:uiPriority w:val="99"/>
    <w:semiHidden/>
    <w:unhideWhenUsed/>
    <w:rsid w:val="00956CF8"/>
    <w:rPr>
      <w:sz w:val="20"/>
    </w:rPr>
  </w:style>
  <w:style w:type="character" w:customStyle="1" w:styleId="FootnoteTextChar">
    <w:name w:val="Footnote Text Char"/>
    <w:basedOn w:val="DefaultParagraphFont"/>
    <w:link w:val="FootnoteText"/>
    <w:uiPriority w:val="99"/>
    <w:semiHidden/>
    <w:rsid w:val="00956CF8"/>
    <w:rPr>
      <w:rFonts w:ascii="Times" w:eastAsia="Times" w:hAnsi="Times" w:cs="Times New Roman"/>
      <w:sz w:val="20"/>
      <w:szCs w:val="20"/>
    </w:rPr>
  </w:style>
  <w:style w:type="character" w:styleId="FootnoteReference">
    <w:name w:val="footnote reference"/>
    <w:basedOn w:val="DefaultParagraphFont"/>
    <w:uiPriority w:val="99"/>
    <w:semiHidden/>
    <w:unhideWhenUsed/>
    <w:rsid w:val="00956CF8"/>
    <w:rPr>
      <w:vertAlign w:val="superscript"/>
    </w:rPr>
  </w:style>
  <w:style w:type="paragraph" w:styleId="Revision">
    <w:name w:val="Revision"/>
    <w:hidden/>
    <w:uiPriority w:val="99"/>
    <w:semiHidden/>
    <w:rsid w:val="001A4A1D"/>
    <w:pPr>
      <w:spacing w:after="0" w:line="240" w:lineRule="auto"/>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3992923">
      <w:bodyDiv w:val="1"/>
      <w:marLeft w:val="0"/>
      <w:marRight w:val="0"/>
      <w:marTop w:val="0"/>
      <w:marBottom w:val="0"/>
      <w:divBdr>
        <w:top w:val="none" w:sz="0" w:space="0" w:color="auto"/>
        <w:left w:val="none" w:sz="0" w:space="0" w:color="auto"/>
        <w:bottom w:val="none" w:sz="0" w:space="0" w:color="auto"/>
        <w:right w:val="none" w:sz="0" w:space="0" w:color="auto"/>
      </w:divBdr>
      <w:divsChild>
        <w:div w:id="684400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ie.elgie@essex.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publishing-accessible-docu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7A1BE126DB7A4698EC54337E6E0839" ma:contentTypeVersion="4" ma:contentTypeDescription="Create a new document." ma:contentTypeScope="" ma:versionID="78cc93795b2374cf7ac577f7f73b2989">
  <xsd:schema xmlns:xsd="http://www.w3.org/2001/XMLSchema" xmlns:xs="http://www.w3.org/2001/XMLSchema" xmlns:p="http://schemas.microsoft.com/office/2006/metadata/properties" xmlns:ns2="acce980a-4980-4875-a87e-09a546be804e" targetNamespace="http://schemas.microsoft.com/office/2006/metadata/properties" ma:root="true" ma:fieldsID="ed07a80ab5b44d0b2c81a2748e858f65" ns2:_="">
    <xsd:import namespace="acce980a-4980-4875-a87e-09a546be80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e980a-4980-4875-a87e-09a546be8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9293BB-9AB3-4520-95A0-9BA023C61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ce980a-4980-4875-a87e-09a546be8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DB9ADB-4C4A-4FFB-8EA9-5B4BE70306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993832-8B62-4A77-8276-DAAEB9DFE467}">
  <ds:schemaRefs>
    <ds:schemaRef ds:uri="http://schemas.microsoft.com/sharepoint/v3/contenttype/forms"/>
  </ds:schemaRefs>
</ds:datastoreItem>
</file>

<file path=customXml/itemProps4.xml><?xml version="1.0" encoding="utf-8"?>
<ds:datastoreItem xmlns:ds="http://schemas.openxmlformats.org/officeDocument/2006/customXml" ds:itemID="{8F659532-A5BD-41FF-9B63-2844B3B08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5391</Words>
  <Characters>30732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Brown - Procurement Support Officer</dc:creator>
  <cp:keywords/>
  <dc:description/>
  <cp:lastModifiedBy>Katie Elgie - Procurement Graduate, Higher Level</cp:lastModifiedBy>
  <cp:revision>4</cp:revision>
  <dcterms:created xsi:type="dcterms:W3CDTF">2021-04-16T14:07:00Z</dcterms:created>
  <dcterms:modified xsi:type="dcterms:W3CDTF">2021-04-19T07:16:00Z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2021-04-08T13:00:49Z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1f44a3e5-5fdf-415e-846c-000023869b7c</vt:lpwstr>
  </property>
  <property fmtid="{D5CDD505-2E9C-101B-9397-08002B2CF9AE}" pid="8" name="MSIP_Label_39d8be9e-c8d9-4b9c-bd40-2c27cc7ea2e6_ContentBits">
    <vt:lpwstr>0</vt:lpwstr>
  </property>
  <property fmtid="{D5CDD505-2E9C-101B-9397-08002B2CF9AE}" pid="9" name="ContentTypeId">
    <vt:lpwstr>0x010100307A1BE126DB7A4698EC54337E6E0839</vt:lpwstr>
  </property>
</Properties>
</file>