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2D6C" w14:textId="77777777" w:rsidR="003B5E11" w:rsidRDefault="003B5E11"/>
    <w:p w14:paraId="2CB42D6D" w14:textId="77777777" w:rsidR="003B5E11" w:rsidRDefault="003B5E11"/>
    <w:p w14:paraId="2CB42D6E" w14:textId="77777777" w:rsidR="003B5E11" w:rsidRDefault="003B5E11"/>
    <w:p w14:paraId="2CB42D6F" w14:textId="77777777" w:rsidR="006F2892" w:rsidRDefault="006F2892"/>
    <w:p w14:paraId="2CB42D70" w14:textId="77777777" w:rsidR="006F2892" w:rsidRDefault="006F2892" w:rsidP="006F2892">
      <w:pPr>
        <w:jc w:val="center"/>
      </w:pPr>
      <w:r>
        <w:t>TENDER SPECIFICATION DOCUMENT</w:t>
      </w:r>
    </w:p>
    <w:p w14:paraId="2CB42D71" w14:textId="77777777" w:rsidR="006F2892" w:rsidRDefault="006F2892"/>
    <w:p w14:paraId="2CB42D72" w14:textId="77777777" w:rsidR="006F2892" w:rsidRDefault="006F2892"/>
    <w:p w14:paraId="2CB42D73" w14:textId="77777777" w:rsidR="006F2892" w:rsidRDefault="006F2892"/>
    <w:p w14:paraId="2CB42D74" w14:textId="77777777" w:rsidR="006F2892" w:rsidRDefault="006F2892"/>
    <w:p w14:paraId="2CB42D75" w14:textId="77777777" w:rsidR="006F2892" w:rsidRDefault="006F2892" w:rsidP="006F2892">
      <w:pPr>
        <w:pBdr>
          <w:top w:val="single" w:sz="4" w:space="1" w:color="auto"/>
          <w:left w:val="single" w:sz="4" w:space="4" w:color="auto"/>
          <w:bottom w:val="single" w:sz="4" w:space="1" w:color="auto"/>
          <w:right w:val="single" w:sz="4" w:space="4" w:color="auto"/>
        </w:pBdr>
        <w:shd w:val="clear" w:color="auto" w:fill="C0C0C0"/>
        <w:jc w:val="center"/>
      </w:pPr>
    </w:p>
    <w:p w14:paraId="2CB42D76" w14:textId="0FE632CF" w:rsidR="006F2892" w:rsidRPr="006F2892" w:rsidRDefault="00B152CA" w:rsidP="006F2892">
      <w:pPr>
        <w:pBdr>
          <w:top w:val="single" w:sz="4" w:space="1" w:color="auto"/>
          <w:left w:val="single" w:sz="4" w:space="4" w:color="auto"/>
          <w:bottom w:val="single" w:sz="4" w:space="1" w:color="auto"/>
          <w:right w:val="single" w:sz="4" w:space="4" w:color="auto"/>
        </w:pBdr>
        <w:shd w:val="clear" w:color="auto" w:fill="C0C0C0"/>
        <w:jc w:val="center"/>
        <w:rPr>
          <w:b/>
        </w:rPr>
      </w:pPr>
      <w:r>
        <w:rPr>
          <w:b/>
        </w:rPr>
        <w:t>Manufacturing Sector Specialist</w:t>
      </w:r>
      <w:r w:rsidR="005A3C73">
        <w:rPr>
          <w:b/>
        </w:rPr>
        <w:t xml:space="preserve"> Advice &amp; Support Services</w:t>
      </w:r>
    </w:p>
    <w:p w14:paraId="2CB42D77" w14:textId="77777777" w:rsidR="006F2892" w:rsidRDefault="006F2892" w:rsidP="007537E1">
      <w:pPr>
        <w:pBdr>
          <w:top w:val="single" w:sz="4" w:space="1" w:color="auto"/>
          <w:left w:val="single" w:sz="4" w:space="4" w:color="auto"/>
          <w:bottom w:val="single" w:sz="4" w:space="1" w:color="auto"/>
          <w:right w:val="single" w:sz="4" w:space="4" w:color="auto"/>
        </w:pBdr>
        <w:shd w:val="clear" w:color="auto" w:fill="C0C0C0"/>
      </w:pPr>
    </w:p>
    <w:p w14:paraId="2CB42D78" w14:textId="77777777" w:rsidR="006F2892" w:rsidRDefault="006F2892"/>
    <w:p w14:paraId="2CB42D79" w14:textId="77777777" w:rsidR="006F2892" w:rsidRDefault="006F2892"/>
    <w:p w14:paraId="2CB42D7A" w14:textId="77777777" w:rsidR="006F2892" w:rsidRDefault="006F2892"/>
    <w:p w14:paraId="2CB42D7B" w14:textId="77777777" w:rsidR="006F2892" w:rsidRDefault="006F2892"/>
    <w:p w14:paraId="2CB42D7C" w14:textId="77777777" w:rsidR="006F2892" w:rsidRDefault="006F2892"/>
    <w:p w14:paraId="2CB42D7D" w14:textId="77777777" w:rsidR="006F2892" w:rsidRDefault="006F2892" w:rsidP="006F2892">
      <w:pPr>
        <w:jc w:val="center"/>
        <w:rPr>
          <w:b/>
        </w:rPr>
      </w:pPr>
    </w:p>
    <w:p w14:paraId="785C1959" w14:textId="67035D25" w:rsidR="00C664EC" w:rsidRDefault="004269AF" w:rsidP="006F2892">
      <w:pPr>
        <w:jc w:val="center"/>
        <w:rPr>
          <w:b/>
        </w:rPr>
      </w:pPr>
      <w:r>
        <w:rPr>
          <w:b/>
        </w:rPr>
        <w:t>T</w:t>
      </w:r>
      <w:r w:rsidR="00DA7772">
        <w:rPr>
          <w:b/>
        </w:rPr>
        <w:t xml:space="preserve">ender for the supply of </w:t>
      </w:r>
      <w:r w:rsidR="00B152CA">
        <w:rPr>
          <w:b/>
        </w:rPr>
        <w:t>Manufacturing sector</w:t>
      </w:r>
      <w:r w:rsidR="00637ED9">
        <w:rPr>
          <w:b/>
        </w:rPr>
        <w:t xml:space="preserve"> advice </w:t>
      </w:r>
      <w:r w:rsidR="00B152CA">
        <w:rPr>
          <w:b/>
        </w:rPr>
        <w:t xml:space="preserve">and support </w:t>
      </w:r>
      <w:r w:rsidR="00637ED9">
        <w:rPr>
          <w:b/>
        </w:rPr>
        <w:t xml:space="preserve">services </w:t>
      </w:r>
      <w:r w:rsidR="00F060D9">
        <w:rPr>
          <w:b/>
        </w:rPr>
        <w:t xml:space="preserve">in </w:t>
      </w:r>
      <w:r w:rsidR="005A3C73">
        <w:rPr>
          <w:b/>
        </w:rPr>
        <w:t>Greater Lincolnshire</w:t>
      </w:r>
    </w:p>
    <w:p w14:paraId="2CB42D7F" w14:textId="77777777" w:rsidR="006F2892" w:rsidRDefault="006F2892"/>
    <w:p w14:paraId="2CB42D80" w14:textId="77777777" w:rsidR="006F2892" w:rsidRDefault="006F2892"/>
    <w:p w14:paraId="2CB42D81" w14:textId="77777777" w:rsidR="006F2892" w:rsidRDefault="006F2892"/>
    <w:p w14:paraId="2CB42D82" w14:textId="77777777" w:rsidR="006F2892" w:rsidRDefault="006F2892"/>
    <w:p w14:paraId="440356CA" w14:textId="77777777" w:rsidR="003149AC" w:rsidRDefault="003149AC"/>
    <w:p w14:paraId="667EF080" w14:textId="77777777" w:rsidR="003149AC" w:rsidRDefault="003149AC"/>
    <w:p w14:paraId="7914A446" w14:textId="77777777" w:rsidR="003149AC" w:rsidRDefault="003149AC"/>
    <w:p w14:paraId="16CCA4E6" w14:textId="77777777" w:rsidR="003149AC" w:rsidRDefault="003149AC"/>
    <w:p w14:paraId="5447BC96" w14:textId="77777777" w:rsidR="003149AC" w:rsidRDefault="003149AC"/>
    <w:p w14:paraId="1AB3D7FE" w14:textId="77777777" w:rsidR="003149AC" w:rsidRDefault="003149AC"/>
    <w:p w14:paraId="3040E676" w14:textId="77777777" w:rsidR="003149AC" w:rsidRDefault="003149AC"/>
    <w:p w14:paraId="605DC707" w14:textId="77777777" w:rsidR="003149AC" w:rsidRDefault="003149AC"/>
    <w:p w14:paraId="5DDB2E25" w14:textId="77777777" w:rsidR="003149AC" w:rsidRDefault="003149AC"/>
    <w:p w14:paraId="7F2212B7" w14:textId="77777777" w:rsidR="003149AC" w:rsidRDefault="003149AC"/>
    <w:p w14:paraId="5D44E7A3" w14:textId="77777777" w:rsidR="003149AC" w:rsidRDefault="003149AC"/>
    <w:p w14:paraId="2CB42D83" w14:textId="4075AEFA" w:rsidR="006F2892" w:rsidRDefault="00502ED3">
      <w:r>
        <w:t xml:space="preserve">Date: </w:t>
      </w:r>
      <w:r w:rsidR="00B152CA">
        <w:t>September</w:t>
      </w:r>
      <w:r w:rsidR="00FE6D74">
        <w:t xml:space="preserve"> 202</w:t>
      </w:r>
      <w:r w:rsidR="00F060D9">
        <w:t>3</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77777777" w:rsidR="006F2892" w:rsidRDefault="006F2892"/>
    <w:p w14:paraId="2CB42D89" w14:textId="77777777" w:rsidR="006F2892" w:rsidRDefault="006F78CF">
      <w:r>
        <w:t xml:space="preserve">East Midlands Business Ltd </w:t>
      </w:r>
    </w:p>
    <w:p w14:paraId="2CB42D8A" w14:textId="77777777" w:rsidR="006F2892" w:rsidRDefault="006F2892">
      <w:r>
        <w:t>Registered Office:</w:t>
      </w:r>
    </w:p>
    <w:p w14:paraId="2CB42D8B" w14:textId="77777777" w:rsidR="006F2892" w:rsidRDefault="00E05078">
      <w:smartTag w:uri="urn:schemas-microsoft-com:office:smarttags" w:element="address">
        <w:smartTag w:uri="urn:schemas-microsoft-com:office:smarttags" w:element="Street">
          <w:r>
            <w:t>5 Merus Court</w:t>
          </w:r>
        </w:smartTag>
      </w:smartTag>
    </w:p>
    <w:p w14:paraId="2CB42D8C" w14:textId="77777777" w:rsidR="00E05078" w:rsidRDefault="00E05078">
      <w:smartTag w:uri="urn:schemas-microsoft-com:office:smarttags" w:element="place">
        <w:smartTag w:uri="urn:schemas-microsoft-com:office:smarttags" w:element="PlaceName">
          <w:r>
            <w:t>Meridian</w:t>
          </w:r>
        </w:smartTag>
        <w:r>
          <w:t xml:space="preserve"> </w:t>
        </w:r>
        <w:smartTag w:uri="urn:schemas-microsoft-com:office:smarttags" w:element="PlaceName">
          <w:r>
            <w:t>Business</w:t>
          </w:r>
        </w:smartTag>
        <w:r>
          <w:t xml:space="preserve"> </w:t>
        </w:r>
        <w:smartTag w:uri="urn:schemas-microsoft-com:office:smarttags" w:element="PlaceType">
          <w:r>
            <w:t>Park</w:t>
          </w:r>
        </w:smartTag>
      </w:smartTag>
    </w:p>
    <w:p w14:paraId="2CB42D8D" w14:textId="77777777" w:rsidR="00E05078" w:rsidRDefault="00E05078">
      <w:smartTag w:uri="urn:schemas-microsoft-com:office:smarttags" w:element="place">
        <w:r>
          <w:t>Leicester</w:t>
        </w:r>
      </w:smartTag>
    </w:p>
    <w:p w14:paraId="2CB42D8E" w14:textId="77777777" w:rsidR="00E05078" w:rsidRDefault="00E05078">
      <w:r>
        <w:t>LE19 1RJ</w:t>
      </w:r>
    </w:p>
    <w:p w14:paraId="2CB42D8F" w14:textId="77777777" w:rsidR="006F2892" w:rsidRDefault="006F2892"/>
    <w:p w14:paraId="2CB42D90" w14:textId="77777777" w:rsidR="003B5E11" w:rsidRDefault="003B5E11"/>
    <w:p w14:paraId="2CB42D94" w14:textId="060523A3" w:rsidR="003B5E11" w:rsidRPr="00517FD3" w:rsidRDefault="003B5E11">
      <w:pPr>
        <w:rPr>
          <w:b/>
        </w:rPr>
      </w:pPr>
      <w:r>
        <w:br w:type="page"/>
      </w:r>
    </w:p>
    <w:p w14:paraId="2CB42DA4" w14:textId="396F9A2B" w:rsidR="003B5E11" w:rsidRPr="00084768" w:rsidRDefault="003B5E11" w:rsidP="002B0254">
      <w:pPr>
        <w:pStyle w:val="Heading1"/>
        <w:tabs>
          <w:tab w:val="clear" w:pos="540"/>
          <w:tab w:val="num" w:pos="851"/>
        </w:tabs>
        <w:spacing w:after="0"/>
        <w:ind w:left="851" w:hanging="671"/>
      </w:pPr>
      <w:bookmarkStart w:id="0" w:name="_Toc48569829"/>
      <w:r w:rsidRPr="00084768">
        <w:lastRenderedPageBreak/>
        <w:t>Introduction</w:t>
      </w:r>
      <w:bookmarkEnd w:id="0"/>
    </w:p>
    <w:p w14:paraId="2CB42DA5" w14:textId="77777777" w:rsidR="003B5E11" w:rsidRDefault="003B5E11" w:rsidP="002B0254">
      <w:pPr>
        <w:tabs>
          <w:tab w:val="num" w:pos="851"/>
        </w:tabs>
        <w:ind w:left="851" w:hanging="671"/>
      </w:pPr>
    </w:p>
    <w:p w14:paraId="2CB42DA6" w14:textId="560646EA" w:rsidR="00177E5D" w:rsidRDefault="0063049B" w:rsidP="002B0254">
      <w:pPr>
        <w:pStyle w:val="ListParagraph"/>
        <w:numPr>
          <w:ilvl w:val="1"/>
          <w:numId w:val="10"/>
        </w:numPr>
        <w:tabs>
          <w:tab w:val="num" w:pos="567"/>
          <w:tab w:val="num" w:pos="851"/>
        </w:tabs>
        <w:ind w:left="851" w:hanging="671"/>
      </w:pPr>
      <w:r>
        <w:t>East Midlands Business Ltd (</w:t>
      </w:r>
      <w:r w:rsidR="00177E5D">
        <w:t>EMB</w:t>
      </w:r>
      <w:r>
        <w:t>)</w:t>
      </w:r>
      <w:r w:rsidR="00323814">
        <w:t xml:space="preserve"> </w:t>
      </w:r>
      <w:r w:rsidR="00177E5D">
        <w:t xml:space="preserve">is a private company </w:t>
      </w:r>
      <w:r w:rsidR="00E05078">
        <w:t>which provides a range of business consultancy</w:t>
      </w:r>
      <w:r w:rsidR="00F060D9">
        <w:t>, research</w:t>
      </w:r>
      <w:r w:rsidR="00E05078">
        <w:t xml:space="preserve"> and programme management services</w:t>
      </w:r>
      <w:r w:rsidR="00F060D9">
        <w:t xml:space="preserve"> to the public sector.</w:t>
      </w:r>
      <w:r w:rsidR="00177E5D">
        <w:t xml:space="preserve"> </w:t>
      </w:r>
    </w:p>
    <w:p w14:paraId="7EA229E5" w14:textId="77777777" w:rsidR="00877358" w:rsidRDefault="00877358" w:rsidP="002B0254">
      <w:pPr>
        <w:pStyle w:val="ListParagraph"/>
        <w:tabs>
          <w:tab w:val="num" w:pos="851"/>
        </w:tabs>
        <w:ind w:left="851" w:hanging="671"/>
      </w:pPr>
    </w:p>
    <w:p w14:paraId="2D3210F4" w14:textId="2F9F5030" w:rsidR="00224494" w:rsidRDefault="00877358" w:rsidP="002B0254">
      <w:pPr>
        <w:pStyle w:val="ListParagraph"/>
        <w:numPr>
          <w:ilvl w:val="1"/>
          <w:numId w:val="10"/>
        </w:numPr>
        <w:tabs>
          <w:tab w:val="num" w:pos="567"/>
          <w:tab w:val="num" w:pos="851"/>
        </w:tabs>
        <w:ind w:left="851" w:hanging="671"/>
      </w:pPr>
      <w:r>
        <w:t xml:space="preserve">EMB is seeking to </w:t>
      </w:r>
      <w:r w:rsidR="007D68FE">
        <w:t>procure</w:t>
      </w:r>
      <w:r w:rsidR="005A3C73">
        <w:t xml:space="preserve"> a</w:t>
      </w:r>
      <w:r w:rsidR="00854B2F">
        <w:t xml:space="preserve">n </w:t>
      </w:r>
      <w:r w:rsidR="005A3C73">
        <w:t xml:space="preserve">adviser to deliver </w:t>
      </w:r>
      <w:r>
        <w:t>specialist business advice</w:t>
      </w:r>
      <w:r w:rsidR="005A3C73">
        <w:t xml:space="preserve"> </w:t>
      </w:r>
      <w:r w:rsidR="00B152CA">
        <w:t xml:space="preserve">to Manufacturing sector </w:t>
      </w:r>
      <w:r w:rsidR="00982C70" w:rsidRPr="00982C70">
        <w:t xml:space="preserve">Small and Medium sized Enterprises (SMEs) </w:t>
      </w:r>
      <w:r>
        <w:t xml:space="preserve">in Greater Lincolnshire. </w:t>
      </w:r>
    </w:p>
    <w:p w14:paraId="012D531C" w14:textId="77777777" w:rsidR="00CB442A" w:rsidRPr="00DB7E00" w:rsidRDefault="00CB442A" w:rsidP="00CB442A"/>
    <w:p w14:paraId="2CB42DA8" w14:textId="77777777" w:rsidR="00A34DE2" w:rsidRPr="00084768" w:rsidRDefault="00A34DE2" w:rsidP="002B0254">
      <w:pPr>
        <w:pStyle w:val="Heading1"/>
        <w:tabs>
          <w:tab w:val="clear" w:pos="540"/>
          <w:tab w:val="num" w:pos="851"/>
        </w:tabs>
        <w:spacing w:after="0"/>
        <w:ind w:left="851" w:hanging="671"/>
      </w:pPr>
      <w:bookmarkStart w:id="1" w:name="_Toc48569830"/>
      <w:r w:rsidRPr="00084768">
        <w:t>Background</w:t>
      </w:r>
      <w:bookmarkEnd w:id="1"/>
    </w:p>
    <w:p w14:paraId="1C09B31C" w14:textId="77777777" w:rsidR="00224494" w:rsidRDefault="00224494" w:rsidP="00CB442A">
      <w:pPr>
        <w:spacing w:line="252" w:lineRule="auto"/>
        <w:contextualSpacing/>
      </w:pPr>
    </w:p>
    <w:p w14:paraId="2037769C" w14:textId="112C74DC" w:rsidR="004D3328" w:rsidRDefault="00224494" w:rsidP="002B0254">
      <w:pPr>
        <w:pStyle w:val="ListParagraph"/>
        <w:numPr>
          <w:ilvl w:val="1"/>
          <w:numId w:val="3"/>
        </w:numPr>
        <w:tabs>
          <w:tab w:val="clear" w:pos="862"/>
          <w:tab w:val="num" w:pos="851"/>
        </w:tabs>
        <w:spacing w:line="252" w:lineRule="auto"/>
        <w:ind w:left="851" w:hanging="851"/>
        <w:contextualSpacing/>
      </w:pPr>
      <w:r w:rsidRPr="00224494">
        <w:t xml:space="preserve">EMB is contracted by Lincolnshire County Council (LCC) to deliver the </w:t>
      </w:r>
      <w:r w:rsidR="00F060D9">
        <w:t>Growth Hub advice services under</w:t>
      </w:r>
      <w:r w:rsidRPr="00224494">
        <w:t xml:space="preserve"> the </w:t>
      </w:r>
      <w:r w:rsidR="00F060D9">
        <w:t>Business Lincolnshire</w:t>
      </w:r>
      <w:r w:rsidRPr="00224494">
        <w:t xml:space="preserve"> brand.</w:t>
      </w:r>
      <w:r w:rsidR="002B4AB9">
        <w:t xml:space="preserve"> The Business Lincolnshire programme is </w:t>
      </w:r>
      <w:r w:rsidR="00F060D9">
        <w:t xml:space="preserve">part </w:t>
      </w:r>
      <w:r w:rsidR="002B4AB9">
        <w:t xml:space="preserve">funded by the </w:t>
      </w:r>
      <w:r w:rsidR="00F060D9">
        <w:t>UK Shared Prosperity Fund</w:t>
      </w:r>
      <w:r w:rsidR="002B4AB9">
        <w:t xml:space="preserve"> </w:t>
      </w:r>
      <w:r w:rsidR="00F060D9">
        <w:t>and delivered in partnership with various Lincolnshire local authorities. The programme</w:t>
      </w:r>
      <w:r w:rsidR="002B4AB9">
        <w:t xml:space="preserve"> provides support to small and medium sized enterprises (SMEs) located in the Greater Lincolnshire area</w:t>
      </w:r>
      <w:r w:rsidR="005F21E1">
        <w:t xml:space="preserve"> to help their businesses to thrive and grow</w:t>
      </w:r>
      <w:r w:rsidR="002B4AB9">
        <w:t xml:space="preserve">. </w:t>
      </w:r>
      <w:r w:rsidR="004D3328">
        <w:t xml:space="preserve">You can find more information on Business Lincolnshire at </w:t>
      </w:r>
      <w:hyperlink r:id="rId11" w:history="1">
        <w:r w:rsidR="004D3328" w:rsidRPr="003977A0">
          <w:rPr>
            <w:rStyle w:val="Hyperlink"/>
          </w:rPr>
          <w:t>www.businesslincolnshire.co.uk</w:t>
        </w:r>
      </w:hyperlink>
      <w:r w:rsidR="004D3328">
        <w:t xml:space="preserve"> </w:t>
      </w:r>
    </w:p>
    <w:p w14:paraId="1D532500" w14:textId="77777777" w:rsidR="004D3328" w:rsidRDefault="004D3328" w:rsidP="002B0254">
      <w:pPr>
        <w:pStyle w:val="ListParagraph"/>
        <w:tabs>
          <w:tab w:val="num" w:pos="851"/>
        </w:tabs>
        <w:spacing w:line="252" w:lineRule="auto"/>
        <w:ind w:left="851" w:hanging="851"/>
        <w:contextualSpacing/>
      </w:pPr>
    </w:p>
    <w:p w14:paraId="1C42A9F4" w14:textId="5A4FA4FC" w:rsidR="00F55D04" w:rsidRDefault="00F060D9" w:rsidP="002B0254">
      <w:pPr>
        <w:pStyle w:val="ListParagraph"/>
        <w:numPr>
          <w:ilvl w:val="1"/>
          <w:numId w:val="3"/>
        </w:numPr>
        <w:tabs>
          <w:tab w:val="clear" w:pos="862"/>
          <w:tab w:val="num" w:pos="851"/>
        </w:tabs>
        <w:spacing w:line="252" w:lineRule="auto"/>
        <w:ind w:left="851" w:hanging="851"/>
        <w:contextualSpacing/>
      </w:pPr>
      <w:r>
        <w:t>EMB employs a small team of generalist business advisers which are further supported by specialist advisers for key sectors such as agriculture, the visitor economy</w:t>
      </w:r>
      <w:r w:rsidR="00B152CA">
        <w:t>, low carbon and energy efficiency</w:t>
      </w:r>
      <w:r>
        <w:t xml:space="preserve"> or </w:t>
      </w:r>
      <w:r w:rsidR="00381CB4">
        <w:t xml:space="preserve">critical </w:t>
      </w:r>
      <w:r>
        <w:t>subject areas such as digital adoption</w:t>
      </w:r>
      <w:r w:rsidR="003149AC">
        <w:t xml:space="preserve"> and marketing</w:t>
      </w:r>
      <w:r>
        <w:t>.</w:t>
      </w:r>
    </w:p>
    <w:p w14:paraId="442D0374" w14:textId="77777777" w:rsidR="002B0254" w:rsidRDefault="002B0254" w:rsidP="002B0254">
      <w:pPr>
        <w:tabs>
          <w:tab w:val="num" w:pos="862"/>
        </w:tabs>
        <w:spacing w:line="252" w:lineRule="auto"/>
        <w:contextualSpacing/>
      </w:pPr>
    </w:p>
    <w:p w14:paraId="5172DA33" w14:textId="05A67664" w:rsidR="00BA4C18" w:rsidRPr="00BA4C18" w:rsidRDefault="00BA4C18" w:rsidP="002B0254">
      <w:pPr>
        <w:pStyle w:val="Heading1"/>
        <w:tabs>
          <w:tab w:val="clear" w:pos="540"/>
        </w:tabs>
        <w:spacing w:after="0"/>
        <w:ind w:left="851" w:hanging="671"/>
      </w:pPr>
      <w:bookmarkStart w:id="2" w:name="_Toc48569831"/>
      <w:r w:rsidRPr="00BA4C18">
        <w:t>Tender Specification</w:t>
      </w:r>
      <w:bookmarkEnd w:id="2"/>
    </w:p>
    <w:p w14:paraId="6696A1E4" w14:textId="406BA9B4" w:rsidR="003149AC" w:rsidRDefault="00FA0C3F" w:rsidP="00597CD0">
      <w:pPr>
        <w:pStyle w:val="Heading1"/>
        <w:numPr>
          <w:ilvl w:val="1"/>
          <w:numId w:val="47"/>
        </w:numPr>
        <w:spacing w:after="0"/>
        <w:rPr>
          <w:b w:val="0"/>
          <w:bCs w:val="0"/>
        </w:rPr>
      </w:pPr>
      <w:r w:rsidRPr="004956A2">
        <w:rPr>
          <w:b w:val="0"/>
          <w:bCs w:val="0"/>
        </w:rPr>
        <w:t xml:space="preserve">EMB is seeking to appoint a </w:t>
      </w:r>
      <w:r w:rsidR="00B152CA">
        <w:rPr>
          <w:b w:val="0"/>
          <w:bCs w:val="0"/>
        </w:rPr>
        <w:t>Manufacturing sector specialist</w:t>
      </w:r>
      <w:r w:rsidRPr="004956A2">
        <w:rPr>
          <w:b w:val="0"/>
          <w:bCs w:val="0"/>
        </w:rPr>
        <w:t xml:space="preserve"> consultant</w:t>
      </w:r>
      <w:r w:rsidR="00FB4EAB" w:rsidRPr="004956A2">
        <w:rPr>
          <w:b w:val="0"/>
          <w:bCs w:val="0"/>
        </w:rPr>
        <w:t xml:space="preserve">, </w:t>
      </w:r>
      <w:r w:rsidR="004D3328" w:rsidRPr="004956A2">
        <w:rPr>
          <w:b w:val="0"/>
          <w:bCs w:val="0"/>
        </w:rPr>
        <w:t xml:space="preserve">referred from this point onwards as </w:t>
      </w:r>
      <w:r w:rsidR="00FB4EAB" w:rsidRPr="004956A2">
        <w:rPr>
          <w:b w:val="0"/>
          <w:bCs w:val="0"/>
        </w:rPr>
        <w:t>the ‘Specialist Adviser’</w:t>
      </w:r>
      <w:r w:rsidR="004D3328" w:rsidRPr="004956A2">
        <w:rPr>
          <w:b w:val="0"/>
          <w:bCs w:val="0"/>
        </w:rPr>
        <w:t>,</w:t>
      </w:r>
      <w:r w:rsidR="00FB4EAB" w:rsidRPr="004956A2">
        <w:rPr>
          <w:b w:val="0"/>
          <w:bCs w:val="0"/>
        </w:rPr>
        <w:t xml:space="preserve"> </w:t>
      </w:r>
      <w:r w:rsidRPr="004956A2">
        <w:rPr>
          <w:b w:val="0"/>
          <w:bCs w:val="0"/>
        </w:rPr>
        <w:t xml:space="preserve">to work </w:t>
      </w:r>
      <w:r w:rsidR="00C362E7" w:rsidRPr="004956A2">
        <w:rPr>
          <w:b w:val="0"/>
          <w:bCs w:val="0"/>
        </w:rPr>
        <w:t xml:space="preserve">alongside </w:t>
      </w:r>
      <w:r w:rsidRPr="004956A2">
        <w:rPr>
          <w:b w:val="0"/>
          <w:bCs w:val="0"/>
        </w:rPr>
        <w:t>our generalist business advisors</w:t>
      </w:r>
      <w:r w:rsidR="003149AC" w:rsidRPr="004956A2">
        <w:rPr>
          <w:b w:val="0"/>
          <w:bCs w:val="0"/>
        </w:rPr>
        <w:t xml:space="preserve">.  The </w:t>
      </w:r>
      <w:r w:rsidR="00FB4EAB" w:rsidRPr="004956A2">
        <w:rPr>
          <w:b w:val="0"/>
          <w:bCs w:val="0"/>
        </w:rPr>
        <w:t xml:space="preserve">Specialist Adviser </w:t>
      </w:r>
      <w:r w:rsidR="003149AC" w:rsidRPr="004956A2">
        <w:rPr>
          <w:b w:val="0"/>
          <w:bCs w:val="0"/>
        </w:rPr>
        <w:t>will</w:t>
      </w:r>
      <w:r w:rsidRPr="004956A2">
        <w:rPr>
          <w:b w:val="0"/>
          <w:bCs w:val="0"/>
        </w:rPr>
        <w:t xml:space="preserve"> deliver </w:t>
      </w:r>
      <w:r w:rsidR="00B152CA">
        <w:rPr>
          <w:b w:val="0"/>
          <w:bCs w:val="0"/>
        </w:rPr>
        <w:t xml:space="preserve">advice and support to manufacturing sector SMEs. </w:t>
      </w:r>
      <w:r w:rsidR="00D76529" w:rsidRPr="004956A2">
        <w:rPr>
          <w:b w:val="0"/>
          <w:bCs w:val="0"/>
        </w:rPr>
        <w:t xml:space="preserve">The contract is envisaged to start in </w:t>
      </w:r>
      <w:r w:rsidR="00603A77">
        <w:rPr>
          <w:b w:val="0"/>
          <w:bCs w:val="0"/>
        </w:rPr>
        <w:t>October</w:t>
      </w:r>
      <w:r w:rsidR="00D76529" w:rsidRPr="004956A2">
        <w:rPr>
          <w:b w:val="0"/>
          <w:bCs w:val="0"/>
        </w:rPr>
        <w:t xml:space="preserve"> 2023 and continue until the end of March 2025.</w:t>
      </w:r>
      <w:r w:rsidRPr="004956A2">
        <w:rPr>
          <w:b w:val="0"/>
          <w:bCs w:val="0"/>
        </w:rPr>
        <w:t xml:space="preserve"> </w:t>
      </w:r>
    </w:p>
    <w:p w14:paraId="6F13FE8A" w14:textId="77777777" w:rsidR="00597CD0" w:rsidRPr="00597CD0" w:rsidRDefault="00597CD0" w:rsidP="00597CD0"/>
    <w:p w14:paraId="5356B507" w14:textId="79D6F0A4" w:rsidR="00597CD0" w:rsidRPr="00597CD0" w:rsidRDefault="00597CD0" w:rsidP="00597CD0">
      <w:pPr>
        <w:pStyle w:val="ListParagraph"/>
        <w:numPr>
          <w:ilvl w:val="1"/>
          <w:numId w:val="47"/>
        </w:numPr>
      </w:pPr>
      <w:r>
        <w:t xml:space="preserve">The Specialist Adviser will proactively engage SMEs within the Manufacturing sector in the Greater Lincolnshire area on behalf of the Business Lincolnshire Growth Hub. </w:t>
      </w:r>
    </w:p>
    <w:p w14:paraId="54F4FD24" w14:textId="2C87C6E1" w:rsidR="00603A77" w:rsidRPr="002A6E3C" w:rsidRDefault="00603A77" w:rsidP="002A6E3C">
      <w:pPr>
        <w:pStyle w:val="Heading1"/>
        <w:numPr>
          <w:ilvl w:val="1"/>
          <w:numId w:val="47"/>
        </w:numPr>
        <w:rPr>
          <w:b w:val="0"/>
          <w:bCs w:val="0"/>
        </w:rPr>
      </w:pPr>
      <w:r w:rsidRPr="002A6E3C">
        <w:rPr>
          <w:b w:val="0"/>
          <w:bCs w:val="0"/>
        </w:rPr>
        <w:t>The role will include acting as the Account Manager for the manufacturing sector in Greater Lincolnshire, working alongside the existing team of generalist Growth Hub Advisers, to engage with manufacturing sector businesses, identifying those with growth potential and referring them into support and initiatives that will support them in their growth. This support includes programmes such as Made Smarter and GLEAM, Scale-Up, investment readiness, innovation support,</w:t>
      </w:r>
      <w:r w:rsidR="00EF4B8C">
        <w:rPr>
          <w:b w:val="0"/>
          <w:bCs w:val="0"/>
        </w:rPr>
        <w:t xml:space="preserve"> exporting support</w:t>
      </w:r>
      <w:r w:rsidRPr="002A6E3C">
        <w:rPr>
          <w:b w:val="0"/>
          <w:bCs w:val="0"/>
        </w:rPr>
        <w:t xml:space="preserve"> and workforce development. </w:t>
      </w:r>
    </w:p>
    <w:p w14:paraId="2E6B6FEF" w14:textId="77777777" w:rsidR="001D6E2F" w:rsidRDefault="001D6E2F" w:rsidP="001D6E2F">
      <w:pPr>
        <w:spacing w:line="252" w:lineRule="auto"/>
        <w:contextualSpacing/>
      </w:pPr>
    </w:p>
    <w:p w14:paraId="22BE8255" w14:textId="2B04A620" w:rsidR="003149AC" w:rsidRPr="001D6E2F" w:rsidRDefault="001D6E2F" w:rsidP="001D6E2F">
      <w:pPr>
        <w:pStyle w:val="Heading1"/>
        <w:numPr>
          <w:ilvl w:val="1"/>
          <w:numId w:val="47"/>
        </w:numPr>
        <w:rPr>
          <w:b w:val="0"/>
          <w:bCs w:val="0"/>
        </w:rPr>
      </w:pPr>
      <w:r w:rsidRPr="001D6E2F">
        <w:rPr>
          <w:b w:val="0"/>
          <w:bCs w:val="0"/>
        </w:rPr>
        <w:lastRenderedPageBreak/>
        <w:t xml:space="preserve">The Specialist Adviser will identify and signpost eligible businesses to the wider Manufacturing Programme being delivered on behalf of the Growth Hub. This </w:t>
      </w:r>
      <w:r>
        <w:rPr>
          <w:b w:val="0"/>
          <w:bCs w:val="0"/>
        </w:rPr>
        <w:t xml:space="preserve">is an additional programme of support available for manufacturing SMEs to access and includes support delivered both one-to-one as well as via a workshop setting. </w:t>
      </w:r>
      <w:r w:rsidRPr="001D6E2F">
        <w:rPr>
          <w:b w:val="0"/>
          <w:bCs w:val="0"/>
        </w:rPr>
        <w:t xml:space="preserve"> </w:t>
      </w:r>
      <w:r>
        <w:rPr>
          <w:b w:val="0"/>
          <w:bCs w:val="0"/>
        </w:rPr>
        <w:t xml:space="preserve"> </w:t>
      </w:r>
    </w:p>
    <w:p w14:paraId="5D3263B8" w14:textId="566262B1" w:rsidR="002A6E3C" w:rsidRPr="002A6E3C" w:rsidRDefault="002A6E3C" w:rsidP="002A6E3C">
      <w:pPr>
        <w:pStyle w:val="Heading1"/>
        <w:numPr>
          <w:ilvl w:val="1"/>
          <w:numId w:val="47"/>
        </w:numPr>
        <w:rPr>
          <w:b w:val="0"/>
          <w:bCs w:val="0"/>
        </w:rPr>
      </w:pPr>
      <w:r w:rsidRPr="002A6E3C">
        <w:rPr>
          <w:b w:val="0"/>
          <w:bCs w:val="0"/>
        </w:rPr>
        <w:t xml:space="preserve">The </w:t>
      </w:r>
      <w:r w:rsidR="001D6E2F">
        <w:rPr>
          <w:b w:val="0"/>
          <w:bCs w:val="0"/>
        </w:rPr>
        <w:t xml:space="preserve">Manufacturing Sector Specialist </w:t>
      </w:r>
      <w:r w:rsidRPr="002A6E3C">
        <w:rPr>
          <w:b w:val="0"/>
          <w:bCs w:val="0"/>
        </w:rPr>
        <w:t>role will principally include the following duties:</w:t>
      </w:r>
    </w:p>
    <w:p w14:paraId="3C2A270B" w14:textId="77777777" w:rsidR="002A6E3C" w:rsidRDefault="002A6E3C" w:rsidP="002A6E3C">
      <w:pPr>
        <w:rPr>
          <w:highlight w:val="yellow"/>
        </w:rPr>
      </w:pPr>
    </w:p>
    <w:p w14:paraId="6EBCB0FD" w14:textId="15AE818D" w:rsidR="001D6E2F" w:rsidRDefault="001D6E2F" w:rsidP="002A6E3C">
      <w:pPr>
        <w:pStyle w:val="ListParagraph"/>
        <w:numPr>
          <w:ilvl w:val="0"/>
          <w:numId w:val="48"/>
        </w:numPr>
      </w:pPr>
      <w:r>
        <w:t>Work with colleagues from Lincolnshire County Council to establish baseline data on manufacturers in Greater Lincolnshire and their levels of engagement with business support.</w:t>
      </w:r>
    </w:p>
    <w:p w14:paraId="1726E652" w14:textId="77777777" w:rsidR="001D6E2F" w:rsidRDefault="001D6E2F" w:rsidP="001D6E2F">
      <w:pPr>
        <w:pStyle w:val="ListParagraph"/>
        <w:ind w:left="1440"/>
      </w:pPr>
    </w:p>
    <w:p w14:paraId="098DD82C" w14:textId="50DBD36A" w:rsidR="002A6E3C" w:rsidRDefault="002A6E3C" w:rsidP="002A6E3C">
      <w:pPr>
        <w:pStyle w:val="ListParagraph"/>
        <w:numPr>
          <w:ilvl w:val="0"/>
          <w:numId w:val="48"/>
        </w:numPr>
      </w:pPr>
      <w:r w:rsidRPr="002A6E3C">
        <w:t>Work with the Growth Hub Advisers to identify and re-engage with lapsed manufacturers (</w:t>
      </w:r>
      <w:r w:rsidR="001A72AB">
        <w:t>more than 12 months without contact with Growth Hub initiatives</w:t>
      </w:r>
      <w:r w:rsidRPr="002A6E3C">
        <w:t>) and new to support manufacturers.</w:t>
      </w:r>
    </w:p>
    <w:p w14:paraId="596C80FC" w14:textId="77777777" w:rsidR="001D6E2F" w:rsidRPr="002A6E3C" w:rsidRDefault="001D6E2F" w:rsidP="001D6E2F"/>
    <w:p w14:paraId="112E7477" w14:textId="138355D4" w:rsidR="001D6E2F" w:rsidRDefault="002A6E3C" w:rsidP="001D6E2F">
      <w:pPr>
        <w:pStyle w:val="ListParagraph"/>
        <w:numPr>
          <w:ilvl w:val="0"/>
          <w:numId w:val="48"/>
        </w:numPr>
      </w:pPr>
      <w:r w:rsidRPr="002A6E3C">
        <w:t>Support Growth Hub Adviser colleagues that have existing relationships with manufacturing businesses with specialist knowledge and contacts.</w:t>
      </w:r>
    </w:p>
    <w:p w14:paraId="24440257" w14:textId="77777777" w:rsidR="001D6E2F" w:rsidRDefault="001D6E2F" w:rsidP="001D6E2F">
      <w:pPr>
        <w:pStyle w:val="ListParagraph"/>
      </w:pPr>
    </w:p>
    <w:p w14:paraId="48F96FD4" w14:textId="675537E0" w:rsidR="001D6E2F" w:rsidRDefault="001D6E2F" w:rsidP="001D6E2F">
      <w:pPr>
        <w:pStyle w:val="ListParagraph"/>
        <w:numPr>
          <w:ilvl w:val="0"/>
          <w:numId w:val="48"/>
        </w:numPr>
      </w:pPr>
      <w:r>
        <w:t>Handle enquiries by phone and email and attend meetings both physically and virtually using technology like Microsoft Teams and Zoom.</w:t>
      </w:r>
    </w:p>
    <w:p w14:paraId="46B10B8D" w14:textId="77777777" w:rsidR="001D6E2F" w:rsidRPr="002A6E3C" w:rsidRDefault="001D6E2F" w:rsidP="001D6E2F"/>
    <w:p w14:paraId="52CB378E" w14:textId="4AAEC2BC" w:rsidR="002A6E3C" w:rsidRDefault="002A6E3C" w:rsidP="002A6E3C">
      <w:pPr>
        <w:pStyle w:val="ListParagraph"/>
        <w:numPr>
          <w:ilvl w:val="0"/>
          <w:numId w:val="48"/>
        </w:numPr>
      </w:pPr>
      <w:r w:rsidRPr="002A6E3C">
        <w:t>Diagnose issues and opportunities to create a shared Action Plan. Where appropriate, the action plan will include referrals to national and local initiatives such as Made Smarter, Innovate Edge,</w:t>
      </w:r>
      <w:r w:rsidR="00DF6AA5">
        <w:t xml:space="preserve"> the</w:t>
      </w:r>
      <w:r w:rsidR="00AC74D7">
        <w:t xml:space="preserve"> Department for </w:t>
      </w:r>
      <w:r w:rsidR="00DF6AA5">
        <w:t xml:space="preserve">Business and </w:t>
      </w:r>
      <w:r w:rsidR="00AC74D7">
        <w:t>Trade</w:t>
      </w:r>
      <w:r w:rsidR="00DF6AA5">
        <w:t xml:space="preserve"> Export Academy and ITA support</w:t>
      </w:r>
      <w:r w:rsidR="00E536B2">
        <w:t>,</w:t>
      </w:r>
      <w:r w:rsidRPr="002A6E3C">
        <w:t xml:space="preserve"> the Greater Lincolnshire Scale-Up Programme, and GLEAM. </w:t>
      </w:r>
    </w:p>
    <w:p w14:paraId="3FA72B54" w14:textId="77777777" w:rsidR="001D6E2F" w:rsidRPr="002A6E3C" w:rsidRDefault="001D6E2F" w:rsidP="001D6E2F"/>
    <w:p w14:paraId="2029A2D0" w14:textId="2D718203" w:rsidR="002A6E3C" w:rsidRDefault="002A6E3C" w:rsidP="002A6E3C">
      <w:pPr>
        <w:pStyle w:val="ListParagraph"/>
        <w:numPr>
          <w:ilvl w:val="0"/>
          <w:numId w:val="48"/>
        </w:numPr>
      </w:pPr>
      <w:r w:rsidRPr="002A6E3C">
        <w:t>Provide coaching for manufacturing sector businesses with common issues such as recruitment, skills development, cash flow management, improving productivity, supply chain, and resource efficiency</w:t>
      </w:r>
      <w:r w:rsidR="00E536B2">
        <w:t xml:space="preserve"> in addition to Lean Manufacturing / Industry 4.0 concepts such as Machine Lear</w:t>
      </w:r>
      <w:r w:rsidR="00181FA9">
        <w:t>n</w:t>
      </w:r>
      <w:r w:rsidR="00E536B2">
        <w:t>ing, AR, AI</w:t>
      </w:r>
      <w:r w:rsidR="00181FA9">
        <w:t>, etc</w:t>
      </w:r>
    </w:p>
    <w:p w14:paraId="6E22EF28" w14:textId="77777777" w:rsidR="001D6E2F" w:rsidRPr="002A6E3C" w:rsidRDefault="001D6E2F" w:rsidP="001D6E2F"/>
    <w:p w14:paraId="4EF08196" w14:textId="657771AD" w:rsidR="002A6E3C" w:rsidRDefault="002A6E3C" w:rsidP="002A6E3C">
      <w:pPr>
        <w:pStyle w:val="ListParagraph"/>
        <w:numPr>
          <w:ilvl w:val="0"/>
          <w:numId w:val="48"/>
        </w:numPr>
      </w:pPr>
      <w:r w:rsidRPr="002A6E3C">
        <w:t>Act as the lead contact within the Growth Hub team for Made in Lincolnshire, engaging with existing featured businesses, and encouraging participation from new ones.</w:t>
      </w:r>
    </w:p>
    <w:p w14:paraId="21303C9C" w14:textId="77777777" w:rsidR="001D6E2F" w:rsidRPr="002A6E3C" w:rsidRDefault="001D6E2F" w:rsidP="001D6E2F"/>
    <w:p w14:paraId="57E280B1" w14:textId="4D3D5D93" w:rsidR="002A6E3C" w:rsidRDefault="002A6E3C" w:rsidP="002A6E3C">
      <w:pPr>
        <w:pStyle w:val="ListParagraph"/>
        <w:numPr>
          <w:ilvl w:val="0"/>
          <w:numId w:val="48"/>
        </w:numPr>
      </w:pPr>
      <w:r w:rsidRPr="00E875A9">
        <w:t>Represent Business Lincolnshire at Manufacturing related events.</w:t>
      </w:r>
    </w:p>
    <w:p w14:paraId="503CB606" w14:textId="77777777" w:rsidR="001D6E2F" w:rsidRPr="00E875A9" w:rsidRDefault="001D6E2F" w:rsidP="001D6E2F"/>
    <w:p w14:paraId="7CF2DC2E" w14:textId="7B35EA95" w:rsidR="002A6E3C" w:rsidRDefault="002A6E3C" w:rsidP="002A6E3C">
      <w:pPr>
        <w:pStyle w:val="ListParagraph"/>
        <w:numPr>
          <w:ilvl w:val="0"/>
          <w:numId w:val="48"/>
        </w:numPr>
      </w:pPr>
      <w:r w:rsidRPr="00E875A9">
        <w:t xml:space="preserve">Support Lincolnshire County Council with initiatives such as the </w:t>
      </w:r>
      <w:r w:rsidR="00181FA9">
        <w:t xml:space="preserve">bi-annual </w:t>
      </w:r>
      <w:r w:rsidRPr="00E875A9">
        <w:t xml:space="preserve">Manufacturing Conference and other manufacturing related projects, encouraging manufacturing businesses to sign up and take part. </w:t>
      </w:r>
    </w:p>
    <w:p w14:paraId="197FE857" w14:textId="77777777" w:rsidR="00C2458E" w:rsidRDefault="00C2458E" w:rsidP="00766DBF">
      <w:pPr>
        <w:pStyle w:val="ListParagraph"/>
      </w:pPr>
    </w:p>
    <w:p w14:paraId="719C6FF4" w14:textId="4AE0C03B" w:rsidR="00C2458E" w:rsidRPr="00E875A9" w:rsidRDefault="00C2458E" w:rsidP="002A6E3C">
      <w:pPr>
        <w:pStyle w:val="ListParagraph"/>
        <w:numPr>
          <w:ilvl w:val="0"/>
          <w:numId w:val="48"/>
        </w:numPr>
      </w:pPr>
      <w:r>
        <w:t>Support Lincolnshire County Council in the development of Manufacturing sector specific content for the Business Lincolnshire website</w:t>
      </w:r>
      <w:r w:rsidR="00EA274E">
        <w:t xml:space="preserve"> and for use in the Business Lincolnshire communication channels such as the fortnightly newsletter, social media</w:t>
      </w:r>
      <w:r w:rsidR="00B600CA">
        <w:t xml:space="preserve">, etc. In particular, the Specialist Adviser will </w:t>
      </w:r>
      <w:r w:rsidR="00E55AD5">
        <w:t xml:space="preserve">work </w:t>
      </w:r>
      <w:r w:rsidR="00E55AD5">
        <w:lastRenderedPageBreak/>
        <w:t>with Lincolnshire County Council and a video editing supplier to deliver</w:t>
      </w:r>
      <w:r w:rsidR="00A87EDF">
        <w:t xml:space="preserve"> </w:t>
      </w:r>
      <w:r w:rsidR="001602FC">
        <w:t>short o</w:t>
      </w:r>
      <w:r w:rsidR="004254B9">
        <w:t xml:space="preserve">nline </w:t>
      </w:r>
      <w:r w:rsidR="00E55AD5">
        <w:t>workshops aimed at Manufacturers.</w:t>
      </w:r>
    </w:p>
    <w:p w14:paraId="73FCD484" w14:textId="4571C214" w:rsidR="00B7745D" w:rsidRDefault="00B7745D" w:rsidP="002B0254">
      <w:pPr>
        <w:spacing w:before="120"/>
        <w:jc w:val="both"/>
        <w:rPr>
          <w:rFonts w:eastAsia="Times" w:cstheme="minorHAnsi"/>
          <w:szCs w:val="18"/>
        </w:rPr>
      </w:pPr>
    </w:p>
    <w:p w14:paraId="09C50DCC" w14:textId="6F926C40" w:rsidR="00B7745D" w:rsidRPr="00976BAC" w:rsidRDefault="00B7745D" w:rsidP="002B0254">
      <w:pPr>
        <w:pStyle w:val="ListParagraph"/>
        <w:numPr>
          <w:ilvl w:val="1"/>
          <w:numId w:val="3"/>
        </w:numPr>
        <w:tabs>
          <w:tab w:val="clear" w:pos="862"/>
          <w:tab w:val="num" w:pos="851"/>
        </w:tabs>
        <w:spacing w:line="252" w:lineRule="auto"/>
        <w:ind w:left="851" w:hanging="851"/>
        <w:contextualSpacing/>
      </w:pPr>
      <w:r w:rsidRPr="00976BAC">
        <w:t xml:space="preserve">The Specialist Adviser will </w:t>
      </w:r>
      <w:r w:rsidR="00597CD0">
        <w:t xml:space="preserve">deliver advice and support to eligible SMEs </w:t>
      </w:r>
      <w:r w:rsidRPr="00976BAC">
        <w:t>ensur</w:t>
      </w:r>
      <w:r w:rsidR="00597CD0">
        <w:t>ing</w:t>
      </w:r>
      <w:r w:rsidR="005F6D5F">
        <w:t xml:space="preserve"> </w:t>
      </w:r>
      <w:r w:rsidRPr="00976BAC">
        <w:t xml:space="preserve">that all required forms </w:t>
      </w:r>
      <w:r>
        <w:t xml:space="preserve">evidencing the support took place </w:t>
      </w:r>
      <w:r w:rsidRPr="00976BAC">
        <w:t xml:space="preserve">are completed and signed by the client. </w:t>
      </w:r>
    </w:p>
    <w:p w14:paraId="67AEF3F1" w14:textId="77777777" w:rsidR="00B7745D" w:rsidRPr="00976BAC" w:rsidRDefault="00B7745D" w:rsidP="002B0254">
      <w:pPr>
        <w:pStyle w:val="ListParagraph"/>
        <w:tabs>
          <w:tab w:val="num" w:pos="851"/>
        </w:tabs>
        <w:spacing w:line="252" w:lineRule="auto"/>
        <w:ind w:left="851" w:hanging="851"/>
        <w:contextualSpacing/>
      </w:pPr>
    </w:p>
    <w:p w14:paraId="3DD16487" w14:textId="681C6475" w:rsidR="00B7745D" w:rsidRDefault="00597CD0" w:rsidP="002B0254">
      <w:pPr>
        <w:pStyle w:val="ListParagraph"/>
        <w:numPr>
          <w:ilvl w:val="1"/>
          <w:numId w:val="3"/>
        </w:numPr>
        <w:tabs>
          <w:tab w:val="clear" w:pos="862"/>
          <w:tab w:val="num" w:pos="851"/>
        </w:tabs>
        <w:spacing w:line="252" w:lineRule="auto"/>
        <w:ind w:left="851" w:hanging="851"/>
        <w:contextualSpacing/>
      </w:pPr>
      <w:r>
        <w:t>T</w:t>
      </w:r>
      <w:r w:rsidR="00B7745D">
        <w:t xml:space="preserve">he Specialist Adviser will issue an invoice to EMB </w:t>
      </w:r>
      <w:r>
        <w:t>on a monthly basis for all work completed in any given month. This invoice should be accompanied by a copy of the weekly timesheets for the corresponding month detailing the activities delivered during the month</w:t>
      </w:r>
      <w:r w:rsidR="00B7745D">
        <w:t xml:space="preserve">, along with </w:t>
      </w:r>
      <w:r>
        <w:t>any</w:t>
      </w:r>
      <w:r w:rsidR="00B7745D">
        <w:t xml:space="preserve"> </w:t>
      </w:r>
      <w:r>
        <w:t xml:space="preserve">supporting </w:t>
      </w:r>
      <w:r w:rsidR="00B7745D">
        <w:t>evidence</w:t>
      </w:r>
      <w:r>
        <w:t xml:space="preserve"> and</w:t>
      </w:r>
      <w:r w:rsidR="00B7745D">
        <w:t xml:space="preserve"> paperwork. </w:t>
      </w:r>
    </w:p>
    <w:p w14:paraId="5FA693A4" w14:textId="77777777" w:rsidR="00BE4B94" w:rsidRDefault="00BE4B94" w:rsidP="00BE4B94">
      <w:pPr>
        <w:pStyle w:val="ListParagraph"/>
      </w:pPr>
    </w:p>
    <w:p w14:paraId="250A722D" w14:textId="77777777" w:rsidR="00B7745D" w:rsidRDefault="00B7745D" w:rsidP="002B0254">
      <w:pPr>
        <w:tabs>
          <w:tab w:val="num" w:pos="851"/>
        </w:tabs>
        <w:ind w:left="851" w:hanging="851"/>
      </w:pPr>
    </w:p>
    <w:p w14:paraId="30712554" w14:textId="4EE9EEEF" w:rsidR="00E82F1F" w:rsidRDefault="00B7745D" w:rsidP="002B0254">
      <w:pPr>
        <w:numPr>
          <w:ilvl w:val="1"/>
          <w:numId w:val="3"/>
        </w:numPr>
        <w:tabs>
          <w:tab w:val="clear" w:pos="862"/>
          <w:tab w:val="num" w:pos="851"/>
          <w:tab w:val="num" w:pos="900"/>
        </w:tabs>
        <w:ind w:left="851" w:hanging="851"/>
        <w:rPr>
          <w:rFonts w:cs="Arial"/>
        </w:rPr>
      </w:pPr>
      <w:r w:rsidRPr="00855DE5">
        <w:rPr>
          <w:rFonts w:cs="Arial"/>
        </w:rPr>
        <w:t xml:space="preserve">All specialist advice services must be delivered under the </w:t>
      </w:r>
      <w:r>
        <w:rPr>
          <w:rFonts w:cs="Arial"/>
        </w:rPr>
        <w:t xml:space="preserve">Business Lincolnshire </w:t>
      </w:r>
      <w:r w:rsidRPr="00855DE5">
        <w:rPr>
          <w:rFonts w:cs="Arial"/>
        </w:rPr>
        <w:t>brand</w:t>
      </w:r>
      <w:r>
        <w:rPr>
          <w:rFonts w:cs="Arial"/>
        </w:rPr>
        <w:t xml:space="preserve">. </w:t>
      </w:r>
      <w:r w:rsidRPr="00855DE5">
        <w:rPr>
          <w:rFonts w:cs="Arial"/>
        </w:rPr>
        <w:t>The supplier’s own brand should not be used when delivering services under this framework contract.</w:t>
      </w:r>
      <w:r>
        <w:rPr>
          <w:rFonts w:cs="Arial"/>
        </w:rPr>
        <w:t xml:space="preserve"> Successful suppliers will be asked to comply with some simple brand guidelines.</w:t>
      </w:r>
      <w:r w:rsidRPr="00855DE5">
        <w:rPr>
          <w:rFonts w:cs="Arial"/>
        </w:rPr>
        <w:t xml:space="preserve"> </w:t>
      </w:r>
    </w:p>
    <w:p w14:paraId="6D19352A" w14:textId="77777777" w:rsidR="00BE4B94" w:rsidRPr="004956A2" w:rsidRDefault="00BE4B94" w:rsidP="00BE4B94">
      <w:pPr>
        <w:tabs>
          <w:tab w:val="num" w:pos="900"/>
        </w:tabs>
        <w:rPr>
          <w:rFonts w:cs="Arial"/>
        </w:rPr>
      </w:pPr>
    </w:p>
    <w:p w14:paraId="2640D971" w14:textId="45CA273C" w:rsidR="00143176" w:rsidRDefault="00E25E37" w:rsidP="00BE4B94">
      <w:pPr>
        <w:pStyle w:val="Heading1"/>
        <w:tabs>
          <w:tab w:val="clear" w:pos="540"/>
          <w:tab w:val="num" w:pos="851"/>
        </w:tabs>
        <w:spacing w:after="0"/>
        <w:ind w:left="851" w:hanging="851"/>
        <w:rPr>
          <w:rFonts w:eastAsia="Calibri"/>
          <w:lang w:eastAsia="en-US"/>
        </w:rPr>
      </w:pPr>
      <w:r>
        <w:rPr>
          <w:rFonts w:eastAsia="Calibri"/>
          <w:lang w:eastAsia="en-US"/>
        </w:rPr>
        <w:t xml:space="preserve">Relevant </w:t>
      </w:r>
      <w:r w:rsidR="00854B2F">
        <w:rPr>
          <w:rFonts w:eastAsia="Calibri"/>
          <w:lang w:eastAsia="en-US"/>
        </w:rPr>
        <w:t xml:space="preserve">Knowledge and </w:t>
      </w:r>
      <w:r w:rsidR="00C362E7">
        <w:rPr>
          <w:rFonts w:eastAsia="Calibri"/>
          <w:lang w:eastAsia="en-US"/>
        </w:rPr>
        <w:t>Expertise</w:t>
      </w:r>
    </w:p>
    <w:p w14:paraId="1EBCE470" w14:textId="4F94570E" w:rsidR="00C362E7" w:rsidRDefault="00C362E7" w:rsidP="002B0254">
      <w:pPr>
        <w:tabs>
          <w:tab w:val="num" w:pos="851"/>
        </w:tabs>
        <w:ind w:left="851" w:hanging="671"/>
        <w:rPr>
          <w:rFonts w:eastAsia="Calibri"/>
          <w:lang w:eastAsia="en-US"/>
        </w:rPr>
      </w:pPr>
    </w:p>
    <w:p w14:paraId="08C5E03B" w14:textId="76956D27" w:rsidR="00E875A9" w:rsidRDefault="00E25E37" w:rsidP="00BE4B94">
      <w:pPr>
        <w:tabs>
          <w:tab w:val="num" w:pos="851"/>
        </w:tabs>
        <w:ind w:left="851" w:hanging="851"/>
        <w:jc w:val="both"/>
        <w:rPr>
          <w:rFonts w:cstheme="minorHAnsi"/>
        </w:rPr>
      </w:pPr>
      <w:r>
        <w:rPr>
          <w:rFonts w:cstheme="minorHAnsi"/>
        </w:rPr>
        <w:t xml:space="preserve">4.1. </w:t>
      </w:r>
      <w:r>
        <w:rPr>
          <w:rFonts w:cstheme="minorHAnsi"/>
        </w:rPr>
        <w:tab/>
      </w:r>
      <w:r w:rsidR="00C362E7" w:rsidRPr="00E25E37">
        <w:rPr>
          <w:rFonts w:cstheme="minorHAnsi"/>
        </w:rPr>
        <w:t xml:space="preserve">The </w:t>
      </w:r>
      <w:r w:rsidR="00854B2F">
        <w:rPr>
          <w:rFonts w:cstheme="minorHAnsi"/>
        </w:rPr>
        <w:t>supplier</w:t>
      </w:r>
      <w:r w:rsidR="00C362E7" w:rsidRPr="00E25E37">
        <w:rPr>
          <w:rFonts w:cstheme="minorHAnsi"/>
        </w:rPr>
        <w:t xml:space="preserve"> must have </w:t>
      </w:r>
      <w:r w:rsidR="00E875A9">
        <w:rPr>
          <w:rFonts w:cstheme="minorHAnsi"/>
        </w:rPr>
        <w:t xml:space="preserve">at least three </w:t>
      </w:r>
      <w:proofErr w:type="spellStart"/>
      <w:r w:rsidR="00E875A9">
        <w:rPr>
          <w:rFonts w:cstheme="minorHAnsi"/>
        </w:rPr>
        <w:t>years experience</w:t>
      </w:r>
      <w:proofErr w:type="spellEnd"/>
      <w:r w:rsidR="00E875A9">
        <w:rPr>
          <w:rFonts w:cstheme="minorHAnsi"/>
        </w:rPr>
        <w:t xml:space="preserve"> of working with SMEs in an account management or advisory capacity. They will be familiar with </w:t>
      </w:r>
      <w:r w:rsidR="006A1280">
        <w:rPr>
          <w:rFonts w:cstheme="minorHAnsi"/>
        </w:rPr>
        <w:t xml:space="preserve">up to date </w:t>
      </w:r>
      <w:r w:rsidR="00E875A9">
        <w:rPr>
          <w:rFonts w:cstheme="minorHAnsi"/>
        </w:rPr>
        <w:t xml:space="preserve">manufacturing </w:t>
      </w:r>
      <w:r w:rsidR="006A1280">
        <w:rPr>
          <w:rFonts w:cstheme="minorHAnsi"/>
        </w:rPr>
        <w:t xml:space="preserve">concepts as well as more traditional manufacturing methods </w:t>
      </w:r>
      <w:r w:rsidR="00E875A9">
        <w:rPr>
          <w:rFonts w:cstheme="minorHAnsi"/>
        </w:rPr>
        <w:t>and will have a good understanding of the issues facing SMEs and experience of signposting or referring them to sources of support and funding. Some soft sales skills that facilitate engagement and relationship building would be desirable.</w:t>
      </w:r>
    </w:p>
    <w:p w14:paraId="3D86A677" w14:textId="77777777" w:rsidR="00E875A9" w:rsidRDefault="00E875A9" w:rsidP="00BE4B94">
      <w:pPr>
        <w:tabs>
          <w:tab w:val="num" w:pos="851"/>
        </w:tabs>
        <w:ind w:left="851" w:hanging="851"/>
        <w:jc w:val="both"/>
        <w:rPr>
          <w:rFonts w:cstheme="minorHAnsi"/>
        </w:rPr>
      </w:pPr>
    </w:p>
    <w:p w14:paraId="5B956972" w14:textId="0DFB3081" w:rsidR="00E25E37" w:rsidRDefault="00E25E37" w:rsidP="00CB442A">
      <w:pPr>
        <w:ind w:left="426"/>
        <w:jc w:val="both"/>
        <w:rPr>
          <w:rFonts w:cstheme="minorHAnsi"/>
        </w:rPr>
      </w:pPr>
    </w:p>
    <w:p w14:paraId="78808287" w14:textId="7177E9E5" w:rsidR="00E25E37" w:rsidRDefault="00E25E37" w:rsidP="00BE4B94">
      <w:pPr>
        <w:pStyle w:val="Heading1"/>
        <w:tabs>
          <w:tab w:val="clear" w:pos="540"/>
          <w:tab w:val="num" w:pos="851"/>
        </w:tabs>
        <w:spacing w:after="0"/>
        <w:ind w:left="851" w:hanging="851"/>
      </w:pPr>
      <w:r>
        <w:t>Key Performance Indicators</w:t>
      </w:r>
    </w:p>
    <w:p w14:paraId="345810CB" w14:textId="563D14E5" w:rsidR="00E25E37" w:rsidRDefault="00E25E37" w:rsidP="002B0254">
      <w:pPr>
        <w:tabs>
          <w:tab w:val="num" w:pos="851"/>
        </w:tabs>
        <w:ind w:left="851" w:hanging="671"/>
        <w:jc w:val="both"/>
        <w:rPr>
          <w:rFonts w:cstheme="minorHAnsi"/>
        </w:rPr>
      </w:pPr>
    </w:p>
    <w:p w14:paraId="0057776D" w14:textId="7689BBEB" w:rsidR="007A6F48" w:rsidRDefault="007A6F48" w:rsidP="002B0254">
      <w:pPr>
        <w:pStyle w:val="ListParagraph"/>
        <w:numPr>
          <w:ilvl w:val="0"/>
          <w:numId w:val="41"/>
        </w:numPr>
        <w:tabs>
          <w:tab w:val="num" w:pos="1276"/>
        </w:tabs>
        <w:ind w:left="1276" w:hanging="425"/>
        <w:jc w:val="both"/>
        <w:rPr>
          <w:rFonts w:cstheme="minorHAnsi"/>
        </w:rPr>
      </w:pPr>
      <w:r>
        <w:rPr>
          <w:rFonts w:cstheme="minorHAnsi"/>
        </w:rPr>
        <w:t>Customer satisfaction with advice and support</w:t>
      </w:r>
      <w:r w:rsidR="002B0254">
        <w:rPr>
          <w:rFonts w:cstheme="minorHAnsi"/>
        </w:rPr>
        <w:t>;</w:t>
      </w:r>
    </w:p>
    <w:p w14:paraId="3047A7F7" w14:textId="1CFB278D" w:rsidR="007A6F48" w:rsidRDefault="007A6F48" w:rsidP="002B0254">
      <w:pPr>
        <w:pStyle w:val="ListParagraph"/>
        <w:numPr>
          <w:ilvl w:val="0"/>
          <w:numId w:val="41"/>
        </w:numPr>
        <w:tabs>
          <w:tab w:val="num" w:pos="1276"/>
        </w:tabs>
        <w:ind w:left="1276" w:hanging="425"/>
        <w:jc w:val="both"/>
        <w:rPr>
          <w:rFonts w:cstheme="minorHAnsi"/>
        </w:rPr>
      </w:pPr>
      <w:r>
        <w:rPr>
          <w:rFonts w:cstheme="minorHAnsi"/>
        </w:rPr>
        <w:t>Timely completion of programme paperwork evidencing support provided</w:t>
      </w:r>
      <w:r w:rsidR="002B0254">
        <w:rPr>
          <w:rFonts w:cstheme="minorHAnsi"/>
        </w:rPr>
        <w:t>;</w:t>
      </w:r>
    </w:p>
    <w:p w14:paraId="740AE1C8" w14:textId="6A290564" w:rsidR="00E25E37" w:rsidRDefault="007A6F48" w:rsidP="002B0254">
      <w:pPr>
        <w:pStyle w:val="ListParagraph"/>
        <w:numPr>
          <w:ilvl w:val="0"/>
          <w:numId w:val="41"/>
        </w:numPr>
        <w:tabs>
          <w:tab w:val="num" w:pos="1276"/>
        </w:tabs>
        <w:ind w:left="1276" w:hanging="425"/>
        <w:jc w:val="both"/>
        <w:rPr>
          <w:rFonts w:cstheme="minorHAnsi"/>
        </w:rPr>
      </w:pPr>
      <w:r w:rsidRPr="007A6F48">
        <w:rPr>
          <w:rFonts w:cstheme="minorHAnsi"/>
        </w:rPr>
        <w:t>Good engagement and team working with the generalist adviser team</w:t>
      </w:r>
      <w:r w:rsidR="002B0254">
        <w:rPr>
          <w:rFonts w:cstheme="minorHAnsi"/>
        </w:rPr>
        <w:t>;</w:t>
      </w:r>
    </w:p>
    <w:p w14:paraId="00024468" w14:textId="614AF751" w:rsidR="00A34DAC" w:rsidRDefault="00D62E85" w:rsidP="002B0254">
      <w:pPr>
        <w:pStyle w:val="ListParagraph"/>
        <w:numPr>
          <w:ilvl w:val="0"/>
          <w:numId w:val="41"/>
        </w:numPr>
        <w:tabs>
          <w:tab w:val="num" w:pos="1276"/>
        </w:tabs>
        <w:ind w:left="1276" w:hanging="425"/>
        <w:jc w:val="both"/>
        <w:rPr>
          <w:rFonts w:cstheme="minorHAnsi"/>
        </w:rPr>
      </w:pPr>
      <w:r>
        <w:rPr>
          <w:rFonts w:cstheme="minorHAnsi"/>
        </w:rPr>
        <w:t xml:space="preserve">Attendance at </w:t>
      </w:r>
      <w:r w:rsidR="006933F4">
        <w:rPr>
          <w:rFonts w:cstheme="minorHAnsi"/>
        </w:rPr>
        <w:t>events and activities related to the ambassadorial elements of the role</w:t>
      </w:r>
      <w:r w:rsidR="00DF6111">
        <w:rPr>
          <w:rFonts w:cstheme="minorHAnsi"/>
        </w:rPr>
        <w:t xml:space="preserve">, to </w:t>
      </w:r>
      <w:r w:rsidR="00FB523B">
        <w:rPr>
          <w:rFonts w:cstheme="minorHAnsi"/>
        </w:rPr>
        <w:t>raise</w:t>
      </w:r>
      <w:r w:rsidR="00DF6111">
        <w:rPr>
          <w:rFonts w:cstheme="minorHAnsi"/>
        </w:rPr>
        <w:t xml:space="preserve"> awareness of Business Lincolnshire and the Support </w:t>
      </w:r>
      <w:r w:rsidR="00FB523B">
        <w:rPr>
          <w:rFonts w:cstheme="minorHAnsi"/>
        </w:rPr>
        <w:t xml:space="preserve">available for Greater Lincolnshire </w:t>
      </w:r>
      <w:r w:rsidR="00A23A3B">
        <w:rPr>
          <w:rFonts w:cstheme="minorHAnsi"/>
        </w:rPr>
        <w:t>Manufacturers</w:t>
      </w:r>
    </w:p>
    <w:p w14:paraId="4495176B" w14:textId="77777777" w:rsidR="001644B4" w:rsidRDefault="001644B4" w:rsidP="001644B4">
      <w:pPr>
        <w:tabs>
          <w:tab w:val="num" w:pos="1276"/>
        </w:tabs>
        <w:jc w:val="both"/>
        <w:rPr>
          <w:rFonts w:cstheme="minorHAnsi"/>
        </w:rPr>
      </w:pPr>
    </w:p>
    <w:p w14:paraId="3EA7B040" w14:textId="77777777" w:rsidR="00A23A3B" w:rsidRDefault="001644B4" w:rsidP="001644B4">
      <w:pPr>
        <w:tabs>
          <w:tab w:val="num" w:pos="1276"/>
        </w:tabs>
        <w:ind w:left="720"/>
        <w:jc w:val="both"/>
        <w:rPr>
          <w:rFonts w:cstheme="minorHAnsi"/>
        </w:rPr>
      </w:pPr>
      <w:r>
        <w:rPr>
          <w:rFonts w:cstheme="minorHAnsi"/>
        </w:rPr>
        <w:t>EMB reserves the right to assign additional output targets for achievement in the delivery of the role following consultation with Lincolnshire County Council</w:t>
      </w:r>
      <w:r w:rsidR="00A23A3B">
        <w:rPr>
          <w:rFonts w:cstheme="minorHAnsi"/>
        </w:rPr>
        <w:t>, for example</w:t>
      </w:r>
      <w:r>
        <w:rPr>
          <w:rFonts w:cstheme="minorHAnsi"/>
        </w:rPr>
        <w:t>.</w:t>
      </w:r>
    </w:p>
    <w:p w14:paraId="7176855A" w14:textId="77777777" w:rsidR="003E666C" w:rsidRDefault="003E666C" w:rsidP="001644B4">
      <w:pPr>
        <w:tabs>
          <w:tab w:val="num" w:pos="1276"/>
        </w:tabs>
        <w:ind w:left="720"/>
        <w:jc w:val="both"/>
        <w:rPr>
          <w:rFonts w:cstheme="minorHAnsi"/>
        </w:rPr>
      </w:pPr>
    </w:p>
    <w:p w14:paraId="787E64D8" w14:textId="4F308D74" w:rsidR="00A23A3B" w:rsidRDefault="00A23A3B" w:rsidP="00A23A3B">
      <w:pPr>
        <w:pStyle w:val="ListParagraph"/>
        <w:numPr>
          <w:ilvl w:val="0"/>
          <w:numId w:val="49"/>
        </w:numPr>
        <w:jc w:val="both"/>
        <w:rPr>
          <w:rFonts w:cstheme="minorHAnsi"/>
        </w:rPr>
      </w:pPr>
      <w:r>
        <w:rPr>
          <w:rFonts w:cstheme="minorHAnsi"/>
        </w:rPr>
        <w:t xml:space="preserve">New delegates for GLEAM and </w:t>
      </w:r>
      <w:r w:rsidR="002F12D2">
        <w:rPr>
          <w:rFonts w:cstheme="minorHAnsi"/>
        </w:rPr>
        <w:t>M</w:t>
      </w:r>
      <w:r>
        <w:rPr>
          <w:rFonts w:cstheme="minorHAnsi"/>
        </w:rPr>
        <w:t>ade In Lincolnshire</w:t>
      </w:r>
    </w:p>
    <w:p w14:paraId="1FF63B96" w14:textId="5D89569F" w:rsidR="001644B4" w:rsidRDefault="00A23A3B" w:rsidP="00A23A3B">
      <w:pPr>
        <w:pStyle w:val="ListParagraph"/>
        <w:numPr>
          <w:ilvl w:val="0"/>
          <w:numId w:val="49"/>
        </w:numPr>
        <w:jc w:val="both"/>
        <w:rPr>
          <w:rFonts w:cstheme="minorHAnsi"/>
        </w:rPr>
      </w:pPr>
      <w:r>
        <w:rPr>
          <w:rFonts w:cstheme="minorHAnsi"/>
        </w:rPr>
        <w:t>Successful referrals to manufacturing programmes</w:t>
      </w:r>
    </w:p>
    <w:p w14:paraId="064DA183" w14:textId="4455F7FD" w:rsidR="00A23A3B" w:rsidRDefault="00A23A3B" w:rsidP="00A23A3B">
      <w:pPr>
        <w:pStyle w:val="ListParagraph"/>
        <w:numPr>
          <w:ilvl w:val="0"/>
          <w:numId w:val="49"/>
        </w:numPr>
        <w:jc w:val="both"/>
        <w:rPr>
          <w:rFonts w:cstheme="minorHAnsi"/>
        </w:rPr>
      </w:pPr>
      <w:r>
        <w:rPr>
          <w:rFonts w:cstheme="minorHAnsi"/>
        </w:rPr>
        <w:t>Case Studies</w:t>
      </w:r>
    </w:p>
    <w:p w14:paraId="378633F7" w14:textId="7096808B" w:rsidR="00A23A3B" w:rsidRPr="00A23A3B" w:rsidRDefault="002F12D2" w:rsidP="00766DBF">
      <w:pPr>
        <w:pStyle w:val="ListParagraph"/>
        <w:numPr>
          <w:ilvl w:val="0"/>
          <w:numId w:val="49"/>
        </w:numPr>
        <w:jc w:val="both"/>
        <w:rPr>
          <w:rFonts w:cstheme="minorHAnsi"/>
        </w:rPr>
      </w:pPr>
      <w:r>
        <w:rPr>
          <w:rFonts w:cstheme="minorHAnsi"/>
        </w:rPr>
        <w:t>Content pieces for the Business Lincolnshire website</w:t>
      </w:r>
    </w:p>
    <w:p w14:paraId="29FDD0E0" w14:textId="77777777" w:rsidR="007A6F48" w:rsidRPr="00902C85" w:rsidRDefault="007A6F48" w:rsidP="002B0254">
      <w:pPr>
        <w:tabs>
          <w:tab w:val="num" w:pos="1276"/>
        </w:tabs>
        <w:ind w:left="1276" w:hanging="425"/>
        <w:jc w:val="both"/>
        <w:rPr>
          <w:rFonts w:eastAsia="Times" w:cs="Arial"/>
          <w:vanish/>
          <w:sz w:val="24"/>
          <w:szCs w:val="20"/>
          <w:highlight w:val="green"/>
        </w:rPr>
      </w:pPr>
    </w:p>
    <w:p w14:paraId="1A48ECEE" w14:textId="77777777" w:rsidR="00902C85" w:rsidRDefault="00902C85" w:rsidP="002B0254"/>
    <w:p w14:paraId="76AE5D94" w14:textId="59425837" w:rsidR="00902C85" w:rsidRDefault="001644B4" w:rsidP="002B0254">
      <w:pPr>
        <w:pStyle w:val="Heading1"/>
        <w:tabs>
          <w:tab w:val="clear" w:pos="540"/>
          <w:tab w:val="num" w:pos="851"/>
        </w:tabs>
        <w:spacing w:after="0"/>
        <w:ind w:left="851" w:hanging="851"/>
      </w:pPr>
      <w:r>
        <w:lastRenderedPageBreak/>
        <w:t>Duration of Contract</w:t>
      </w:r>
    </w:p>
    <w:p w14:paraId="4A802038" w14:textId="77777777" w:rsidR="00902C85" w:rsidRPr="00086C2E" w:rsidRDefault="00902C85" w:rsidP="002B0254">
      <w:pPr>
        <w:numPr>
          <w:ilvl w:val="0"/>
          <w:numId w:val="37"/>
        </w:numPr>
        <w:tabs>
          <w:tab w:val="num" w:pos="851"/>
        </w:tabs>
        <w:ind w:left="851" w:hanging="851"/>
        <w:jc w:val="both"/>
        <w:rPr>
          <w:rFonts w:ascii="Arial" w:eastAsia="Times" w:hAnsi="Arial" w:cs="Arial"/>
          <w:vanish/>
          <w:sz w:val="24"/>
          <w:szCs w:val="20"/>
        </w:rPr>
      </w:pPr>
    </w:p>
    <w:p w14:paraId="0EDD8199" w14:textId="77777777" w:rsidR="00902C85" w:rsidRPr="00902C85" w:rsidRDefault="00902C85" w:rsidP="002B0254">
      <w:pPr>
        <w:tabs>
          <w:tab w:val="num" w:pos="851"/>
        </w:tabs>
        <w:ind w:left="851" w:hanging="851"/>
        <w:jc w:val="both"/>
      </w:pPr>
    </w:p>
    <w:p w14:paraId="123CE10F" w14:textId="3F644916" w:rsidR="00902C85" w:rsidRDefault="00902C85" w:rsidP="002B0254">
      <w:pPr>
        <w:pStyle w:val="ListParagraph"/>
        <w:numPr>
          <w:ilvl w:val="1"/>
          <w:numId w:val="3"/>
        </w:numPr>
        <w:tabs>
          <w:tab w:val="clear" w:pos="862"/>
          <w:tab w:val="num" w:pos="851"/>
        </w:tabs>
        <w:ind w:left="851" w:hanging="851"/>
        <w:jc w:val="both"/>
      </w:pPr>
      <w:r w:rsidRPr="00902C85">
        <w:t xml:space="preserve">The contract will start immediately on award and continue until </w:t>
      </w:r>
      <w:r w:rsidR="00E875A9">
        <w:t>31</w:t>
      </w:r>
      <w:r w:rsidR="00E875A9" w:rsidRPr="00E875A9">
        <w:rPr>
          <w:vertAlign w:val="superscript"/>
        </w:rPr>
        <w:t>st</w:t>
      </w:r>
      <w:r w:rsidR="00E875A9">
        <w:t xml:space="preserve"> March 2025 or the available </w:t>
      </w:r>
      <w:r w:rsidRPr="00902C85">
        <w:t>funding is exhausted</w:t>
      </w:r>
      <w:r w:rsidR="00E875A9">
        <w:t>, whichever occurs first</w:t>
      </w:r>
      <w:r w:rsidRPr="00902C85">
        <w:t>.</w:t>
      </w:r>
    </w:p>
    <w:p w14:paraId="076C07B4" w14:textId="27BCED91" w:rsidR="006F5421" w:rsidRDefault="002B0254" w:rsidP="002B0254">
      <w:pPr>
        <w:pStyle w:val="Heading1"/>
        <w:numPr>
          <w:ilvl w:val="0"/>
          <w:numId w:val="0"/>
        </w:numPr>
        <w:tabs>
          <w:tab w:val="num" w:pos="851"/>
        </w:tabs>
        <w:spacing w:after="0"/>
        <w:ind w:left="851" w:hanging="851"/>
        <w:rPr>
          <w:rFonts w:cstheme="minorHAnsi"/>
          <w:b w:val="0"/>
          <w:bCs w:val="0"/>
        </w:rPr>
      </w:pPr>
      <w:r>
        <w:rPr>
          <w:rFonts w:cstheme="minorHAnsi"/>
          <w:b w:val="0"/>
          <w:bCs w:val="0"/>
        </w:rPr>
        <w:tab/>
      </w:r>
      <w:r w:rsidR="006F5421">
        <w:rPr>
          <w:rFonts w:cstheme="minorHAnsi"/>
          <w:b w:val="0"/>
          <w:bCs w:val="0"/>
        </w:rPr>
        <w:t>T</w:t>
      </w:r>
      <w:r w:rsidR="006F5421" w:rsidRPr="006F5421">
        <w:rPr>
          <w:rFonts w:cstheme="minorHAnsi"/>
          <w:b w:val="0"/>
          <w:bCs w:val="0"/>
        </w:rPr>
        <w:t>he successful supplier will be required to attend a brief virtual kick off meeting with EMB and Business Lincolnshire to agree delivery parameters. The meeting will be used to introduce the contractor to the project and answer any questions about the process for delivery of the service required.   Further contact will primarily be via email and telephone, with a mixture of virtual and face to face meetings potentially held monthly to discuss progress and performance.</w:t>
      </w:r>
    </w:p>
    <w:p w14:paraId="634C70E8" w14:textId="77777777" w:rsidR="00597CD0" w:rsidRDefault="00597CD0" w:rsidP="00597CD0"/>
    <w:p w14:paraId="2CB42DF5" w14:textId="441638B2" w:rsidR="0062293D" w:rsidRPr="00B008D9" w:rsidRDefault="0062293D" w:rsidP="00CB442A">
      <w:pPr>
        <w:tabs>
          <w:tab w:val="num" w:pos="862"/>
        </w:tabs>
      </w:pPr>
    </w:p>
    <w:p w14:paraId="4E9E44A5" w14:textId="706EEEB7" w:rsidR="00CF0489" w:rsidRPr="00CF0489" w:rsidRDefault="005F1747" w:rsidP="002B0254">
      <w:pPr>
        <w:pStyle w:val="Heading1"/>
        <w:tabs>
          <w:tab w:val="clear" w:pos="540"/>
          <w:tab w:val="left" w:pos="851"/>
        </w:tabs>
        <w:spacing w:after="0"/>
        <w:ind w:left="851" w:hanging="851"/>
      </w:pPr>
      <w:bookmarkStart w:id="3" w:name="_Toc48569834"/>
      <w:r>
        <w:t xml:space="preserve"> Delivery </w:t>
      </w:r>
      <w:r w:rsidR="00404EBB" w:rsidRPr="00CF0489">
        <w:t>Requirements</w:t>
      </w:r>
      <w:bookmarkEnd w:id="3"/>
    </w:p>
    <w:p w14:paraId="29038E2F" w14:textId="77777777" w:rsidR="006A5D4D" w:rsidRDefault="006A5D4D" w:rsidP="002B0254">
      <w:pPr>
        <w:tabs>
          <w:tab w:val="left" w:pos="851"/>
        </w:tabs>
        <w:ind w:left="851" w:hanging="851"/>
      </w:pPr>
    </w:p>
    <w:p w14:paraId="2DAA0259" w14:textId="77777777" w:rsidR="001644B4" w:rsidRDefault="001644B4" w:rsidP="002B0254">
      <w:pPr>
        <w:pStyle w:val="ListParagraph"/>
        <w:numPr>
          <w:ilvl w:val="1"/>
          <w:numId w:val="3"/>
        </w:numPr>
        <w:tabs>
          <w:tab w:val="clear" w:pos="862"/>
          <w:tab w:val="left" w:pos="851"/>
        </w:tabs>
        <w:ind w:left="851" w:hanging="851"/>
      </w:pPr>
      <w:r>
        <w:t xml:space="preserve">EMB is inviting tenders for from suitably qualified suppliers for the provision of Manufacturing sector advice and support services. Suppliers must be able to demonstrate a proven track record in delivering similar services to small and medium sized manufacturing sector businesses. </w:t>
      </w:r>
    </w:p>
    <w:p w14:paraId="0872590D" w14:textId="78CCE980" w:rsidR="006A5D4D" w:rsidRPr="004956A2" w:rsidRDefault="006A5D4D" w:rsidP="002B0254">
      <w:pPr>
        <w:pStyle w:val="ListParagraph"/>
        <w:numPr>
          <w:ilvl w:val="1"/>
          <w:numId w:val="3"/>
        </w:numPr>
        <w:tabs>
          <w:tab w:val="clear" w:pos="862"/>
          <w:tab w:val="left" w:pos="851"/>
        </w:tabs>
        <w:ind w:left="851" w:hanging="851"/>
      </w:pPr>
      <w:r w:rsidRPr="004956A2">
        <w:t>Suppliers must be able to deliver throughout the Greater Lincolnshire</w:t>
      </w:r>
      <w:r w:rsidR="00FE07A0" w:rsidRPr="004956A2">
        <w:t xml:space="preserve"> </w:t>
      </w:r>
      <w:r w:rsidRPr="004956A2">
        <w:t xml:space="preserve">geographic area. </w:t>
      </w:r>
      <w:r w:rsidR="00AB2E7A" w:rsidRPr="004956A2">
        <w:t>This includes the Local Authority areas of North East Lincolnshire</w:t>
      </w:r>
      <w:r w:rsidR="00797A6D">
        <w:t xml:space="preserve"> and North</w:t>
      </w:r>
      <w:r w:rsidR="00B4570C">
        <w:t xml:space="preserve"> Lincolnshire and Rutland, although there may be some geographic restrictions on eligibility for programmes</w:t>
      </w:r>
    </w:p>
    <w:p w14:paraId="33699DFF" w14:textId="77777777" w:rsidR="006A5D4D" w:rsidRDefault="006A5D4D" w:rsidP="002B0254">
      <w:pPr>
        <w:pStyle w:val="ListParagraph"/>
        <w:tabs>
          <w:tab w:val="left" w:pos="851"/>
        </w:tabs>
        <w:ind w:left="851" w:hanging="851"/>
      </w:pPr>
    </w:p>
    <w:p w14:paraId="098E7B15" w14:textId="5D97C178" w:rsidR="00401BBD" w:rsidRPr="00401BBD" w:rsidRDefault="00401BBD" w:rsidP="002B0254">
      <w:pPr>
        <w:pStyle w:val="ListParagraph"/>
        <w:numPr>
          <w:ilvl w:val="1"/>
          <w:numId w:val="3"/>
        </w:numPr>
        <w:tabs>
          <w:tab w:val="clear" w:pos="862"/>
          <w:tab w:val="left" w:pos="851"/>
        </w:tabs>
        <w:ind w:left="851" w:hanging="851"/>
      </w:pPr>
      <w:r>
        <w:t>Suppliers</w:t>
      </w:r>
      <w:r w:rsidRPr="00401BBD">
        <w:t xml:space="preserve"> should possess and maintain public and professional indemnity insurance and </w:t>
      </w:r>
      <w:r w:rsidR="002B4AB9" w:rsidRPr="00401BBD">
        <w:t>employer’s</w:t>
      </w:r>
      <w:r w:rsidRPr="00401BBD">
        <w:t xml:space="preserve"> liability insurance (if applicable). Evidence of current insurance policies and the limits of these policies must be provided as part of your tender submission. </w:t>
      </w:r>
    </w:p>
    <w:p w14:paraId="4B5A3F9A" w14:textId="77777777" w:rsidR="00401BBD" w:rsidRDefault="00401BBD" w:rsidP="002B0254">
      <w:pPr>
        <w:tabs>
          <w:tab w:val="left" w:pos="851"/>
        </w:tabs>
        <w:ind w:left="851" w:hanging="851"/>
      </w:pPr>
    </w:p>
    <w:p w14:paraId="0FD2CAA5" w14:textId="43C1C64F" w:rsidR="002E0282" w:rsidRDefault="002E0282" w:rsidP="002B0254">
      <w:pPr>
        <w:numPr>
          <w:ilvl w:val="1"/>
          <w:numId w:val="3"/>
        </w:numPr>
        <w:tabs>
          <w:tab w:val="clear" w:pos="862"/>
          <w:tab w:val="left" w:pos="851"/>
        </w:tabs>
        <w:ind w:left="851" w:hanging="851"/>
      </w:pPr>
      <w:r>
        <w:t>Suppliers</w:t>
      </w:r>
      <w:r w:rsidRPr="002E0282">
        <w:t xml:space="preserve"> may refer </w:t>
      </w:r>
      <w:r w:rsidR="00381CB4">
        <w:t xml:space="preserve">eligible SME </w:t>
      </w:r>
      <w:r w:rsidRPr="002E0282">
        <w:t>clients into the programme</w:t>
      </w:r>
      <w:r>
        <w:t>,</w:t>
      </w:r>
      <w:r w:rsidRPr="002E0282">
        <w:t xml:space="preserve"> but only on the basis that the referred business will undertake </w:t>
      </w:r>
      <w:r>
        <w:t>a diagnostic with a Growth Hub A</w:t>
      </w:r>
      <w:r w:rsidRPr="002E0282">
        <w:t xml:space="preserve">dviser </w:t>
      </w:r>
      <w:r w:rsidR="00381CB4">
        <w:t>before any</w:t>
      </w:r>
      <w:r w:rsidR="00FE07A0">
        <w:t xml:space="preserve"> specialist support </w:t>
      </w:r>
      <w:r w:rsidR="00381CB4">
        <w:t>is</w:t>
      </w:r>
      <w:r w:rsidR="00FE07A0">
        <w:t xml:space="preserve"> delivered</w:t>
      </w:r>
      <w:r w:rsidRPr="002E0282">
        <w:t xml:space="preserve">.  </w:t>
      </w:r>
    </w:p>
    <w:p w14:paraId="24B4D56A" w14:textId="77777777" w:rsidR="002E0282" w:rsidRDefault="002E0282" w:rsidP="00CB442A">
      <w:pPr>
        <w:pStyle w:val="ListParagraph"/>
      </w:pPr>
    </w:p>
    <w:p w14:paraId="2CB42DFF" w14:textId="6342F0E4" w:rsidR="00404EBB" w:rsidRDefault="00404EBB" w:rsidP="002B0254">
      <w:pPr>
        <w:numPr>
          <w:ilvl w:val="1"/>
          <w:numId w:val="3"/>
        </w:numPr>
        <w:tabs>
          <w:tab w:val="clear" w:pos="862"/>
          <w:tab w:val="num" w:pos="851"/>
        </w:tabs>
        <w:ind w:left="851" w:hanging="851"/>
      </w:pPr>
      <w:r>
        <w:t>The above specification points are not an exhaustive list. The successful tenderer may therefore be re</w:t>
      </w:r>
      <w:r w:rsidR="00A677E0">
        <w:t>quested to provide additional services</w:t>
      </w:r>
      <w:r>
        <w:t xml:space="preserve">. Such </w:t>
      </w:r>
      <w:r w:rsidR="00A677E0">
        <w:t>services</w:t>
      </w:r>
      <w:r>
        <w:t xml:space="preserve"> will be agreed between the </w:t>
      </w:r>
      <w:r w:rsidR="00A677E0">
        <w:t>supplier</w:t>
      </w:r>
      <w:r>
        <w:t xml:space="preserve"> and EMB.</w:t>
      </w:r>
    </w:p>
    <w:p w14:paraId="244A1618" w14:textId="77777777" w:rsidR="00854B2F" w:rsidRDefault="00854B2F" w:rsidP="002B0254">
      <w:pPr>
        <w:pStyle w:val="ListParagraph"/>
        <w:tabs>
          <w:tab w:val="num" w:pos="851"/>
        </w:tabs>
        <w:ind w:left="851" w:hanging="851"/>
      </w:pPr>
    </w:p>
    <w:p w14:paraId="493E60AC" w14:textId="77777777" w:rsidR="00854B2F" w:rsidRDefault="00854B2F" w:rsidP="002B0254">
      <w:pPr>
        <w:numPr>
          <w:ilvl w:val="1"/>
          <w:numId w:val="3"/>
        </w:numPr>
        <w:tabs>
          <w:tab w:val="clear" w:pos="862"/>
          <w:tab w:val="num" w:pos="851"/>
        </w:tabs>
        <w:ind w:left="851" w:hanging="851"/>
        <w:rPr>
          <w:rFonts w:cs="Arial"/>
        </w:rPr>
      </w:pPr>
      <w:r w:rsidRPr="00855DE5">
        <w:rPr>
          <w:rFonts w:cs="Arial"/>
        </w:rPr>
        <w:t xml:space="preserve">All specialist advice services must be delivered under the </w:t>
      </w:r>
      <w:r>
        <w:rPr>
          <w:rFonts w:cs="Arial"/>
        </w:rPr>
        <w:t xml:space="preserve">Business Lincolnshire </w:t>
      </w:r>
      <w:r w:rsidRPr="00855DE5">
        <w:rPr>
          <w:rFonts w:cs="Arial"/>
        </w:rPr>
        <w:t>brand</w:t>
      </w:r>
      <w:r>
        <w:rPr>
          <w:rFonts w:cs="Arial"/>
        </w:rPr>
        <w:t xml:space="preserve">. </w:t>
      </w:r>
      <w:r w:rsidRPr="00855DE5">
        <w:rPr>
          <w:rFonts w:cs="Arial"/>
        </w:rPr>
        <w:t>The supplier’s own brand should not be used when delivering services under this framework contract.</w:t>
      </w:r>
      <w:r>
        <w:rPr>
          <w:rFonts w:cs="Arial"/>
        </w:rPr>
        <w:t xml:space="preserve"> Successful suppliers will be asked to comply with some simple brand guidelines.</w:t>
      </w:r>
      <w:r w:rsidRPr="00855DE5">
        <w:rPr>
          <w:rFonts w:cs="Arial"/>
        </w:rPr>
        <w:t xml:space="preserve"> </w:t>
      </w:r>
    </w:p>
    <w:p w14:paraId="501A5E88" w14:textId="77777777" w:rsidR="00E875A9" w:rsidRDefault="00E875A9" w:rsidP="00E875A9">
      <w:pPr>
        <w:pStyle w:val="ListParagraph"/>
        <w:rPr>
          <w:rFonts w:cs="Arial"/>
        </w:rPr>
      </w:pPr>
    </w:p>
    <w:p w14:paraId="70CBA8DF" w14:textId="6D372344" w:rsidR="00E875A9" w:rsidRDefault="00E875A9" w:rsidP="002B0254">
      <w:pPr>
        <w:numPr>
          <w:ilvl w:val="1"/>
          <w:numId w:val="3"/>
        </w:numPr>
        <w:tabs>
          <w:tab w:val="clear" w:pos="862"/>
          <w:tab w:val="num" w:pos="851"/>
        </w:tabs>
        <w:ind w:left="851" w:hanging="851"/>
        <w:rPr>
          <w:rFonts w:cs="Arial"/>
        </w:rPr>
      </w:pPr>
      <w:r>
        <w:rPr>
          <w:rFonts w:cs="Arial"/>
        </w:rPr>
        <w:t xml:space="preserve">The contractor will be required to complete a weekly timesheet detailing any client activities delivered in any given week. This timesheet will then be used by the project administrator to update </w:t>
      </w:r>
      <w:proofErr w:type="spellStart"/>
      <w:r>
        <w:rPr>
          <w:rFonts w:cs="Arial"/>
        </w:rPr>
        <w:t>Tractivity</w:t>
      </w:r>
      <w:proofErr w:type="spellEnd"/>
      <w:r>
        <w:rPr>
          <w:rFonts w:cs="Arial"/>
        </w:rPr>
        <w:t>, the CRM system used by Lincolnshire County Council.</w:t>
      </w:r>
    </w:p>
    <w:p w14:paraId="1A2038CA" w14:textId="77777777" w:rsidR="00854B2F" w:rsidRDefault="00854B2F" w:rsidP="002B0254">
      <w:pPr>
        <w:tabs>
          <w:tab w:val="num" w:pos="851"/>
        </w:tabs>
        <w:ind w:left="851" w:hanging="851"/>
      </w:pPr>
    </w:p>
    <w:p w14:paraId="2CB42E01" w14:textId="3FF794B5" w:rsidR="00A34DE2" w:rsidRPr="00674D3E" w:rsidRDefault="00A677E0" w:rsidP="002B0254">
      <w:pPr>
        <w:pStyle w:val="Heading1"/>
        <w:tabs>
          <w:tab w:val="clear" w:pos="540"/>
          <w:tab w:val="num" w:pos="851"/>
        </w:tabs>
        <w:spacing w:after="0"/>
        <w:ind w:left="851" w:hanging="851"/>
      </w:pPr>
      <w:bookmarkStart w:id="4" w:name="_Toc48569835"/>
      <w:r w:rsidRPr="00674D3E">
        <w:lastRenderedPageBreak/>
        <w:t>Payment</w:t>
      </w:r>
      <w:bookmarkEnd w:id="4"/>
    </w:p>
    <w:p w14:paraId="2CB42E02" w14:textId="77777777" w:rsidR="00A34DE2" w:rsidRDefault="00A34DE2" w:rsidP="00CB442A">
      <w:pPr>
        <w:rPr>
          <w:b/>
        </w:rPr>
      </w:pPr>
    </w:p>
    <w:p w14:paraId="024294D4" w14:textId="707B220E" w:rsidR="001644B4" w:rsidRDefault="001644B4" w:rsidP="003E666C">
      <w:pPr>
        <w:pStyle w:val="ListParagraph"/>
        <w:numPr>
          <w:ilvl w:val="1"/>
          <w:numId w:val="3"/>
        </w:numPr>
        <w:spacing w:line="252" w:lineRule="auto"/>
        <w:ind w:left="851" w:hanging="851"/>
        <w:contextualSpacing/>
      </w:pPr>
      <w:r>
        <w:t xml:space="preserve">The maximum day rate payable is </w:t>
      </w:r>
      <w:r w:rsidRPr="001644B4">
        <w:t>£</w:t>
      </w:r>
      <w:r>
        <w:t>300, exclusive of VAT. This is based on the contract being awarded outside the scope of IR35 Regulations. The successful contractor will be subject to the HMRC CEST tool to determine on or off-payroll status. If the successful tenderer is deemed to be on-payroll under IR35 Regulations, the day rate available will be adjusted to account for any Income Tax and National Insurance contributions that EMB is required to pay to HMRC.</w:t>
      </w:r>
    </w:p>
    <w:p w14:paraId="405A3A5D" w14:textId="77777777" w:rsidR="003E666C" w:rsidRDefault="003E666C" w:rsidP="003E666C">
      <w:pPr>
        <w:pStyle w:val="ListParagraph"/>
        <w:spacing w:line="252" w:lineRule="auto"/>
        <w:ind w:left="851"/>
        <w:contextualSpacing/>
      </w:pPr>
    </w:p>
    <w:p w14:paraId="4F544C87" w14:textId="77777777" w:rsidR="001644B4" w:rsidRPr="003E666C" w:rsidRDefault="001644B4" w:rsidP="003E666C">
      <w:pPr>
        <w:pStyle w:val="Heading1"/>
        <w:numPr>
          <w:ilvl w:val="1"/>
          <w:numId w:val="3"/>
        </w:numPr>
        <w:ind w:hanging="862"/>
        <w:rPr>
          <w:b w:val="0"/>
          <w:bCs w:val="0"/>
        </w:rPr>
      </w:pPr>
      <w:r w:rsidRPr="003E666C">
        <w:rPr>
          <w:b w:val="0"/>
          <w:bCs w:val="0"/>
        </w:rPr>
        <w:t xml:space="preserve">Travel and subsistence expenses will be paid in addition to the day rate at the HMRC agreed rate of £0.45 per mile. </w:t>
      </w:r>
    </w:p>
    <w:p w14:paraId="7008A3C5" w14:textId="77777777" w:rsidR="001644B4" w:rsidRDefault="001644B4" w:rsidP="003E666C">
      <w:pPr>
        <w:ind w:hanging="862"/>
      </w:pPr>
    </w:p>
    <w:p w14:paraId="167FAD69" w14:textId="77777777" w:rsidR="001644B4" w:rsidRDefault="001644B4" w:rsidP="003E666C">
      <w:pPr>
        <w:pStyle w:val="ListParagraph"/>
        <w:numPr>
          <w:ilvl w:val="1"/>
          <w:numId w:val="3"/>
        </w:numPr>
        <w:ind w:hanging="862"/>
      </w:pPr>
      <w:r>
        <w:t>The total budget for the contract period is £56,875.</w:t>
      </w:r>
    </w:p>
    <w:p w14:paraId="3B2C5DE7" w14:textId="77777777" w:rsidR="001644B4" w:rsidRDefault="001644B4" w:rsidP="003E666C">
      <w:pPr>
        <w:pStyle w:val="ListParagraph"/>
        <w:ind w:hanging="862"/>
      </w:pPr>
    </w:p>
    <w:p w14:paraId="301B28B5" w14:textId="7A77948D" w:rsidR="001644B4" w:rsidRPr="00597CD0" w:rsidRDefault="001644B4" w:rsidP="003E666C">
      <w:pPr>
        <w:pStyle w:val="ListParagraph"/>
        <w:numPr>
          <w:ilvl w:val="1"/>
          <w:numId w:val="3"/>
        </w:numPr>
        <w:ind w:hanging="862"/>
      </w:pPr>
      <w:r>
        <w:t xml:space="preserve">Suppliers should provide details of their proposed day rate when submitting their tender response. As per section 8.1 above, the determination  of on or off-payroll will be undertaken through the completion of the HMRC CEST tool. </w:t>
      </w:r>
    </w:p>
    <w:p w14:paraId="321F1FD2" w14:textId="77777777" w:rsidR="001644B4" w:rsidRDefault="001644B4" w:rsidP="001644B4">
      <w:pPr>
        <w:spacing w:line="252" w:lineRule="auto"/>
        <w:contextualSpacing/>
      </w:pPr>
    </w:p>
    <w:p w14:paraId="5CDF9FE9" w14:textId="0AE29948" w:rsidR="00037489" w:rsidRDefault="00037489" w:rsidP="002B0254">
      <w:pPr>
        <w:pStyle w:val="ListParagraph"/>
        <w:numPr>
          <w:ilvl w:val="1"/>
          <w:numId w:val="3"/>
        </w:numPr>
        <w:tabs>
          <w:tab w:val="clear" w:pos="862"/>
          <w:tab w:val="num" w:pos="851"/>
        </w:tabs>
        <w:spacing w:line="252" w:lineRule="auto"/>
        <w:ind w:left="851" w:hanging="851"/>
        <w:contextualSpacing/>
      </w:pPr>
      <w:r>
        <w:t xml:space="preserve">The </w:t>
      </w:r>
      <w:r w:rsidR="00E875A9">
        <w:t>Manufacturing Sector</w:t>
      </w:r>
      <w:r>
        <w:t xml:space="preserve"> Adviser will issue an invoice to EMB on a monthly basis for all work completed in any given month. This invoice should be accompanied by a summary of activities delivered during the month, along with any supporting evidence and paperwork. </w:t>
      </w:r>
    </w:p>
    <w:p w14:paraId="28D5676F" w14:textId="77777777" w:rsidR="00116CED" w:rsidRDefault="00116CED" w:rsidP="002B0254">
      <w:pPr>
        <w:pStyle w:val="ListParagraph"/>
        <w:tabs>
          <w:tab w:val="num" w:pos="851"/>
        </w:tabs>
        <w:ind w:left="851" w:hanging="851"/>
      </w:pPr>
    </w:p>
    <w:p w14:paraId="2CB42E07" w14:textId="6CD00921" w:rsidR="00A34DE2" w:rsidRDefault="00A34DE2" w:rsidP="002B0254">
      <w:pPr>
        <w:pStyle w:val="ListParagraph"/>
        <w:numPr>
          <w:ilvl w:val="1"/>
          <w:numId w:val="3"/>
        </w:numPr>
        <w:tabs>
          <w:tab w:val="clear" w:pos="862"/>
          <w:tab w:val="num" w:pos="851"/>
        </w:tabs>
        <w:ind w:left="851" w:hanging="851"/>
      </w:pPr>
      <w:r>
        <w:t>EMB’s normal payment terms for approved invoices is 30 days.</w:t>
      </w:r>
    </w:p>
    <w:p w14:paraId="572248E4" w14:textId="77777777" w:rsidR="005F1747" w:rsidRDefault="005F1747" w:rsidP="00CB442A">
      <w:pPr>
        <w:pStyle w:val="ListParagraph"/>
      </w:pPr>
    </w:p>
    <w:p w14:paraId="2CB42E08" w14:textId="3AA676E6" w:rsidR="003B5E11" w:rsidRPr="00084768" w:rsidRDefault="00CA6E8F" w:rsidP="002B0254">
      <w:pPr>
        <w:pStyle w:val="Heading1"/>
        <w:tabs>
          <w:tab w:val="clear" w:pos="540"/>
        </w:tabs>
        <w:spacing w:after="0"/>
        <w:ind w:left="851" w:hanging="851"/>
      </w:pPr>
      <w:bookmarkStart w:id="5" w:name="_Toc48569838"/>
      <w:r>
        <w:t>Content</w:t>
      </w:r>
      <w:r w:rsidR="003969FE" w:rsidRPr="00084768">
        <w:t xml:space="preserve"> of Tender</w:t>
      </w:r>
      <w:r>
        <w:t xml:space="preserve"> Submission</w:t>
      </w:r>
      <w:bookmarkEnd w:id="5"/>
    </w:p>
    <w:p w14:paraId="2CB42E09" w14:textId="77777777" w:rsidR="003969FE" w:rsidRDefault="003969FE" w:rsidP="002B0254">
      <w:pPr>
        <w:ind w:left="851" w:hanging="851"/>
        <w:rPr>
          <w:b/>
        </w:rPr>
      </w:pPr>
    </w:p>
    <w:p w14:paraId="3E4B1A04" w14:textId="55DDC757" w:rsidR="00401BBD" w:rsidRPr="00401BBD" w:rsidRDefault="00401BBD" w:rsidP="002B0254">
      <w:pPr>
        <w:pStyle w:val="ListParagraph"/>
        <w:numPr>
          <w:ilvl w:val="1"/>
          <w:numId w:val="3"/>
        </w:numPr>
        <w:tabs>
          <w:tab w:val="clear" w:pos="862"/>
          <w:tab w:val="num" w:pos="851"/>
        </w:tabs>
        <w:ind w:left="851" w:hanging="851"/>
      </w:pPr>
      <w:r w:rsidRPr="00401BBD">
        <w:t xml:space="preserve">A template for your response is attached at Appendix A. </w:t>
      </w:r>
      <w:r w:rsidR="007D7902">
        <w:t>Potential suppliers</w:t>
      </w:r>
      <w:r w:rsidRPr="00401BBD">
        <w:t xml:space="preserve"> are asked to provide the following within their submission:</w:t>
      </w:r>
    </w:p>
    <w:p w14:paraId="6231D64E" w14:textId="77777777" w:rsidR="00401BBD" w:rsidRPr="00401BBD" w:rsidRDefault="00401BBD" w:rsidP="00CB442A">
      <w:pPr>
        <w:pStyle w:val="ListParagraph"/>
        <w:ind w:left="567"/>
      </w:pPr>
    </w:p>
    <w:p w14:paraId="2CB42E0C" w14:textId="77777777" w:rsidR="00CA6E8F" w:rsidRDefault="00CA6E8F" w:rsidP="002B0254">
      <w:pPr>
        <w:numPr>
          <w:ilvl w:val="0"/>
          <w:numId w:val="2"/>
        </w:numPr>
        <w:ind w:left="1276" w:hanging="425"/>
      </w:pPr>
      <w:r>
        <w:t>Your understanding of the requirements;</w:t>
      </w:r>
    </w:p>
    <w:p w14:paraId="2CB42E0D" w14:textId="798CE3E9" w:rsidR="00CA6E8F" w:rsidRDefault="00A677E0" w:rsidP="002B0254">
      <w:pPr>
        <w:numPr>
          <w:ilvl w:val="0"/>
          <w:numId w:val="2"/>
        </w:numPr>
        <w:ind w:left="1276" w:hanging="425"/>
      </w:pPr>
      <w:r>
        <w:t xml:space="preserve">The proposed methodology that you will use to deliver the </w:t>
      </w:r>
      <w:r w:rsidR="00AB2E7A">
        <w:t>specialist support and the expected outcomes from that support</w:t>
      </w:r>
      <w:r w:rsidR="00CA6E8F">
        <w:t>;</w:t>
      </w:r>
    </w:p>
    <w:p w14:paraId="2CB42E0E" w14:textId="77777777" w:rsidR="00CA6E8F" w:rsidRDefault="00CA6E8F" w:rsidP="002B0254">
      <w:pPr>
        <w:numPr>
          <w:ilvl w:val="0"/>
          <w:numId w:val="2"/>
        </w:numPr>
        <w:ind w:left="1276" w:hanging="425"/>
      </w:pPr>
      <w:r>
        <w:t xml:space="preserve">Details of the </w:t>
      </w:r>
      <w:r w:rsidRPr="00CA6E8F">
        <w:t xml:space="preserve">key personnel who will be responsible for </w:t>
      </w:r>
      <w:r>
        <w:t xml:space="preserve">managing and </w:t>
      </w:r>
      <w:r w:rsidRPr="00CA6E8F">
        <w:t>undertaking the work</w:t>
      </w:r>
      <w:r>
        <w:t xml:space="preserve">, including their </w:t>
      </w:r>
      <w:r w:rsidRPr="00CA6E8F">
        <w:t>experience and pro</w:t>
      </w:r>
      <w:r>
        <w:t xml:space="preserve">fessional qualifications; </w:t>
      </w:r>
    </w:p>
    <w:p w14:paraId="2CB42E11" w14:textId="66729BB1" w:rsidR="00CA6E8F" w:rsidRPr="00CA6E8F" w:rsidRDefault="00CA6E8F" w:rsidP="002B0254">
      <w:pPr>
        <w:numPr>
          <w:ilvl w:val="0"/>
          <w:numId w:val="2"/>
        </w:numPr>
        <w:ind w:left="1276" w:hanging="425"/>
      </w:pPr>
      <w:r w:rsidRPr="00CA6E8F">
        <w:t xml:space="preserve">Copies of </w:t>
      </w:r>
      <w:r w:rsidR="00A677E0">
        <w:t>full</w:t>
      </w:r>
      <w:r w:rsidRPr="00CA6E8F">
        <w:t xml:space="preserve"> accounts for the last two years;</w:t>
      </w:r>
    </w:p>
    <w:p w14:paraId="2CB42E12" w14:textId="77777777" w:rsidR="00CA6E8F" w:rsidRPr="00CA6E8F" w:rsidRDefault="00CA6E8F" w:rsidP="002B0254">
      <w:pPr>
        <w:numPr>
          <w:ilvl w:val="0"/>
          <w:numId w:val="2"/>
        </w:numPr>
        <w:ind w:left="1276" w:hanging="425"/>
      </w:pPr>
      <w:r w:rsidRPr="00CA6E8F">
        <w:t>Evidence of current insurance policies and value of indemnity</w:t>
      </w:r>
      <w:r>
        <w:t xml:space="preserve"> (as a minimum this should include public and professional indemnity and employers liability if applicable)</w:t>
      </w:r>
      <w:r w:rsidRPr="00CA6E8F">
        <w:t>;</w:t>
      </w:r>
    </w:p>
    <w:p w14:paraId="2CB42E13" w14:textId="2D10643F" w:rsidR="00CA6E8F" w:rsidRPr="00CA6E8F" w:rsidRDefault="00CA6E8F" w:rsidP="002B0254">
      <w:pPr>
        <w:numPr>
          <w:ilvl w:val="0"/>
          <w:numId w:val="2"/>
        </w:numPr>
        <w:ind w:left="1276" w:hanging="425"/>
      </w:pPr>
      <w:r w:rsidRPr="00CA6E8F">
        <w:t>Evidence of previous work relevant to th</w:t>
      </w:r>
      <w:r w:rsidR="005F21E1">
        <w:t>is</w:t>
      </w:r>
      <w:r w:rsidRPr="00CA6E8F">
        <w:t xml:space="preserve"> contract (including client details, approximate scale of work, and dates / confirmation of delivery);</w:t>
      </w:r>
    </w:p>
    <w:p w14:paraId="2CB42E14" w14:textId="68CA55F4" w:rsidR="00CA6E8F" w:rsidRDefault="00CA6E8F" w:rsidP="002B0254">
      <w:pPr>
        <w:numPr>
          <w:ilvl w:val="0"/>
          <w:numId w:val="2"/>
        </w:numPr>
        <w:ind w:left="1276" w:hanging="425"/>
      </w:pPr>
      <w:r w:rsidRPr="00CA6E8F">
        <w:t>Names and contact details of two referees to whom you have provided a</w:t>
      </w:r>
      <w:r w:rsidR="00401BBD">
        <w:t xml:space="preserve"> similar service in the last three</w:t>
      </w:r>
      <w:r w:rsidRPr="00CA6E8F">
        <w:t xml:space="preserve"> years. </w:t>
      </w:r>
    </w:p>
    <w:p w14:paraId="210AC42D" w14:textId="3D76EADC" w:rsidR="00AB2E7A" w:rsidRDefault="00AB2E7A" w:rsidP="002B0254">
      <w:pPr>
        <w:numPr>
          <w:ilvl w:val="0"/>
          <w:numId w:val="2"/>
        </w:numPr>
        <w:ind w:left="1276" w:hanging="425"/>
      </w:pPr>
      <w:r>
        <w:t xml:space="preserve">Evidence of any membership of professional bodies that are relevant to this contract e.g. CIM Chartered Marketer status </w:t>
      </w:r>
    </w:p>
    <w:p w14:paraId="38354958" w14:textId="77777777" w:rsidR="007D7902" w:rsidRDefault="007D7902" w:rsidP="00CB442A">
      <w:pPr>
        <w:ind w:left="1080"/>
      </w:pPr>
    </w:p>
    <w:p w14:paraId="4113C8BA" w14:textId="0013A06C" w:rsidR="00B57363" w:rsidRDefault="007D7902" w:rsidP="00B57363">
      <w:pPr>
        <w:pStyle w:val="ListParagraph"/>
        <w:numPr>
          <w:ilvl w:val="1"/>
          <w:numId w:val="3"/>
        </w:numPr>
        <w:ind w:left="851" w:hanging="851"/>
      </w:pPr>
      <w:r>
        <w:lastRenderedPageBreak/>
        <w:t xml:space="preserve">Potential Suppliers should note that answering ‘No’ to questions in sections 4-7 inclusively of the template </w:t>
      </w:r>
      <w:r w:rsidRPr="005F1747">
        <w:rPr>
          <w:u w:val="single"/>
        </w:rPr>
        <w:t>will not</w:t>
      </w:r>
      <w:r>
        <w:t xml:space="preserve"> preclude your bid from being considered.  These are standard questions that we include in all our procurement exercises.</w:t>
      </w:r>
      <w:r w:rsidR="005F1747">
        <w:t xml:space="preserve"> </w:t>
      </w:r>
      <w:r w:rsidR="00401BBD">
        <w:t>If successful, you will be required to supply c</w:t>
      </w:r>
      <w:r w:rsidR="00401BBD" w:rsidRPr="00401BBD">
        <w:t xml:space="preserve">opies of any certificates for any standards identified in Sections 4 – 7 of the Response Template. </w:t>
      </w:r>
    </w:p>
    <w:p w14:paraId="2B2AECC0" w14:textId="77777777" w:rsidR="00B57363" w:rsidRPr="00401BBD" w:rsidRDefault="00B57363" w:rsidP="00B57363"/>
    <w:p w14:paraId="2CB42E15" w14:textId="77777777" w:rsidR="003B5E11" w:rsidRPr="00084768" w:rsidRDefault="009559DB" w:rsidP="00B57363">
      <w:pPr>
        <w:pStyle w:val="Heading1"/>
        <w:tabs>
          <w:tab w:val="clear" w:pos="540"/>
          <w:tab w:val="num" w:pos="851"/>
        </w:tabs>
        <w:spacing w:after="0"/>
        <w:ind w:left="851" w:hanging="851"/>
      </w:pPr>
      <w:bookmarkStart w:id="6" w:name="_Toc48569839"/>
      <w:r>
        <w:t>Evaluation of Tenders</w:t>
      </w:r>
      <w:bookmarkEnd w:id="6"/>
    </w:p>
    <w:p w14:paraId="2CB42E16" w14:textId="77777777" w:rsidR="003B5E11" w:rsidRDefault="003B5E11" w:rsidP="00B57363">
      <w:pPr>
        <w:tabs>
          <w:tab w:val="num" w:pos="851"/>
        </w:tabs>
        <w:ind w:left="851" w:hanging="851"/>
      </w:pPr>
    </w:p>
    <w:p w14:paraId="096871AE" w14:textId="4D51D6E3" w:rsidR="00401BBD" w:rsidRPr="00401BBD" w:rsidRDefault="00401BBD" w:rsidP="002B0254">
      <w:pPr>
        <w:pStyle w:val="ListParagraph"/>
        <w:numPr>
          <w:ilvl w:val="1"/>
          <w:numId w:val="3"/>
        </w:numPr>
        <w:tabs>
          <w:tab w:val="clear" w:pos="862"/>
          <w:tab w:val="num" w:pos="851"/>
        </w:tabs>
        <w:ind w:left="851" w:hanging="851"/>
      </w:pPr>
      <w:r w:rsidRPr="00401BBD">
        <w:t>Tenders will be evaluated by a Panel, which will determine which submission</w:t>
      </w:r>
      <w:r w:rsidR="00FD10A4">
        <w:t xml:space="preserve"> </w:t>
      </w:r>
      <w:r w:rsidR="008E6173">
        <w:t>p</w:t>
      </w:r>
      <w:r w:rsidRPr="00401BBD">
        <w:t xml:space="preserve">rovides most confidence that those suppliers have the relevant experience, personnel and capability to meet the requirement’s objectives. </w:t>
      </w:r>
    </w:p>
    <w:p w14:paraId="06DDD6D6" w14:textId="77777777" w:rsidR="00401BBD" w:rsidRPr="00401BBD" w:rsidRDefault="00401BBD" w:rsidP="002B0254">
      <w:pPr>
        <w:tabs>
          <w:tab w:val="num" w:pos="851"/>
        </w:tabs>
        <w:ind w:left="851" w:hanging="851"/>
      </w:pPr>
    </w:p>
    <w:p w14:paraId="0787932E" w14:textId="7DF61E13" w:rsidR="00401BBD" w:rsidRPr="00401BBD" w:rsidRDefault="00401BBD" w:rsidP="002B0254">
      <w:pPr>
        <w:pStyle w:val="ListParagraph"/>
        <w:numPr>
          <w:ilvl w:val="1"/>
          <w:numId w:val="3"/>
        </w:numPr>
        <w:tabs>
          <w:tab w:val="clear" w:pos="862"/>
          <w:tab w:val="num" w:pos="851"/>
        </w:tabs>
        <w:ind w:left="851" w:hanging="851"/>
      </w:pPr>
      <w:r w:rsidRPr="00401BBD">
        <w:t>Scores will be agreed for each response in line with the Scoring Methodo</w:t>
      </w:r>
      <w:r>
        <w:t xml:space="preserve">logy </w:t>
      </w:r>
      <w:r w:rsidR="005768BB">
        <w:t xml:space="preserve"> </w:t>
      </w:r>
      <w:r>
        <w:t>and criteria set out below:</w:t>
      </w:r>
      <w:r w:rsidRPr="00401BBD">
        <w:t xml:space="preserve"> </w:t>
      </w:r>
    </w:p>
    <w:p w14:paraId="77261177" w14:textId="7252E06D" w:rsidR="00401BBD" w:rsidRDefault="00401BBD" w:rsidP="00CB442A"/>
    <w:tbl>
      <w:tblPr>
        <w:tblW w:w="90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977"/>
        <w:gridCol w:w="1885"/>
        <w:gridCol w:w="1451"/>
      </w:tblGrid>
      <w:tr w:rsidR="00401BBD" w14:paraId="2817A4EB" w14:textId="77777777" w:rsidTr="00A2282C">
        <w:trPr>
          <w:tblHeader/>
        </w:trPr>
        <w:tc>
          <w:tcPr>
            <w:tcW w:w="2722" w:type="dxa"/>
            <w:shd w:val="clear" w:color="auto" w:fill="A6A6A6"/>
          </w:tcPr>
          <w:p w14:paraId="0AC76EF4" w14:textId="77777777" w:rsidR="00401BBD" w:rsidRPr="004D02D2" w:rsidRDefault="00401BBD" w:rsidP="00CB442A">
            <w:pPr>
              <w:jc w:val="center"/>
              <w:rPr>
                <w:i/>
              </w:rPr>
            </w:pPr>
            <w:bookmarkStart w:id="7" w:name="_Hlk137631043"/>
            <w:r w:rsidRPr="004D02D2">
              <w:rPr>
                <w:i/>
              </w:rPr>
              <w:t>Criteria:</w:t>
            </w:r>
          </w:p>
        </w:tc>
        <w:tc>
          <w:tcPr>
            <w:tcW w:w="2977" w:type="dxa"/>
            <w:shd w:val="clear" w:color="auto" w:fill="A6A6A6"/>
          </w:tcPr>
          <w:p w14:paraId="1FF8486E" w14:textId="77777777" w:rsidR="00401BBD" w:rsidRPr="004D02D2" w:rsidRDefault="00401BBD" w:rsidP="00CB442A">
            <w:pPr>
              <w:jc w:val="center"/>
              <w:rPr>
                <w:i/>
              </w:rPr>
            </w:pPr>
            <w:r w:rsidRPr="004D02D2">
              <w:rPr>
                <w:i/>
              </w:rPr>
              <w:t>Assessment / Score:</w:t>
            </w:r>
          </w:p>
        </w:tc>
        <w:tc>
          <w:tcPr>
            <w:tcW w:w="1885" w:type="dxa"/>
            <w:shd w:val="clear" w:color="auto" w:fill="A6A6A6"/>
          </w:tcPr>
          <w:p w14:paraId="12FF69DF" w14:textId="77777777" w:rsidR="00401BBD" w:rsidRPr="004D02D2" w:rsidRDefault="00401BBD" w:rsidP="00CB442A">
            <w:pPr>
              <w:jc w:val="center"/>
              <w:rPr>
                <w:i/>
              </w:rPr>
            </w:pPr>
            <w:r w:rsidRPr="004D02D2">
              <w:rPr>
                <w:i/>
              </w:rPr>
              <w:t>Weighting:</w:t>
            </w:r>
          </w:p>
        </w:tc>
        <w:tc>
          <w:tcPr>
            <w:tcW w:w="1451" w:type="dxa"/>
            <w:shd w:val="clear" w:color="auto" w:fill="A6A6A6"/>
          </w:tcPr>
          <w:p w14:paraId="6B8D558B" w14:textId="77777777" w:rsidR="00401BBD" w:rsidRPr="004D02D2" w:rsidRDefault="00401BBD" w:rsidP="00CB442A">
            <w:pPr>
              <w:jc w:val="center"/>
              <w:rPr>
                <w:i/>
              </w:rPr>
            </w:pPr>
            <w:r w:rsidRPr="004D02D2">
              <w:rPr>
                <w:i/>
              </w:rPr>
              <w:t>Total possible:</w:t>
            </w:r>
          </w:p>
        </w:tc>
      </w:tr>
      <w:tr w:rsidR="00401BBD" w14:paraId="048EEC0D" w14:textId="77777777" w:rsidTr="00A2282C">
        <w:tc>
          <w:tcPr>
            <w:tcW w:w="2722" w:type="dxa"/>
            <w:shd w:val="clear" w:color="auto" w:fill="auto"/>
          </w:tcPr>
          <w:p w14:paraId="2E1E82BF" w14:textId="77777777" w:rsidR="00401BBD" w:rsidRDefault="00401BBD" w:rsidP="00CB442A">
            <w:r>
              <w:t>Tenderers financial stability</w:t>
            </w:r>
          </w:p>
        </w:tc>
        <w:tc>
          <w:tcPr>
            <w:tcW w:w="2977" w:type="dxa"/>
            <w:shd w:val="clear" w:color="auto" w:fill="auto"/>
          </w:tcPr>
          <w:p w14:paraId="638A95C7" w14:textId="77777777" w:rsidR="00401BBD" w:rsidRDefault="00401BBD" w:rsidP="00CB442A">
            <w:pPr>
              <w:jc w:val="center"/>
            </w:pPr>
            <w:r>
              <w:t>Pass / Fail</w:t>
            </w:r>
          </w:p>
        </w:tc>
        <w:tc>
          <w:tcPr>
            <w:tcW w:w="1885" w:type="dxa"/>
            <w:shd w:val="clear" w:color="auto" w:fill="BFBFBF"/>
          </w:tcPr>
          <w:p w14:paraId="56A0DC91" w14:textId="77777777" w:rsidR="00401BBD" w:rsidRDefault="00401BBD" w:rsidP="00CB442A"/>
        </w:tc>
        <w:tc>
          <w:tcPr>
            <w:tcW w:w="1451" w:type="dxa"/>
            <w:shd w:val="clear" w:color="auto" w:fill="BFBFBF"/>
          </w:tcPr>
          <w:p w14:paraId="743A8861" w14:textId="77777777" w:rsidR="00401BBD" w:rsidRDefault="00401BBD" w:rsidP="00CB442A"/>
        </w:tc>
      </w:tr>
      <w:tr w:rsidR="00401BBD" w14:paraId="61395081" w14:textId="77777777" w:rsidTr="00A2282C">
        <w:tc>
          <w:tcPr>
            <w:tcW w:w="2722" w:type="dxa"/>
            <w:shd w:val="clear" w:color="auto" w:fill="auto"/>
          </w:tcPr>
          <w:p w14:paraId="7A02571B" w14:textId="77777777" w:rsidR="00401BBD" w:rsidRDefault="00401BBD" w:rsidP="00CB442A">
            <w:r>
              <w:t>Understanding of the requirement</w:t>
            </w:r>
          </w:p>
        </w:tc>
        <w:tc>
          <w:tcPr>
            <w:tcW w:w="2977" w:type="dxa"/>
            <w:shd w:val="clear" w:color="auto" w:fill="auto"/>
          </w:tcPr>
          <w:p w14:paraId="46D4A357" w14:textId="358A0DE3" w:rsidR="00401BBD" w:rsidRDefault="00A2282C" w:rsidP="00CB442A">
            <w:pPr>
              <w:jc w:val="center"/>
            </w:pPr>
            <w:r>
              <w:t>0(unacceptable)-4</w:t>
            </w:r>
            <w:r w:rsidR="00401BBD">
              <w:t xml:space="preserve"> (excellent)</w:t>
            </w:r>
          </w:p>
        </w:tc>
        <w:tc>
          <w:tcPr>
            <w:tcW w:w="1885" w:type="dxa"/>
            <w:shd w:val="clear" w:color="auto" w:fill="auto"/>
          </w:tcPr>
          <w:p w14:paraId="668B163F" w14:textId="5BFD4EE0" w:rsidR="00401BBD" w:rsidRDefault="00C009E1" w:rsidP="00CB442A">
            <w:pPr>
              <w:jc w:val="center"/>
            </w:pPr>
            <w:r>
              <w:t>5</w:t>
            </w:r>
          </w:p>
        </w:tc>
        <w:tc>
          <w:tcPr>
            <w:tcW w:w="1451" w:type="dxa"/>
            <w:shd w:val="clear" w:color="auto" w:fill="auto"/>
          </w:tcPr>
          <w:p w14:paraId="00E16055" w14:textId="73BF61C6" w:rsidR="00401BBD" w:rsidRDefault="00C009E1" w:rsidP="00CB442A">
            <w:pPr>
              <w:jc w:val="center"/>
            </w:pPr>
            <w:r>
              <w:t>20</w:t>
            </w:r>
          </w:p>
        </w:tc>
      </w:tr>
      <w:tr w:rsidR="00A2282C" w14:paraId="38B0A216" w14:textId="77777777" w:rsidTr="00A2282C">
        <w:tc>
          <w:tcPr>
            <w:tcW w:w="2722" w:type="dxa"/>
            <w:shd w:val="clear" w:color="auto" w:fill="auto"/>
          </w:tcPr>
          <w:p w14:paraId="6ED24478" w14:textId="77777777" w:rsidR="00A2282C" w:rsidRDefault="00A2282C" w:rsidP="00CB442A">
            <w:r>
              <w:t>Methodology</w:t>
            </w:r>
          </w:p>
        </w:tc>
        <w:tc>
          <w:tcPr>
            <w:tcW w:w="2977" w:type="dxa"/>
            <w:shd w:val="clear" w:color="auto" w:fill="auto"/>
          </w:tcPr>
          <w:p w14:paraId="1399B292" w14:textId="2B744561" w:rsidR="00A2282C" w:rsidRDefault="00A2282C" w:rsidP="00CB442A">
            <w:pPr>
              <w:jc w:val="center"/>
            </w:pPr>
            <w:r w:rsidRPr="0000112B">
              <w:t>0(unacceptable)-4 (excellent)</w:t>
            </w:r>
          </w:p>
        </w:tc>
        <w:tc>
          <w:tcPr>
            <w:tcW w:w="1885" w:type="dxa"/>
            <w:shd w:val="clear" w:color="auto" w:fill="auto"/>
          </w:tcPr>
          <w:p w14:paraId="0A645200" w14:textId="57FAE61E" w:rsidR="00A2282C" w:rsidRDefault="00C009E1" w:rsidP="00CB442A">
            <w:pPr>
              <w:jc w:val="center"/>
            </w:pPr>
            <w:r>
              <w:t>5</w:t>
            </w:r>
          </w:p>
        </w:tc>
        <w:tc>
          <w:tcPr>
            <w:tcW w:w="1451" w:type="dxa"/>
            <w:shd w:val="clear" w:color="auto" w:fill="auto"/>
          </w:tcPr>
          <w:p w14:paraId="45AA7E00" w14:textId="478BE1FA" w:rsidR="00A2282C" w:rsidRDefault="00C009E1" w:rsidP="00CB442A">
            <w:pPr>
              <w:jc w:val="center"/>
            </w:pPr>
            <w:r>
              <w:t>20</w:t>
            </w:r>
          </w:p>
        </w:tc>
      </w:tr>
      <w:tr w:rsidR="00A2282C" w14:paraId="33A61422" w14:textId="77777777" w:rsidTr="00A2282C">
        <w:tc>
          <w:tcPr>
            <w:tcW w:w="2722" w:type="dxa"/>
            <w:shd w:val="clear" w:color="auto" w:fill="auto"/>
          </w:tcPr>
          <w:p w14:paraId="6B4708E5" w14:textId="77777777" w:rsidR="00A2282C" w:rsidRDefault="00A2282C" w:rsidP="00CB442A">
            <w:r>
              <w:t>Previous experience</w:t>
            </w:r>
          </w:p>
        </w:tc>
        <w:tc>
          <w:tcPr>
            <w:tcW w:w="2977" w:type="dxa"/>
            <w:shd w:val="clear" w:color="auto" w:fill="auto"/>
          </w:tcPr>
          <w:p w14:paraId="1F2D3068" w14:textId="70EDC31B" w:rsidR="00A2282C" w:rsidRDefault="00A2282C" w:rsidP="00CB442A">
            <w:pPr>
              <w:jc w:val="center"/>
            </w:pPr>
            <w:r w:rsidRPr="0000112B">
              <w:t>0(unacceptable)-4 (excellent)</w:t>
            </w:r>
          </w:p>
        </w:tc>
        <w:tc>
          <w:tcPr>
            <w:tcW w:w="1885" w:type="dxa"/>
            <w:shd w:val="clear" w:color="auto" w:fill="auto"/>
          </w:tcPr>
          <w:p w14:paraId="23A6B8F6" w14:textId="4623D3B8" w:rsidR="00A2282C" w:rsidRDefault="00C009E1" w:rsidP="00CB442A">
            <w:pPr>
              <w:jc w:val="center"/>
            </w:pPr>
            <w:r>
              <w:t>5</w:t>
            </w:r>
          </w:p>
        </w:tc>
        <w:tc>
          <w:tcPr>
            <w:tcW w:w="1451" w:type="dxa"/>
            <w:shd w:val="clear" w:color="auto" w:fill="auto"/>
          </w:tcPr>
          <w:p w14:paraId="4E126B2A" w14:textId="4A7AC231" w:rsidR="00A2282C" w:rsidRDefault="00C009E1" w:rsidP="00CB442A">
            <w:pPr>
              <w:jc w:val="center"/>
            </w:pPr>
            <w:r>
              <w:t>20</w:t>
            </w:r>
          </w:p>
        </w:tc>
      </w:tr>
      <w:tr w:rsidR="00A2282C" w14:paraId="408A0A21" w14:textId="77777777" w:rsidTr="00A2282C">
        <w:tc>
          <w:tcPr>
            <w:tcW w:w="2722" w:type="dxa"/>
            <w:shd w:val="clear" w:color="auto" w:fill="auto"/>
          </w:tcPr>
          <w:p w14:paraId="055F2915" w14:textId="77777777" w:rsidR="00A2282C" w:rsidRDefault="00A2282C" w:rsidP="00CB442A">
            <w:r>
              <w:t>Personnel</w:t>
            </w:r>
          </w:p>
        </w:tc>
        <w:tc>
          <w:tcPr>
            <w:tcW w:w="2977" w:type="dxa"/>
            <w:shd w:val="clear" w:color="auto" w:fill="auto"/>
          </w:tcPr>
          <w:p w14:paraId="2EB7BE1B" w14:textId="24DD479B" w:rsidR="00A2282C" w:rsidRDefault="00A2282C" w:rsidP="00CB442A">
            <w:pPr>
              <w:jc w:val="center"/>
            </w:pPr>
            <w:r w:rsidRPr="0000112B">
              <w:t>0(unacceptable)-4 (excellent)</w:t>
            </w:r>
          </w:p>
        </w:tc>
        <w:tc>
          <w:tcPr>
            <w:tcW w:w="1885" w:type="dxa"/>
            <w:shd w:val="clear" w:color="auto" w:fill="auto"/>
          </w:tcPr>
          <w:p w14:paraId="5A04E37B" w14:textId="487A99FA" w:rsidR="00A2282C" w:rsidRDefault="00C009E1" w:rsidP="00CB442A">
            <w:pPr>
              <w:jc w:val="center"/>
            </w:pPr>
            <w:r>
              <w:t>5</w:t>
            </w:r>
          </w:p>
        </w:tc>
        <w:tc>
          <w:tcPr>
            <w:tcW w:w="1451" w:type="dxa"/>
            <w:shd w:val="clear" w:color="auto" w:fill="auto"/>
          </w:tcPr>
          <w:p w14:paraId="0897BF14" w14:textId="5EDA1598" w:rsidR="00A2282C" w:rsidRDefault="00C009E1" w:rsidP="00CB442A">
            <w:pPr>
              <w:jc w:val="center"/>
            </w:pPr>
            <w:r>
              <w:t>20</w:t>
            </w:r>
          </w:p>
        </w:tc>
      </w:tr>
      <w:tr w:rsidR="00381CB4" w14:paraId="0BFCCFCF" w14:textId="77777777" w:rsidTr="00A2282C">
        <w:tc>
          <w:tcPr>
            <w:tcW w:w="2722" w:type="dxa"/>
            <w:shd w:val="clear" w:color="auto" w:fill="auto"/>
          </w:tcPr>
          <w:p w14:paraId="759C1AA2" w14:textId="6E3FFE83" w:rsidR="00381CB4" w:rsidRPr="00BE4B94" w:rsidRDefault="00381CB4" w:rsidP="00CB442A">
            <w:r w:rsidRPr="00BE4B94">
              <w:t>Price</w:t>
            </w:r>
            <w:r w:rsidR="00065FE6" w:rsidRPr="00BE4B94">
              <w:t xml:space="preserve"> per day for consultancy/advice (max day rate </w:t>
            </w:r>
            <w:r w:rsidR="00BE4B94" w:rsidRPr="00BE4B94">
              <w:t>£</w:t>
            </w:r>
            <w:r w:rsidR="001644B4">
              <w:t>3</w:t>
            </w:r>
            <w:r w:rsidR="00E875A9" w:rsidRPr="001644B4">
              <w:t>00</w:t>
            </w:r>
            <w:r w:rsidR="00065FE6" w:rsidRPr="00BE4B94">
              <w:t>)</w:t>
            </w:r>
          </w:p>
        </w:tc>
        <w:tc>
          <w:tcPr>
            <w:tcW w:w="2977" w:type="dxa"/>
            <w:shd w:val="clear" w:color="auto" w:fill="auto"/>
          </w:tcPr>
          <w:p w14:paraId="00B69E4F" w14:textId="29DAF872" w:rsidR="00381CB4" w:rsidRPr="0000112B" w:rsidRDefault="00381CB4" w:rsidP="00CB442A">
            <w:pPr>
              <w:jc w:val="center"/>
            </w:pPr>
          </w:p>
        </w:tc>
        <w:tc>
          <w:tcPr>
            <w:tcW w:w="1885" w:type="dxa"/>
            <w:shd w:val="clear" w:color="auto" w:fill="auto"/>
          </w:tcPr>
          <w:p w14:paraId="78E3EE13" w14:textId="1C33F989" w:rsidR="00381CB4" w:rsidRDefault="00381CB4" w:rsidP="00CB442A">
            <w:pPr>
              <w:jc w:val="center"/>
            </w:pPr>
          </w:p>
        </w:tc>
        <w:tc>
          <w:tcPr>
            <w:tcW w:w="1451" w:type="dxa"/>
            <w:shd w:val="clear" w:color="auto" w:fill="auto"/>
          </w:tcPr>
          <w:p w14:paraId="5B3143A4" w14:textId="035F3708" w:rsidR="00381CB4" w:rsidRDefault="00BE4B94" w:rsidP="00CB442A">
            <w:pPr>
              <w:jc w:val="center"/>
            </w:pPr>
            <w:r>
              <w:t>20</w:t>
            </w:r>
          </w:p>
        </w:tc>
      </w:tr>
      <w:tr w:rsidR="00401BBD" w14:paraId="4E4188E2" w14:textId="77777777" w:rsidTr="00A2282C">
        <w:tc>
          <w:tcPr>
            <w:tcW w:w="7584" w:type="dxa"/>
            <w:gridSpan w:val="3"/>
            <w:shd w:val="clear" w:color="auto" w:fill="auto"/>
          </w:tcPr>
          <w:p w14:paraId="0AB35FBF" w14:textId="77777777" w:rsidR="00401BBD" w:rsidRDefault="00401BBD" w:rsidP="00CB442A">
            <w:pPr>
              <w:jc w:val="right"/>
            </w:pPr>
            <w:r>
              <w:t>Total score available</w:t>
            </w:r>
          </w:p>
        </w:tc>
        <w:tc>
          <w:tcPr>
            <w:tcW w:w="1451" w:type="dxa"/>
            <w:shd w:val="clear" w:color="auto" w:fill="auto"/>
          </w:tcPr>
          <w:p w14:paraId="1E6CC801" w14:textId="7287279F" w:rsidR="00401BBD" w:rsidRDefault="00C009E1" w:rsidP="00CB442A">
            <w:pPr>
              <w:jc w:val="center"/>
            </w:pPr>
            <w:r>
              <w:t>1</w:t>
            </w:r>
            <w:r w:rsidR="00E875A9">
              <w:t>00</w:t>
            </w:r>
          </w:p>
        </w:tc>
      </w:tr>
      <w:bookmarkEnd w:id="7"/>
    </w:tbl>
    <w:p w14:paraId="388EDADC" w14:textId="77777777" w:rsidR="00401BBD" w:rsidRDefault="00401BBD" w:rsidP="00CB442A"/>
    <w:p w14:paraId="367ECCB0" w14:textId="77777777" w:rsidR="00B57363" w:rsidRPr="00401BBD" w:rsidRDefault="00B57363" w:rsidP="00CB442A"/>
    <w:p w14:paraId="5B6F0CE7" w14:textId="77777777" w:rsidR="00401BBD" w:rsidRPr="00401BBD" w:rsidRDefault="00401BBD" w:rsidP="002B0254">
      <w:pPr>
        <w:numPr>
          <w:ilvl w:val="1"/>
          <w:numId w:val="3"/>
        </w:numPr>
        <w:tabs>
          <w:tab w:val="clear" w:pos="862"/>
          <w:tab w:val="num" w:pos="851"/>
        </w:tabs>
        <w:ind w:left="851" w:hanging="851"/>
      </w:pPr>
      <w:r w:rsidRPr="00401BBD">
        <w:t>Scores will be given based on the following assessment of responses:</w:t>
      </w:r>
    </w:p>
    <w:p w14:paraId="4E4ED1BC" w14:textId="77777777" w:rsidR="00401BBD" w:rsidRDefault="00401BBD" w:rsidP="00CB442A"/>
    <w:p w14:paraId="535882B7" w14:textId="77777777" w:rsidR="007F087F" w:rsidRPr="00401BBD" w:rsidRDefault="007F087F" w:rsidP="00CB442A"/>
    <w:tbl>
      <w:tblPr>
        <w:tblStyle w:val="TableGrid"/>
        <w:tblW w:w="8930" w:type="dxa"/>
        <w:tblInd w:w="704" w:type="dxa"/>
        <w:tblLook w:val="04A0" w:firstRow="1" w:lastRow="0" w:firstColumn="1" w:lastColumn="0" w:noHBand="0" w:noVBand="1"/>
      </w:tblPr>
      <w:tblGrid>
        <w:gridCol w:w="997"/>
        <w:gridCol w:w="1780"/>
        <w:gridCol w:w="6153"/>
      </w:tblGrid>
      <w:tr w:rsidR="00401BBD" w:rsidRPr="00401BBD" w14:paraId="1C2B871F" w14:textId="77777777" w:rsidTr="00A2282C">
        <w:tc>
          <w:tcPr>
            <w:tcW w:w="997" w:type="dxa"/>
            <w:shd w:val="clear" w:color="auto" w:fill="BFBFBF" w:themeFill="background1" w:themeFillShade="BF"/>
          </w:tcPr>
          <w:p w14:paraId="40D0EEA4" w14:textId="77777777" w:rsidR="00401BBD" w:rsidRPr="00401BBD" w:rsidRDefault="00401BBD" w:rsidP="00CB442A">
            <w:pPr>
              <w:rPr>
                <w:b/>
              </w:rPr>
            </w:pPr>
            <w:r w:rsidRPr="00401BBD">
              <w:rPr>
                <w:b/>
              </w:rPr>
              <w:t>Score:</w:t>
            </w:r>
          </w:p>
        </w:tc>
        <w:tc>
          <w:tcPr>
            <w:tcW w:w="1780" w:type="dxa"/>
            <w:shd w:val="clear" w:color="auto" w:fill="BFBFBF" w:themeFill="background1" w:themeFillShade="BF"/>
          </w:tcPr>
          <w:p w14:paraId="2A5FDF26" w14:textId="77777777" w:rsidR="00401BBD" w:rsidRPr="00401BBD" w:rsidRDefault="00401BBD" w:rsidP="00CB442A">
            <w:pPr>
              <w:rPr>
                <w:b/>
              </w:rPr>
            </w:pPr>
            <w:r w:rsidRPr="00401BBD">
              <w:rPr>
                <w:b/>
              </w:rPr>
              <w:t>Assessment:</w:t>
            </w:r>
          </w:p>
        </w:tc>
        <w:tc>
          <w:tcPr>
            <w:tcW w:w="6153" w:type="dxa"/>
            <w:shd w:val="clear" w:color="auto" w:fill="BFBFBF" w:themeFill="background1" w:themeFillShade="BF"/>
          </w:tcPr>
          <w:p w14:paraId="3B0078EA" w14:textId="77777777" w:rsidR="00401BBD" w:rsidRPr="00401BBD" w:rsidRDefault="00401BBD" w:rsidP="00CB442A">
            <w:pPr>
              <w:rPr>
                <w:b/>
              </w:rPr>
            </w:pPr>
            <w:r w:rsidRPr="00401BBD">
              <w:rPr>
                <w:b/>
              </w:rPr>
              <w:t>Description of assessment:</w:t>
            </w:r>
          </w:p>
        </w:tc>
      </w:tr>
      <w:tr w:rsidR="00401BBD" w:rsidRPr="00401BBD" w14:paraId="3AEF64F7" w14:textId="77777777" w:rsidTr="00A2282C">
        <w:tc>
          <w:tcPr>
            <w:tcW w:w="997" w:type="dxa"/>
          </w:tcPr>
          <w:p w14:paraId="4CEB6922" w14:textId="77777777" w:rsidR="00401BBD" w:rsidRPr="00401BBD" w:rsidRDefault="00401BBD" w:rsidP="00CB442A">
            <w:r w:rsidRPr="00401BBD">
              <w:t>0</w:t>
            </w:r>
          </w:p>
        </w:tc>
        <w:tc>
          <w:tcPr>
            <w:tcW w:w="1780" w:type="dxa"/>
          </w:tcPr>
          <w:p w14:paraId="7E2D1204" w14:textId="77777777" w:rsidR="00401BBD" w:rsidRPr="00401BBD" w:rsidRDefault="00401BBD" w:rsidP="00CB442A">
            <w:r w:rsidRPr="00401BBD">
              <w:t>Unacceptable</w:t>
            </w:r>
          </w:p>
        </w:tc>
        <w:tc>
          <w:tcPr>
            <w:tcW w:w="6153" w:type="dxa"/>
          </w:tcPr>
          <w:p w14:paraId="22192D66" w14:textId="77777777" w:rsidR="00401BBD" w:rsidRPr="00401BBD" w:rsidRDefault="00401BBD" w:rsidP="00CB442A">
            <w:r w:rsidRPr="00401BBD">
              <w:t>Nil or inadequate response. Fails to demonstrate an ability to meet the requirement.</w:t>
            </w:r>
          </w:p>
        </w:tc>
      </w:tr>
      <w:tr w:rsidR="00401BBD" w:rsidRPr="00401BBD" w14:paraId="139028BF" w14:textId="77777777" w:rsidTr="00A2282C">
        <w:tc>
          <w:tcPr>
            <w:tcW w:w="997" w:type="dxa"/>
          </w:tcPr>
          <w:p w14:paraId="0D013971" w14:textId="77777777" w:rsidR="00401BBD" w:rsidRPr="00401BBD" w:rsidRDefault="00401BBD" w:rsidP="00CB442A">
            <w:r w:rsidRPr="00401BBD">
              <w:t>1</w:t>
            </w:r>
          </w:p>
        </w:tc>
        <w:tc>
          <w:tcPr>
            <w:tcW w:w="1780" w:type="dxa"/>
          </w:tcPr>
          <w:p w14:paraId="03055223" w14:textId="77777777" w:rsidR="00401BBD" w:rsidRPr="00401BBD" w:rsidRDefault="00401BBD" w:rsidP="00CB442A">
            <w:r w:rsidRPr="00401BBD">
              <w:t>Poor</w:t>
            </w:r>
          </w:p>
        </w:tc>
        <w:tc>
          <w:tcPr>
            <w:tcW w:w="6153" w:type="dxa"/>
          </w:tcPr>
          <w:p w14:paraId="7E2CB106" w14:textId="77777777" w:rsidR="00401BBD" w:rsidRPr="00401BBD" w:rsidRDefault="00401BBD" w:rsidP="00CB442A">
            <w:r w:rsidRPr="00401BBD">
              <w:t>Response is partially relevant and poor. The response addresses some elements of the requirement but contains insufficient/limited detail or explanation to demonstrate how the requirement will be fulfilled.</w:t>
            </w:r>
          </w:p>
        </w:tc>
      </w:tr>
      <w:tr w:rsidR="00401BBD" w:rsidRPr="00401BBD" w14:paraId="3247678F" w14:textId="77777777" w:rsidTr="00A2282C">
        <w:tc>
          <w:tcPr>
            <w:tcW w:w="997" w:type="dxa"/>
          </w:tcPr>
          <w:p w14:paraId="1C77F1A5" w14:textId="77777777" w:rsidR="00401BBD" w:rsidRPr="00401BBD" w:rsidRDefault="00401BBD" w:rsidP="00CB442A">
            <w:r w:rsidRPr="00401BBD">
              <w:t>2</w:t>
            </w:r>
          </w:p>
        </w:tc>
        <w:tc>
          <w:tcPr>
            <w:tcW w:w="1780" w:type="dxa"/>
          </w:tcPr>
          <w:p w14:paraId="407DFAA4" w14:textId="77777777" w:rsidR="00401BBD" w:rsidRPr="00401BBD" w:rsidRDefault="00401BBD" w:rsidP="00CB442A">
            <w:r w:rsidRPr="00401BBD">
              <w:t>Acceptable</w:t>
            </w:r>
          </w:p>
        </w:tc>
        <w:tc>
          <w:tcPr>
            <w:tcW w:w="6153" w:type="dxa"/>
          </w:tcPr>
          <w:p w14:paraId="3C054C28" w14:textId="77777777" w:rsidR="00401BBD" w:rsidRPr="00401BBD" w:rsidRDefault="00401BBD" w:rsidP="00CB442A">
            <w:r w:rsidRPr="00401BBD">
              <w:t>Response is relevant and acceptable. The response addresses a broad understanding of the requirement but may lack details on how the requirement will be fulfilled in certain areas.</w:t>
            </w:r>
          </w:p>
        </w:tc>
      </w:tr>
      <w:tr w:rsidR="00401BBD" w:rsidRPr="00401BBD" w14:paraId="22726CE7" w14:textId="77777777" w:rsidTr="00A2282C">
        <w:tc>
          <w:tcPr>
            <w:tcW w:w="997" w:type="dxa"/>
          </w:tcPr>
          <w:p w14:paraId="785CA84C" w14:textId="77777777" w:rsidR="00401BBD" w:rsidRPr="00401BBD" w:rsidRDefault="00401BBD" w:rsidP="00CB442A">
            <w:r w:rsidRPr="00401BBD">
              <w:lastRenderedPageBreak/>
              <w:t>3</w:t>
            </w:r>
          </w:p>
        </w:tc>
        <w:tc>
          <w:tcPr>
            <w:tcW w:w="1780" w:type="dxa"/>
          </w:tcPr>
          <w:p w14:paraId="15B1532A" w14:textId="77777777" w:rsidR="00401BBD" w:rsidRPr="00401BBD" w:rsidRDefault="00401BBD" w:rsidP="00CB442A">
            <w:r w:rsidRPr="00401BBD">
              <w:t>Good</w:t>
            </w:r>
          </w:p>
        </w:tc>
        <w:tc>
          <w:tcPr>
            <w:tcW w:w="6153" w:type="dxa"/>
          </w:tcPr>
          <w:p w14:paraId="4ED026EF" w14:textId="77777777" w:rsidR="00401BBD" w:rsidRPr="00401BBD" w:rsidRDefault="00401BBD" w:rsidP="00CB442A">
            <w:r w:rsidRPr="00401BBD">
              <w:t>Response is relevant and good. The response is sufficiently detailed to demonstrate a good understanding and provides details on how the requirements will be fulfilled.</w:t>
            </w:r>
          </w:p>
        </w:tc>
      </w:tr>
      <w:tr w:rsidR="00401BBD" w:rsidRPr="00401BBD" w14:paraId="17F1228F" w14:textId="77777777" w:rsidTr="00A2282C">
        <w:tc>
          <w:tcPr>
            <w:tcW w:w="997" w:type="dxa"/>
          </w:tcPr>
          <w:p w14:paraId="1AC897BD" w14:textId="77777777" w:rsidR="00401BBD" w:rsidRPr="00401BBD" w:rsidRDefault="00401BBD" w:rsidP="00CB442A">
            <w:r w:rsidRPr="00401BBD">
              <w:t>4</w:t>
            </w:r>
          </w:p>
        </w:tc>
        <w:tc>
          <w:tcPr>
            <w:tcW w:w="1780" w:type="dxa"/>
          </w:tcPr>
          <w:p w14:paraId="1C71DB85" w14:textId="77777777" w:rsidR="00401BBD" w:rsidRPr="00401BBD" w:rsidRDefault="00401BBD" w:rsidP="00CB442A">
            <w:r w:rsidRPr="00401BBD">
              <w:t>Excellent</w:t>
            </w:r>
          </w:p>
        </w:tc>
        <w:tc>
          <w:tcPr>
            <w:tcW w:w="6153" w:type="dxa"/>
          </w:tcPr>
          <w:p w14:paraId="56FF3716" w14:textId="77777777" w:rsidR="00401BBD" w:rsidRPr="00401BBD" w:rsidRDefault="00401BBD" w:rsidP="00CB442A">
            <w:r w:rsidRPr="00401BBD">
              <w:t>Response is completely relevant and excellent overall. The response is comprehensive, unambiguous and demonstrates a thorough understanding of the requirement and provides details of how the requirement will be met in full.</w:t>
            </w:r>
          </w:p>
        </w:tc>
      </w:tr>
    </w:tbl>
    <w:p w14:paraId="18C77A14" w14:textId="77777777" w:rsidR="00401BBD" w:rsidRPr="00401BBD" w:rsidRDefault="00401BBD" w:rsidP="00CB442A"/>
    <w:p w14:paraId="2CB42E3D" w14:textId="77777777" w:rsidR="00903F34" w:rsidRPr="00DF6AA5" w:rsidRDefault="00903F34" w:rsidP="002B0254">
      <w:pPr>
        <w:pStyle w:val="Heading1"/>
        <w:tabs>
          <w:tab w:val="clear" w:pos="540"/>
          <w:tab w:val="num" w:pos="851"/>
        </w:tabs>
        <w:spacing w:after="0"/>
        <w:ind w:left="851" w:hanging="851"/>
      </w:pPr>
      <w:bookmarkStart w:id="8" w:name="_Toc48569840"/>
      <w:r w:rsidRPr="00DF6AA5">
        <w:t>Instruction to Tenderers</w:t>
      </w:r>
      <w:bookmarkEnd w:id="8"/>
    </w:p>
    <w:p w14:paraId="2CB42E3E" w14:textId="77777777" w:rsidR="00903F34" w:rsidRPr="00DF6AA5" w:rsidRDefault="00903F34" w:rsidP="002B0254">
      <w:pPr>
        <w:tabs>
          <w:tab w:val="num" w:pos="851"/>
        </w:tabs>
        <w:ind w:left="851" w:hanging="851"/>
      </w:pPr>
    </w:p>
    <w:p w14:paraId="2CB42E3F" w14:textId="799637F3" w:rsidR="00435A01" w:rsidRPr="00A00EC5" w:rsidRDefault="001213E0" w:rsidP="002B0254">
      <w:pPr>
        <w:pStyle w:val="ListParagraph"/>
        <w:numPr>
          <w:ilvl w:val="1"/>
          <w:numId w:val="3"/>
        </w:numPr>
        <w:tabs>
          <w:tab w:val="clear" w:pos="862"/>
          <w:tab w:val="num" w:pos="851"/>
        </w:tabs>
        <w:ind w:left="851" w:hanging="851"/>
      </w:pPr>
      <w:r w:rsidRPr="00DF6AA5">
        <w:t xml:space="preserve">Please submit </w:t>
      </w:r>
      <w:r w:rsidR="00903F34" w:rsidRPr="00DF6AA5">
        <w:t>you</w:t>
      </w:r>
      <w:r w:rsidR="00A24EAE" w:rsidRPr="00DF6AA5">
        <w:t>r</w:t>
      </w:r>
      <w:r w:rsidR="00903F34" w:rsidRPr="00DF6AA5">
        <w:t xml:space="preserve"> full tender submission</w:t>
      </w:r>
      <w:r w:rsidR="00C060E4" w:rsidRPr="00DF6AA5">
        <w:t xml:space="preserve"> by</w:t>
      </w:r>
      <w:r w:rsidR="00DC5CF6" w:rsidRPr="00DF6AA5">
        <w:t xml:space="preserve"> </w:t>
      </w:r>
      <w:r w:rsidR="00CB442A" w:rsidRPr="00DF6AA5">
        <w:t xml:space="preserve">12 noon on </w:t>
      </w:r>
      <w:r w:rsidR="001644B4" w:rsidRPr="00766DBF">
        <w:t>Monday 25</w:t>
      </w:r>
      <w:r w:rsidR="001644B4" w:rsidRPr="00766DBF">
        <w:rPr>
          <w:vertAlign w:val="superscript"/>
        </w:rPr>
        <w:t>th</w:t>
      </w:r>
      <w:r w:rsidR="001644B4" w:rsidRPr="00766DBF">
        <w:t xml:space="preserve"> September</w:t>
      </w:r>
      <w:r w:rsidR="00575A2B" w:rsidRPr="00224494">
        <w:rPr>
          <w:b/>
        </w:rPr>
        <w:t xml:space="preserve"> </w:t>
      </w:r>
      <w:r w:rsidR="00C060E4" w:rsidRPr="00A00EC5">
        <w:t>to:</w:t>
      </w:r>
      <w:r w:rsidRPr="00A00EC5">
        <w:t xml:space="preserve"> </w:t>
      </w:r>
      <w:hyperlink r:id="rId12" w:history="1">
        <w:r w:rsidR="0014791C" w:rsidRPr="00CF0489">
          <w:rPr>
            <w:rStyle w:val="Hyperlink"/>
            <w:b/>
            <w:color w:val="auto"/>
          </w:rPr>
          <w:t>tenders@embltd.co.uk</w:t>
        </w:r>
      </w:hyperlink>
      <w:r w:rsidR="00CF0489">
        <w:rPr>
          <w:rStyle w:val="Hyperlink"/>
          <w:color w:val="auto"/>
        </w:rPr>
        <w:t xml:space="preserve"> </w:t>
      </w:r>
      <w:r w:rsidRPr="00A00EC5">
        <w:t xml:space="preserve"> </w:t>
      </w:r>
    </w:p>
    <w:p w14:paraId="2CB42E40" w14:textId="77777777" w:rsidR="00A24EAE" w:rsidRPr="00A00EC5" w:rsidRDefault="00A24EAE" w:rsidP="002B0254">
      <w:pPr>
        <w:tabs>
          <w:tab w:val="num" w:pos="567"/>
          <w:tab w:val="num" w:pos="851"/>
        </w:tabs>
        <w:ind w:left="851" w:hanging="851"/>
      </w:pPr>
    </w:p>
    <w:p w14:paraId="2CB42E41" w14:textId="5E64D031" w:rsidR="00A24EAE" w:rsidRDefault="00A24EAE" w:rsidP="002B0254">
      <w:pPr>
        <w:pStyle w:val="ListParagraph"/>
        <w:numPr>
          <w:ilvl w:val="1"/>
          <w:numId w:val="3"/>
        </w:numPr>
        <w:tabs>
          <w:tab w:val="clear" w:pos="862"/>
          <w:tab w:val="num" w:pos="851"/>
        </w:tabs>
        <w:ind w:left="851" w:hanging="851"/>
      </w:pPr>
      <w:r w:rsidRPr="00A00EC5">
        <w:t xml:space="preserve">Submissions should be </w:t>
      </w:r>
      <w:r w:rsidR="001213E0" w:rsidRPr="00A00EC5">
        <w:t>titled</w:t>
      </w:r>
      <w:r w:rsidRPr="00A00EC5">
        <w:t xml:space="preserve"> </w:t>
      </w:r>
      <w:r w:rsidR="007537E1" w:rsidRPr="00A00EC5">
        <w:t>“</w:t>
      </w:r>
      <w:r w:rsidR="001213E0" w:rsidRPr="00224494">
        <w:rPr>
          <w:b/>
        </w:rPr>
        <w:t xml:space="preserve">Tender for </w:t>
      </w:r>
      <w:r w:rsidR="00E875A9">
        <w:rPr>
          <w:b/>
        </w:rPr>
        <w:t>Manufacturing</w:t>
      </w:r>
      <w:r w:rsidR="00FE07A0">
        <w:rPr>
          <w:b/>
        </w:rPr>
        <w:t xml:space="preserve"> Sector</w:t>
      </w:r>
      <w:r w:rsidR="00A677E0" w:rsidRPr="00224494">
        <w:rPr>
          <w:b/>
        </w:rPr>
        <w:t xml:space="preserve"> Specialist Advice Services</w:t>
      </w:r>
      <w:r w:rsidR="007537E1" w:rsidRPr="00A00EC5">
        <w:t>”</w:t>
      </w:r>
      <w:r w:rsidRPr="00A00EC5">
        <w:t>.</w:t>
      </w:r>
    </w:p>
    <w:p w14:paraId="23165EB4" w14:textId="77777777" w:rsidR="00224494" w:rsidRDefault="00224494" w:rsidP="002B0254">
      <w:pPr>
        <w:pStyle w:val="ListParagraph"/>
        <w:tabs>
          <w:tab w:val="num" w:pos="567"/>
          <w:tab w:val="num" w:pos="851"/>
        </w:tabs>
        <w:ind w:left="851" w:hanging="851"/>
      </w:pPr>
    </w:p>
    <w:p w14:paraId="1078C88E" w14:textId="33828555" w:rsidR="00224494" w:rsidRDefault="00903F34" w:rsidP="002B0254">
      <w:pPr>
        <w:pStyle w:val="ListParagraph"/>
        <w:numPr>
          <w:ilvl w:val="1"/>
          <w:numId w:val="3"/>
        </w:numPr>
        <w:tabs>
          <w:tab w:val="clear" w:pos="862"/>
          <w:tab w:val="num" w:pos="851"/>
        </w:tabs>
        <w:ind w:left="851" w:hanging="851"/>
      </w:pPr>
      <w:r w:rsidRPr="00A00EC5">
        <w:t xml:space="preserve">Subject to the number of tenders received, tenderers may be invited to give a </w:t>
      </w:r>
      <w:r w:rsidR="00037489">
        <w:t>virtual online</w:t>
      </w:r>
      <w:r w:rsidRPr="00A00EC5">
        <w:t xml:space="preserve"> presentation which will form part of the final evaluation of the tenders. </w:t>
      </w:r>
      <w:r w:rsidR="00B546A9">
        <w:t xml:space="preserve">This would take place week commencing </w:t>
      </w:r>
      <w:r w:rsidR="001644B4" w:rsidRPr="00766DBF">
        <w:t>Wednesday 4</w:t>
      </w:r>
      <w:r w:rsidR="001644B4" w:rsidRPr="00766DBF">
        <w:rPr>
          <w:vertAlign w:val="superscript"/>
        </w:rPr>
        <w:t>th</w:t>
      </w:r>
      <w:r w:rsidR="001644B4" w:rsidRPr="00766DBF">
        <w:t xml:space="preserve"> October 2023</w:t>
      </w:r>
      <w:r w:rsidR="00DC5CF6" w:rsidRPr="00A00EC5">
        <w:t xml:space="preserve"> </w:t>
      </w:r>
      <w:r w:rsidRPr="00A00EC5">
        <w:t xml:space="preserve">and </w:t>
      </w:r>
      <w:r w:rsidR="00B546A9">
        <w:t xml:space="preserve">tenderers </w:t>
      </w:r>
      <w:r w:rsidRPr="00A00EC5">
        <w:t xml:space="preserve">will be notified </w:t>
      </w:r>
      <w:r w:rsidR="002A1CA9" w:rsidRPr="00A00EC5">
        <w:t>should they be required to attend and present.</w:t>
      </w:r>
    </w:p>
    <w:p w14:paraId="57F4E2A4" w14:textId="77777777" w:rsidR="00224494" w:rsidRDefault="00224494" w:rsidP="00CB442A">
      <w:pPr>
        <w:pStyle w:val="ListParagraph"/>
      </w:pPr>
    </w:p>
    <w:p w14:paraId="10464678" w14:textId="77777777" w:rsidR="00B546A9" w:rsidRDefault="002A1CA9" w:rsidP="002B0254">
      <w:pPr>
        <w:pStyle w:val="ListParagraph"/>
        <w:numPr>
          <w:ilvl w:val="1"/>
          <w:numId w:val="3"/>
        </w:numPr>
        <w:tabs>
          <w:tab w:val="clear" w:pos="862"/>
          <w:tab w:val="num" w:pos="851"/>
        </w:tabs>
        <w:ind w:left="851" w:hanging="851"/>
      </w:pPr>
      <w:r>
        <w:t>Tenderers should note that in the event that a bid is considered to be fundamentally unacceptable on a key issue, regardless of its other merits, that bid may be rejected.</w:t>
      </w:r>
    </w:p>
    <w:p w14:paraId="730A2F80" w14:textId="77777777" w:rsidR="00B546A9" w:rsidRDefault="00B546A9" w:rsidP="002B0254">
      <w:pPr>
        <w:pStyle w:val="ListParagraph"/>
        <w:tabs>
          <w:tab w:val="num" w:pos="851"/>
        </w:tabs>
        <w:ind w:left="851" w:hanging="851"/>
      </w:pPr>
    </w:p>
    <w:p w14:paraId="4875403D" w14:textId="77777777" w:rsidR="00B546A9" w:rsidRDefault="002A1CA9" w:rsidP="002B0254">
      <w:pPr>
        <w:pStyle w:val="ListParagraph"/>
        <w:numPr>
          <w:ilvl w:val="1"/>
          <w:numId w:val="3"/>
        </w:numPr>
        <w:tabs>
          <w:tab w:val="clear" w:pos="862"/>
          <w:tab w:val="num" w:pos="851"/>
        </w:tabs>
        <w:ind w:left="851" w:hanging="851"/>
      </w:pPr>
      <w:r>
        <w:t>Tenders submitted after the stipulated time and date advised will be rejected</w:t>
      </w:r>
      <w:r w:rsidR="00BC54F4">
        <w:t xml:space="preserve">. </w:t>
      </w:r>
    </w:p>
    <w:p w14:paraId="552E44AB" w14:textId="77777777" w:rsidR="00B546A9" w:rsidRDefault="00B546A9" w:rsidP="002B0254">
      <w:pPr>
        <w:pStyle w:val="ListParagraph"/>
        <w:tabs>
          <w:tab w:val="num" w:pos="851"/>
        </w:tabs>
        <w:ind w:left="851" w:hanging="851"/>
      </w:pPr>
    </w:p>
    <w:p w14:paraId="1105AAF4" w14:textId="30EC547B" w:rsidR="00BC54F4" w:rsidRDefault="00A00EC5" w:rsidP="002B0254">
      <w:pPr>
        <w:pStyle w:val="ListParagraph"/>
        <w:numPr>
          <w:ilvl w:val="1"/>
          <w:numId w:val="3"/>
        </w:numPr>
        <w:tabs>
          <w:tab w:val="clear" w:pos="862"/>
          <w:tab w:val="num" w:pos="851"/>
        </w:tabs>
        <w:ind w:left="851" w:hanging="851"/>
      </w:pPr>
      <w:r>
        <w:t>I</w:t>
      </w:r>
      <w:r w:rsidR="002A1CA9">
        <w:t>f you require further information concerning the tender process, or the nature of the proposed contract, in the first instance please contact</w:t>
      </w:r>
      <w:r w:rsidR="008E4316">
        <w:t xml:space="preserve"> </w:t>
      </w:r>
      <w:hyperlink r:id="rId13" w:history="1">
        <w:r w:rsidR="0014791C" w:rsidRPr="00E20400">
          <w:rPr>
            <w:rStyle w:val="Hyperlink"/>
          </w:rPr>
          <w:t>tenders@embltd.co.uk</w:t>
        </w:r>
      </w:hyperlink>
      <w:r w:rsidR="001213E0" w:rsidRPr="001213E0">
        <w:t xml:space="preserve"> </w:t>
      </w:r>
      <w:r w:rsidR="00435A01">
        <w:t xml:space="preserve">with the subject line </w:t>
      </w:r>
      <w:r w:rsidR="001213E0">
        <w:t>“</w:t>
      </w:r>
      <w:r w:rsidR="00A677E0" w:rsidRPr="00B546A9">
        <w:rPr>
          <w:i/>
        </w:rPr>
        <w:t xml:space="preserve">Tender for </w:t>
      </w:r>
      <w:r w:rsidR="00E875A9">
        <w:rPr>
          <w:i/>
        </w:rPr>
        <w:t>Manufacturing Sector</w:t>
      </w:r>
      <w:r w:rsidR="00A677E0" w:rsidRPr="00B546A9">
        <w:rPr>
          <w:i/>
        </w:rPr>
        <w:t xml:space="preserve"> Specialist Advice Services</w:t>
      </w:r>
      <w:r w:rsidR="001213E0">
        <w:t>”</w:t>
      </w:r>
      <w:r w:rsidR="008E4316">
        <w:t xml:space="preserve">. </w:t>
      </w:r>
      <w:r w:rsidR="002A1CA9" w:rsidRPr="002A1CA9">
        <w:t>No questions w</w:t>
      </w:r>
      <w:r w:rsidR="00C060E4">
        <w:t>ill be answered that provide a c</w:t>
      </w:r>
      <w:r w:rsidR="002A1CA9" w:rsidRPr="002A1CA9">
        <w:t>ompetitive advantage to any party tendering.</w:t>
      </w:r>
    </w:p>
    <w:p w14:paraId="2EA19775" w14:textId="77777777" w:rsidR="00BC54F4" w:rsidRDefault="00BC54F4" w:rsidP="002B0254">
      <w:pPr>
        <w:pStyle w:val="ListParagraph"/>
        <w:tabs>
          <w:tab w:val="num" w:pos="851"/>
        </w:tabs>
        <w:ind w:left="851" w:hanging="851"/>
      </w:pPr>
    </w:p>
    <w:p w14:paraId="2CB42E4D" w14:textId="4BFCDB3B" w:rsidR="002A1CA9" w:rsidRDefault="002A1CA9" w:rsidP="002B0254">
      <w:pPr>
        <w:pStyle w:val="ListParagraph"/>
        <w:numPr>
          <w:ilvl w:val="1"/>
          <w:numId w:val="3"/>
        </w:numPr>
        <w:tabs>
          <w:tab w:val="clear" w:pos="862"/>
          <w:tab w:val="num" w:pos="851"/>
        </w:tabs>
        <w:ind w:left="851" w:hanging="851"/>
      </w:pPr>
      <w:r>
        <w:t>Should questions arise during the tendering period</w:t>
      </w:r>
      <w:r w:rsidR="00DC5CF6">
        <w:t>,</w:t>
      </w:r>
      <w:r>
        <w:t xml:space="preserve"> which in our judgment are of material significance, we will </w:t>
      </w:r>
      <w:r w:rsidR="00FB63BE">
        <w:t xml:space="preserve">post additional information </w:t>
      </w:r>
      <w:r w:rsidR="00AA724E">
        <w:t xml:space="preserve">in the Business Lincolnshire section on </w:t>
      </w:r>
      <w:hyperlink r:id="rId14" w:history="1">
        <w:r w:rsidR="00FF1CFA" w:rsidRPr="00883E4C">
          <w:rPr>
            <w:rStyle w:val="Hyperlink"/>
          </w:rPr>
          <w:t>https://www.emb-group.co.uk/our-businesses/east-midlands-business/</w:t>
        </w:r>
      </w:hyperlink>
      <w:r w:rsidR="00FF1CFA">
        <w:t xml:space="preserve"> to </w:t>
      </w:r>
      <w:r>
        <w:t xml:space="preserve">explain the nature of the question, and our formal reply. All tenderers should then take that reply into consideration when preparing their own bids, and we will evaluate bids on the assumption that they have done so. </w:t>
      </w:r>
    </w:p>
    <w:p w14:paraId="65E40DE5" w14:textId="77777777" w:rsidR="00340FA8" w:rsidRDefault="00340FA8" w:rsidP="00340FA8"/>
    <w:p w14:paraId="2CB42E4F" w14:textId="77777777" w:rsidR="00C14FA8" w:rsidRPr="00084768" w:rsidRDefault="00C14FA8" w:rsidP="002B0254">
      <w:pPr>
        <w:pStyle w:val="Heading1"/>
        <w:tabs>
          <w:tab w:val="clear" w:pos="540"/>
          <w:tab w:val="num" w:pos="851"/>
        </w:tabs>
        <w:spacing w:after="0"/>
        <w:ind w:left="851" w:hanging="851"/>
      </w:pPr>
      <w:bookmarkStart w:id="9" w:name="_Toc48569841"/>
      <w:r w:rsidRPr="00084768">
        <w:t>Conditions of Tender</w:t>
      </w:r>
      <w:bookmarkEnd w:id="9"/>
    </w:p>
    <w:p w14:paraId="2CB42E50" w14:textId="77777777" w:rsidR="00C14FA8" w:rsidRDefault="00C14FA8" w:rsidP="002B0254">
      <w:pPr>
        <w:tabs>
          <w:tab w:val="num" w:pos="851"/>
        </w:tabs>
        <w:ind w:left="851" w:hanging="851"/>
      </w:pPr>
    </w:p>
    <w:p w14:paraId="2CB42E53" w14:textId="4E8AD381" w:rsidR="00C14FA8" w:rsidRDefault="00BC54F4" w:rsidP="002B0254">
      <w:pPr>
        <w:numPr>
          <w:ilvl w:val="1"/>
          <w:numId w:val="3"/>
        </w:numPr>
        <w:tabs>
          <w:tab w:val="clear" w:pos="862"/>
          <w:tab w:val="num" w:pos="851"/>
        </w:tabs>
        <w:ind w:left="851" w:hanging="851"/>
      </w:pPr>
      <w:r>
        <w:t>T</w:t>
      </w:r>
      <w:r w:rsidR="00C14FA8">
        <w:t>enderer</w:t>
      </w:r>
      <w:r>
        <w:t>s</w:t>
      </w:r>
      <w:r w:rsidR="00C14FA8">
        <w:t xml:space="preserve"> may contact EMB</w:t>
      </w:r>
      <w:r w:rsidR="00FB63BE">
        <w:t xml:space="preserve"> using the e-mail address </w:t>
      </w:r>
      <w:hyperlink r:id="rId15" w:history="1">
        <w:r w:rsidR="0014791C" w:rsidRPr="0014791C">
          <w:rPr>
            <w:rStyle w:val="Hyperlink"/>
          </w:rPr>
          <w:t>tenders@embltd.co.uk</w:t>
        </w:r>
      </w:hyperlink>
      <w:r w:rsidR="0014791C" w:rsidRPr="0014791C">
        <w:t xml:space="preserve"> </w:t>
      </w:r>
      <w:r w:rsidR="00C14FA8">
        <w:t xml:space="preserve">to obtain any further information about the requirements of the contract or the </w:t>
      </w:r>
      <w:r w:rsidR="00C14FA8">
        <w:lastRenderedPageBreak/>
        <w:t>tendering procedures if these are not evident or clear from the documents supplied to tenderers.</w:t>
      </w:r>
    </w:p>
    <w:p w14:paraId="2CB42E54" w14:textId="77777777" w:rsidR="00C14FA8" w:rsidRDefault="00C14FA8" w:rsidP="002B0254">
      <w:pPr>
        <w:tabs>
          <w:tab w:val="num" w:pos="567"/>
          <w:tab w:val="num" w:pos="851"/>
        </w:tabs>
        <w:ind w:left="851" w:hanging="851"/>
      </w:pPr>
    </w:p>
    <w:p w14:paraId="1BC7F5A1" w14:textId="77777777" w:rsidR="00B546A9" w:rsidRDefault="00C14FA8" w:rsidP="002B0254">
      <w:pPr>
        <w:numPr>
          <w:ilvl w:val="1"/>
          <w:numId w:val="3"/>
        </w:numPr>
        <w:tabs>
          <w:tab w:val="clear" w:pos="862"/>
          <w:tab w:val="num" w:pos="851"/>
        </w:tabs>
        <w:ind w:left="851" w:hanging="851"/>
      </w:pPr>
      <w:r>
        <w:t>For the avoidance of doubt, the tender specification document shall include all requirements explicit or implied within the invitation to tender.</w:t>
      </w:r>
    </w:p>
    <w:p w14:paraId="6126E96B" w14:textId="77777777" w:rsidR="00B546A9" w:rsidRDefault="00B546A9" w:rsidP="002B0254">
      <w:pPr>
        <w:pStyle w:val="ListParagraph"/>
        <w:tabs>
          <w:tab w:val="num" w:pos="567"/>
          <w:tab w:val="num" w:pos="851"/>
        </w:tabs>
        <w:ind w:left="851" w:hanging="851"/>
      </w:pPr>
    </w:p>
    <w:p w14:paraId="2CB42E59" w14:textId="494CA0F7" w:rsidR="00C14FA8" w:rsidRDefault="00C14FA8" w:rsidP="002B0254">
      <w:pPr>
        <w:numPr>
          <w:ilvl w:val="1"/>
          <w:numId w:val="3"/>
        </w:numPr>
        <w:tabs>
          <w:tab w:val="clear" w:pos="862"/>
          <w:tab w:val="num" w:pos="851"/>
        </w:tabs>
        <w:ind w:left="851" w:hanging="851"/>
      </w:pPr>
      <w:r>
        <w:t>EMB reserve</w:t>
      </w:r>
      <w:r w:rsidR="00FB63BE">
        <w:t>s</w:t>
      </w:r>
      <w:r>
        <w:t xml:space="preserve"> the right to withdraw this tender document and all funding contained within it without notice.</w:t>
      </w:r>
    </w:p>
    <w:p w14:paraId="2CB42E5A" w14:textId="77777777" w:rsidR="008C3166" w:rsidRDefault="008C3166" w:rsidP="002B0254">
      <w:pPr>
        <w:tabs>
          <w:tab w:val="num" w:pos="851"/>
        </w:tabs>
        <w:ind w:left="851" w:hanging="851"/>
      </w:pPr>
    </w:p>
    <w:p w14:paraId="2842078C" w14:textId="77777777" w:rsidR="00BC54F4" w:rsidRDefault="00C14FA8" w:rsidP="002B0254">
      <w:pPr>
        <w:numPr>
          <w:ilvl w:val="1"/>
          <w:numId w:val="3"/>
        </w:numPr>
        <w:tabs>
          <w:tab w:val="clear" w:pos="862"/>
          <w:tab w:val="num" w:pos="851"/>
        </w:tabs>
        <w:ind w:left="851" w:hanging="851"/>
      </w:pPr>
      <w:r>
        <w:t xml:space="preserve">No tender will be considered for acceptance if the tenderer has indulged or attempted to indulge in any corrupt practice or canvassed the tender with an officer of EMB. If a tenderer has indulged or attempted to indulge in such practices and the tender is accepted, then grounds shall exist for the termination of the contract and the claiming of damages from the successful tenderers. </w:t>
      </w:r>
    </w:p>
    <w:p w14:paraId="0EB5B5AB" w14:textId="77777777" w:rsidR="00BC54F4" w:rsidRDefault="00BC54F4" w:rsidP="002B0254">
      <w:pPr>
        <w:pStyle w:val="ListParagraph"/>
        <w:tabs>
          <w:tab w:val="num" w:pos="567"/>
        </w:tabs>
        <w:ind w:left="567" w:hanging="567"/>
      </w:pPr>
    </w:p>
    <w:p w14:paraId="38B8BA5E" w14:textId="0C9F44CC" w:rsidR="002B0254" w:rsidRDefault="0051474E" w:rsidP="00CB442A">
      <w:pPr>
        <w:numPr>
          <w:ilvl w:val="1"/>
          <w:numId w:val="3"/>
        </w:numPr>
        <w:ind w:left="851" w:hanging="851"/>
      </w:pPr>
      <w: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1E7F8D80" w14:textId="77777777" w:rsidR="00B57363" w:rsidRDefault="00B57363" w:rsidP="00B57363"/>
    <w:p w14:paraId="3C82F872" w14:textId="77777777" w:rsidR="00CF0489" w:rsidRPr="00CF0489" w:rsidRDefault="0051474E" w:rsidP="002B0254">
      <w:pPr>
        <w:pStyle w:val="Heading1"/>
        <w:tabs>
          <w:tab w:val="clear" w:pos="540"/>
          <w:tab w:val="num" w:pos="851"/>
        </w:tabs>
        <w:spacing w:after="0"/>
        <w:ind w:left="851" w:hanging="851"/>
      </w:pPr>
      <w:bookmarkStart w:id="10" w:name="_Toc48569842"/>
      <w:r w:rsidRPr="00CF0489">
        <w:t>Collusive Tendering</w:t>
      </w:r>
      <w:bookmarkEnd w:id="10"/>
    </w:p>
    <w:p w14:paraId="2237BBF8" w14:textId="77777777" w:rsidR="00CF0489" w:rsidRDefault="00CF0489" w:rsidP="002B0254">
      <w:pPr>
        <w:pStyle w:val="ListParagraph"/>
        <w:tabs>
          <w:tab w:val="num" w:pos="851"/>
        </w:tabs>
        <w:ind w:left="851" w:hanging="851"/>
      </w:pPr>
    </w:p>
    <w:p w14:paraId="0B6A2157" w14:textId="77777777" w:rsidR="00CF0489" w:rsidRDefault="0051474E" w:rsidP="002B0254">
      <w:pPr>
        <w:numPr>
          <w:ilvl w:val="1"/>
          <w:numId w:val="3"/>
        </w:numPr>
        <w:tabs>
          <w:tab w:val="clear" w:pos="862"/>
          <w:tab w:val="num" w:pos="851"/>
        </w:tabs>
        <w:ind w:left="851" w:hanging="851"/>
      </w:pPr>
      <w:r w:rsidRPr="0051474E">
        <w:t xml:space="preserve">In submitting a tender against this contract, the tenderer confirms that he has not fixed or adjusted the amount of the tender by or under or in accordance with any agreement or arrangement with any other person. </w:t>
      </w:r>
    </w:p>
    <w:p w14:paraId="36A3F83B" w14:textId="77777777" w:rsidR="00CF0489" w:rsidRDefault="00CF0489" w:rsidP="002B0254">
      <w:pPr>
        <w:pStyle w:val="ListParagraph"/>
        <w:tabs>
          <w:tab w:val="num" w:pos="567"/>
          <w:tab w:val="num" w:pos="851"/>
        </w:tabs>
        <w:ind w:left="851" w:hanging="851"/>
      </w:pPr>
    </w:p>
    <w:p w14:paraId="2CB42E65" w14:textId="47E92A0C" w:rsidR="0051474E" w:rsidRPr="0051474E" w:rsidRDefault="00CB442A" w:rsidP="002B0254">
      <w:pPr>
        <w:numPr>
          <w:ilvl w:val="1"/>
          <w:numId w:val="3"/>
        </w:numPr>
        <w:tabs>
          <w:tab w:val="clear" w:pos="862"/>
          <w:tab w:val="num" w:pos="851"/>
        </w:tabs>
        <w:ind w:left="851" w:hanging="851"/>
      </w:pPr>
      <w:r>
        <w:t>T</w:t>
      </w:r>
      <w:r w:rsidR="0051474E" w:rsidRPr="0051474E">
        <w:t>he tenderer also certifies that at no time, before or following the sub</w:t>
      </w:r>
      <w:r w:rsidR="00301A1C">
        <w:t>mission of the tender, has the t</w:t>
      </w:r>
      <w:r w:rsidR="0051474E" w:rsidRPr="0051474E">
        <w:t xml:space="preserve">enderer carried out any of the following acts: </w:t>
      </w:r>
    </w:p>
    <w:p w14:paraId="2CB42E66" w14:textId="77777777" w:rsidR="0051474E" w:rsidRPr="0051474E" w:rsidRDefault="0051474E" w:rsidP="00CB442A">
      <w:pPr>
        <w:pStyle w:val="Paragraph"/>
        <w:spacing w:after="0"/>
        <w:jc w:val="left"/>
        <w:rPr>
          <w:rFonts w:ascii="Verdana" w:hAnsi="Verdana"/>
          <w:szCs w:val="22"/>
        </w:rPr>
      </w:pPr>
    </w:p>
    <w:p w14:paraId="2CB42E67" w14:textId="77777777" w:rsidR="0051474E" w:rsidRDefault="0051474E" w:rsidP="002B0254">
      <w:pPr>
        <w:numPr>
          <w:ilvl w:val="0"/>
          <w:numId w:val="1"/>
        </w:numPr>
        <w:tabs>
          <w:tab w:val="clear" w:pos="1440"/>
          <w:tab w:val="num" w:pos="1418"/>
        </w:tabs>
        <w:ind w:left="1418" w:hanging="567"/>
      </w:pPr>
      <w:r w:rsidRPr="0051474E">
        <w:t xml:space="preserve">communicating to a person other than the person calling for the tenders the amount or approximate amount of the proposed tender, except where such disclosure is required for the purpose of obtaining insurance; </w:t>
      </w:r>
    </w:p>
    <w:p w14:paraId="2CB42E68" w14:textId="77777777" w:rsidR="0051474E" w:rsidRPr="0051474E" w:rsidRDefault="0051474E" w:rsidP="002B0254">
      <w:pPr>
        <w:tabs>
          <w:tab w:val="num" w:pos="1418"/>
        </w:tabs>
        <w:ind w:left="1418" w:hanging="567"/>
      </w:pPr>
    </w:p>
    <w:p w14:paraId="2CB42E69" w14:textId="77777777" w:rsidR="0051474E" w:rsidRDefault="0051474E" w:rsidP="002B0254">
      <w:pPr>
        <w:numPr>
          <w:ilvl w:val="0"/>
          <w:numId w:val="1"/>
        </w:numPr>
        <w:tabs>
          <w:tab w:val="clear" w:pos="1440"/>
          <w:tab w:val="num" w:pos="1418"/>
          <w:tab w:val="num" w:pos="2160"/>
        </w:tabs>
        <w:ind w:left="1418" w:hanging="567"/>
      </w:pPr>
      <w:r w:rsidRPr="0051474E">
        <w:t xml:space="preserve">entering into any agreement or arrangement with any person that he shall refrain from tendering or as to the amount of any tender to be submitted; </w:t>
      </w:r>
    </w:p>
    <w:p w14:paraId="2CB42E6A" w14:textId="77777777" w:rsidR="0051474E" w:rsidRPr="0051474E" w:rsidRDefault="0051474E" w:rsidP="002B0254">
      <w:pPr>
        <w:tabs>
          <w:tab w:val="num" w:pos="1418"/>
        </w:tabs>
        <w:ind w:left="1418" w:hanging="567"/>
      </w:pPr>
    </w:p>
    <w:p w14:paraId="2CB42E6B" w14:textId="77777777" w:rsidR="0051474E" w:rsidRDefault="0051474E" w:rsidP="002B0254">
      <w:pPr>
        <w:numPr>
          <w:ilvl w:val="0"/>
          <w:numId w:val="1"/>
        </w:numPr>
        <w:tabs>
          <w:tab w:val="clear" w:pos="1440"/>
          <w:tab w:val="num" w:pos="1418"/>
          <w:tab w:val="num" w:pos="1800"/>
        </w:tabs>
        <w:ind w:left="1418" w:hanging="567"/>
      </w:pPr>
      <w:r w:rsidRPr="0051474E">
        <w:t xml:space="preserve">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The context of this clause the word ‘person’ includes any persons and </w:t>
      </w:r>
      <w:proofErr w:type="spellStart"/>
      <w:r w:rsidRPr="0051474E">
        <w:t>any body</w:t>
      </w:r>
      <w:proofErr w:type="spellEnd"/>
      <w:r w:rsidRPr="0051474E">
        <w:t xml:space="preserve"> or association, corporate or unincorporated; and ‘any agreement or arrangement’ includes any such transaction, formal or informal, and whether legally binding or not.</w:t>
      </w:r>
    </w:p>
    <w:p w14:paraId="2CB42E6C" w14:textId="77777777" w:rsidR="0051474E" w:rsidRPr="0051474E" w:rsidRDefault="0051474E" w:rsidP="00CB442A"/>
    <w:p w14:paraId="6298F295" w14:textId="77777777" w:rsidR="00B546A9" w:rsidRDefault="00C060E4" w:rsidP="002B0254">
      <w:pPr>
        <w:pStyle w:val="Heading1"/>
        <w:tabs>
          <w:tab w:val="clear" w:pos="540"/>
          <w:tab w:val="num" w:pos="851"/>
        </w:tabs>
        <w:spacing w:after="0"/>
        <w:ind w:left="851" w:hanging="851"/>
      </w:pPr>
      <w:bookmarkStart w:id="11" w:name="_Toc48569843"/>
      <w:r w:rsidRPr="00084768">
        <w:lastRenderedPageBreak/>
        <w:t>Timetable for Submission</w:t>
      </w:r>
      <w:bookmarkEnd w:id="11"/>
    </w:p>
    <w:p w14:paraId="77AEC453" w14:textId="6B3F4EFF" w:rsidR="00CF0489" w:rsidRPr="00CF0489" w:rsidRDefault="00B546A9" w:rsidP="002B0254">
      <w:pPr>
        <w:pStyle w:val="Heading1"/>
        <w:numPr>
          <w:ilvl w:val="0"/>
          <w:numId w:val="0"/>
        </w:numPr>
        <w:tabs>
          <w:tab w:val="num" w:pos="851"/>
        </w:tabs>
        <w:spacing w:after="0"/>
        <w:ind w:left="851" w:hanging="851"/>
      </w:pPr>
      <w:r>
        <w:rPr>
          <w:b w:val="0"/>
          <w:bCs w:val="0"/>
        </w:rPr>
        <w:t>14.1</w:t>
      </w:r>
      <w:r>
        <w:rPr>
          <w:b w:val="0"/>
          <w:bCs w:val="0"/>
        </w:rPr>
        <w:tab/>
        <w:t>T</w:t>
      </w:r>
      <w:r w:rsidR="00CF0489" w:rsidRPr="00B546A9">
        <w:rPr>
          <w:b w:val="0"/>
          <w:bCs w:val="0"/>
        </w:rPr>
        <w:t>he procurement timetable is as follows</w:t>
      </w:r>
      <w:r w:rsidR="00CF0489">
        <w:t>:</w:t>
      </w:r>
    </w:p>
    <w:p w14:paraId="2CB42E76" w14:textId="77777777" w:rsidR="00C060E4" w:rsidRPr="00A00EC5" w:rsidRDefault="00C060E4" w:rsidP="00CB442A">
      <w:pPr>
        <w:rPr>
          <w:b/>
          <w:color w:val="FF0000"/>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237"/>
      </w:tblGrid>
      <w:tr w:rsidR="00E75687" w:rsidRPr="00E75687" w14:paraId="2CB42E79" w14:textId="77777777" w:rsidTr="00FD10A4">
        <w:trPr>
          <w:tblHeader/>
        </w:trPr>
        <w:tc>
          <w:tcPr>
            <w:tcW w:w="3969" w:type="dxa"/>
            <w:shd w:val="clear" w:color="auto" w:fill="auto"/>
          </w:tcPr>
          <w:p w14:paraId="2CB42E77" w14:textId="77777777" w:rsidR="00C060E4" w:rsidRPr="00A00EC5" w:rsidRDefault="00C060E4" w:rsidP="00CB442A">
            <w:pPr>
              <w:jc w:val="center"/>
              <w:rPr>
                <w:b/>
              </w:rPr>
            </w:pPr>
            <w:r w:rsidRPr="00A00EC5">
              <w:rPr>
                <w:b/>
              </w:rPr>
              <w:t>Date</w:t>
            </w:r>
          </w:p>
        </w:tc>
        <w:tc>
          <w:tcPr>
            <w:tcW w:w="6237" w:type="dxa"/>
            <w:shd w:val="clear" w:color="auto" w:fill="auto"/>
          </w:tcPr>
          <w:p w14:paraId="2CB42E78" w14:textId="77777777" w:rsidR="00C060E4" w:rsidRPr="00A00EC5" w:rsidRDefault="00C060E4" w:rsidP="00CB442A">
            <w:pPr>
              <w:jc w:val="center"/>
              <w:rPr>
                <w:b/>
              </w:rPr>
            </w:pPr>
            <w:r w:rsidRPr="00A00EC5">
              <w:rPr>
                <w:b/>
              </w:rPr>
              <w:t>Activity</w:t>
            </w:r>
          </w:p>
        </w:tc>
      </w:tr>
      <w:tr w:rsidR="00E75687" w:rsidRPr="00E75687" w14:paraId="2CB42E7C" w14:textId="77777777" w:rsidTr="00FD10A4">
        <w:tc>
          <w:tcPr>
            <w:tcW w:w="3969" w:type="dxa"/>
            <w:shd w:val="clear" w:color="auto" w:fill="auto"/>
          </w:tcPr>
          <w:p w14:paraId="2CB42E7A" w14:textId="27E7F33C" w:rsidR="00C060E4" w:rsidRPr="00766DBF" w:rsidRDefault="00E875A9" w:rsidP="00CB442A">
            <w:r w:rsidRPr="00766DBF">
              <w:t>Monday 11</w:t>
            </w:r>
            <w:r w:rsidRPr="00766DBF">
              <w:rPr>
                <w:vertAlign w:val="superscript"/>
              </w:rPr>
              <w:t>th</w:t>
            </w:r>
            <w:r w:rsidRPr="00766DBF">
              <w:t xml:space="preserve"> September 2023</w:t>
            </w:r>
          </w:p>
        </w:tc>
        <w:tc>
          <w:tcPr>
            <w:tcW w:w="6237" w:type="dxa"/>
            <w:shd w:val="clear" w:color="auto" w:fill="auto"/>
          </w:tcPr>
          <w:p w14:paraId="2CB42E7B" w14:textId="77777777" w:rsidR="00C060E4" w:rsidRPr="00A00EC5" w:rsidRDefault="00096DB4" w:rsidP="00CB442A">
            <w:r w:rsidRPr="00A00EC5">
              <w:t>Invitation To Tender published</w:t>
            </w:r>
          </w:p>
        </w:tc>
      </w:tr>
      <w:tr w:rsidR="0089637E" w:rsidRPr="00E75687" w14:paraId="3448B048" w14:textId="77777777" w:rsidTr="00FD10A4">
        <w:tc>
          <w:tcPr>
            <w:tcW w:w="3969" w:type="dxa"/>
            <w:shd w:val="clear" w:color="auto" w:fill="auto"/>
          </w:tcPr>
          <w:p w14:paraId="1BFB632A" w14:textId="752964A7" w:rsidR="0089637E" w:rsidRPr="00766DBF" w:rsidRDefault="00E875A9" w:rsidP="00CB442A">
            <w:r w:rsidRPr="00766DBF">
              <w:t>Monday 18</w:t>
            </w:r>
            <w:r w:rsidRPr="00766DBF">
              <w:rPr>
                <w:vertAlign w:val="superscript"/>
              </w:rPr>
              <w:t>th</w:t>
            </w:r>
            <w:r w:rsidRPr="00766DBF">
              <w:t xml:space="preserve"> September 2023</w:t>
            </w:r>
          </w:p>
        </w:tc>
        <w:tc>
          <w:tcPr>
            <w:tcW w:w="6237" w:type="dxa"/>
            <w:shd w:val="clear" w:color="auto" w:fill="auto"/>
          </w:tcPr>
          <w:p w14:paraId="161810C9" w14:textId="5C124563" w:rsidR="0089637E" w:rsidRPr="00A00EC5" w:rsidRDefault="0089637E" w:rsidP="00CB442A">
            <w:r>
              <w:t>Deadline for queries</w:t>
            </w:r>
          </w:p>
        </w:tc>
      </w:tr>
      <w:tr w:rsidR="00E75687" w:rsidRPr="00E75687" w14:paraId="2CB42E7F" w14:textId="77777777" w:rsidTr="00FD10A4">
        <w:tc>
          <w:tcPr>
            <w:tcW w:w="3969" w:type="dxa"/>
            <w:shd w:val="clear" w:color="auto" w:fill="auto"/>
          </w:tcPr>
          <w:p w14:paraId="2CB42E7D" w14:textId="6CF7B224" w:rsidR="00C060E4" w:rsidRPr="00766DBF" w:rsidRDefault="00E875A9" w:rsidP="00CB442A">
            <w:r w:rsidRPr="00766DBF">
              <w:t>12 noon on Monday 25</w:t>
            </w:r>
            <w:r w:rsidRPr="00766DBF">
              <w:rPr>
                <w:vertAlign w:val="superscript"/>
              </w:rPr>
              <w:t>th</w:t>
            </w:r>
            <w:r w:rsidRPr="00766DBF">
              <w:t xml:space="preserve"> September 2023</w:t>
            </w:r>
          </w:p>
        </w:tc>
        <w:tc>
          <w:tcPr>
            <w:tcW w:w="6237" w:type="dxa"/>
            <w:shd w:val="clear" w:color="auto" w:fill="auto"/>
          </w:tcPr>
          <w:p w14:paraId="2CB42E7E" w14:textId="77777777" w:rsidR="00C060E4" w:rsidRPr="00A00EC5" w:rsidRDefault="00C060E4" w:rsidP="00CB442A">
            <w:r w:rsidRPr="00A00EC5">
              <w:t>Tender submission deadline</w:t>
            </w:r>
          </w:p>
        </w:tc>
      </w:tr>
      <w:tr w:rsidR="00E75687" w:rsidRPr="00E75687" w14:paraId="2CB42E82" w14:textId="77777777" w:rsidTr="00FD10A4">
        <w:tc>
          <w:tcPr>
            <w:tcW w:w="3969" w:type="dxa"/>
            <w:shd w:val="clear" w:color="auto" w:fill="auto"/>
          </w:tcPr>
          <w:p w14:paraId="2CB42E80" w14:textId="153E6FF3" w:rsidR="00C060E4" w:rsidRPr="00766DBF" w:rsidRDefault="00E875A9" w:rsidP="00CB442A">
            <w:r w:rsidRPr="00766DBF">
              <w:t>26</w:t>
            </w:r>
            <w:r w:rsidRPr="00766DBF">
              <w:rPr>
                <w:vertAlign w:val="superscript"/>
              </w:rPr>
              <w:t>th</w:t>
            </w:r>
            <w:r w:rsidRPr="00766DBF">
              <w:t xml:space="preserve"> September </w:t>
            </w:r>
            <w:r w:rsidR="001D6E2F" w:rsidRPr="00766DBF">
              <w:t>– 28</w:t>
            </w:r>
            <w:r w:rsidR="001D6E2F" w:rsidRPr="00766DBF">
              <w:rPr>
                <w:vertAlign w:val="superscript"/>
              </w:rPr>
              <w:t>th</w:t>
            </w:r>
            <w:r w:rsidR="001D6E2F" w:rsidRPr="00766DBF">
              <w:t xml:space="preserve"> September 2023</w:t>
            </w:r>
          </w:p>
        </w:tc>
        <w:tc>
          <w:tcPr>
            <w:tcW w:w="6237" w:type="dxa"/>
            <w:shd w:val="clear" w:color="auto" w:fill="auto"/>
          </w:tcPr>
          <w:p w14:paraId="2CB42E81" w14:textId="77777777" w:rsidR="00C060E4" w:rsidRPr="00A00EC5" w:rsidRDefault="00C060E4" w:rsidP="00CB442A">
            <w:r w:rsidRPr="00A00EC5">
              <w:t xml:space="preserve">Panel Tender </w:t>
            </w:r>
            <w:r w:rsidR="0014791C" w:rsidRPr="00A00EC5">
              <w:t>scoring and r</w:t>
            </w:r>
            <w:r w:rsidRPr="00A00EC5">
              <w:t>eview</w:t>
            </w:r>
          </w:p>
        </w:tc>
      </w:tr>
      <w:tr w:rsidR="00E75687" w:rsidRPr="00E75687" w14:paraId="2CB42E85" w14:textId="77777777" w:rsidTr="00FD10A4">
        <w:tc>
          <w:tcPr>
            <w:tcW w:w="3969" w:type="dxa"/>
            <w:shd w:val="clear" w:color="auto" w:fill="auto"/>
          </w:tcPr>
          <w:p w14:paraId="2CB42E83" w14:textId="4D089C12" w:rsidR="00C060E4" w:rsidRPr="00766DBF" w:rsidRDefault="001D6E2F" w:rsidP="00CB442A">
            <w:r w:rsidRPr="00766DBF">
              <w:t>Wednesday 4</w:t>
            </w:r>
            <w:r w:rsidRPr="00766DBF">
              <w:rPr>
                <w:vertAlign w:val="superscript"/>
              </w:rPr>
              <w:t>th</w:t>
            </w:r>
            <w:r w:rsidRPr="00766DBF">
              <w:t xml:space="preserve"> October 2023</w:t>
            </w:r>
          </w:p>
        </w:tc>
        <w:tc>
          <w:tcPr>
            <w:tcW w:w="6237" w:type="dxa"/>
            <w:shd w:val="clear" w:color="auto" w:fill="auto"/>
          </w:tcPr>
          <w:p w14:paraId="2CB42E84" w14:textId="77777777" w:rsidR="00C060E4" w:rsidRPr="00A00EC5" w:rsidRDefault="00C060E4" w:rsidP="00CB442A">
            <w:r w:rsidRPr="00A00EC5">
              <w:t>Tender presentation meetings (if applicable)</w:t>
            </w:r>
          </w:p>
        </w:tc>
      </w:tr>
      <w:tr w:rsidR="00E75687" w:rsidRPr="00E75687" w14:paraId="2CB42E88" w14:textId="77777777" w:rsidTr="00FD10A4">
        <w:tc>
          <w:tcPr>
            <w:tcW w:w="3969" w:type="dxa"/>
            <w:shd w:val="clear" w:color="auto" w:fill="auto"/>
          </w:tcPr>
          <w:p w14:paraId="2CB42E86" w14:textId="6A07466E" w:rsidR="00C060E4" w:rsidRPr="00766DBF" w:rsidRDefault="001D6E2F" w:rsidP="00CB442A">
            <w:r w:rsidRPr="00766DBF">
              <w:t>Friday 6</w:t>
            </w:r>
            <w:r w:rsidRPr="00766DBF">
              <w:rPr>
                <w:vertAlign w:val="superscript"/>
              </w:rPr>
              <w:t>th</w:t>
            </w:r>
            <w:r w:rsidRPr="00766DBF">
              <w:t xml:space="preserve"> October 2023</w:t>
            </w:r>
          </w:p>
        </w:tc>
        <w:tc>
          <w:tcPr>
            <w:tcW w:w="6237" w:type="dxa"/>
            <w:shd w:val="clear" w:color="auto" w:fill="auto"/>
          </w:tcPr>
          <w:p w14:paraId="2CB42E87" w14:textId="06546805" w:rsidR="00C060E4" w:rsidRPr="00A00EC5" w:rsidRDefault="00C060E4" w:rsidP="00CB442A">
            <w:r w:rsidRPr="00A00EC5">
              <w:t xml:space="preserve">Decision on </w:t>
            </w:r>
            <w:r w:rsidR="00F2276F">
              <w:t>selected</w:t>
            </w:r>
            <w:r w:rsidRPr="00A00EC5">
              <w:t xml:space="preserve"> supplier</w:t>
            </w:r>
            <w:r w:rsidR="00F2276F">
              <w:t>(s)</w:t>
            </w:r>
            <w:r w:rsidRPr="00A00EC5">
              <w:t xml:space="preserve"> and notification to unsuccessful bidders</w:t>
            </w:r>
          </w:p>
        </w:tc>
      </w:tr>
      <w:tr w:rsidR="00FF1CFA" w:rsidRPr="00E75687" w14:paraId="2AE3AB4C" w14:textId="77777777" w:rsidTr="00FD10A4">
        <w:tc>
          <w:tcPr>
            <w:tcW w:w="3969" w:type="dxa"/>
            <w:shd w:val="clear" w:color="auto" w:fill="auto"/>
          </w:tcPr>
          <w:p w14:paraId="532927CB" w14:textId="51CC05BB" w:rsidR="00FF1CFA" w:rsidRPr="00766DBF" w:rsidRDefault="001D6E2F" w:rsidP="00CB442A">
            <w:r w:rsidRPr="00766DBF">
              <w:t>Monday 9</w:t>
            </w:r>
            <w:r w:rsidRPr="00766DBF">
              <w:rPr>
                <w:vertAlign w:val="superscript"/>
              </w:rPr>
              <w:t>th</w:t>
            </w:r>
            <w:r w:rsidRPr="00766DBF">
              <w:t xml:space="preserve"> October 2023</w:t>
            </w:r>
          </w:p>
        </w:tc>
        <w:tc>
          <w:tcPr>
            <w:tcW w:w="6237" w:type="dxa"/>
            <w:shd w:val="clear" w:color="auto" w:fill="auto"/>
          </w:tcPr>
          <w:p w14:paraId="6CE867D1" w14:textId="7612EC30" w:rsidR="00FF1CFA" w:rsidRPr="00A00EC5" w:rsidRDefault="00FF1CFA" w:rsidP="00CB442A">
            <w:r>
              <w:t>Contract commencement</w:t>
            </w:r>
          </w:p>
        </w:tc>
      </w:tr>
    </w:tbl>
    <w:p w14:paraId="2CB42E89" w14:textId="77777777" w:rsidR="00C060E4" w:rsidRDefault="00C060E4" w:rsidP="00CB442A"/>
    <w:p w14:paraId="3D7784BF" w14:textId="77777777" w:rsidR="009B2D58" w:rsidRDefault="009B2D58" w:rsidP="00CB442A"/>
    <w:p w14:paraId="2816ECF6" w14:textId="4575A1C6" w:rsidR="009B2D58" w:rsidRDefault="009B2D58" w:rsidP="009B2D58">
      <w:pPr>
        <w:pStyle w:val="ListParagraph"/>
        <w:numPr>
          <w:ilvl w:val="1"/>
          <w:numId w:val="39"/>
        </w:numPr>
      </w:pPr>
      <w:r>
        <w:t>Bidders should note that although the submission date is fixed, the remainder of this timetable may be subject to change.</w:t>
      </w:r>
    </w:p>
    <w:p w14:paraId="48A39514" w14:textId="77777777" w:rsidR="009B2D58" w:rsidRDefault="009B2D58">
      <w:pPr>
        <w:rPr>
          <w:b/>
          <w:bCs/>
          <w:kern w:val="32"/>
        </w:rPr>
      </w:pPr>
      <w:bookmarkStart w:id="12" w:name="_Toc48569844"/>
      <w:r>
        <w:br w:type="page"/>
      </w:r>
    </w:p>
    <w:p w14:paraId="7E53F481" w14:textId="3FA56F17" w:rsidR="00264216" w:rsidRPr="0078473C" w:rsidRDefault="00264216" w:rsidP="00B5250F">
      <w:pPr>
        <w:pStyle w:val="Heading1"/>
        <w:numPr>
          <w:ilvl w:val="0"/>
          <w:numId w:val="0"/>
        </w:numPr>
        <w:ind w:left="180"/>
      </w:pPr>
      <w:r w:rsidRPr="0078473C">
        <w:lastRenderedPageBreak/>
        <w:t>Appendix A: Template for Response</w:t>
      </w:r>
      <w:bookmarkEnd w:id="12"/>
    </w:p>
    <w:p w14:paraId="75D7F983" w14:textId="77777777" w:rsidR="00264216" w:rsidRPr="00A630D8" w:rsidRDefault="00264216" w:rsidP="00264216">
      <w:pPr>
        <w:rPr>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4253"/>
        <w:gridCol w:w="4111"/>
      </w:tblGrid>
      <w:tr w:rsidR="00264216" w:rsidRPr="00A630D8" w14:paraId="75108BFB" w14:textId="77777777" w:rsidTr="007E49E8">
        <w:tc>
          <w:tcPr>
            <w:tcW w:w="1276" w:type="dxa"/>
            <w:tcBorders>
              <w:top w:val="single" w:sz="4" w:space="0" w:color="000000"/>
              <w:bottom w:val="single" w:sz="6" w:space="0" w:color="000000"/>
            </w:tcBorders>
            <w:shd w:val="clear" w:color="auto" w:fill="BFBFBF" w:themeFill="background1" w:themeFillShade="BF"/>
          </w:tcPr>
          <w:p w14:paraId="798C1225" w14:textId="77777777" w:rsidR="00264216" w:rsidRPr="00A630D8" w:rsidRDefault="00264216" w:rsidP="007E49E8">
            <w:pPr>
              <w:pStyle w:val="Normal1"/>
              <w:spacing w:before="100"/>
              <w:jc w:val="both"/>
              <w:rPr>
                <w:b/>
              </w:rPr>
            </w:pPr>
            <w:r w:rsidRPr="00A630D8">
              <w:rPr>
                <w:rFonts w:ascii="Arial" w:eastAsia="Arial" w:hAnsi="Arial" w:cs="Arial"/>
                <w:b/>
                <w:sz w:val="22"/>
                <w:szCs w:val="22"/>
              </w:rPr>
              <w:t>Section 1</w:t>
            </w:r>
          </w:p>
        </w:tc>
        <w:tc>
          <w:tcPr>
            <w:tcW w:w="8364" w:type="dxa"/>
            <w:gridSpan w:val="2"/>
            <w:tcBorders>
              <w:top w:val="single" w:sz="4" w:space="0" w:color="000000"/>
              <w:bottom w:val="single" w:sz="6" w:space="0" w:color="000000"/>
            </w:tcBorders>
            <w:shd w:val="clear" w:color="auto" w:fill="BFBFBF" w:themeFill="background1" w:themeFillShade="BF"/>
          </w:tcPr>
          <w:p w14:paraId="0DA10384" w14:textId="77777777" w:rsidR="00264216" w:rsidRPr="00A630D8" w:rsidRDefault="00264216" w:rsidP="007E49E8">
            <w:pPr>
              <w:pStyle w:val="Normal1"/>
              <w:spacing w:before="100"/>
              <w:rPr>
                <w:b/>
              </w:rPr>
            </w:pPr>
            <w:r>
              <w:rPr>
                <w:rFonts w:ascii="Arial" w:eastAsia="Arial" w:hAnsi="Arial" w:cs="Arial"/>
                <w:b/>
                <w:sz w:val="22"/>
                <w:szCs w:val="22"/>
              </w:rPr>
              <w:t xml:space="preserve">Applicant </w:t>
            </w:r>
            <w:r w:rsidRPr="00A630D8">
              <w:rPr>
                <w:rFonts w:ascii="Arial" w:eastAsia="Arial" w:hAnsi="Arial" w:cs="Arial"/>
                <w:b/>
                <w:sz w:val="22"/>
                <w:szCs w:val="22"/>
              </w:rPr>
              <w:t>information</w:t>
            </w:r>
          </w:p>
        </w:tc>
      </w:tr>
      <w:tr w:rsidR="00264216" w14:paraId="787DC2C4" w14:textId="77777777" w:rsidTr="007E49E8">
        <w:tc>
          <w:tcPr>
            <w:tcW w:w="1276" w:type="dxa"/>
            <w:tcBorders>
              <w:top w:val="single" w:sz="6" w:space="0" w:color="000000"/>
              <w:bottom w:val="single" w:sz="6" w:space="0" w:color="000000"/>
            </w:tcBorders>
            <w:shd w:val="clear" w:color="auto" w:fill="BFBFBF" w:themeFill="background1" w:themeFillShade="BF"/>
          </w:tcPr>
          <w:p w14:paraId="16D722C2"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 number</w:t>
            </w:r>
          </w:p>
        </w:tc>
        <w:tc>
          <w:tcPr>
            <w:tcW w:w="4253" w:type="dxa"/>
            <w:tcBorders>
              <w:top w:val="single" w:sz="6" w:space="0" w:color="000000"/>
              <w:bottom w:val="single" w:sz="6" w:space="0" w:color="000000"/>
            </w:tcBorders>
            <w:shd w:val="clear" w:color="auto" w:fill="BFBFBF" w:themeFill="background1" w:themeFillShade="BF"/>
          </w:tcPr>
          <w:p w14:paraId="565D28A5"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w:t>
            </w:r>
          </w:p>
        </w:tc>
        <w:tc>
          <w:tcPr>
            <w:tcW w:w="4111" w:type="dxa"/>
            <w:tcBorders>
              <w:top w:val="single" w:sz="6" w:space="0" w:color="000000"/>
              <w:bottom w:val="single" w:sz="6" w:space="0" w:color="000000"/>
            </w:tcBorders>
            <w:shd w:val="clear" w:color="auto" w:fill="BFBFBF" w:themeFill="background1" w:themeFillShade="BF"/>
          </w:tcPr>
          <w:p w14:paraId="4EED164F" w14:textId="77777777" w:rsidR="00264216" w:rsidRPr="00164C32" w:rsidRDefault="00264216" w:rsidP="007E49E8">
            <w:pPr>
              <w:pStyle w:val="Normal1"/>
              <w:spacing w:before="100"/>
              <w:jc w:val="both"/>
              <w:rPr>
                <w:b/>
              </w:rPr>
            </w:pPr>
            <w:r w:rsidRPr="00164C32">
              <w:rPr>
                <w:rFonts w:ascii="Arial" w:eastAsia="Arial" w:hAnsi="Arial" w:cs="Arial"/>
                <w:b/>
                <w:sz w:val="22"/>
                <w:szCs w:val="22"/>
              </w:rPr>
              <w:t>Response</w:t>
            </w:r>
          </w:p>
        </w:tc>
      </w:tr>
      <w:tr w:rsidR="00264216" w14:paraId="140C7925" w14:textId="77777777" w:rsidTr="007E49E8">
        <w:tc>
          <w:tcPr>
            <w:tcW w:w="1276" w:type="dxa"/>
            <w:tcBorders>
              <w:top w:val="single" w:sz="6" w:space="0" w:color="000000"/>
            </w:tcBorders>
            <w:shd w:val="clear" w:color="auto" w:fill="BFBFBF" w:themeFill="background1" w:themeFillShade="BF"/>
          </w:tcPr>
          <w:p w14:paraId="0BA5D2E4" w14:textId="77777777" w:rsidR="00264216" w:rsidRDefault="00264216" w:rsidP="007E49E8">
            <w:pPr>
              <w:pStyle w:val="Normal1"/>
              <w:spacing w:before="100"/>
              <w:jc w:val="both"/>
            </w:pPr>
            <w:r>
              <w:rPr>
                <w:rFonts w:ascii="Arial" w:eastAsia="Arial" w:hAnsi="Arial" w:cs="Arial"/>
                <w:sz w:val="22"/>
                <w:szCs w:val="22"/>
              </w:rPr>
              <w:t>1.1(a)</w:t>
            </w:r>
          </w:p>
        </w:tc>
        <w:tc>
          <w:tcPr>
            <w:tcW w:w="4253" w:type="dxa"/>
            <w:tcBorders>
              <w:top w:val="single" w:sz="6" w:space="0" w:color="000000"/>
            </w:tcBorders>
            <w:shd w:val="clear" w:color="auto" w:fill="BFBFBF" w:themeFill="background1" w:themeFillShade="BF"/>
          </w:tcPr>
          <w:p w14:paraId="739827B4" w14:textId="77777777" w:rsidR="00264216" w:rsidRDefault="00264216" w:rsidP="007E49E8">
            <w:pPr>
              <w:pStyle w:val="Normal1"/>
              <w:spacing w:before="100"/>
            </w:pPr>
            <w:r>
              <w:rPr>
                <w:rFonts w:ascii="Arial" w:eastAsia="Arial" w:hAnsi="Arial" w:cs="Arial"/>
                <w:sz w:val="22"/>
                <w:szCs w:val="22"/>
              </w:rPr>
              <w:t>Full name of the potential supplier submitting the information</w:t>
            </w:r>
          </w:p>
        </w:tc>
        <w:tc>
          <w:tcPr>
            <w:tcW w:w="4111" w:type="dxa"/>
            <w:tcBorders>
              <w:top w:val="single" w:sz="6" w:space="0" w:color="000000"/>
            </w:tcBorders>
            <w:vAlign w:val="center"/>
          </w:tcPr>
          <w:p w14:paraId="2F380B0B" w14:textId="77777777" w:rsidR="00264216" w:rsidRDefault="00264216" w:rsidP="007E49E8">
            <w:pPr>
              <w:pStyle w:val="Normal1"/>
              <w:spacing w:before="100"/>
            </w:pPr>
          </w:p>
        </w:tc>
      </w:tr>
      <w:tr w:rsidR="00264216" w14:paraId="6390055D" w14:textId="77777777" w:rsidTr="007E49E8">
        <w:tc>
          <w:tcPr>
            <w:tcW w:w="1276" w:type="dxa"/>
            <w:shd w:val="clear" w:color="auto" w:fill="BFBFBF" w:themeFill="background1" w:themeFillShade="BF"/>
          </w:tcPr>
          <w:p w14:paraId="3D90333E" w14:textId="77777777" w:rsidR="00264216" w:rsidRDefault="00264216" w:rsidP="007E49E8">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253" w:type="dxa"/>
            <w:shd w:val="clear" w:color="auto" w:fill="BFBFBF" w:themeFill="background1" w:themeFillShade="BF"/>
          </w:tcPr>
          <w:p w14:paraId="600AB135" w14:textId="77777777" w:rsidR="00264216" w:rsidRDefault="00264216" w:rsidP="007E49E8">
            <w:pPr>
              <w:pStyle w:val="Normal1"/>
              <w:spacing w:before="100"/>
            </w:pPr>
            <w:r>
              <w:rPr>
                <w:rFonts w:ascii="Arial" w:eastAsia="Arial" w:hAnsi="Arial" w:cs="Arial"/>
                <w:sz w:val="22"/>
                <w:szCs w:val="22"/>
              </w:rPr>
              <w:t>Registered office address (if applicable)</w:t>
            </w:r>
          </w:p>
        </w:tc>
        <w:tc>
          <w:tcPr>
            <w:tcW w:w="4111" w:type="dxa"/>
            <w:vAlign w:val="center"/>
          </w:tcPr>
          <w:p w14:paraId="153D165F" w14:textId="77777777" w:rsidR="00264216" w:rsidRDefault="00264216" w:rsidP="007E49E8">
            <w:pPr>
              <w:pStyle w:val="Normal1"/>
              <w:spacing w:before="100"/>
            </w:pPr>
          </w:p>
        </w:tc>
      </w:tr>
      <w:tr w:rsidR="00264216" w14:paraId="5BBCE060" w14:textId="77777777" w:rsidTr="007E49E8">
        <w:tc>
          <w:tcPr>
            <w:tcW w:w="1276" w:type="dxa"/>
            <w:shd w:val="clear" w:color="auto" w:fill="BFBFBF" w:themeFill="background1" w:themeFillShade="BF"/>
          </w:tcPr>
          <w:p w14:paraId="272AAC3C" w14:textId="77777777" w:rsidR="00264216" w:rsidRDefault="00264216" w:rsidP="007E49E8">
            <w:pPr>
              <w:pStyle w:val="Normal1"/>
              <w:spacing w:before="100"/>
              <w:jc w:val="both"/>
            </w:pPr>
            <w:r>
              <w:rPr>
                <w:rFonts w:ascii="Arial" w:eastAsia="Arial" w:hAnsi="Arial" w:cs="Arial"/>
                <w:sz w:val="22"/>
                <w:szCs w:val="22"/>
              </w:rPr>
              <w:t>1.1(b) – (ii)</w:t>
            </w:r>
          </w:p>
        </w:tc>
        <w:tc>
          <w:tcPr>
            <w:tcW w:w="4253" w:type="dxa"/>
            <w:shd w:val="clear" w:color="auto" w:fill="BFBFBF" w:themeFill="background1" w:themeFillShade="BF"/>
          </w:tcPr>
          <w:p w14:paraId="2B1E3F68" w14:textId="77777777" w:rsidR="00264216" w:rsidRDefault="00264216" w:rsidP="007E49E8">
            <w:pPr>
              <w:pStyle w:val="Normal1"/>
              <w:spacing w:before="100"/>
            </w:pPr>
            <w:r>
              <w:rPr>
                <w:rFonts w:ascii="Arial" w:eastAsia="Arial" w:hAnsi="Arial" w:cs="Arial"/>
                <w:sz w:val="22"/>
                <w:szCs w:val="22"/>
              </w:rPr>
              <w:t>Registered website address (if applicable)</w:t>
            </w:r>
          </w:p>
        </w:tc>
        <w:tc>
          <w:tcPr>
            <w:tcW w:w="4111" w:type="dxa"/>
            <w:vAlign w:val="center"/>
          </w:tcPr>
          <w:p w14:paraId="427348CE" w14:textId="77777777" w:rsidR="00264216" w:rsidRDefault="00264216" w:rsidP="007E49E8">
            <w:pPr>
              <w:pStyle w:val="Normal1"/>
              <w:spacing w:before="100"/>
            </w:pPr>
          </w:p>
        </w:tc>
      </w:tr>
      <w:tr w:rsidR="00264216" w14:paraId="50DE827E" w14:textId="77777777" w:rsidTr="007E49E8">
        <w:tc>
          <w:tcPr>
            <w:tcW w:w="1276" w:type="dxa"/>
            <w:shd w:val="clear" w:color="auto" w:fill="BFBFBF" w:themeFill="background1" w:themeFillShade="BF"/>
          </w:tcPr>
          <w:p w14:paraId="77F89F09" w14:textId="77777777" w:rsidR="00264216" w:rsidRDefault="00264216" w:rsidP="007E49E8">
            <w:pPr>
              <w:pStyle w:val="Normal1"/>
              <w:spacing w:before="100"/>
              <w:jc w:val="both"/>
            </w:pPr>
            <w:r>
              <w:rPr>
                <w:rFonts w:ascii="Arial" w:eastAsia="Arial" w:hAnsi="Arial" w:cs="Arial"/>
                <w:sz w:val="22"/>
                <w:szCs w:val="22"/>
              </w:rPr>
              <w:t>1.1(c)</w:t>
            </w:r>
          </w:p>
        </w:tc>
        <w:tc>
          <w:tcPr>
            <w:tcW w:w="4253" w:type="dxa"/>
            <w:shd w:val="clear" w:color="auto" w:fill="BFBFBF" w:themeFill="background1" w:themeFillShade="BF"/>
          </w:tcPr>
          <w:p w14:paraId="17FA0625" w14:textId="77777777" w:rsidR="00264216" w:rsidRDefault="00264216" w:rsidP="007E49E8">
            <w:pPr>
              <w:pStyle w:val="Normal1"/>
              <w:spacing w:before="100"/>
            </w:pPr>
            <w:r>
              <w:rPr>
                <w:rFonts w:ascii="Arial" w:eastAsia="Arial" w:hAnsi="Arial" w:cs="Arial"/>
                <w:sz w:val="22"/>
                <w:szCs w:val="22"/>
              </w:rPr>
              <w:t xml:space="preserve">Trading status </w:t>
            </w:r>
          </w:p>
          <w:p w14:paraId="6DCA863E"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public limited company</w:t>
            </w:r>
          </w:p>
          <w:p w14:paraId="0D8CD956"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6F7A5F6D"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44ABD8BA"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0FA6226D"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738374AE"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third sector</w:t>
            </w:r>
          </w:p>
          <w:p w14:paraId="15202330"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4111" w:type="dxa"/>
            <w:vAlign w:val="center"/>
          </w:tcPr>
          <w:p w14:paraId="0CF2922D" w14:textId="77777777" w:rsidR="00264216" w:rsidRDefault="00264216" w:rsidP="007E49E8">
            <w:pPr>
              <w:pStyle w:val="Normal1"/>
              <w:spacing w:before="100"/>
            </w:pPr>
          </w:p>
        </w:tc>
      </w:tr>
      <w:tr w:rsidR="00264216" w14:paraId="239441CE" w14:textId="77777777" w:rsidTr="007E49E8">
        <w:tc>
          <w:tcPr>
            <w:tcW w:w="1276" w:type="dxa"/>
            <w:shd w:val="clear" w:color="auto" w:fill="BFBFBF" w:themeFill="background1" w:themeFillShade="BF"/>
          </w:tcPr>
          <w:p w14:paraId="0340F3D1" w14:textId="77777777" w:rsidR="00264216" w:rsidRDefault="00264216" w:rsidP="007E49E8">
            <w:pPr>
              <w:pStyle w:val="Normal1"/>
              <w:spacing w:before="100"/>
              <w:jc w:val="both"/>
            </w:pPr>
            <w:r>
              <w:rPr>
                <w:rFonts w:ascii="Arial" w:eastAsia="Arial" w:hAnsi="Arial" w:cs="Arial"/>
                <w:sz w:val="22"/>
                <w:szCs w:val="22"/>
              </w:rPr>
              <w:t>1.1(d)</w:t>
            </w:r>
          </w:p>
        </w:tc>
        <w:tc>
          <w:tcPr>
            <w:tcW w:w="4253" w:type="dxa"/>
            <w:shd w:val="clear" w:color="auto" w:fill="BFBFBF" w:themeFill="background1" w:themeFillShade="BF"/>
          </w:tcPr>
          <w:p w14:paraId="6DD65CCF" w14:textId="77777777" w:rsidR="00264216" w:rsidRDefault="00264216" w:rsidP="007E49E8">
            <w:pPr>
              <w:pStyle w:val="Normal1"/>
              <w:spacing w:before="100"/>
            </w:pPr>
            <w:r>
              <w:rPr>
                <w:rFonts w:ascii="Arial" w:eastAsia="Arial" w:hAnsi="Arial" w:cs="Arial"/>
                <w:sz w:val="22"/>
                <w:szCs w:val="22"/>
              </w:rPr>
              <w:t>Date of registration in country of origin</w:t>
            </w:r>
          </w:p>
        </w:tc>
        <w:tc>
          <w:tcPr>
            <w:tcW w:w="4111" w:type="dxa"/>
            <w:vAlign w:val="center"/>
          </w:tcPr>
          <w:p w14:paraId="53B360C5" w14:textId="77777777" w:rsidR="00264216" w:rsidRDefault="00264216" w:rsidP="007E49E8">
            <w:pPr>
              <w:pStyle w:val="Normal1"/>
              <w:spacing w:before="100"/>
            </w:pPr>
          </w:p>
        </w:tc>
      </w:tr>
      <w:tr w:rsidR="00264216" w14:paraId="06F9D66A" w14:textId="77777777" w:rsidTr="007E49E8">
        <w:tc>
          <w:tcPr>
            <w:tcW w:w="1276" w:type="dxa"/>
            <w:shd w:val="clear" w:color="auto" w:fill="BFBFBF" w:themeFill="background1" w:themeFillShade="BF"/>
          </w:tcPr>
          <w:p w14:paraId="09AD4651" w14:textId="77777777" w:rsidR="00264216" w:rsidRDefault="00264216" w:rsidP="007E49E8">
            <w:pPr>
              <w:pStyle w:val="Normal1"/>
              <w:spacing w:before="100"/>
              <w:jc w:val="both"/>
            </w:pPr>
            <w:r>
              <w:rPr>
                <w:rFonts w:ascii="Arial" w:eastAsia="Arial" w:hAnsi="Arial" w:cs="Arial"/>
                <w:sz w:val="22"/>
                <w:szCs w:val="22"/>
              </w:rPr>
              <w:t>1.1(e)</w:t>
            </w:r>
          </w:p>
        </w:tc>
        <w:tc>
          <w:tcPr>
            <w:tcW w:w="4253" w:type="dxa"/>
            <w:shd w:val="clear" w:color="auto" w:fill="BFBFBF" w:themeFill="background1" w:themeFillShade="BF"/>
          </w:tcPr>
          <w:p w14:paraId="576F5A08" w14:textId="77777777" w:rsidR="00264216" w:rsidRDefault="00264216" w:rsidP="007E49E8">
            <w:pPr>
              <w:pStyle w:val="Normal1"/>
              <w:spacing w:before="100"/>
            </w:pPr>
            <w:r>
              <w:rPr>
                <w:rFonts w:ascii="Arial" w:eastAsia="Arial" w:hAnsi="Arial" w:cs="Arial"/>
                <w:sz w:val="22"/>
                <w:szCs w:val="22"/>
              </w:rPr>
              <w:t>Company registration number (if applicable)</w:t>
            </w:r>
          </w:p>
        </w:tc>
        <w:tc>
          <w:tcPr>
            <w:tcW w:w="4111" w:type="dxa"/>
            <w:vAlign w:val="center"/>
          </w:tcPr>
          <w:p w14:paraId="65DDBF1E" w14:textId="77777777" w:rsidR="00264216" w:rsidRDefault="00264216" w:rsidP="007E49E8">
            <w:pPr>
              <w:pStyle w:val="Normal1"/>
              <w:spacing w:before="100"/>
            </w:pPr>
          </w:p>
        </w:tc>
      </w:tr>
      <w:tr w:rsidR="00264216" w14:paraId="128B1E5D" w14:textId="77777777" w:rsidTr="007E49E8">
        <w:tc>
          <w:tcPr>
            <w:tcW w:w="1276" w:type="dxa"/>
            <w:shd w:val="clear" w:color="auto" w:fill="BFBFBF" w:themeFill="background1" w:themeFillShade="BF"/>
          </w:tcPr>
          <w:p w14:paraId="39A3654B" w14:textId="77777777" w:rsidR="00264216" w:rsidRDefault="00264216" w:rsidP="007E49E8">
            <w:pPr>
              <w:pStyle w:val="Normal1"/>
              <w:spacing w:before="100"/>
              <w:jc w:val="both"/>
            </w:pPr>
            <w:r>
              <w:rPr>
                <w:rFonts w:ascii="Arial" w:eastAsia="Arial" w:hAnsi="Arial" w:cs="Arial"/>
                <w:sz w:val="22"/>
                <w:szCs w:val="22"/>
              </w:rPr>
              <w:t>1.1(h)</w:t>
            </w:r>
          </w:p>
        </w:tc>
        <w:tc>
          <w:tcPr>
            <w:tcW w:w="4253" w:type="dxa"/>
            <w:shd w:val="clear" w:color="auto" w:fill="BFBFBF" w:themeFill="background1" w:themeFillShade="BF"/>
          </w:tcPr>
          <w:p w14:paraId="4C71BE58" w14:textId="77777777" w:rsidR="00264216" w:rsidRDefault="00264216" w:rsidP="007E49E8">
            <w:pPr>
              <w:pStyle w:val="Normal1"/>
              <w:spacing w:before="100"/>
            </w:pPr>
            <w:r>
              <w:rPr>
                <w:rFonts w:ascii="Arial" w:eastAsia="Arial" w:hAnsi="Arial" w:cs="Arial"/>
                <w:sz w:val="22"/>
                <w:szCs w:val="22"/>
              </w:rPr>
              <w:t>Registered VAT number (if applicable)</w:t>
            </w:r>
          </w:p>
        </w:tc>
        <w:tc>
          <w:tcPr>
            <w:tcW w:w="4111" w:type="dxa"/>
            <w:vAlign w:val="center"/>
          </w:tcPr>
          <w:p w14:paraId="42A0167A" w14:textId="77777777" w:rsidR="00264216" w:rsidRDefault="00264216" w:rsidP="007E49E8">
            <w:pPr>
              <w:pStyle w:val="Normal1"/>
              <w:tabs>
                <w:tab w:val="center" w:pos="4513"/>
                <w:tab w:val="right" w:pos="9026"/>
              </w:tabs>
              <w:spacing w:before="100"/>
            </w:pPr>
          </w:p>
        </w:tc>
      </w:tr>
      <w:tr w:rsidR="00264216" w14:paraId="1068BE30" w14:textId="77777777" w:rsidTr="007E49E8">
        <w:tc>
          <w:tcPr>
            <w:tcW w:w="1276" w:type="dxa"/>
            <w:shd w:val="clear" w:color="auto" w:fill="BFBFBF" w:themeFill="background1" w:themeFillShade="BF"/>
          </w:tcPr>
          <w:p w14:paraId="7E1899AB" w14:textId="77777777" w:rsidR="00264216" w:rsidRDefault="00264216" w:rsidP="007E49E8">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253" w:type="dxa"/>
            <w:shd w:val="clear" w:color="auto" w:fill="BFBFBF" w:themeFill="background1" w:themeFillShade="BF"/>
          </w:tcPr>
          <w:p w14:paraId="10CC24B1" w14:textId="77777777" w:rsidR="00264216" w:rsidRDefault="00264216" w:rsidP="007E49E8">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4111" w:type="dxa"/>
          </w:tcPr>
          <w:p w14:paraId="02A85F9D" w14:textId="77777777" w:rsidR="00264216" w:rsidRDefault="00264216" w:rsidP="007E49E8">
            <w:pPr>
              <w:pStyle w:val="Normal1"/>
              <w:spacing w:before="120"/>
              <w:jc w:val="both"/>
            </w:pPr>
            <w:bookmarkStart w:id="13" w:name="_3dy6vkm" w:colFirst="0" w:colLast="0"/>
            <w:bookmarkEnd w:id="13"/>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903483">
              <w:rPr>
                <w:rFonts w:ascii="Arial" w:hAnsi="Arial" w:cs="Arial"/>
                <w:iCs/>
                <w:sz w:val="22"/>
                <w:szCs w:val="22"/>
              </w:rPr>
            </w:r>
            <w:r w:rsidR="00903483">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14:paraId="7D26C059" w14:textId="77777777" w:rsidTr="007E49E8">
        <w:tc>
          <w:tcPr>
            <w:tcW w:w="1276" w:type="dxa"/>
            <w:shd w:val="clear" w:color="auto" w:fill="BFBFBF" w:themeFill="background1" w:themeFillShade="BF"/>
          </w:tcPr>
          <w:p w14:paraId="1D54FB1A" w14:textId="77777777" w:rsidR="00264216" w:rsidRDefault="00264216" w:rsidP="007E49E8">
            <w:pPr>
              <w:pStyle w:val="Normal1"/>
              <w:spacing w:before="100"/>
              <w:jc w:val="both"/>
            </w:pPr>
            <w:r>
              <w:rPr>
                <w:rFonts w:ascii="Arial" w:eastAsia="Arial" w:hAnsi="Arial" w:cs="Arial"/>
                <w:sz w:val="22"/>
                <w:szCs w:val="22"/>
              </w:rPr>
              <w:t>1.1(j)</w:t>
            </w:r>
          </w:p>
        </w:tc>
        <w:tc>
          <w:tcPr>
            <w:tcW w:w="4253" w:type="dxa"/>
            <w:shd w:val="clear" w:color="auto" w:fill="BFBFBF" w:themeFill="background1" w:themeFillShade="BF"/>
          </w:tcPr>
          <w:p w14:paraId="6031DFBF" w14:textId="77777777" w:rsidR="00264216" w:rsidRDefault="00264216" w:rsidP="007E49E8">
            <w:pPr>
              <w:pStyle w:val="Normal1"/>
              <w:spacing w:before="100"/>
            </w:pPr>
            <w:r>
              <w:rPr>
                <w:rFonts w:ascii="Arial" w:eastAsia="Arial" w:hAnsi="Arial" w:cs="Arial"/>
                <w:sz w:val="22"/>
                <w:szCs w:val="22"/>
              </w:rPr>
              <w:t>Details of immediate parent company (if applicable):</w:t>
            </w:r>
          </w:p>
          <w:p w14:paraId="74619147" w14:textId="77777777" w:rsidR="00264216" w:rsidRDefault="00264216" w:rsidP="007E49E8">
            <w:pPr>
              <w:pStyle w:val="Normal1"/>
            </w:pPr>
            <w:r>
              <w:rPr>
                <w:rFonts w:ascii="Arial" w:eastAsia="Arial" w:hAnsi="Arial" w:cs="Arial"/>
                <w:sz w:val="22"/>
                <w:szCs w:val="22"/>
              </w:rPr>
              <w:t xml:space="preserve"> - Full name of the immediate parent company</w:t>
            </w:r>
          </w:p>
          <w:p w14:paraId="5E0F4A66" w14:textId="77777777" w:rsidR="00264216" w:rsidRDefault="00264216" w:rsidP="007E49E8">
            <w:pPr>
              <w:pStyle w:val="Normal1"/>
            </w:pPr>
            <w:r>
              <w:rPr>
                <w:rFonts w:ascii="Arial" w:eastAsia="Arial" w:hAnsi="Arial" w:cs="Arial"/>
                <w:sz w:val="22"/>
                <w:szCs w:val="22"/>
              </w:rPr>
              <w:t>- Registered office address</w:t>
            </w:r>
          </w:p>
          <w:p w14:paraId="0BA623C5" w14:textId="77777777" w:rsidR="00264216" w:rsidRDefault="00264216" w:rsidP="007E49E8">
            <w:pPr>
              <w:pStyle w:val="Normal1"/>
            </w:pPr>
            <w:r>
              <w:rPr>
                <w:rFonts w:ascii="Arial" w:eastAsia="Arial" w:hAnsi="Arial" w:cs="Arial"/>
                <w:sz w:val="22"/>
                <w:szCs w:val="22"/>
              </w:rPr>
              <w:t>- Registration number</w:t>
            </w:r>
          </w:p>
          <w:p w14:paraId="7FB6E194" w14:textId="77777777" w:rsidR="00264216" w:rsidRDefault="00264216" w:rsidP="007E49E8">
            <w:pPr>
              <w:pStyle w:val="Normal1"/>
            </w:pPr>
            <w:r>
              <w:rPr>
                <w:rFonts w:ascii="Arial" w:eastAsia="Arial" w:hAnsi="Arial" w:cs="Arial"/>
                <w:sz w:val="22"/>
                <w:szCs w:val="22"/>
              </w:rPr>
              <w:t>- Head office DUNS number</w:t>
            </w:r>
          </w:p>
          <w:p w14:paraId="25F8E0A1" w14:textId="77777777" w:rsidR="00264216" w:rsidRDefault="00264216" w:rsidP="007E49E8">
            <w:pPr>
              <w:pStyle w:val="Normal1"/>
            </w:pPr>
            <w:r>
              <w:rPr>
                <w:rFonts w:ascii="Arial" w:eastAsia="Arial" w:hAnsi="Arial" w:cs="Arial"/>
                <w:sz w:val="22"/>
                <w:szCs w:val="22"/>
              </w:rPr>
              <w:t>- Head office VAT number</w:t>
            </w:r>
          </w:p>
          <w:p w14:paraId="57CE4FB0"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20D3EC8E" w14:textId="77777777" w:rsidR="00264216" w:rsidRDefault="00264216" w:rsidP="007E49E8">
            <w:pPr>
              <w:pStyle w:val="Normal1"/>
              <w:spacing w:before="100"/>
            </w:pPr>
          </w:p>
        </w:tc>
      </w:tr>
      <w:tr w:rsidR="00264216" w14:paraId="368AF911" w14:textId="77777777" w:rsidTr="007E49E8">
        <w:tc>
          <w:tcPr>
            <w:tcW w:w="1276" w:type="dxa"/>
            <w:shd w:val="clear" w:color="auto" w:fill="BFBFBF" w:themeFill="background1" w:themeFillShade="BF"/>
          </w:tcPr>
          <w:p w14:paraId="52AE2272" w14:textId="77777777" w:rsidR="00264216" w:rsidRDefault="00264216" w:rsidP="007E49E8">
            <w:pPr>
              <w:pStyle w:val="Normal1"/>
              <w:spacing w:before="100"/>
              <w:jc w:val="both"/>
            </w:pPr>
            <w:r>
              <w:rPr>
                <w:rFonts w:ascii="Arial" w:eastAsia="Arial" w:hAnsi="Arial" w:cs="Arial"/>
                <w:sz w:val="22"/>
                <w:szCs w:val="22"/>
              </w:rPr>
              <w:t>1.1(k)</w:t>
            </w:r>
          </w:p>
        </w:tc>
        <w:tc>
          <w:tcPr>
            <w:tcW w:w="4253" w:type="dxa"/>
            <w:shd w:val="clear" w:color="auto" w:fill="BFBFBF" w:themeFill="background1" w:themeFillShade="BF"/>
          </w:tcPr>
          <w:p w14:paraId="7D6C6306" w14:textId="77777777" w:rsidR="00264216" w:rsidRDefault="00264216" w:rsidP="007E49E8">
            <w:pPr>
              <w:pStyle w:val="Normal1"/>
              <w:spacing w:before="100"/>
            </w:pPr>
            <w:r>
              <w:rPr>
                <w:rFonts w:ascii="Arial" w:eastAsia="Arial" w:hAnsi="Arial" w:cs="Arial"/>
                <w:sz w:val="22"/>
                <w:szCs w:val="22"/>
              </w:rPr>
              <w:t>Details of ultimate parent company (if applicable):</w:t>
            </w:r>
          </w:p>
          <w:p w14:paraId="421FE7CC" w14:textId="77777777" w:rsidR="00264216" w:rsidRDefault="00264216" w:rsidP="007E49E8">
            <w:pPr>
              <w:pStyle w:val="Normal1"/>
            </w:pPr>
            <w:r>
              <w:rPr>
                <w:rFonts w:ascii="Arial" w:eastAsia="Arial" w:hAnsi="Arial" w:cs="Arial"/>
                <w:sz w:val="22"/>
                <w:szCs w:val="22"/>
              </w:rPr>
              <w:t>- Full name of the ultimate parent company</w:t>
            </w:r>
          </w:p>
          <w:p w14:paraId="5D0C5872" w14:textId="77777777" w:rsidR="00264216" w:rsidRDefault="00264216" w:rsidP="007E49E8">
            <w:pPr>
              <w:pStyle w:val="Normal1"/>
            </w:pPr>
            <w:r>
              <w:rPr>
                <w:rFonts w:ascii="Arial" w:eastAsia="Arial" w:hAnsi="Arial" w:cs="Arial"/>
                <w:sz w:val="22"/>
                <w:szCs w:val="22"/>
              </w:rPr>
              <w:t xml:space="preserve">- Registered office address </w:t>
            </w:r>
          </w:p>
          <w:p w14:paraId="3DA9F75D" w14:textId="77777777" w:rsidR="00264216" w:rsidRDefault="00264216" w:rsidP="007E49E8">
            <w:pPr>
              <w:pStyle w:val="Normal1"/>
            </w:pPr>
            <w:r>
              <w:rPr>
                <w:rFonts w:ascii="Arial" w:eastAsia="Arial" w:hAnsi="Arial" w:cs="Arial"/>
                <w:sz w:val="22"/>
                <w:szCs w:val="22"/>
              </w:rPr>
              <w:t xml:space="preserve">- Registration number </w:t>
            </w:r>
          </w:p>
          <w:p w14:paraId="3C837E7B" w14:textId="77777777" w:rsidR="00264216" w:rsidRDefault="00264216" w:rsidP="007E49E8">
            <w:pPr>
              <w:pStyle w:val="Normal1"/>
            </w:pPr>
            <w:r>
              <w:rPr>
                <w:rFonts w:ascii="Arial" w:eastAsia="Arial" w:hAnsi="Arial" w:cs="Arial"/>
                <w:sz w:val="22"/>
                <w:szCs w:val="22"/>
              </w:rPr>
              <w:t xml:space="preserve">- Head office DUNS number </w:t>
            </w:r>
          </w:p>
          <w:p w14:paraId="1B980A67" w14:textId="77777777" w:rsidR="00264216" w:rsidRDefault="00264216" w:rsidP="007E49E8">
            <w:pPr>
              <w:pStyle w:val="Normal1"/>
            </w:pPr>
            <w:r>
              <w:rPr>
                <w:rFonts w:ascii="Arial" w:eastAsia="Arial" w:hAnsi="Arial" w:cs="Arial"/>
                <w:sz w:val="22"/>
                <w:szCs w:val="22"/>
              </w:rPr>
              <w:t>- Head office VAT number</w:t>
            </w:r>
          </w:p>
          <w:p w14:paraId="32D3E377"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05CA221A" w14:textId="77777777" w:rsidR="00264216" w:rsidRDefault="00264216" w:rsidP="007E49E8">
            <w:pPr>
              <w:pStyle w:val="Normal1"/>
              <w:spacing w:before="100"/>
            </w:pPr>
          </w:p>
        </w:tc>
      </w:tr>
      <w:tr w:rsidR="00264216" w14:paraId="228691C8" w14:textId="77777777" w:rsidTr="007E49E8">
        <w:tc>
          <w:tcPr>
            <w:tcW w:w="1276" w:type="dxa"/>
            <w:shd w:val="clear" w:color="auto" w:fill="BFBFBF" w:themeFill="background1" w:themeFillShade="BF"/>
          </w:tcPr>
          <w:p w14:paraId="0C81CECE" w14:textId="77777777" w:rsidR="00264216" w:rsidRDefault="00264216" w:rsidP="007E49E8">
            <w:pPr>
              <w:pStyle w:val="Normal1"/>
              <w:spacing w:before="100"/>
              <w:jc w:val="both"/>
              <w:rPr>
                <w:rFonts w:ascii="Arial" w:eastAsia="Arial" w:hAnsi="Arial" w:cs="Arial"/>
                <w:sz w:val="22"/>
                <w:szCs w:val="22"/>
              </w:rPr>
            </w:pPr>
            <w:r>
              <w:rPr>
                <w:rFonts w:ascii="Arial" w:eastAsia="Arial" w:hAnsi="Arial" w:cs="Arial"/>
                <w:sz w:val="22"/>
                <w:szCs w:val="22"/>
              </w:rPr>
              <w:lastRenderedPageBreak/>
              <w:t xml:space="preserve">1.1(l) </w:t>
            </w:r>
          </w:p>
        </w:tc>
        <w:tc>
          <w:tcPr>
            <w:tcW w:w="4253" w:type="dxa"/>
            <w:shd w:val="clear" w:color="auto" w:fill="BFBFBF" w:themeFill="background1" w:themeFillShade="BF"/>
          </w:tcPr>
          <w:p w14:paraId="6AE76F34" w14:textId="77777777" w:rsidR="00264216" w:rsidRDefault="00264216" w:rsidP="007E49E8">
            <w:pPr>
              <w:pStyle w:val="Normal1"/>
              <w:spacing w:before="100"/>
              <w:rPr>
                <w:rFonts w:ascii="Arial" w:eastAsia="Arial" w:hAnsi="Arial" w:cs="Arial"/>
                <w:sz w:val="22"/>
                <w:szCs w:val="22"/>
              </w:rPr>
            </w:pPr>
            <w:r>
              <w:rPr>
                <w:rFonts w:ascii="Arial" w:eastAsia="Arial" w:hAnsi="Arial" w:cs="Arial"/>
                <w:sz w:val="22"/>
                <w:szCs w:val="22"/>
              </w:rPr>
              <w:t>W</w:t>
            </w:r>
            <w:r w:rsidRPr="00B43D1C">
              <w:rPr>
                <w:rFonts w:ascii="Arial" w:eastAsia="Arial" w:hAnsi="Arial" w:cs="Arial"/>
                <w:sz w:val="22"/>
                <w:szCs w:val="22"/>
              </w:rPr>
              <w:t>ould the parent company be willing to provide a guarantee if necessary?</w:t>
            </w:r>
          </w:p>
        </w:tc>
        <w:tc>
          <w:tcPr>
            <w:tcW w:w="4111" w:type="dxa"/>
          </w:tcPr>
          <w:p w14:paraId="4BA20AD6" w14:textId="77777777" w:rsidR="00264216" w:rsidRDefault="00264216" w:rsidP="007E49E8">
            <w:pPr>
              <w:pStyle w:val="Normal1"/>
              <w:spacing w:before="100"/>
              <w:jc w:val="both"/>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903483">
              <w:rPr>
                <w:rFonts w:ascii="Arial" w:hAnsi="Arial" w:cs="Arial"/>
                <w:iCs/>
                <w:sz w:val="22"/>
                <w:szCs w:val="22"/>
              </w:rPr>
            </w:r>
            <w:r w:rsidR="00903483">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bl>
    <w:p w14:paraId="1F935790" w14:textId="77777777" w:rsidR="00264216" w:rsidRDefault="00264216" w:rsidP="00264216"/>
    <w:tbl>
      <w:tblPr>
        <w:tblW w:w="96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349"/>
      </w:tblGrid>
      <w:tr w:rsidR="00264216" w14:paraId="5B73F501" w14:textId="77777777" w:rsidTr="007E49E8">
        <w:trPr>
          <w:trHeight w:val="409"/>
        </w:trPr>
        <w:tc>
          <w:tcPr>
            <w:tcW w:w="1257" w:type="dxa"/>
            <w:shd w:val="clear" w:color="auto" w:fill="BFBFBF" w:themeFill="background1" w:themeFillShade="BF"/>
            <w:vAlign w:val="center"/>
          </w:tcPr>
          <w:p w14:paraId="7292E1BD"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Section 2</w:t>
            </w:r>
          </w:p>
        </w:tc>
        <w:tc>
          <w:tcPr>
            <w:tcW w:w="8349" w:type="dxa"/>
            <w:shd w:val="clear" w:color="auto" w:fill="BFBFBF" w:themeFill="background1" w:themeFillShade="BF"/>
            <w:vAlign w:val="center"/>
          </w:tcPr>
          <w:p w14:paraId="07EAF2DE"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Previous experience and contract examples</w:t>
            </w:r>
          </w:p>
        </w:tc>
      </w:tr>
      <w:tr w:rsidR="00264216" w14:paraId="47989952" w14:textId="77777777" w:rsidTr="007E49E8">
        <w:trPr>
          <w:trHeight w:val="1540"/>
        </w:trPr>
        <w:tc>
          <w:tcPr>
            <w:tcW w:w="1257" w:type="dxa"/>
            <w:shd w:val="clear" w:color="auto" w:fill="BFBFBF" w:themeFill="background1" w:themeFillShade="BF"/>
          </w:tcPr>
          <w:p w14:paraId="0A8B16B6" w14:textId="77777777" w:rsidR="00264216" w:rsidRPr="0078473C" w:rsidRDefault="00264216" w:rsidP="007E49E8">
            <w:pPr>
              <w:pStyle w:val="Normal1"/>
              <w:widowControl w:val="0"/>
              <w:spacing w:before="120"/>
              <w:jc w:val="both"/>
              <w:rPr>
                <w:rFonts w:ascii="Arial" w:hAnsi="Arial" w:cs="Arial"/>
                <w:b/>
                <w:sz w:val="22"/>
                <w:szCs w:val="22"/>
              </w:rPr>
            </w:pPr>
            <w:r w:rsidRPr="0078473C">
              <w:rPr>
                <w:rFonts w:ascii="Arial" w:hAnsi="Arial" w:cs="Arial"/>
                <w:b/>
                <w:sz w:val="22"/>
                <w:szCs w:val="22"/>
              </w:rPr>
              <w:t>2.1</w:t>
            </w:r>
          </w:p>
        </w:tc>
        <w:tc>
          <w:tcPr>
            <w:tcW w:w="8349" w:type="dxa"/>
            <w:shd w:val="clear" w:color="auto" w:fill="BFBFBF" w:themeFill="background1" w:themeFillShade="BF"/>
          </w:tcPr>
          <w:p w14:paraId="14F2F473" w14:textId="42A6B0C3" w:rsidR="00264216" w:rsidRDefault="00264216" w:rsidP="00AA724E">
            <w:pPr>
              <w:pStyle w:val="Normal1"/>
              <w:widowControl w:val="0"/>
              <w:spacing w:before="120"/>
            </w:pPr>
            <w:r>
              <w:rPr>
                <w:rFonts w:ascii="Arial" w:eastAsia="Arial" w:hAnsi="Arial" w:cs="Arial"/>
                <w:sz w:val="22"/>
                <w:szCs w:val="22"/>
              </w:rPr>
              <w:t xml:space="preserve">Please provide details of three </w:t>
            </w:r>
            <w:r w:rsidR="00AA724E">
              <w:rPr>
                <w:rFonts w:ascii="Arial" w:eastAsia="Arial" w:hAnsi="Arial" w:cs="Arial"/>
                <w:sz w:val="22"/>
                <w:szCs w:val="22"/>
              </w:rPr>
              <w:t xml:space="preserve">different instances where you have provided </w:t>
            </w:r>
            <w:r>
              <w:rPr>
                <w:rFonts w:ascii="Arial" w:eastAsia="Arial" w:hAnsi="Arial" w:cs="Arial"/>
                <w:sz w:val="22"/>
                <w:szCs w:val="22"/>
              </w:rPr>
              <w:t xml:space="preserve">similar </w:t>
            </w:r>
            <w:r w:rsidR="00AA724E">
              <w:rPr>
                <w:rFonts w:ascii="Arial" w:eastAsia="Arial" w:hAnsi="Arial" w:cs="Arial"/>
                <w:sz w:val="22"/>
                <w:szCs w:val="22"/>
              </w:rPr>
              <w:t>support to that outlined in the specification</w:t>
            </w:r>
            <w:r>
              <w:rPr>
                <w:rFonts w:ascii="Arial" w:eastAsia="Arial" w:hAnsi="Arial" w:cs="Arial"/>
                <w:sz w:val="22"/>
                <w:szCs w:val="22"/>
              </w:rPr>
              <w:t xml:space="preserve"> during the past three years.</w:t>
            </w:r>
            <w:r>
              <w:rPr>
                <w:rFonts w:ascii="Arial" w:eastAsia="Arial" w:hAnsi="Arial" w:cs="Arial"/>
                <w:sz w:val="22"/>
                <w:szCs w:val="22"/>
              </w:rPr>
              <w:br/>
            </w:r>
            <w:r>
              <w:rPr>
                <w:rFonts w:ascii="Arial" w:eastAsia="Arial" w:hAnsi="Arial" w:cs="Arial"/>
                <w:sz w:val="22"/>
                <w:szCs w:val="22"/>
              </w:rPr>
              <w:br/>
              <w:t>The named customer contact should be willing to provide written evidence to confirm the accuracy of the information provided below</w:t>
            </w:r>
            <w:r w:rsidR="00AA724E">
              <w:rPr>
                <w:rFonts w:ascii="Arial" w:eastAsia="Arial" w:hAnsi="Arial" w:cs="Arial"/>
                <w:sz w:val="22"/>
                <w:szCs w:val="22"/>
              </w:rPr>
              <w:t xml:space="preserve"> which we reserve the right to verify</w:t>
            </w:r>
            <w:r>
              <w:rPr>
                <w:rFonts w:ascii="Arial" w:eastAsia="Arial" w:hAnsi="Arial" w:cs="Arial"/>
                <w:sz w:val="22"/>
                <w:szCs w:val="22"/>
              </w:rPr>
              <w:t>.</w:t>
            </w:r>
          </w:p>
        </w:tc>
      </w:tr>
    </w:tbl>
    <w:p w14:paraId="443ECBCF" w14:textId="77777777" w:rsidR="00264216" w:rsidRDefault="00264216" w:rsidP="00264216"/>
    <w:tbl>
      <w:tblPr>
        <w:tblW w:w="96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660"/>
        <w:gridCol w:w="2334"/>
        <w:gridCol w:w="2334"/>
        <w:gridCol w:w="2335"/>
      </w:tblGrid>
      <w:tr w:rsidR="00264216" w14:paraId="5FB4061A" w14:textId="77777777" w:rsidTr="007E49E8">
        <w:trPr>
          <w:trHeight w:val="420"/>
        </w:trPr>
        <w:tc>
          <w:tcPr>
            <w:tcW w:w="2660" w:type="dxa"/>
            <w:shd w:val="clear" w:color="auto" w:fill="BFBFBF" w:themeFill="background1" w:themeFillShade="BF"/>
          </w:tcPr>
          <w:p w14:paraId="381DA90E" w14:textId="77777777" w:rsidR="00264216" w:rsidRDefault="00264216" w:rsidP="007E49E8">
            <w:pPr>
              <w:pStyle w:val="Normal1"/>
              <w:widowControl w:val="0"/>
              <w:jc w:val="both"/>
            </w:pPr>
          </w:p>
        </w:tc>
        <w:tc>
          <w:tcPr>
            <w:tcW w:w="2334" w:type="dxa"/>
            <w:shd w:val="clear" w:color="auto" w:fill="BFBFBF" w:themeFill="background1" w:themeFillShade="BF"/>
          </w:tcPr>
          <w:p w14:paraId="64EB444B" w14:textId="0FD80E85"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1</w:t>
            </w:r>
          </w:p>
        </w:tc>
        <w:tc>
          <w:tcPr>
            <w:tcW w:w="2334" w:type="dxa"/>
            <w:shd w:val="clear" w:color="auto" w:fill="BFBFBF" w:themeFill="background1" w:themeFillShade="BF"/>
          </w:tcPr>
          <w:p w14:paraId="30A7D2A7" w14:textId="6EB1CA72"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2</w:t>
            </w:r>
          </w:p>
        </w:tc>
        <w:tc>
          <w:tcPr>
            <w:tcW w:w="2335" w:type="dxa"/>
            <w:shd w:val="clear" w:color="auto" w:fill="BFBFBF" w:themeFill="background1" w:themeFillShade="BF"/>
          </w:tcPr>
          <w:p w14:paraId="31492F9A" w14:textId="35B07837" w:rsidR="00264216" w:rsidRDefault="00AA724E" w:rsidP="00AA724E">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3</w:t>
            </w:r>
          </w:p>
        </w:tc>
      </w:tr>
      <w:tr w:rsidR="00264216" w14:paraId="4D91B950" w14:textId="77777777" w:rsidTr="007E49E8">
        <w:trPr>
          <w:trHeight w:val="549"/>
        </w:trPr>
        <w:tc>
          <w:tcPr>
            <w:tcW w:w="2660" w:type="dxa"/>
            <w:shd w:val="clear" w:color="auto" w:fill="BFBFBF" w:themeFill="background1" w:themeFillShade="BF"/>
            <w:vAlign w:val="center"/>
          </w:tcPr>
          <w:p w14:paraId="185B0783" w14:textId="77777777" w:rsidR="00264216" w:rsidRPr="00164C32" w:rsidRDefault="00264216" w:rsidP="007E49E8">
            <w:pPr>
              <w:pStyle w:val="Normal1"/>
              <w:widowControl w:val="0"/>
            </w:pPr>
            <w:r w:rsidRPr="00164C32">
              <w:rPr>
                <w:rFonts w:ascii="Arial" w:eastAsia="Arial" w:hAnsi="Arial" w:cs="Arial"/>
                <w:sz w:val="22"/>
                <w:szCs w:val="22"/>
              </w:rPr>
              <w:t>Name of customer organisation</w:t>
            </w:r>
          </w:p>
        </w:tc>
        <w:tc>
          <w:tcPr>
            <w:tcW w:w="2334" w:type="dxa"/>
          </w:tcPr>
          <w:p w14:paraId="773BEDED" w14:textId="77777777" w:rsidR="00264216" w:rsidRPr="00A630D8" w:rsidRDefault="00264216" w:rsidP="007E49E8">
            <w:pPr>
              <w:pStyle w:val="Normal1"/>
              <w:widowControl w:val="0"/>
              <w:rPr>
                <w:rFonts w:ascii="Arial" w:hAnsi="Arial" w:cs="Arial"/>
                <w:sz w:val="22"/>
                <w:szCs w:val="22"/>
              </w:rPr>
            </w:pPr>
          </w:p>
        </w:tc>
        <w:tc>
          <w:tcPr>
            <w:tcW w:w="2334" w:type="dxa"/>
          </w:tcPr>
          <w:p w14:paraId="512385EC" w14:textId="77777777" w:rsidR="00264216" w:rsidRPr="00A630D8" w:rsidRDefault="00264216" w:rsidP="007E49E8">
            <w:pPr>
              <w:pStyle w:val="Normal1"/>
              <w:widowControl w:val="0"/>
              <w:rPr>
                <w:rFonts w:ascii="Arial" w:hAnsi="Arial" w:cs="Arial"/>
                <w:sz w:val="22"/>
                <w:szCs w:val="22"/>
              </w:rPr>
            </w:pPr>
          </w:p>
        </w:tc>
        <w:tc>
          <w:tcPr>
            <w:tcW w:w="2335" w:type="dxa"/>
          </w:tcPr>
          <w:p w14:paraId="5AD58D11" w14:textId="77777777" w:rsidR="00264216" w:rsidRPr="00A630D8" w:rsidRDefault="00264216" w:rsidP="007E49E8">
            <w:pPr>
              <w:pStyle w:val="Normal1"/>
              <w:widowControl w:val="0"/>
              <w:rPr>
                <w:rFonts w:ascii="Arial" w:hAnsi="Arial" w:cs="Arial"/>
                <w:sz w:val="22"/>
                <w:szCs w:val="22"/>
              </w:rPr>
            </w:pPr>
          </w:p>
        </w:tc>
      </w:tr>
      <w:tr w:rsidR="00264216" w14:paraId="7AE0D7DD" w14:textId="77777777" w:rsidTr="007E49E8">
        <w:trPr>
          <w:trHeight w:val="543"/>
        </w:trPr>
        <w:tc>
          <w:tcPr>
            <w:tcW w:w="2660" w:type="dxa"/>
            <w:shd w:val="clear" w:color="auto" w:fill="BFBFBF" w:themeFill="background1" w:themeFillShade="BF"/>
            <w:vAlign w:val="center"/>
          </w:tcPr>
          <w:p w14:paraId="6A7F20BB" w14:textId="77777777" w:rsidR="00264216" w:rsidRPr="00164C32" w:rsidRDefault="00264216" w:rsidP="007E49E8">
            <w:pPr>
              <w:pStyle w:val="Normal1"/>
              <w:widowControl w:val="0"/>
            </w:pPr>
            <w:r w:rsidRPr="00164C32">
              <w:rPr>
                <w:rFonts w:ascii="Arial" w:eastAsia="Arial" w:hAnsi="Arial" w:cs="Arial"/>
                <w:sz w:val="22"/>
                <w:szCs w:val="22"/>
              </w:rPr>
              <w:t>Contact person in the organisation</w:t>
            </w:r>
          </w:p>
        </w:tc>
        <w:tc>
          <w:tcPr>
            <w:tcW w:w="2334" w:type="dxa"/>
          </w:tcPr>
          <w:p w14:paraId="2A178AA4" w14:textId="77777777" w:rsidR="00264216" w:rsidRPr="00A630D8" w:rsidRDefault="00264216" w:rsidP="007E49E8">
            <w:pPr>
              <w:pStyle w:val="Normal1"/>
              <w:widowControl w:val="0"/>
              <w:rPr>
                <w:rFonts w:ascii="Arial" w:hAnsi="Arial" w:cs="Arial"/>
                <w:sz w:val="22"/>
                <w:szCs w:val="22"/>
              </w:rPr>
            </w:pPr>
          </w:p>
        </w:tc>
        <w:tc>
          <w:tcPr>
            <w:tcW w:w="2334" w:type="dxa"/>
          </w:tcPr>
          <w:p w14:paraId="642E6DD9" w14:textId="77777777" w:rsidR="00264216" w:rsidRPr="00A630D8" w:rsidRDefault="00264216" w:rsidP="007E49E8">
            <w:pPr>
              <w:pStyle w:val="Normal1"/>
              <w:widowControl w:val="0"/>
              <w:rPr>
                <w:rFonts w:ascii="Arial" w:hAnsi="Arial" w:cs="Arial"/>
                <w:sz w:val="22"/>
                <w:szCs w:val="22"/>
              </w:rPr>
            </w:pPr>
          </w:p>
        </w:tc>
        <w:tc>
          <w:tcPr>
            <w:tcW w:w="2335" w:type="dxa"/>
          </w:tcPr>
          <w:p w14:paraId="6439077B" w14:textId="77777777" w:rsidR="00264216" w:rsidRPr="00A630D8" w:rsidRDefault="00264216" w:rsidP="007E49E8">
            <w:pPr>
              <w:pStyle w:val="Normal1"/>
              <w:widowControl w:val="0"/>
              <w:rPr>
                <w:rFonts w:ascii="Arial" w:hAnsi="Arial" w:cs="Arial"/>
                <w:sz w:val="22"/>
                <w:szCs w:val="22"/>
              </w:rPr>
            </w:pPr>
          </w:p>
        </w:tc>
      </w:tr>
      <w:tr w:rsidR="00264216" w14:paraId="6D1558A1" w14:textId="77777777" w:rsidTr="007E49E8">
        <w:trPr>
          <w:trHeight w:val="551"/>
        </w:trPr>
        <w:tc>
          <w:tcPr>
            <w:tcW w:w="2660" w:type="dxa"/>
            <w:shd w:val="clear" w:color="auto" w:fill="BFBFBF" w:themeFill="background1" w:themeFillShade="BF"/>
            <w:vAlign w:val="center"/>
          </w:tcPr>
          <w:p w14:paraId="1EC645DA" w14:textId="77777777" w:rsidR="00264216" w:rsidRPr="00164C32" w:rsidRDefault="00264216" w:rsidP="007E49E8">
            <w:pPr>
              <w:pStyle w:val="Normal1"/>
              <w:widowControl w:val="0"/>
            </w:pPr>
            <w:r w:rsidRPr="00164C32">
              <w:rPr>
                <w:rFonts w:ascii="Arial" w:eastAsia="Arial" w:hAnsi="Arial" w:cs="Arial"/>
                <w:sz w:val="22"/>
                <w:szCs w:val="22"/>
              </w:rPr>
              <w:t>Position in the organisation</w:t>
            </w:r>
          </w:p>
        </w:tc>
        <w:tc>
          <w:tcPr>
            <w:tcW w:w="2334" w:type="dxa"/>
          </w:tcPr>
          <w:p w14:paraId="37728CBE" w14:textId="77777777" w:rsidR="00264216" w:rsidRPr="00A630D8" w:rsidRDefault="00264216" w:rsidP="007E49E8">
            <w:pPr>
              <w:pStyle w:val="Normal1"/>
              <w:widowControl w:val="0"/>
              <w:rPr>
                <w:rFonts w:ascii="Arial" w:hAnsi="Arial" w:cs="Arial"/>
                <w:sz w:val="22"/>
                <w:szCs w:val="22"/>
              </w:rPr>
            </w:pPr>
          </w:p>
        </w:tc>
        <w:tc>
          <w:tcPr>
            <w:tcW w:w="2334" w:type="dxa"/>
          </w:tcPr>
          <w:p w14:paraId="408E38FA" w14:textId="77777777" w:rsidR="00264216" w:rsidRPr="00A630D8" w:rsidRDefault="00264216" w:rsidP="007E49E8">
            <w:pPr>
              <w:pStyle w:val="Normal1"/>
              <w:widowControl w:val="0"/>
              <w:rPr>
                <w:rFonts w:ascii="Arial" w:hAnsi="Arial" w:cs="Arial"/>
                <w:sz w:val="22"/>
                <w:szCs w:val="22"/>
              </w:rPr>
            </w:pPr>
          </w:p>
        </w:tc>
        <w:tc>
          <w:tcPr>
            <w:tcW w:w="2335" w:type="dxa"/>
          </w:tcPr>
          <w:p w14:paraId="2B2CB480" w14:textId="77777777" w:rsidR="00264216" w:rsidRPr="00A630D8" w:rsidRDefault="00264216" w:rsidP="007E49E8">
            <w:pPr>
              <w:pStyle w:val="Normal1"/>
              <w:widowControl w:val="0"/>
              <w:rPr>
                <w:rFonts w:ascii="Arial" w:hAnsi="Arial" w:cs="Arial"/>
                <w:sz w:val="22"/>
                <w:szCs w:val="22"/>
              </w:rPr>
            </w:pPr>
          </w:p>
        </w:tc>
      </w:tr>
      <w:tr w:rsidR="00264216" w14:paraId="7220B95B" w14:textId="77777777" w:rsidTr="007E49E8">
        <w:trPr>
          <w:trHeight w:val="420"/>
        </w:trPr>
        <w:tc>
          <w:tcPr>
            <w:tcW w:w="2660" w:type="dxa"/>
            <w:shd w:val="clear" w:color="auto" w:fill="BFBFBF" w:themeFill="background1" w:themeFillShade="BF"/>
            <w:vAlign w:val="center"/>
          </w:tcPr>
          <w:p w14:paraId="66F6194A" w14:textId="77777777" w:rsidR="00264216" w:rsidRPr="00164C32" w:rsidRDefault="00264216" w:rsidP="007E49E8">
            <w:pPr>
              <w:pStyle w:val="Normal1"/>
              <w:widowControl w:val="0"/>
            </w:pPr>
            <w:r w:rsidRPr="00164C32">
              <w:rPr>
                <w:rFonts w:ascii="Arial" w:eastAsia="Arial" w:hAnsi="Arial" w:cs="Arial"/>
                <w:sz w:val="22"/>
                <w:szCs w:val="22"/>
              </w:rPr>
              <w:t>E-mail address</w:t>
            </w:r>
          </w:p>
        </w:tc>
        <w:tc>
          <w:tcPr>
            <w:tcW w:w="2334" w:type="dxa"/>
          </w:tcPr>
          <w:p w14:paraId="0A350F04" w14:textId="77777777" w:rsidR="00264216" w:rsidRPr="00A630D8" w:rsidRDefault="00264216" w:rsidP="007E49E8">
            <w:pPr>
              <w:pStyle w:val="Normal1"/>
              <w:widowControl w:val="0"/>
              <w:rPr>
                <w:rFonts w:ascii="Arial" w:hAnsi="Arial" w:cs="Arial"/>
                <w:sz w:val="22"/>
                <w:szCs w:val="22"/>
              </w:rPr>
            </w:pPr>
          </w:p>
        </w:tc>
        <w:tc>
          <w:tcPr>
            <w:tcW w:w="2334" w:type="dxa"/>
          </w:tcPr>
          <w:p w14:paraId="308DCBD8" w14:textId="77777777" w:rsidR="00264216" w:rsidRPr="00A630D8" w:rsidRDefault="00264216" w:rsidP="007E49E8">
            <w:pPr>
              <w:pStyle w:val="Normal1"/>
              <w:widowControl w:val="0"/>
              <w:rPr>
                <w:rFonts w:ascii="Arial" w:hAnsi="Arial" w:cs="Arial"/>
                <w:sz w:val="22"/>
                <w:szCs w:val="22"/>
              </w:rPr>
            </w:pPr>
          </w:p>
        </w:tc>
        <w:tc>
          <w:tcPr>
            <w:tcW w:w="2335" w:type="dxa"/>
          </w:tcPr>
          <w:p w14:paraId="4AD1EA92" w14:textId="77777777" w:rsidR="00264216" w:rsidRPr="00A630D8" w:rsidRDefault="00264216" w:rsidP="007E49E8">
            <w:pPr>
              <w:pStyle w:val="Normal1"/>
              <w:widowControl w:val="0"/>
              <w:rPr>
                <w:rFonts w:ascii="Arial" w:hAnsi="Arial" w:cs="Arial"/>
                <w:sz w:val="22"/>
                <w:szCs w:val="22"/>
              </w:rPr>
            </w:pPr>
          </w:p>
        </w:tc>
      </w:tr>
      <w:tr w:rsidR="00264216" w14:paraId="391A7ECC" w14:textId="77777777" w:rsidTr="007E49E8">
        <w:trPr>
          <w:trHeight w:val="420"/>
        </w:trPr>
        <w:tc>
          <w:tcPr>
            <w:tcW w:w="2660" w:type="dxa"/>
            <w:shd w:val="clear" w:color="auto" w:fill="BFBFBF" w:themeFill="background1" w:themeFillShade="BF"/>
            <w:vAlign w:val="center"/>
          </w:tcPr>
          <w:p w14:paraId="6C73BB7C" w14:textId="4E00B91C" w:rsidR="00264216" w:rsidRPr="00164C32" w:rsidRDefault="00264216" w:rsidP="00AA724E">
            <w:pPr>
              <w:pStyle w:val="Normal1"/>
              <w:widowControl w:val="0"/>
            </w:pPr>
            <w:r w:rsidRPr="00164C32">
              <w:rPr>
                <w:rFonts w:ascii="Arial" w:eastAsia="Arial" w:hAnsi="Arial" w:cs="Arial"/>
                <w:sz w:val="22"/>
                <w:szCs w:val="22"/>
              </w:rPr>
              <w:t xml:space="preserve">Description of </w:t>
            </w:r>
            <w:r w:rsidR="00AA724E">
              <w:rPr>
                <w:rFonts w:ascii="Arial" w:eastAsia="Arial" w:hAnsi="Arial" w:cs="Arial"/>
                <w:sz w:val="22"/>
                <w:szCs w:val="22"/>
              </w:rPr>
              <w:t>support and the impact it had.</w:t>
            </w:r>
          </w:p>
        </w:tc>
        <w:tc>
          <w:tcPr>
            <w:tcW w:w="2334" w:type="dxa"/>
          </w:tcPr>
          <w:p w14:paraId="2EEC85C0" w14:textId="77777777" w:rsidR="00264216" w:rsidRPr="00A630D8" w:rsidRDefault="00264216" w:rsidP="007E49E8">
            <w:pPr>
              <w:pStyle w:val="Normal1"/>
              <w:widowControl w:val="0"/>
              <w:rPr>
                <w:rFonts w:ascii="Arial" w:hAnsi="Arial" w:cs="Arial"/>
                <w:sz w:val="22"/>
                <w:szCs w:val="22"/>
              </w:rPr>
            </w:pPr>
          </w:p>
        </w:tc>
        <w:tc>
          <w:tcPr>
            <w:tcW w:w="2334" w:type="dxa"/>
          </w:tcPr>
          <w:p w14:paraId="42D3DA69" w14:textId="77777777" w:rsidR="00264216" w:rsidRPr="00A630D8" w:rsidRDefault="00264216" w:rsidP="007E49E8">
            <w:pPr>
              <w:pStyle w:val="Normal1"/>
              <w:widowControl w:val="0"/>
              <w:rPr>
                <w:rFonts w:ascii="Arial" w:hAnsi="Arial" w:cs="Arial"/>
                <w:sz w:val="22"/>
                <w:szCs w:val="22"/>
              </w:rPr>
            </w:pPr>
          </w:p>
        </w:tc>
        <w:tc>
          <w:tcPr>
            <w:tcW w:w="2335" w:type="dxa"/>
          </w:tcPr>
          <w:p w14:paraId="546EC8CF" w14:textId="77777777" w:rsidR="00264216" w:rsidRPr="00A630D8" w:rsidRDefault="00264216" w:rsidP="007E49E8">
            <w:pPr>
              <w:pStyle w:val="Normal1"/>
              <w:widowControl w:val="0"/>
              <w:rPr>
                <w:rFonts w:ascii="Arial" w:hAnsi="Arial" w:cs="Arial"/>
                <w:sz w:val="22"/>
                <w:szCs w:val="22"/>
              </w:rPr>
            </w:pPr>
          </w:p>
        </w:tc>
      </w:tr>
      <w:tr w:rsidR="00264216" w14:paraId="6CF1918D" w14:textId="77777777" w:rsidTr="007E49E8">
        <w:trPr>
          <w:trHeight w:val="420"/>
        </w:trPr>
        <w:tc>
          <w:tcPr>
            <w:tcW w:w="2660" w:type="dxa"/>
            <w:shd w:val="clear" w:color="auto" w:fill="BFBFBF" w:themeFill="background1" w:themeFillShade="BF"/>
            <w:vAlign w:val="center"/>
          </w:tcPr>
          <w:p w14:paraId="487F2A88" w14:textId="47F5ED33" w:rsidR="00264216" w:rsidRPr="00164C32" w:rsidRDefault="00AA724E" w:rsidP="007E49E8">
            <w:pPr>
              <w:pStyle w:val="Normal1"/>
              <w:widowControl w:val="0"/>
            </w:pPr>
            <w:r>
              <w:rPr>
                <w:rFonts w:ascii="Arial" w:eastAsia="Arial" w:hAnsi="Arial" w:cs="Arial"/>
                <w:sz w:val="22"/>
                <w:szCs w:val="22"/>
              </w:rPr>
              <w:t>Support s</w:t>
            </w:r>
            <w:r w:rsidR="00264216" w:rsidRPr="00164C32">
              <w:rPr>
                <w:rFonts w:ascii="Arial" w:eastAsia="Arial" w:hAnsi="Arial" w:cs="Arial"/>
                <w:sz w:val="22"/>
                <w:szCs w:val="22"/>
              </w:rPr>
              <w:t>tart date</w:t>
            </w:r>
          </w:p>
        </w:tc>
        <w:tc>
          <w:tcPr>
            <w:tcW w:w="2334" w:type="dxa"/>
          </w:tcPr>
          <w:p w14:paraId="518F75C0" w14:textId="77777777" w:rsidR="00264216" w:rsidRPr="00A630D8" w:rsidRDefault="00264216" w:rsidP="007E49E8">
            <w:pPr>
              <w:pStyle w:val="Normal1"/>
              <w:widowControl w:val="0"/>
              <w:rPr>
                <w:rFonts w:ascii="Arial" w:hAnsi="Arial" w:cs="Arial"/>
                <w:sz w:val="22"/>
                <w:szCs w:val="22"/>
              </w:rPr>
            </w:pPr>
          </w:p>
        </w:tc>
        <w:tc>
          <w:tcPr>
            <w:tcW w:w="2334" w:type="dxa"/>
          </w:tcPr>
          <w:p w14:paraId="07A5387F" w14:textId="77777777" w:rsidR="00264216" w:rsidRPr="00A630D8" w:rsidRDefault="00264216" w:rsidP="007E49E8">
            <w:pPr>
              <w:pStyle w:val="Normal1"/>
              <w:widowControl w:val="0"/>
              <w:rPr>
                <w:rFonts w:ascii="Arial" w:hAnsi="Arial" w:cs="Arial"/>
                <w:sz w:val="22"/>
                <w:szCs w:val="22"/>
              </w:rPr>
            </w:pPr>
          </w:p>
        </w:tc>
        <w:tc>
          <w:tcPr>
            <w:tcW w:w="2335" w:type="dxa"/>
          </w:tcPr>
          <w:p w14:paraId="68750945" w14:textId="77777777" w:rsidR="00264216" w:rsidRPr="00A630D8" w:rsidRDefault="00264216" w:rsidP="007E49E8">
            <w:pPr>
              <w:pStyle w:val="Normal1"/>
              <w:widowControl w:val="0"/>
              <w:rPr>
                <w:rFonts w:ascii="Arial" w:hAnsi="Arial" w:cs="Arial"/>
                <w:sz w:val="22"/>
                <w:szCs w:val="22"/>
              </w:rPr>
            </w:pPr>
          </w:p>
        </w:tc>
      </w:tr>
      <w:tr w:rsidR="00264216" w14:paraId="75DF3D76" w14:textId="77777777" w:rsidTr="007E49E8">
        <w:trPr>
          <w:trHeight w:val="420"/>
        </w:trPr>
        <w:tc>
          <w:tcPr>
            <w:tcW w:w="2660" w:type="dxa"/>
            <w:shd w:val="clear" w:color="auto" w:fill="BFBFBF" w:themeFill="background1" w:themeFillShade="BF"/>
            <w:vAlign w:val="center"/>
          </w:tcPr>
          <w:p w14:paraId="0A69C73C" w14:textId="409993D8" w:rsidR="00264216" w:rsidRPr="00164C32" w:rsidRDefault="00AA724E" w:rsidP="007E49E8">
            <w:pPr>
              <w:pStyle w:val="Normal1"/>
              <w:widowControl w:val="0"/>
            </w:pPr>
            <w:r>
              <w:rPr>
                <w:rFonts w:ascii="Arial" w:eastAsia="Arial" w:hAnsi="Arial" w:cs="Arial"/>
                <w:sz w:val="22"/>
                <w:szCs w:val="22"/>
              </w:rPr>
              <w:t xml:space="preserve">Support </w:t>
            </w:r>
            <w:r w:rsidR="00264216" w:rsidRPr="00164C32">
              <w:rPr>
                <w:rFonts w:ascii="Arial" w:eastAsia="Arial" w:hAnsi="Arial" w:cs="Arial"/>
                <w:sz w:val="22"/>
                <w:szCs w:val="22"/>
              </w:rPr>
              <w:t>completion date</w:t>
            </w:r>
          </w:p>
        </w:tc>
        <w:tc>
          <w:tcPr>
            <w:tcW w:w="2334" w:type="dxa"/>
          </w:tcPr>
          <w:p w14:paraId="170D09C3" w14:textId="77777777" w:rsidR="00264216" w:rsidRPr="00A630D8" w:rsidRDefault="00264216" w:rsidP="007E49E8">
            <w:pPr>
              <w:pStyle w:val="Normal1"/>
              <w:widowControl w:val="0"/>
              <w:rPr>
                <w:rFonts w:ascii="Arial" w:hAnsi="Arial" w:cs="Arial"/>
                <w:sz w:val="22"/>
                <w:szCs w:val="22"/>
              </w:rPr>
            </w:pPr>
          </w:p>
        </w:tc>
        <w:tc>
          <w:tcPr>
            <w:tcW w:w="2334" w:type="dxa"/>
          </w:tcPr>
          <w:p w14:paraId="6A3C43D2" w14:textId="77777777" w:rsidR="00264216" w:rsidRPr="00A630D8" w:rsidRDefault="00264216" w:rsidP="007E49E8">
            <w:pPr>
              <w:pStyle w:val="Normal1"/>
              <w:widowControl w:val="0"/>
              <w:rPr>
                <w:rFonts w:ascii="Arial" w:hAnsi="Arial" w:cs="Arial"/>
                <w:sz w:val="22"/>
                <w:szCs w:val="22"/>
              </w:rPr>
            </w:pPr>
          </w:p>
        </w:tc>
        <w:tc>
          <w:tcPr>
            <w:tcW w:w="2335" w:type="dxa"/>
          </w:tcPr>
          <w:p w14:paraId="2502C228" w14:textId="77777777" w:rsidR="00264216" w:rsidRPr="00A630D8" w:rsidRDefault="00264216" w:rsidP="007E49E8">
            <w:pPr>
              <w:pStyle w:val="Normal1"/>
              <w:widowControl w:val="0"/>
              <w:rPr>
                <w:rFonts w:ascii="Arial" w:hAnsi="Arial" w:cs="Arial"/>
                <w:sz w:val="22"/>
                <w:szCs w:val="22"/>
              </w:rPr>
            </w:pPr>
          </w:p>
        </w:tc>
      </w:tr>
    </w:tbl>
    <w:p w14:paraId="03EDAFCD"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03EAC95A" w14:textId="77777777" w:rsidTr="007E49E8">
        <w:trPr>
          <w:trHeight w:val="994"/>
        </w:trPr>
        <w:tc>
          <w:tcPr>
            <w:tcW w:w="1418" w:type="dxa"/>
            <w:shd w:val="clear" w:color="auto" w:fill="BFBFBF" w:themeFill="background1" w:themeFillShade="BF"/>
          </w:tcPr>
          <w:p w14:paraId="507E0D8F" w14:textId="77777777" w:rsidR="00264216" w:rsidRPr="00D224E4" w:rsidRDefault="00264216" w:rsidP="007E49E8">
            <w:pPr>
              <w:pStyle w:val="Normal1"/>
              <w:widowControl w:val="0"/>
              <w:spacing w:before="120"/>
              <w:jc w:val="both"/>
              <w:rPr>
                <w:rFonts w:ascii="Arial" w:hAnsi="Arial" w:cs="Arial"/>
                <w:b/>
                <w:sz w:val="22"/>
                <w:szCs w:val="22"/>
              </w:rPr>
            </w:pPr>
            <w:r w:rsidRPr="00D224E4">
              <w:rPr>
                <w:rFonts w:ascii="Arial" w:hAnsi="Arial" w:cs="Arial"/>
                <w:b/>
                <w:sz w:val="22"/>
                <w:szCs w:val="22"/>
              </w:rPr>
              <w:t>2.</w:t>
            </w:r>
            <w:r>
              <w:rPr>
                <w:rFonts w:ascii="Arial" w:hAnsi="Arial" w:cs="Arial"/>
                <w:b/>
                <w:sz w:val="22"/>
                <w:szCs w:val="22"/>
              </w:rPr>
              <w:t>2</w:t>
            </w:r>
          </w:p>
        </w:tc>
        <w:tc>
          <w:tcPr>
            <w:tcW w:w="8363" w:type="dxa"/>
            <w:shd w:val="clear" w:color="auto" w:fill="BFBFBF" w:themeFill="background1" w:themeFillShade="BF"/>
          </w:tcPr>
          <w:p w14:paraId="0EDB08BC" w14:textId="5EC9A8E6" w:rsidR="00264216" w:rsidRDefault="00264216" w:rsidP="002E7F84">
            <w:pPr>
              <w:pStyle w:val="Normal1"/>
              <w:widowControl w:val="0"/>
              <w:spacing w:before="120"/>
            </w:pPr>
            <w:r>
              <w:rPr>
                <w:rFonts w:ascii="Arial" w:eastAsia="Arial" w:hAnsi="Arial" w:cs="Arial"/>
                <w:sz w:val="22"/>
                <w:szCs w:val="22"/>
              </w:rPr>
              <w:t xml:space="preserve">If you cannot provide at least one example for question 2.1, in no more than 500 words please provide an explanation for this, e.g. your organisation is a new start-up </w:t>
            </w:r>
          </w:p>
        </w:tc>
      </w:tr>
      <w:tr w:rsidR="00264216" w14:paraId="0B4A66BB" w14:textId="77777777" w:rsidTr="007E49E8">
        <w:trPr>
          <w:trHeight w:val="994"/>
        </w:trPr>
        <w:tc>
          <w:tcPr>
            <w:tcW w:w="1418" w:type="dxa"/>
            <w:shd w:val="clear" w:color="auto" w:fill="BFBFBF" w:themeFill="background1" w:themeFillShade="BF"/>
          </w:tcPr>
          <w:p w14:paraId="613B25E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3529450A" w14:textId="77777777" w:rsidR="00264216" w:rsidRDefault="00264216" w:rsidP="007E49E8">
            <w:pPr>
              <w:pStyle w:val="Normal1"/>
              <w:widowControl w:val="0"/>
              <w:spacing w:before="120"/>
              <w:jc w:val="both"/>
            </w:pPr>
          </w:p>
        </w:tc>
      </w:tr>
    </w:tbl>
    <w:p w14:paraId="4053BC18" w14:textId="77777777" w:rsidR="00264216" w:rsidRDefault="00264216" w:rsidP="00264216"/>
    <w:p w14:paraId="6763CC58"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961"/>
      </w:tblGrid>
      <w:tr w:rsidR="00264216" w14:paraId="6F6C1635" w14:textId="77777777" w:rsidTr="007E49E8">
        <w:trPr>
          <w:trHeight w:val="692"/>
        </w:trPr>
        <w:tc>
          <w:tcPr>
            <w:tcW w:w="1257" w:type="dxa"/>
            <w:shd w:val="clear" w:color="auto" w:fill="BFBFBF" w:themeFill="background1" w:themeFillShade="BF"/>
          </w:tcPr>
          <w:p w14:paraId="7AA32DD2" w14:textId="77777777" w:rsidR="00264216" w:rsidRDefault="00264216" w:rsidP="007E49E8">
            <w:pPr>
              <w:pStyle w:val="Normal1"/>
              <w:widowControl w:val="0"/>
              <w:spacing w:before="120"/>
              <w:jc w:val="both"/>
              <w:rPr>
                <w:rFonts w:ascii="Arial" w:eastAsia="Arial" w:hAnsi="Arial" w:cs="Arial"/>
                <w:b/>
                <w:sz w:val="22"/>
                <w:szCs w:val="22"/>
              </w:rPr>
            </w:pPr>
            <w:r>
              <w:rPr>
                <w:rFonts w:ascii="Arial" w:eastAsia="Arial" w:hAnsi="Arial" w:cs="Arial"/>
                <w:b/>
                <w:sz w:val="22"/>
                <w:szCs w:val="22"/>
              </w:rPr>
              <w:t>Section 3</w:t>
            </w:r>
          </w:p>
        </w:tc>
        <w:tc>
          <w:tcPr>
            <w:tcW w:w="8524" w:type="dxa"/>
            <w:gridSpan w:val="2"/>
            <w:shd w:val="clear" w:color="auto" w:fill="BFBFBF" w:themeFill="background1" w:themeFillShade="BF"/>
          </w:tcPr>
          <w:p w14:paraId="6121DA08" w14:textId="77777777" w:rsidR="00264216" w:rsidRPr="00FD418F" w:rsidRDefault="00264216" w:rsidP="007E49E8">
            <w:pPr>
              <w:pStyle w:val="Normal1"/>
              <w:spacing w:before="120"/>
              <w:jc w:val="both"/>
              <w:rPr>
                <w:rFonts w:ascii="Arial" w:eastAsia="Arial" w:hAnsi="Arial" w:cs="Arial"/>
                <w:b/>
                <w:sz w:val="22"/>
                <w:szCs w:val="22"/>
              </w:rPr>
            </w:pPr>
            <w:r w:rsidRPr="00FD418F">
              <w:rPr>
                <w:rFonts w:ascii="Arial" w:eastAsia="Arial" w:hAnsi="Arial" w:cs="Arial"/>
                <w:b/>
                <w:sz w:val="22"/>
                <w:szCs w:val="22"/>
              </w:rPr>
              <w:t>Financial and Economic Standing</w:t>
            </w:r>
          </w:p>
          <w:p w14:paraId="6AB651C6" w14:textId="77777777" w:rsidR="00264216" w:rsidRDefault="00264216" w:rsidP="007E49E8">
            <w:pPr>
              <w:pStyle w:val="Normal1"/>
              <w:spacing w:before="120" w:after="120"/>
              <w:rPr>
                <w:rFonts w:ascii="Arial" w:eastAsia="Arial" w:hAnsi="Arial" w:cs="Arial"/>
                <w:sz w:val="22"/>
                <w:szCs w:val="22"/>
              </w:rPr>
            </w:pPr>
            <w:r w:rsidRPr="00F971F2">
              <w:rPr>
                <w:rFonts w:ascii="Arial" w:eastAsia="Arial" w:hAnsi="Arial" w:cs="Arial"/>
                <w:sz w:val="22"/>
                <w:szCs w:val="22"/>
              </w:rPr>
              <w:t>Please indicate which of the following you have provided to demonstrate your economic/financial standing</w:t>
            </w:r>
            <w:r>
              <w:rPr>
                <w:rFonts w:ascii="Arial" w:eastAsia="Arial" w:hAnsi="Arial" w:cs="Arial"/>
                <w:sz w:val="22"/>
                <w:szCs w:val="22"/>
              </w:rPr>
              <w:t>:</w:t>
            </w:r>
          </w:p>
        </w:tc>
      </w:tr>
      <w:tr w:rsidR="00264216" w14:paraId="66B71BF4" w14:textId="77777777" w:rsidTr="007E49E8">
        <w:trPr>
          <w:trHeight w:val="692"/>
        </w:trPr>
        <w:tc>
          <w:tcPr>
            <w:tcW w:w="1257" w:type="dxa"/>
            <w:vMerge w:val="restart"/>
            <w:shd w:val="clear" w:color="auto" w:fill="BFBFBF" w:themeFill="background1" w:themeFillShade="BF"/>
          </w:tcPr>
          <w:p w14:paraId="209CE412" w14:textId="77777777" w:rsidR="00264216" w:rsidRDefault="00264216" w:rsidP="007E49E8">
            <w:pPr>
              <w:pStyle w:val="Normal1"/>
              <w:widowControl w:val="0"/>
              <w:spacing w:before="120"/>
              <w:jc w:val="both"/>
            </w:pPr>
            <w:r>
              <w:rPr>
                <w:rFonts w:ascii="Arial" w:eastAsia="Arial" w:hAnsi="Arial" w:cs="Arial"/>
                <w:b/>
                <w:sz w:val="22"/>
                <w:szCs w:val="22"/>
              </w:rPr>
              <w:t>3.1</w:t>
            </w:r>
          </w:p>
        </w:tc>
        <w:tc>
          <w:tcPr>
            <w:tcW w:w="5563" w:type="dxa"/>
            <w:shd w:val="clear" w:color="auto" w:fill="auto"/>
          </w:tcPr>
          <w:p w14:paraId="3DE640E9" w14:textId="19519CE4" w:rsidR="00264216" w:rsidRDefault="00264216" w:rsidP="00264216">
            <w:pPr>
              <w:pStyle w:val="Normal1"/>
              <w:numPr>
                <w:ilvl w:val="0"/>
                <w:numId w:val="18"/>
              </w:numPr>
              <w:spacing w:before="120" w:after="120"/>
              <w:ind w:left="478" w:hanging="425"/>
            </w:pPr>
            <w:r>
              <w:rPr>
                <w:rFonts w:ascii="Arial" w:eastAsia="Arial" w:hAnsi="Arial" w:cs="Arial"/>
                <w:sz w:val="22"/>
                <w:szCs w:val="22"/>
              </w:rPr>
              <w:t>Copies of your full accounts for the last two years</w:t>
            </w:r>
          </w:p>
        </w:tc>
        <w:tc>
          <w:tcPr>
            <w:tcW w:w="2961" w:type="dxa"/>
          </w:tcPr>
          <w:p w14:paraId="4554F13A" w14:textId="77777777" w:rsidR="00264216" w:rsidRDefault="00264216" w:rsidP="007E49E8">
            <w:pPr>
              <w:spacing w:before="120" w:after="60"/>
            </w:pPr>
            <w:r w:rsidRPr="001A58B0">
              <w:rPr>
                <w:rFonts w:ascii="Arial" w:hAnsi="Arial" w:cs="Arial"/>
                <w:b/>
                <w:iCs/>
              </w:rPr>
              <w:t>YES</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14:paraId="55FB00D8" w14:textId="77777777" w:rsidTr="007E49E8">
        <w:trPr>
          <w:trHeight w:val="1020"/>
        </w:trPr>
        <w:tc>
          <w:tcPr>
            <w:tcW w:w="1257" w:type="dxa"/>
            <w:vMerge/>
            <w:shd w:val="clear" w:color="auto" w:fill="BFBFBF" w:themeFill="background1" w:themeFillShade="BF"/>
          </w:tcPr>
          <w:p w14:paraId="19B85056" w14:textId="77777777" w:rsidR="00264216" w:rsidRDefault="00264216" w:rsidP="007E49E8">
            <w:pPr>
              <w:pStyle w:val="Normal1"/>
              <w:widowControl w:val="0"/>
              <w:jc w:val="both"/>
            </w:pPr>
          </w:p>
        </w:tc>
        <w:tc>
          <w:tcPr>
            <w:tcW w:w="5563" w:type="dxa"/>
            <w:shd w:val="clear" w:color="auto" w:fill="auto"/>
          </w:tcPr>
          <w:p w14:paraId="4EEEADE9" w14:textId="77777777" w:rsidR="00264216" w:rsidRPr="004D5FC7" w:rsidRDefault="00264216" w:rsidP="00264216">
            <w:pPr>
              <w:numPr>
                <w:ilvl w:val="0"/>
                <w:numId w:val="18"/>
              </w:numPr>
              <w:ind w:left="478" w:hanging="425"/>
              <w:rPr>
                <w:rFonts w:ascii="Arial" w:hAnsi="Arial" w:cs="Arial"/>
              </w:rPr>
            </w:pPr>
            <w:r w:rsidRPr="004D5FC7">
              <w:rPr>
                <w:rFonts w:ascii="Arial" w:hAnsi="Arial" w:cs="Arial"/>
              </w:rPr>
              <w:t>A statement of the turnover, Profit and Loss Account/Income Statement, Balance Sheet/Statement of Financial Position and Statement of Cash Flow for the most recent year of trading for this organisation.</w:t>
            </w:r>
          </w:p>
        </w:tc>
        <w:tc>
          <w:tcPr>
            <w:tcW w:w="2961" w:type="dxa"/>
          </w:tcPr>
          <w:p w14:paraId="3592A61A" w14:textId="77777777" w:rsidR="00264216" w:rsidRPr="00F971F2" w:rsidRDefault="00264216" w:rsidP="007E49E8">
            <w:pPr>
              <w:pStyle w:val="Normal1"/>
              <w:widowControl w:val="0"/>
              <w:spacing w:before="120" w:after="120"/>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903483">
              <w:rPr>
                <w:rFonts w:ascii="Arial" w:hAnsi="Arial" w:cs="Arial"/>
                <w:iCs/>
                <w:sz w:val="22"/>
                <w:szCs w:val="22"/>
              </w:rPr>
            </w:r>
            <w:r w:rsidR="00903483">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14:paraId="2DF6DF0B" w14:textId="77777777" w:rsidTr="007E49E8">
        <w:trPr>
          <w:trHeight w:val="700"/>
        </w:trPr>
        <w:tc>
          <w:tcPr>
            <w:tcW w:w="1257" w:type="dxa"/>
            <w:vMerge/>
            <w:shd w:val="clear" w:color="auto" w:fill="BFBFBF" w:themeFill="background1" w:themeFillShade="BF"/>
          </w:tcPr>
          <w:p w14:paraId="195C50AA" w14:textId="77777777" w:rsidR="00264216" w:rsidRDefault="00264216" w:rsidP="007E49E8">
            <w:pPr>
              <w:pStyle w:val="Normal1"/>
              <w:widowControl w:val="0"/>
              <w:jc w:val="both"/>
            </w:pPr>
          </w:p>
        </w:tc>
        <w:tc>
          <w:tcPr>
            <w:tcW w:w="5563" w:type="dxa"/>
            <w:shd w:val="clear" w:color="auto" w:fill="auto"/>
          </w:tcPr>
          <w:p w14:paraId="058F3658" w14:textId="77777777" w:rsidR="00264216" w:rsidRDefault="00264216" w:rsidP="00264216">
            <w:pPr>
              <w:pStyle w:val="Normal1"/>
              <w:widowControl w:val="0"/>
              <w:numPr>
                <w:ilvl w:val="0"/>
                <w:numId w:val="18"/>
              </w:numPr>
              <w:spacing w:before="120" w:after="120"/>
              <w:ind w:left="478" w:hanging="425"/>
            </w:pPr>
            <w:r>
              <w:rPr>
                <w:rFonts w:ascii="Arial" w:eastAsia="Arial" w:hAnsi="Arial" w:cs="Arial"/>
                <w:sz w:val="22"/>
                <w:szCs w:val="22"/>
              </w:rPr>
              <w:t>A statement of the cash flow forecast for the current year and a bank letter outlining the current cash and credit position.</w:t>
            </w:r>
          </w:p>
        </w:tc>
        <w:tc>
          <w:tcPr>
            <w:tcW w:w="2961" w:type="dxa"/>
          </w:tcPr>
          <w:p w14:paraId="6224845D" w14:textId="77777777" w:rsidR="00264216" w:rsidRPr="00F971F2" w:rsidRDefault="00264216" w:rsidP="007E49E8">
            <w:pPr>
              <w:pStyle w:val="Normal1"/>
              <w:widowControl w:val="0"/>
              <w:spacing w:before="120" w:after="120"/>
              <w:ind w:right="-231"/>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903483">
              <w:rPr>
                <w:rFonts w:ascii="Arial" w:hAnsi="Arial" w:cs="Arial"/>
                <w:iCs/>
                <w:sz w:val="22"/>
                <w:szCs w:val="22"/>
              </w:rPr>
            </w:r>
            <w:r w:rsidR="00903483">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bl>
    <w:p w14:paraId="72D77B1D" w14:textId="77777777" w:rsidR="00264216" w:rsidRDefault="00264216" w:rsidP="00264216"/>
    <w:p w14:paraId="4F9B0ABC"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3139FC4B" w14:textId="77777777" w:rsidTr="007E49E8">
        <w:trPr>
          <w:trHeight w:val="161"/>
        </w:trPr>
        <w:tc>
          <w:tcPr>
            <w:tcW w:w="1276" w:type="dxa"/>
            <w:shd w:val="clear" w:color="auto" w:fill="BFBFBF" w:themeFill="background1" w:themeFillShade="BF"/>
            <w:vAlign w:val="center"/>
          </w:tcPr>
          <w:p w14:paraId="09F7AA3D" w14:textId="77777777" w:rsidR="00264216" w:rsidRPr="001A58B0" w:rsidRDefault="00264216" w:rsidP="007E49E8">
            <w:pPr>
              <w:spacing w:before="60" w:after="60"/>
              <w:rPr>
                <w:rFonts w:ascii="Arial" w:hAnsi="Arial" w:cs="Arial"/>
                <w:b/>
                <w:iCs/>
              </w:rPr>
            </w:pPr>
            <w:r>
              <w:rPr>
                <w:rFonts w:ascii="Arial" w:hAnsi="Arial" w:cs="Arial"/>
                <w:b/>
                <w:iCs/>
              </w:rPr>
              <w:t>Section 4</w:t>
            </w:r>
          </w:p>
        </w:tc>
        <w:tc>
          <w:tcPr>
            <w:tcW w:w="8514" w:type="dxa"/>
            <w:gridSpan w:val="3"/>
            <w:shd w:val="clear" w:color="auto" w:fill="BFBFBF" w:themeFill="background1" w:themeFillShade="BF"/>
            <w:vAlign w:val="center"/>
          </w:tcPr>
          <w:p w14:paraId="7D4A94C3" w14:textId="77777777" w:rsidR="00264216" w:rsidRPr="001A58B0" w:rsidRDefault="00264216" w:rsidP="007E49E8">
            <w:pPr>
              <w:spacing w:before="60" w:after="60"/>
              <w:rPr>
                <w:rFonts w:ascii="Arial" w:hAnsi="Arial" w:cs="Arial"/>
                <w:b/>
                <w:iCs/>
              </w:rPr>
            </w:pPr>
            <w:r>
              <w:rPr>
                <w:rFonts w:ascii="Arial" w:hAnsi="Arial" w:cs="Arial"/>
                <w:b/>
                <w:iCs/>
              </w:rPr>
              <w:t>Quality</w:t>
            </w:r>
          </w:p>
        </w:tc>
      </w:tr>
      <w:tr w:rsidR="00264216" w:rsidRPr="001A58B0" w14:paraId="3AACB972" w14:textId="77777777" w:rsidTr="007E49E8">
        <w:trPr>
          <w:trHeight w:val="161"/>
        </w:trPr>
        <w:tc>
          <w:tcPr>
            <w:tcW w:w="8364" w:type="dxa"/>
            <w:gridSpan w:val="2"/>
            <w:shd w:val="clear" w:color="auto" w:fill="auto"/>
            <w:vAlign w:val="center"/>
          </w:tcPr>
          <w:p w14:paraId="1890A20A" w14:textId="77777777" w:rsidR="00264216" w:rsidRPr="001A58B0" w:rsidRDefault="00264216" w:rsidP="007E49E8">
            <w:pPr>
              <w:spacing w:before="60" w:after="60"/>
              <w:rPr>
                <w:rFonts w:ascii="Arial" w:hAnsi="Arial" w:cs="Arial"/>
                <w:iCs/>
              </w:rPr>
            </w:pPr>
            <w:r>
              <w:rPr>
                <w:rFonts w:ascii="Arial" w:hAnsi="Arial" w:cs="Arial"/>
                <w:iCs/>
              </w:rPr>
              <w:t>Is your organisation</w:t>
            </w:r>
            <w:r w:rsidRPr="001A58B0">
              <w:rPr>
                <w:rFonts w:ascii="Arial" w:hAnsi="Arial" w:cs="Arial"/>
                <w:iCs/>
              </w:rPr>
              <w:t xml:space="preserve"> assessed and certified to a reco</w:t>
            </w:r>
            <w:r>
              <w:rPr>
                <w:rFonts w:ascii="Arial" w:hAnsi="Arial" w:cs="Arial"/>
                <w:iCs/>
              </w:rPr>
              <w:t>gnised Quality Management Standard</w:t>
            </w:r>
            <w:r w:rsidRPr="001A58B0">
              <w:rPr>
                <w:rFonts w:ascii="Arial" w:hAnsi="Arial" w:cs="Arial"/>
                <w:iCs/>
              </w:rPr>
              <w:t>? (e.g. ISO 9001)</w:t>
            </w:r>
          </w:p>
        </w:tc>
        <w:tc>
          <w:tcPr>
            <w:tcW w:w="713" w:type="dxa"/>
            <w:shd w:val="clear" w:color="auto" w:fill="auto"/>
            <w:vAlign w:val="center"/>
          </w:tcPr>
          <w:p w14:paraId="7FA51679"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7B5C0CAD"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55F3845"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00FE667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00331654" w14:textId="77777777" w:rsidTr="007E49E8">
        <w:trPr>
          <w:trHeight w:val="158"/>
        </w:trPr>
        <w:tc>
          <w:tcPr>
            <w:tcW w:w="9790" w:type="dxa"/>
            <w:gridSpan w:val="4"/>
            <w:shd w:val="clear" w:color="auto" w:fill="BFBFBF" w:themeFill="background1" w:themeFillShade="BF"/>
            <w:vAlign w:val="center"/>
          </w:tcPr>
          <w:p w14:paraId="0F530D54"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5</w:t>
            </w:r>
          </w:p>
        </w:tc>
      </w:tr>
      <w:tr w:rsidR="00264216" w:rsidRPr="001A58B0" w14:paraId="2F2EE696" w14:textId="77777777" w:rsidTr="007E49E8">
        <w:trPr>
          <w:trHeight w:val="284"/>
        </w:trPr>
        <w:tc>
          <w:tcPr>
            <w:tcW w:w="8364" w:type="dxa"/>
            <w:gridSpan w:val="2"/>
            <w:shd w:val="clear" w:color="auto" w:fill="BFBFBF" w:themeFill="background1" w:themeFillShade="BF"/>
            <w:vAlign w:val="center"/>
          </w:tcPr>
          <w:p w14:paraId="42EC3A94"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themeFill="background1" w:themeFillShade="BF"/>
            <w:vAlign w:val="center"/>
          </w:tcPr>
          <w:p w14:paraId="7B902418"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themeFill="background1" w:themeFillShade="BF"/>
            <w:vAlign w:val="center"/>
          </w:tcPr>
          <w:p w14:paraId="63C59D42"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4C876AC8" w14:textId="77777777" w:rsidTr="007E49E8">
        <w:trPr>
          <w:trHeight w:val="284"/>
        </w:trPr>
        <w:tc>
          <w:tcPr>
            <w:tcW w:w="8364" w:type="dxa"/>
            <w:gridSpan w:val="2"/>
            <w:shd w:val="clear" w:color="auto" w:fill="auto"/>
            <w:vAlign w:val="center"/>
          </w:tcPr>
          <w:p w14:paraId="3550DAC4" w14:textId="77777777" w:rsidR="00264216" w:rsidRPr="001A58B0" w:rsidRDefault="00264216" w:rsidP="007E49E8">
            <w:pPr>
              <w:spacing w:before="60" w:after="60"/>
              <w:rPr>
                <w:rFonts w:ascii="Arial" w:hAnsi="Arial" w:cs="Arial"/>
                <w:iCs/>
              </w:rPr>
            </w:pPr>
            <w:r w:rsidRPr="001A58B0">
              <w:rPr>
                <w:rFonts w:ascii="Arial" w:hAnsi="Arial" w:cs="Arial"/>
                <w:iCs/>
              </w:rPr>
              <w:t>Do you have a written Quality Policy?</w:t>
            </w:r>
          </w:p>
        </w:tc>
        <w:tc>
          <w:tcPr>
            <w:tcW w:w="713" w:type="dxa"/>
            <w:shd w:val="clear" w:color="auto" w:fill="auto"/>
            <w:vAlign w:val="center"/>
          </w:tcPr>
          <w:p w14:paraId="79E5559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bookmarkStart w:id="14" w:name="Check16"/>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bookmarkEnd w:id="14"/>
          </w:p>
        </w:tc>
        <w:tc>
          <w:tcPr>
            <w:tcW w:w="713" w:type="dxa"/>
            <w:shd w:val="clear" w:color="auto" w:fill="auto"/>
            <w:vAlign w:val="center"/>
          </w:tcPr>
          <w:p w14:paraId="6E123BA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5D082759" w14:textId="77777777" w:rsidTr="007E49E8">
        <w:trPr>
          <w:trHeight w:val="284"/>
        </w:trPr>
        <w:tc>
          <w:tcPr>
            <w:tcW w:w="8364" w:type="dxa"/>
            <w:gridSpan w:val="2"/>
            <w:shd w:val="clear" w:color="auto" w:fill="auto"/>
            <w:vAlign w:val="center"/>
          </w:tcPr>
          <w:p w14:paraId="021850E7" w14:textId="77777777" w:rsidR="00264216" w:rsidRPr="001A58B0" w:rsidRDefault="00264216" w:rsidP="007E49E8">
            <w:pPr>
              <w:spacing w:before="60" w:after="60"/>
              <w:rPr>
                <w:rFonts w:ascii="Arial" w:hAnsi="Arial" w:cs="Arial"/>
                <w:iCs/>
              </w:rPr>
            </w:pPr>
            <w:r w:rsidRPr="001A58B0">
              <w:rPr>
                <w:rFonts w:ascii="Arial" w:hAnsi="Arial" w:cs="Arial"/>
                <w:iCs/>
              </w:rPr>
              <w:t>Do you have a Quality Manual and/or Quality Procedure?</w:t>
            </w:r>
          </w:p>
        </w:tc>
        <w:tc>
          <w:tcPr>
            <w:tcW w:w="713" w:type="dxa"/>
            <w:shd w:val="clear" w:color="auto" w:fill="auto"/>
            <w:vAlign w:val="center"/>
          </w:tcPr>
          <w:p w14:paraId="79E4640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9DDCCD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7E7426CB" w14:textId="77777777" w:rsidTr="007E49E8">
        <w:trPr>
          <w:trHeight w:val="284"/>
        </w:trPr>
        <w:tc>
          <w:tcPr>
            <w:tcW w:w="8364" w:type="dxa"/>
            <w:gridSpan w:val="2"/>
            <w:shd w:val="clear" w:color="auto" w:fill="auto"/>
            <w:vAlign w:val="center"/>
          </w:tcPr>
          <w:p w14:paraId="1CDA79F8" w14:textId="77777777" w:rsidR="00264216" w:rsidRPr="001A58B0" w:rsidRDefault="00264216" w:rsidP="007E49E8">
            <w:pPr>
              <w:spacing w:before="60" w:after="60"/>
              <w:rPr>
                <w:rFonts w:ascii="Arial" w:hAnsi="Arial" w:cs="Arial"/>
                <w:iCs/>
              </w:rPr>
            </w:pPr>
            <w:r w:rsidRPr="001A58B0">
              <w:rPr>
                <w:rFonts w:ascii="Arial" w:hAnsi="Arial" w:cs="Arial"/>
                <w:iCs/>
              </w:rPr>
              <w:t>Is there a system which ensures control of Documents?</w:t>
            </w:r>
          </w:p>
        </w:tc>
        <w:tc>
          <w:tcPr>
            <w:tcW w:w="713" w:type="dxa"/>
            <w:shd w:val="clear" w:color="auto" w:fill="auto"/>
            <w:vAlign w:val="center"/>
          </w:tcPr>
          <w:p w14:paraId="0485E382"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F759F7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1AB3AF32" w14:textId="77777777" w:rsidTr="007E49E8">
        <w:trPr>
          <w:trHeight w:val="284"/>
        </w:trPr>
        <w:tc>
          <w:tcPr>
            <w:tcW w:w="8364" w:type="dxa"/>
            <w:gridSpan w:val="2"/>
            <w:shd w:val="clear" w:color="auto" w:fill="auto"/>
            <w:vAlign w:val="center"/>
          </w:tcPr>
          <w:p w14:paraId="49013647"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controlling non-conforming products?</w:t>
            </w:r>
          </w:p>
        </w:tc>
        <w:tc>
          <w:tcPr>
            <w:tcW w:w="713" w:type="dxa"/>
            <w:shd w:val="clear" w:color="auto" w:fill="auto"/>
            <w:vAlign w:val="center"/>
          </w:tcPr>
          <w:p w14:paraId="4E8C176F"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F6BEEC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37E1A29F" w14:textId="77777777" w:rsidTr="007E49E8">
        <w:trPr>
          <w:trHeight w:val="284"/>
        </w:trPr>
        <w:tc>
          <w:tcPr>
            <w:tcW w:w="8364" w:type="dxa"/>
            <w:gridSpan w:val="2"/>
            <w:shd w:val="clear" w:color="auto" w:fill="auto"/>
            <w:vAlign w:val="center"/>
          </w:tcPr>
          <w:p w14:paraId="7A54CA7B"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for traceability and maintain records?</w:t>
            </w:r>
          </w:p>
        </w:tc>
        <w:tc>
          <w:tcPr>
            <w:tcW w:w="713" w:type="dxa"/>
            <w:shd w:val="clear" w:color="auto" w:fill="auto"/>
            <w:vAlign w:val="center"/>
          </w:tcPr>
          <w:p w14:paraId="21E8CF2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7B60491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06F23B45" w14:textId="77777777" w:rsidTr="007E49E8">
        <w:trPr>
          <w:trHeight w:val="284"/>
        </w:trPr>
        <w:tc>
          <w:tcPr>
            <w:tcW w:w="8364" w:type="dxa"/>
            <w:gridSpan w:val="2"/>
            <w:shd w:val="clear" w:color="auto" w:fill="auto"/>
            <w:vAlign w:val="center"/>
          </w:tcPr>
          <w:p w14:paraId="66287385" w14:textId="77777777" w:rsidR="00264216" w:rsidRPr="001A58B0" w:rsidRDefault="00264216" w:rsidP="007E49E8">
            <w:pPr>
              <w:spacing w:before="60" w:after="60"/>
              <w:rPr>
                <w:rFonts w:ascii="Arial" w:hAnsi="Arial" w:cs="Arial"/>
                <w:iCs/>
              </w:rPr>
            </w:pPr>
            <w:r w:rsidRPr="001A58B0">
              <w:rPr>
                <w:rFonts w:ascii="Arial" w:hAnsi="Arial" w:cs="Arial"/>
                <w:iCs/>
              </w:rPr>
              <w:t>Do you monitor and audit your suppliers?</w:t>
            </w:r>
          </w:p>
        </w:tc>
        <w:tc>
          <w:tcPr>
            <w:tcW w:w="713" w:type="dxa"/>
            <w:shd w:val="clear" w:color="auto" w:fill="auto"/>
            <w:vAlign w:val="center"/>
          </w:tcPr>
          <w:p w14:paraId="38E4934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3F2DC1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1FB2CBA6" w14:textId="77777777" w:rsidTr="007E49E8">
        <w:trPr>
          <w:trHeight w:val="284"/>
        </w:trPr>
        <w:tc>
          <w:tcPr>
            <w:tcW w:w="8364" w:type="dxa"/>
            <w:gridSpan w:val="2"/>
            <w:shd w:val="clear" w:color="auto" w:fill="auto"/>
            <w:vAlign w:val="center"/>
          </w:tcPr>
          <w:p w14:paraId="15D88289"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calibration of inspection, measuring and test equipment?</w:t>
            </w:r>
          </w:p>
        </w:tc>
        <w:tc>
          <w:tcPr>
            <w:tcW w:w="713" w:type="dxa"/>
            <w:shd w:val="clear" w:color="auto" w:fill="auto"/>
            <w:vAlign w:val="center"/>
          </w:tcPr>
          <w:p w14:paraId="2E148BA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53E3CE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2A0D1995" w14:textId="77777777" w:rsidTr="007E49E8">
        <w:trPr>
          <w:trHeight w:val="284"/>
        </w:trPr>
        <w:tc>
          <w:tcPr>
            <w:tcW w:w="8364" w:type="dxa"/>
            <w:gridSpan w:val="2"/>
            <w:shd w:val="clear" w:color="auto" w:fill="auto"/>
            <w:vAlign w:val="center"/>
          </w:tcPr>
          <w:p w14:paraId="293B6A76" w14:textId="77777777" w:rsidR="00264216" w:rsidRPr="001A58B0" w:rsidRDefault="00264216" w:rsidP="007E49E8">
            <w:pPr>
              <w:spacing w:before="60" w:after="60"/>
              <w:rPr>
                <w:rFonts w:ascii="Arial" w:hAnsi="Arial" w:cs="Arial"/>
                <w:iCs/>
              </w:rPr>
            </w:pPr>
            <w:r w:rsidRPr="001A58B0">
              <w:rPr>
                <w:rFonts w:ascii="Arial" w:hAnsi="Arial" w:cs="Arial"/>
                <w:iCs/>
              </w:rPr>
              <w:t>Do you regularly carry out internal audits of your Quality Management System?</w:t>
            </w:r>
          </w:p>
        </w:tc>
        <w:tc>
          <w:tcPr>
            <w:tcW w:w="713" w:type="dxa"/>
            <w:shd w:val="clear" w:color="auto" w:fill="auto"/>
            <w:vAlign w:val="center"/>
          </w:tcPr>
          <w:p w14:paraId="676FEB7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BA8E95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1DB32384" w14:textId="77777777" w:rsidTr="007E49E8">
        <w:trPr>
          <w:trHeight w:val="284"/>
        </w:trPr>
        <w:tc>
          <w:tcPr>
            <w:tcW w:w="8364" w:type="dxa"/>
            <w:gridSpan w:val="2"/>
            <w:shd w:val="clear" w:color="auto" w:fill="auto"/>
            <w:vAlign w:val="center"/>
          </w:tcPr>
          <w:p w14:paraId="539B3495"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in place for monitoring/resolving customer complaints?</w:t>
            </w:r>
          </w:p>
        </w:tc>
        <w:tc>
          <w:tcPr>
            <w:tcW w:w="713" w:type="dxa"/>
            <w:shd w:val="clear" w:color="auto" w:fill="auto"/>
            <w:vAlign w:val="center"/>
          </w:tcPr>
          <w:p w14:paraId="043D0E9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565CE9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bl>
    <w:p w14:paraId="7C663C51" w14:textId="77777777" w:rsidR="00264216" w:rsidRDefault="00264216" w:rsidP="00264216"/>
    <w:p w14:paraId="7924E68F"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6A4C7CDC" w14:textId="77777777" w:rsidTr="007E49E8">
        <w:trPr>
          <w:trHeight w:val="161"/>
        </w:trPr>
        <w:tc>
          <w:tcPr>
            <w:tcW w:w="1276" w:type="dxa"/>
            <w:shd w:val="clear" w:color="auto" w:fill="BFBFBF"/>
            <w:vAlign w:val="center"/>
          </w:tcPr>
          <w:p w14:paraId="17ADF4F6" w14:textId="77777777" w:rsidR="00264216" w:rsidRPr="001A58B0" w:rsidRDefault="00264216" w:rsidP="007E49E8">
            <w:pPr>
              <w:spacing w:before="60" w:after="60"/>
              <w:rPr>
                <w:rFonts w:ascii="Arial" w:hAnsi="Arial" w:cs="Arial"/>
                <w:b/>
                <w:iCs/>
              </w:rPr>
            </w:pPr>
            <w:r>
              <w:rPr>
                <w:rFonts w:ascii="Arial" w:hAnsi="Arial" w:cs="Arial"/>
                <w:b/>
                <w:iCs/>
              </w:rPr>
              <w:t>Section 5</w:t>
            </w:r>
          </w:p>
        </w:tc>
        <w:tc>
          <w:tcPr>
            <w:tcW w:w="8514" w:type="dxa"/>
            <w:gridSpan w:val="3"/>
            <w:shd w:val="clear" w:color="auto" w:fill="BFBFBF"/>
            <w:vAlign w:val="center"/>
          </w:tcPr>
          <w:p w14:paraId="079B4255" w14:textId="77777777" w:rsidR="00264216" w:rsidRPr="001A58B0" w:rsidRDefault="00264216" w:rsidP="007E49E8">
            <w:pPr>
              <w:spacing w:before="60" w:after="60"/>
              <w:rPr>
                <w:rFonts w:ascii="Arial" w:hAnsi="Arial" w:cs="Arial"/>
                <w:b/>
                <w:iCs/>
              </w:rPr>
            </w:pPr>
            <w:r>
              <w:rPr>
                <w:rFonts w:ascii="Arial" w:hAnsi="Arial" w:cs="Arial"/>
                <w:b/>
                <w:iCs/>
              </w:rPr>
              <w:t>Environmental Management</w:t>
            </w:r>
          </w:p>
        </w:tc>
      </w:tr>
      <w:tr w:rsidR="00264216" w:rsidRPr="001A58B0" w14:paraId="29FFC149" w14:textId="77777777" w:rsidTr="007E49E8">
        <w:trPr>
          <w:trHeight w:val="161"/>
        </w:trPr>
        <w:tc>
          <w:tcPr>
            <w:tcW w:w="8364" w:type="dxa"/>
            <w:gridSpan w:val="2"/>
            <w:shd w:val="clear" w:color="auto" w:fill="auto"/>
            <w:vAlign w:val="center"/>
          </w:tcPr>
          <w:p w14:paraId="135EF6CA"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w:t>
            </w:r>
            <w:r>
              <w:rPr>
                <w:rFonts w:ascii="Arial" w:hAnsi="Arial" w:cs="Arial"/>
                <w:iCs/>
              </w:rPr>
              <w:t xml:space="preserve"> Environmental Management Standard</w:t>
            </w:r>
            <w:r w:rsidRPr="00921F2F">
              <w:rPr>
                <w:rFonts w:ascii="Arial" w:hAnsi="Arial" w:cs="Arial"/>
                <w:iCs/>
              </w:rPr>
              <w:t>? (e.g. ISO 14001)</w:t>
            </w:r>
          </w:p>
        </w:tc>
        <w:tc>
          <w:tcPr>
            <w:tcW w:w="713" w:type="dxa"/>
            <w:shd w:val="clear" w:color="auto" w:fill="auto"/>
            <w:vAlign w:val="center"/>
          </w:tcPr>
          <w:p w14:paraId="3D2E6851"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3864C976"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0D918C23"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23B9CD2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421B27B8" w14:textId="77777777" w:rsidTr="007E49E8">
        <w:trPr>
          <w:trHeight w:val="158"/>
        </w:trPr>
        <w:tc>
          <w:tcPr>
            <w:tcW w:w="9790" w:type="dxa"/>
            <w:gridSpan w:val="4"/>
            <w:shd w:val="clear" w:color="auto" w:fill="BFBFBF"/>
            <w:vAlign w:val="center"/>
          </w:tcPr>
          <w:p w14:paraId="53A6D3E0"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6</w:t>
            </w:r>
          </w:p>
        </w:tc>
      </w:tr>
      <w:tr w:rsidR="00264216" w:rsidRPr="001A58B0" w14:paraId="7573C180" w14:textId="77777777" w:rsidTr="007E49E8">
        <w:trPr>
          <w:trHeight w:val="284"/>
        </w:trPr>
        <w:tc>
          <w:tcPr>
            <w:tcW w:w="8364" w:type="dxa"/>
            <w:gridSpan w:val="2"/>
            <w:shd w:val="clear" w:color="auto" w:fill="BFBFBF"/>
            <w:vAlign w:val="center"/>
          </w:tcPr>
          <w:p w14:paraId="26CF948A"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vAlign w:val="center"/>
          </w:tcPr>
          <w:p w14:paraId="04822BAF"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vAlign w:val="center"/>
          </w:tcPr>
          <w:p w14:paraId="10D278DF"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14FD8AC1" w14:textId="77777777" w:rsidTr="007E49E8">
        <w:trPr>
          <w:trHeight w:val="284"/>
        </w:trPr>
        <w:tc>
          <w:tcPr>
            <w:tcW w:w="8364" w:type="dxa"/>
            <w:gridSpan w:val="2"/>
            <w:shd w:val="clear" w:color="auto" w:fill="auto"/>
            <w:vAlign w:val="center"/>
          </w:tcPr>
          <w:p w14:paraId="74D33811" w14:textId="77777777" w:rsidR="00264216" w:rsidRPr="00E41C51" w:rsidRDefault="00264216" w:rsidP="007E49E8">
            <w:pPr>
              <w:spacing w:before="60" w:after="60"/>
              <w:rPr>
                <w:rFonts w:ascii="Arial" w:hAnsi="Arial" w:cs="Arial"/>
              </w:rPr>
            </w:pPr>
            <w:r w:rsidRPr="00E41C51">
              <w:rPr>
                <w:rFonts w:ascii="Arial" w:hAnsi="Arial" w:cs="Arial"/>
              </w:rPr>
              <w:t>Do you have a written Environmental Policy?</w:t>
            </w:r>
          </w:p>
        </w:tc>
        <w:tc>
          <w:tcPr>
            <w:tcW w:w="713" w:type="dxa"/>
            <w:shd w:val="clear" w:color="auto" w:fill="auto"/>
            <w:vAlign w:val="center"/>
          </w:tcPr>
          <w:p w14:paraId="661AEC0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1DD61C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4311F861" w14:textId="77777777" w:rsidTr="007E49E8">
        <w:trPr>
          <w:trHeight w:val="284"/>
        </w:trPr>
        <w:tc>
          <w:tcPr>
            <w:tcW w:w="8364" w:type="dxa"/>
            <w:gridSpan w:val="2"/>
            <w:shd w:val="clear" w:color="auto" w:fill="auto"/>
            <w:vAlign w:val="center"/>
          </w:tcPr>
          <w:p w14:paraId="5DC0D811" w14:textId="77777777" w:rsidR="00264216" w:rsidRPr="00E41C51" w:rsidRDefault="00264216" w:rsidP="007E49E8">
            <w:pPr>
              <w:spacing w:before="60" w:after="60"/>
              <w:rPr>
                <w:rFonts w:ascii="Arial" w:hAnsi="Arial" w:cs="Arial"/>
              </w:rPr>
            </w:pPr>
            <w:r w:rsidRPr="00E41C51">
              <w:rPr>
                <w:rFonts w:ascii="Arial" w:hAnsi="Arial" w:cs="Arial"/>
              </w:rPr>
              <w:t>Have you identified and assessed the main environmental impacts of your business activities?</w:t>
            </w:r>
          </w:p>
        </w:tc>
        <w:tc>
          <w:tcPr>
            <w:tcW w:w="713" w:type="dxa"/>
            <w:shd w:val="clear" w:color="auto" w:fill="auto"/>
            <w:vAlign w:val="center"/>
          </w:tcPr>
          <w:p w14:paraId="4A2DE8B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E461EA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775C4CCC" w14:textId="77777777" w:rsidTr="007E49E8">
        <w:trPr>
          <w:trHeight w:val="284"/>
        </w:trPr>
        <w:tc>
          <w:tcPr>
            <w:tcW w:w="8364" w:type="dxa"/>
            <w:gridSpan w:val="2"/>
            <w:shd w:val="clear" w:color="auto" w:fill="auto"/>
            <w:vAlign w:val="center"/>
          </w:tcPr>
          <w:p w14:paraId="23727EAD" w14:textId="77777777" w:rsidR="00264216" w:rsidRPr="00E41C51" w:rsidRDefault="00264216" w:rsidP="007E49E8">
            <w:pPr>
              <w:spacing w:before="60" w:after="60"/>
              <w:rPr>
                <w:rFonts w:ascii="Arial" w:hAnsi="Arial" w:cs="Arial"/>
              </w:rPr>
            </w:pPr>
            <w:r w:rsidRPr="00E41C51">
              <w:rPr>
                <w:rFonts w:ascii="Arial" w:hAnsi="Arial" w:cs="Arial"/>
              </w:rPr>
              <w:t>Do you carry out internal environmental audits?</w:t>
            </w:r>
          </w:p>
        </w:tc>
        <w:tc>
          <w:tcPr>
            <w:tcW w:w="713" w:type="dxa"/>
            <w:shd w:val="clear" w:color="auto" w:fill="auto"/>
            <w:vAlign w:val="center"/>
          </w:tcPr>
          <w:p w14:paraId="7A7279B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4B4CE5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6DE0B5DF" w14:textId="77777777" w:rsidTr="007E49E8">
        <w:trPr>
          <w:trHeight w:val="284"/>
        </w:trPr>
        <w:tc>
          <w:tcPr>
            <w:tcW w:w="8364" w:type="dxa"/>
            <w:gridSpan w:val="2"/>
            <w:shd w:val="clear" w:color="auto" w:fill="auto"/>
            <w:vAlign w:val="center"/>
          </w:tcPr>
          <w:p w14:paraId="2AFB179C" w14:textId="77777777" w:rsidR="00264216" w:rsidRPr="00E41C51" w:rsidRDefault="00264216" w:rsidP="007E49E8">
            <w:pPr>
              <w:spacing w:before="60" w:after="60"/>
              <w:rPr>
                <w:rFonts w:ascii="Arial" w:hAnsi="Arial" w:cs="Arial"/>
              </w:rPr>
            </w:pPr>
            <w:r w:rsidRPr="00E41C51">
              <w:rPr>
                <w:rFonts w:ascii="Arial" w:hAnsi="Arial" w:cs="Arial"/>
              </w:rPr>
              <w:t>Have you ever been prosecuted for breaches of environmental legislation?</w:t>
            </w:r>
          </w:p>
        </w:tc>
        <w:tc>
          <w:tcPr>
            <w:tcW w:w="713" w:type="dxa"/>
            <w:shd w:val="clear" w:color="auto" w:fill="auto"/>
            <w:vAlign w:val="center"/>
          </w:tcPr>
          <w:p w14:paraId="7DC58BE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E95A4D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6E1680C9" w14:textId="77777777" w:rsidTr="007E49E8">
        <w:trPr>
          <w:trHeight w:val="284"/>
        </w:trPr>
        <w:tc>
          <w:tcPr>
            <w:tcW w:w="8364" w:type="dxa"/>
            <w:gridSpan w:val="2"/>
            <w:shd w:val="clear" w:color="auto" w:fill="auto"/>
            <w:vAlign w:val="center"/>
          </w:tcPr>
          <w:p w14:paraId="60AE24F2" w14:textId="77777777" w:rsidR="00264216" w:rsidRPr="00E41C51" w:rsidRDefault="00264216" w:rsidP="007E49E8">
            <w:pPr>
              <w:spacing w:before="60" w:after="60"/>
              <w:rPr>
                <w:rFonts w:ascii="Arial" w:hAnsi="Arial" w:cs="Arial"/>
              </w:rPr>
            </w:pPr>
            <w:r w:rsidRPr="00E41C51">
              <w:rPr>
                <w:rFonts w:ascii="Arial" w:hAnsi="Arial" w:cs="Arial"/>
              </w:rPr>
              <w:t>Do you segregate/recycle any of your waste?</w:t>
            </w:r>
          </w:p>
        </w:tc>
        <w:tc>
          <w:tcPr>
            <w:tcW w:w="713" w:type="dxa"/>
            <w:shd w:val="clear" w:color="auto" w:fill="auto"/>
            <w:vAlign w:val="center"/>
          </w:tcPr>
          <w:p w14:paraId="13CC385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C9A7F68"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r w:rsidR="00264216" w:rsidRPr="001A58B0" w14:paraId="779AA18E" w14:textId="77777777" w:rsidTr="007E49E8">
        <w:trPr>
          <w:trHeight w:val="284"/>
        </w:trPr>
        <w:tc>
          <w:tcPr>
            <w:tcW w:w="8364" w:type="dxa"/>
            <w:gridSpan w:val="2"/>
            <w:shd w:val="clear" w:color="auto" w:fill="auto"/>
            <w:vAlign w:val="center"/>
          </w:tcPr>
          <w:p w14:paraId="70578E36" w14:textId="77777777" w:rsidR="00264216" w:rsidRPr="00E41C51" w:rsidRDefault="00264216" w:rsidP="007E49E8">
            <w:pPr>
              <w:spacing w:before="60" w:after="60"/>
              <w:rPr>
                <w:rFonts w:ascii="Arial" w:hAnsi="Arial" w:cs="Arial"/>
              </w:rPr>
            </w:pPr>
            <w:r w:rsidRPr="00E41C51">
              <w:rPr>
                <w:rFonts w:ascii="Arial" w:hAnsi="Arial" w:cs="Arial"/>
              </w:rPr>
              <w:t>Do you have any energy reduction programmes in place?</w:t>
            </w:r>
          </w:p>
        </w:tc>
        <w:tc>
          <w:tcPr>
            <w:tcW w:w="713" w:type="dxa"/>
            <w:shd w:val="clear" w:color="auto" w:fill="auto"/>
            <w:vAlign w:val="center"/>
          </w:tcPr>
          <w:p w14:paraId="69F79CB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B44C08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1A58B0">
              <w:rPr>
                <w:rFonts w:ascii="Arial" w:hAnsi="Arial" w:cs="Arial"/>
              </w:rPr>
              <w:fldChar w:fldCharType="end"/>
            </w:r>
          </w:p>
        </w:tc>
      </w:tr>
    </w:tbl>
    <w:p w14:paraId="0234AC5E" w14:textId="77777777" w:rsidR="00264216" w:rsidRDefault="00264216" w:rsidP="00264216"/>
    <w:p w14:paraId="39C5354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E41C51" w14:paraId="2CC2C3D2" w14:textId="77777777" w:rsidTr="007E49E8">
        <w:trPr>
          <w:trHeight w:val="161"/>
        </w:trPr>
        <w:tc>
          <w:tcPr>
            <w:tcW w:w="1276" w:type="dxa"/>
            <w:shd w:val="clear" w:color="auto" w:fill="BFBFBF"/>
            <w:vAlign w:val="center"/>
          </w:tcPr>
          <w:p w14:paraId="5D9A38FE" w14:textId="77777777" w:rsidR="00264216" w:rsidRPr="00E41C51" w:rsidRDefault="00264216" w:rsidP="007E49E8">
            <w:pPr>
              <w:spacing w:before="60" w:after="60"/>
              <w:rPr>
                <w:rFonts w:ascii="Arial" w:hAnsi="Arial" w:cs="Arial"/>
                <w:b/>
                <w:iCs/>
              </w:rPr>
            </w:pPr>
            <w:r w:rsidRPr="00E41C51">
              <w:rPr>
                <w:rFonts w:ascii="Arial" w:hAnsi="Arial" w:cs="Arial"/>
                <w:b/>
                <w:iCs/>
              </w:rPr>
              <w:lastRenderedPageBreak/>
              <w:t xml:space="preserve">Section </w:t>
            </w:r>
            <w:r>
              <w:rPr>
                <w:rFonts w:ascii="Arial" w:hAnsi="Arial" w:cs="Arial"/>
                <w:b/>
                <w:iCs/>
              </w:rPr>
              <w:t>6</w:t>
            </w:r>
          </w:p>
        </w:tc>
        <w:tc>
          <w:tcPr>
            <w:tcW w:w="8514" w:type="dxa"/>
            <w:gridSpan w:val="3"/>
            <w:shd w:val="clear" w:color="auto" w:fill="BFBFBF"/>
            <w:vAlign w:val="center"/>
          </w:tcPr>
          <w:p w14:paraId="00894257" w14:textId="77777777" w:rsidR="00264216" w:rsidRPr="00E41C51" w:rsidRDefault="00264216" w:rsidP="007E49E8">
            <w:pPr>
              <w:spacing w:before="60" w:after="60"/>
              <w:rPr>
                <w:rFonts w:ascii="Arial" w:hAnsi="Arial" w:cs="Arial"/>
                <w:b/>
                <w:iCs/>
              </w:rPr>
            </w:pPr>
            <w:r>
              <w:rPr>
                <w:rFonts w:ascii="Arial" w:hAnsi="Arial" w:cs="Arial"/>
                <w:b/>
                <w:iCs/>
              </w:rPr>
              <w:t>Health &amp; Safety</w:t>
            </w:r>
          </w:p>
        </w:tc>
      </w:tr>
      <w:tr w:rsidR="00264216" w:rsidRPr="00E41C51" w14:paraId="6CECB2BA" w14:textId="77777777" w:rsidTr="007E49E8">
        <w:trPr>
          <w:trHeight w:val="161"/>
        </w:trPr>
        <w:tc>
          <w:tcPr>
            <w:tcW w:w="8364" w:type="dxa"/>
            <w:gridSpan w:val="2"/>
            <w:shd w:val="clear" w:color="auto" w:fill="auto"/>
            <w:vAlign w:val="center"/>
          </w:tcPr>
          <w:p w14:paraId="46DF1C51"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H</w:t>
            </w:r>
            <w:r>
              <w:rPr>
                <w:rFonts w:ascii="Arial" w:hAnsi="Arial" w:cs="Arial"/>
                <w:iCs/>
              </w:rPr>
              <w:t>ealth &amp; Safety Management Standard</w:t>
            </w:r>
            <w:r w:rsidRPr="00921F2F">
              <w:rPr>
                <w:rFonts w:ascii="Arial" w:hAnsi="Arial" w:cs="Arial"/>
                <w:iCs/>
              </w:rPr>
              <w:t>? (e.g. OHSAS 18001)</w:t>
            </w:r>
          </w:p>
        </w:tc>
        <w:tc>
          <w:tcPr>
            <w:tcW w:w="713" w:type="dxa"/>
            <w:shd w:val="clear" w:color="auto" w:fill="auto"/>
            <w:vAlign w:val="center"/>
          </w:tcPr>
          <w:p w14:paraId="784E2A46"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YES</w:t>
            </w:r>
          </w:p>
          <w:p w14:paraId="69B8B5AA" w14:textId="77777777" w:rsidR="00264216" w:rsidRPr="00E41C51" w:rsidRDefault="00264216" w:rsidP="007E49E8">
            <w:pPr>
              <w:spacing w:before="60" w:after="60"/>
              <w:jc w:val="center"/>
              <w:rPr>
                <w:rFonts w:ascii="Arial" w:hAnsi="Arial" w:cs="Arial"/>
                <w:b/>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6E1E2CDF"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NO</w:t>
            </w:r>
          </w:p>
          <w:p w14:paraId="16AC595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r>
      <w:tr w:rsidR="00264216" w:rsidRPr="00E41C51" w14:paraId="18EA1619" w14:textId="77777777" w:rsidTr="007E49E8">
        <w:trPr>
          <w:trHeight w:val="158"/>
        </w:trPr>
        <w:tc>
          <w:tcPr>
            <w:tcW w:w="9790" w:type="dxa"/>
            <w:gridSpan w:val="4"/>
            <w:shd w:val="clear" w:color="auto" w:fill="BFBFBF"/>
            <w:vAlign w:val="center"/>
          </w:tcPr>
          <w:p w14:paraId="4F916C07" w14:textId="77777777" w:rsidR="00264216" w:rsidRPr="00E41C51" w:rsidRDefault="00264216" w:rsidP="007E49E8">
            <w:pPr>
              <w:spacing w:before="60" w:after="60"/>
              <w:rPr>
                <w:rFonts w:ascii="Arial" w:hAnsi="Arial" w:cs="Arial"/>
                <w:iCs/>
              </w:rPr>
            </w:pPr>
            <w:r w:rsidRPr="00E41C51">
              <w:rPr>
                <w:rFonts w:ascii="Arial" w:hAnsi="Arial" w:cs="Arial"/>
                <w:b/>
                <w:iCs/>
              </w:rPr>
              <w:t xml:space="preserve">If YES, please attach a copy of your current certificate with your submission and go to Section </w:t>
            </w:r>
            <w:r>
              <w:rPr>
                <w:rFonts w:ascii="Arial" w:hAnsi="Arial" w:cs="Arial"/>
                <w:b/>
                <w:iCs/>
              </w:rPr>
              <w:t>7</w:t>
            </w:r>
          </w:p>
        </w:tc>
      </w:tr>
      <w:tr w:rsidR="00264216" w:rsidRPr="00E41C51" w14:paraId="1985D631" w14:textId="77777777" w:rsidTr="007E49E8">
        <w:trPr>
          <w:trHeight w:val="284"/>
        </w:trPr>
        <w:tc>
          <w:tcPr>
            <w:tcW w:w="8364" w:type="dxa"/>
            <w:gridSpan w:val="2"/>
            <w:shd w:val="clear" w:color="auto" w:fill="BFBFBF"/>
            <w:vAlign w:val="center"/>
          </w:tcPr>
          <w:p w14:paraId="675E707B" w14:textId="77777777" w:rsidR="00264216" w:rsidRPr="00E41C51" w:rsidRDefault="00264216" w:rsidP="007E49E8">
            <w:pPr>
              <w:spacing w:before="60" w:after="60"/>
              <w:rPr>
                <w:rFonts w:ascii="Arial" w:hAnsi="Arial" w:cs="Arial"/>
                <w:b/>
                <w:iCs/>
              </w:rPr>
            </w:pPr>
            <w:r w:rsidRPr="00E41C51">
              <w:rPr>
                <w:rFonts w:ascii="Arial" w:hAnsi="Arial" w:cs="Arial"/>
                <w:b/>
                <w:iCs/>
              </w:rPr>
              <w:t>If NO, please answer the following questions:</w:t>
            </w:r>
          </w:p>
        </w:tc>
        <w:tc>
          <w:tcPr>
            <w:tcW w:w="713" w:type="dxa"/>
            <w:shd w:val="clear" w:color="auto" w:fill="BFBFBF"/>
            <w:vAlign w:val="center"/>
          </w:tcPr>
          <w:p w14:paraId="2D0E0FC0" w14:textId="77777777" w:rsidR="00264216" w:rsidRPr="00E41C51" w:rsidRDefault="00264216" w:rsidP="007E49E8">
            <w:pPr>
              <w:spacing w:before="60" w:after="60"/>
              <w:rPr>
                <w:rFonts w:ascii="Arial" w:hAnsi="Arial" w:cs="Arial"/>
                <w:b/>
                <w:iCs/>
              </w:rPr>
            </w:pPr>
            <w:r w:rsidRPr="00E41C51">
              <w:rPr>
                <w:rFonts w:ascii="Arial" w:hAnsi="Arial" w:cs="Arial"/>
                <w:b/>
                <w:iCs/>
              </w:rPr>
              <w:t>YES</w:t>
            </w:r>
          </w:p>
        </w:tc>
        <w:tc>
          <w:tcPr>
            <w:tcW w:w="713" w:type="dxa"/>
            <w:shd w:val="clear" w:color="auto" w:fill="BFBFBF"/>
            <w:vAlign w:val="center"/>
          </w:tcPr>
          <w:p w14:paraId="0F7F1644" w14:textId="77777777" w:rsidR="00264216" w:rsidRPr="00E41C51" w:rsidRDefault="00264216" w:rsidP="007E49E8">
            <w:pPr>
              <w:spacing w:before="60" w:after="60"/>
              <w:rPr>
                <w:rFonts w:ascii="Arial" w:hAnsi="Arial" w:cs="Arial"/>
                <w:b/>
                <w:iCs/>
              </w:rPr>
            </w:pPr>
            <w:r w:rsidRPr="00E41C51">
              <w:rPr>
                <w:rFonts w:ascii="Arial" w:hAnsi="Arial" w:cs="Arial"/>
                <w:b/>
                <w:iCs/>
              </w:rPr>
              <w:t>NO</w:t>
            </w:r>
          </w:p>
        </w:tc>
      </w:tr>
      <w:tr w:rsidR="00264216" w:rsidRPr="00E41C51" w14:paraId="5CDBDD36" w14:textId="77777777" w:rsidTr="007E49E8">
        <w:trPr>
          <w:trHeight w:val="284"/>
        </w:trPr>
        <w:tc>
          <w:tcPr>
            <w:tcW w:w="8364" w:type="dxa"/>
            <w:gridSpan w:val="2"/>
            <w:shd w:val="clear" w:color="auto" w:fill="auto"/>
          </w:tcPr>
          <w:p w14:paraId="3E76E513" w14:textId="77777777" w:rsidR="00264216" w:rsidRPr="00E41C51" w:rsidRDefault="00264216" w:rsidP="007E49E8">
            <w:pPr>
              <w:spacing w:before="60" w:after="60"/>
              <w:rPr>
                <w:rFonts w:ascii="Arial" w:hAnsi="Arial" w:cs="Arial"/>
              </w:rPr>
            </w:pPr>
            <w:r w:rsidRPr="00E41C51">
              <w:rPr>
                <w:rFonts w:ascii="Arial" w:hAnsi="Arial" w:cs="Arial"/>
              </w:rPr>
              <w:t>Do you have a written Health &amp; Safety Policy?</w:t>
            </w:r>
          </w:p>
        </w:tc>
        <w:tc>
          <w:tcPr>
            <w:tcW w:w="713" w:type="dxa"/>
            <w:shd w:val="clear" w:color="auto" w:fill="auto"/>
            <w:vAlign w:val="center"/>
          </w:tcPr>
          <w:p w14:paraId="723EEA7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2B6760E"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r>
      <w:tr w:rsidR="00264216" w:rsidRPr="00E41C51" w14:paraId="6F5543A5" w14:textId="77777777" w:rsidTr="007E49E8">
        <w:trPr>
          <w:trHeight w:val="284"/>
        </w:trPr>
        <w:tc>
          <w:tcPr>
            <w:tcW w:w="8364" w:type="dxa"/>
            <w:gridSpan w:val="2"/>
            <w:shd w:val="clear" w:color="auto" w:fill="auto"/>
          </w:tcPr>
          <w:p w14:paraId="79C250A2" w14:textId="77777777" w:rsidR="00264216" w:rsidRPr="00E41C51" w:rsidRDefault="00264216" w:rsidP="007E49E8">
            <w:pPr>
              <w:spacing w:before="60" w:after="60"/>
              <w:rPr>
                <w:rFonts w:ascii="Arial" w:hAnsi="Arial" w:cs="Arial"/>
              </w:rPr>
            </w:pPr>
            <w:r w:rsidRPr="00E41C51">
              <w:rPr>
                <w:rFonts w:ascii="Arial" w:hAnsi="Arial" w:cs="Arial"/>
              </w:rPr>
              <w:t>Do you have a Health and Safety at work management system in place?</w:t>
            </w:r>
          </w:p>
        </w:tc>
        <w:tc>
          <w:tcPr>
            <w:tcW w:w="713" w:type="dxa"/>
            <w:shd w:val="clear" w:color="auto" w:fill="auto"/>
            <w:vAlign w:val="center"/>
          </w:tcPr>
          <w:p w14:paraId="2E9C45E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3C32438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r>
      <w:tr w:rsidR="00264216" w:rsidRPr="00E41C51" w14:paraId="079BF4F3" w14:textId="77777777" w:rsidTr="007E49E8">
        <w:trPr>
          <w:trHeight w:val="284"/>
        </w:trPr>
        <w:tc>
          <w:tcPr>
            <w:tcW w:w="8364" w:type="dxa"/>
            <w:gridSpan w:val="2"/>
            <w:shd w:val="clear" w:color="auto" w:fill="auto"/>
          </w:tcPr>
          <w:p w14:paraId="3510F439" w14:textId="77777777" w:rsidR="00264216" w:rsidRPr="00E41C51" w:rsidRDefault="00264216" w:rsidP="007E49E8">
            <w:pPr>
              <w:spacing w:before="60" w:after="60"/>
              <w:rPr>
                <w:rFonts w:ascii="Arial" w:hAnsi="Arial" w:cs="Arial"/>
              </w:rPr>
            </w:pPr>
            <w:r w:rsidRPr="00E41C51">
              <w:rPr>
                <w:rFonts w:ascii="Arial" w:hAnsi="Arial" w:cs="Arial"/>
              </w:rPr>
              <w:t>Do you carry out Risk Assessments of your business activities/processes?</w:t>
            </w:r>
          </w:p>
        </w:tc>
        <w:tc>
          <w:tcPr>
            <w:tcW w:w="713" w:type="dxa"/>
            <w:shd w:val="clear" w:color="auto" w:fill="auto"/>
            <w:vAlign w:val="center"/>
          </w:tcPr>
          <w:p w14:paraId="6675FC1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57558A00"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r>
      <w:tr w:rsidR="00264216" w:rsidRPr="00E41C51" w14:paraId="45930447" w14:textId="77777777" w:rsidTr="007E49E8">
        <w:trPr>
          <w:trHeight w:val="284"/>
        </w:trPr>
        <w:tc>
          <w:tcPr>
            <w:tcW w:w="8364" w:type="dxa"/>
            <w:gridSpan w:val="2"/>
            <w:shd w:val="clear" w:color="auto" w:fill="auto"/>
          </w:tcPr>
          <w:p w14:paraId="0510C4AE" w14:textId="77777777" w:rsidR="00264216" w:rsidRPr="00E41C51" w:rsidRDefault="00264216" w:rsidP="007E49E8">
            <w:pPr>
              <w:spacing w:before="60" w:after="60"/>
              <w:rPr>
                <w:rFonts w:ascii="Arial" w:hAnsi="Arial" w:cs="Arial"/>
              </w:rPr>
            </w:pPr>
            <w:r w:rsidRPr="00E41C51">
              <w:rPr>
                <w:rFonts w:ascii="Arial" w:hAnsi="Arial" w:cs="Arial"/>
              </w:rPr>
              <w:t>Do you regularly carry out internal audits of your Health &amp; Safety Management System?</w:t>
            </w:r>
          </w:p>
        </w:tc>
        <w:tc>
          <w:tcPr>
            <w:tcW w:w="713" w:type="dxa"/>
            <w:shd w:val="clear" w:color="auto" w:fill="auto"/>
            <w:vAlign w:val="center"/>
          </w:tcPr>
          <w:p w14:paraId="6F55F5B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FC14C25"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r>
      <w:tr w:rsidR="00264216" w:rsidRPr="00E41C51" w14:paraId="28FDF93E" w14:textId="77777777" w:rsidTr="007E49E8">
        <w:trPr>
          <w:trHeight w:val="284"/>
        </w:trPr>
        <w:tc>
          <w:tcPr>
            <w:tcW w:w="8364" w:type="dxa"/>
            <w:gridSpan w:val="2"/>
            <w:shd w:val="clear" w:color="auto" w:fill="auto"/>
          </w:tcPr>
          <w:p w14:paraId="3417F3A8" w14:textId="77777777" w:rsidR="00264216" w:rsidRPr="00E41C51" w:rsidRDefault="00264216" w:rsidP="007E49E8">
            <w:pPr>
              <w:spacing w:before="60" w:after="60"/>
              <w:rPr>
                <w:rFonts w:ascii="Arial" w:hAnsi="Arial" w:cs="Arial"/>
              </w:rPr>
            </w:pPr>
            <w:r w:rsidRPr="00E41C51">
              <w:rPr>
                <w:rFonts w:ascii="Arial" w:hAnsi="Arial" w:cs="Arial"/>
              </w:rPr>
              <w:t>Are there controls in place for visitors and contractors attending your premises?</w:t>
            </w:r>
          </w:p>
        </w:tc>
        <w:tc>
          <w:tcPr>
            <w:tcW w:w="713" w:type="dxa"/>
            <w:shd w:val="clear" w:color="auto" w:fill="auto"/>
            <w:vAlign w:val="center"/>
          </w:tcPr>
          <w:p w14:paraId="15EB4209"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D510A1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r>
      <w:tr w:rsidR="00264216" w:rsidRPr="00E41C51" w14:paraId="346B8AD3" w14:textId="77777777" w:rsidTr="007E49E8">
        <w:trPr>
          <w:trHeight w:val="284"/>
        </w:trPr>
        <w:tc>
          <w:tcPr>
            <w:tcW w:w="8364" w:type="dxa"/>
            <w:gridSpan w:val="2"/>
            <w:shd w:val="clear" w:color="auto" w:fill="auto"/>
          </w:tcPr>
          <w:p w14:paraId="324F78FF" w14:textId="77777777" w:rsidR="00264216" w:rsidRPr="00E41C51" w:rsidRDefault="00264216" w:rsidP="007E49E8">
            <w:pPr>
              <w:spacing w:before="60" w:after="60"/>
              <w:rPr>
                <w:rFonts w:ascii="Arial" w:hAnsi="Arial" w:cs="Arial"/>
              </w:rPr>
            </w:pPr>
            <w:r w:rsidRPr="00E41C51">
              <w:rPr>
                <w:rFonts w:ascii="Arial" w:hAnsi="Arial" w:cs="Arial"/>
              </w:rPr>
              <w:t>Do you have a system for reporting accidents and near miss incidents?</w:t>
            </w:r>
          </w:p>
        </w:tc>
        <w:tc>
          <w:tcPr>
            <w:tcW w:w="713" w:type="dxa"/>
            <w:shd w:val="clear" w:color="auto" w:fill="auto"/>
            <w:vAlign w:val="center"/>
          </w:tcPr>
          <w:p w14:paraId="2DE18E54"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11DEF21"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E41C51">
              <w:rPr>
                <w:rFonts w:ascii="Arial" w:hAnsi="Arial" w:cs="Arial"/>
              </w:rPr>
              <w:fldChar w:fldCharType="end"/>
            </w:r>
          </w:p>
        </w:tc>
      </w:tr>
    </w:tbl>
    <w:p w14:paraId="1CB97F38"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921F2F" w14:paraId="73D7A640" w14:textId="77777777" w:rsidTr="007E49E8">
        <w:trPr>
          <w:trHeight w:val="161"/>
        </w:trPr>
        <w:tc>
          <w:tcPr>
            <w:tcW w:w="1276" w:type="dxa"/>
            <w:shd w:val="clear" w:color="auto" w:fill="BFBFBF"/>
            <w:vAlign w:val="center"/>
          </w:tcPr>
          <w:p w14:paraId="13525486" w14:textId="77777777" w:rsidR="00264216" w:rsidRPr="00921F2F" w:rsidRDefault="00264216" w:rsidP="007E49E8">
            <w:pPr>
              <w:spacing w:before="60" w:after="60"/>
              <w:rPr>
                <w:rFonts w:ascii="Arial" w:hAnsi="Arial" w:cs="Arial"/>
                <w:b/>
                <w:iCs/>
              </w:rPr>
            </w:pPr>
            <w:r w:rsidRPr="00921F2F">
              <w:rPr>
                <w:rFonts w:ascii="Arial" w:hAnsi="Arial" w:cs="Arial"/>
                <w:b/>
                <w:iCs/>
              </w:rPr>
              <w:t xml:space="preserve">Section </w:t>
            </w:r>
            <w:r>
              <w:rPr>
                <w:rFonts w:ascii="Arial" w:hAnsi="Arial" w:cs="Arial"/>
                <w:b/>
                <w:iCs/>
              </w:rPr>
              <w:t>7</w:t>
            </w:r>
          </w:p>
        </w:tc>
        <w:tc>
          <w:tcPr>
            <w:tcW w:w="8514" w:type="dxa"/>
            <w:gridSpan w:val="3"/>
            <w:shd w:val="clear" w:color="auto" w:fill="BFBFBF"/>
            <w:vAlign w:val="center"/>
          </w:tcPr>
          <w:p w14:paraId="58814F9A" w14:textId="77777777" w:rsidR="00264216" w:rsidRPr="00921F2F" w:rsidRDefault="00264216" w:rsidP="007E49E8">
            <w:pPr>
              <w:spacing w:before="60" w:after="60"/>
              <w:rPr>
                <w:rFonts w:ascii="Arial" w:hAnsi="Arial" w:cs="Arial"/>
                <w:b/>
                <w:iCs/>
              </w:rPr>
            </w:pPr>
            <w:r>
              <w:rPr>
                <w:rFonts w:ascii="Arial" w:hAnsi="Arial" w:cs="Arial"/>
                <w:b/>
                <w:iCs/>
              </w:rPr>
              <w:t>Information Security</w:t>
            </w:r>
          </w:p>
        </w:tc>
      </w:tr>
      <w:tr w:rsidR="00264216" w:rsidRPr="00921F2F" w14:paraId="02808E65" w14:textId="77777777" w:rsidTr="007E49E8">
        <w:trPr>
          <w:trHeight w:val="161"/>
        </w:trPr>
        <w:tc>
          <w:tcPr>
            <w:tcW w:w="8364" w:type="dxa"/>
            <w:gridSpan w:val="2"/>
            <w:shd w:val="clear" w:color="auto" w:fill="auto"/>
            <w:vAlign w:val="center"/>
          </w:tcPr>
          <w:p w14:paraId="3311E740"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Information Security Standard? (e.g. ISO27001, Cyber Essentials Plus)</w:t>
            </w:r>
          </w:p>
        </w:tc>
        <w:tc>
          <w:tcPr>
            <w:tcW w:w="713" w:type="dxa"/>
            <w:shd w:val="clear" w:color="auto" w:fill="auto"/>
            <w:vAlign w:val="center"/>
          </w:tcPr>
          <w:p w14:paraId="50E161C8"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71712632"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D345A0"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7022CF8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6610126F" w14:textId="77777777" w:rsidTr="007E49E8">
        <w:trPr>
          <w:trHeight w:val="158"/>
        </w:trPr>
        <w:tc>
          <w:tcPr>
            <w:tcW w:w="9790" w:type="dxa"/>
            <w:gridSpan w:val="4"/>
            <w:shd w:val="clear" w:color="auto" w:fill="BFBFBF"/>
            <w:vAlign w:val="center"/>
          </w:tcPr>
          <w:p w14:paraId="18E36115"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attach a copy of your current certificate with your submission and go to Section </w:t>
            </w:r>
            <w:r>
              <w:rPr>
                <w:rFonts w:ascii="Arial" w:hAnsi="Arial" w:cs="Arial"/>
                <w:b/>
                <w:iCs/>
              </w:rPr>
              <w:t>8</w:t>
            </w:r>
          </w:p>
        </w:tc>
      </w:tr>
      <w:tr w:rsidR="00264216" w:rsidRPr="00921F2F" w14:paraId="74F62CE8" w14:textId="77777777" w:rsidTr="007E49E8">
        <w:trPr>
          <w:trHeight w:val="284"/>
        </w:trPr>
        <w:tc>
          <w:tcPr>
            <w:tcW w:w="8364" w:type="dxa"/>
            <w:gridSpan w:val="2"/>
            <w:shd w:val="clear" w:color="auto" w:fill="BFBFBF"/>
            <w:vAlign w:val="center"/>
          </w:tcPr>
          <w:p w14:paraId="11A018D3"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5E50ABA"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ED9649F"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70C990CB" w14:textId="77777777" w:rsidTr="007E49E8">
        <w:trPr>
          <w:trHeight w:val="284"/>
        </w:trPr>
        <w:tc>
          <w:tcPr>
            <w:tcW w:w="8364" w:type="dxa"/>
            <w:gridSpan w:val="2"/>
            <w:shd w:val="clear" w:color="auto" w:fill="auto"/>
            <w:vAlign w:val="center"/>
          </w:tcPr>
          <w:p w14:paraId="2325B7F2"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an</w:t>
            </w:r>
            <w:r w:rsidRPr="00921F2F">
              <w:rPr>
                <w:rFonts w:ascii="Arial" w:hAnsi="Arial" w:cs="Arial"/>
              </w:rPr>
              <w:t xml:space="preserve"> Information Management System?</w:t>
            </w:r>
          </w:p>
        </w:tc>
        <w:tc>
          <w:tcPr>
            <w:tcW w:w="713" w:type="dxa"/>
            <w:shd w:val="clear" w:color="auto" w:fill="auto"/>
            <w:vAlign w:val="center"/>
          </w:tcPr>
          <w:p w14:paraId="790E758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ABFF29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6718AE26" w14:textId="77777777" w:rsidTr="007E49E8">
        <w:trPr>
          <w:trHeight w:val="284"/>
        </w:trPr>
        <w:tc>
          <w:tcPr>
            <w:tcW w:w="8364" w:type="dxa"/>
            <w:gridSpan w:val="2"/>
            <w:shd w:val="clear" w:color="auto" w:fill="auto"/>
            <w:vAlign w:val="center"/>
          </w:tcPr>
          <w:p w14:paraId="7FC4C011" w14:textId="77777777" w:rsidR="00264216" w:rsidRPr="00921F2F" w:rsidRDefault="00264216" w:rsidP="007E49E8">
            <w:pPr>
              <w:spacing w:before="60" w:after="60"/>
              <w:rPr>
                <w:rFonts w:ascii="Arial" w:hAnsi="Arial" w:cs="Arial"/>
              </w:rPr>
            </w:pPr>
            <w:r w:rsidRPr="00921F2F">
              <w:rPr>
                <w:rFonts w:ascii="Arial" w:hAnsi="Arial" w:cs="Arial"/>
              </w:rPr>
              <w:t>Do you utilise an email and web filter?</w:t>
            </w:r>
          </w:p>
        </w:tc>
        <w:tc>
          <w:tcPr>
            <w:tcW w:w="713" w:type="dxa"/>
            <w:shd w:val="clear" w:color="auto" w:fill="auto"/>
            <w:vAlign w:val="center"/>
          </w:tcPr>
          <w:p w14:paraId="3A0943F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082057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4E817F53" w14:textId="77777777" w:rsidTr="007E49E8">
        <w:trPr>
          <w:trHeight w:val="284"/>
        </w:trPr>
        <w:tc>
          <w:tcPr>
            <w:tcW w:w="8364" w:type="dxa"/>
            <w:gridSpan w:val="2"/>
            <w:shd w:val="clear" w:color="auto" w:fill="auto"/>
            <w:vAlign w:val="center"/>
          </w:tcPr>
          <w:p w14:paraId="38DDD4AD" w14:textId="77777777" w:rsidR="00264216" w:rsidRPr="00921F2F" w:rsidRDefault="00264216" w:rsidP="007E49E8">
            <w:pPr>
              <w:spacing w:before="60" w:after="60"/>
              <w:rPr>
                <w:rFonts w:ascii="Arial" w:hAnsi="Arial" w:cs="Arial"/>
              </w:rPr>
            </w:pPr>
            <w:r>
              <w:rPr>
                <w:rFonts w:ascii="Arial" w:hAnsi="Arial" w:cs="Arial"/>
              </w:rPr>
              <w:t>Do you take regular back-ups and store copies off site?</w:t>
            </w:r>
          </w:p>
        </w:tc>
        <w:tc>
          <w:tcPr>
            <w:tcW w:w="713" w:type="dxa"/>
            <w:shd w:val="clear" w:color="auto" w:fill="auto"/>
            <w:vAlign w:val="center"/>
          </w:tcPr>
          <w:p w14:paraId="3134C7C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0E078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2BF08D69" w14:textId="77777777" w:rsidTr="007E49E8">
        <w:trPr>
          <w:trHeight w:val="284"/>
        </w:trPr>
        <w:tc>
          <w:tcPr>
            <w:tcW w:w="8364" w:type="dxa"/>
            <w:gridSpan w:val="2"/>
            <w:shd w:val="clear" w:color="auto" w:fill="auto"/>
            <w:vAlign w:val="center"/>
          </w:tcPr>
          <w:p w14:paraId="58FE7921" w14:textId="77777777" w:rsidR="00264216" w:rsidRPr="00921F2F" w:rsidRDefault="00264216" w:rsidP="007E49E8">
            <w:pPr>
              <w:spacing w:before="60" w:after="60"/>
              <w:rPr>
                <w:rFonts w:ascii="Arial" w:hAnsi="Arial" w:cs="Arial"/>
              </w:rPr>
            </w:pPr>
            <w:r w:rsidRPr="00921F2F">
              <w:rPr>
                <w:rFonts w:ascii="Arial" w:hAnsi="Arial" w:cs="Arial"/>
                <w:bCs/>
                <w:iCs/>
              </w:rPr>
              <w:t xml:space="preserve">Do you have </w:t>
            </w:r>
            <w:r>
              <w:rPr>
                <w:rFonts w:ascii="Arial" w:hAnsi="Arial" w:cs="Arial"/>
                <w:bCs/>
                <w:iCs/>
              </w:rPr>
              <w:t>information</w:t>
            </w:r>
            <w:r w:rsidRPr="00921F2F">
              <w:rPr>
                <w:rFonts w:ascii="Arial" w:hAnsi="Arial" w:cs="Arial"/>
                <w:bCs/>
                <w:iCs/>
              </w:rPr>
              <w:t xml:space="preserve"> security systems in place i.e. up-to-date Anti-Virus Software, perimeter firewalls, regular patching of software and computer operating systems?</w:t>
            </w:r>
          </w:p>
        </w:tc>
        <w:tc>
          <w:tcPr>
            <w:tcW w:w="713" w:type="dxa"/>
            <w:shd w:val="clear" w:color="auto" w:fill="auto"/>
            <w:vAlign w:val="center"/>
          </w:tcPr>
          <w:p w14:paraId="3579C8FF"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20A8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575CEDDC" w14:textId="77777777" w:rsidTr="007E49E8">
        <w:trPr>
          <w:trHeight w:val="284"/>
        </w:trPr>
        <w:tc>
          <w:tcPr>
            <w:tcW w:w="8364" w:type="dxa"/>
            <w:gridSpan w:val="2"/>
            <w:shd w:val="clear" w:color="auto" w:fill="auto"/>
          </w:tcPr>
          <w:p w14:paraId="466DC5D8" w14:textId="77777777" w:rsidR="00264216" w:rsidRPr="00921F2F" w:rsidRDefault="00264216" w:rsidP="007E49E8">
            <w:pPr>
              <w:spacing w:before="60" w:after="60"/>
              <w:rPr>
                <w:rFonts w:ascii="Arial" w:hAnsi="Arial" w:cs="Arial"/>
              </w:rPr>
            </w:pPr>
            <w:r>
              <w:rPr>
                <w:rFonts w:ascii="Arial" w:hAnsi="Arial" w:cs="Arial"/>
              </w:rPr>
              <w:t>Do you have independent penetration testing of your networks and websites?</w:t>
            </w:r>
          </w:p>
        </w:tc>
        <w:tc>
          <w:tcPr>
            <w:tcW w:w="713" w:type="dxa"/>
            <w:shd w:val="clear" w:color="auto" w:fill="auto"/>
            <w:vAlign w:val="center"/>
          </w:tcPr>
          <w:p w14:paraId="7C4BBA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051A61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53C9C5D6" w14:textId="77777777" w:rsidTr="007E49E8">
        <w:trPr>
          <w:trHeight w:val="284"/>
        </w:trPr>
        <w:tc>
          <w:tcPr>
            <w:tcW w:w="8364" w:type="dxa"/>
            <w:gridSpan w:val="2"/>
            <w:shd w:val="clear" w:color="auto" w:fill="auto"/>
          </w:tcPr>
          <w:p w14:paraId="231DEB4A" w14:textId="77777777" w:rsidR="00264216" w:rsidRPr="00921F2F" w:rsidRDefault="00264216" w:rsidP="007E49E8">
            <w:pPr>
              <w:spacing w:before="60" w:after="60"/>
              <w:rPr>
                <w:rFonts w:ascii="Arial" w:hAnsi="Arial" w:cs="Arial"/>
              </w:rPr>
            </w:pPr>
            <w:r>
              <w:rPr>
                <w:rFonts w:ascii="Arial" w:hAnsi="Arial" w:cs="Arial"/>
              </w:rPr>
              <w:t xml:space="preserve">Have you experienced a </w:t>
            </w:r>
            <w:proofErr w:type="spellStart"/>
            <w:r>
              <w:rPr>
                <w:rFonts w:ascii="Arial" w:hAnsi="Arial" w:cs="Arial"/>
              </w:rPr>
              <w:t>cyber attack</w:t>
            </w:r>
            <w:proofErr w:type="spellEnd"/>
            <w:r>
              <w:rPr>
                <w:rFonts w:ascii="Arial" w:hAnsi="Arial" w:cs="Arial"/>
              </w:rPr>
              <w:t xml:space="preserve"> that has disrupted your business?</w:t>
            </w:r>
          </w:p>
        </w:tc>
        <w:tc>
          <w:tcPr>
            <w:tcW w:w="713" w:type="dxa"/>
            <w:shd w:val="clear" w:color="auto" w:fill="auto"/>
            <w:vAlign w:val="center"/>
          </w:tcPr>
          <w:p w14:paraId="4DD839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B35A361"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73A68476" w14:textId="77777777" w:rsidTr="007E49E8">
        <w:trPr>
          <w:trHeight w:val="284"/>
        </w:trPr>
        <w:tc>
          <w:tcPr>
            <w:tcW w:w="8364" w:type="dxa"/>
            <w:gridSpan w:val="2"/>
            <w:shd w:val="clear" w:color="auto" w:fill="auto"/>
          </w:tcPr>
          <w:p w14:paraId="7EB7777C"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staff awareness training in place to raise awareness of</w:t>
            </w:r>
            <w:r w:rsidRPr="00921F2F">
              <w:rPr>
                <w:rFonts w:ascii="Arial" w:hAnsi="Arial" w:cs="Arial"/>
              </w:rPr>
              <w:t xml:space="preserve"> cyber security</w:t>
            </w:r>
            <w:r>
              <w:rPr>
                <w:rFonts w:ascii="Arial" w:hAnsi="Arial" w:cs="Arial"/>
              </w:rPr>
              <w:t xml:space="preserve"> risks</w:t>
            </w:r>
            <w:r w:rsidRPr="00921F2F">
              <w:rPr>
                <w:rFonts w:ascii="Arial" w:hAnsi="Arial" w:cs="Arial"/>
              </w:rPr>
              <w:t>?</w:t>
            </w:r>
          </w:p>
        </w:tc>
        <w:tc>
          <w:tcPr>
            <w:tcW w:w="713" w:type="dxa"/>
            <w:shd w:val="clear" w:color="auto" w:fill="auto"/>
            <w:vAlign w:val="center"/>
          </w:tcPr>
          <w:p w14:paraId="5F6FBA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C563E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bl>
    <w:p w14:paraId="56349608" w14:textId="77777777" w:rsidR="00264216" w:rsidRDefault="00264216" w:rsidP="00264216"/>
    <w:p w14:paraId="3A6C91C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619"/>
        <w:gridCol w:w="3469"/>
        <w:gridCol w:w="713"/>
        <w:gridCol w:w="713"/>
      </w:tblGrid>
      <w:tr w:rsidR="00264216" w:rsidRPr="00921F2F" w14:paraId="4C239C77" w14:textId="77777777" w:rsidTr="007E49E8">
        <w:trPr>
          <w:trHeight w:val="161"/>
        </w:trPr>
        <w:tc>
          <w:tcPr>
            <w:tcW w:w="1276" w:type="dxa"/>
            <w:shd w:val="clear" w:color="auto" w:fill="BFBFBF"/>
            <w:vAlign w:val="center"/>
          </w:tcPr>
          <w:p w14:paraId="7221C6E6" w14:textId="77777777" w:rsidR="00264216" w:rsidRPr="00921F2F" w:rsidRDefault="00264216" w:rsidP="007E49E8">
            <w:pPr>
              <w:spacing w:before="60" w:after="60"/>
              <w:rPr>
                <w:rFonts w:ascii="Arial" w:hAnsi="Arial" w:cs="Arial"/>
                <w:b/>
                <w:iCs/>
              </w:rPr>
            </w:pPr>
            <w:r w:rsidRPr="00921F2F">
              <w:rPr>
                <w:rFonts w:ascii="Arial" w:hAnsi="Arial" w:cs="Arial"/>
                <w:b/>
                <w:iCs/>
              </w:rPr>
              <w:lastRenderedPageBreak/>
              <w:t xml:space="preserve">Section </w:t>
            </w:r>
            <w:r>
              <w:rPr>
                <w:rFonts w:ascii="Arial" w:hAnsi="Arial" w:cs="Arial"/>
                <w:b/>
                <w:iCs/>
              </w:rPr>
              <w:t>8</w:t>
            </w:r>
          </w:p>
        </w:tc>
        <w:tc>
          <w:tcPr>
            <w:tcW w:w="8514" w:type="dxa"/>
            <w:gridSpan w:val="4"/>
            <w:shd w:val="clear" w:color="auto" w:fill="BFBFBF"/>
            <w:vAlign w:val="center"/>
          </w:tcPr>
          <w:p w14:paraId="14D86190" w14:textId="77777777" w:rsidR="00264216" w:rsidRPr="00921F2F" w:rsidRDefault="00264216" w:rsidP="007E49E8">
            <w:pPr>
              <w:spacing w:before="60" w:after="60"/>
              <w:rPr>
                <w:rFonts w:ascii="Arial" w:hAnsi="Arial" w:cs="Arial"/>
                <w:b/>
                <w:iCs/>
              </w:rPr>
            </w:pPr>
            <w:r>
              <w:rPr>
                <w:rFonts w:ascii="Arial" w:hAnsi="Arial" w:cs="Arial"/>
                <w:b/>
                <w:iCs/>
              </w:rPr>
              <w:t>Data Protection</w:t>
            </w:r>
          </w:p>
        </w:tc>
      </w:tr>
      <w:tr w:rsidR="00264216" w:rsidRPr="00921F2F" w14:paraId="59BE50C8" w14:textId="77777777" w:rsidTr="007E49E8">
        <w:trPr>
          <w:trHeight w:val="161"/>
        </w:trPr>
        <w:tc>
          <w:tcPr>
            <w:tcW w:w="8364" w:type="dxa"/>
            <w:gridSpan w:val="3"/>
            <w:shd w:val="clear" w:color="auto" w:fill="auto"/>
            <w:vAlign w:val="center"/>
          </w:tcPr>
          <w:p w14:paraId="0D366231" w14:textId="77777777" w:rsidR="00264216" w:rsidRPr="00A759F7" w:rsidRDefault="00264216" w:rsidP="007E49E8">
            <w:pPr>
              <w:spacing w:before="60" w:after="60"/>
              <w:rPr>
                <w:rFonts w:ascii="Arial" w:hAnsi="Arial" w:cs="Arial"/>
                <w:iCs/>
              </w:rPr>
            </w:pPr>
            <w:r w:rsidRPr="00A759F7">
              <w:rPr>
                <w:rFonts w:ascii="Arial" w:hAnsi="Arial" w:cs="Arial"/>
                <w:iCs/>
              </w:rPr>
              <w:t>Is your organisation registered with the Information Commissioner’s Office (ICO)</w:t>
            </w:r>
            <w:r>
              <w:rPr>
                <w:rFonts w:ascii="Arial" w:hAnsi="Arial" w:cs="Arial"/>
                <w:iCs/>
              </w:rPr>
              <w:t xml:space="preserve"> under the Data Protection Act</w:t>
            </w:r>
            <w:r w:rsidRPr="00A759F7">
              <w:rPr>
                <w:rFonts w:ascii="Arial" w:hAnsi="Arial" w:cs="Arial"/>
                <w:iCs/>
              </w:rPr>
              <w:t>?</w:t>
            </w:r>
          </w:p>
        </w:tc>
        <w:tc>
          <w:tcPr>
            <w:tcW w:w="713" w:type="dxa"/>
            <w:shd w:val="clear" w:color="auto" w:fill="auto"/>
            <w:vAlign w:val="center"/>
          </w:tcPr>
          <w:p w14:paraId="7A61A6EC"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0F4DA39F"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08AD637"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5948D2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7BCC819C" w14:textId="77777777" w:rsidTr="007E49E8">
        <w:trPr>
          <w:trHeight w:val="158"/>
        </w:trPr>
        <w:tc>
          <w:tcPr>
            <w:tcW w:w="4895" w:type="dxa"/>
            <w:gridSpan w:val="2"/>
            <w:shd w:val="clear" w:color="auto" w:fill="BFBFBF"/>
            <w:vAlign w:val="center"/>
          </w:tcPr>
          <w:p w14:paraId="752DDBAD"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w:t>
            </w:r>
            <w:r>
              <w:rPr>
                <w:rFonts w:ascii="Arial" w:hAnsi="Arial" w:cs="Arial"/>
                <w:b/>
                <w:iCs/>
              </w:rPr>
              <w:t>provide your registration number</w:t>
            </w:r>
            <w:r w:rsidRPr="00921F2F">
              <w:rPr>
                <w:rFonts w:ascii="Arial" w:hAnsi="Arial" w:cs="Arial"/>
                <w:b/>
                <w:iCs/>
              </w:rPr>
              <w:t xml:space="preserve"> and </w:t>
            </w:r>
            <w:r>
              <w:rPr>
                <w:rFonts w:ascii="Arial" w:hAnsi="Arial" w:cs="Arial"/>
                <w:b/>
                <w:iCs/>
              </w:rPr>
              <w:t xml:space="preserve">then </w:t>
            </w:r>
            <w:r w:rsidRPr="00921F2F">
              <w:rPr>
                <w:rFonts w:ascii="Arial" w:hAnsi="Arial" w:cs="Arial"/>
                <w:b/>
                <w:iCs/>
              </w:rPr>
              <w:t xml:space="preserve">go to Section </w:t>
            </w:r>
            <w:r>
              <w:rPr>
                <w:rFonts w:ascii="Arial" w:hAnsi="Arial" w:cs="Arial"/>
                <w:b/>
                <w:iCs/>
              </w:rPr>
              <w:t>9</w:t>
            </w:r>
          </w:p>
        </w:tc>
        <w:tc>
          <w:tcPr>
            <w:tcW w:w="4895" w:type="dxa"/>
            <w:gridSpan w:val="3"/>
            <w:shd w:val="clear" w:color="auto" w:fill="auto"/>
            <w:vAlign w:val="center"/>
          </w:tcPr>
          <w:p w14:paraId="7B515F93" w14:textId="77777777" w:rsidR="00264216" w:rsidRPr="00921F2F" w:rsidRDefault="00264216" w:rsidP="007E49E8">
            <w:pPr>
              <w:spacing w:before="60" w:after="60"/>
              <w:rPr>
                <w:rFonts w:ascii="Arial" w:hAnsi="Arial" w:cs="Arial"/>
                <w:iCs/>
              </w:rPr>
            </w:pPr>
          </w:p>
        </w:tc>
      </w:tr>
      <w:tr w:rsidR="00264216" w:rsidRPr="00921F2F" w14:paraId="7D2679EC" w14:textId="77777777" w:rsidTr="007E49E8">
        <w:trPr>
          <w:trHeight w:val="284"/>
        </w:trPr>
        <w:tc>
          <w:tcPr>
            <w:tcW w:w="8364" w:type="dxa"/>
            <w:gridSpan w:val="3"/>
            <w:shd w:val="clear" w:color="auto" w:fill="BFBFBF"/>
            <w:vAlign w:val="center"/>
          </w:tcPr>
          <w:p w14:paraId="6F953D92"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B680CA4"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1B9BA21"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6B61BA71" w14:textId="77777777" w:rsidTr="007E49E8">
        <w:trPr>
          <w:trHeight w:val="284"/>
        </w:trPr>
        <w:tc>
          <w:tcPr>
            <w:tcW w:w="8364" w:type="dxa"/>
            <w:gridSpan w:val="3"/>
            <w:shd w:val="clear" w:color="auto" w:fill="auto"/>
            <w:vAlign w:val="center"/>
          </w:tcPr>
          <w:p w14:paraId="48204F57" w14:textId="0D750D33" w:rsidR="00264216" w:rsidRPr="004D5FC7" w:rsidRDefault="00264216" w:rsidP="007E49E8">
            <w:pPr>
              <w:rPr>
                <w:rFonts w:ascii="Arial" w:hAnsi="Arial" w:cs="Arial"/>
              </w:rPr>
            </w:pPr>
            <w:r w:rsidRPr="004D5FC7">
              <w:rPr>
                <w:rFonts w:ascii="Arial" w:hAnsi="Arial" w:cs="Arial"/>
              </w:rPr>
              <w:t>Do you comply with t</w:t>
            </w:r>
            <w:r w:rsidR="00FF1CFA">
              <w:rPr>
                <w:rFonts w:ascii="Arial" w:hAnsi="Arial" w:cs="Arial"/>
              </w:rPr>
              <w:t>he Data Protection Act (DPA) 201</w:t>
            </w:r>
            <w:r w:rsidRPr="004D5FC7">
              <w:rPr>
                <w:rFonts w:ascii="Arial" w:hAnsi="Arial" w:cs="Arial"/>
              </w:rPr>
              <w:t>8?</w:t>
            </w:r>
          </w:p>
        </w:tc>
        <w:tc>
          <w:tcPr>
            <w:tcW w:w="713" w:type="dxa"/>
            <w:shd w:val="clear" w:color="auto" w:fill="auto"/>
            <w:vAlign w:val="center"/>
          </w:tcPr>
          <w:p w14:paraId="1A90992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84FE06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0E535EF1" w14:textId="77777777" w:rsidTr="007E49E8">
        <w:trPr>
          <w:trHeight w:val="284"/>
        </w:trPr>
        <w:tc>
          <w:tcPr>
            <w:tcW w:w="8364" w:type="dxa"/>
            <w:gridSpan w:val="3"/>
            <w:shd w:val="clear" w:color="auto" w:fill="auto"/>
            <w:vAlign w:val="center"/>
          </w:tcPr>
          <w:p w14:paraId="1F3A8321" w14:textId="77777777" w:rsidR="00264216" w:rsidRPr="004D5FC7" w:rsidRDefault="00264216" w:rsidP="007E49E8">
            <w:pPr>
              <w:rPr>
                <w:rFonts w:ascii="Arial" w:hAnsi="Arial" w:cs="Arial"/>
              </w:rPr>
            </w:pPr>
            <w:r w:rsidRPr="004D5FC7">
              <w:rPr>
                <w:rFonts w:ascii="Arial" w:hAnsi="Arial" w:cs="Arial"/>
              </w:rPr>
              <w:t>Do you use personal information fairly and lawfully?</w:t>
            </w:r>
          </w:p>
        </w:tc>
        <w:tc>
          <w:tcPr>
            <w:tcW w:w="713" w:type="dxa"/>
            <w:shd w:val="clear" w:color="auto" w:fill="auto"/>
            <w:vAlign w:val="center"/>
          </w:tcPr>
          <w:p w14:paraId="22C5490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5905D2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55A7B9D0" w14:textId="77777777" w:rsidTr="007E49E8">
        <w:trPr>
          <w:trHeight w:val="284"/>
        </w:trPr>
        <w:tc>
          <w:tcPr>
            <w:tcW w:w="8364" w:type="dxa"/>
            <w:gridSpan w:val="3"/>
            <w:shd w:val="clear" w:color="auto" w:fill="auto"/>
            <w:vAlign w:val="center"/>
          </w:tcPr>
          <w:p w14:paraId="2F6E03FE" w14:textId="77777777" w:rsidR="00264216" w:rsidRPr="004D5FC7" w:rsidRDefault="00264216" w:rsidP="007E49E8">
            <w:pPr>
              <w:rPr>
                <w:rFonts w:ascii="Arial" w:hAnsi="Arial" w:cs="Arial"/>
              </w:rPr>
            </w:pPr>
            <w:r w:rsidRPr="004D5FC7">
              <w:rPr>
                <w:rFonts w:ascii="Arial" w:hAnsi="Arial" w:cs="Arial"/>
              </w:rPr>
              <w:t>Do you collect only the information necessary for a specific purpose(s)?</w:t>
            </w:r>
          </w:p>
        </w:tc>
        <w:tc>
          <w:tcPr>
            <w:tcW w:w="713" w:type="dxa"/>
            <w:shd w:val="clear" w:color="auto" w:fill="auto"/>
            <w:vAlign w:val="center"/>
          </w:tcPr>
          <w:p w14:paraId="2A9BE2D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95A3B7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094875AE" w14:textId="77777777" w:rsidTr="007E49E8">
        <w:trPr>
          <w:trHeight w:val="284"/>
        </w:trPr>
        <w:tc>
          <w:tcPr>
            <w:tcW w:w="8364" w:type="dxa"/>
            <w:gridSpan w:val="3"/>
            <w:shd w:val="clear" w:color="auto" w:fill="auto"/>
            <w:vAlign w:val="center"/>
          </w:tcPr>
          <w:p w14:paraId="1E905740" w14:textId="77777777" w:rsidR="00264216" w:rsidRPr="004D5FC7" w:rsidRDefault="00264216" w:rsidP="007E49E8">
            <w:pPr>
              <w:rPr>
                <w:rFonts w:ascii="Arial" w:hAnsi="Arial" w:cs="Arial"/>
              </w:rPr>
            </w:pPr>
            <w:r w:rsidRPr="004D5FC7">
              <w:rPr>
                <w:rFonts w:ascii="Arial" w:hAnsi="Arial" w:cs="Arial"/>
              </w:rPr>
              <w:t>Do you ensure it is relevant, accurate and up to date?</w:t>
            </w:r>
          </w:p>
        </w:tc>
        <w:tc>
          <w:tcPr>
            <w:tcW w:w="713" w:type="dxa"/>
            <w:shd w:val="clear" w:color="auto" w:fill="auto"/>
            <w:vAlign w:val="center"/>
          </w:tcPr>
          <w:p w14:paraId="2270014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DEEB2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72DDD03F" w14:textId="77777777" w:rsidTr="007E49E8">
        <w:trPr>
          <w:trHeight w:val="284"/>
        </w:trPr>
        <w:tc>
          <w:tcPr>
            <w:tcW w:w="8364" w:type="dxa"/>
            <w:gridSpan w:val="3"/>
            <w:shd w:val="clear" w:color="auto" w:fill="auto"/>
            <w:vAlign w:val="center"/>
          </w:tcPr>
          <w:p w14:paraId="3BD752DA" w14:textId="77777777" w:rsidR="00264216" w:rsidRPr="004D5FC7" w:rsidRDefault="00264216" w:rsidP="007E49E8">
            <w:pPr>
              <w:rPr>
                <w:rFonts w:ascii="Arial" w:hAnsi="Arial" w:cs="Arial"/>
              </w:rPr>
            </w:pPr>
            <w:r w:rsidRPr="004D5FC7">
              <w:rPr>
                <w:rFonts w:ascii="Arial" w:hAnsi="Arial" w:cs="Arial"/>
              </w:rPr>
              <w:t>Do you only hold as much as you need, and only for as long as you need it?</w:t>
            </w:r>
          </w:p>
        </w:tc>
        <w:tc>
          <w:tcPr>
            <w:tcW w:w="713" w:type="dxa"/>
            <w:shd w:val="clear" w:color="auto" w:fill="auto"/>
            <w:vAlign w:val="center"/>
          </w:tcPr>
          <w:p w14:paraId="4E92495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D1467C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69D80462" w14:textId="77777777" w:rsidTr="007E49E8">
        <w:trPr>
          <w:trHeight w:val="284"/>
        </w:trPr>
        <w:tc>
          <w:tcPr>
            <w:tcW w:w="8364" w:type="dxa"/>
            <w:gridSpan w:val="3"/>
            <w:shd w:val="clear" w:color="auto" w:fill="auto"/>
            <w:vAlign w:val="center"/>
          </w:tcPr>
          <w:p w14:paraId="428AFF5E" w14:textId="77777777" w:rsidR="00264216" w:rsidRPr="004D5FC7" w:rsidRDefault="00264216" w:rsidP="007E49E8">
            <w:pPr>
              <w:rPr>
                <w:rFonts w:ascii="Arial" w:hAnsi="Arial" w:cs="Arial"/>
              </w:rPr>
            </w:pPr>
            <w:r w:rsidRPr="004D5FC7">
              <w:rPr>
                <w:rFonts w:ascii="Arial" w:hAnsi="Arial" w:cs="Arial"/>
              </w:rPr>
              <w:t>Do you allow the subject of the information to see it on request?</w:t>
            </w:r>
          </w:p>
        </w:tc>
        <w:tc>
          <w:tcPr>
            <w:tcW w:w="713" w:type="dxa"/>
            <w:shd w:val="clear" w:color="auto" w:fill="auto"/>
            <w:vAlign w:val="center"/>
          </w:tcPr>
          <w:p w14:paraId="6973840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F9BDF73"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r w:rsidR="00264216" w:rsidRPr="00921F2F" w14:paraId="30C4D410" w14:textId="77777777" w:rsidTr="007E49E8">
        <w:trPr>
          <w:trHeight w:val="284"/>
        </w:trPr>
        <w:tc>
          <w:tcPr>
            <w:tcW w:w="8364" w:type="dxa"/>
            <w:gridSpan w:val="3"/>
            <w:shd w:val="clear" w:color="auto" w:fill="auto"/>
            <w:vAlign w:val="center"/>
          </w:tcPr>
          <w:p w14:paraId="1F2D19FE" w14:textId="5068EF24" w:rsidR="00264216" w:rsidRPr="004D5FC7" w:rsidRDefault="00264216" w:rsidP="007E49E8">
            <w:pPr>
              <w:spacing w:before="60" w:after="60"/>
              <w:rPr>
                <w:rFonts w:ascii="Arial" w:hAnsi="Arial" w:cs="Arial"/>
              </w:rPr>
            </w:pPr>
            <w:r w:rsidRPr="004D5FC7">
              <w:rPr>
                <w:rFonts w:ascii="Arial" w:hAnsi="Arial" w:cs="Arial"/>
              </w:rPr>
              <w:t xml:space="preserve">Has your organisation experienced a data breach that has resulted in the loss or </w:t>
            </w:r>
            <w:r w:rsidR="00E7085B" w:rsidRPr="004D5FC7">
              <w:rPr>
                <w:rFonts w:ascii="Arial" w:hAnsi="Arial" w:cs="Arial"/>
              </w:rPr>
              <w:t>revealing of</w:t>
            </w:r>
            <w:r w:rsidRPr="004D5FC7">
              <w:rPr>
                <w:rFonts w:ascii="Arial" w:hAnsi="Arial" w:cs="Arial"/>
              </w:rPr>
              <w:t xml:space="preserve"> personal data?</w:t>
            </w:r>
          </w:p>
        </w:tc>
        <w:tc>
          <w:tcPr>
            <w:tcW w:w="713" w:type="dxa"/>
            <w:shd w:val="clear" w:color="auto" w:fill="auto"/>
            <w:vAlign w:val="center"/>
          </w:tcPr>
          <w:p w14:paraId="204AD87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25E8FF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903483">
              <w:rPr>
                <w:rFonts w:ascii="Arial" w:hAnsi="Arial" w:cs="Arial"/>
                <w:iCs/>
              </w:rPr>
            </w:r>
            <w:r w:rsidR="00903483">
              <w:rPr>
                <w:rFonts w:ascii="Arial" w:hAnsi="Arial" w:cs="Arial"/>
                <w:iCs/>
              </w:rPr>
              <w:fldChar w:fldCharType="separate"/>
            </w:r>
            <w:r w:rsidRPr="00921F2F">
              <w:rPr>
                <w:rFonts w:ascii="Arial" w:hAnsi="Arial" w:cs="Arial"/>
              </w:rPr>
              <w:fldChar w:fldCharType="end"/>
            </w:r>
          </w:p>
        </w:tc>
      </w:tr>
    </w:tbl>
    <w:p w14:paraId="0A08369E" w14:textId="77777777" w:rsidR="00264216" w:rsidRDefault="00264216" w:rsidP="00264216"/>
    <w:p w14:paraId="782405D7"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135C38B5" w14:textId="77777777" w:rsidTr="00122596">
        <w:trPr>
          <w:trHeight w:val="605"/>
        </w:trPr>
        <w:tc>
          <w:tcPr>
            <w:tcW w:w="1418" w:type="dxa"/>
            <w:shd w:val="clear" w:color="auto" w:fill="BFBFBF"/>
          </w:tcPr>
          <w:p w14:paraId="1900FD06"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 xml:space="preserve">Section </w:t>
            </w:r>
            <w:r>
              <w:rPr>
                <w:rFonts w:ascii="Arial" w:hAnsi="Arial" w:cs="Arial"/>
                <w:b/>
                <w:sz w:val="22"/>
                <w:szCs w:val="22"/>
              </w:rPr>
              <w:t>9</w:t>
            </w:r>
          </w:p>
        </w:tc>
        <w:tc>
          <w:tcPr>
            <w:tcW w:w="8363" w:type="dxa"/>
            <w:shd w:val="clear" w:color="auto" w:fill="BFBFBF"/>
          </w:tcPr>
          <w:p w14:paraId="55F782A8"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Requirement Specific Questions</w:t>
            </w:r>
          </w:p>
        </w:tc>
      </w:tr>
      <w:tr w:rsidR="00264216" w14:paraId="2DA34A9D" w14:textId="77777777" w:rsidTr="00122596">
        <w:trPr>
          <w:trHeight w:val="988"/>
        </w:trPr>
        <w:tc>
          <w:tcPr>
            <w:tcW w:w="1418" w:type="dxa"/>
            <w:shd w:val="clear" w:color="auto" w:fill="BFBFBF"/>
          </w:tcPr>
          <w:p w14:paraId="53F82AC7" w14:textId="77777777" w:rsidR="00264216" w:rsidRPr="00D27B72" w:rsidRDefault="00264216" w:rsidP="007E49E8">
            <w:pPr>
              <w:pStyle w:val="Normal1"/>
              <w:widowControl w:val="0"/>
              <w:spacing w:before="120"/>
              <w:jc w:val="both"/>
              <w:rPr>
                <w:rFonts w:ascii="Arial" w:hAnsi="Arial" w:cs="Arial"/>
                <w:b/>
              </w:rPr>
            </w:pPr>
            <w:r>
              <w:rPr>
                <w:rFonts w:ascii="Arial" w:hAnsi="Arial" w:cs="Arial"/>
                <w:b/>
              </w:rPr>
              <w:t>9</w:t>
            </w:r>
            <w:r w:rsidRPr="00D27B72">
              <w:rPr>
                <w:rFonts w:ascii="Arial" w:hAnsi="Arial" w:cs="Arial"/>
                <w:b/>
              </w:rPr>
              <w:t>.1</w:t>
            </w:r>
          </w:p>
          <w:p w14:paraId="728E08E1" w14:textId="77777777" w:rsidR="00264216" w:rsidRDefault="00264216" w:rsidP="007E49E8">
            <w:pPr>
              <w:pStyle w:val="Normal1"/>
              <w:widowControl w:val="0"/>
              <w:spacing w:before="120"/>
              <w:jc w:val="both"/>
            </w:pPr>
          </w:p>
        </w:tc>
        <w:tc>
          <w:tcPr>
            <w:tcW w:w="8363" w:type="dxa"/>
            <w:shd w:val="clear" w:color="auto" w:fill="BFBFBF"/>
          </w:tcPr>
          <w:p w14:paraId="4DF791DB" w14:textId="77777777" w:rsidR="00264216" w:rsidRPr="00144E20" w:rsidRDefault="00264216" w:rsidP="007E49E8">
            <w:pPr>
              <w:pStyle w:val="Normal1"/>
              <w:widowControl w:val="0"/>
              <w:spacing w:before="120"/>
              <w:jc w:val="both"/>
              <w:rPr>
                <w:rFonts w:ascii="Arial" w:hAnsi="Arial" w:cs="Arial"/>
                <w:sz w:val="22"/>
                <w:szCs w:val="22"/>
              </w:rPr>
            </w:pPr>
            <w:r w:rsidRPr="00144E20">
              <w:rPr>
                <w:rFonts w:ascii="Arial" w:hAnsi="Arial" w:cs="Arial"/>
                <w:sz w:val="22"/>
                <w:szCs w:val="22"/>
              </w:rPr>
              <w:t>Please provide details of the key personnel who will be responsible for managing and undertaking the work, including their experience and relevant qualifications. Please identify one named Account Manager who will co-ordinate your services.</w:t>
            </w:r>
          </w:p>
        </w:tc>
      </w:tr>
      <w:tr w:rsidR="00264216" w14:paraId="1CA6005C" w14:textId="77777777" w:rsidTr="00122596">
        <w:trPr>
          <w:trHeight w:val="994"/>
        </w:trPr>
        <w:tc>
          <w:tcPr>
            <w:tcW w:w="1418" w:type="dxa"/>
            <w:shd w:val="clear" w:color="auto" w:fill="BFBFBF"/>
          </w:tcPr>
          <w:p w14:paraId="6C722A85"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72D62713" w14:textId="77777777" w:rsidR="00264216" w:rsidRDefault="00264216" w:rsidP="007E49E8">
            <w:pPr>
              <w:pStyle w:val="Normal1"/>
              <w:widowControl w:val="0"/>
              <w:spacing w:before="120"/>
              <w:jc w:val="both"/>
            </w:pPr>
          </w:p>
        </w:tc>
      </w:tr>
      <w:tr w:rsidR="00264216" w14:paraId="084027E2" w14:textId="77777777" w:rsidTr="00122596">
        <w:trPr>
          <w:trHeight w:val="819"/>
        </w:trPr>
        <w:tc>
          <w:tcPr>
            <w:tcW w:w="1418" w:type="dxa"/>
            <w:shd w:val="clear" w:color="auto" w:fill="BFBFBF"/>
          </w:tcPr>
          <w:p w14:paraId="27689806" w14:textId="77777777" w:rsidR="00264216" w:rsidRPr="00D224E4" w:rsidRDefault="00264216" w:rsidP="007E49E8">
            <w:pPr>
              <w:pStyle w:val="Normal1"/>
              <w:widowControl w:val="0"/>
              <w:spacing w:before="120"/>
              <w:jc w:val="both"/>
              <w:rPr>
                <w:rFonts w:ascii="Arial" w:hAnsi="Arial" w:cs="Arial"/>
                <w:b/>
                <w:sz w:val="22"/>
                <w:szCs w:val="22"/>
              </w:rPr>
            </w:pPr>
            <w:r>
              <w:rPr>
                <w:rFonts w:ascii="Arial" w:hAnsi="Arial" w:cs="Arial"/>
                <w:b/>
                <w:sz w:val="22"/>
                <w:szCs w:val="22"/>
              </w:rPr>
              <w:t>9.2</w:t>
            </w:r>
          </w:p>
        </w:tc>
        <w:tc>
          <w:tcPr>
            <w:tcW w:w="8363" w:type="dxa"/>
            <w:shd w:val="clear" w:color="auto" w:fill="BFBFBF"/>
          </w:tcPr>
          <w:p w14:paraId="729CE668" w14:textId="672DF9E8" w:rsidR="00264216" w:rsidRPr="00144E20" w:rsidRDefault="00264216" w:rsidP="007E49E8">
            <w:pPr>
              <w:pStyle w:val="Normal1"/>
              <w:widowControl w:val="0"/>
              <w:spacing w:before="120"/>
              <w:jc w:val="both"/>
              <w:rPr>
                <w:rFonts w:ascii="Arial" w:eastAsia="Arial" w:hAnsi="Arial" w:cs="Arial"/>
                <w:sz w:val="22"/>
                <w:szCs w:val="22"/>
              </w:rPr>
            </w:pPr>
            <w:r>
              <w:rPr>
                <w:rFonts w:ascii="Arial" w:eastAsia="Arial" w:hAnsi="Arial" w:cs="Arial"/>
                <w:sz w:val="22"/>
                <w:szCs w:val="22"/>
              </w:rPr>
              <w:t xml:space="preserve">Please outline your </w:t>
            </w:r>
            <w:r w:rsidRPr="00144E20">
              <w:rPr>
                <w:rFonts w:ascii="Arial" w:eastAsia="Arial" w:hAnsi="Arial" w:cs="Arial"/>
                <w:sz w:val="22"/>
                <w:szCs w:val="22"/>
              </w:rPr>
              <w:t>understanding of our requirements</w:t>
            </w:r>
            <w:r>
              <w:rPr>
                <w:rFonts w:ascii="Arial" w:eastAsia="Arial" w:hAnsi="Arial" w:cs="Arial"/>
                <w:sz w:val="22"/>
                <w:szCs w:val="22"/>
              </w:rPr>
              <w:t xml:space="preserve"> and your proposed methodology for meeting our requirements. </w:t>
            </w:r>
            <w:r w:rsidR="002E7F84">
              <w:rPr>
                <w:rFonts w:ascii="Arial" w:eastAsia="Arial" w:hAnsi="Arial" w:cs="Arial"/>
                <w:sz w:val="22"/>
                <w:szCs w:val="22"/>
              </w:rPr>
              <w:t>Please include details of likely outcomes of the support delivered.</w:t>
            </w:r>
          </w:p>
        </w:tc>
      </w:tr>
      <w:tr w:rsidR="00264216" w14:paraId="2E0583F5" w14:textId="77777777" w:rsidTr="00122596">
        <w:trPr>
          <w:trHeight w:val="994"/>
        </w:trPr>
        <w:tc>
          <w:tcPr>
            <w:tcW w:w="1418" w:type="dxa"/>
            <w:shd w:val="clear" w:color="auto" w:fill="BFBFBF"/>
          </w:tcPr>
          <w:p w14:paraId="2046C59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Borders>
              <w:bottom w:val="single" w:sz="6" w:space="0" w:color="000000"/>
            </w:tcBorders>
          </w:tcPr>
          <w:p w14:paraId="56163BEB" w14:textId="77777777" w:rsidR="00264216" w:rsidRDefault="00264216" w:rsidP="007E49E8">
            <w:pPr>
              <w:pStyle w:val="Normal1"/>
              <w:widowControl w:val="0"/>
              <w:spacing w:before="120"/>
              <w:jc w:val="both"/>
            </w:pPr>
          </w:p>
        </w:tc>
      </w:tr>
      <w:tr w:rsidR="00122596" w14:paraId="4B6A9731" w14:textId="77777777" w:rsidTr="00122596">
        <w:trPr>
          <w:trHeight w:val="994"/>
        </w:trPr>
        <w:tc>
          <w:tcPr>
            <w:tcW w:w="1418" w:type="dxa"/>
            <w:shd w:val="clear" w:color="auto" w:fill="BFBFBF"/>
          </w:tcPr>
          <w:p w14:paraId="023554A5" w14:textId="2D42A4D7" w:rsidR="00122596" w:rsidRPr="00122596" w:rsidRDefault="00122596" w:rsidP="007E49E8">
            <w:pPr>
              <w:pStyle w:val="Normal1"/>
              <w:widowControl w:val="0"/>
              <w:spacing w:before="120"/>
              <w:jc w:val="both"/>
              <w:rPr>
                <w:rFonts w:ascii="Arial" w:hAnsi="Arial" w:cs="Arial"/>
                <w:b/>
                <w:sz w:val="22"/>
                <w:szCs w:val="22"/>
              </w:rPr>
            </w:pPr>
            <w:r w:rsidRPr="00122596">
              <w:rPr>
                <w:rFonts w:ascii="Arial" w:hAnsi="Arial" w:cs="Arial"/>
                <w:b/>
                <w:sz w:val="22"/>
                <w:szCs w:val="22"/>
              </w:rPr>
              <w:t>9.3</w:t>
            </w:r>
          </w:p>
        </w:tc>
        <w:tc>
          <w:tcPr>
            <w:tcW w:w="8363" w:type="dxa"/>
            <w:tcBorders>
              <w:top w:val="single" w:sz="6" w:space="0" w:color="000000"/>
              <w:bottom w:val="single" w:sz="6" w:space="0" w:color="000000"/>
            </w:tcBorders>
            <w:shd w:val="clear" w:color="auto" w:fill="BFBFBF" w:themeFill="background1" w:themeFillShade="BF"/>
          </w:tcPr>
          <w:p w14:paraId="52FCE85A" w14:textId="56191E07" w:rsidR="00122596" w:rsidRPr="00122596" w:rsidRDefault="00122596" w:rsidP="007E49E8">
            <w:pPr>
              <w:pStyle w:val="Normal1"/>
              <w:widowControl w:val="0"/>
              <w:spacing w:before="120"/>
              <w:jc w:val="both"/>
              <w:rPr>
                <w:rFonts w:ascii="Arial" w:hAnsi="Arial" w:cs="Arial"/>
                <w:bCs/>
                <w:sz w:val="22"/>
                <w:szCs w:val="22"/>
              </w:rPr>
            </w:pPr>
            <w:r w:rsidRPr="00122596">
              <w:rPr>
                <w:rFonts w:ascii="Arial" w:hAnsi="Arial" w:cs="Arial"/>
                <w:bCs/>
                <w:sz w:val="22"/>
                <w:szCs w:val="22"/>
              </w:rPr>
              <w:t>Please provide details of your proposed delivery costs</w:t>
            </w:r>
            <w:r>
              <w:rPr>
                <w:rFonts w:ascii="Arial" w:hAnsi="Arial" w:cs="Arial"/>
                <w:bCs/>
                <w:sz w:val="22"/>
                <w:szCs w:val="22"/>
              </w:rPr>
              <w:t>.</w:t>
            </w:r>
          </w:p>
        </w:tc>
      </w:tr>
      <w:tr w:rsidR="00490D38" w14:paraId="6537172C" w14:textId="77777777" w:rsidTr="00490D38">
        <w:trPr>
          <w:trHeight w:val="994"/>
        </w:trPr>
        <w:tc>
          <w:tcPr>
            <w:tcW w:w="1418" w:type="dxa"/>
            <w:shd w:val="clear" w:color="auto" w:fill="BFBFBF"/>
          </w:tcPr>
          <w:p w14:paraId="2EC7D354" w14:textId="7EEE3549" w:rsidR="00490D38" w:rsidRPr="00122596" w:rsidRDefault="00490D38" w:rsidP="007E49E8">
            <w:pPr>
              <w:pStyle w:val="Normal1"/>
              <w:widowControl w:val="0"/>
              <w:spacing w:before="120"/>
              <w:jc w:val="both"/>
              <w:rPr>
                <w:rFonts w:ascii="Arial" w:hAnsi="Arial" w:cs="Arial"/>
                <w:b/>
                <w:sz w:val="22"/>
                <w:szCs w:val="22"/>
              </w:rPr>
            </w:pPr>
            <w:r>
              <w:rPr>
                <w:rFonts w:ascii="Arial" w:hAnsi="Arial" w:cs="Arial"/>
                <w:b/>
                <w:sz w:val="22"/>
                <w:szCs w:val="22"/>
              </w:rPr>
              <w:t>Response:</w:t>
            </w:r>
          </w:p>
        </w:tc>
        <w:tc>
          <w:tcPr>
            <w:tcW w:w="8363" w:type="dxa"/>
            <w:tcBorders>
              <w:top w:val="single" w:sz="6" w:space="0" w:color="000000"/>
              <w:bottom w:val="single" w:sz="6" w:space="0" w:color="000000"/>
            </w:tcBorders>
            <w:shd w:val="clear" w:color="auto" w:fill="auto"/>
          </w:tcPr>
          <w:p w14:paraId="43030080" w14:textId="77777777" w:rsidR="00490D38" w:rsidRPr="00122596" w:rsidRDefault="00490D38" w:rsidP="007E49E8">
            <w:pPr>
              <w:pStyle w:val="Normal1"/>
              <w:widowControl w:val="0"/>
              <w:spacing w:before="120"/>
              <w:jc w:val="both"/>
              <w:rPr>
                <w:rFonts w:ascii="Arial" w:hAnsi="Arial" w:cs="Arial"/>
                <w:bCs/>
                <w:sz w:val="22"/>
                <w:szCs w:val="22"/>
              </w:rPr>
            </w:pPr>
          </w:p>
        </w:tc>
      </w:tr>
    </w:tbl>
    <w:p w14:paraId="24A422D3" w14:textId="77777777" w:rsidR="00264216" w:rsidRDefault="00264216" w:rsidP="00264216"/>
    <w:p w14:paraId="0EDF488F" w14:textId="77777777" w:rsidR="00122596" w:rsidRDefault="00122596" w:rsidP="00264216"/>
    <w:p w14:paraId="42D863AD" w14:textId="77777777" w:rsidR="00122596" w:rsidRDefault="00122596" w:rsidP="00264216"/>
    <w:p w14:paraId="47D8C3CE" w14:textId="77777777" w:rsidR="00264216" w:rsidRDefault="00264216" w:rsidP="00264216"/>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544"/>
        <w:gridCol w:w="992"/>
        <w:gridCol w:w="2835"/>
        <w:gridCol w:w="993"/>
      </w:tblGrid>
      <w:tr w:rsidR="00264216" w:rsidRPr="0019457A" w14:paraId="01486053" w14:textId="77777777" w:rsidTr="007E49E8">
        <w:trPr>
          <w:trHeight w:val="284"/>
        </w:trPr>
        <w:tc>
          <w:tcPr>
            <w:tcW w:w="1418" w:type="dxa"/>
            <w:shd w:val="clear" w:color="auto" w:fill="BFBFBF" w:themeFill="background1" w:themeFillShade="BF"/>
            <w:vAlign w:val="center"/>
          </w:tcPr>
          <w:p w14:paraId="61DC96C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lastRenderedPageBreak/>
              <w:t>Section 10</w:t>
            </w:r>
          </w:p>
        </w:tc>
        <w:tc>
          <w:tcPr>
            <w:tcW w:w="8364" w:type="dxa"/>
            <w:gridSpan w:val="4"/>
            <w:shd w:val="clear" w:color="auto" w:fill="BFBFBF" w:themeFill="background1" w:themeFillShade="BF"/>
            <w:vAlign w:val="center"/>
          </w:tcPr>
          <w:p w14:paraId="6691C53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t>Insurances</w:t>
            </w:r>
          </w:p>
        </w:tc>
      </w:tr>
      <w:tr w:rsidR="00264216" w:rsidRPr="0019457A" w14:paraId="3FC4CE90" w14:textId="77777777" w:rsidTr="007E49E8">
        <w:trPr>
          <w:trHeight w:val="284"/>
        </w:trPr>
        <w:tc>
          <w:tcPr>
            <w:tcW w:w="4962" w:type="dxa"/>
            <w:gridSpan w:val="2"/>
            <w:shd w:val="clear" w:color="auto" w:fill="BFBFBF" w:themeFill="background1" w:themeFillShade="BF"/>
            <w:vAlign w:val="center"/>
          </w:tcPr>
          <w:p w14:paraId="50A3F5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Public Liability Insurance?</w:t>
            </w:r>
          </w:p>
        </w:tc>
        <w:tc>
          <w:tcPr>
            <w:tcW w:w="992" w:type="dxa"/>
            <w:shd w:val="clear" w:color="auto" w:fill="auto"/>
            <w:vAlign w:val="center"/>
          </w:tcPr>
          <w:p w14:paraId="3D0421FE"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bookmarkStart w:id="15" w:name="Check6"/>
            <w:r w:rsidRPr="0019457A">
              <w:rPr>
                <w:rFonts w:ascii="Arial" w:eastAsia="Calibri" w:hAnsi="Arial" w:cs="Arial"/>
                <w:iCs/>
                <w:lang w:eastAsia="en-US" w:bidi="en-US"/>
              </w:rPr>
              <w:instrText xml:space="preserve"> FORMCHECKBOX </w:instrText>
            </w:r>
            <w:r w:rsidR="00903483">
              <w:rPr>
                <w:rFonts w:ascii="Arial" w:eastAsia="Calibri" w:hAnsi="Arial" w:cs="Arial"/>
                <w:iCs/>
                <w:lang w:eastAsia="en-US" w:bidi="en-US"/>
              </w:rPr>
            </w:r>
            <w:r w:rsidR="00903483">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bookmarkEnd w:id="15"/>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6298E3BD"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E65BB07"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bookmarkStart w:id="16" w:name="Check7"/>
            <w:r w:rsidRPr="0019457A">
              <w:rPr>
                <w:rFonts w:ascii="Arial" w:eastAsia="Calibri" w:hAnsi="Arial" w:cs="Arial"/>
                <w:b/>
                <w:iCs/>
                <w:lang w:eastAsia="en-US" w:bidi="en-US"/>
              </w:rPr>
              <w:instrText xml:space="preserve"> FORMCHECKBOX </w:instrText>
            </w:r>
            <w:r w:rsidR="00903483">
              <w:rPr>
                <w:rFonts w:ascii="Arial" w:eastAsia="Calibri" w:hAnsi="Arial" w:cs="Arial"/>
                <w:b/>
                <w:iCs/>
                <w:lang w:eastAsia="en-US" w:bidi="en-US"/>
              </w:rPr>
            </w:r>
            <w:r w:rsidR="00903483">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bookmarkEnd w:id="16"/>
            <w:r w:rsidRPr="0019457A">
              <w:rPr>
                <w:rFonts w:ascii="Arial" w:eastAsia="Calibri" w:hAnsi="Arial" w:cs="Arial"/>
                <w:b/>
                <w:iCs/>
                <w:lang w:eastAsia="en-US" w:bidi="en-US"/>
              </w:rPr>
              <w:t xml:space="preserve">  No</w:t>
            </w:r>
          </w:p>
        </w:tc>
      </w:tr>
      <w:tr w:rsidR="00264216" w:rsidRPr="0019457A" w14:paraId="7E188406" w14:textId="77777777" w:rsidTr="007E49E8">
        <w:trPr>
          <w:trHeight w:val="284"/>
        </w:trPr>
        <w:tc>
          <w:tcPr>
            <w:tcW w:w="4962" w:type="dxa"/>
            <w:gridSpan w:val="2"/>
            <w:shd w:val="clear" w:color="auto" w:fill="BFBFBF" w:themeFill="background1" w:themeFillShade="BF"/>
            <w:vAlign w:val="center"/>
          </w:tcPr>
          <w:p w14:paraId="7C354E0A"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Employers Indemnity Insurance?</w:t>
            </w:r>
          </w:p>
        </w:tc>
        <w:tc>
          <w:tcPr>
            <w:tcW w:w="992" w:type="dxa"/>
            <w:shd w:val="clear" w:color="auto" w:fill="auto"/>
            <w:vAlign w:val="center"/>
          </w:tcPr>
          <w:p w14:paraId="23FFCCC5"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903483">
              <w:rPr>
                <w:rFonts w:ascii="Arial" w:eastAsia="Calibri" w:hAnsi="Arial" w:cs="Arial"/>
                <w:iCs/>
                <w:lang w:eastAsia="en-US" w:bidi="en-US"/>
              </w:rPr>
            </w:r>
            <w:r w:rsidR="00903483">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275F7437"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3FA22D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903483">
              <w:rPr>
                <w:rFonts w:ascii="Arial" w:eastAsia="Calibri" w:hAnsi="Arial" w:cs="Arial"/>
                <w:b/>
                <w:iCs/>
                <w:lang w:eastAsia="en-US" w:bidi="en-US"/>
              </w:rPr>
            </w:r>
            <w:r w:rsidR="00903483">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41F98C52" w14:textId="77777777" w:rsidTr="007E49E8">
        <w:trPr>
          <w:trHeight w:val="284"/>
        </w:trPr>
        <w:tc>
          <w:tcPr>
            <w:tcW w:w="4962" w:type="dxa"/>
            <w:gridSpan w:val="2"/>
            <w:shd w:val="clear" w:color="auto" w:fill="BFBFBF" w:themeFill="background1" w:themeFillShade="BF"/>
            <w:vAlign w:val="center"/>
          </w:tcPr>
          <w:p w14:paraId="0D8DD12B"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Product or Professional Indemnity Insurance?</w:t>
            </w:r>
          </w:p>
        </w:tc>
        <w:tc>
          <w:tcPr>
            <w:tcW w:w="992" w:type="dxa"/>
            <w:shd w:val="clear" w:color="auto" w:fill="auto"/>
            <w:vAlign w:val="center"/>
          </w:tcPr>
          <w:p w14:paraId="149E232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903483">
              <w:rPr>
                <w:rFonts w:ascii="Arial" w:eastAsia="Calibri" w:hAnsi="Arial" w:cs="Arial"/>
                <w:iCs/>
                <w:lang w:eastAsia="en-US" w:bidi="en-US"/>
              </w:rPr>
            </w:r>
            <w:r w:rsidR="00903483">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11B87D45"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6DAA8692"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903483">
              <w:rPr>
                <w:rFonts w:ascii="Arial" w:eastAsia="Calibri" w:hAnsi="Arial" w:cs="Arial"/>
                <w:b/>
                <w:iCs/>
                <w:lang w:eastAsia="en-US" w:bidi="en-US"/>
              </w:rPr>
            </w:r>
            <w:r w:rsidR="00903483">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2A0EA8D2" w14:textId="77777777" w:rsidTr="007E49E8">
        <w:trPr>
          <w:trHeight w:val="158"/>
        </w:trPr>
        <w:tc>
          <w:tcPr>
            <w:tcW w:w="9782" w:type="dxa"/>
            <w:gridSpan w:val="5"/>
            <w:shd w:val="clear" w:color="auto" w:fill="BFBFBF" w:themeFill="background1" w:themeFillShade="BF"/>
            <w:vAlign w:val="center"/>
          </w:tcPr>
          <w:p w14:paraId="1D88F4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If yes, please attach evidence</w:t>
            </w:r>
            <w:r>
              <w:rPr>
                <w:rFonts w:ascii="Arial" w:eastAsia="Calibri" w:hAnsi="Arial" w:cs="Arial"/>
                <w:iCs/>
                <w:lang w:eastAsia="en-US" w:bidi="en-US"/>
              </w:rPr>
              <w:t xml:space="preserve"> with your submission. </w:t>
            </w:r>
          </w:p>
        </w:tc>
      </w:tr>
    </w:tbl>
    <w:p w14:paraId="0F6F3FE8" w14:textId="77777777" w:rsidR="00264216" w:rsidRDefault="00264216" w:rsidP="00264216"/>
    <w:p w14:paraId="1AEEDD6B"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7236"/>
      </w:tblGrid>
      <w:tr w:rsidR="00264216" w14:paraId="579D0825" w14:textId="77777777" w:rsidTr="007E49E8">
        <w:trPr>
          <w:trHeight w:val="300"/>
        </w:trPr>
        <w:tc>
          <w:tcPr>
            <w:tcW w:w="2545" w:type="dxa"/>
            <w:tcBorders>
              <w:top w:val="single" w:sz="6" w:space="0" w:color="000000"/>
            </w:tcBorders>
            <w:shd w:val="clear" w:color="auto" w:fill="BFBFBF" w:themeFill="background1" w:themeFillShade="BF"/>
          </w:tcPr>
          <w:p w14:paraId="58B1153B" w14:textId="3D45F038" w:rsidR="00264216" w:rsidRPr="000569D6" w:rsidRDefault="00264216" w:rsidP="007E49E8">
            <w:pPr>
              <w:pStyle w:val="Normal1"/>
              <w:spacing w:before="100"/>
              <w:jc w:val="both"/>
              <w:rPr>
                <w:rFonts w:ascii="Arial" w:eastAsia="Arial" w:hAnsi="Arial" w:cs="Arial"/>
                <w:b/>
                <w:sz w:val="22"/>
                <w:szCs w:val="22"/>
              </w:rPr>
            </w:pPr>
            <w:r w:rsidRPr="000569D6">
              <w:rPr>
                <w:rFonts w:ascii="Arial" w:eastAsia="Arial" w:hAnsi="Arial" w:cs="Arial"/>
                <w:b/>
                <w:sz w:val="22"/>
                <w:szCs w:val="22"/>
              </w:rPr>
              <w:t>Section 1</w:t>
            </w:r>
            <w:r w:rsidR="004D2755">
              <w:rPr>
                <w:rFonts w:ascii="Arial" w:eastAsia="Arial" w:hAnsi="Arial" w:cs="Arial"/>
                <w:b/>
                <w:sz w:val="22"/>
                <w:szCs w:val="22"/>
              </w:rPr>
              <w:t>1</w:t>
            </w:r>
          </w:p>
        </w:tc>
        <w:tc>
          <w:tcPr>
            <w:tcW w:w="7236" w:type="dxa"/>
            <w:tcBorders>
              <w:top w:val="single" w:sz="6" w:space="0" w:color="000000"/>
            </w:tcBorders>
            <w:shd w:val="clear" w:color="auto" w:fill="BFBFBF" w:themeFill="background1" w:themeFillShade="BF"/>
          </w:tcPr>
          <w:p w14:paraId="1C885D97" w14:textId="77777777" w:rsidR="00264216" w:rsidRPr="000569D6" w:rsidRDefault="00264216" w:rsidP="007E49E8">
            <w:pPr>
              <w:pStyle w:val="Normal1"/>
              <w:spacing w:before="100"/>
              <w:jc w:val="both"/>
              <w:rPr>
                <w:rFonts w:ascii="Arial" w:hAnsi="Arial" w:cs="Arial"/>
                <w:b/>
                <w:sz w:val="22"/>
                <w:szCs w:val="22"/>
              </w:rPr>
            </w:pPr>
            <w:r w:rsidRPr="000569D6">
              <w:rPr>
                <w:rFonts w:ascii="Arial" w:hAnsi="Arial" w:cs="Arial"/>
                <w:b/>
                <w:sz w:val="22"/>
                <w:szCs w:val="22"/>
              </w:rPr>
              <w:t>Contact Details and Declaration</w:t>
            </w:r>
          </w:p>
          <w:p w14:paraId="367B2593" w14:textId="77777777" w:rsidR="00264216" w:rsidRDefault="00264216" w:rsidP="007E49E8">
            <w:pPr>
              <w:pStyle w:val="Normal1"/>
              <w:rPr>
                <w:rFonts w:ascii="Arial" w:hAnsi="Arial" w:cs="Arial"/>
                <w:b/>
              </w:rPr>
            </w:pPr>
          </w:p>
          <w:p w14:paraId="2D5D4954"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declare that to the best of my knowledge the answers submitted and information contained in this document are correct and accurate. </w:t>
            </w:r>
          </w:p>
          <w:p w14:paraId="6ED2D59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understand that the information will be used in the selection process to assess my organisation’s suitability to be invited to participate further in this procurement. </w:t>
            </w:r>
          </w:p>
          <w:p w14:paraId="2958AC91"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9E0FED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am aware of the consequences of serious misrepresentation.</w:t>
            </w:r>
          </w:p>
        </w:tc>
      </w:tr>
      <w:tr w:rsidR="00264216" w14:paraId="14F15B62" w14:textId="77777777" w:rsidTr="007E49E8">
        <w:trPr>
          <w:trHeight w:val="300"/>
        </w:trPr>
        <w:tc>
          <w:tcPr>
            <w:tcW w:w="2545" w:type="dxa"/>
            <w:tcBorders>
              <w:top w:val="single" w:sz="6" w:space="0" w:color="000000"/>
            </w:tcBorders>
            <w:shd w:val="clear" w:color="auto" w:fill="BFBFBF" w:themeFill="background1" w:themeFillShade="BF"/>
          </w:tcPr>
          <w:p w14:paraId="3E4E5A52" w14:textId="77777777" w:rsidR="00264216" w:rsidRDefault="00264216" w:rsidP="007E49E8">
            <w:pPr>
              <w:pStyle w:val="Normal1"/>
              <w:spacing w:before="100"/>
              <w:jc w:val="right"/>
            </w:pPr>
            <w:r>
              <w:rPr>
                <w:rFonts w:ascii="Arial" w:eastAsia="Arial" w:hAnsi="Arial" w:cs="Arial"/>
                <w:sz w:val="22"/>
                <w:szCs w:val="22"/>
              </w:rPr>
              <w:t>Contact name:</w:t>
            </w:r>
          </w:p>
        </w:tc>
        <w:tc>
          <w:tcPr>
            <w:tcW w:w="7236" w:type="dxa"/>
            <w:tcBorders>
              <w:top w:val="single" w:sz="6" w:space="0" w:color="000000"/>
            </w:tcBorders>
          </w:tcPr>
          <w:p w14:paraId="5EEBBE53" w14:textId="77777777" w:rsidR="00264216" w:rsidRDefault="00264216" w:rsidP="007E49E8">
            <w:pPr>
              <w:pStyle w:val="Normal1"/>
              <w:spacing w:before="100"/>
              <w:jc w:val="both"/>
            </w:pPr>
          </w:p>
        </w:tc>
      </w:tr>
      <w:tr w:rsidR="00264216" w14:paraId="110BDA62" w14:textId="77777777" w:rsidTr="007E49E8">
        <w:trPr>
          <w:trHeight w:val="300"/>
        </w:trPr>
        <w:tc>
          <w:tcPr>
            <w:tcW w:w="2545" w:type="dxa"/>
            <w:shd w:val="clear" w:color="auto" w:fill="BFBFBF" w:themeFill="background1" w:themeFillShade="BF"/>
          </w:tcPr>
          <w:p w14:paraId="0A4B814B" w14:textId="77777777" w:rsidR="00264216" w:rsidRDefault="00264216" w:rsidP="007E49E8">
            <w:pPr>
              <w:pStyle w:val="Normal1"/>
              <w:spacing w:before="100"/>
              <w:jc w:val="right"/>
            </w:pPr>
            <w:r>
              <w:rPr>
                <w:rFonts w:ascii="Arial" w:eastAsia="Arial" w:hAnsi="Arial" w:cs="Arial"/>
                <w:sz w:val="22"/>
                <w:szCs w:val="22"/>
              </w:rPr>
              <w:t>Name of organisation:</w:t>
            </w:r>
          </w:p>
        </w:tc>
        <w:tc>
          <w:tcPr>
            <w:tcW w:w="7236" w:type="dxa"/>
          </w:tcPr>
          <w:p w14:paraId="0DABC0B0" w14:textId="77777777" w:rsidR="00264216" w:rsidRDefault="00264216" w:rsidP="007E49E8">
            <w:pPr>
              <w:pStyle w:val="Normal1"/>
              <w:spacing w:before="100"/>
              <w:jc w:val="both"/>
            </w:pPr>
          </w:p>
        </w:tc>
      </w:tr>
      <w:tr w:rsidR="00264216" w14:paraId="53AA4F87" w14:textId="77777777" w:rsidTr="007E49E8">
        <w:trPr>
          <w:trHeight w:val="300"/>
        </w:trPr>
        <w:tc>
          <w:tcPr>
            <w:tcW w:w="2545" w:type="dxa"/>
            <w:shd w:val="clear" w:color="auto" w:fill="BFBFBF" w:themeFill="background1" w:themeFillShade="BF"/>
          </w:tcPr>
          <w:p w14:paraId="0EC5AF28" w14:textId="77777777" w:rsidR="00264216" w:rsidRDefault="00264216" w:rsidP="007E49E8">
            <w:pPr>
              <w:pStyle w:val="Normal1"/>
              <w:spacing w:before="100"/>
              <w:jc w:val="right"/>
            </w:pPr>
            <w:r>
              <w:rPr>
                <w:rFonts w:ascii="Arial" w:eastAsia="Arial" w:hAnsi="Arial" w:cs="Arial"/>
                <w:sz w:val="22"/>
                <w:szCs w:val="22"/>
              </w:rPr>
              <w:t>Role in organisation:</w:t>
            </w:r>
          </w:p>
        </w:tc>
        <w:tc>
          <w:tcPr>
            <w:tcW w:w="7236" w:type="dxa"/>
          </w:tcPr>
          <w:p w14:paraId="50DD44EE" w14:textId="77777777" w:rsidR="00264216" w:rsidRDefault="00264216" w:rsidP="007E49E8">
            <w:pPr>
              <w:pStyle w:val="Normal1"/>
              <w:spacing w:before="100"/>
              <w:jc w:val="both"/>
            </w:pPr>
          </w:p>
        </w:tc>
      </w:tr>
      <w:tr w:rsidR="00264216" w14:paraId="765C9BF5" w14:textId="77777777" w:rsidTr="007E49E8">
        <w:trPr>
          <w:trHeight w:val="320"/>
        </w:trPr>
        <w:tc>
          <w:tcPr>
            <w:tcW w:w="2545" w:type="dxa"/>
            <w:shd w:val="clear" w:color="auto" w:fill="BFBFBF" w:themeFill="background1" w:themeFillShade="BF"/>
          </w:tcPr>
          <w:p w14:paraId="47B9CB8E" w14:textId="77777777" w:rsidR="00264216" w:rsidRDefault="00264216" w:rsidP="007E49E8">
            <w:pPr>
              <w:pStyle w:val="Normal1"/>
              <w:spacing w:before="100"/>
              <w:jc w:val="right"/>
            </w:pPr>
            <w:r>
              <w:rPr>
                <w:rFonts w:ascii="Arial" w:eastAsia="Arial" w:hAnsi="Arial" w:cs="Arial"/>
                <w:sz w:val="22"/>
                <w:szCs w:val="22"/>
              </w:rPr>
              <w:t>Phone number:</w:t>
            </w:r>
          </w:p>
        </w:tc>
        <w:tc>
          <w:tcPr>
            <w:tcW w:w="7236" w:type="dxa"/>
          </w:tcPr>
          <w:p w14:paraId="3DC2D470" w14:textId="77777777" w:rsidR="00264216" w:rsidRDefault="00264216" w:rsidP="007E49E8">
            <w:pPr>
              <w:pStyle w:val="Normal1"/>
              <w:spacing w:before="100"/>
              <w:jc w:val="both"/>
            </w:pPr>
          </w:p>
        </w:tc>
      </w:tr>
      <w:tr w:rsidR="00264216" w14:paraId="4C55A784" w14:textId="77777777" w:rsidTr="007E49E8">
        <w:trPr>
          <w:trHeight w:val="300"/>
        </w:trPr>
        <w:tc>
          <w:tcPr>
            <w:tcW w:w="2545" w:type="dxa"/>
            <w:shd w:val="clear" w:color="auto" w:fill="BFBFBF" w:themeFill="background1" w:themeFillShade="BF"/>
          </w:tcPr>
          <w:p w14:paraId="59D80CF3" w14:textId="77777777" w:rsidR="00264216" w:rsidRDefault="00264216" w:rsidP="007E49E8">
            <w:pPr>
              <w:pStyle w:val="Normal1"/>
              <w:spacing w:before="100"/>
              <w:jc w:val="right"/>
            </w:pPr>
            <w:r>
              <w:rPr>
                <w:rFonts w:ascii="Arial" w:eastAsia="Arial" w:hAnsi="Arial" w:cs="Arial"/>
                <w:sz w:val="22"/>
                <w:szCs w:val="22"/>
              </w:rPr>
              <w:t>E-mail address:</w:t>
            </w:r>
          </w:p>
        </w:tc>
        <w:tc>
          <w:tcPr>
            <w:tcW w:w="7236" w:type="dxa"/>
          </w:tcPr>
          <w:p w14:paraId="5075A55C" w14:textId="77777777" w:rsidR="00264216" w:rsidRDefault="00264216" w:rsidP="007E49E8">
            <w:pPr>
              <w:pStyle w:val="Normal1"/>
              <w:spacing w:before="100"/>
              <w:jc w:val="both"/>
            </w:pPr>
          </w:p>
        </w:tc>
      </w:tr>
      <w:tr w:rsidR="00264216" w14:paraId="5682FD05" w14:textId="77777777" w:rsidTr="007E49E8">
        <w:trPr>
          <w:trHeight w:val="300"/>
        </w:trPr>
        <w:tc>
          <w:tcPr>
            <w:tcW w:w="2545" w:type="dxa"/>
            <w:shd w:val="clear" w:color="auto" w:fill="BFBFBF" w:themeFill="background1" w:themeFillShade="BF"/>
          </w:tcPr>
          <w:p w14:paraId="0D085EC7" w14:textId="77777777" w:rsidR="00264216" w:rsidRDefault="00264216" w:rsidP="007E49E8">
            <w:pPr>
              <w:pStyle w:val="Normal1"/>
              <w:spacing w:before="100"/>
              <w:jc w:val="right"/>
            </w:pPr>
            <w:r>
              <w:rPr>
                <w:rFonts w:ascii="Arial" w:eastAsia="Arial" w:hAnsi="Arial" w:cs="Arial"/>
                <w:sz w:val="22"/>
                <w:szCs w:val="22"/>
              </w:rPr>
              <w:t>Postal address:</w:t>
            </w:r>
          </w:p>
        </w:tc>
        <w:tc>
          <w:tcPr>
            <w:tcW w:w="7236" w:type="dxa"/>
          </w:tcPr>
          <w:p w14:paraId="1528BA62" w14:textId="77777777" w:rsidR="00264216" w:rsidRDefault="00264216" w:rsidP="007E49E8">
            <w:pPr>
              <w:pStyle w:val="Normal1"/>
              <w:spacing w:before="100"/>
              <w:jc w:val="both"/>
            </w:pPr>
          </w:p>
        </w:tc>
      </w:tr>
      <w:tr w:rsidR="00264216" w14:paraId="2348DA90" w14:textId="77777777" w:rsidTr="007E49E8">
        <w:trPr>
          <w:trHeight w:val="320"/>
        </w:trPr>
        <w:tc>
          <w:tcPr>
            <w:tcW w:w="2545" w:type="dxa"/>
            <w:shd w:val="clear" w:color="auto" w:fill="BFBFBF" w:themeFill="background1" w:themeFillShade="BF"/>
          </w:tcPr>
          <w:p w14:paraId="7A31843A" w14:textId="77777777" w:rsidR="00264216" w:rsidRDefault="00264216" w:rsidP="007E49E8">
            <w:pPr>
              <w:pStyle w:val="Normal1"/>
              <w:spacing w:before="100"/>
              <w:jc w:val="right"/>
            </w:pPr>
            <w:r>
              <w:rPr>
                <w:rFonts w:ascii="Arial" w:eastAsia="Arial" w:hAnsi="Arial" w:cs="Arial"/>
                <w:sz w:val="22"/>
                <w:szCs w:val="22"/>
              </w:rPr>
              <w:t>Signature (electronic is acceptable):</w:t>
            </w:r>
          </w:p>
        </w:tc>
        <w:tc>
          <w:tcPr>
            <w:tcW w:w="7236" w:type="dxa"/>
          </w:tcPr>
          <w:p w14:paraId="58AA95FC" w14:textId="77777777" w:rsidR="00264216" w:rsidRDefault="00264216" w:rsidP="007E49E8">
            <w:pPr>
              <w:pStyle w:val="Normal1"/>
              <w:spacing w:before="100"/>
              <w:jc w:val="both"/>
            </w:pPr>
          </w:p>
        </w:tc>
      </w:tr>
      <w:tr w:rsidR="00264216" w14:paraId="430517C6" w14:textId="77777777" w:rsidTr="007E49E8">
        <w:trPr>
          <w:trHeight w:val="300"/>
        </w:trPr>
        <w:tc>
          <w:tcPr>
            <w:tcW w:w="2545" w:type="dxa"/>
            <w:shd w:val="clear" w:color="auto" w:fill="BFBFBF" w:themeFill="background1" w:themeFillShade="BF"/>
          </w:tcPr>
          <w:p w14:paraId="3CF57D03" w14:textId="77777777" w:rsidR="00264216" w:rsidRDefault="00264216" w:rsidP="007E49E8">
            <w:pPr>
              <w:pStyle w:val="Normal1"/>
              <w:spacing w:before="100"/>
              <w:jc w:val="right"/>
            </w:pPr>
            <w:r>
              <w:rPr>
                <w:rFonts w:ascii="Arial" w:eastAsia="Arial" w:hAnsi="Arial" w:cs="Arial"/>
                <w:sz w:val="22"/>
                <w:szCs w:val="22"/>
              </w:rPr>
              <w:t>Date:</w:t>
            </w:r>
          </w:p>
        </w:tc>
        <w:tc>
          <w:tcPr>
            <w:tcW w:w="7236" w:type="dxa"/>
          </w:tcPr>
          <w:p w14:paraId="30C9A67F" w14:textId="77777777" w:rsidR="00264216" w:rsidRDefault="00264216" w:rsidP="007E49E8">
            <w:pPr>
              <w:pStyle w:val="Normal1"/>
              <w:spacing w:before="100"/>
              <w:jc w:val="both"/>
            </w:pPr>
          </w:p>
        </w:tc>
      </w:tr>
    </w:tbl>
    <w:p w14:paraId="356DE544" w14:textId="77777777" w:rsidR="00264216" w:rsidRDefault="00264216" w:rsidP="00264216"/>
    <w:p w14:paraId="1CA03A3F" w14:textId="0F11D85F" w:rsidR="003F071B" w:rsidRDefault="003F071B"/>
    <w:sectPr w:rsidR="003F071B" w:rsidSect="005B0053">
      <w:headerReference w:type="default" r:id="rId16"/>
      <w:footerReference w:type="default" r:id="rId17"/>
      <w:pgSz w:w="11906" w:h="16838"/>
      <w:pgMar w:top="1843" w:right="1106" w:bottom="1079" w:left="1080" w:header="426"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9FB8" w14:textId="77777777" w:rsidR="00717201" w:rsidRDefault="00717201">
      <w:r>
        <w:separator/>
      </w:r>
    </w:p>
  </w:endnote>
  <w:endnote w:type="continuationSeparator" w:id="0">
    <w:p w14:paraId="4434F5F9" w14:textId="77777777" w:rsidR="00717201" w:rsidRDefault="0071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1" w14:textId="77777777" w:rsidR="00D107FB" w:rsidRPr="005B0053" w:rsidRDefault="00D107FB" w:rsidP="00801C2B">
    <w:pPr>
      <w:pStyle w:val="Footer"/>
      <w:tabs>
        <w:tab w:val="clear" w:pos="8306"/>
        <w:tab w:val="right" w:pos="9498"/>
      </w:tabs>
      <w:jc w:val="center"/>
      <w:rPr>
        <w:sz w:val="18"/>
        <w:szCs w:val="18"/>
      </w:rPr>
    </w:pPr>
    <w:r w:rsidRPr="005B0053">
      <w:rPr>
        <w:rStyle w:val="PageNumber"/>
        <w:sz w:val="18"/>
        <w:szCs w:val="18"/>
      </w:rPr>
      <w:fldChar w:fldCharType="begin"/>
    </w:r>
    <w:r w:rsidRPr="005B0053">
      <w:rPr>
        <w:rStyle w:val="PageNumber"/>
        <w:sz w:val="18"/>
        <w:szCs w:val="18"/>
      </w:rPr>
      <w:instrText xml:space="preserve"> PAGE </w:instrText>
    </w:r>
    <w:r w:rsidRPr="005B0053">
      <w:rPr>
        <w:rStyle w:val="PageNumber"/>
        <w:sz w:val="18"/>
        <w:szCs w:val="18"/>
      </w:rPr>
      <w:fldChar w:fldCharType="separate"/>
    </w:r>
    <w:r w:rsidR="007D68FE">
      <w:rPr>
        <w:rStyle w:val="PageNumber"/>
        <w:noProof/>
        <w:sz w:val="18"/>
        <w:szCs w:val="18"/>
      </w:rPr>
      <w:t>3</w:t>
    </w:r>
    <w:r w:rsidRPr="005B0053">
      <w:rPr>
        <w:rStyle w:val="PageNumber"/>
        <w:sz w:val="18"/>
        <w:szCs w:val="18"/>
      </w:rPr>
      <w:fldChar w:fldCharType="end"/>
    </w:r>
  </w:p>
  <w:p w14:paraId="2CB42E92" w14:textId="77777777" w:rsidR="00D107FB" w:rsidRDefault="00D107FB">
    <w:pPr>
      <w:pStyle w:val="Footer"/>
      <w:rPr>
        <w:sz w:val="16"/>
        <w:szCs w:val="16"/>
      </w:rPr>
    </w:pPr>
  </w:p>
  <w:p w14:paraId="2CB42E93" w14:textId="042E8890" w:rsidR="00D107FB" w:rsidRPr="003B5E11" w:rsidRDefault="00B152CA">
    <w:pPr>
      <w:pStyle w:val="Footer"/>
      <w:rPr>
        <w:sz w:val="16"/>
        <w:szCs w:val="16"/>
      </w:rPr>
    </w:pPr>
    <w:r>
      <w:rPr>
        <w:sz w:val="16"/>
        <w:szCs w:val="16"/>
      </w:rPr>
      <w:t>Manufacturing Sector</w:t>
    </w:r>
    <w:r w:rsidR="00D107FB">
      <w:rPr>
        <w:sz w:val="16"/>
        <w:szCs w:val="16"/>
      </w:rPr>
      <w:t xml:space="preserve"> Specialist Adviser </w:t>
    </w:r>
  </w:p>
  <w:p w14:paraId="2CB42E94" w14:textId="4A6B294E" w:rsidR="00D107FB" w:rsidRPr="003B5E11" w:rsidRDefault="00D107FB">
    <w:pPr>
      <w:pStyle w:val="Footer"/>
      <w:rPr>
        <w:sz w:val="16"/>
        <w:szCs w:val="16"/>
      </w:rPr>
    </w:pPr>
    <w:r w:rsidRPr="003B5E11">
      <w:rPr>
        <w:sz w:val="16"/>
        <w:szCs w:val="16"/>
      </w:rPr>
      <w:t xml:space="preserve">Tender Specification Document: </w:t>
    </w:r>
    <w:r w:rsidR="00B152CA">
      <w:rPr>
        <w:sz w:val="16"/>
        <w:szCs w:val="16"/>
      </w:rPr>
      <w:t>September</w:t>
    </w:r>
    <w:r w:rsidR="004956A2">
      <w:rPr>
        <w:sz w:val="16"/>
        <w:szCs w:val="16"/>
      </w:rPr>
      <w:t xml:space="preserve"> </w:t>
    </w:r>
    <w:r w:rsidR="00065EE5">
      <w:rPr>
        <w:sz w:val="16"/>
        <w:szCs w:val="16"/>
      </w:rPr>
      <w:t>202</w:t>
    </w:r>
    <w:r w:rsidR="00F060D9">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CF45" w14:textId="77777777" w:rsidR="00717201" w:rsidRDefault="00717201">
      <w:r>
        <w:separator/>
      </w:r>
    </w:p>
  </w:footnote>
  <w:footnote w:type="continuationSeparator" w:id="0">
    <w:p w14:paraId="14D516C9" w14:textId="77777777" w:rsidR="00717201" w:rsidRDefault="00717201">
      <w:r>
        <w:continuationSeparator/>
      </w:r>
    </w:p>
  </w:footnote>
  <w:footnote w:id="1">
    <w:p w14:paraId="54012F7A" w14:textId="77777777" w:rsidR="00D107FB" w:rsidRPr="003A3D39" w:rsidRDefault="00D107FB" w:rsidP="0026421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0" w14:textId="6D499409" w:rsidR="00D107FB" w:rsidRDefault="00D107FB" w:rsidP="00710530">
    <w:pPr>
      <w:pStyle w:val="Header"/>
      <w:jc w:val="right"/>
    </w:pPr>
    <w:r>
      <w:rPr>
        <w:noProof/>
      </w:rPr>
      <w:drawing>
        <wp:inline distT="0" distB="0" distL="0" distR="0" wp14:anchorId="30F109DD" wp14:editId="134317C4">
          <wp:extent cx="1133475" cy="7556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 Midlands Business Ltd logo 2019.png"/>
                  <pic:cNvPicPr/>
                </pic:nvPicPr>
                <pic:blipFill>
                  <a:blip r:embed="rId1">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538"/>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 w15:restartNumberingAfterBreak="0">
    <w:nsid w:val="047361A7"/>
    <w:multiLevelType w:val="hybridMultilevel"/>
    <w:tmpl w:val="3F0C386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4A317E3"/>
    <w:multiLevelType w:val="hybridMultilevel"/>
    <w:tmpl w:val="29920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AA3172"/>
    <w:multiLevelType w:val="hybridMultilevel"/>
    <w:tmpl w:val="1F2089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CF65FD2"/>
    <w:multiLevelType w:val="hybridMultilevel"/>
    <w:tmpl w:val="6922B2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0FBE2D15"/>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6" w15:restartNumberingAfterBreak="0">
    <w:nsid w:val="14750904"/>
    <w:multiLevelType w:val="hybridMultilevel"/>
    <w:tmpl w:val="1F22C0F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7" w15:restartNumberingAfterBreak="0">
    <w:nsid w:val="16D478D6"/>
    <w:multiLevelType w:val="hybridMultilevel"/>
    <w:tmpl w:val="F528917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196A1C5D"/>
    <w:multiLevelType w:val="hybridMultilevel"/>
    <w:tmpl w:val="E5A6D430"/>
    <w:lvl w:ilvl="0" w:tplc="7166C324">
      <w:start w:val="1"/>
      <w:numFmt w:val="lowerLetter"/>
      <w:lvlText w:val="(%1)"/>
      <w:lvlJc w:val="left"/>
      <w:pPr>
        <w:ind w:left="2291" w:hanging="72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9" w15:restartNumberingAfterBreak="0">
    <w:nsid w:val="1BC17266"/>
    <w:multiLevelType w:val="multilevel"/>
    <w:tmpl w:val="FB08F91C"/>
    <w:lvl w:ilvl="0">
      <w:start w:val="1"/>
      <w:numFmt w:val="decimal"/>
      <w:pStyle w:val="Heading1"/>
      <w:lvlText w:val="%1."/>
      <w:lvlJc w:val="left"/>
      <w:pPr>
        <w:tabs>
          <w:tab w:val="num" w:pos="540"/>
        </w:tabs>
        <w:ind w:left="540" w:hanging="360"/>
      </w:pPr>
      <w:rPr>
        <w:rFonts w:hint="default"/>
      </w:rPr>
    </w:lvl>
    <w:lvl w:ilvl="1">
      <w:start w:val="1"/>
      <w:numFmt w:val="decimal"/>
      <w:isLgl/>
      <w:lvlText w:val="%1.%2"/>
      <w:lvlJc w:val="left"/>
      <w:pPr>
        <w:tabs>
          <w:tab w:val="num" w:pos="862"/>
        </w:tabs>
        <w:ind w:left="862" w:hanging="720"/>
      </w:pPr>
      <w:rPr>
        <w:rFonts w:hint="default"/>
      </w:rPr>
    </w:lvl>
    <w:lvl w:ilvl="2">
      <w:start w:val="1"/>
      <w:numFmt w:val="lowerRoman"/>
      <w:lvlText w:val="(%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0" w15:restartNumberingAfterBreak="0">
    <w:nsid w:val="239428CE"/>
    <w:multiLevelType w:val="hybridMultilevel"/>
    <w:tmpl w:val="FBB636C4"/>
    <w:lvl w:ilvl="0" w:tplc="3A8C8674">
      <w:start w:val="1"/>
      <w:numFmt w:val="lowerLetter"/>
      <w:lvlText w:val="%1)"/>
      <w:lvlJc w:val="left"/>
      <w:pPr>
        <w:ind w:left="360" w:hanging="360"/>
      </w:pPr>
      <w:rPr>
        <w:rFonts w:ascii="Arial" w:hAnsi="Arial"/>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D30338"/>
    <w:multiLevelType w:val="hybridMultilevel"/>
    <w:tmpl w:val="4918A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9B7D5F"/>
    <w:multiLevelType w:val="hybridMultilevel"/>
    <w:tmpl w:val="D4BCCB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D280F24"/>
    <w:multiLevelType w:val="hybridMultilevel"/>
    <w:tmpl w:val="DEBEA10E"/>
    <w:lvl w:ilvl="0" w:tplc="F9AE0D6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A4EE0"/>
    <w:multiLevelType w:val="multilevel"/>
    <w:tmpl w:val="CF0E09D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2B02"/>
    <w:multiLevelType w:val="hybridMultilevel"/>
    <w:tmpl w:val="ECBC8AA8"/>
    <w:lvl w:ilvl="0" w:tplc="74287CD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ED5C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836C6D"/>
    <w:multiLevelType w:val="hybridMultilevel"/>
    <w:tmpl w:val="A704D01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8" w15:restartNumberingAfterBreak="0">
    <w:nsid w:val="3B282F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364EA8"/>
    <w:multiLevelType w:val="hybridMultilevel"/>
    <w:tmpl w:val="7C4E361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0" w15:restartNumberingAfterBreak="0">
    <w:nsid w:val="3D436F15"/>
    <w:multiLevelType w:val="hybridMultilevel"/>
    <w:tmpl w:val="780CEC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3F5842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B55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55A56D5"/>
    <w:multiLevelType w:val="hybridMultilevel"/>
    <w:tmpl w:val="C7FEF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7E25BFB"/>
    <w:multiLevelType w:val="hybridMultilevel"/>
    <w:tmpl w:val="C8BA0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D807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955C0C"/>
    <w:multiLevelType w:val="hybridMultilevel"/>
    <w:tmpl w:val="FF9C8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B57DC9"/>
    <w:multiLevelType w:val="hybridMultilevel"/>
    <w:tmpl w:val="B49A3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9DE5B71"/>
    <w:multiLevelType w:val="hybridMultilevel"/>
    <w:tmpl w:val="AC0482BE"/>
    <w:lvl w:ilvl="0" w:tplc="08090001">
      <w:start w:val="1"/>
      <w:numFmt w:val="bullet"/>
      <w:lvlText w:val=""/>
      <w:lvlJc w:val="left"/>
      <w:pPr>
        <w:ind w:left="720" w:hanging="360"/>
      </w:pPr>
      <w:rPr>
        <w:rFonts w:ascii="Symbol" w:hAnsi="Symbol" w:hint="default"/>
      </w:rPr>
    </w:lvl>
    <w:lvl w:ilvl="1" w:tplc="4E380FBA">
      <w:numFmt w:val="bullet"/>
      <w:lvlText w:val="•"/>
      <w:lvlJc w:val="left"/>
      <w:pPr>
        <w:ind w:left="1440" w:hanging="36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A1B7DBA"/>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F87D8F"/>
    <w:multiLevelType w:val="hybridMultilevel"/>
    <w:tmpl w:val="6294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B55B28"/>
    <w:multiLevelType w:val="hybridMultilevel"/>
    <w:tmpl w:val="C4383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0655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BC2212"/>
    <w:multiLevelType w:val="hybridMultilevel"/>
    <w:tmpl w:val="DEBEA10E"/>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7E02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302280"/>
    <w:multiLevelType w:val="multilevel"/>
    <w:tmpl w:val="890E83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C52F04"/>
    <w:multiLevelType w:val="hybridMultilevel"/>
    <w:tmpl w:val="DA86CE3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9" w15:restartNumberingAfterBreak="0">
    <w:nsid w:val="758B1436"/>
    <w:multiLevelType w:val="hybridMultilevel"/>
    <w:tmpl w:val="A078C18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1" w15:restartNumberingAfterBreak="0">
    <w:nsid w:val="77E85947"/>
    <w:multiLevelType w:val="hybridMultilevel"/>
    <w:tmpl w:val="A8C65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BB93EAD"/>
    <w:multiLevelType w:val="hybridMultilevel"/>
    <w:tmpl w:val="78A4C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90A8E"/>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44" w15:restartNumberingAfterBreak="0">
    <w:nsid w:val="7F274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3491639">
    <w:abstractNumId w:val="23"/>
  </w:num>
  <w:num w:numId="2" w16cid:durableId="1769883650">
    <w:abstractNumId w:val="31"/>
  </w:num>
  <w:num w:numId="3" w16cid:durableId="684332329">
    <w:abstractNumId w:val="9"/>
  </w:num>
  <w:num w:numId="4" w16cid:durableId="1818493416">
    <w:abstractNumId w:val="4"/>
  </w:num>
  <w:num w:numId="5" w16cid:durableId="383213538">
    <w:abstractNumId w:val="12"/>
  </w:num>
  <w:num w:numId="6" w16cid:durableId="648561913">
    <w:abstractNumId w:val="17"/>
  </w:num>
  <w:num w:numId="7" w16cid:durableId="84419358">
    <w:abstractNumId w:val="38"/>
  </w:num>
  <w:num w:numId="8" w16cid:durableId="612396309">
    <w:abstractNumId w:val="39"/>
  </w:num>
  <w:num w:numId="9" w16cid:durableId="740443359">
    <w:abstractNumId w:val="7"/>
  </w:num>
  <w:num w:numId="10" w16cid:durableId="569467486">
    <w:abstractNumId w:val="21"/>
  </w:num>
  <w:num w:numId="11" w16cid:durableId="892884539">
    <w:abstractNumId w:val="16"/>
  </w:num>
  <w:num w:numId="12" w16cid:durableId="1938517109">
    <w:abstractNumId w:val="44"/>
  </w:num>
  <w:num w:numId="13" w16cid:durableId="1007827653">
    <w:abstractNumId w:val="18"/>
  </w:num>
  <w:num w:numId="14" w16cid:durableId="514420140">
    <w:abstractNumId w:val="5"/>
  </w:num>
  <w:num w:numId="15" w16cid:durableId="456484857">
    <w:abstractNumId w:val="43"/>
  </w:num>
  <w:num w:numId="16" w16cid:durableId="2017270661">
    <w:abstractNumId w:val="0"/>
  </w:num>
  <w:num w:numId="17" w16cid:durableId="278610795">
    <w:abstractNumId w:val="40"/>
  </w:num>
  <w:num w:numId="18" w16cid:durableId="716392332">
    <w:abstractNumId w:val="30"/>
  </w:num>
  <w:num w:numId="19" w16cid:durableId="1245604178">
    <w:abstractNumId w:val="10"/>
  </w:num>
  <w:num w:numId="20" w16cid:durableId="283774433">
    <w:abstractNumId w:val="2"/>
  </w:num>
  <w:num w:numId="21" w16cid:durableId="1231191939">
    <w:abstractNumId w:val="3"/>
  </w:num>
  <w:num w:numId="22" w16cid:durableId="617878966">
    <w:abstractNumId w:val="34"/>
  </w:num>
  <w:num w:numId="23" w16cid:durableId="583609881">
    <w:abstractNumId w:val="22"/>
  </w:num>
  <w:num w:numId="24" w16cid:durableId="1471021910">
    <w:abstractNumId w:val="26"/>
  </w:num>
  <w:num w:numId="25" w16cid:durableId="628586050">
    <w:abstractNumId w:val="20"/>
  </w:num>
  <w:num w:numId="26" w16cid:durableId="1975408150">
    <w:abstractNumId w:val="28"/>
  </w:num>
  <w:num w:numId="27" w16cid:durableId="1488286173">
    <w:abstractNumId w:val="36"/>
  </w:num>
  <w:num w:numId="28" w16cid:durableId="1561164369">
    <w:abstractNumId w:val="6"/>
  </w:num>
  <w:num w:numId="29" w16cid:durableId="489833442">
    <w:abstractNumId w:val="11"/>
  </w:num>
  <w:num w:numId="30" w16cid:durableId="464085511">
    <w:abstractNumId w:val="41"/>
  </w:num>
  <w:num w:numId="31" w16cid:durableId="294991042">
    <w:abstractNumId w:val="33"/>
  </w:num>
  <w:num w:numId="32" w16cid:durableId="1521119304">
    <w:abstractNumId w:val="29"/>
  </w:num>
  <w:num w:numId="33" w16cid:durableId="1180585118">
    <w:abstractNumId w:val="24"/>
  </w:num>
  <w:num w:numId="34" w16cid:durableId="1605309624">
    <w:abstractNumId w:val="1"/>
  </w:num>
  <w:num w:numId="35" w16cid:durableId="1625578176">
    <w:abstractNumId w:val="14"/>
  </w:num>
  <w:num w:numId="36" w16cid:durableId="2004235759">
    <w:abstractNumId w:val="32"/>
  </w:num>
  <w:num w:numId="37" w16cid:durableId="505706003">
    <w:abstractNumId w:val="37"/>
  </w:num>
  <w:num w:numId="38" w16cid:durableId="839193568">
    <w:abstractNumId w:val="9"/>
  </w:num>
  <w:num w:numId="39" w16cid:durableId="650453059">
    <w:abstractNumId w:val="9"/>
    <w:lvlOverride w:ilvl="0">
      <w:startOverride w:val="14"/>
    </w:lvlOverride>
    <w:lvlOverride w:ilvl="1">
      <w:startOverride w:val="2"/>
    </w:lvlOverride>
  </w:num>
  <w:num w:numId="40" w16cid:durableId="1522089919">
    <w:abstractNumId w:val="27"/>
  </w:num>
  <w:num w:numId="41" w16cid:durableId="593784258">
    <w:abstractNumId w:val="42"/>
  </w:num>
  <w:num w:numId="42" w16cid:durableId="557015694">
    <w:abstractNumId w:val="15"/>
  </w:num>
  <w:num w:numId="43" w16cid:durableId="1959216058">
    <w:abstractNumId w:val="13"/>
  </w:num>
  <w:num w:numId="44" w16cid:durableId="576593088">
    <w:abstractNumId w:val="9"/>
    <w:lvlOverride w:ilvl="0">
      <w:startOverride w:val="3"/>
    </w:lvlOverride>
    <w:lvlOverride w:ilvl="1">
      <w:startOverride w:val="2"/>
    </w:lvlOverride>
  </w:num>
  <w:num w:numId="45" w16cid:durableId="1556893188">
    <w:abstractNumId w:val="8"/>
  </w:num>
  <w:num w:numId="46" w16cid:durableId="1326083800">
    <w:abstractNumId w:val="35"/>
  </w:num>
  <w:num w:numId="47" w16cid:durableId="1237012447">
    <w:abstractNumId w:val="9"/>
    <w:lvlOverride w:ilvl="0">
      <w:startOverride w:val="3"/>
    </w:lvlOverride>
    <w:lvlOverride w:ilvl="1">
      <w:startOverride w:val="2"/>
    </w:lvlOverride>
  </w:num>
  <w:num w:numId="48" w16cid:durableId="545336467">
    <w:abstractNumId w:val="25"/>
  </w:num>
  <w:num w:numId="49" w16cid:durableId="151973721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11"/>
    <w:rsid w:val="00001355"/>
    <w:rsid w:val="000026E3"/>
    <w:rsid w:val="00013825"/>
    <w:rsid w:val="00016270"/>
    <w:rsid w:val="00032977"/>
    <w:rsid w:val="00037489"/>
    <w:rsid w:val="00037A33"/>
    <w:rsid w:val="00037ED6"/>
    <w:rsid w:val="00045781"/>
    <w:rsid w:val="00046525"/>
    <w:rsid w:val="00051E3C"/>
    <w:rsid w:val="00055974"/>
    <w:rsid w:val="00062EA0"/>
    <w:rsid w:val="00065EE5"/>
    <w:rsid w:val="00065FE6"/>
    <w:rsid w:val="00084768"/>
    <w:rsid w:val="00096DB4"/>
    <w:rsid w:val="000C6D5F"/>
    <w:rsid w:val="000E4574"/>
    <w:rsid w:val="000E7931"/>
    <w:rsid w:val="000F0CF2"/>
    <w:rsid w:val="000F2DA6"/>
    <w:rsid w:val="00104BF0"/>
    <w:rsid w:val="00104CD2"/>
    <w:rsid w:val="00116CED"/>
    <w:rsid w:val="001213E0"/>
    <w:rsid w:val="00122596"/>
    <w:rsid w:val="00143176"/>
    <w:rsid w:val="0014791C"/>
    <w:rsid w:val="001602FC"/>
    <w:rsid w:val="001644B4"/>
    <w:rsid w:val="00177E5D"/>
    <w:rsid w:val="0018005F"/>
    <w:rsid w:val="00181FA9"/>
    <w:rsid w:val="001929AE"/>
    <w:rsid w:val="001A72AB"/>
    <w:rsid w:val="001D6E2F"/>
    <w:rsid w:val="001E645F"/>
    <w:rsid w:val="001E796C"/>
    <w:rsid w:val="001F19BB"/>
    <w:rsid w:val="001F27A3"/>
    <w:rsid w:val="00205F47"/>
    <w:rsid w:val="0021640B"/>
    <w:rsid w:val="00217226"/>
    <w:rsid w:val="00220285"/>
    <w:rsid w:val="00224494"/>
    <w:rsid w:val="0024177C"/>
    <w:rsid w:val="00250595"/>
    <w:rsid w:val="002546A1"/>
    <w:rsid w:val="00257C64"/>
    <w:rsid w:val="00264216"/>
    <w:rsid w:val="002738A4"/>
    <w:rsid w:val="0027463B"/>
    <w:rsid w:val="00276D6F"/>
    <w:rsid w:val="00296133"/>
    <w:rsid w:val="002A1CA9"/>
    <w:rsid w:val="002A6E3C"/>
    <w:rsid w:val="002B0254"/>
    <w:rsid w:val="002B4AB9"/>
    <w:rsid w:val="002C05C5"/>
    <w:rsid w:val="002C0E37"/>
    <w:rsid w:val="002D1731"/>
    <w:rsid w:val="002E0282"/>
    <w:rsid w:val="002E039E"/>
    <w:rsid w:val="002E6445"/>
    <w:rsid w:val="002E7F84"/>
    <w:rsid w:val="002F0243"/>
    <w:rsid w:val="002F12D2"/>
    <w:rsid w:val="002F4652"/>
    <w:rsid w:val="0030046C"/>
    <w:rsid w:val="00301A1C"/>
    <w:rsid w:val="00303BD7"/>
    <w:rsid w:val="003141E3"/>
    <w:rsid w:val="003149AC"/>
    <w:rsid w:val="00316011"/>
    <w:rsid w:val="00323814"/>
    <w:rsid w:val="00326E73"/>
    <w:rsid w:val="0033769D"/>
    <w:rsid w:val="00340FA8"/>
    <w:rsid w:val="003466D5"/>
    <w:rsid w:val="0035247C"/>
    <w:rsid w:val="003613F6"/>
    <w:rsid w:val="00374BE3"/>
    <w:rsid w:val="00377F18"/>
    <w:rsid w:val="00381CB4"/>
    <w:rsid w:val="003822DF"/>
    <w:rsid w:val="0038616A"/>
    <w:rsid w:val="003969FE"/>
    <w:rsid w:val="003A1AD0"/>
    <w:rsid w:val="003A4D40"/>
    <w:rsid w:val="003A5B60"/>
    <w:rsid w:val="003A6C70"/>
    <w:rsid w:val="003B2142"/>
    <w:rsid w:val="003B5E11"/>
    <w:rsid w:val="003C0C42"/>
    <w:rsid w:val="003C31E2"/>
    <w:rsid w:val="003C4616"/>
    <w:rsid w:val="003D1895"/>
    <w:rsid w:val="003E666C"/>
    <w:rsid w:val="003E7EC2"/>
    <w:rsid w:val="003F071B"/>
    <w:rsid w:val="003F18A0"/>
    <w:rsid w:val="00401BBD"/>
    <w:rsid w:val="00404EBB"/>
    <w:rsid w:val="004109AD"/>
    <w:rsid w:val="0041158D"/>
    <w:rsid w:val="00420BD0"/>
    <w:rsid w:val="00420F96"/>
    <w:rsid w:val="004213C8"/>
    <w:rsid w:val="004254B9"/>
    <w:rsid w:val="004269AF"/>
    <w:rsid w:val="004304DF"/>
    <w:rsid w:val="00435A01"/>
    <w:rsid w:val="00442426"/>
    <w:rsid w:val="00445BFE"/>
    <w:rsid w:val="00445D97"/>
    <w:rsid w:val="004572D6"/>
    <w:rsid w:val="0046267E"/>
    <w:rsid w:val="004776CA"/>
    <w:rsid w:val="0048559F"/>
    <w:rsid w:val="00485BAD"/>
    <w:rsid w:val="00487FE5"/>
    <w:rsid w:val="00490D38"/>
    <w:rsid w:val="004936CB"/>
    <w:rsid w:val="00494291"/>
    <w:rsid w:val="004956A2"/>
    <w:rsid w:val="004A0F44"/>
    <w:rsid w:val="004A20F6"/>
    <w:rsid w:val="004B6D73"/>
    <w:rsid w:val="004C53DB"/>
    <w:rsid w:val="004D028C"/>
    <w:rsid w:val="004D02D2"/>
    <w:rsid w:val="004D1B16"/>
    <w:rsid w:val="004D2755"/>
    <w:rsid w:val="004D3328"/>
    <w:rsid w:val="004D4CA1"/>
    <w:rsid w:val="004D7D1F"/>
    <w:rsid w:val="004E21FD"/>
    <w:rsid w:val="004E6BFE"/>
    <w:rsid w:val="00502ED3"/>
    <w:rsid w:val="00507AB1"/>
    <w:rsid w:val="00511FF1"/>
    <w:rsid w:val="005129C4"/>
    <w:rsid w:val="0051474E"/>
    <w:rsid w:val="00515702"/>
    <w:rsid w:val="00517FD3"/>
    <w:rsid w:val="00521732"/>
    <w:rsid w:val="0053123A"/>
    <w:rsid w:val="0053188F"/>
    <w:rsid w:val="00531E96"/>
    <w:rsid w:val="005364B4"/>
    <w:rsid w:val="00536723"/>
    <w:rsid w:val="0055300F"/>
    <w:rsid w:val="0057126C"/>
    <w:rsid w:val="00574BD3"/>
    <w:rsid w:val="00575A2B"/>
    <w:rsid w:val="005768BB"/>
    <w:rsid w:val="005769A9"/>
    <w:rsid w:val="00587E5A"/>
    <w:rsid w:val="00590331"/>
    <w:rsid w:val="00596786"/>
    <w:rsid w:val="0059701C"/>
    <w:rsid w:val="00597CD0"/>
    <w:rsid w:val="005A2841"/>
    <w:rsid w:val="005A3C73"/>
    <w:rsid w:val="005A49E2"/>
    <w:rsid w:val="005B0053"/>
    <w:rsid w:val="005B662B"/>
    <w:rsid w:val="005C2A0F"/>
    <w:rsid w:val="005D62B2"/>
    <w:rsid w:val="005E31E7"/>
    <w:rsid w:val="005E7141"/>
    <w:rsid w:val="005F06F1"/>
    <w:rsid w:val="005F1747"/>
    <w:rsid w:val="005F2139"/>
    <w:rsid w:val="005F21E1"/>
    <w:rsid w:val="005F6D5F"/>
    <w:rsid w:val="00603A77"/>
    <w:rsid w:val="00605FDF"/>
    <w:rsid w:val="0061249D"/>
    <w:rsid w:val="00615AC0"/>
    <w:rsid w:val="0062293D"/>
    <w:rsid w:val="0063049B"/>
    <w:rsid w:val="00631008"/>
    <w:rsid w:val="00636105"/>
    <w:rsid w:val="006370E7"/>
    <w:rsid w:val="00637ED9"/>
    <w:rsid w:val="006455D8"/>
    <w:rsid w:val="00645C29"/>
    <w:rsid w:val="00645C40"/>
    <w:rsid w:val="00654557"/>
    <w:rsid w:val="0066611A"/>
    <w:rsid w:val="0067089B"/>
    <w:rsid w:val="00674D3E"/>
    <w:rsid w:val="00682373"/>
    <w:rsid w:val="006865EF"/>
    <w:rsid w:val="00692025"/>
    <w:rsid w:val="006933F4"/>
    <w:rsid w:val="006A1280"/>
    <w:rsid w:val="006A5D4D"/>
    <w:rsid w:val="006A78AF"/>
    <w:rsid w:val="006B492A"/>
    <w:rsid w:val="006F14B0"/>
    <w:rsid w:val="006F2892"/>
    <w:rsid w:val="006F4EAB"/>
    <w:rsid w:val="006F5421"/>
    <w:rsid w:val="006F78CF"/>
    <w:rsid w:val="00703DC0"/>
    <w:rsid w:val="0070457B"/>
    <w:rsid w:val="00707345"/>
    <w:rsid w:val="00710530"/>
    <w:rsid w:val="00716379"/>
    <w:rsid w:val="00717201"/>
    <w:rsid w:val="007219DA"/>
    <w:rsid w:val="0073067A"/>
    <w:rsid w:val="0073253D"/>
    <w:rsid w:val="00742564"/>
    <w:rsid w:val="007517C3"/>
    <w:rsid w:val="007537E1"/>
    <w:rsid w:val="00760193"/>
    <w:rsid w:val="00766DBF"/>
    <w:rsid w:val="007710D5"/>
    <w:rsid w:val="00777E7E"/>
    <w:rsid w:val="0079153A"/>
    <w:rsid w:val="00791F24"/>
    <w:rsid w:val="00797A6D"/>
    <w:rsid w:val="007A5509"/>
    <w:rsid w:val="007A5BA6"/>
    <w:rsid w:val="007A6F48"/>
    <w:rsid w:val="007C2E81"/>
    <w:rsid w:val="007D68FE"/>
    <w:rsid w:val="007D7902"/>
    <w:rsid w:val="007E49E8"/>
    <w:rsid w:val="007E7267"/>
    <w:rsid w:val="007F087F"/>
    <w:rsid w:val="00801C2B"/>
    <w:rsid w:val="008036DD"/>
    <w:rsid w:val="00807A09"/>
    <w:rsid w:val="0081553E"/>
    <w:rsid w:val="00824072"/>
    <w:rsid w:val="008273F2"/>
    <w:rsid w:val="008409CA"/>
    <w:rsid w:val="00854B2F"/>
    <w:rsid w:val="00855389"/>
    <w:rsid w:val="00855DE5"/>
    <w:rsid w:val="00860074"/>
    <w:rsid w:val="00864AF8"/>
    <w:rsid w:val="00864D5C"/>
    <w:rsid w:val="00874E2B"/>
    <w:rsid w:val="00877358"/>
    <w:rsid w:val="0088190E"/>
    <w:rsid w:val="00895D06"/>
    <w:rsid w:val="0089637E"/>
    <w:rsid w:val="008978EF"/>
    <w:rsid w:val="008B7043"/>
    <w:rsid w:val="008C3166"/>
    <w:rsid w:val="008C5C96"/>
    <w:rsid w:val="008D32D8"/>
    <w:rsid w:val="008D62AD"/>
    <w:rsid w:val="008E1CE8"/>
    <w:rsid w:val="008E4316"/>
    <w:rsid w:val="008E6173"/>
    <w:rsid w:val="008F59CB"/>
    <w:rsid w:val="008F6550"/>
    <w:rsid w:val="00902C85"/>
    <w:rsid w:val="00903483"/>
    <w:rsid w:val="00903F34"/>
    <w:rsid w:val="009362AE"/>
    <w:rsid w:val="009406CD"/>
    <w:rsid w:val="0094184D"/>
    <w:rsid w:val="009428C5"/>
    <w:rsid w:val="00954845"/>
    <w:rsid w:val="009559DB"/>
    <w:rsid w:val="00976BAC"/>
    <w:rsid w:val="00977B16"/>
    <w:rsid w:val="00982C70"/>
    <w:rsid w:val="009B1973"/>
    <w:rsid w:val="009B2D58"/>
    <w:rsid w:val="009B55CA"/>
    <w:rsid w:val="009C2EBF"/>
    <w:rsid w:val="009C5A80"/>
    <w:rsid w:val="009C6C04"/>
    <w:rsid w:val="009D0784"/>
    <w:rsid w:val="009D6E77"/>
    <w:rsid w:val="009E6AA3"/>
    <w:rsid w:val="00A000D7"/>
    <w:rsid w:val="00A00EC5"/>
    <w:rsid w:val="00A10DF2"/>
    <w:rsid w:val="00A11C3B"/>
    <w:rsid w:val="00A1549B"/>
    <w:rsid w:val="00A1597A"/>
    <w:rsid w:val="00A2282C"/>
    <w:rsid w:val="00A22F8B"/>
    <w:rsid w:val="00A23A3B"/>
    <w:rsid w:val="00A24EAE"/>
    <w:rsid w:val="00A34DAC"/>
    <w:rsid w:val="00A34DE2"/>
    <w:rsid w:val="00A42449"/>
    <w:rsid w:val="00A42A51"/>
    <w:rsid w:val="00A43F3F"/>
    <w:rsid w:val="00A45848"/>
    <w:rsid w:val="00A55066"/>
    <w:rsid w:val="00A617E5"/>
    <w:rsid w:val="00A677E0"/>
    <w:rsid w:val="00A72A67"/>
    <w:rsid w:val="00A87EDF"/>
    <w:rsid w:val="00A93234"/>
    <w:rsid w:val="00A93CA7"/>
    <w:rsid w:val="00AA0485"/>
    <w:rsid w:val="00AA18E4"/>
    <w:rsid w:val="00AA724E"/>
    <w:rsid w:val="00AB2E7A"/>
    <w:rsid w:val="00AB3A73"/>
    <w:rsid w:val="00AB4E6F"/>
    <w:rsid w:val="00AC57E5"/>
    <w:rsid w:val="00AC60FA"/>
    <w:rsid w:val="00AC717E"/>
    <w:rsid w:val="00AC74D7"/>
    <w:rsid w:val="00AD4E93"/>
    <w:rsid w:val="00AF2157"/>
    <w:rsid w:val="00B008D9"/>
    <w:rsid w:val="00B01C08"/>
    <w:rsid w:val="00B021EE"/>
    <w:rsid w:val="00B038FA"/>
    <w:rsid w:val="00B143C3"/>
    <w:rsid w:val="00B152CA"/>
    <w:rsid w:val="00B345E3"/>
    <w:rsid w:val="00B41553"/>
    <w:rsid w:val="00B4570C"/>
    <w:rsid w:val="00B50FB4"/>
    <w:rsid w:val="00B51250"/>
    <w:rsid w:val="00B52040"/>
    <w:rsid w:val="00B5250F"/>
    <w:rsid w:val="00B546A9"/>
    <w:rsid w:val="00B57363"/>
    <w:rsid w:val="00B600CA"/>
    <w:rsid w:val="00B6543C"/>
    <w:rsid w:val="00B7745D"/>
    <w:rsid w:val="00B8153E"/>
    <w:rsid w:val="00BA424F"/>
    <w:rsid w:val="00BA4C18"/>
    <w:rsid w:val="00BA4E7A"/>
    <w:rsid w:val="00BC0DFB"/>
    <w:rsid w:val="00BC54F4"/>
    <w:rsid w:val="00BC7544"/>
    <w:rsid w:val="00BD1ED8"/>
    <w:rsid w:val="00BD49BC"/>
    <w:rsid w:val="00BD4C23"/>
    <w:rsid w:val="00BE2C94"/>
    <w:rsid w:val="00BE3661"/>
    <w:rsid w:val="00BE4B94"/>
    <w:rsid w:val="00C009E1"/>
    <w:rsid w:val="00C060E4"/>
    <w:rsid w:val="00C14FA8"/>
    <w:rsid w:val="00C152FA"/>
    <w:rsid w:val="00C2458E"/>
    <w:rsid w:val="00C2611F"/>
    <w:rsid w:val="00C362E7"/>
    <w:rsid w:val="00C47D19"/>
    <w:rsid w:val="00C5131E"/>
    <w:rsid w:val="00C52C45"/>
    <w:rsid w:val="00C664EC"/>
    <w:rsid w:val="00C96544"/>
    <w:rsid w:val="00C97BF0"/>
    <w:rsid w:val="00CA6E8F"/>
    <w:rsid w:val="00CB2E89"/>
    <w:rsid w:val="00CB442A"/>
    <w:rsid w:val="00CB7901"/>
    <w:rsid w:val="00CC008B"/>
    <w:rsid w:val="00CC4A8B"/>
    <w:rsid w:val="00CC52F0"/>
    <w:rsid w:val="00CD5F56"/>
    <w:rsid w:val="00CE4F0B"/>
    <w:rsid w:val="00CF0489"/>
    <w:rsid w:val="00CF2F9C"/>
    <w:rsid w:val="00CF3DE3"/>
    <w:rsid w:val="00D070A2"/>
    <w:rsid w:val="00D107FB"/>
    <w:rsid w:val="00D136BF"/>
    <w:rsid w:val="00D13A0F"/>
    <w:rsid w:val="00D24743"/>
    <w:rsid w:val="00D304E9"/>
    <w:rsid w:val="00D42271"/>
    <w:rsid w:val="00D4637F"/>
    <w:rsid w:val="00D51F2E"/>
    <w:rsid w:val="00D613D5"/>
    <w:rsid w:val="00D61EA0"/>
    <w:rsid w:val="00D62E85"/>
    <w:rsid w:val="00D74C4E"/>
    <w:rsid w:val="00D76529"/>
    <w:rsid w:val="00DA7772"/>
    <w:rsid w:val="00DB772C"/>
    <w:rsid w:val="00DB7E00"/>
    <w:rsid w:val="00DC39E2"/>
    <w:rsid w:val="00DC5CF6"/>
    <w:rsid w:val="00DD3BDA"/>
    <w:rsid w:val="00DD6803"/>
    <w:rsid w:val="00DF0C4B"/>
    <w:rsid w:val="00DF251A"/>
    <w:rsid w:val="00DF2C9C"/>
    <w:rsid w:val="00DF6111"/>
    <w:rsid w:val="00DF6AA5"/>
    <w:rsid w:val="00DF7428"/>
    <w:rsid w:val="00E05078"/>
    <w:rsid w:val="00E1257B"/>
    <w:rsid w:val="00E12EF2"/>
    <w:rsid w:val="00E14540"/>
    <w:rsid w:val="00E162C6"/>
    <w:rsid w:val="00E16EC2"/>
    <w:rsid w:val="00E25967"/>
    <w:rsid w:val="00E25E37"/>
    <w:rsid w:val="00E34461"/>
    <w:rsid w:val="00E42049"/>
    <w:rsid w:val="00E428A0"/>
    <w:rsid w:val="00E45B1A"/>
    <w:rsid w:val="00E536B2"/>
    <w:rsid w:val="00E55AD5"/>
    <w:rsid w:val="00E55CD7"/>
    <w:rsid w:val="00E56240"/>
    <w:rsid w:val="00E62819"/>
    <w:rsid w:val="00E7085B"/>
    <w:rsid w:val="00E75687"/>
    <w:rsid w:val="00E82F1F"/>
    <w:rsid w:val="00E875A9"/>
    <w:rsid w:val="00E91C12"/>
    <w:rsid w:val="00E93A8B"/>
    <w:rsid w:val="00EA274E"/>
    <w:rsid w:val="00EA3149"/>
    <w:rsid w:val="00EA5AEB"/>
    <w:rsid w:val="00EB0609"/>
    <w:rsid w:val="00EB3896"/>
    <w:rsid w:val="00EC4757"/>
    <w:rsid w:val="00EC6FFC"/>
    <w:rsid w:val="00ED1E97"/>
    <w:rsid w:val="00ED4D79"/>
    <w:rsid w:val="00ED5CAB"/>
    <w:rsid w:val="00EF0139"/>
    <w:rsid w:val="00EF32AE"/>
    <w:rsid w:val="00EF4B8C"/>
    <w:rsid w:val="00F060D9"/>
    <w:rsid w:val="00F2276F"/>
    <w:rsid w:val="00F419F4"/>
    <w:rsid w:val="00F55D04"/>
    <w:rsid w:val="00F574DF"/>
    <w:rsid w:val="00F61D03"/>
    <w:rsid w:val="00F645A7"/>
    <w:rsid w:val="00F64C59"/>
    <w:rsid w:val="00F80618"/>
    <w:rsid w:val="00F829BB"/>
    <w:rsid w:val="00F8395E"/>
    <w:rsid w:val="00F841B3"/>
    <w:rsid w:val="00F92927"/>
    <w:rsid w:val="00FA0C3F"/>
    <w:rsid w:val="00FA2A65"/>
    <w:rsid w:val="00FA4148"/>
    <w:rsid w:val="00FB078E"/>
    <w:rsid w:val="00FB4EAB"/>
    <w:rsid w:val="00FB51EE"/>
    <w:rsid w:val="00FB523B"/>
    <w:rsid w:val="00FB63BE"/>
    <w:rsid w:val="00FC1A18"/>
    <w:rsid w:val="00FD10A4"/>
    <w:rsid w:val="00FE07A0"/>
    <w:rsid w:val="00FE3E49"/>
    <w:rsid w:val="00FE6D74"/>
    <w:rsid w:val="00FE73D1"/>
    <w:rsid w:val="00FF1CFA"/>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rPr>
  </w:style>
  <w:style w:type="paragraph" w:styleId="Heading1">
    <w:name w:val="heading 1"/>
    <w:basedOn w:val="Normal"/>
    <w:next w:val="Normal"/>
    <w:link w:val="Heading1Char"/>
    <w:qFormat/>
    <w:rsid w:val="00674D3E"/>
    <w:pPr>
      <w:keepNext/>
      <w:numPr>
        <w:numId w:val="3"/>
      </w:numPr>
      <w:spacing w:before="240" w:after="60"/>
      <w:outlineLvl w:val="0"/>
    </w:pPr>
    <w:rPr>
      <w:b/>
      <w:bCs/>
      <w:kern w:val="32"/>
    </w:rPr>
  </w:style>
  <w:style w:type="paragraph" w:styleId="Heading2">
    <w:name w:val="heading 2"/>
    <w:basedOn w:val="Normal"/>
    <w:next w:val="Normal"/>
    <w:link w:val="Heading2Char"/>
    <w:semiHidden/>
    <w:unhideWhenUsed/>
    <w:qFormat/>
    <w:rsid w:val="00DF25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link w:val="FooterChar"/>
    <w:uiPriority w:val="99"/>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link w:val="Heading1"/>
    <w:rsid w:val="00674D3E"/>
    <w:rPr>
      <w:rFonts w:ascii="Verdana" w:hAnsi="Verdana"/>
      <w:b/>
      <w:bCs/>
      <w:kern w:val="32"/>
      <w:sz w:val="22"/>
      <w:szCs w:val="22"/>
    </w:rPr>
  </w:style>
  <w:style w:type="paragraph" w:styleId="TOCHeading">
    <w:name w:val="TOC Heading"/>
    <w:basedOn w:val="Heading1"/>
    <w:next w:val="Normal"/>
    <w:uiPriority w:val="39"/>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374BE3"/>
    <w:pPr>
      <w:tabs>
        <w:tab w:val="left" w:pos="660"/>
        <w:tab w:val="right" w:leader="dot" w:pos="9710"/>
      </w:tabs>
      <w:spacing w:line="36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 w:type="paragraph" w:customStyle="1" w:styleId="Normal1">
    <w:name w:val="Normal1"/>
    <w:rsid w:val="00264216"/>
    <w:rPr>
      <w:color w:val="000000"/>
      <w:sz w:val="24"/>
      <w:szCs w:val="24"/>
      <w:lang w:eastAsia="en-US"/>
    </w:rPr>
  </w:style>
  <w:style w:type="paragraph" w:styleId="Revision">
    <w:name w:val="Revision"/>
    <w:hidden/>
    <w:uiPriority w:val="99"/>
    <w:semiHidden/>
    <w:rsid w:val="002E7F84"/>
    <w:rPr>
      <w:rFonts w:ascii="Verdana" w:hAnsi="Verdana"/>
      <w:sz w:val="22"/>
      <w:szCs w:val="22"/>
    </w:rPr>
  </w:style>
  <w:style w:type="paragraph" w:customStyle="1" w:styleId="Default">
    <w:name w:val="Default"/>
    <w:rsid w:val="007D7902"/>
    <w:pPr>
      <w:autoSpaceDE w:val="0"/>
      <w:autoSpaceDN w:val="0"/>
      <w:adjustRightInd w:val="0"/>
    </w:pPr>
    <w:rPr>
      <w:rFonts w:ascii="Verdana" w:eastAsiaTheme="minorHAnsi" w:hAnsi="Verdana" w:cs="Verdana"/>
      <w:color w:val="000000"/>
      <w:sz w:val="24"/>
      <w:szCs w:val="24"/>
      <w:lang w:eastAsia="en-US"/>
    </w:rPr>
  </w:style>
  <w:style w:type="paragraph" w:styleId="TOC2">
    <w:name w:val="toc 2"/>
    <w:basedOn w:val="Normal"/>
    <w:next w:val="Normal"/>
    <w:autoRedefine/>
    <w:uiPriority w:val="39"/>
    <w:unhideWhenUsed/>
    <w:rsid w:val="00BC0DFB"/>
    <w:pPr>
      <w:spacing w:after="100"/>
      <w:ind w:left="220"/>
    </w:pPr>
  </w:style>
  <w:style w:type="paragraph" w:styleId="NormalWeb">
    <w:name w:val="Normal (Web)"/>
    <w:basedOn w:val="Normal"/>
    <w:uiPriority w:val="99"/>
    <w:unhideWhenUsed/>
    <w:rsid w:val="00DF251A"/>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DF251A"/>
    <w:rPr>
      <w:rFonts w:ascii="Verdana" w:hAnsi="Verdana"/>
      <w:sz w:val="22"/>
      <w:szCs w:val="22"/>
    </w:rPr>
  </w:style>
  <w:style w:type="paragraph" w:customStyle="1" w:styleId="SubHeading">
    <w:name w:val="Sub Heading"/>
    <w:basedOn w:val="Heading2"/>
    <w:qFormat/>
    <w:rsid w:val="00DF251A"/>
    <w:pPr>
      <w:spacing w:before="240" w:after="240" w:line="276" w:lineRule="auto"/>
      <w:ind w:left="851" w:hanging="425"/>
    </w:pPr>
    <w:rPr>
      <w:rFonts w:asciiTheme="minorHAnsi" w:hAnsiTheme="minorHAnsi" w:cstheme="minorHAnsi"/>
      <w:caps/>
      <w:sz w:val="24"/>
      <w:szCs w:val="24"/>
      <w:lang w:eastAsia="en-US"/>
    </w:rPr>
  </w:style>
  <w:style w:type="character" w:customStyle="1" w:styleId="Heading2Char">
    <w:name w:val="Heading 2 Char"/>
    <w:basedOn w:val="DefaultParagraphFont"/>
    <w:link w:val="Heading2"/>
    <w:semiHidden/>
    <w:rsid w:val="00DF251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D3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embltd.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embltd.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lincolnshire.co.uk" TargetMode="External"/><Relationship Id="rId5" Type="http://schemas.openxmlformats.org/officeDocument/2006/relationships/numbering" Target="numbering.xml"/><Relationship Id="rId15" Type="http://schemas.openxmlformats.org/officeDocument/2006/relationships/hyperlink" Target="mailto:tenders@embltd.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b-group.co.uk/our-businesses/east-midlands-busine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895cf7-099f-4053-bd2e-819cbc3bc631" xsi:nil="true"/>
    <lcf76f155ced4ddcb4097134ff3c332f xmlns="4012c284-5135-45e8-85b1-bb607e23ad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B5EC94E7A34B418BB65C6DFB75EE73" ma:contentTypeVersion="17" ma:contentTypeDescription="Create a new document." ma:contentTypeScope="" ma:versionID="bbf623c9bce163cdb5fc19ec1c4a9411">
  <xsd:schema xmlns:xsd="http://www.w3.org/2001/XMLSchema" xmlns:xs="http://www.w3.org/2001/XMLSchema" xmlns:p="http://schemas.microsoft.com/office/2006/metadata/properties" xmlns:ns2="4012c284-5135-45e8-85b1-bb607e23adae" xmlns:ns3="ab895cf7-099f-4053-bd2e-819cbc3bc631" targetNamespace="http://schemas.microsoft.com/office/2006/metadata/properties" ma:root="true" ma:fieldsID="a46a538a3482a3ccae4019552a914d96" ns2:_="" ns3:_="">
    <xsd:import namespace="4012c284-5135-45e8-85b1-bb607e23adae"/>
    <xsd:import namespace="ab895cf7-099f-4053-bd2e-819cbc3bc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2c284-5135-45e8-85b1-bb607e23a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95cf7-099f-4053-bd2e-819cbc3bc63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facdea-49c8-4727-8b79-b390e14399bc}" ma:internalName="TaxCatchAll" ma:showField="CatchAllData" ma:web="ab895cf7-099f-4053-bd2e-819cbc3bc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F875E-5A13-4105-A082-793D7F7AF964}">
  <ds:schemaRefs>
    <ds:schemaRef ds:uri="http://schemas.microsoft.com/office/2006/metadata/properties"/>
    <ds:schemaRef ds:uri="http://schemas.microsoft.com/office/infopath/2007/PartnerControls"/>
    <ds:schemaRef ds:uri="ab895cf7-099f-4053-bd2e-819cbc3bc631"/>
    <ds:schemaRef ds:uri="4012c284-5135-45e8-85b1-bb607e23adae"/>
  </ds:schemaRefs>
</ds:datastoreItem>
</file>

<file path=customXml/itemProps2.xml><?xml version="1.0" encoding="utf-8"?>
<ds:datastoreItem xmlns:ds="http://schemas.openxmlformats.org/officeDocument/2006/customXml" ds:itemID="{8B8D3757-F263-4024-A0C7-2C2AB81754BB}">
  <ds:schemaRefs>
    <ds:schemaRef ds:uri="http://schemas.microsoft.com/sharepoint/v3/contenttype/forms"/>
  </ds:schemaRefs>
</ds:datastoreItem>
</file>

<file path=customXml/itemProps3.xml><?xml version="1.0" encoding="utf-8"?>
<ds:datastoreItem xmlns:ds="http://schemas.openxmlformats.org/officeDocument/2006/customXml" ds:itemID="{5D07EED7-F62B-437F-A151-89383D537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2c284-5135-45e8-85b1-bb607e23adae"/>
    <ds:schemaRef ds:uri="ab895cf7-099f-4053-bd2e-819cbc3bc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7C53B-3B95-438A-8C98-335BEB99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4213</Words>
  <Characters>24956</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29111</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Anthony Barber</cp:lastModifiedBy>
  <cp:revision>2</cp:revision>
  <cp:lastPrinted>2020-08-17T14:13:00Z</cp:lastPrinted>
  <dcterms:created xsi:type="dcterms:W3CDTF">2023-09-11T12:51:00Z</dcterms:created>
  <dcterms:modified xsi:type="dcterms:W3CDTF">2023-09-11T12:51:00Z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0x0101001DB5EC94E7A34B418BB65C6DFB75EE73</vt:lpwstr>
  </property>
  <property fmtid="{D5CDD505-2E9C-101B-9397-08002B2CF9AE}" pid="4" name="MediaServiceImageTags">
    <vt:lpwstr/>
  </property>
</Properties>
</file>