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93A" w:rsidRDefault="00C2593A" w:rsidP="001042C6">
      <w:pPr>
        <w:pStyle w:val="DHTitle"/>
        <w:rPr>
          <w:rFonts w:cs="Arial"/>
          <w:sz w:val="32"/>
          <w:szCs w:val="32"/>
        </w:rPr>
      </w:pPr>
      <w:bookmarkStart w:id="0" w:name="_Toc235933281"/>
    </w:p>
    <w:p w:rsidR="00C2593A" w:rsidRDefault="00C2593A" w:rsidP="001042C6">
      <w:pPr>
        <w:pStyle w:val="DHTitle"/>
        <w:rPr>
          <w:rFonts w:cs="Arial"/>
          <w:sz w:val="32"/>
          <w:szCs w:val="32"/>
        </w:rPr>
      </w:pPr>
    </w:p>
    <w:p w:rsidR="00D345BD" w:rsidRDefault="00D345BD" w:rsidP="001042C6">
      <w:pPr>
        <w:pStyle w:val="DHTitle"/>
        <w:rPr>
          <w:rFonts w:cs="Arial"/>
          <w:sz w:val="32"/>
          <w:szCs w:val="32"/>
        </w:rPr>
      </w:pPr>
    </w:p>
    <w:p w:rsidR="001042C6" w:rsidRDefault="001042C6" w:rsidP="001042C6">
      <w:pPr>
        <w:pStyle w:val="DHTitle"/>
        <w:rPr>
          <w:rFonts w:cs="Arial"/>
          <w:sz w:val="32"/>
          <w:szCs w:val="32"/>
        </w:rPr>
      </w:pPr>
      <w:r w:rsidRPr="00DC356C">
        <w:rPr>
          <w:rFonts w:cs="Arial"/>
          <w:sz w:val="32"/>
          <w:szCs w:val="32"/>
        </w:rPr>
        <w:t>I</w:t>
      </w:r>
      <w:bookmarkStart w:id="1" w:name="_Ref305418228"/>
      <w:bookmarkEnd w:id="1"/>
      <w:r w:rsidRPr="00DC356C">
        <w:rPr>
          <w:rFonts w:cs="Arial"/>
          <w:sz w:val="32"/>
          <w:szCs w:val="32"/>
        </w:rPr>
        <w:t>NVITATION TO TENDER</w:t>
      </w:r>
      <w:bookmarkEnd w:id="0"/>
      <w:r w:rsidRPr="00DC356C">
        <w:rPr>
          <w:rFonts w:cs="Arial"/>
          <w:sz w:val="32"/>
          <w:szCs w:val="32"/>
        </w:rPr>
        <w:t xml:space="preserve"> FOR THE PROVISION OF</w:t>
      </w:r>
      <w:r>
        <w:rPr>
          <w:rFonts w:cs="Arial"/>
          <w:sz w:val="32"/>
          <w:szCs w:val="32"/>
        </w:rPr>
        <w:t>:</w:t>
      </w:r>
    </w:p>
    <w:p w:rsidR="000F6C51" w:rsidRDefault="000F6C51" w:rsidP="00B84855">
      <w:pPr>
        <w:pStyle w:val="DHTitle"/>
        <w:rPr>
          <w:sz w:val="32"/>
          <w:szCs w:val="32"/>
        </w:rPr>
      </w:pPr>
    </w:p>
    <w:p w:rsidR="00B84855" w:rsidRPr="00EA60F7" w:rsidRDefault="00831187" w:rsidP="00B84855">
      <w:pPr>
        <w:pStyle w:val="DHTitle"/>
        <w:rPr>
          <w:sz w:val="32"/>
          <w:szCs w:val="32"/>
        </w:rPr>
      </w:pPr>
      <w:r>
        <w:rPr>
          <w:sz w:val="32"/>
          <w:szCs w:val="32"/>
        </w:rPr>
        <w:t xml:space="preserve">Review of the </w:t>
      </w:r>
      <w:r w:rsidR="00886AEF" w:rsidRPr="00886AEF">
        <w:rPr>
          <w:sz w:val="32"/>
          <w:szCs w:val="32"/>
        </w:rPr>
        <w:t>Early Access to Medicines Scheme (EAMS)</w:t>
      </w:r>
      <w:r w:rsidR="00886AEF">
        <w:rPr>
          <w:sz w:val="32"/>
          <w:szCs w:val="32"/>
        </w:rPr>
        <w:t>.</w:t>
      </w:r>
    </w:p>
    <w:p w:rsidR="001042C6" w:rsidRPr="00EA60F7" w:rsidRDefault="001042C6" w:rsidP="001042C6">
      <w:pPr>
        <w:pStyle w:val="DHTitle"/>
        <w:rPr>
          <w:rFonts w:cs="Arial"/>
          <w:sz w:val="32"/>
          <w:szCs w:val="32"/>
        </w:rPr>
      </w:pPr>
    </w:p>
    <w:p w:rsidR="000F6C51" w:rsidRDefault="000F6C51" w:rsidP="001042C6">
      <w:pPr>
        <w:ind w:left="720"/>
        <w:rPr>
          <w:sz w:val="32"/>
          <w:szCs w:val="32"/>
        </w:rPr>
      </w:pPr>
    </w:p>
    <w:p w:rsidR="001042C6" w:rsidRDefault="001042C6" w:rsidP="001042C6">
      <w:pPr>
        <w:ind w:left="720"/>
        <w:rPr>
          <w:sz w:val="32"/>
          <w:szCs w:val="32"/>
        </w:rPr>
      </w:pPr>
      <w:r w:rsidRPr="00EA60F7">
        <w:rPr>
          <w:sz w:val="32"/>
          <w:szCs w:val="32"/>
        </w:rPr>
        <w:t xml:space="preserve">Deadline: </w:t>
      </w:r>
      <w:r w:rsidR="00000E23">
        <w:rPr>
          <w:b/>
          <w:sz w:val="32"/>
          <w:szCs w:val="32"/>
          <w:highlight w:val="yellow"/>
        </w:rPr>
        <w:t>20</w:t>
      </w:r>
      <w:r w:rsidR="00A70621" w:rsidRPr="00A94FF9">
        <w:rPr>
          <w:b/>
          <w:sz w:val="32"/>
          <w:szCs w:val="32"/>
          <w:highlight w:val="yellow"/>
        </w:rPr>
        <w:t>/0</w:t>
      </w:r>
      <w:r w:rsidR="00AF2A33">
        <w:rPr>
          <w:b/>
          <w:sz w:val="32"/>
          <w:szCs w:val="32"/>
          <w:highlight w:val="yellow"/>
        </w:rPr>
        <w:t>8</w:t>
      </w:r>
      <w:r w:rsidR="00A70621" w:rsidRPr="00A94FF9">
        <w:rPr>
          <w:b/>
          <w:sz w:val="32"/>
          <w:szCs w:val="32"/>
          <w:highlight w:val="yellow"/>
        </w:rPr>
        <w:t>/2015 – 14:00:00</w:t>
      </w:r>
    </w:p>
    <w:p w:rsidR="00A70621" w:rsidRDefault="00A70621" w:rsidP="001042C6">
      <w:pPr>
        <w:ind w:left="720"/>
        <w:rPr>
          <w:sz w:val="32"/>
          <w:szCs w:val="32"/>
        </w:rPr>
      </w:pPr>
    </w:p>
    <w:p w:rsidR="000F6C51" w:rsidRDefault="000F6C51" w:rsidP="001042C6">
      <w:pPr>
        <w:ind w:left="720"/>
        <w:rPr>
          <w:sz w:val="32"/>
          <w:szCs w:val="32"/>
        </w:rPr>
      </w:pPr>
    </w:p>
    <w:p w:rsidR="000F6C51" w:rsidRDefault="000F6C51" w:rsidP="001042C6">
      <w:pPr>
        <w:ind w:left="720"/>
        <w:rPr>
          <w:sz w:val="32"/>
          <w:szCs w:val="32"/>
        </w:rPr>
      </w:pPr>
    </w:p>
    <w:p w:rsidR="001042C6" w:rsidRPr="00A94FF9" w:rsidRDefault="001042C6" w:rsidP="001042C6">
      <w:pPr>
        <w:ind w:left="720"/>
        <w:rPr>
          <w:b/>
          <w:sz w:val="32"/>
          <w:szCs w:val="32"/>
        </w:rPr>
      </w:pPr>
      <w:r>
        <w:rPr>
          <w:sz w:val="32"/>
          <w:szCs w:val="32"/>
        </w:rPr>
        <w:t xml:space="preserve">ITT Reference: </w:t>
      </w:r>
      <w:r w:rsidR="002C0345" w:rsidRPr="002C0345">
        <w:rPr>
          <w:b/>
          <w:sz w:val="32"/>
          <w:szCs w:val="32"/>
        </w:rPr>
        <w:t>59959</w:t>
      </w:r>
    </w:p>
    <w:p w:rsidR="009175BA" w:rsidRPr="001042C6" w:rsidRDefault="009175BA" w:rsidP="001042C6">
      <w:pPr>
        <w:ind w:left="720"/>
        <w:rPr>
          <w:sz w:val="32"/>
          <w:szCs w:val="32"/>
        </w:rPr>
      </w:pPr>
    </w:p>
    <w:p w:rsidR="000F6C51" w:rsidRDefault="000F6C51" w:rsidP="001042C6">
      <w:pPr>
        <w:ind w:left="720"/>
        <w:rPr>
          <w:b/>
          <w:bCs/>
          <w:sz w:val="32"/>
          <w:szCs w:val="32"/>
        </w:rPr>
      </w:pPr>
    </w:p>
    <w:p w:rsidR="001042C6" w:rsidRDefault="009175BA" w:rsidP="001042C6">
      <w:pPr>
        <w:ind w:left="720"/>
        <w:rPr>
          <w:sz w:val="32"/>
          <w:szCs w:val="32"/>
        </w:rPr>
      </w:pPr>
      <w:r w:rsidRPr="001042C6">
        <w:rPr>
          <w:b/>
          <w:bCs/>
          <w:sz w:val="32"/>
          <w:szCs w:val="32"/>
        </w:rPr>
        <w:t xml:space="preserve">PART </w:t>
      </w:r>
      <w:r w:rsidR="001042C6">
        <w:rPr>
          <w:b/>
          <w:bCs/>
          <w:sz w:val="32"/>
          <w:szCs w:val="32"/>
        </w:rPr>
        <w:t xml:space="preserve">B – </w:t>
      </w:r>
      <w:r w:rsidR="00DC4192" w:rsidRPr="001042C6">
        <w:rPr>
          <w:sz w:val="32"/>
          <w:szCs w:val="32"/>
        </w:rPr>
        <w:t>T</w:t>
      </w:r>
      <w:r w:rsidR="001042C6">
        <w:rPr>
          <w:sz w:val="32"/>
          <w:szCs w:val="32"/>
        </w:rPr>
        <w:t>ender Schedules</w:t>
      </w:r>
      <w:r w:rsidRPr="001042C6">
        <w:rPr>
          <w:sz w:val="32"/>
          <w:szCs w:val="32"/>
        </w:rPr>
        <w:t xml:space="preserve"> </w:t>
      </w:r>
    </w:p>
    <w:p w:rsidR="00BC6F90" w:rsidRPr="001042C6" w:rsidRDefault="001042C6" w:rsidP="001042C6">
      <w:pPr>
        <w:ind w:left="2160"/>
        <w:rPr>
          <w:sz w:val="32"/>
          <w:szCs w:val="32"/>
        </w:rPr>
      </w:pPr>
      <w:r>
        <w:rPr>
          <w:sz w:val="32"/>
          <w:szCs w:val="32"/>
        </w:rPr>
        <w:t xml:space="preserve"> (</w:t>
      </w:r>
      <w:r w:rsidR="009175BA" w:rsidRPr="001042C6">
        <w:rPr>
          <w:sz w:val="32"/>
          <w:szCs w:val="32"/>
        </w:rPr>
        <w:t>T</w:t>
      </w:r>
      <w:r>
        <w:rPr>
          <w:sz w:val="32"/>
          <w:szCs w:val="32"/>
        </w:rPr>
        <w:t>o</w:t>
      </w:r>
      <w:r w:rsidR="009175BA" w:rsidRPr="001042C6">
        <w:rPr>
          <w:sz w:val="32"/>
          <w:szCs w:val="32"/>
        </w:rPr>
        <w:t xml:space="preserve"> </w:t>
      </w:r>
      <w:r>
        <w:rPr>
          <w:sz w:val="32"/>
          <w:szCs w:val="32"/>
        </w:rPr>
        <w:t>be returned by Tenderers)</w:t>
      </w:r>
    </w:p>
    <w:p w:rsidR="00C62E66" w:rsidRDefault="00C62E66" w:rsidP="00250DA6">
      <w:pPr>
        <w:pStyle w:val="Indented"/>
      </w:pPr>
    </w:p>
    <w:p w:rsidR="00C62E66" w:rsidRDefault="00C62E66" w:rsidP="00250DA6">
      <w:pPr>
        <w:pStyle w:val="Indented"/>
        <w:sectPr w:rsidR="00C62E66" w:rsidSect="00C2593A">
          <w:headerReference w:type="default" r:id="rId9"/>
          <w:footerReference w:type="even" r:id="rId10"/>
          <w:footerReference w:type="default" r:id="rId11"/>
          <w:headerReference w:type="first" r:id="rId12"/>
          <w:pgSz w:w="11906" w:h="16838" w:code="9"/>
          <w:pgMar w:top="5954" w:right="1134" w:bottom="1134" w:left="1701" w:header="720" w:footer="720" w:gutter="0"/>
          <w:cols w:space="720"/>
          <w:titlePg/>
        </w:sectPr>
      </w:pPr>
    </w:p>
    <w:p w:rsidR="00BC6F90" w:rsidRPr="00DC356C" w:rsidRDefault="00BC6F90" w:rsidP="00746ED8">
      <w:pPr>
        <w:pStyle w:val="Xa"/>
      </w:pPr>
      <w:bookmarkStart w:id="2" w:name="_Ref257301403"/>
      <w:bookmarkStart w:id="3" w:name="_Ref306116950"/>
      <w:bookmarkStart w:id="4" w:name="_Toc519998894"/>
      <w:r w:rsidRPr="00DC356C">
        <w:lastRenderedPageBreak/>
        <w:t>S</w:t>
      </w:r>
      <w:bookmarkEnd w:id="2"/>
      <w:r w:rsidR="00AE3C14">
        <w:t>pecification</w:t>
      </w:r>
      <w:bookmarkEnd w:id="3"/>
    </w:p>
    <w:p w:rsidR="00BC6F90" w:rsidRPr="004438E8" w:rsidRDefault="00BC6F90" w:rsidP="008D7121">
      <w:pPr>
        <w:pStyle w:val="InA"/>
      </w:pPr>
    </w:p>
    <w:p w:rsidR="00BC6F90" w:rsidRPr="005D241D" w:rsidRDefault="00993DCE" w:rsidP="008D7121">
      <w:pPr>
        <w:pStyle w:val="ONEH1"/>
      </w:pPr>
      <w:r w:rsidRPr="005D241D">
        <w:t>Executive Summary</w:t>
      </w:r>
    </w:p>
    <w:p w:rsidR="007F5C25" w:rsidRPr="008C0478" w:rsidRDefault="007F5C25" w:rsidP="007F5C25">
      <w:pPr>
        <w:spacing w:after="120" w:line="276" w:lineRule="auto"/>
        <w:rPr>
          <w:szCs w:val="24"/>
        </w:rPr>
      </w:pPr>
      <w:r w:rsidRPr="00A62D2F">
        <w:rPr>
          <w:szCs w:val="24"/>
        </w:rPr>
        <w:t xml:space="preserve">The </w:t>
      </w:r>
      <w:hyperlink r:id="rId13" w:history="1">
        <w:r w:rsidRPr="002802C9">
          <w:rPr>
            <w:rStyle w:val="Hyperlink"/>
          </w:rPr>
          <w:t>Early Access to Medicines Scheme</w:t>
        </w:r>
      </w:hyperlink>
      <w:r w:rsidRPr="00A62D2F">
        <w:rPr>
          <w:szCs w:val="24"/>
        </w:rPr>
        <w:t xml:space="preserve"> (EAMS) aims to give patients with life threatening or seriously debilitating conditions access to medicines that do not yet</w:t>
      </w:r>
      <w:r w:rsidRPr="00837C14">
        <w:rPr>
          <w:szCs w:val="24"/>
        </w:rPr>
        <w:t xml:space="preserve"> have a marketing authorisation</w:t>
      </w:r>
      <w:r>
        <w:rPr>
          <w:szCs w:val="24"/>
        </w:rPr>
        <w:t>,</w:t>
      </w:r>
      <w:r w:rsidRPr="00837C14">
        <w:rPr>
          <w:szCs w:val="24"/>
        </w:rPr>
        <w:t xml:space="preserve"> when there is a clear unmet medical need</w:t>
      </w:r>
      <w:r>
        <w:rPr>
          <w:szCs w:val="24"/>
        </w:rPr>
        <w:t xml:space="preserve">.  </w:t>
      </w:r>
      <w:r w:rsidRPr="008C0478">
        <w:rPr>
          <w:szCs w:val="24"/>
        </w:rPr>
        <w:t xml:space="preserve">The scheme demonstrates a commitment from the UK to pharmaceutical innovation, providing a platform for drugs to be brought to patients at a much faster rate than ever before. </w:t>
      </w:r>
    </w:p>
    <w:p w:rsidR="007F5C25" w:rsidRPr="008C0478" w:rsidRDefault="007F5C25" w:rsidP="007F5C25">
      <w:pPr>
        <w:pStyle w:val="InA"/>
        <w:spacing w:line="276" w:lineRule="auto"/>
        <w:ind w:left="0"/>
        <w:rPr>
          <w:i w:val="0"/>
          <w:sz w:val="24"/>
          <w:szCs w:val="24"/>
        </w:rPr>
      </w:pPr>
      <w:r>
        <w:rPr>
          <w:i w:val="0"/>
          <w:sz w:val="24"/>
          <w:szCs w:val="24"/>
        </w:rPr>
        <w:t>EAMS is a two-</w:t>
      </w:r>
      <w:r w:rsidRPr="008C0478">
        <w:rPr>
          <w:i w:val="0"/>
          <w:sz w:val="24"/>
          <w:szCs w:val="24"/>
        </w:rPr>
        <w:t>step process:</w:t>
      </w:r>
    </w:p>
    <w:p w:rsidR="007F5C25" w:rsidRPr="008C0478" w:rsidRDefault="007F5C25" w:rsidP="007F5C25">
      <w:pPr>
        <w:pStyle w:val="InA"/>
        <w:numPr>
          <w:ilvl w:val="0"/>
          <w:numId w:val="64"/>
        </w:numPr>
        <w:spacing w:line="276" w:lineRule="auto"/>
        <w:rPr>
          <w:i w:val="0"/>
          <w:sz w:val="24"/>
          <w:szCs w:val="24"/>
        </w:rPr>
      </w:pPr>
      <w:r w:rsidRPr="008C0478">
        <w:rPr>
          <w:i w:val="0"/>
          <w:sz w:val="24"/>
          <w:szCs w:val="24"/>
        </w:rPr>
        <w:t>Promising Innovative Medicine (PIM) designation by the MHRA.  Designed to give an early signal that based on early clinical evidence the medicine may be a possible candidate for EAMS and thus have the potential to be of value in areas of unmet medical need.</w:t>
      </w:r>
    </w:p>
    <w:p w:rsidR="007F5C25" w:rsidRPr="008C0478" w:rsidRDefault="007F5C25" w:rsidP="007F5C25">
      <w:pPr>
        <w:pStyle w:val="InA"/>
        <w:numPr>
          <w:ilvl w:val="0"/>
          <w:numId w:val="64"/>
        </w:numPr>
        <w:spacing w:line="276" w:lineRule="auto"/>
        <w:rPr>
          <w:i w:val="0"/>
          <w:sz w:val="24"/>
          <w:szCs w:val="24"/>
        </w:rPr>
      </w:pPr>
      <w:r w:rsidRPr="008C0478">
        <w:rPr>
          <w:i w:val="0"/>
          <w:sz w:val="24"/>
          <w:szCs w:val="24"/>
        </w:rPr>
        <w:t>Early access Scientific Opinion by the MHRA, which we envisage will usually be towards the end of the development process, will enable prescribers and patients to decide if the EAMS medicine might be suitable for that individual patient.</w:t>
      </w:r>
    </w:p>
    <w:p w:rsidR="007F5C25" w:rsidRPr="008C0478" w:rsidRDefault="007F5C25" w:rsidP="007F5C25">
      <w:pPr>
        <w:spacing w:after="120" w:line="276" w:lineRule="auto"/>
        <w:rPr>
          <w:szCs w:val="24"/>
        </w:rPr>
      </w:pPr>
      <w:r w:rsidRPr="008C0478">
        <w:rPr>
          <w:szCs w:val="24"/>
        </w:rPr>
        <w:t xml:space="preserve">The MHRA has awarded 7 PIM designations and 3 positive Scientific Opinions since the scheme’s launch in April 2014. </w:t>
      </w:r>
    </w:p>
    <w:p w:rsidR="007F5C25" w:rsidRPr="00534999" w:rsidRDefault="007F5C25" w:rsidP="007F5C25">
      <w:pPr>
        <w:spacing w:after="120" w:line="276" w:lineRule="auto"/>
        <w:rPr>
          <w:szCs w:val="24"/>
        </w:rPr>
      </w:pPr>
      <w:r w:rsidRPr="008C54D8">
        <w:rPr>
          <w:szCs w:val="24"/>
        </w:rPr>
        <w:t xml:space="preserve">The EAMS </w:t>
      </w:r>
      <w:r w:rsidRPr="008C0478">
        <w:rPr>
          <w:szCs w:val="24"/>
        </w:rPr>
        <w:t xml:space="preserve">Government - Industry Stakeholder </w:t>
      </w:r>
      <w:r w:rsidRPr="008C54D8">
        <w:rPr>
          <w:szCs w:val="24"/>
        </w:rPr>
        <w:t xml:space="preserve">Task Group, </w:t>
      </w:r>
      <w:r>
        <w:rPr>
          <w:szCs w:val="24"/>
        </w:rPr>
        <w:t xml:space="preserve">was established to bring </w:t>
      </w:r>
      <w:r w:rsidRPr="008C0478">
        <w:rPr>
          <w:szCs w:val="24"/>
        </w:rPr>
        <w:t>together key</w:t>
      </w:r>
      <w:r w:rsidRPr="008C54D8">
        <w:rPr>
          <w:szCs w:val="24"/>
        </w:rPr>
        <w:t xml:space="preserve"> stakeholders from the bio-pharmaceutical industry, government and arms’ length bodies to </w:t>
      </w:r>
      <w:r w:rsidRPr="008C0478">
        <w:rPr>
          <w:szCs w:val="24"/>
        </w:rPr>
        <w:t xml:space="preserve">inform the development of EAMS procedures, establish consistent lines of communication between stakeholders and </w:t>
      </w:r>
      <w:r w:rsidRPr="00F335AA">
        <w:rPr>
          <w:szCs w:val="24"/>
        </w:rPr>
        <w:t>t</w:t>
      </w:r>
      <w:r w:rsidRPr="00EA4538">
        <w:rPr>
          <w:szCs w:val="24"/>
        </w:rPr>
        <w:t>o clarify, address and accelerate the resolution of issues.</w:t>
      </w:r>
      <w:r w:rsidRPr="00A62D2F">
        <w:rPr>
          <w:szCs w:val="24"/>
        </w:rPr>
        <w:t xml:space="preserve">  </w:t>
      </w:r>
      <w:r>
        <w:rPr>
          <w:szCs w:val="24"/>
        </w:rPr>
        <w:t xml:space="preserve">At the time of its launch, it was agreed that there </w:t>
      </w:r>
      <w:r w:rsidRPr="00534999">
        <w:rPr>
          <w:szCs w:val="24"/>
        </w:rPr>
        <w:t>would be a review into a performance of EAMS within 2 years.</w:t>
      </w:r>
    </w:p>
    <w:p w:rsidR="007F5C25" w:rsidRPr="00534999" w:rsidRDefault="007F5C25" w:rsidP="007F5C25">
      <w:pPr>
        <w:pStyle w:val="InA"/>
        <w:spacing w:line="276" w:lineRule="auto"/>
        <w:ind w:left="0"/>
        <w:jc w:val="left"/>
        <w:rPr>
          <w:i w:val="0"/>
          <w:sz w:val="24"/>
          <w:szCs w:val="24"/>
        </w:rPr>
      </w:pPr>
      <w:r w:rsidRPr="00534999">
        <w:rPr>
          <w:i w:val="0"/>
          <w:sz w:val="24"/>
          <w:szCs w:val="24"/>
        </w:rPr>
        <w:t xml:space="preserve">This review of EAMS will feed into developing policy thinking for workstream 2 of the </w:t>
      </w:r>
      <w:hyperlink r:id="rId14" w:history="1">
        <w:r w:rsidRPr="00534999">
          <w:rPr>
            <w:rStyle w:val="Hyperlink"/>
            <w:i w:val="0"/>
            <w:sz w:val="24"/>
            <w:szCs w:val="24"/>
          </w:rPr>
          <w:t>Accelerated Access Review</w:t>
        </w:r>
      </w:hyperlink>
      <w:r w:rsidRPr="00534999">
        <w:rPr>
          <w:i w:val="0"/>
          <w:sz w:val="24"/>
          <w:szCs w:val="24"/>
        </w:rPr>
        <w:t xml:space="preserve"> (AAR), announced by the Minister for Life Sciences </w:t>
      </w:r>
      <w:r>
        <w:rPr>
          <w:i w:val="0"/>
          <w:sz w:val="24"/>
          <w:szCs w:val="24"/>
        </w:rPr>
        <w:t xml:space="preserve">on </w:t>
      </w:r>
      <w:r w:rsidRPr="00534999">
        <w:rPr>
          <w:i w:val="0"/>
          <w:sz w:val="24"/>
          <w:szCs w:val="24"/>
        </w:rPr>
        <w:t xml:space="preserve">20 November 2014.  The AAR will help to ensure that NHS patients benefit from earlier access to innovative medicines, diagnostics and devices, and help Government lead the global race for life sciences investment by making the UK the best place for 21st century medical innovation and product development.  There are direct links to the DH Departmental priority to raise standards in health and care through the use of technology and the Review will support NHS England’s </w:t>
      </w:r>
      <w:hyperlink r:id="rId15" w:history="1">
        <w:r w:rsidRPr="00534999">
          <w:rPr>
            <w:rStyle w:val="Hyperlink"/>
            <w:i w:val="0"/>
            <w:sz w:val="24"/>
            <w:szCs w:val="24"/>
          </w:rPr>
          <w:t>Five Year Forward View</w:t>
        </w:r>
      </w:hyperlink>
      <w:r w:rsidRPr="00534999">
        <w:rPr>
          <w:i w:val="0"/>
          <w:sz w:val="24"/>
          <w:szCs w:val="24"/>
        </w:rPr>
        <w:t xml:space="preserve"> commitment to accelerating the quicker adoption of cost-effective medicines, diagnostics and devices. </w:t>
      </w:r>
    </w:p>
    <w:p w:rsidR="007F5C25" w:rsidRDefault="007F5C25" w:rsidP="00430424">
      <w:pPr>
        <w:pStyle w:val="InA"/>
        <w:rPr>
          <w:i w:val="0"/>
          <w:sz w:val="24"/>
          <w:szCs w:val="24"/>
        </w:rPr>
      </w:pPr>
    </w:p>
    <w:p w:rsidR="007F5C25" w:rsidRPr="00462BE1" w:rsidRDefault="007F5C25" w:rsidP="00430424">
      <w:pPr>
        <w:pStyle w:val="InA"/>
        <w:rPr>
          <w:i w:val="0"/>
          <w:sz w:val="24"/>
          <w:szCs w:val="24"/>
        </w:rPr>
      </w:pPr>
    </w:p>
    <w:p w:rsidR="00BC6F90" w:rsidRPr="00DC356C" w:rsidRDefault="00BC6F90" w:rsidP="008D7121">
      <w:pPr>
        <w:pStyle w:val="ONEH1"/>
      </w:pPr>
      <w:bookmarkStart w:id="5" w:name="_Toc519998890"/>
      <w:r w:rsidRPr="00DC356C">
        <w:t>T</w:t>
      </w:r>
      <w:r w:rsidR="00993DCE">
        <w:t>he Requirement</w:t>
      </w:r>
      <w:bookmarkEnd w:id="5"/>
    </w:p>
    <w:p w:rsidR="002802C9" w:rsidRPr="002802C9" w:rsidRDefault="002802C9" w:rsidP="002802C9">
      <w:pPr>
        <w:spacing w:after="120" w:line="276" w:lineRule="auto"/>
        <w:rPr>
          <w:szCs w:val="24"/>
        </w:rPr>
      </w:pPr>
      <w:r w:rsidRPr="002802C9">
        <w:rPr>
          <w:szCs w:val="24"/>
        </w:rPr>
        <w:t xml:space="preserve">We are looking for organisations that will work closely with the team to inform their wider work in developing possible solutions to the challenges of workstream 2 i.e. </w:t>
      </w:r>
      <w:r w:rsidRPr="002802C9">
        <w:rPr>
          <w:szCs w:val="24"/>
        </w:rPr>
        <w:lastRenderedPageBreak/>
        <w:t xml:space="preserve">how the current UK landscape for development and regulation of new healthcare technologies could be streamlined and future-proofed.  This review of EAMS will look at whether and how EAMS has accelerated development of new products, gathering evidence and providing analytical support to workstream 2.  </w:t>
      </w:r>
    </w:p>
    <w:p w:rsidR="00151066" w:rsidRDefault="002802C9" w:rsidP="002802C9">
      <w:pPr>
        <w:spacing w:after="120" w:line="276" w:lineRule="auto"/>
        <w:rPr>
          <w:szCs w:val="24"/>
        </w:rPr>
      </w:pPr>
      <w:r w:rsidRPr="002802C9">
        <w:rPr>
          <w:szCs w:val="24"/>
        </w:rPr>
        <w:t>A short</w:t>
      </w:r>
      <w:r w:rsidR="003445F9">
        <w:rPr>
          <w:szCs w:val="24"/>
        </w:rPr>
        <w:t>, status-</w:t>
      </w:r>
      <w:r w:rsidRPr="002802C9">
        <w:rPr>
          <w:szCs w:val="24"/>
        </w:rPr>
        <w:t>summary report will be required in mid-</w:t>
      </w:r>
      <w:r w:rsidR="003445F9">
        <w:rPr>
          <w:szCs w:val="24"/>
        </w:rPr>
        <w:t xml:space="preserve">late </w:t>
      </w:r>
      <w:r w:rsidRPr="002802C9">
        <w:rPr>
          <w:szCs w:val="24"/>
        </w:rPr>
        <w:t xml:space="preserve">September as input to the Review’s own interim report.  The final products for this piece of work will be a concise </w:t>
      </w:r>
      <w:r w:rsidR="00BB7847">
        <w:rPr>
          <w:szCs w:val="24"/>
        </w:rPr>
        <w:t xml:space="preserve">Word </w:t>
      </w:r>
      <w:r w:rsidRPr="002802C9">
        <w:rPr>
          <w:szCs w:val="24"/>
        </w:rPr>
        <w:t xml:space="preserve">report setting out key messages and thinking on the review of EAMS, summarising the deliverables outlined below.  This should be accompanied by a PowerPoint summary and supporting documentation.  </w:t>
      </w:r>
    </w:p>
    <w:p w:rsidR="00462BE1" w:rsidRPr="002802C9" w:rsidRDefault="00151066" w:rsidP="002802C9">
      <w:pPr>
        <w:spacing w:after="120" w:line="276" w:lineRule="auto"/>
        <w:rPr>
          <w:szCs w:val="24"/>
        </w:rPr>
      </w:pPr>
      <w:r w:rsidRPr="009723ED">
        <w:rPr>
          <w:szCs w:val="24"/>
        </w:rPr>
        <w:t>It will be essential for the team to understand the implications of any potential changes that are recommended.  The full range of options evaluated should be presented, with clear, evidence-based recommendations of how the scheme could evolve in future in the context of the AAR.</w:t>
      </w:r>
      <w:r w:rsidRPr="002802C9">
        <w:rPr>
          <w:szCs w:val="24"/>
        </w:rPr>
        <w:t xml:space="preserve">  </w:t>
      </w:r>
      <w:r w:rsidR="002802C9" w:rsidRPr="002802C9">
        <w:rPr>
          <w:szCs w:val="24"/>
        </w:rPr>
        <w:t xml:space="preserve">Annexes of data and supporting evidence must also be supplied.  Emerging findings will be based on strong stakeholder engagement and have been tested with stakeholders from across the sector.  </w:t>
      </w:r>
    </w:p>
    <w:p w:rsidR="00BC6F90" w:rsidRPr="00FF5633" w:rsidRDefault="00BC6F90" w:rsidP="00FF5633">
      <w:pPr>
        <w:pStyle w:val="InA"/>
        <w:ind w:left="0"/>
        <w:rPr>
          <w:i w:val="0"/>
        </w:rPr>
      </w:pPr>
    </w:p>
    <w:p w:rsidR="00162925" w:rsidRDefault="00A40AC0" w:rsidP="001356CE">
      <w:pPr>
        <w:spacing w:after="120"/>
        <w:rPr>
          <w:b/>
          <w:szCs w:val="24"/>
          <w:u w:val="single"/>
        </w:rPr>
      </w:pPr>
      <w:r w:rsidRPr="00DE227F">
        <w:rPr>
          <w:b/>
          <w:szCs w:val="24"/>
          <w:u w:val="single"/>
        </w:rPr>
        <w:t>Aims</w:t>
      </w:r>
      <w:r w:rsidR="00162925">
        <w:rPr>
          <w:b/>
          <w:szCs w:val="24"/>
          <w:u w:val="single"/>
        </w:rPr>
        <w:t xml:space="preserve"> of the Review of EAMS</w:t>
      </w:r>
      <w:r w:rsidRPr="00DE227F">
        <w:rPr>
          <w:b/>
          <w:szCs w:val="24"/>
          <w:u w:val="single"/>
        </w:rPr>
        <w:t>:</w:t>
      </w:r>
    </w:p>
    <w:p w:rsidR="00991E4A" w:rsidRPr="00162925" w:rsidRDefault="00094643" w:rsidP="001356CE">
      <w:pPr>
        <w:spacing w:after="120"/>
        <w:rPr>
          <w:szCs w:val="24"/>
        </w:rPr>
      </w:pPr>
      <w:r w:rsidRPr="00162925">
        <w:rPr>
          <w:b/>
          <w:szCs w:val="24"/>
        </w:rPr>
        <w:t xml:space="preserve">To </w:t>
      </w:r>
      <w:r w:rsidR="00E6169E" w:rsidRPr="00162925">
        <w:rPr>
          <w:b/>
          <w:szCs w:val="24"/>
        </w:rPr>
        <w:t>identify</w:t>
      </w:r>
      <w:r w:rsidR="00991E4A" w:rsidRPr="00162925">
        <w:rPr>
          <w:szCs w:val="24"/>
        </w:rPr>
        <w:t>:</w:t>
      </w:r>
    </w:p>
    <w:p w:rsidR="00162925" w:rsidRDefault="00162925" w:rsidP="00162925">
      <w:pPr>
        <w:pStyle w:val="ListParagraph"/>
        <w:numPr>
          <w:ilvl w:val="0"/>
          <w:numId w:val="37"/>
        </w:numPr>
        <w:spacing w:after="120"/>
        <w:ind w:left="426" w:hanging="426"/>
        <w:contextualSpacing w:val="0"/>
        <w:rPr>
          <w:rFonts w:ascii="Arial" w:hAnsi="Arial" w:cs="Arial"/>
          <w:sz w:val="24"/>
          <w:szCs w:val="24"/>
        </w:rPr>
      </w:pPr>
      <w:r>
        <w:rPr>
          <w:rFonts w:ascii="Arial" w:hAnsi="Arial" w:cs="Arial"/>
          <w:sz w:val="24"/>
          <w:szCs w:val="24"/>
        </w:rPr>
        <w:t>the strengths and weaknesses of the current EAMS process;</w:t>
      </w:r>
    </w:p>
    <w:p w:rsidR="00162925" w:rsidRPr="0006411A" w:rsidRDefault="00162925" w:rsidP="00162925">
      <w:pPr>
        <w:pStyle w:val="ListParagraph"/>
        <w:numPr>
          <w:ilvl w:val="0"/>
          <w:numId w:val="37"/>
        </w:numPr>
        <w:spacing w:after="120"/>
        <w:ind w:left="426" w:hanging="426"/>
        <w:contextualSpacing w:val="0"/>
        <w:rPr>
          <w:rFonts w:ascii="Arial" w:hAnsi="Arial" w:cs="Arial"/>
          <w:sz w:val="24"/>
          <w:szCs w:val="24"/>
        </w:rPr>
      </w:pPr>
      <w:r w:rsidRPr="0006411A">
        <w:rPr>
          <w:rFonts w:ascii="Arial" w:hAnsi="Arial" w:cs="Arial"/>
          <w:sz w:val="24"/>
          <w:szCs w:val="24"/>
        </w:rPr>
        <w:t xml:space="preserve">whether EAMS is future-proofed </w:t>
      </w:r>
      <w:r>
        <w:rPr>
          <w:rFonts w:ascii="Arial" w:hAnsi="Arial" w:cs="Arial"/>
          <w:sz w:val="24"/>
          <w:szCs w:val="24"/>
        </w:rPr>
        <w:t xml:space="preserve">i.e. </w:t>
      </w:r>
      <w:r w:rsidRPr="0006411A">
        <w:rPr>
          <w:rFonts w:ascii="Arial" w:hAnsi="Arial" w:cs="Arial"/>
          <w:sz w:val="24"/>
          <w:szCs w:val="24"/>
        </w:rPr>
        <w:t xml:space="preserve">fit for purpose for the new types of product and environment expected in the next ten years  </w:t>
      </w:r>
    </w:p>
    <w:p w:rsidR="00162925" w:rsidRDefault="00162925" w:rsidP="00162925">
      <w:pPr>
        <w:pStyle w:val="ListParagraph"/>
        <w:numPr>
          <w:ilvl w:val="0"/>
          <w:numId w:val="37"/>
        </w:numPr>
        <w:spacing w:after="120"/>
        <w:ind w:left="426" w:hanging="426"/>
        <w:contextualSpacing w:val="0"/>
        <w:rPr>
          <w:rFonts w:ascii="Arial" w:hAnsi="Arial" w:cs="Arial"/>
          <w:sz w:val="24"/>
          <w:szCs w:val="24"/>
        </w:rPr>
      </w:pPr>
      <w:r>
        <w:rPr>
          <w:rFonts w:ascii="Arial" w:hAnsi="Arial" w:cs="Arial"/>
          <w:sz w:val="24"/>
          <w:szCs w:val="24"/>
        </w:rPr>
        <w:t xml:space="preserve">any priority areas for change. </w:t>
      </w:r>
    </w:p>
    <w:p w:rsidR="007F3EC6" w:rsidRPr="007F3EC6" w:rsidRDefault="007F3EC6" w:rsidP="007F3EC6">
      <w:pPr>
        <w:pStyle w:val="InA"/>
        <w:ind w:left="0"/>
        <w:rPr>
          <w:i w:val="0"/>
        </w:rPr>
      </w:pPr>
    </w:p>
    <w:p w:rsidR="00A40AC0" w:rsidRPr="00F103D2" w:rsidRDefault="00A40AC0" w:rsidP="00A40AC0">
      <w:pPr>
        <w:spacing w:after="120"/>
        <w:rPr>
          <w:b/>
          <w:szCs w:val="24"/>
          <w:u w:val="single"/>
        </w:rPr>
      </w:pPr>
      <w:r w:rsidRPr="007F478C">
        <w:rPr>
          <w:b/>
          <w:szCs w:val="24"/>
          <w:u w:val="single"/>
        </w:rPr>
        <w:t xml:space="preserve">Key </w:t>
      </w:r>
      <w:r w:rsidR="00C34D4B">
        <w:rPr>
          <w:b/>
          <w:szCs w:val="24"/>
          <w:u w:val="single"/>
        </w:rPr>
        <w:t xml:space="preserve">areas of enquiry and </w:t>
      </w:r>
      <w:r w:rsidRPr="007F478C">
        <w:rPr>
          <w:b/>
          <w:szCs w:val="24"/>
          <w:u w:val="single"/>
        </w:rPr>
        <w:t>questions to be addressed:</w:t>
      </w:r>
    </w:p>
    <w:p w:rsidR="004950BC" w:rsidRPr="00311F01" w:rsidRDefault="004950BC" w:rsidP="004950BC">
      <w:pPr>
        <w:pStyle w:val="ListParagraph"/>
        <w:numPr>
          <w:ilvl w:val="0"/>
          <w:numId w:val="37"/>
        </w:numPr>
        <w:spacing w:after="120"/>
        <w:ind w:left="426" w:hanging="426"/>
        <w:contextualSpacing w:val="0"/>
        <w:rPr>
          <w:rFonts w:ascii="Arial" w:hAnsi="Arial" w:cs="Arial"/>
          <w:sz w:val="24"/>
          <w:szCs w:val="24"/>
        </w:rPr>
      </w:pPr>
      <w:r>
        <w:rPr>
          <w:rFonts w:ascii="Arial" w:hAnsi="Arial" w:cs="Arial"/>
          <w:sz w:val="24"/>
          <w:szCs w:val="24"/>
        </w:rPr>
        <w:t>I</w:t>
      </w:r>
      <w:r w:rsidRPr="00311F01">
        <w:rPr>
          <w:rFonts w:ascii="Arial" w:hAnsi="Arial" w:cs="Arial"/>
          <w:sz w:val="24"/>
          <w:szCs w:val="24"/>
        </w:rPr>
        <w:t xml:space="preserve">dentify relevant lessons </w:t>
      </w:r>
      <w:r>
        <w:rPr>
          <w:rFonts w:ascii="Arial" w:hAnsi="Arial" w:cs="Arial"/>
          <w:sz w:val="24"/>
          <w:szCs w:val="24"/>
        </w:rPr>
        <w:t xml:space="preserve">and best practices </w:t>
      </w:r>
      <w:r w:rsidRPr="00311F01">
        <w:rPr>
          <w:rFonts w:ascii="Arial" w:hAnsi="Arial" w:cs="Arial"/>
          <w:sz w:val="24"/>
          <w:szCs w:val="24"/>
        </w:rPr>
        <w:t>to date from the EAMS programme</w:t>
      </w:r>
    </w:p>
    <w:p w:rsidR="004950BC" w:rsidRDefault="004950BC" w:rsidP="004950BC">
      <w:pPr>
        <w:pStyle w:val="ListParagraph"/>
        <w:numPr>
          <w:ilvl w:val="0"/>
          <w:numId w:val="37"/>
        </w:numPr>
        <w:spacing w:after="120"/>
        <w:ind w:left="426" w:hanging="426"/>
        <w:contextualSpacing w:val="0"/>
        <w:rPr>
          <w:rFonts w:ascii="Arial" w:hAnsi="Arial" w:cs="Arial"/>
          <w:sz w:val="24"/>
          <w:szCs w:val="24"/>
        </w:rPr>
      </w:pPr>
      <w:r w:rsidRPr="00311F01">
        <w:rPr>
          <w:rFonts w:ascii="Arial" w:hAnsi="Arial" w:cs="Arial"/>
          <w:sz w:val="24"/>
          <w:szCs w:val="24"/>
        </w:rPr>
        <w:t xml:space="preserve">Identify appropriate features of EAMS to incorporate in </w:t>
      </w:r>
      <w:r>
        <w:rPr>
          <w:rFonts w:ascii="Arial" w:hAnsi="Arial" w:cs="Arial"/>
          <w:sz w:val="24"/>
          <w:szCs w:val="24"/>
        </w:rPr>
        <w:t>a</w:t>
      </w:r>
      <w:r w:rsidRPr="00311F01">
        <w:rPr>
          <w:rFonts w:ascii="Arial" w:hAnsi="Arial" w:cs="Arial"/>
          <w:sz w:val="24"/>
          <w:szCs w:val="24"/>
        </w:rPr>
        <w:t xml:space="preserve"> new pathway (including advantages/disadvantages/opportunities/threats, timings, risks and cost</w:t>
      </w:r>
      <w:r>
        <w:rPr>
          <w:rFonts w:ascii="Arial" w:hAnsi="Arial" w:cs="Arial"/>
          <w:sz w:val="24"/>
          <w:szCs w:val="24"/>
        </w:rPr>
        <w:t>s of scheme operation</w:t>
      </w:r>
      <w:r w:rsidRPr="00311F01">
        <w:rPr>
          <w:rFonts w:ascii="Arial" w:hAnsi="Arial" w:cs="Arial"/>
          <w:sz w:val="24"/>
          <w:szCs w:val="24"/>
        </w:rPr>
        <w:t>).</w:t>
      </w:r>
    </w:p>
    <w:p w:rsidR="004950BC" w:rsidRPr="00311F01" w:rsidRDefault="004950BC" w:rsidP="004950BC">
      <w:pPr>
        <w:pStyle w:val="ListParagraph"/>
        <w:numPr>
          <w:ilvl w:val="0"/>
          <w:numId w:val="37"/>
        </w:numPr>
        <w:spacing w:after="120"/>
        <w:ind w:left="426" w:hanging="426"/>
        <w:contextualSpacing w:val="0"/>
        <w:rPr>
          <w:rFonts w:ascii="Arial" w:hAnsi="Arial" w:cs="Arial"/>
          <w:sz w:val="24"/>
          <w:szCs w:val="24"/>
        </w:rPr>
      </w:pPr>
      <w:r>
        <w:rPr>
          <w:rFonts w:ascii="Arial" w:hAnsi="Arial" w:cs="Arial"/>
          <w:sz w:val="24"/>
          <w:szCs w:val="24"/>
        </w:rPr>
        <w:t xml:space="preserve">Consider how the concepts underlying EAMS might be applied to support development of devices, diagnostics and digital products.  </w:t>
      </w:r>
    </w:p>
    <w:p w:rsidR="004950BC" w:rsidRDefault="004950BC" w:rsidP="004950BC">
      <w:pPr>
        <w:pStyle w:val="ListParagraph"/>
        <w:numPr>
          <w:ilvl w:val="0"/>
          <w:numId w:val="37"/>
        </w:numPr>
        <w:spacing w:after="120"/>
        <w:ind w:left="426" w:hanging="426"/>
        <w:contextualSpacing w:val="0"/>
        <w:rPr>
          <w:rFonts w:ascii="Arial" w:hAnsi="Arial" w:cs="Arial"/>
          <w:sz w:val="24"/>
          <w:szCs w:val="24"/>
        </w:rPr>
      </w:pPr>
      <w:r w:rsidRPr="00311F01">
        <w:rPr>
          <w:rFonts w:ascii="Arial" w:hAnsi="Arial" w:cs="Arial"/>
          <w:sz w:val="24"/>
          <w:szCs w:val="24"/>
        </w:rPr>
        <w:t>This work should be informed by questionnaires to/interviews with any company with PIM designation</w:t>
      </w:r>
      <w:r>
        <w:rPr>
          <w:rFonts w:ascii="Arial" w:hAnsi="Arial" w:cs="Arial"/>
          <w:sz w:val="24"/>
          <w:szCs w:val="24"/>
        </w:rPr>
        <w:t>, companies that applied but did not receive designation,</w:t>
      </w:r>
      <w:r w:rsidRPr="00311F01">
        <w:rPr>
          <w:rFonts w:ascii="Arial" w:hAnsi="Arial" w:cs="Arial"/>
          <w:sz w:val="24"/>
          <w:szCs w:val="24"/>
        </w:rPr>
        <w:t xml:space="preserve"> </w:t>
      </w:r>
      <w:r>
        <w:rPr>
          <w:rFonts w:ascii="Arial" w:hAnsi="Arial" w:cs="Arial"/>
          <w:sz w:val="24"/>
          <w:szCs w:val="24"/>
        </w:rPr>
        <w:t>c</w:t>
      </w:r>
      <w:r w:rsidRPr="00311F01">
        <w:rPr>
          <w:rFonts w:ascii="Arial" w:hAnsi="Arial" w:cs="Arial"/>
          <w:sz w:val="24"/>
          <w:szCs w:val="24"/>
        </w:rPr>
        <w:t>ompanies that may have considered applying for EAMS but decided against</w:t>
      </w:r>
      <w:r w:rsidRPr="00425282">
        <w:rPr>
          <w:rFonts w:ascii="Arial" w:hAnsi="Arial" w:cs="Arial"/>
          <w:sz w:val="24"/>
          <w:szCs w:val="24"/>
        </w:rPr>
        <w:t xml:space="preserve"> </w:t>
      </w:r>
      <w:r w:rsidRPr="00311F01">
        <w:rPr>
          <w:rFonts w:ascii="Arial" w:hAnsi="Arial" w:cs="Arial"/>
          <w:sz w:val="24"/>
          <w:szCs w:val="24"/>
        </w:rPr>
        <w:t>and EAMS taskforce members</w:t>
      </w:r>
      <w:r>
        <w:rPr>
          <w:rFonts w:ascii="Arial" w:hAnsi="Arial" w:cs="Arial"/>
          <w:sz w:val="24"/>
          <w:szCs w:val="24"/>
        </w:rPr>
        <w:t>.</w:t>
      </w:r>
    </w:p>
    <w:p w:rsidR="004950BC" w:rsidRPr="001356CE" w:rsidRDefault="004950BC" w:rsidP="004950BC">
      <w:pPr>
        <w:pStyle w:val="ListParagraph"/>
        <w:numPr>
          <w:ilvl w:val="0"/>
          <w:numId w:val="37"/>
        </w:numPr>
        <w:spacing w:after="120"/>
        <w:ind w:left="426" w:hanging="426"/>
        <w:contextualSpacing w:val="0"/>
        <w:rPr>
          <w:rFonts w:ascii="Arial" w:hAnsi="Arial" w:cs="Arial"/>
          <w:sz w:val="24"/>
          <w:szCs w:val="24"/>
        </w:rPr>
      </w:pPr>
      <w:r>
        <w:rPr>
          <w:rFonts w:ascii="Arial" w:hAnsi="Arial" w:cs="Arial"/>
          <w:sz w:val="24"/>
          <w:szCs w:val="24"/>
        </w:rPr>
        <w:t>The work should also take into account the findings of a recent RAND review (available on the AAR website) on acceleration approaches implemented in other countries)</w:t>
      </w:r>
    </w:p>
    <w:p w:rsidR="004950BC" w:rsidRDefault="004950BC" w:rsidP="004950BC">
      <w:pPr>
        <w:pStyle w:val="ListParagraph"/>
        <w:numPr>
          <w:ilvl w:val="0"/>
          <w:numId w:val="37"/>
        </w:numPr>
        <w:spacing w:after="120"/>
        <w:ind w:left="426" w:hanging="426"/>
        <w:contextualSpacing w:val="0"/>
        <w:rPr>
          <w:rFonts w:ascii="Arial" w:hAnsi="Arial" w:cs="Arial"/>
          <w:sz w:val="24"/>
          <w:szCs w:val="24"/>
        </w:rPr>
      </w:pPr>
      <w:r>
        <w:rPr>
          <w:rFonts w:ascii="Arial" w:hAnsi="Arial" w:cs="Arial"/>
          <w:sz w:val="24"/>
          <w:szCs w:val="24"/>
        </w:rPr>
        <w:t>Speak to public sector partners (MHRA, NICE, OLS, NHSE, DAs) to assess their experience of being involved in EAMS</w:t>
      </w:r>
    </w:p>
    <w:p w:rsidR="004950BC" w:rsidRPr="001356CE" w:rsidDel="000F3E79" w:rsidRDefault="004950BC" w:rsidP="004950BC">
      <w:pPr>
        <w:pStyle w:val="ListParagraph"/>
        <w:numPr>
          <w:ilvl w:val="0"/>
          <w:numId w:val="37"/>
        </w:numPr>
        <w:spacing w:after="120"/>
        <w:ind w:left="426" w:hanging="426"/>
        <w:contextualSpacing w:val="0"/>
        <w:rPr>
          <w:rFonts w:ascii="Arial" w:hAnsi="Arial" w:cs="Arial"/>
          <w:sz w:val="24"/>
          <w:szCs w:val="24"/>
        </w:rPr>
      </w:pPr>
      <w:r>
        <w:rPr>
          <w:rFonts w:ascii="Arial" w:hAnsi="Arial" w:cs="Arial"/>
          <w:sz w:val="24"/>
          <w:szCs w:val="24"/>
        </w:rPr>
        <w:t xml:space="preserve">Summarise the breakdown between large companies and SMEs going through the EAMS programme </w:t>
      </w:r>
    </w:p>
    <w:p w:rsidR="00C34D4B" w:rsidRDefault="00C34D4B" w:rsidP="0029552E">
      <w:pPr>
        <w:spacing w:after="160" w:line="259" w:lineRule="auto"/>
      </w:pPr>
    </w:p>
    <w:p w:rsidR="005D7BFB" w:rsidRPr="00136D2A" w:rsidRDefault="005D7BFB" w:rsidP="005D7BFB">
      <w:pPr>
        <w:spacing w:after="120"/>
        <w:rPr>
          <w:b/>
          <w:szCs w:val="24"/>
        </w:rPr>
      </w:pPr>
      <w:r w:rsidRPr="00136D2A">
        <w:rPr>
          <w:b/>
          <w:szCs w:val="24"/>
        </w:rPr>
        <w:t>Further detail</w:t>
      </w:r>
    </w:p>
    <w:p w:rsidR="004950BC" w:rsidRPr="00B536EF" w:rsidRDefault="004950BC" w:rsidP="004950BC">
      <w:pPr>
        <w:pStyle w:val="InA"/>
        <w:numPr>
          <w:ilvl w:val="0"/>
          <w:numId w:val="40"/>
        </w:numPr>
        <w:shd w:val="clear" w:color="auto" w:fill="FFFFFF" w:themeFill="background1"/>
        <w:spacing w:after="120" w:line="276" w:lineRule="auto"/>
        <w:rPr>
          <w:i w:val="0"/>
          <w:sz w:val="24"/>
          <w:szCs w:val="24"/>
        </w:rPr>
      </w:pPr>
      <w:r w:rsidRPr="00B536EF">
        <w:rPr>
          <w:i w:val="0"/>
          <w:sz w:val="24"/>
          <w:szCs w:val="24"/>
        </w:rPr>
        <w:t xml:space="preserve">The contractor will report to the OLS project manager and will work closely with </w:t>
      </w:r>
      <w:r w:rsidR="00316F77">
        <w:rPr>
          <w:i w:val="0"/>
          <w:sz w:val="24"/>
          <w:szCs w:val="24"/>
        </w:rPr>
        <w:t xml:space="preserve">the </w:t>
      </w:r>
      <w:proofErr w:type="spellStart"/>
      <w:r w:rsidR="00316F77">
        <w:rPr>
          <w:i w:val="0"/>
          <w:sz w:val="24"/>
          <w:szCs w:val="24"/>
        </w:rPr>
        <w:t>workstream</w:t>
      </w:r>
      <w:proofErr w:type="spellEnd"/>
      <w:r w:rsidR="00316F77">
        <w:rPr>
          <w:i w:val="0"/>
          <w:sz w:val="24"/>
          <w:szCs w:val="24"/>
        </w:rPr>
        <w:t xml:space="preserve"> 2 champion and </w:t>
      </w:r>
      <w:proofErr w:type="spellStart"/>
      <w:r w:rsidR="00316F77">
        <w:rPr>
          <w:i w:val="0"/>
          <w:sz w:val="24"/>
          <w:szCs w:val="24"/>
        </w:rPr>
        <w:t>workstream</w:t>
      </w:r>
      <w:proofErr w:type="spellEnd"/>
      <w:r w:rsidR="00316F77">
        <w:rPr>
          <w:i w:val="0"/>
          <w:sz w:val="24"/>
          <w:szCs w:val="24"/>
        </w:rPr>
        <w:t xml:space="preserve"> 2 Review lead; </w:t>
      </w:r>
      <w:r w:rsidRPr="00B536EF">
        <w:rPr>
          <w:i w:val="0"/>
          <w:sz w:val="24"/>
          <w:szCs w:val="24"/>
        </w:rPr>
        <w:t xml:space="preserve">and with others involved in the Review to </w:t>
      </w:r>
      <w:r>
        <w:rPr>
          <w:i w:val="0"/>
          <w:sz w:val="24"/>
          <w:szCs w:val="24"/>
        </w:rPr>
        <w:t>provide</w:t>
      </w:r>
      <w:r w:rsidRPr="00B536EF">
        <w:rPr>
          <w:i w:val="0"/>
          <w:sz w:val="24"/>
          <w:szCs w:val="24"/>
        </w:rPr>
        <w:t xml:space="preserve"> </w:t>
      </w:r>
      <w:r>
        <w:rPr>
          <w:i w:val="0"/>
          <w:sz w:val="24"/>
          <w:szCs w:val="24"/>
        </w:rPr>
        <w:t>w</w:t>
      </w:r>
      <w:r w:rsidRPr="00B536EF">
        <w:rPr>
          <w:i w:val="0"/>
          <w:sz w:val="24"/>
          <w:szCs w:val="24"/>
        </w:rPr>
        <w:t>orkstream</w:t>
      </w:r>
      <w:r>
        <w:rPr>
          <w:i w:val="0"/>
          <w:sz w:val="24"/>
          <w:szCs w:val="24"/>
        </w:rPr>
        <w:t xml:space="preserve"> 2</w:t>
      </w:r>
      <w:r w:rsidRPr="00B536EF">
        <w:rPr>
          <w:i w:val="0"/>
          <w:sz w:val="24"/>
          <w:szCs w:val="24"/>
        </w:rPr>
        <w:t xml:space="preserve"> </w:t>
      </w:r>
      <w:r>
        <w:rPr>
          <w:i w:val="0"/>
          <w:sz w:val="24"/>
          <w:szCs w:val="24"/>
        </w:rPr>
        <w:t>with</w:t>
      </w:r>
      <w:r w:rsidRPr="00B536EF">
        <w:rPr>
          <w:i w:val="0"/>
          <w:sz w:val="24"/>
          <w:szCs w:val="24"/>
        </w:rPr>
        <w:t xml:space="preserve"> timely and well-evidenced recommendations that take account of EAMS learnings. </w:t>
      </w:r>
    </w:p>
    <w:p w:rsidR="004950BC" w:rsidRPr="006B4BB6" w:rsidRDefault="004950BC" w:rsidP="004950BC">
      <w:pPr>
        <w:pStyle w:val="ListParagraph"/>
        <w:numPr>
          <w:ilvl w:val="0"/>
          <w:numId w:val="40"/>
        </w:numPr>
        <w:spacing w:after="120"/>
        <w:contextualSpacing w:val="0"/>
        <w:rPr>
          <w:rFonts w:ascii="Arial" w:eastAsia="Calibri" w:hAnsi="Arial" w:cs="Arial"/>
          <w:sz w:val="24"/>
          <w:szCs w:val="24"/>
        </w:rPr>
      </w:pPr>
      <w:r w:rsidRPr="006B4BB6">
        <w:rPr>
          <w:rFonts w:ascii="Arial" w:hAnsi="Arial" w:cs="Arial"/>
          <w:sz w:val="24"/>
          <w:szCs w:val="24"/>
        </w:rPr>
        <w:t xml:space="preserve">The focus </w:t>
      </w:r>
      <w:r>
        <w:rPr>
          <w:rFonts w:ascii="Arial" w:hAnsi="Arial" w:cs="Arial"/>
          <w:sz w:val="24"/>
          <w:szCs w:val="24"/>
        </w:rPr>
        <w:t xml:space="preserve">of future-oriented recommendations </w:t>
      </w:r>
      <w:r w:rsidRPr="006B4BB6">
        <w:rPr>
          <w:rFonts w:ascii="Arial" w:hAnsi="Arial" w:cs="Arial"/>
          <w:sz w:val="24"/>
          <w:szCs w:val="24"/>
        </w:rPr>
        <w:t xml:space="preserve">should be on </w:t>
      </w:r>
      <w:r>
        <w:rPr>
          <w:rFonts w:ascii="Arial" w:hAnsi="Arial" w:cs="Arial"/>
          <w:sz w:val="24"/>
          <w:szCs w:val="24"/>
        </w:rPr>
        <w:t xml:space="preserve">transformational </w:t>
      </w:r>
      <w:r w:rsidRPr="006B4BB6">
        <w:rPr>
          <w:rFonts w:ascii="Arial" w:hAnsi="Arial" w:cs="Arial"/>
          <w:sz w:val="24"/>
          <w:szCs w:val="24"/>
        </w:rPr>
        <w:t>new types of products</w:t>
      </w:r>
      <w:r>
        <w:rPr>
          <w:rFonts w:ascii="Arial" w:hAnsi="Arial" w:cs="Arial"/>
          <w:sz w:val="24"/>
          <w:szCs w:val="24"/>
        </w:rPr>
        <w:t xml:space="preserve"> that</w:t>
      </w:r>
      <w:r w:rsidRPr="006B4BB6">
        <w:rPr>
          <w:rFonts w:ascii="Arial" w:hAnsi="Arial" w:cs="Arial"/>
          <w:sz w:val="24"/>
          <w:szCs w:val="24"/>
        </w:rPr>
        <w:t xml:space="preserve"> will come onto the market in </w:t>
      </w:r>
      <w:r>
        <w:rPr>
          <w:rFonts w:ascii="Arial" w:hAnsi="Arial" w:cs="Arial"/>
          <w:sz w:val="24"/>
          <w:szCs w:val="24"/>
        </w:rPr>
        <w:t>the next decade;</w:t>
      </w:r>
      <w:r w:rsidRPr="006B4BB6">
        <w:rPr>
          <w:rFonts w:ascii="Arial" w:hAnsi="Arial" w:cs="Arial"/>
          <w:sz w:val="24"/>
          <w:szCs w:val="24"/>
        </w:rPr>
        <w:t xml:space="preserve"> </w:t>
      </w:r>
      <w:r w:rsidRPr="006B4BB6">
        <w:rPr>
          <w:rFonts w:ascii="Arial" w:eastAsia="Calibri" w:hAnsi="Arial" w:cs="Arial"/>
          <w:sz w:val="24"/>
          <w:szCs w:val="24"/>
        </w:rPr>
        <w:t xml:space="preserve">in particular stratified medicines and their partner diagnostics, </w:t>
      </w:r>
      <w:r>
        <w:rPr>
          <w:rFonts w:ascii="Arial" w:eastAsia="Calibri" w:hAnsi="Arial" w:cs="Arial"/>
          <w:sz w:val="24"/>
          <w:szCs w:val="24"/>
        </w:rPr>
        <w:t>convergent and combinatorial technologies</w:t>
      </w:r>
      <w:r w:rsidRPr="006B4BB6">
        <w:rPr>
          <w:rFonts w:ascii="Arial" w:eastAsia="Calibri" w:hAnsi="Arial" w:cs="Arial"/>
          <w:sz w:val="24"/>
          <w:szCs w:val="24"/>
        </w:rPr>
        <w:t xml:space="preserve"> and new therapeutic technologies.  </w:t>
      </w:r>
      <w:r>
        <w:rPr>
          <w:rFonts w:ascii="Arial" w:eastAsia="Calibri" w:hAnsi="Arial" w:cs="Arial"/>
          <w:sz w:val="24"/>
          <w:szCs w:val="24"/>
        </w:rPr>
        <w:t>It may be appropriate to develop “archetypes” of future products</w:t>
      </w:r>
    </w:p>
    <w:p w:rsidR="004950BC" w:rsidRDefault="004950BC" w:rsidP="004950BC">
      <w:pPr>
        <w:pStyle w:val="ListParagraph"/>
        <w:numPr>
          <w:ilvl w:val="0"/>
          <w:numId w:val="40"/>
        </w:numPr>
        <w:spacing w:after="120"/>
        <w:ind w:left="426" w:hanging="426"/>
        <w:contextualSpacing w:val="0"/>
        <w:rPr>
          <w:rFonts w:ascii="Arial" w:hAnsi="Arial" w:cs="Arial"/>
          <w:sz w:val="24"/>
          <w:szCs w:val="24"/>
        </w:rPr>
      </w:pPr>
      <w:r w:rsidRPr="0006109F">
        <w:rPr>
          <w:rFonts w:ascii="Arial" w:hAnsi="Arial" w:cs="Arial"/>
          <w:sz w:val="24"/>
          <w:szCs w:val="24"/>
        </w:rPr>
        <w:t xml:space="preserve">We expect the work to draw primarily upon a range of stakeholder expertise, </w:t>
      </w:r>
      <w:r w:rsidRPr="00EE00F7">
        <w:rPr>
          <w:rFonts w:ascii="Arial" w:hAnsi="Arial" w:cs="Arial"/>
          <w:sz w:val="24"/>
          <w:szCs w:val="24"/>
        </w:rPr>
        <w:t xml:space="preserve">including members of the EAMS taskforce, but it may also include some literature review.  A final list </w:t>
      </w:r>
      <w:r>
        <w:rPr>
          <w:rFonts w:ascii="Arial" w:hAnsi="Arial" w:cs="Arial"/>
          <w:sz w:val="24"/>
          <w:szCs w:val="24"/>
        </w:rPr>
        <w:t xml:space="preserve">of </w:t>
      </w:r>
      <w:r w:rsidRPr="005F6BBB">
        <w:rPr>
          <w:rFonts w:ascii="Arial" w:hAnsi="Arial" w:cs="Arial"/>
          <w:sz w:val="24"/>
          <w:szCs w:val="24"/>
        </w:rPr>
        <w:t>stakeholders</w:t>
      </w:r>
      <w:r w:rsidRPr="0006109F">
        <w:rPr>
          <w:rFonts w:ascii="Arial" w:hAnsi="Arial" w:cs="Arial"/>
          <w:sz w:val="24"/>
          <w:szCs w:val="24"/>
        </w:rPr>
        <w:t xml:space="preserve"> will be agreed with the Review team.  </w:t>
      </w:r>
    </w:p>
    <w:p w:rsidR="004950BC" w:rsidRDefault="004950BC" w:rsidP="004950BC">
      <w:pPr>
        <w:pStyle w:val="ListParagraph"/>
        <w:numPr>
          <w:ilvl w:val="0"/>
          <w:numId w:val="40"/>
        </w:numPr>
        <w:spacing w:after="120"/>
        <w:ind w:left="426" w:hanging="426"/>
        <w:contextualSpacing w:val="0"/>
        <w:rPr>
          <w:rFonts w:ascii="Arial" w:hAnsi="Arial" w:cs="Arial"/>
          <w:sz w:val="24"/>
          <w:szCs w:val="24"/>
        </w:rPr>
      </w:pPr>
      <w:r w:rsidRPr="0006109F">
        <w:rPr>
          <w:rFonts w:ascii="Arial" w:hAnsi="Arial" w:cs="Arial"/>
          <w:sz w:val="24"/>
          <w:szCs w:val="24"/>
        </w:rPr>
        <w:t>The use of specific case examples (from within and outside of EAMS) is encouraged, and the lessons from such experience should be drawn out.</w:t>
      </w:r>
    </w:p>
    <w:p w:rsidR="004950BC" w:rsidRPr="00490B75" w:rsidRDefault="004950BC" w:rsidP="004950BC">
      <w:pPr>
        <w:pStyle w:val="ListParagraph"/>
        <w:numPr>
          <w:ilvl w:val="0"/>
          <w:numId w:val="40"/>
        </w:numPr>
        <w:spacing w:after="120"/>
        <w:contextualSpacing w:val="0"/>
        <w:rPr>
          <w:rFonts w:ascii="Arial" w:hAnsi="Arial" w:cs="Arial"/>
          <w:sz w:val="24"/>
          <w:szCs w:val="24"/>
        </w:rPr>
      </w:pPr>
      <w:r w:rsidRPr="00490B75">
        <w:rPr>
          <w:rFonts w:ascii="Arial" w:hAnsi="Arial" w:cs="Arial"/>
          <w:sz w:val="24"/>
          <w:szCs w:val="24"/>
        </w:rPr>
        <w:t>The AAR has developed a crowdsourcing platform where we are asking a broad range of stakeholders (clinicians, patients, industry, academia, government and regulatory bodies and more) to provide thoughts on the review questions for all the different work st</w:t>
      </w:r>
      <w:r w:rsidRPr="00A966D4">
        <w:rPr>
          <w:rFonts w:ascii="Arial" w:hAnsi="Arial" w:cs="Arial"/>
          <w:sz w:val="24"/>
          <w:szCs w:val="24"/>
        </w:rPr>
        <w:t>reams.  The idea is to evolve the content on the platform as our thinking develops to have an ongoing conversation with our stakeholders.  If appropriate, we would encourage you to use this platform to gather evidence and research for this work and test an</w:t>
      </w:r>
      <w:r w:rsidRPr="00853921">
        <w:rPr>
          <w:rFonts w:ascii="Arial" w:hAnsi="Arial" w:cs="Arial"/>
          <w:sz w:val="24"/>
          <w:szCs w:val="24"/>
        </w:rPr>
        <w:t xml:space="preserve">d refine ideas with our stakeholders.  At a minimum we would expect to publish outputs from this work on this platform and invite comment from stakeholders.  </w:t>
      </w:r>
      <w:hyperlink r:id="rId16" w:history="1">
        <w:r w:rsidRPr="00252D24">
          <w:rPr>
            <w:rStyle w:val="Hyperlink"/>
            <w:rFonts w:ascii="Arial" w:hAnsi="Arial" w:cs="Arial"/>
            <w:sz w:val="24"/>
            <w:szCs w:val="24"/>
          </w:rPr>
          <w:t>https://engage.dh.gov.uk/acceleratedaccess/</w:t>
        </w:r>
      </w:hyperlink>
      <w:r>
        <w:rPr>
          <w:rFonts w:ascii="Arial" w:hAnsi="Arial" w:cs="Arial"/>
          <w:sz w:val="24"/>
          <w:szCs w:val="24"/>
        </w:rPr>
        <w:t xml:space="preserve"> </w:t>
      </w:r>
    </w:p>
    <w:p w:rsidR="00A40AC0" w:rsidRDefault="00A40AC0" w:rsidP="00122301">
      <w:pPr>
        <w:pStyle w:val="InA"/>
        <w:ind w:left="0"/>
      </w:pPr>
    </w:p>
    <w:p w:rsidR="00462BE1" w:rsidRPr="006E25F9" w:rsidRDefault="00462BE1" w:rsidP="00462BE1">
      <w:pPr>
        <w:spacing w:after="120"/>
        <w:rPr>
          <w:b/>
          <w:szCs w:val="24"/>
          <w:u w:val="single"/>
        </w:rPr>
      </w:pPr>
      <w:r w:rsidRPr="007F478C">
        <w:rPr>
          <w:b/>
          <w:szCs w:val="24"/>
          <w:u w:val="single"/>
        </w:rPr>
        <w:t>Deliverables:</w:t>
      </w:r>
    </w:p>
    <w:p w:rsidR="004950BC" w:rsidRPr="00D40676" w:rsidRDefault="004950BC" w:rsidP="004950BC">
      <w:pPr>
        <w:pStyle w:val="ListParagraph"/>
        <w:numPr>
          <w:ilvl w:val="0"/>
          <w:numId w:val="37"/>
        </w:numPr>
        <w:spacing w:after="120"/>
        <w:ind w:left="426" w:hanging="426"/>
        <w:contextualSpacing w:val="0"/>
        <w:rPr>
          <w:rFonts w:ascii="Arial" w:hAnsi="Arial" w:cs="Arial"/>
          <w:sz w:val="24"/>
          <w:szCs w:val="24"/>
        </w:rPr>
      </w:pPr>
      <w:r w:rsidRPr="00D40676">
        <w:rPr>
          <w:rFonts w:ascii="Arial" w:hAnsi="Arial" w:cs="Arial"/>
          <w:sz w:val="24"/>
          <w:szCs w:val="24"/>
        </w:rPr>
        <w:t>Identification and prioritisation of specific opportunities for change</w:t>
      </w:r>
    </w:p>
    <w:p w:rsidR="004950BC" w:rsidRDefault="004950BC" w:rsidP="004950BC">
      <w:pPr>
        <w:pStyle w:val="ListParagraph"/>
        <w:numPr>
          <w:ilvl w:val="0"/>
          <w:numId w:val="37"/>
        </w:numPr>
        <w:spacing w:after="120"/>
        <w:ind w:left="426" w:hanging="426"/>
        <w:contextualSpacing w:val="0"/>
        <w:rPr>
          <w:rFonts w:ascii="Arial" w:hAnsi="Arial" w:cs="Arial"/>
          <w:sz w:val="24"/>
          <w:szCs w:val="24"/>
        </w:rPr>
      </w:pPr>
      <w:r w:rsidRPr="00233D26">
        <w:rPr>
          <w:rFonts w:ascii="Arial" w:hAnsi="Arial" w:cs="Arial"/>
          <w:sz w:val="24"/>
          <w:szCs w:val="24"/>
        </w:rPr>
        <w:t>Clear and specific recommendations on strategic and operational areas of focus, particularly where</w:t>
      </w:r>
      <w:r>
        <w:rPr>
          <w:rFonts w:ascii="Arial" w:hAnsi="Arial" w:cs="Arial"/>
          <w:sz w:val="24"/>
          <w:szCs w:val="24"/>
        </w:rPr>
        <w:t>:</w:t>
      </w:r>
    </w:p>
    <w:p w:rsidR="004950BC" w:rsidRDefault="004950BC" w:rsidP="004950BC">
      <w:pPr>
        <w:pStyle w:val="ListParagraph"/>
        <w:numPr>
          <w:ilvl w:val="1"/>
          <w:numId w:val="37"/>
        </w:numPr>
        <w:spacing w:after="120"/>
        <w:contextualSpacing w:val="0"/>
        <w:rPr>
          <w:rFonts w:ascii="Arial" w:hAnsi="Arial" w:cs="Arial"/>
          <w:sz w:val="24"/>
          <w:szCs w:val="24"/>
        </w:rPr>
      </w:pPr>
      <w:r w:rsidRPr="00233D26">
        <w:rPr>
          <w:rFonts w:ascii="Arial" w:hAnsi="Arial" w:cs="Arial"/>
          <w:sz w:val="24"/>
          <w:szCs w:val="24"/>
        </w:rPr>
        <w:t>there are surmountable barriers and opportunities, opportunities for process improvement</w:t>
      </w:r>
      <w:r>
        <w:rPr>
          <w:rFonts w:ascii="Arial" w:hAnsi="Arial" w:cs="Arial"/>
          <w:sz w:val="24"/>
          <w:szCs w:val="24"/>
        </w:rPr>
        <w:t>,</w:t>
      </w:r>
      <w:r w:rsidRPr="00233D26">
        <w:rPr>
          <w:rFonts w:ascii="Arial" w:hAnsi="Arial" w:cs="Arial"/>
          <w:sz w:val="24"/>
          <w:szCs w:val="24"/>
        </w:rPr>
        <w:t xml:space="preserve"> and </w:t>
      </w:r>
    </w:p>
    <w:p w:rsidR="004950BC" w:rsidRDefault="004950BC" w:rsidP="004950BC">
      <w:pPr>
        <w:pStyle w:val="ListParagraph"/>
        <w:numPr>
          <w:ilvl w:val="1"/>
          <w:numId w:val="37"/>
        </w:numPr>
        <w:spacing w:after="120"/>
        <w:contextualSpacing w:val="0"/>
        <w:rPr>
          <w:rFonts w:ascii="Arial" w:hAnsi="Arial" w:cs="Arial"/>
          <w:sz w:val="24"/>
          <w:szCs w:val="24"/>
        </w:rPr>
      </w:pPr>
      <w:r w:rsidRPr="00233D26">
        <w:rPr>
          <w:rFonts w:ascii="Arial" w:hAnsi="Arial" w:cs="Arial"/>
          <w:sz w:val="24"/>
          <w:szCs w:val="24"/>
        </w:rPr>
        <w:t xml:space="preserve">HMG has the strongest levers. </w:t>
      </w:r>
    </w:p>
    <w:p w:rsidR="004950BC" w:rsidRDefault="004950BC" w:rsidP="004950BC">
      <w:pPr>
        <w:pStyle w:val="ListParagraph"/>
        <w:spacing w:after="120"/>
        <w:ind w:left="360"/>
        <w:contextualSpacing w:val="0"/>
        <w:rPr>
          <w:rFonts w:ascii="Arial" w:hAnsi="Arial" w:cs="Arial"/>
          <w:sz w:val="24"/>
          <w:szCs w:val="24"/>
        </w:rPr>
      </w:pPr>
    </w:p>
    <w:p w:rsidR="004950BC" w:rsidRPr="00EF00BC" w:rsidRDefault="004950BC" w:rsidP="004950BC">
      <w:pPr>
        <w:spacing w:after="120" w:line="276" w:lineRule="auto"/>
        <w:rPr>
          <w:szCs w:val="24"/>
        </w:rPr>
      </w:pPr>
      <w:r>
        <w:rPr>
          <w:szCs w:val="24"/>
        </w:rPr>
        <w:t xml:space="preserve">Therefore, to support the workstream’s conclusions and recommendations, the report and </w:t>
      </w:r>
      <w:r w:rsidRPr="002802C9">
        <w:rPr>
          <w:szCs w:val="24"/>
        </w:rPr>
        <w:t xml:space="preserve">PowerPoint </w:t>
      </w:r>
      <w:r>
        <w:rPr>
          <w:szCs w:val="24"/>
        </w:rPr>
        <w:t>summary should include:</w:t>
      </w:r>
    </w:p>
    <w:p w:rsidR="004950BC" w:rsidRPr="00D40676" w:rsidRDefault="004950BC" w:rsidP="004950BC">
      <w:pPr>
        <w:pStyle w:val="ListParagraph"/>
        <w:numPr>
          <w:ilvl w:val="0"/>
          <w:numId w:val="37"/>
        </w:numPr>
        <w:spacing w:after="120"/>
        <w:ind w:left="426" w:hanging="426"/>
        <w:contextualSpacing w:val="0"/>
        <w:rPr>
          <w:rFonts w:ascii="Arial" w:hAnsi="Arial" w:cs="Arial"/>
          <w:sz w:val="24"/>
          <w:szCs w:val="24"/>
        </w:rPr>
      </w:pPr>
      <w:r w:rsidRPr="00D40676">
        <w:rPr>
          <w:rFonts w:ascii="Arial" w:hAnsi="Arial" w:cs="Arial"/>
          <w:sz w:val="24"/>
          <w:szCs w:val="24"/>
        </w:rPr>
        <w:t>Clear factual evidence on both the status quo and the potential for improvement via the options for change identified</w:t>
      </w:r>
    </w:p>
    <w:p w:rsidR="004950BC" w:rsidRPr="00D40676" w:rsidRDefault="004950BC" w:rsidP="004950BC">
      <w:pPr>
        <w:pStyle w:val="ListParagraph"/>
        <w:numPr>
          <w:ilvl w:val="0"/>
          <w:numId w:val="37"/>
        </w:numPr>
        <w:spacing w:after="120"/>
        <w:ind w:left="426" w:hanging="426"/>
        <w:contextualSpacing w:val="0"/>
        <w:rPr>
          <w:rFonts w:ascii="Arial" w:hAnsi="Arial" w:cs="Arial"/>
          <w:sz w:val="24"/>
          <w:szCs w:val="24"/>
        </w:rPr>
      </w:pPr>
      <w:r w:rsidRPr="00D40676">
        <w:rPr>
          <w:rFonts w:ascii="Arial" w:hAnsi="Arial" w:cs="Arial"/>
          <w:sz w:val="24"/>
          <w:szCs w:val="24"/>
        </w:rPr>
        <w:t>A list of stakeholders (individuals and organisations) consulted.</w:t>
      </w:r>
    </w:p>
    <w:p w:rsidR="004950BC" w:rsidRPr="00D40676" w:rsidRDefault="004950BC" w:rsidP="004950BC">
      <w:pPr>
        <w:pStyle w:val="ListParagraph"/>
        <w:numPr>
          <w:ilvl w:val="0"/>
          <w:numId w:val="37"/>
        </w:numPr>
        <w:spacing w:after="120"/>
        <w:ind w:left="426" w:hanging="426"/>
        <w:contextualSpacing w:val="0"/>
        <w:rPr>
          <w:rFonts w:ascii="Arial" w:hAnsi="Arial" w:cs="Arial"/>
          <w:sz w:val="24"/>
          <w:szCs w:val="24"/>
        </w:rPr>
      </w:pPr>
      <w:r w:rsidRPr="00D40676">
        <w:rPr>
          <w:rFonts w:ascii="Arial" w:hAnsi="Arial" w:cs="Arial"/>
          <w:sz w:val="24"/>
          <w:szCs w:val="24"/>
        </w:rPr>
        <w:t xml:space="preserve">Copy of methodology / evidence weighting and evaluation processes so the team can understand the </w:t>
      </w:r>
      <w:r>
        <w:rPr>
          <w:rFonts w:ascii="Arial" w:hAnsi="Arial" w:cs="Arial"/>
          <w:sz w:val="24"/>
          <w:szCs w:val="24"/>
        </w:rPr>
        <w:t>rationale for the recommendations.</w:t>
      </w:r>
    </w:p>
    <w:p w:rsidR="00CD0E0A" w:rsidRPr="00CD0E0A" w:rsidRDefault="00CD0E0A" w:rsidP="00CD0E0A">
      <w:pPr>
        <w:pStyle w:val="InA"/>
        <w:ind w:left="0"/>
        <w:rPr>
          <w:i w:val="0"/>
        </w:rPr>
      </w:pPr>
    </w:p>
    <w:p w:rsidR="00E040FB" w:rsidRPr="006B4BB6" w:rsidRDefault="00E040FB" w:rsidP="00E040FB">
      <w:pPr>
        <w:spacing w:after="120"/>
        <w:rPr>
          <w:b/>
          <w:szCs w:val="24"/>
          <w:u w:val="single"/>
        </w:rPr>
      </w:pPr>
      <w:r w:rsidRPr="007F478C">
        <w:rPr>
          <w:b/>
          <w:szCs w:val="24"/>
          <w:u w:val="single"/>
        </w:rPr>
        <w:t>Delivery model:</w:t>
      </w:r>
    </w:p>
    <w:p w:rsidR="00DB3F07" w:rsidRPr="00233D26" w:rsidRDefault="00DB3F07" w:rsidP="00DB3F07">
      <w:pPr>
        <w:spacing w:after="120" w:line="276" w:lineRule="auto"/>
        <w:rPr>
          <w:i/>
          <w:szCs w:val="24"/>
        </w:rPr>
      </w:pPr>
      <w:r>
        <w:rPr>
          <w:szCs w:val="24"/>
        </w:rPr>
        <w:t>The anticipated timeframe for delivery is eight weeks</w:t>
      </w:r>
      <w:r w:rsidRPr="00E040FB">
        <w:rPr>
          <w:szCs w:val="24"/>
        </w:rPr>
        <w:t>.</w:t>
      </w:r>
      <w:r>
        <w:rPr>
          <w:szCs w:val="24"/>
        </w:rPr>
        <w:t xml:space="preserve">  A short status summary will be required in mid-</w:t>
      </w:r>
      <w:r w:rsidR="00411B11">
        <w:rPr>
          <w:szCs w:val="24"/>
        </w:rPr>
        <w:t xml:space="preserve">late </w:t>
      </w:r>
      <w:r>
        <w:rPr>
          <w:szCs w:val="24"/>
        </w:rPr>
        <w:t>September, as input into the Review’s own interim report. Regular meetings will be held with the Review team (minimum every 2 weeks, with a weekly update).  The outputs will initially be delivered to the project manager and workstream 2 team, but presentation may also be required to other leaders and members of the Review.  The contractors may be asked to support the Review team in developing materials for and potentially participating in workshops that consider the EAMS learnings</w:t>
      </w:r>
      <w:r w:rsidRPr="006B4BB6">
        <w:rPr>
          <w:szCs w:val="24"/>
        </w:rPr>
        <w:t>.</w:t>
      </w:r>
    </w:p>
    <w:p w:rsidR="006D59A4" w:rsidRDefault="00DB3F07" w:rsidP="00DB3F07">
      <w:pPr>
        <w:spacing w:after="120" w:line="276" w:lineRule="auto"/>
        <w:rPr>
          <w:szCs w:val="24"/>
        </w:rPr>
      </w:pPr>
      <w:r w:rsidRPr="00FD6255">
        <w:rPr>
          <w:szCs w:val="24"/>
        </w:rPr>
        <w:t xml:space="preserve">This work will be delivered in parallel with a </w:t>
      </w:r>
      <w:r w:rsidR="00CE684D">
        <w:rPr>
          <w:szCs w:val="24"/>
        </w:rPr>
        <w:t>significant</w:t>
      </w:r>
      <w:r w:rsidR="00CE684D" w:rsidRPr="00FD6255">
        <w:rPr>
          <w:szCs w:val="24"/>
        </w:rPr>
        <w:t xml:space="preserve"> </w:t>
      </w:r>
      <w:r w:rsidRPr="00FD6255">
        <w:rPr>
          <w:szCs w:val="24"/>
        </w:rPr>
        <w:t>piece of work looking at how the current UK landscape for development and regulation of new healthcare technologies could be streamlined and future-proofed.</w:t>
      </w:r>
      <w:r w:rsidR="006D59A4">
        <w:rPr>
          <w:szCs w:val="24"/>
        </w:rPr>
        <w:t xml:space="preserve"> (ITT ref number </w:t>
      </w:r>
      <w:r w:rsidR="006D59A4" w:rsidRPr="006D59A4">
        <w:rPr>
          <w:szCs w:val="24"/>
        </w:rPr>
        <w:t>59941</w:t>
      </w:r>
      <w:r w:rsidR="006D59A4">
        <w:rPr>
          <w:szCs w:val="24"/>
        </w:rPr>
        <w:t>).</w:t>
      </w:r>
      <w:r w:rsidRPr="00FD6255">
        <w:rPr>
          <w:szCs w:val="24"/>
        </w:rPr>
        <w:t xml:space="preserve">  </w:t>
      </w:r>
    </w:p>
    <w:p w:rsidR="00DB3F07" w:rsidRPr="00E302DF" w:rsidRDefault="00DB3F07" w:rsidP="00DB3F07">
      <w:pPr>
        <w:spacing w:after="120" w:line="276" w:lineRule="auto"/>
      </w:pPr>
      <w:r w:rsidRPr="00FD6255">
        <w:rPr>
          <w:szCs w:val="24"/>
        </w:rPr>
        <w:t xml:space="preserve">The contractor will be expected to work closely with this second piece of work.  It is possible that one contractor may deliver both pieces of work, in which case we would expect to see significant efficiencies from such a delivery arrangement.  </w:t>
      </w:r>
    </w:p>
    <w:p w:rsidR="00DB3F07" w:rsidRPr="00E302DF" w:rsidRDefault="00DB3F07" w:rsidP="00DB3F07">
      <w:pPr>
        <w:spacing w:after="120" w:line="276" w:lineRule="auto"/>
      </w:pPr>
      <w:r>
        <w:rPr>
          <w:szCs w:val="24"/>
        </w:rPr>
        <w:t xml:space="preserve">Analytical work for other workstreams within the Review is also being tendered.  Collaboration between these different </w:t>
      </w:r>
      <w:r w:rsidR="002B4C18">
        <w:rPr>
          <w:szCs w:val="24"/>
        </w:rPr>
        <w:t>work packages</w:t>
      </w:r>
      <w:r>
        <w:rPr>
          <w:szCs w:val="24"/>
        </w:rPr>
        <w:t xml:space="preserve"> is expected, which the Review team will facilitate.  </w:t>
      </w:r>
    </w:p>
    <w:p w:rsidR="00E040FB" w:rsidRDefault="00E040FB" w:rsidP="00430424">
      <w:pPr>
        <w:pStyle w:val="InA"/>
      </w:pPr>
    </w:p>
    <w:p w:rsidR="003B7C9F" w:rsidRPr="003B7C9F" w:rsidRDefault="003B7C9F" w:rsidP="00A94FF9">
      <w:pPr>
        <w:pStyle w:val="ONEH1"/>
      </w:pPr>
      <w:bookmarkStart w:id="6" w:name="_Toc519998891"/>
      <w:r w:rsidRPr="003B7C9F">
        <w:t>Authority Responsibilities</w:t>
      </w:r>
      <w:bookmarkEnd w:id="6"/>
    </w:p>
    <w:p w:rsidR="003B7C9F" w:rsidRPr="003B7C9F" w:rsidRDefault="003B7C9F" w:rsidP="003B7C9F">
      <w:pPr>
        <w:spacing w:before="60" w:after="60"/>
        <w:ind w:left="851"/>
        <w:jc w:val="both"/>
        <w:rPr>
          <w:i/>
          <w:iCs/>
          <w:sz w:val="22"/>
        </w:rPr>
      </w:pPr>
    </w:p>
    <w:p w:rsidR="003B7C9F" w:rsidRPr="00A94FF9" w:rsidRDefault="003B7C9F" w:rsidP="003B7C9F">
      <w:pPr>
        <w:rPr>
          <w:szCs w:val="24"/>
          <w:lang w:val="en-US"/>
        </w:rPr>
      </w:pPr>
      <w:r w:rsidRPr="00A94FF9">
        <w:rPr>
          <w:szCs w:val="24"/>
          <w:lang w:val="en-US"/>
        </w:rPr>
        <w:t xml:space="preserve">The DH will appoint a representative </w:t>
      </w:r>
      <w:r w:rsidR="00DB3F07">
        <w:rPr>
          <w:szCs w:val="24"/>
          <w:lang w:val="en-US"/>
        </w:rPr>
        <w:t>from the Office for Life Sciences</w:t>
      </w:r>
      <w:r w:rsidR="00B922CA">
        <w:rPr>
          <w:szCs w:val="24"/>
          <w:lang w:val="en-US"/>
        </w:rPr>
        <w:t xml:space="preserve"> (OLS)</w:t>
      </w:r>
      <w:r w:rsidR="00DB3F07">
        <w:rPr>
          <w:szCs w:val="24"/>
          <w:lang w:val="en-US"/>
        </w:rPr>
        <w:t xml:space="preserve">, </w:t>
      </w:r>
      <w:r w:rsidRPr="00A94FF9">
        <w:rPr>
          <w:szCs w:val="24"/>
          <w:lang w:val="en-US"/>
        </w:rPr>
        <w:t>to act as the contract manager.</w:t>
      </w:r>
    </w:p>
    <w:p w:rsidR="003B7C9F" w:rsidRPr="00A94FF9" w:rsidRDefault="003B7C9F" w:rsidP="003B7C9F">
      <w:pPr>
        <w:rPr>
          <w:szCs w:val="24"/>
          <w:lang w:val="en-US"/>
        </w:rPr>
      </w:pPr>
    </w:p>
    <w:p w:rsidR="003B7C9F" w:rsidRPr="00A94FF9" w:rsidRDefault="00DB3F07" w:rsidP="003B7C9F">
      <w:pPr>
        <w:rPr>
          <w:szCs w:val="24"/>
          <w:lang w:val="en-US"/>
        </w:rPr>
      </w:pPr>
      <w:r>
        <w:rPr>
          <w:szCs w:val="24"/>
          <w:lang w:val="en-US"/>
        </w:rPr>
        <w:t>The workstream 2 team</w:t>
      </w:r>
      <w:r w:rsidRPr="00A94FF9">
        <w:rPr>
          <w:szCs w:val="24"/>
          <w:lang w:val="en-US"/>
        </w:rPr>
        <w:t xml:space="preserve"> </w:t>
      </w:r>
      <w:r w:rsidR="003B7C9F" w:rsidRPr="00A94FF9">
        <w:rPr>
          <w:szCs w:val="24"/>
          <w:lang w:val="en-US"/>
        </w:rPr>
        <w:t>will meet regularly with the contractor</w:t>
      </w:r>
      <w:r>
        <w:rPr>
          <w:szCs w:val="24"/>
          <w:lang w:val="en-US"/>
        </w:rPr>
        <w:t xml:space="preserve"> </w:t>
      </w:r>
      <w:r w:rsidR="003B7C9F" w:rsidRPr="00A94FF9">
        <w:rPr>
          <w:szCs w:val="24"/>
          <w:lang w:val="en-US"/>
        </w:rPr>
        <w:t xml:space="preserve">to support the contractor to deliver the outputs of the ITT. </w:t>
      </w:r>
    </w:p>
    <w:p w:rsidR="003B7C9F" w:rsidRDefault="003B7C9F" w:rsidP="003B7C9F">
      <w:pPr>
        <w:rPr>
          <w:sz w:val="22"/>
          <w:szCs w:val="24"/>
          <w:lang w:val="en-US"/>
        </w:rPr>
      </w:pPr>
    </w:p>
    <w:p w:rsidR="003B7C9F" w:rsidRPr="003B7C9F" w:rsidRDefault="003B7C9F" w:rsidP="00A94FF9">
      <w:pPr>
        <w:pStyle w:val="ONEH1"/>
      </w:pPr>
      <w:r w:rsidRPr="003B7C9F">
        <w:t>Contractor Responsibilities</w:t>
      </w:r>
    </w:p>
    <w:p w:rsidR="003B7C9F" w:rsidRPr="00A94FF9" w:rsidRDefault="003B7C9F" w:rsidP="00A94FF9">
      <w:pPr>
        <w:spacing w:before="60" w:after="60"/>
        <w:jc w:val="both"/>
        <w:rPr>
          <w:iCs/>
          <w:szCs w:val="24"/>
        </w:rPr>
      </w:pPr>
      <w:r w:rsidRPr="00A94FF9">
        <w:rPr>
          <w:iCs/>
          <w:szCs w:val="24"/>
        </w:rPr>
        <w:t>The Contractor shall:</w:t>
      </w:r>
    </w:p>
    <w:p w:rsidR="003B7C9F" w:rsidRPr="0003152A" w:rsidRDefault="003B7C9F" w:rsidP="0003152A">
      <w:pPr>
        <w:pStyle w:val="ListParagraph"/>
        <w:keepNext/>
        <w:numPr>
          <w:ilvl w:val="0"/>
          <w:numId w:val="65"/>
        </w:numPr>
        <w:spacing w:before="20" w:after="20"/>
        <w:outlineLvl w:val="2"/>
        <w:rPr>
          <w:rFonts w:ascii="Arial" w:hAnsi="Arial" w:cs="Arial"/>
          <w:bCs/>
          <w:sz w:val="24"/>
          <w:szCs w:val="24"/>
        </w:rPr>
      </w:pPr>
      <w:r w:rsidRPr="0003152A">
        <w:rPr>
          <w:rFonts w:ascii="Arial" w:hAnsi="Arial" w:cs="Arial"/>
          <w:bCs/>
          <w:sz w:val="24"/>
          <w:szCs w:val="24"/>
        </w:rPr>
        <w:t>Appoint a Contract Manager to oversee the work and liaise with / report as DH requires to DH’s Contract Manager;</w:t>
      </w:r>
    </w:p>
    <w:p w:rsidR="003B7C9F" w:rsidRPr="0003152A" w:rsidRDefault="003B7C9F" w:rsidP="0003152A">
      <w:pPr>
        <w:pStyle w:val="ListParagraph"/>
        <w:keepNext/>
        <w:numPr>
          <w:ilvl w:val="0"/>
          <w:numId w:val="65"/>
        </w:numPr>
        <w:spacing w:before="20" w:after="20"/>
        <w:outlineLvl w:val="2"/>
        <w:rPr>
          <w:rFonts w:ascii="Arial" w:hAnsi="Arial" w:cs="Arial"/>
          <w:bCs/>
          <w:sz w:val="24"/>
          <w:szCs w:val="24"/>
        </w:rPr>
      </w:pPr>
      <w:r w:rsidRPr="0003152A">
        <w:rPr>
          <w:rFonts w:ascii="Arial" w:hAnsi="Arial" w:cs="Arial"/>
          <w:bCs/>
          <w:sz w:val="24"/>
          <w:szCs w:val="24"/>
        </w:rPr>
        <w:t xml:space="preserve">Provide weekly activity reports and attend </w:t>
      </w:r>
      <w:r w:rsidR="005902C1" w:rsidRPr="0003152A">
        <w:rPr>
          <w:rFonts w:ascii="Arial" w:hAnsi="Arial" w:cs="Arial"/>
          <w:bCs/>
          <w:sz w:val="24"/>
          <w:szCs w:val="24"/>
        </w:rPr>
        <w:t xml:space="preserve">(minimum) </w:t>
      </w:r>
      <w:r w:rsidRPr="0003152A">
        <w:rPr>
          <w:rFonts w:ascii="Arial" w:hAnsi="Arial" w:cs="Arial"/>
          <w:bCs/>
          <w:sz w:val="24"/>
          <w:szCs w:val="24"/>
        </w:rPr>
        <w:t>fortnightly liaison meetings, or as and when required by the Authority’s Project Manager;</w:t>
      </w:r>
    </w:p>
    <w:p w:rsidR="0003152A" w:rsidRPr="0003152A" w:rsidRDefault="0003152A" w:rsidP="0003152A">
      <w:pPr>
        <w:pStyle w:val="ListParagraph"/>
        <w:keepNext/>
        <w:numPr>
          <w:ilvl w:val="0"/>
          <w:numId w:val="65"/>
        </w:numPr>
        <w:spacing w:before="20" w:after="20"/>
        <w:outlineLvl w:val="2"/>
        <w:rPr>
          <w:rFonts w:ascii="Arial" w:hAnsi="Arial" w:cs="Arial"/>
          <w:bCs/>
          <w:sz w:val="24"/>
          <w:szCs w:val="24"/>
        </w:rPr>
      </w:pPr>
      <w:r w:rsidRPr="0003152A">
        <w:rPr>
          <w:rFonts w:ascii="Arial" w:hAnsi="Arial" w:cs="Arial"/>
          <w:bCs/>
          <w:sz w:val="24"/>
          <w:szCs w:val="24"/>
        </w:rPr>
        <w:t>Pro-actively advise of any issues affecting progress against the KPIs</w:t>
      </w:r>
    </w:p>
    <w:p w:rsidR="003B7C9F" w:rsidRPr="0003152A" w:rsidRDefault="003B7C9F" w:rsidP="0003152A">
      <w:pPr>
        <w:pStyle w:val="ListParagraph"/>
        <w:keepNext/>
        <w:numPr>
          <w:ilvl w:val="0"/>
          <w:numId w:val="65"/>
        </w:numPr>
        <w:spacing w:before="20" w:after="20"/>
        <w:outlineLvl w:val="2"/>
        <w:rPr>
          <w:rFonts w:ascii="Arial" w:hAnsi="Arial" w:cs="Arial"/>
          <w:bCs/>
          <w:sz w:val="24"/>
          <w:szCs w:val="24"/>
        </w:rPr>
      </w:pPr>
      <w:r w:rsidRPr="0003152A">
        <w:rPr>
          <w:rFonts w:ascii="Arial" w:hAnsi="Arial" w:cs="Arial"/>
          <w:bCs/>
          <w:sz w:val="24"/>
          <w:szCs w:val="24"/>
        </w:rPr>
        <w:t xml:space="preserve">Perform quality assurance on all aspects of the programme; </w:t>
      </w:r>
    </w:p>
    <w:p w:rsidR="003B7C9F" w:rsidRPr="0003152A" w:rsidRDefault="003B7C9F" w:rsidP="0003152A">
      <w:pPr>
        <w:pStyle w:val="ListParagraph"/>
        <w:keepNext/>
        <w:numPr>
          <w:ilvl w:val="0"/>
          <w:numId w:val="65"/>
        </w:numPr>
        <w:spacing w:before="20" w:after="20"/>
        <w:outlineLvl w:val="2"/>
        <w:rPr>
          <w:rFonts w:ascii="Arial" w:hAnsi="Arial" w:cs="Arial"/>
          <w:bCs/>
          <w:sz w:val="24"/>
          <w:szCs w:val="24"/>
        </w:rPr>
      </w:pPr>
      <w:r w:rsidRPr="0003152A">
        <w:rPr>
          <w:rFonts w:ascii="Arial" w:hAnsi="Arial" w:cs="Arial"/>
          <w:bCs/>
          <w:sz w:val="24"/>
          <w:szCs w:val="24"/>
        </w:rPr>
        <w:t>Provide the Authority with timely and ongoing evaluation and quality assurance information relating to the programme; and</w:t>
      </w:r>
    </w:p>
    <w:p w:rsidR="003B7C9F" w:rsidRDefault="003B7C9F" w:rsidP="0003152A">
      <w:pPr>
        <w:pStyle w:val="ListParagraph"/>
        <w:keepNext/>
        <w:numPr>
          <w:ilvl w:val="0"/>
          <w:numId w:val="65"/>
        </w:numPr>
        <w:spacing w:before="20" w:after="20"/>
        <w:outlineLvl w:val="2"/>
        <w:rPr>
          <w:rFonts w:ascii="Arial" w:hAnsi="Arial" w:cs="Arial"/>
          <w:bCs/>
          <w:sz w:val="24"/>
          <w:szCs w:val="24"/>
        </w:rPr>
      </w:pPr>
      <w:r w:rsidRPr="0003152A">
        <w:rPr>
          <w:rFonts w:ascii="Arial" w:hAnsi="Arial" w:cs="Arial"/>
          <w:bCs/>
          <w:sz w:val="24"/>
          <w:szCs w:val="24"/>
        </w:rPr>
        <w:t>Provide on a monthly basis updates on costs.</w:t>
      </w:r>
    </w:p>
    <w:p w:rsidR="0003152A" w:rsidRPr="0003152A" w:rsidRDefault="0003152A" w:rsidP="0003152A">
      <w:pPr>
        <w:pStyle w:val="ListParagraph"/>
        <w:numPr>
          <w:ilvl w:val="0"/>
          <w:numId w:val="65"/>
        </w:numPr>
        <w:rPr>
          <w:rFonts w:ascii="Arial" w:hAnsi="Arial" w:cs="Arial"/>
          <w:bCs/>
          <w:sz w:val="24"/>
          <w:szCs w:val="24"/>
        </w:rPr>
      </w:pPr>
      <w:r w:rsidRPr="0003152A">
        <w:rPr>
          <w:rFonts w:ascii="Arial" w:hAnsi="Arial" w:cs="Arial"/>
          <w:bCs/>
          <w:sz w:val="24"/>
          <w:szCs w:val="24"/>
        </w:rPr>
        <w:t>Attend a post contract review with the Authority to review whether the objectives of the contract were met, to review the benefits achieved and to identify any lessons learnt for future projects.</w:t>
      </w:r>
    </w:p>
    <w:p w:rsidR="0003152A" w:rsidRPr="0003152A" w:rsidRDefault="0003152A" w:rsidP="003F4326">
      <w:pPr>
        <w:pStyle w:val="ListParagraph"/>
        <w:keepNext/>
        <w:spacing w:before="20" w:after="20"/>
        <w:outlineLvl w:val="2"/>
        <w:rPr>
          <w:rFonts w:ascii="Arial" w:hAnsi="Arial" w:cs="Arial"/>
          <w:bCs/>
          <w:sz w:val="24"/>
          <w:szCs w:val="24"/>
        </w:rPr>
      </w:pPr>
    </w:p>
    <w:p w:rsidR="003B7C9F" w:rsidRDefault="003B7C9F" w:rsidP="00A94FF9">
      <w:pPr>
        <w:keepNext/>
        <w:tabs>
          <w:tab w:val="num" w:pos="0"/>
        </w:tabs>
        <w:spacing w:before="20" w:after="20"/>
        <w:outlineLvl w:val="2"/>
        <w:rPr>
          <w:bCs/>
          <w:sz w:val="22"/>
          <w:szCs w:val="22"/>
        </w:rPr>
      </w:pPr>
    </w:p>
    <w:p w:rsidR="003B7C9F" w:rsidRPr="003B7C9F" w:rsidRDefault="003B7C9F" w:rsidP="00A94FF9">
      <w:pPr>
        <w:pStyle w:val="ONEH1"/>
      </w:pPr>
      <w:r w:rsidRPr="003B7C9F">
        <w:t xml:space="preserve">Contract Management and Monitoring </w:t>
      </w:r>
    </w:p>
    <w:p w:rsidR="003B7C9F" w:rsidRPr="003F4326" w:rsidRDefault="003B7C9F" w:rsidP="00A94FF9">
      <w:pPr>
        <w:spacing w:before="60" w:after="60"/>
        <w:jc w:val="both"/>
        <w:rPr>
          <w:iCs/>
          <w:szCs w:val="24"/>
        </w:rPr>
      </w:pPr>
      <w:r w:rsidRPr="003F4326">
        <w:rPr>
          <w:iCs/>
          <w:szCs w:val="24"/>
        </w:rPr>
        <w:t>The minimum key performance indicators (KPI’s) to be used to measure the success of this Contract are:</w:t>
      </w:r>
    </w:p>
    <w:p w:rsidR="003B7C9F" w:rsidRDefault="003B7C9F" w:rsidP="003B7C9F">
      <w:pPr>
        <w:keepNext/>
        <w:numPr>
          <w:ilvl w:val="0"/>
          <w:numId w:val="53"/>
        </w:numPr>
        <w:tabs>
          <w:tab w:val="num" w:pos="3076"/>
        </w:tabs>
        <w:spacing w:before="20" w:after="20"/>
        <w:ind w:left="0"/>
        <w:outlineLvl w:val="2"/>
        <w:rPr>
          <w:bCs/>
          <w:szCs w:val="24"/>
        </w:rPr>
      </w:pPr>
      <w:r w:rsidRPr="003F4326">
        <w:rPr>
          <w:bCs/>
          <w:szCs w:val="24"/>
        </w:rPr>
        <w:t>provision of the deliverables by the agreed target dates</w:t>
      </w:r>
      <w:r w:rsidRPr="00A94FF9">
        <w:rPr>
          <w:bCs/>
          <w:szCs w:val="24"/>
        </w:rPr>
        <w:t xml:space="preserve">; </w:t>
      </w:r>
    </w:p>
    <w:p w:rsidR="00D45B0B" w:rsidRDefault="00D45B0B" w:rsidP="00D45B0B">
      <w:pPr>
        <w:keepNext/>
        <w:spacing w:before="20" w:after="20"/>
        <w:outlineLvl w:val="2"/>
        <w:rPr>
          <w:bCs/>
          <w:szCs w:val="24"/>
        </w:rPr>
      </w:pPr>
    </w:p>
    <w:tbl>
      <w:tblPr>
        <w:tblStyle w:val="TableGrid"/>
        <w:tblW w:w="0" w:type="auto"/>
        <w:jc w:val="center"/>
        <w:tblInd w:w="851" w:type="dxa"/>
        <w:tblLook w:val="04A0" w:firstRow="1" w:lastRow="0" w:firstColumn="1" w:lastColumn="0" w:noHBand="0" w:noVBand="1"/>
      </w:tblPr>
      <w:tblGrid>
        <w:gridCol w:w="5778"/>
        <w:gridCol w:w="2658"/>
      </w:tblGrid>
      <w:tr w:rsidR="00D45B0B" w:rsidRPr="000A1329" w:rsidTr="00D45B0B">
        <w:trPr>
          <w:jc w:val="center"/>
        </w:trPr>
        <w:tc>
          <w:tcPr>
            <w:tcW w:w="5778" w:type="dxa"/>
          </w:tcPr>
          <w:p w:rsidR="00D45B0B" w:rsidRPr="000A1329" w:rsidRDefault="00D45B0B" w:rsidP="00CE684D">
            <w:pPr>
              <w:pStyle w:val="InA"/>
              <w:ind w:left="0"/>
              <w:rPr>
                <w:b/>
                <w:i w:val="0"/>
              </w:rPr>
            </w:pPr>
            <w:r>
              <w:rPr>
                <w:b/>
                <w:i w:val="0"/>
              </w:rPr>
              <w:t>Indicator</w:t>
            </w:r>
          </w:p>
        </w:tc>
        <w:tc>
          <w:tcPr>
            <w:tcW w:w="2658" w:type="dxa"/>
          </w:tcPr>
          <w:p w:rsidR="00D45B0B" w:rsidRPr="000A1329" w:rsidRDefault="00D45B0B" w:rsidP="00CE684D">
            <w:pPr>
              <w:pStyle w:val="InA"/>
              <w:ind w:left="0"/>
              <w:rPr>
                <w:b/>
                <w:i w:val="0"/>
              </w:rPr>
            </w:pPr>
            <w:r w:rsidRPr="000A1329">
              <w:rPr>
                <w:b/>
                <w:i w:val="0"/>
              </w:rPr>
              <w:t>Due date</w:t>
            </w:r>
          </w:p>
        </w:tc>
      </w:tr>
      <w:tr w:rsidR="00D45B0B" w:rsidTr="00D45B0B">
        <w:trPr>
          <w:jc w:val="center"/>
        </w:trPr>
        <w:tc>
          <w:tcPr>
            <w:tcW w:w="5778" w:type="dxa"/>
          </w:tcPr>
          <w:p w:rsidR="00D45B0B" w:rsidRDefault="00D45B0B" w:rsidP="00CE684D">
            <w:pPr>
              <w:pStyle w:val="InA"/>
              <w:ind w:left="0"/>
              <w:rPr>
                <w:i w:val="0"/>
              </w:rPr>
            </w:pPr>
            <w:r>
              <w:rPr>
                <w:i w:val="0"/>
              </w:rPr>
              <w:t>Regular progress updates to project manager and wider team</w:t>
            </w:r>
          </w:p>
        </w:tc>
        <w:tc>
          <w:tcPr>
            <w:tcW w:w="2658" w:type="dxa"/>
          </w:tcPr>
          <w:p w:rsidR="00D45B0B" w:rsidRDefault="00D45B0B" w:rsidP="00CE684D">
            <w:pPr>
              <w:pStyle w:val="InA"/>
              <w:ind w:left="0"/>
              <w:jc w:val="left"/>
              <w:rPr>
                <w:i w:val="0"/>
              </w:rPr>
            </w:pPr>
            <w:r>
              <w:rPr>
                <w:i w:val="0"/>
              </w:rPr>
              <w:t>Weekly</w:t>
            </w:r>
          </w:p>
        </w:tc>
      </w:tr>
      <w:tr w:rsidR="00D45B0B" w:rsidTr="00D45B0B">
        <w:trPr>
          <w:jc w:val="center"/>
        </w:trPr>
        <w:tc>
          <w:tcPr>
            <w:tcW w:w="5778" w:type="dxa"/>
          </w:tcPr>
          <w:p w:rsidR="00D45B0B" w:rsidRDefault="00D45B0B" w:rsidP="00CE684D">
            <w:pPr>
              <w:pStyle w:val="InA"/>
              <w:ind w:left="0"/>
              <w:rPr>
                <w:i w:val="0"/>
              </w:rPr>
            </w:pPr>
            <w:r>
              <w:rPr>
                <w:i w:val="0"/>
              </w:rPr>
              <w:t>Regular meetings with the project manager and wider team</w:t>
            </w:r>
          </w:p>
        </w:tc>
        <w:tc>
          <w:tcPr>
            <w:tcW w:w="2658" w:type="dxa"/>
          </w:tcPr>
          <w:p w:rsidR="00D45B0B" w:rsidRDefault="00D45B0B" w:rsidP="00CE684D">
            <w:pPr>
              <w:pStyle w:val="InA"/>
              <w:ind w:left="0"/>
              <w:jc w:val="left"/>
              <w:rPr>
                <w:i w:val="0"/>
              </w:rPr>
            </w:pPr>
            <w:r>
              <w:rPr>
                <w:i w:val="0"/>
              </w:rPr>
              <w:t>Minimum fortnightly</w:t>
            </w:r>
          </w:p>
        </w:tc>
      </w:tr>
      <w:tr w:rsidR="00D45B0B" w:rsidTr="00D45B0B">
        <w:trPr>
          <w:jc w:val="center"/>
        </w:trPr>
        <w:tc>
          <w:tcPr>
            <w:tcW w:w="5778" w:type="dxa"/>
          </w:tcPr>
          <w:p w:rsidR="00D45B0B" w:rsidRDefault="00D45B0B" w:rsidP="00CE684D">
            <w:pPr>
              <w:pStyle w:val="InA"/>
              <w:ind w:left="0"/>
              <w:rPr>
                <w:i w:val="0"/>
              </w:rPr>
            </w:pPr>
            <w:r>
              <w:rPr>
                <w:i w:val="0"/>
              </w:rPr>
              <w:t>Broad stakeholder engagement:</w:t>
            </w:r>
          </w:p>
          <w:p w:rsidR="00D45B0B" w:rsidRDefault="00D45B0B" w:rsidP="00CE684D">
            <w:pPr>
              <w:pStyle w:val="InA"/>
              <w:numPr>
                <w:ilvl w:val="0"/>
                <w:numId w:val="40"/>
              </w:numPr>
              <w:ind w:left="720"/>
              <w:rPr>
                <w:i w:val="0"/>
              </w:rPr>
            </w:pPr>
            <w:r>
              <w:rPr>
                <w:i w:val="0"/>
              </w:rPr>
              <w:t>List of individuals and organisations approached and who commented provided to review team</w:t>
            </w:r>
          </w:p>
          <w:p w:rsidR="00D45B0B" w:rsidRDefault="00D45B0B" w:rsidP="00CE684D">
            <w:pPr>
              <w:pStyle w:val="InA"/>
              <w:numPr>
                <w:ilvl w:val="0"/>
                <w:numId w:val="40"/>
              </w:numPr>
              <w:ind w:left="720"/>
              <w:rPr>
                <w:i w:val="0"/>
              </w:rPr>
            </w:pPr>
            <w:r>
              <w:rPr>
                <w:i w:val="0"/>
              </w:rPr>
              <w:t>Good diversity of stakeholders at workshops to test and validate emerging findings</w:t>
            </w:r>
          </w:p>
        </w:tc>
        <w:tc>
          <w:tcPr>
            <w:tcW w:w="2658" w:type="dxa"/>
          </w:tcPr>
          <w:p w:rsidR="00D45B0B" w:rsidRDefault="00D45B0B" w:rsidP="00CE684D">
            <w:pPr>
              <w:pStyle w:val="InA"/>
              <w:ind w:left="0"/>
              <w:jc w:val="left"/>
              <w:rPr>
                <w:i w:val="0"/>
              </w:rPr>
            </w:pPr>
            <w:r>
              <w:rPr>
                <w:i w:val="0"/>
              </w:rPr>
              <w:t xml:space="preserve">Lists to be shared in regular updates and the draft and final reports.  </w:t>
            </w:r>
          </w:p>
        </w:tc>
      </w:tr>
      <w:tr w:rsidR="00D45B0B" w:rsidTr="00D45B0B">
        <w:trPr>
          <w:jc w:val="center"/>
        </w:trPr>
        <w:tc>
          <w:tcPr>
            <w:tcW w:w="5778" w:type="dxa"/>
          </w:tcPr>
          <w:p w:rsidR="00D45B0B" w:rsidRDefault="00D45B0B" w:rsidP="00CE684D">
            <w:pPr>
              <w:pStyle w:val="InA"/>
              <w:ind w:left="0"/>
              <w:rPr>
                <w:i w:val="0"/>
              </w:rPr>
            </w:pPr>
            <w:r>
              <w:rPr>
                <w:i w:val="0"/>
              </w:rPr>
              <w:t xml:space="preserve">Summary report to feed in to the October interim report for the overall Review </w:t>
            </w:r>
          </w:p>
        </w:tc>
        <w:tc>
          <w:tcPr>
            <w:tcW w:w="2658" w:type="dxa"/>
          </w:tcPr>
          <w:p w:rsidR="00D45B0B" w:rsidRDefault="00D45B0B" w:rsidP="00CE684D">
            <w:pPr>
              <w:pStyle w:val="InA"/>
              <w:ind w:left="0"/>
              <w:rPr>
                <w:i w:val="0"/>
              </w:rPr>
            </w:pPr>
            <w:r>
              <w:rPr>
                <w:i w:val="0"/>
              </w:rPr>
              <w:t>September (date tbc)</w:t>
            </w:r>
          </w:p>
        </w:tc>
      </w:tr>
      <w:tr w:rsidR="00D45B0B" w:rsidTr="00D45B0B">
        <w:trPr>
          <w:jc w:val="center"/>
        </w:trPr>
        <w:tc>
          <w:tcPr>
            <w:tcW w:w="5778" w:type="dxa"/>
          </w:tcPr>
          <w:p w:rsidR="00D45B0B" w:rsidRDefault="00D45B0B" w:rsidP="00CE684D">
            <w:pPr>
              <w:pStyle w:val="InA"/>
              <w:ind w:left="0"/>
              <w:rPr>
                <w:i w:val="0"/>
              </w:rPr>
            </w:pPr>
            <w:r>
              <w:rPr>
                <w:i w:val="0"/>
              </w:rPr>
              <w:t>Draft report provided for comment</w:t>
            </w:r>
          </w:p>
        </w:tc>
        <w:tc>
          <w:tcPr>
            <w:tcW w:w="2658" w:type="dxa"/>
          </w:tcPr>
          <w:p w:rsidR="00D45B0B" w:rsidRDefault="00D45B0B" w:rsidP="00CE684D">
            <w:pPr>
              <w:pStyle w:val="InA"/>
              <w:ind w:left="0"/>
              <w:rPr>
                <w:i w:val="0"/>
              </w:rPr>
            </w:pPr>
            <w:r>
              <w:rPr>
                <w:i w:val="0"/>
              </w:rPr>
              <w:t>15 October</w:t>
            </w:r>
          </w:p>
        </w:tc>
      </w:tr>
      <w:tr w:rsidR="00D45B0B" w:rsidRPr="007F7ABF" w:rsidTr="00D45B0B">
        <w:trPr>
          <w:jc w:val="center"/>
        </w:trPr>
        <w:tc>
          <w:tcPr>
            <w:tcW w:w="5778" w:type="dxa"/>
          </w:tcPr>
          <w:p w:rsidR="00D45B0B" w:rsidRPr="007F7ABF" w:rsidRDefault="00D45B0B" w:rsidP="00CE684D">
            <w:pPr>
              <w:pStyle w:val="InA"/>
              <w:ind w:left="0"/>
              <w:rPr>
                <w:i w:val="0"/>
                <w:szCs w:val="22"/>
              </w:rPr>
            </w:pPr>
            <w:r w:rsidRPr="007F7ABF">
              <w:rPr>
                <w:i w:val="0"/>
                <w:szCs w:val="22"/>
              </w:rPr>
              <w:t xml:space="preserve">Final </w:t>
            </w:r>
            <w:r>
              <w:rPr>
                <w:i w:val="0"/>
                <w:szCs w:val="22"/>
              </w:rPr>
              <w:t xml:space="preserve">Word </w:t>
            </w:r>
            <w:r w:rsidRPr="007F7ABF">
              <w:rPr>
                <w:i w:val="0"/>
                <w:szCs w:val="22"/>
              </w:rPr>
              <w:t xml:space="preserve">report </w:t>
            </w:r>
            <w:r>
              <w:rPr>
                <w:i w:val="0"/>
                <w:szCs w:val="22"/>
              </w:rPr>
              <w:t xml:space="preserve">and PowerPoint summary </w:t>
            </w:r>
            <w:r w:rsidRPr="007F7ABF">
              <w:rPr>
                <w:i w:val="0"/>
                <w:szCs w:val="22"/>
              </w:rPr>
              <w:t xml:space="preserve">including clear evidence of the impact of EAMS, </w:t>
            </w:r>
            <w:r>
              <w:rPr>
                <w:i w:val="0"/>
                <w:szCs w:val="22"/>
              </w:rPr>
              <w:t>incorporating</w:t>
            </w:r>
            <w:r w:rsidRPr="007F7ABF">
              <w:rPr>
                <w:i w:val="0"/>
                <w:szCs w:val="22"/>
              </w:rPr>
              <w:t>:</w:t>
            </w:r>
          </w:p>
          <w:p w:rsidR="00D45B0B" w:rsidRPr="00120D2E" w:rsidRDefault="00D45B0B" w:rsidP="00120D2E">
            <w:pPr>
              <w:pStyle w:val="InA"/>
              <w:numPr>
                <w:ilvl w:val="0"/>
                <w:numId w:val="40"/>
              </w:numPr>
              <w:ind w:left="720"/>
              <w:rPr>
                <w:i w:val="0"/>
              </w:rPr>
            </w:pPr>
            <w:r w:rsidRPr="00120D2E">
              <w:rPr>
                <w:i w:val="0"/>
              </w:rPr>
              <w:t>strengths and weaknesses of the current EAMS process;</w:t>
            </w:r>
          </w:p>
          <w:p w:rsidR="00D45B0B" w:rsidRPr="00120D2E" w:rsidRDefault="00D45B0B" w:rsidP="00120D2E">
            <w:pPr>
              <w:pStyle w:val="InA"/>
              <w:numPr>
                <w:ilvl w:val="0"/>
                <w:numId w:val="40"/>
              </w:numPr>
              <w:ind w:left="720"/>
              <w:rPr>
                <w:i w:val="0"/>
              </w:rPr>
            </w:pPr>
            <w:r w:rsidRPr="00120D2E">
              <w:rPr>
                <w:i w:val="0"/>
              </w:rPr>
              <w:t xml:space="preserve">an assessment of the degree to which EAMS is future-proofed </w:t>
            </w:r>
          </w:p>
          <w:p w:rsidR="00D45B0B" w:rsidRPr="00120D2E" w:rsidRDefault="00D45B0B" w:rsidP="00120D2E">
            <w:pPr>
              <w:pStyle w:val="InA"/>
              <w:numPr>
                <w:ilvl w:val="0"/>
                <w:numId w:val="40"/>
              </w:numPr>
              <w:ind w:left="720"/>
              <w:rPr>
                <w:i w:val="0"/>
              </w:rPr>
            </w:pPr>
            <w:r w:rsidRPr="00120D2E">
              <w:rPr>
                <w:i w:val="0"/>
              </w:rPr>
              <w:t xml:space="preserve">assessment of any priority areas for change. </w:t>
            </w:r>
          </w:p>
          <w:p w:rsidR="00D45B0B" w:rsidRPr="007F7ABF" w:rsidRDefault="00D45B0B" w:rsidP="00CE684D">
            <w:pPr>
              <w:pStyle w:val="InA"/>
              <w:ind w:left="0"/>
              <w:rPr>
                <w:i w:val="0"/>
                <w:szCs w:val="22"/>
              </w:rPr>
            </w:pPr>
            <w:r w:rsidRPr="007F7ABF">
              <w:rPr>
                <w:i w:val="0"/>
                <w:szCs w:val="22"/>
              </w:rPr>
              <w:t xml:space="preserve">Supporting evidence and data supplied in Annexes.  </w:t>
            </w:r>
          </w:p>
        </w:tc>
        <w:tc>
          <w:tcPr>
            <w:tcW w:w="2658" w:type="dxa"/>
          </w:tcPr>
          <w:p w:rsidR="00D45B0B" w:rsidRPr="007F7ABF" w:rsidRDefault="00D45B0B" w:rsidP="00CE684D">
            <w:pPr>
              <w:pStyle w:val="InA"/>
              <w:ind w:left="0"/>
              <w:rPr>
                <w:i w:val="0"/>
                <w:szCs w:val="22"/>
              </w:rPr>
            </w:pPr>
            <w:r w:rsidRPr="007F7ABF">
              <w:rPr>
                <w:i w:val="0"/>
                <w:szCs w:val="22"/>
              </w:rPr>
              <w:t>30 October</w:t>
            </w:r>
          </w:p>
        </w:tc>
      </w:tr>
      <w:tr w:rsidR="00D45B0B" w:rsidTr="00D45B0B">
        <w:trPr>
          <w:jc w:val="center"/>
        </w:trPr>
        <w:tc>
          <w:tcPr>
            <w:tcW w:w="5778" w:type="dxa"/>
          </w:tcPr>
          <w:p w:rsidR="00D45B0B" w:rsidRDefault="00D45B0B" w:rsidP="00CE684D">
            <w:pPr>
              <w:pStyle w:val="InA"/>
              <w:ind w:left="0"/>
              <w:rPr>
                <w:i w:val="0"/>
              </w:rPr>
            </w:pPr>
            <w:r>
              <w:rPr>
                <w:i w:val="0"/>
              </w:rPr>
              <w:t>Close off meeting</w:t>
            </w:r>
          </w:p>
        </w:tc>
        <w:tc>
          <w:tcPr>
            <w:tcW w:w="2658" w:type="dxa"/>
          </w:tcPr>
          <w:p w:rsidR="00D45B0B" w:rsidRDefault="00D45B0B" w:rsidP="00CE684D">
            <w:pPr>
              <w:pStyle w:val="InA"/>
              <w:ind w:left="0"/>
              <w:rPr>
                <w:i w:val="0"/>
              </w:rPr>
            </w:pPr>
            <w:r>
              <w:rPr>
                <w:i w:val="0"/>
              </w:rPr>
              <w:t xml:space="preserve">November </w:t>
            </w:r>
          </w:p>
        </w:tc>
      </w:tr>
    </w:tbl>
    <w:p w:rsidR="00D45B0B" w:rsidRPr="00A94FF9" w:rsidRDefault="00D45B0B" w:rsidP="00D45B0B">
      <w:pPr>
        <w:keepNext/>
        <w:spacing w:before="20" w:after="20"/>
        <w:outlineLvl w:val="2"/>
        <w:rPr>
          <w:bCs/>
          <w:szCs w:val="24"/>
        </w:rPr>
      </w:pPr>
    </w:p>
    <w:p w:rsidR="003B7C9F" w:rsidRPr="00A94FF9" w:rsidRDefault="003B7C9F" w:rsidP="003B7C9F">
      <w:pPr>
        <w:keepNext/>
        <w:numPr>
          <w:ilvl w:val="0"/>
          <w:numId w:val="53"/>
        </w:numPr>
        <w:tabs>
          <w:tab w:val="num" w:pos="3076"/>
        </w:tabs>
        <w:spacing w:before="20" w:after="20"/>
        <w:ind w:left="0"/>
        <w:outlineLvl w:val="2"/>
        <w:rPr>
          <w:bCs/>
          <w:szCs w:val="24"/>
        </w:rPr>
      </w:pPr>
      <w:r w:rsidRPr="00A94FF9">
        <w:rPr>
          <w:bCs/>
          <w:szCs w:val="24"/>
        </w:rPr>
        <w:t xml:space="preserve">payments to be made </w:t>
      </w:r>
      <w:r w:rsidR="00CC476B">
        <w:rPr>
          <w:bCs/>
          <w:szCs w:val="24"/>
        </w:rPr>
        <w:t>in arrears</w:t>
      </w:r>
      <w:r w:rsidR="003F4326">
        <w:rPr>
          <w:bCs/>
          <w:szCs w:val="24"/>
        </w:rPr>
        <w:t xml:space="preserve"> </w:t>
      </w:r>
      <w:r w:rsidRPr="00A94FF9">
        <w:rPr>
          <w:bCs/>
          <w:szCs w:val="24"/>
        </w:rPr>
        <w:t xml:space="preserve">on completion of the project, based on achievement of milestones, against the agreed deliverables; </w:t>
      </w:r>
      <w:r w:rsidR="00CC476B">
        <w:rPr>
          <w:bCs/>
          <w:szCs w:val="24"/>
        </w:rPr>
        <w:t>through-out the Contract Period.</w:t>
      </w:r>
    </w:p>
    <w:p w:rsidR="003B7C9F" w:rsidRPr="00A94FF9" w:rsidRDefault="003B7C9F" w:rsidP="003B7C9F">
      <w:pPr>
        <w:keepNext/>
        <w:numPr>
          <w:ilvl w:val="0"/>
          <w:numId w:val="53"/>
        </w:numPr>
        <w:spacing w:before="20" w:after="20"/>
        <w:ind w:left="0"/>
        <w:outlineLvl w:val="2"/>
        <w:rPr>
          <w:bCs/>
          <w:szCs w:val="24"/>
        </w:rPr>
      </w:pPr>
      <w:r w:rsidRPr="00A94FF9">
        <w:rPr>
          <w:bCs/>
          <w:szCs w:val="24"/>
        </w:rPr>
        <w:t>accurate and timely invoicing.</w:t>
      </w:r>
    </w:p>
    <w:p w:rsidR="003B7C9F" w:rsidRPr="00A94FF9" w:rsidRDefault="003B7C9F" w:rsidP="003B7C9F">
      <w:pPr>
        <w:spacing w:before="60" w:after="60"/>
        <w:ind w:left="851"/>
        <w:jc w:val="both"/>
        <w:rPr>
          <w:i/>
          <w:iCs/>
          <w:szCs w:val="24"/>
        </w:rPr>
      </w:pPr>
    </w:p>
    <w:p w:rsidR="003B7C9F" w:rsidRPr="00A94FF9" w:rsidRDefault="003B7C9F" w:rsidP="003B7C9F">
      <w:pPr>
        <w:tabs>
          <w:tab w:val="left" w:pos="0"/>
        </w:tabs>
        <w:spacing w:before="60" w:after="60"/>
        <w:jc w:val="both"/>
        <w:rPr>
          <w:iCs/>
          <w:szCs w:val="24"/>
        </w:rPr>
      </w:pPr>
    </w:p>
    <w:p w:rsidR="003B7C9F" w:rsidRPr="003B7C9F" w:rsidRDefault="003B7C9F" w:rsidP="003B7C9F">
      <w:pPr>
        <w:rPr>
          <w:sz w:val="22"/>
          <w:szCs w:val="24"/>
          <w:lang w:val="en-US"/>
        </w:rPr>
      </w:pPr>
    </w:p>
    <w:p w:rsidR="003454DC" w:rsidRDefault="003454DC" w:rsidP="00A94FF9">
      <w:pPr>
        <w:pStyle w:val="ONEH1"/>
        <w:rPr>
          <w:i/>
        </w:rPr>
      </w:pPr>
      <w:r w:rsidRPr="003454DC">
        <w:t>TIMETABLE</w:t>
      </w:r>
    </w:p>
    <w:p w:rsidR="003454DC" w:rsidRPr="00A94FF9" w:rsidRDefault="003454DC" w:rsidP="003454DC">
      <w:pPr>
        <w:pStyle w:val="InA"/>
        <w:ind w:left="0"/>
        <w:rPr>
          <w:b/>
          <w:i w:val="0"/>
          <w:sz w:val="24"/>
          <w:szCs w:val="24"/>
        </w:rPr>
      </w:pPr>
    </w:p>
    <w:p w:rsidR="003454DC" w:rsidRPr="00A94FF9" w:rsidRDefault="003454DC" w:rsidP="003454DC">
      <w:pPr>
        <w:pStyle w:val="InA"/>
        <w:ind w:left="0"/>
        <w:rPr>
          <w:i w:val="0"/>
          <w:sz w:val="24"/>
          <w:szCs w:val="24"/>
        </w:rPr>
      </w:pPr>
      <w:r w:rsidRPr="00A94FF9">
        <w:rPr>
          <w:i w:val="0"/>
          <w:sz w:val="24"/>
          <w:szCs w:val="24"/>
        </w:rPr>
        <w:t xml:space="preserve">The project </w:t>
      </w:r>
      <w:r w:rsidR="00413AFB">
        <w:rPr>
          <w:i w:val="0"/>
          <w:sz w:val="24"/>
          <w:szCs w:val="24"/>
        </w:rPr>
        <w:t>is expected to take up</w:t>
      </w:r>
      <w:r w:rsidR="00130B6A">
        <w:rPr>
          <w:i w:val="0"/>
          <w:sz w:val="24"/>
          <w:szCs w:val="24"/>
        </w:rPr>
        <w:t xml:space="preserve"> </w:t>
      </w:r>
      <w:r w:rsidR="00413AFB">
        <w:rPr>
          <w:i w:val="0"/>
          <w:sz w:val="24"/>
          <w:szCs w:val="24"/>
        </w:rPr>
        <w:t xml:space="preserve">to </w:t>
      </w:r>
      <w:r w:rsidR="00DB3F07">
        <w:rPr>
          <w:i w:val="0"/>
          <w:sz w:val="24"/>
          <w:szCs w:val="24"/>
        </w:rPr>
        <w:t>eight</w:t>
      </w:r>
      <w:r w:rsidR="00413AFB">
        <w:rPr>
          <w:i w:val="0"/>
          <w:sz w:val="24"/>
          <w:szCs w:val="24"/>
        </w:rPr>
        <w:t xml:space="preserve"> weeks and will be</w:t>
      </w:r>
      <w:r w:rsidRPr="00A94FF9">
        <w:rPr>
          <w:i w:val="0"/>
          <w:sz w:val="24"/>
          <w:szCs w:val="24"/>
        </w:rPr>
        <w:t xml:space="preserve"> complete</w:t>
      </w:r>
      <w:r w:rsidR="00413AFB">
        <w:rPr>
          <w:i w:val="0"/>
          <w:sz w:val="24"/>
          <w:szCs w:val="24"/>
        </w:rPr>
        <w:t>d</w:t>
      </w:r>
      <w:r w:rsidRPr="00A94FF9">
        <w:rPr>
          <w:i w:val="0"/>
          <w:sz w:val="24"/>
          <w:szCs w:val="24"/>
        </w:rPr>
        <w:t xml:space="preserve"> by </w:t>
      </w:r>
      <w:r w:rsidR="00DB3F07">
        <w:rPr>
          <w:i w:val="0"/>
          <w:sz w:val="24"/>
          <w:szCs w:val="24"/>
        </w:rPr>
        <w:t>30 October</w:t>
      </w:r>
      <w:r w:rsidRPr="00A94FF9">
        <w:rPr>
          <w:i w:val="0"/>
          <w:sz w:val="24"/>
          <w:szCs w:val="24"/>
        </w:rPr>
        <w:t xml:space="preserve"> 2015</w:t>
      </w:r>
      <w:r w:rsidR="00DB3F07">
        <w:rPr>
          <w:i w:val="0"/>
          <w:sz w:val="24"/>
          <w:szCs w:val="24"/>
        </w:rPr>
        <w:t>, u</w:t>
      </w:r>
      <w:r w:rsidR="00413AFB">
        <w:rPr>
          <w:i w:val="0"/>
          <w:sz w:val="24"/>
          <w:szCs w:val="24"/>
        </w:rPr>
        <w:t>nless extended by agreement.</w:t>
      </w:r>
    </w:p>
    <w:p w:rsidR="003454DC" w:rsidRPr="00A94FF9" w:rsidRDefault="003454DC" w:rsidP="003454DC">
      <w:pPr>
        <w:pStyle w:val="InA"/>
        <w:ind w:left="0"/>
        <w:rPr>
          <w:i w:val="0"/>
          <w:sz w:val="24"/>
          <w:szCs w:val="24"/>
        </w:rPr>
      </w:pPr>
    </w:p>
    <w:p w:rsidR="00E040FB" w:rsidRPr="00A94FF9" w:rsidRDefault="003454DC" w:rsidP="003454DC">
      <w:pPr>
        <w:pStyle w:val="InA"/>
        <w:ind w:left="0"/>
        <w:rPr>
          <w:i w:val="0"/>
          <w:sz w:val="24"/>
          <w:szCs w:val="24"/>
        </w:rPr>
      </w:pPr>
      <w:r w:rsidRPr="00A94FF9">
        <w:rPr>
          <w:i w:val="0"/>
          <w:sz w:val="24"/>
          <w:szCs w:val="24"/>
        </w:rPr>
        <w:t xml:space="preserve">Payment </w:t>
      </w:r>
      <w:r w:rsidR="00886AEF">
        <w:rPr>
          <w:i w:val="0"/>
          <w:sz w:val="24"/>
          <w:szCs w:val="24"/>
        </w:rPr>
        <w:t xml:space="preserve">is </w:t>
      </w:r>
      <w:r w:rsidRPr="00A94FF9">
        <w:rPr>
          <w:i w:val="0"/>
          <w:sz w:val="24"/>
          <w:szCs w:val="24"/>
        </w:rPr>
        <w:t>dependent on the successful completion of all outputs described above.</w:t>
      </w:r>
    </w:p>
    <w:p w:rsidR="003454DC" w:rsidRPr="00A94FF9" w:rsidRDefault="003454DC" w:rsidP="003454DC">
      <w:pPr>
        <w:pStyle w:val="InA"/>
        <w:ind w:left="0"/>
        <w:rPr>
          <w:b/>
          <w:i w:val="0"/>
          <w:sz w:val="28"/>
          <w:szCs w:val="28"/>
        </w:rPr>
      </w:pPr>
    </w:p>
    <w:p w:rsidR="003454DC" w:rsidRDefault="003454DC" w:rsidP="00A94FF9">
      <w:pPr>
        <w:pStyle w:val="ONEH1"/>
        <w:rPr>
          <w:i/>
        </w:rPr>
      </w:pPr>
      <w:r w:rsidRPr="003454DC">
        <w:t>SKILLS AND KNOWLEDGE TRANSFER</w:t>
      </w:r>
    </w:p>
    <w:p w:rsidR="003454DC" w:rsidRPr="00A94FF9" w:rsidRDefault="003454DC" w:rsidP="003454DC">
      <w:pPr>
        <w:pStyle w:val="InA"/>
        <w:ind w:left="0"/>
        <w:rPr>
          <w:b/>
          <w:i w:val="0"/>
          <w:sz w:val="28"/>
          <w:szCs w:val="28"/>
        </w:rPr>
      </w:pPr>
    </w:p>
    <w:p w:rsidR="003454DC" w:rsidRPr="00A94FF9" w:rsidRDefault="003454DC" w:rsidP="003454DC">
      <w:pPr>
        <w:pStyle w:val="InA"/>
        <w:ind w:left="0"/>
        <w:rPr>
          <w:i w:val="0"/>
          <w:sz w:val="24"/>
          <w:szCs w:val="24"/>
        </w:rPr>
      </w:pPr>
      <w:r w:rsidRPr="00A94FF9">
        <w:rPr>
          <w:i w:val="0"/>
          <w:sz w:val="24"/>
          <w:szCs w:val="24"/>
        </w:rPr>
        <w:t xml:space="preserve">It is vital to ensure that all skills and knowledge gained by this requirement are retained by the DH </w:t>
      </w:r>
      <w:r w:rsidR="00B922CA">
        <w:rPr>
          <w:i w:val="0"/>
          <w:sz w:val="24"/>
          <w:szCs w:val="24"/>
        </w:rPr>
        <w:t xml:space="preserve">and </w:t>
      </w:r>
      <w:r w:rsidR="00BB7847">
        <w:rPr>
          <w:i w:val="0"/>
          <w:sz w:val="24"/>
          <w:szCs w:val="24"/>
        </w:rPr>
        <w:t>the Review team</w:t>
      </w:r>
      <w:r w:rsidR="00C8669D">
        <w:rPr>
          <w:i w:val="0"/>
          <w:sz w:val="24"/>
          <w:szCs w:val="24"/>
        </w:rPr>
        <w:t xml:space="preserve"> </w:t>
      </w:r>
      <w:r w:rsidRPr="00A94FF9">
        <w:rPr>
          <w:i w:val="0"/>
          <w:sz w:val="24"/>
          <w:szCs w:val="24"/>
        </w:rPr>
        <w:t>for the longer term.  It is expected that the contractor will provide electronic and hard copies of all reports, work close</w:t>
      </w:r>
      <w:r w:rsidR="00A94FF9">
        <w:rPr>
          <w:i w:val="0"/>
          <w:sz w:val="24"/>
          <w:szCs w:val="24"/>
        </w:rPr>
        <w:t>ly</w:t>
      </w:r>
      <w:r w:rsidRPr="00A94FF9">
        <w:rPr>
          <w:i w:val="0"/>
          <w:sz w:val="24"/>
          <w:szCs w:val="24"/>
        </w:rPr>
        <w:t xml:space="preserve"> with DH staff continuously throughout the work to ensure the effective transfer of knowledge. The contractor will be expected to organise and facilitate lessons learned sessions between </w:t>
      </w:r>
      <w:r w:rsidR="00BB7847">
        <w:rPr>
          <w:i w:val="0"/>
          <w:sz w:val="24"/>
          <w:szCs w:val="24"/>
        </w:rPr>
        <w:t>the Review team</w:t>
      </w:r>
      <w:r w:rsidRPr="00A94FF9">
        <w:rPr>
          <w:i w:val="0"/>
          <w:sz w:val="24"/>
          <w:szCs w:val="24"/>
        </w:rPr>
        <w:t xml:space="preserve"> and the Contractor.</w:t>
      </w:r>
    </w:p>
    <w:p w:rsidR="003454DC" w:rsidRDefault="003454DC" w:rsidP="003454DC">
      <w:pPr>
        <w:pStyle w:val="InA"/>
        <w:ind w:left="0"/>
        <w:rPr>
          <w:i w:val="0"/>
        </w:rPr>
      </w:pPr>
    </w:p>
    <w:p w:rsidR="003454DC" w:rsidRDefault="003454DC" w:rsidP="003454DC">
      <w:pPr>
        <w:pStyle w:val="InA"/>
        <w:ind w:left="0"/>
        <w:rPr>
          <w:i w:val="0"/>
        </w:rPr>
      </w:pPr>
    </w:p>
    <w:p w:rsidR="005A2F27" w:rsidRDefault="005A2F27" w:rsidP="003454DC">
      <w:pPr>
        <w:pStyle w:val="InA"/>
        <w:ind w:left="0"/>
        <w:rPr>
          <w:i w:val="0"/>
        </w:rPr>
      </w:pPr>
    </w:p>
    <w:p w:rsidR="005A2F27" w:rsidRDefault="005A2F27" w:rsidP="003454DC">
      <w:pPr>
        <w:pStyle w:val="InA"/>
        <w:ind w:left="0"/>
        <w:rPr>
          <w:i w:val="0"/>
        </w:rPr>
      </w:pPr>
    </w:p>
    <w:p w:rsidR="005A2F27" w:rsidRDefault="005A2F27" w:rsidP="003454DC">
      <w:pPr>
        <w:pStyle w:val="InA"/>
        <w:ind w:left="0"/>
        <w:rPr>
          <w:i w:val="0"/>
        </w:rPr>
      </w:pPr>
    </w:p>
    <w:p w:rsidR="005A2F27" w:rsidRDefault="005A2F27" w:rsidP="003454DC">
      <w:pPr>
        <w:pStyle w:val="InA"/>
        <w:ind w:left="0"/>
        <w:rPr>
          <w:i w:val="0"/>
        </w:rPr>
      </w:pPr>
    </w:p>
    <w:p w:rsidR="005A2F27" w:rsidRDefault="005A2F27" w:rsidP="003454DC">
      <w:pPr>
        <w:pStyle w:val="InA"/>
        <w:ind w:left="0"/>
        <w:rPr>
          <w:i w:val="0"/>
        </w:rPr>
      </w:pPr>
    </w:p>
    <w:p w:rsidR="005A2F27" w:rsidRDefault="005A2F27" w:rsidP="003454DC">
      <w:pPr>
        <w:pStyle w:val="InA"/>
        <w:ind w:left="0"/>
        <w:rPr>
          <w:i w:val="0"/>
        </w:rPr>
      </w:pPr>
    </w:p>
    <w:p w:rsidR="005A2F27" w:rsidRDefault="005A2F27" w:rsidP="003454DC">
      <w:pPr>
        <w:pStyle w:val="InA"/>
        <w:ind w:left="0"/>
        <w:rPr>
          <w:i w:val="0"/>
        </w:rPr>
      </w:pPr>
    </w:p>
    <w:p w:rsidR="005A2F27" w:rsidRDefault="005A2F27" w:rsidP="003454DC">
      <w:pPr>
        <w:pStyle w:val="InA"/>
        <w:ind w:left="0"/>
        <w:rPr>
          <w:i w:val="0"/>
        </w:rPr>
      </w:pPr>
    </w:p>
    <w:p w:rsidR="005A2F27" w:rsidRDefault="005A2F27" w:rsidP="003454DC">
      <w:pPr>
        <w:pStyle w:val="InA"/>
        <w:ind w:left="0"/>
        <w:rPr>
          <w:i w:val="0"/>
        </w:rPr>
      </w:pPr>
    </w:p>
    <w:p w:rsidR="005A2F27" w:rsidRDefault="005A2F27" w:rsidP="003454DC">
      <w:pPr>
        <w:pStyle w:val="InA"/>
        <w:ind w:left="0"/>
        <w:rPr>
          <w:i w:val="0"/>
        </w:rPr>
      </w:pPr>
    </w:p>
    <w:p w:rsidR="005A2F27" w:rsidRDefault="005A2F27" w:rsidP="003454DC">
      <w:pPr>
        <w:pStyle w:val="InA"/>
        <w:ind w:left="0"/>
        <w:rPr>
          <w:i w:val="0"/>
        </w:rPr>
      </w:pPr>
    </w:p>
    <w:p w:rsidR="005A2F27" w:rsidRDefault="005A2F27" w:rsidP="003454DC">
      <w:pPr>
        <w:pStyle w:val="InA"/>
        <w:ind w:left="0"/>
        <w:rPr>
          <w:i w:val="0"/>
        </w:rPr>
      </w:pPr>
    </w:p>
    <w:p w:rsidR="005A2F27" w:rsidRDefault="005A2F27" w:rsidP="003454DC">
      <w:pPr>
        <w:pStyle w:val="InA"/>
        <w:ind w:left="0"/>
        <w:rPr>
          <w:i w:val="0"/>
        </w:rPr>
      </w:pPr>
    </w:p>
    <w:p w:rsidR="005A2F27" w:rsidRDefault="005A2F27" w:rsidP="003454DC">
      <w:pPr>
        <w:pStyle w:val="InA"/>
        <w:ind w:left="0"/>
        <w:rPr>
          <w:i w:val="0"/>
        </w:rPr>
      </w:pPr>
    </w:p>
    <w:p w:rsidR="005A2F27" w:rsidRDefault="005A2F27" w:rsidP="003454DC">
      <w:pPr>
        <w:pStyle w:val="InA"/>
        <w:ind w:left="0"/>
        <w:rPr>
          <w:i w:val="0"/>
        </w:rPr>
      </w:pPr>
    </w:p>
    <w:p w:rsidR="005A2F27" w:rsidRDefault="005A2F27" w:rsidP="003454DC">
      <w:pPr>
        <w:pStyle w:val="InA"/>
        <w:ind w:left="0"/>
        <w:rPr>
          <w:i w:val="0"/>
        </w:rPr>
      </w:pPr>
    </w:p>
    <w:p w:rsidR="005A2F27" w:rsidRDefault="005A2F27" w:rsidP="003454DC">
      <w:pPr>
        <w:pStyle w:val="InA"/>
        <w:ind w:left="0"/>
        <w:rPr>
          <w:i w:val="0"/>
        </w:rPr>
      </w:pPr>
    </w:p>
    <w:p w:rsidR="005A2F27" w:rsidRDefault="005A2F27" w:rsidP="003454DC">
      <w:pPr>
        <w:pStyle w:val="InA"/>
        <w:ind w:left="0"/>
        <w:rPr>
          <w:i w:val="0"/>
        </w:rPr>
      </w:pPr>
    </w:p>
    <w:p w:rsidR="005A2F27" w:rsidRDefault="005A2F27" w:rsidP="003454DC">
      <w:pPr>
        <w:pStyle w:val="InA"/>
        <w:ind w:left="0"/>
        <w:rPr>
          <w:i w:val="0"/>
        </w:rPr>
      </w:pPr>
    </w:p>
    <w:p w:rsidR="005A2F27" w:rsidRDefault="005A2F27" w:rsidP="003454DC">
      <w:pPr>
        <w:pStyle w:val="InA"/>
        <w:ind w:left="0"/>
        <w:rPr>
          <w:i w:val="0"/>
        </w:rPr>
      </w:pPr>
    </w:p>
    <w:p w:rsidR="005A2F27" w:rsidRPr="005A2F27" w:rsidRDefault="008827E3" w:rsidP="005A2F27">
      <w:pPr>
        <w:keepNext/>
        <w:pageBreakBefore/>
        <w:pBdr>
          <w:bottom w:val="single" w:sz="4" w:space="0" w:color="auto"/>
        </w:pBdr>
        <w:tabs>
          <w:tab w:val="num" w:pos="57"/>
          <w:tab w:val="left" w:pos="1843"/>
          <w:tab w:val="left" w:pos="2552"/>
        </w:tabs>
        <w:ind w:left="57" w:hanging="57"/>
        <w:rPr>
          <w:b/>
          <w:color w:val="009966"/>
          <w:sz w:val="32"/>
          <w:szCs w:val="32"/>
        </w:rPr>
      </w:pPr>
      <w:bookmarkStart w:id="7" w:name="_Ref306116874"/>
      <w:r>
        <w:rPr>
          <w:b/>
          <w:color w:val="009966"/>
          <w:sz w:val="32"/>
          <w:szCs w:val="32"/>
        </w:rPr>
        <w:t xml:space="preserve">Schedule One (a): </w:t>
      </w:r>
      <w:r w:rsidR="005A2F27" w:rsidRPr="005A2F27">
        <w:rPr>
          <w:b/>
          <w:color w:val="009966"/>
          <w:sz w:val="32"/>
          <w:szCs w:val="32"/>
        </w:rPr>
        <w:t>Tenderer Response</w:t>
      </w:r>
      <w:bookmarkEnd w:id="7"/>
    </w:p>
    <w:p w:rsidR="005A2F27" w:rsidRPr="005A2F27" w:rsidRDefault="005A2F27" w:rsidP="005A2F27">
      <w:pPr>
        <w:keepNext/>
        <w:jc w:val="both"/>
        <w:rPr>
          <w:sz w:val="22"/>
        </w:rPr>
      </w:pPr>
    </w:p>
    <w:p w:rsidR="005A2F27" w:rsidRPr="005A2F27" w:rsidRDefault="005A2F27" w:rsidP="005A2F27">
      <w:pPr>
        <w:numPr>
          <w:ilvl w:val="0"/>
          <w:numId w:val="20"/>
        </w:numPr>
        <w:tabs>
          <w:tab w:val="num" w:pos="1800"/>
        </w:tabs>
        <w:spacing w:before="120" w:after="120"/>
        <w:ind w:left="1797" w:hanging="1797"/>
        <w:rPr>
          <w:rFonts w:cs="Times New Roman"/>
          <w:sz w:val="28"/>
          <w:szCs w:val="24"/>
          <w:lang w:eastAsia="en-GB"/>
        </w:rPr>
      </w:pPr>
      <w:r w:rsidRPr="005A2F27">
        <w:rPr>
          <w:rFonts w:cs="Times New Roman"/>
          <w:sz w:val="28"/>
          <w:szCs w:val="24"/>
          <w:lang w:eastAsia="en-GB"/>
        </w:rPr>
        <w:t>Organisation details</w:t>
      </w:r>
    </w:p>
    <w:p w:rsidR="005A2F27" w:rsidRPr="00457DD3" w:rsidRDefault="005A2F27" w:rsidP="005A2F27">
      <w:pPr>
        <w:keepNext/>
        <w:tabs>
          <w:tab w:val="num" w:pos="900"/>
        </w:tabs>
        <w:spacing w:before="60" w:after="60"/>
        <w:ind w:left="895" w:hanging="895"/>
        <w:jc w:val="both"/>
        <w:outlineLvl w:val="0"/>
        <w:rPr>
          <w:rFonts w:eastAsia="Arial"/>
          <w:b/>
          <w:bCs/>
          <w:kern w:val="32"/>
          <w:szCs w:val="24"/>
          <w:lang w:eastAsia="en-GB"/>
        </w:rPr>
      </w:pPr>
      <w:bookmarkStart w:id="8" w:name="_Ref253393262"/>
      <w:r w:rsidRPr="00457DD3">
        <w:rPr>
          <w:rFonts w:eastAsia="Arial"/>
          <w:b/>
          <w:bCs/>
          <w:kern w:val="32"/>
          <w:szCs w:val="24"/>
          <w:lang w:eastAsia="en-GB"/>
        </w:rPr>
        <w:t>Tenderer name</w:t>
      </w:r>
      <w:bookmarkEnd w:id="8"/>
    </w:p>
    <w:p w:rsidR="005A2F27" w:rsidRPr="00457DD3" w:rsidRDefault="005A2F27" w:rsidP="005A2F27">
      <w:pPr>
        <w:spacing w:before="60" w:after="60"/>
        <w:ind w:left="900"/>
        <w:jc w:val="both"/>
        <w:outlineLvl w:val="0"/>
        <w:rPr>
          <w:rFonts w:eastAsia="Arial"/>
          <w:kern w:val="32"/>
          <w:szCs w:val="24"/>
          <w:lang w:eastAsia="en-GB"/>
        </w:rPr>
      </w:pPr>
      <w:r w:rsidRPr="00457DD3">
        <w:rPr>
          <w:rFonts w:eastAsia="Arial"/>
          <w:kern w:val="32"/>
          <w:szCs w:val="24"/>
          <w:lang w:eastAsia="en-GB"/>
        </w:rPr>
        <w:t xml:space="preserve">Please confirm the name of the </w:t>
      </w:r>
      <w:bookmarkStart w:id="9" w:name="_Toc161730016"/>
      <w:bookmarkStart w:id="10" w:name="_Toc161731620"/>
      <w:bookmarkEnd w:id="9"/>
      <w:bookmarkEnd w:id="10"/>
      <w:r w:rsidRPr="00457DD3">
        <w:rPr>
          <w:rFonts w:eastAsia="Arial"/>
          <w:kern w:val="32"/>
          <w:szCs w:val="24"/>
          <w:lang w:eastAsia="en-GB"/>
        </w:rPr>
        <w:t>Tenderer*:</w:t>
      </w:r>
    </w:p>
    <w:tbl>
      <w:tblPr>
        <w:tblW w:w="8280" w:type="dxa"/>
        <w:tblInd w:w="1008" w:type="dxa"/>
        <w:tblLayout w:type="fixed"/>
        <w:tblLook w:val="0000" w:firstRow="0" w:lastRow="0" w:firstColumn="0" w:lastColumn="0" w:noHBand="0" w:noVBand="0"/>
      </w:tblPr>
      <w:tblGrid>
        <w:gridCol w:w="2520"/>
        <w:gridCol w:w="5760"/>
      </w:tblGrid>
      <w:tr w:rsidR="005A2F27" w:rsidRPr="00457DD3" w:rsidTr="00A94FF9">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5A2F27" w:rsidRPr="00457DD3" w:rsidRDefault="005A2F27" w:rsidP="005A2F27">
            <w:pPr>
              <w:spacing w:before="60" w:after="60"/>
              <w:rPr>
                <w:b/>
                <w:bCs/>
                <w:szCs w:val="24"/>
                <w:lang w:eastAsia="en-GB"/>
              </w:rPr>
            </w:pPr>
            <w:r w:rsidRPr="00457DD3">
              <w:rPr>
                <w:b/>
                <w:bCs/>
                <w:szCs w:val="24"/>
                <w:lang w:eastAsia="en-GB"/>
              </w:rPr>
              <w:t>Tenderer Name:</w:t>
            </w:r>
          </w:p>
        </w:tc>
        <w:tc>
          <w:tcPr>
            <w:tcW w:w="5760" w:type="dxa"/>
            <w:tcBorders>
              <w:top w:val="single" w:sz="4" w:space="0" w:color="auto"/>
              <w:left w:val="single" w:sz="4" w:space="0" w:color="auto"/>
              <w:bottom w:val="single" w:sz="4" w:space="0" w:color="auto"/>
              <w:right w:val="single" w:sz="4" w:space="0" w:color="auto"/>
            </w:tcBorders>
            <w:vAlign w:val="center"/>
          </w:tcPr>
          <w:p w:rsidR="005A2F27" w:rsidRPr="00457DD3" w:rsidRDefault="005A2F27" w:rsidP="005A2F27">
            <w:pPr>
              <w:spacing w:before="60" w:after="60"/>
              <w:rPr>
                <w:b/>
                <w:color w:val="0000FF"/>
                <w:szCs w:val="24"/>
                <w:lang w:eastAsia="en-GB"/>
              </w:rPr>
            </w:pPr>
          </w:p>
        </w:tc>
      </w:tr>
    </w:tbl>
    <w:p w:rsidR="005A2F27" w:rsidRPr="00457DD3" w:rsidRDefault="005A2F27" w:rsidP="005A2F27">
      <w:pPr>
        <w:numPr>
          <w:ilvl w:val="0"/>
          <w:numId w:val="54"/>
        </w:numPr>
        <w:spacing w:before="120"/>
        <w:ind w:left="1253" w:hanging="357"/>
        <w:rPr>
          <w:szCs w:val="24"/>
          <w:lang w:eastAsia="en-GB"/>
        </w:rPr>
      </w:pPr>
      <w:r w:rsidRPr="00457DD3">
        <w:rPr>
          <w:szCs w:val="24"/>
          <w:lang w:eastAsia="en-GB"/>
        </w:rPr>
        <w:t>Full name of organisation tendering (or of organisation acting as the lead contact where a consortium bid is being submitted)</w:t>
      </w:r>
    </w:p>
    <w:p w:rsidR="005A2F27" w:rsidRPr="00457DD3" w:rsidRDefault="005A2F27" w:rsidP="005A2F27">
      <w:pPr>
        <w:spacing w:before="60" w:after="60"/>
        <w:ind w:left="900"/>
        <w:jc w:val="both"/>
        <w:outlineLvl w:val="0"/>
        <w:rPr>
          <w:rFonts w:eastAsia="Arial"/>
          <w:kern w:val="32"/>
          <w:szCs w:val="24"/>
          <w:lang w:eastAsia="en-GB"/>
        </w:rPr>
      </w:pPr>
    </w:p>
    <w:p w:rsidR="005A2F27" w:rsidRPr="00457DD3" w:rsidRDefault="005A2F27" w:rsidP="005A2F27">
      <w:pPr>
        <w:keepNext/>
        <w:tabs>
          <w:tab w:val="num" w:pos="900"/>
        </w:tabs>
        <w:spacing w:before="60" w:after="60"/>
        <w:ind w:left="895" w:hanging="895"/>
        <w:jc w:val="both"/>
        <w:outlineLvl w:val="0"/>
        <w:rPr>
          <w:rFonts w:eastAsia="Arial"/>
          <w:b/>
          <w:bCs/>
          <w:kern w:val="32"/>
          <w:szCs w:val="24"/>
          <w:lang w:eastAsia="en-GB"/>
        </w:rPr>
      </w:pPr>
      <w:r w:rsidRPr="00457DD3">
        <w:rPr>
          <w:rFonts w:eastAsia="Arial"/>
          <w:b/>
          <w:bCs/>
          <w:kern w:val="32"/>
          <w:szCs w:val="24"/>
          <w:lang w:eastAsia="en-GB"/>
        </w:rPr>
        <w:t>Contact details*</w:t>
      </w:r>
    </w:p>
    <w:p w:rsidR="005A2F27" w:rsidRPr="00457DD3" w:rsidRDefault="005A2F27" w:rsidP="005A2F27">
      <w:pPr>
        <w:spacing w:before="60" w:after="60"/>
        <w:ind w:left="900"/>
        <w:jc w:val="both"/>
        <w:outlineLvl w:val="0"/>
        <w:rPr>
          <w:rFonts w:eastAsia="Arial"/>
          <w:kern w:val="32"/>
          <w:szCs w:val="24"/>
          <w:lang w:eastAsia="en-GB"/>
        </w:rPr>
      </w:pPr>
      <w:r w:rsidRPr="00457DD3">
        <w:rPr>
          <w:rFonts w:eastAsia="Arial"/>
          <w:kern w:val="32"/>
          <w:szCs w:val="24"/>
          <w:lang w:eastAsia="en-GB"/>
        </w:rPr>
        <w:t>Tenderers must provide contact details for this tender.</w:t>
      </w:r>
    </w:p>
    <w:tbl>
      <w:tblPr>
        <w:tblW w:w="8280" w:type="dxa"/>
        <w:tblInd w:w="1008" w:type="dxa"/>
        <w:tblLayout w:type="fixed"/>
        <w:tblLook w:val="0000" w:firstRow="0" w:lastRow="0" w:firstColumn="0" w:lastColumn="0" w:noHBand="0" w:noVBand="0"/>
      </w:tblPr>
      <w:tblGrid>
        <w:gridCol w:w="2520"/>
        <w:gridCol w:w="5760"/>
      </w:tblGrid>
      <w:tr w:rsidR="005A2F27" w:rsidRPr="00457DD3" w:rsidTr="00A94FF9">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5A2F27" w:rsidRPr="00457DD3" w:rsidRDefault="005A2F27" w:rsidP="005A2F27">
            <w:pPr>
              <w:spacing w:before="60" w:after="60"/>
              <w:rPr>
                <w:b/>
                <w:bCs/>
                <w:szCs w:val="24"/>
                <w:lang w:eastAsia="en-GB"/>
              </w:rPr>
            </w:pPr>
            <w:r w:rsidRPr="00457DD3">
              <w:rPr>
                <w:b/>
                <w:bCs/>
                <w:szCs w:val="24"/>
                <w:lang w:eastAsia="en-GB"/>
              </w:rPr>
              <w:t>Contact Name*</w:t>
            </w:r>
          </w:p>
        </w:tc>
        <w:tc>
          <w:tcPr>
            <w:tcW w:w="5760" w:type="dxa"/>
            <w:tcBorders>
              <w:top w:val="single" w:sz="4" w:space="0" w:color="auto"/>
              <w:left w:val="single" w:sz="4" w:space="0" w:color="auto"/>
              <w:bottom w:val="single" w:sz="4" w:space="0" w:color="auto"/>
              <w:right w:val="single" w:sz="4" w:space="0" w:color="auto"/>
            </w:tcBorders>
            <w:vAlign w:val="center"/>
          </w:tcPr>
          <w:p w:rsidR="005A2F27" w:rsidRPr="00457DD3" w:rsidRDefault="005A2F27" w:rsidP="005A2F27">
            <w:pPr>
              <w:spacing w:before="60" w:after="60"/>
              <w:rPr>
                <w:szCs w:val="24"/>
                <w:lang w:eastAsia="en-GB"/>
              </w:rPr>
            </w:pPr>
          </w:p>
        </w:tc>
      </w:tr>
      <w:tr w:rsidR="005A2F27" w:rsidRPr="00457DD3" w:rsidTr="00A94FF9">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5A2F27" w:rsidRPr="00457DD3" w:rsidRDefault="005A2F27" w:rsidP="005A2F27">
            <w:pPr>
              <w:spacing w:before="60" w:after="60"/>
              <w:rPr>
                <w:b/>
                <w:bCs/>
                <w:szCs w:val="24"/>
                <w:lang w:eastAsia="en-GB"/>
              </w:rPr>
            </w:pPr>
            <w:r w:rsidRPr="00457DD3">
              <w:rPr>
                <w:b/>
                <w:bCs/>
                <w:szCs w:val="24"/>
                <w:lang w:eastAsia="en-GB"/>
              </w:rPr>
              <w:t>Telephone number</w:t>
            </w:r>
          </w:p>
        </w:tc>
        <w:tc>
          <w:tcPr>
            <w:tcW w:w="5760" w:type="dxa"/>
            <w:tcBorders>
              <w:top w:val="single" w:sz="4" w:space="0" w:color="auto"/>
              <w:left w:val="single" w:sz="4" w:space="0" w:color="auto"/>
              <w:bottom w:val="single" w:sz="4" w:space="0" w:color="auto"/>
              <w:right w:val="single" w:sz="4" w:space="0" w:color="auto"/>
            </w:tcBorders>
            <w:vAlign w:val="center"/>
          </w:tcPr>
          <w:p w:rsidR="005A2F27" w:rsidRPr="00457DD3" w:rsidRDefault="005A2F27" w:rsidP="005A2F27">
            <w:pPr>
              <w:spacing w:before="60" w:after="60"/>
              <w:rPr>
                <w:szCs w:val="24"/>
                <w:lang w:eastAsia="en-GB"/>
              </w:rPr>
            </w:pPr>
          </w:p>
        </w:tc>
      </w:tr>
      <w:tr w:rsidR="005A2F27" w:rsidRPr="00457DD3" w:rsidTr="00A94FF9">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5A2F27" w:rsidRPr="00457DD3" w:rsidRDefault="005A2F27" w:rsidP="005A2F27">
            <w:pPr>
              <w:spacing w:before="60" w:after="60"/>
              <w:rPr>
                <w:b/>
                <w:bCs/>
                <w:szCs w:val="24"/>
                <w:lang w:eastAsia="en-GB"/>
              </w:rPr>
            </w:pPr>
            <w:r w:rsidRPr="00457DD3">
              <w:rPr>
                <w:b/>
                <w:bCs/>
                <w:szCs w:val="24"/>
                <w:lang w:eastAsia="en-GB"/>
              </w:rPr>
              <w:t>Email address:</w:t>
            </w:r>
          </w:p>
        </w:tc>
        <w:tc>
          <w:tcPr>
            <w:tcW w:w="5760" w:type="dxa"/>
            <w:tcBorders>
              <w:top w:val="single" w:sz="4" w:space="0" w:color="auto"/>
              <w:left w:val="single" w:sz="4" w:space="0" w:color="auto"/>
              <w:bottom w:val="single" w:sz="4" w:space="0" w:color="auto"/>
              <w:right w:val="single" w:sz="4" w:space="0" w:color="auto"/>
            </w:tcBorders>
            <w:vAlign w:val="center"/>
          </w:tcPr>
          <w:p w:rsidR="005A2F27" w:rsidRPr="00457DD3" w:rsidRDefault="005A2F27" w:rsidP="005A2F27">
            <w:pPr>
              <w:spacing w:before="60" w:after="60"/>
              <w:rPr>
                <w:szCs w:val="24"/>
                <w:lang w:eastAsia="en-GB"/>
              </w:rPr>
            </w:pPr>
          </w:p>
        </w:tc>
      </w:tr>
      <w:tr w:rsidR="005A2F27" w:rsidRPr="00457DD3" w:rsidTr="00A94FF9">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5A2F27" w:rsidRPr="00457DD3" w:rsidRDefault="005A2F27" w:rsidP="005A2F27">
            <w:pPr>
              <w:spacing w:before="60" w:after="60"/>
              <w:rPr>
                <w:b/>
                <w:bCs/>
                <w:szCs w:val="24"/>
                <w:lang w:eastAsia="en-GB"/>
              </w:rPr>
            </w:pPr>
            <w:r w:rsidRPr="00457DD3">
              <w:rPr>
                <w:b/>
                <w:bCs/>
                <w:szCs w:val="24"/>
                <w:lang w:eastAsia="en-GB"/>
              </w:rPr>
              <w:t>Address:</w:t>
            </w:r>
          </w:p>
        </w:tc>
        <w:tc>
          <w:tcPr>
            <w:tcW w:w="5760" w:type="dxa"/>
            <w:tcBorders>
              <w:top w:val="single" w:sz="4" w:space="0" w:color="auto"/>
              <w:left w:val="single" w:sz="4" w:space="0" w:color="auto"/>
              <w:bottom w:val="single" w:sz="4" w:space="0" w:color="auto"/>
              <w:right w:val="single" w:sz="4" w:space="0" w:color="auto"/>
            </w:tcBorders>
            <w:vAlign w:val="center"/>
          </w:tcPr>
          <w:p w:rsidR="005A2F27" w:rsidRPr="00457DD3" w:rsidRDefault="005A2F27" w:rsidP="005A2F27">
            <w:pPr>
              <w:spacing w:before="60" w:after="60"/>
              <w:rPr>
                <w:szCs w:val="24"/>
                <w:lang w:eastAsia="en-GB"/>
              </w:rPr>
            </w:pPr>
          </w:p>
        </w:tc>
      </w:tr>
    </w:tbl>
    <w:p w:rsidR="005A2F27" w:rsidRPr="00457DD3" w:rsidRDefault="005A2F27" w:rsidP="005A2F27">
      <w:pPr>
        <w:numPr>
          <w:ilvl w:val="0"/>
          <w:numId w:val="54"/>
        </w:numPr>
        <w:tabs>
          <w:tab w:val="num" w:pos="1256"/>
        </w:tabs>
        <w:spacing w:before="120"/>
        <w:ind w:left="1253" w:hanging="357"/>
        <w:rPr>
          <w:szCs w:val="24"/>
          <w:lang w:eastAsia="en-GB"/>
        </w:rPr>
      </w:pPr>
      <w:r w:rsidRPr="00457DD3">
        <w:rPr>
          <w:szCs w:val="24"/>
          <w:lang w:eastAsia="en-GB"/>
        </w:rPr>
        <w:t>Contact is the person responsible for any queries relating to this proposal</w:t>
      </w:r>
    </w:p>
    <w:p w:rsidR="005A2F27" w:rsidRPr="00457DD3" w:rsidRDefault="005A2F27" w:rsidP="005A2F27">
      <w:pPr>
        <w:spacing w:before="60" w:after="60"/>
        <w:jc w:val="both"/>
        <w:outlineLvl w:val="0"/>
        <w:rPr>
          <w:rFonts w:eastAsia="Arial"/>
          <w:kern w:val="32"/>
          <w:szCs w:val="24"/>
          <w:lang w:eastAsia="en-GB"/>
        </w:rPr>
      </w:pPr>
    </w:p>
    <w:p w:rsidR="005A2F27" w:rsidRPr="00457DD3" w:rsidRDefault="005A2F27" w:rsidP="005A2F27">
      <w:pPr>
        <w:keepNext/>
        <w:tabs>
          <w:tab w:val="num" w:pos="900"/>
        </w:tabs>
        <w:spacing w:before="60" w:after="60"/>
        <w:ind w:left="895" w:hanging="895"/>
        <w:jc w:val="both"/>
        <w:outlineLvl w:val="0"/>
        <w:rPr>
          <w:rFonts w:eastAsia="Arial"/>
          <w:b/>
          <w:bCs/>
          <w:kern w:val="32"/>
          <w:szCs w:val="24"/>
          <w:lang w:eastAsia="en-GB"/>
        </w:rPr>
      </w:pPr>
      <w:r w:rsidRPr="00457DD3">
        <w:rPr>
          <w:rFonts w:eastAsia="Arial"/>
          <w:b/>
          <w:bCs/>
          <w:kern w:val="32"/>
          <w:szCs w:val="24"/>
          <w:lang w:eastAsia="en-GB"/>
        </w:rPr>
        <w:t>Organisational status</w:t>
      </w:r>
    </w:p>
    <w:p w:rsidR="005A2F27" w:rsidRPr="00457DD3" w:rsidRDefault="005A2F27" w:rsidP="005A2F27">
      <w:pPr>
        <w:spacing w:before="60" w:after="60"/>
        <w:ind w:left="900"/>
        <w:jc w:val="both"/>
        <w:outlineLvl w:val="0"/>
        <w:rPr>
          <w:rFonts w:eastAsia="Arial"/>
          <w:kern w:val="32"/>
          <w:szCs w:val="24"/>
          <w:lang w:eastAsia="en-GB"/>
        </w:rPr>
      </w:pPr>
      <w:r w:rsidRPr="00457DD3">
        <w:rPr>
          <w:rFonts w:eastAsia="Arial"/>
          <w:kern w:val="32"/>
          <w:szCs w:val="24"/>
          <w:lang w:eastAsia="en-GB"/>
        </w:rPr>
        <w:t>Please confirm whether (or not) the Tenderer is a Small &amp; Medium Enterprise</w:t>
      </w:r>
      <w:r w:rsidRPr="00457DD3">
        <w:rPr>
          <w:rFonts w:eastAsia="Arial"/>
          <w:kern w:val="32"/>
          <w:szCs w:val="24"/>
          <w:vertAlign w:val="superscript"/>
          <w:lang w:eastAsia="en-GB"/>
        </w:rPr>
        <w:footnoteReference w:id="1"/>
      </w:r>
      <w:r w:rsidRPr="00457DD3">
        <w:rPr>
          <w:rFonts w:eastAsia="Arial"/>
          <w:kern w:val="32"/>
          <w:szCs w:val="24"/>
          <w:lang w:eastAsia="en-GB"/>
        </w:rPr>
        <w:t xml:space="preserve"> (</w:t>
      </w:r>
      <w:r w:rsidRPr="00457DD3">
        <w:rPr>
          <w:rFonts w:eastAsia="Arial"/>
          <w:b/>
          <w:bCs/>
          <w:kern w:val="32"/>
          <w:szCs w:val="24"/>
          <w:lang w:eastAsia="en-GB"/>
        </w:rPr>
        <w:t>SME</w:t>
      </w:r>
      <w:r w:rsidRPr="00457DD3">
        <w:rPr>
          <w:rFonts w:eastAsia="Arial"/>
          <w:kern w:val="32"/>
          <w:szCs w:val="24"/>
          <w:lang w:eastAsia="en-GB"/>
        </w:rPr>
        <w:t xml:space="preserve">).  </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1980"/>
      </w:tblGrid>
      <w:tr w:rsidR="005A2F27" w:rsidRPr="00457DD3" w:rsidTr="00A94FF9">
        <w:trPr>
          <w:trHeight w:val="206"/>
        </w:trPr>
        <w:tc>
          <w:tcPr>
            <w:tcW w:w="6300" w:type="dxa"/>
            <w:shd w:val="pct10" w:color="auto" w:fill="auto"/>
            <w:vAlign w:val="center"/>
          </w:tcPr>
          <w:p w:rsidR="005A2F27" w:rsidRPr="00457DD3" w:rsidRDefault="005A2F27" w:rsidP="005A2F27">
            <w:pPr>
              <w:spacing w:before="60" w:after="60"/>
              <w:rPr>
                <w:b/>
                <w:bCs/>
                <w:szCs w:val="24"/>
                <w:lang w:eastAsia="en-GB"/>
              </w:rPr>
            </w:pPr>
            <w:r w:rsidRPr="00457DD3">
              <w:rPr>
                <w:b/>
                <w:bCs/>
                <w:szCs w:val="24"/>
                <w:lang w:eastAsia="en-GB"/>
              </w:rPr>
              <w:t>The Tenderer is an SME (Yes / No)</w:t>
            </w:r>
          </w:p>
        </w:tc>
        <w:tc>
          <w:tcPr>
            <w:tcW w:w="1980" w:type="dxa"/>
            <w:vAlign w:val="center"/>
          </w:tcPr>
          <w:p w:rsidR="005A2F27" w:rsidRPr="00457DD3" w:rsidRDefault="005A2F27" w:rsidP="005A2F27">
            <w:pPr>
              <w:spacing w:before="60" w:after="60"/>
              <w:rPr>
                <w:szCs w:val="24"/>
                <w:lang w:eastAsia="en-GB"/>
              </w:rPr>
            </w:pPr>
            <w:r w:rsidRPr="00457DD3">
              <w:rPr>
                <w:szCs w:val="24"/>
                <w:lang w:eastAsia="en-GB"/>
              </w:rPr>
              <w:fldChar w:fldCharType="begin"/>
            </w:r>
            <w:r w:rsidRPr="00457DD3">
              <w:rPr>
                <w:szCs w:val="24"/>
                <w:lang w:eastAsia="en-GB"/>
              </w:rPr>
              <w:instrText xml:space="preserve"> FORMDROPDOWN </w:instrText>
            </w:r>
            <w:r w:rsidR="000C154C">
              <w:rPr>
                <w:szCs w:val="24"/>
                <w:lang w:eastAsia="en-GB"/>
              </w:rPr>
              <w:fldChar w:fldCharType="separate"/>
            </w:r>
            <w:r w:rsidRPr="00457DD3">
              <w:rPr>
                <w:szCs w:val="24"/>
                <w:lang w:eastAsia="en-GB"/>
              </w:rPr>
              <w:fldChar w:fldCharType="end"/>
            </w:r>
          </w:p>
        </w:tc>
      </w:tr>
    </w:tbl>
    <w:p w:rsidR="005A2F27" w:rsidRPr="00457DD3" w:rsidRDefault="005A2F27" w:rsidP="005A2F27">
      <w:pPr>
        <w:spacing w:before="60" w:after="60"/>
        <w:ind w:left="900"/>
        <w:jc w:val="both"/>
        <w:outlineLvl w:val="0"/>
        <w:rPr>
          <w:rFonts w:eastAsia="Arial"/>
          <w:kern w:val="32"/>
          <w:szCs w:val="24"/>
          <w:lang w:eastAsia="en-GB"/>
        </w:rPr>
      </w:pPr>
    </w:p>
    <w:p w:rsidR="005A2F27" w:rsidRDefault="005A2F27" w:rsidP="003454DC">
      <w:pPr>
        <w:pStyle w:val="InA"/>
        <w:ind w:left="0"/>
        <w:rPr>
          <w:i w:val="0"/>
        </w:rPr>
      </w:pPr>
    </w:p>
    <w:p w:rsidR="00421FF1" w:rsidRDefault="00421FF1" w:rsidP="003454DC">
      <w:pPr>
        <w:pStyle w:val="InA"/>
        <w:ind w:left="0"/>
        <w:rPr>
          <w:i w:val="0"/>
        </w:rPr>
      </w:pPr>
    </w:p>
    <w:p w:rsidR="00421FF1" w:rsidRDefault="00421FF1" w:rsidP="003454DC">
      <w:pPr>
        <w:pStyle w:val="InA"/>
        <w:ind w:left="0"/>
        <w:rPr>
          <w:i w:val="0"/>
        </w:rPr>
      </w:pPr>
    </w:p>
    <w:p w:rsidR="00421FF1" w:rsidRDefault="00421FF1" w:rsidP="003454DC">
      <w:pPr>
        <w:pStyle w:val="InA"/>
        <w:ind w:left="0"/>
        <w:rPr>
          <w:i w:val="0"/>
        </w:rPr>
      </w:pPr>
    </w:p>
    <w:p w:rsidR="00421FF1" w:rsidRDefault="00421FF1" w:rsidP="003454DC">
      <w:pPr>
        <w:pStyle w:val="InA"/>
        <w:ind w:left="0"/>
        <w:rPr>
          <w:i w:val="0"/>
        </w:rPr>
      </w:pPr>
    </w:p>
    <w:p w:rsidR="00421FF1" w:rsidRDefault="00421FF1" w:rsidP="003454DC">
      <w:pPr>
        <w:pStyle w:val="InA"/>
        <w:ind w:left="0"/>
        <w:rPr>
          <w:i w:val="0"/>
        </w:rPr>
      </w:pPr>
    </w:p>
    <w:p w:rsidR="00421FF1" w:rsidRDefault="00421FF1" w:rsidP="003454DC">
      <w:pPr>
        <w:pStyle w:val="InA"/>
        <w:ind w:left="0"/>
        <w:rPr>
          <w:i w:val="0"/>
        </w:rPr>
      </w:pPr>
    </w:p>
    <w:p w:rsidR="00421FF1" w:rsidRDefault="00421FF1" w:rsidP="003454DC">
      <w:pPr>
        <w:pStyle w:val="InA"/>
        <w:ind w:left="0"/>
        <w:rPr>
          <w:i w:val="0"/>
        </w:rPr>
      </w:pPr>
    </w:p>
    <w:p w:rsidR="00421FF1" w:rsidRDefault="00421FF1" w:rsidP="003454DC">
      <w:pPr>
        <w:pStyle w:val="InA"/>
        <w:ind w:left="0"/>
        <w:rPr>
          <w:i w:val="0"/>
        </w:rPr>
      </w:pPr>
    </w:p>
    <w:p w:rsidR="00421FF1" w:rsidRDefault="00421FF1" w:rsidP="003454DC">
      <w:pPr>
        <w:pStyle w:val="InA"/>
        <w:ind w:left="0"/>
        <w:rPr>
          <w:i w:val="0"/>
        </w:rPr>
      </w:pPr>
    </w:p>
    <w:p w:rsidR="00421FF1" w:rsidRDefault="00421FF1" w:rsidP="003454DC">
      <w:pPr>
        <w:pStyle w:val="InA"/>
        <w:ind w:left="0"/>
        <w:rPr>
          <w:i w:val="0"/>
        </w:rPr>
      </w:pPr>
    </w:p>
    <w:p w:rsidR="00421FF1" w:rsidRDefault="00421FF1" w:rsidP="003454DC">
      <w:pPr>
        <w:pStyle w:val="InA"/>
        <w:ind w:left="0"/>
        <w:rPr>
          <w:i w:val="0"/>
        </w:rPr>
      </w:pPr>
    </w:p>
    <w:p w:rsidR="00421FF1" w:rsidRDefault="00421FF1" w:rsidP="003454DC">
      <w:pPr>
        <w:pStyle w:val="InA"/>
        <w:ind w:left="0"/>
        <w:rPr>
          <w:i w:val="0"/>
        </w:rPr>
      </w:pPr>
    </w:p>
    <w:p w:rsidR="00421FF1" w:rsidRDefault="00421FF1" w:rsidP="003454DC">
      <w:pPr>
        <w:pStyle w:val="InA"/>
        <w:ind w:left="0"/>
        <w:rPr>
          <w:i w:val="0"/>
        </w:rPr>
      </w:pPr>
    </w:p>
    <w:p w:rsidR="00421FF1" w:rsidRPr="003F4326" w:rsidRDefault="00421FF1" w:rsidP="00421FF1">
      <w:pPr>
        <w:numPr>
          <w:ilvl w:val="0"/>
          <w:numId w:val="20"/>
        </w:numPr>
        <w:tabs>
          <w:tab w:val="num" w:pos="1800"/>
        </w:tabs>
        <w:spacing w:before="120" w:after="120"/>
        <w:ind w:left="1797" w:hanging="1797"/>
        <w:rPr>
          <w:rFonts w:cs="Times New Roman"/>
          <w:sz w:val="32"/>
          <w:szCs w:val="32"/>
          <w:lang w:eastAsia="en-GB"/>
        </w:rPr>
      </w:pPr>
      <w:r w:rsidRPr="003F4326">
        <w:rPr>
          <w:rFonts w:cs="Times New Roman"/>
          <w:b/>
          <w:color w:val="00B050"/>
          <w:sz w:val="32"/>
          <w:szCs w:val="32"/>
          <w:u w:val="single"/>
          <w:lang w:eastAsia="en-GB"/>
        </w:rPr>
        <w:t>Solution Proposal</w:t>
      </w:r>
      <w:r w:rsidR="00A9103D" w:rsidRPr="003F4326">
        <w:rPr>
          <w:rFonts w:cs="Times New Roman"/>
          <w:b/>
          <w:color w:val="00B050"/>
          <w:sz w:val="32"/>
          <w:szCs w:val="32"/>
          <w:lang w:eastAsia="en-GB"/>
        </w:rPr>
        <w:t xml:space="preserve"> </w:t>
      </w:r>
      <w:r w:rsidR="00A9103D" w:rsidRPr="003F4326">
        <w:rPr>
          <w:rFonts w:cs="Times New Roman"/>
          <w:sz w:val="32"/>
          <w:szCs w:val="32"/>
          <w:lang w:eastAsia="en-GB"/>
        </w:rPr>
        <w:t xml:space="preserve">- </w:t>
      </w:r>
      <w:r w:rsidR="00A9103D" w:rsidRPr="003F4326">
        <w:rPr>
          <w:rFonts w:cs="Times New Roman"/>
          <w:color w:val="00B050"/>
          <w:sz w:val="32"/>
          <w:szCs w:val="32"/>
          <w:lang w:eastAsia="en-GB"/>
        </w:rPr>
        <w:t>refer to table 2, Part A for evaluation intention and evaluation criteria.</w:t>
      </w:r>
    </w:p>
    <w:p w:rsidR="00421FF1" w:rsidRPr="00457DD3" w:rsidRDefault="00421FF1" w:rsidP="00421FF1">
      <w:pPr>
        <w:numPr>
          <w:ilvl w:val="0"/>
          <w:numId w:val="7"/>
        </w:numPr>
        <w:tabs>
          <w:tab w:val="clear" w:pos="1069"/>
          <w:tab w:val="num" w:pos="426"/>
        </w:tabs>
        <w:spacing w:before="60" w:after="60"/>
        <w:ind w:left="426" w:hanging="720"/>
        <w:jc w:val="both"/>
        <w:outlineLvl w:val="0"/>
        <w:rPr>
          <w:rFonts w:eastAsia="Arial"/>
          <w:b/>
          <w:bCs/>
          <w:kern w:val="32"/>
          <w:szCs w:val="24"/>
          <w:lang w:eastAsia="en-GB"/>
        </w:rPr>
      </w:pPr>
      <w:r w:rsidRPr="00457DD3">
        <w:rPr>
          <w:rFonts w:eastAsia="Arial"/>
          <w:b/>
          <w:bCs/>
          <w:kern w:val="32"/>
          <w:szCs w:val="24"/>
          <w:lang w:eastAsia="en-GB"/>
        </w:rPr>
        <w:t>Overview</w:t>
      </w:r>
    </w:p>
    <w:p w:rsidR="00421FF1" w:rsidRPr="00457DD3" w:rsidRDefault="00421FF1" w:rsidP="00421FF1">
      <w:pPr>
        <w:tabs>
          <w:tab w:val="num" w:pos="426"/>
        </w:tabs>
        <w:spacing w:before="60" w:after="60"/>
        <w:ind w:left="426"/>
        <w:jc w:val="both"/>
        <w:outlineLvl w:val="0"/>
        <w:rPr>
          <w:rFonts w:eastAsia="Arial"/>
          <w:kern w:val="32"/>
          <w:szCs w:val="24"/>
          <w:lang w:eastAsia="en-GB"/>
        </w:rPr>
      </w:pPr>
      <w:r w:rsidRPr="00457DD3">
        <w:rPr>
          <w:rFonts w:eastAsia="Arial"/>
          <w:kern w:val="32"/>
          <w:szCs w:val="24"/>
          <w:lang w:eastAsia="en-GB"/>
        </w:rPr>
        <w:t>Tenderers must provide a concise summary highlighting the key aspects of the proposal.</w:t>
      </w:r>
      <w:bookmarkStart w:id="11" w:name="_Ref253582536"/>
    </w:p>
    <w:p w:rsidR="00421FF1" w:rsidRPr="00457DD3" w:rsidRDefault="00421FF1" w:rsidP="00421FF1">
      <w:pPr>
        <w:tabs>
          <w:tab w:val="num" w:pos="426"/>
        </w:tabs>
        <w:spacing w:before="60" w:after="60"/>
        <w:ind w:left="426"/>
        <w:jc w:val="both"/>
        <w:outlineLvl w:val="0"/>
        <w:rPr>
          <w:rFonts w:eastAsia="Arial"/>
          <w:kern w:val="32"/>
          <w:szCs w:val="24"/>
          <w:lang w:eastAsia="en-GB"/>
        </w:rPr>
      </w:pPr>
      <w:r w:rsidRPr="00457DD3">
        <w:rPr>
          <w:rFonts w:eastAsia="Arial"/>
          <w:kern w:val="32"/>
          <w:szCs w:val="24"/>
          <w:lang w:eastAsia="en-GB"/>
        </w:rPr>
        <w:t>(This response is not evaluated and should be used to contextualise the Tenderer’s response.)</w:t>
      </w:r>
    </w:p>
    <w:tbl>
      <w:tblPr>
        <w:tblStyle w:val="TableGrid"/>
        <w:tblW w:w="8754" w:type="dxa"/>
        <w:tblInd w:w="534" w:type="dxa"/>
        <w:tblLook w:val="01E0" w:firstRow="1" w:lastRow="1" w:firstColumn="1" w:lastColumn="1" w:noHBand="0" w:noVBand="0"/>
      </w:tblPr>
      <w:tblGrid>
        <w:gridCol w:w="8754"/>
      </w:tblGrid>
      <w:tr w:rsidR="00421FF1" w:rsidRPr="00457DD3" w:rsidTr="00A94FF9">
        <w:trPr>
          <w:tblHeader/>
        </w:trPr>
        <w:tc>
          <w:tcPr>
            <w:tcW w:w="8754" w:type="dxa"/>
            <w:shd w:val="clear" w:color="auto" w:fill="E0E0E0"/>
          </w:tcPr>
          <w:p w:rsidR="00421FF1" w:rsidRPr="00457DD3" w:rsidRDefault="00421FF1" w:rsidP="00421FF1">
            <w:pPr>
              <w:tabs>
                <w:tab w:val="num" w:pos="426"/>
              </w:tabs>
              <w:spacing w:before="60" w:after="60"/>
              <w:ind w:left="426"/>
              <w:rPr>
                <w:b/>
                <w:bCs/>
                <w:szCs w:val="24"/>
                <w:lang w:eastAsia="en-GB"/>
              </w:rPr>
            </w:pPr>
            <w:r w:rsidRPr="00457DD3">
              <w:rPr>
                <w:b/>
                <w:bCs/>
                <w:szCs w:val="24"/>
                <w:lang w:eastAsia="en-GB"/>
              </w:rPr>
              <w:t xml:space="preserve">Response (maximum </w:t>
            </w:r>
            <w:r w:rsidR="00FF0D3E" w:rsidRPr="00457DD3">
              <w:rPr>
                <w:b/>
                <w:bCs/>
                <w:szCs w:val="24"/>
                <w:lang w:eastAsia="en-GB"/>
              </w:rPr>
              <w:t>5</w:t>
            </w:r>
            <w:r w:rsidRPr="00457DD3">
              <w:rPr>
                <w:b/>
                <w:bCs/>
                <w:szCs w:val="24"/>
                <w:lang w:eastAsia="en-GB"/>
              </w:rPr>
              <w:t>00 words)</w:t>
            </w:r>
          </w:p>
        </w:tc>
      </w:tr>
      <w:tr w:rsidR="00421FF1" w:rsidRPr="00457DD3" w:rsidDel="002424E9" w:rsidTr="00A94FF9">
        <w:tc>
          <w:tcPr>
            <w:tcW w:w="8754" w:type="dxa"/>
            <w:vAlign w:val="center"/>
          </w:tcPr>
          <w:p w:rsidR="00421FF1" w:rsidRPr="00457DD3" w:rsidRDefault="00421FF1" w:rsidP="00421FF1">
            <w:pPr>
              <w:tabs>
                <w:tab w:val="num" w:pos="426"/>
              </w:tabs>
              <w:spacing w:before="60" w:after="60"/>
              <w:ind w:left="426"/>
              <w:jc w:val="both"/>
              <w:rPr>
                <w:b/>
                <w:szCs w:val="24"/>
                <w:lang w:eastAsia="en-GB"/>
              </w:rPr>
            </w:pPr>
            <w:r w:rsidRPr="00457DD3">
              <w:rPr>
                <w:b/>
                <w:szCs w:val="24"/>
                <w:lang w:eastAsia="en-GB"/>
              </w:rPr>
              <w:t>Our understanding of your requirements</w:t>
            </w:r>
          </w:p>
          <w:p w:rsidR="00421FF1" w:rsidRPr="00457DD3" w:rsidRDefault="00421FF1" w:rsidP="00421FF1">
            <w:pPr>
              <w:tabs>
                <w:tab w:val="num" w:pos="426"/>
              </w:tabs>
              <w:spacing w:before="60" w:after="60"/>
              <w:ind w:left="426"/>
              <w:jc w:val="both"/>
              <w:rPr>
                <w:szCs w:val="24"/>
                <w:lang w:eastAsia="en-GB"/>
              </w:rPr>
            </w:pPr>
          </w:p>
          <w:p w:rsidR="00421FF1" w:rsidRPr="00457DD3" w:rsidDel="002424E9" w:rsidRDefault="00421FF1" w:rsidP="00421FF1">
            <w:pPr>
              <w:tabs>
                <w:tab w:val="num" w:pos="426"/>
              </w:tabs>
              <w:spacing w:before="60" w:after="60"/>
              <w:ind w:left="426"/>
              <w:jc w:val="both"/>
              <w:rPr>
                <w:b/>
                <w:color w:val="0000FF"/>
                <w:szCs w:val="24"/>
                <w:lang w:eastAsia="en-GB"/>
              </w:rPr>
            </w:pPr>
          </w:p>
        </w:tc>
      </w:tr>
      <w:bookmarkEnd w:id="11"/>
    </w:tbl>
    <w:p w:rsidR="00421FF1" w:rsidRPr="00457DD3" w:rsidRDefault="00421FF1" w:rsidP="00421FF1">
      <w:pPr>
        <w:tabs>
          <w:tab w:val="num" w:pos="426"/>
        </w:tabs>
        <w:spacing w:before="60" w:after="60"/>
        <w:ind w:left="426"/>
        <w:jc w:val="both"/>
        <w:outlineLvl w:val="0"/>
        <w:rPr>
          <w:rFonts w:eastAsia="Arial"/>
          <w:kern w:val="32"/>
          <w:szCs w:val="24"/>
          <w:lang w:eastAsia="en-GB"/>
        </w:rPr>
      </w:pPr>
    </w:p>
    <w:p w:rsidR="00421FF1" w:rsidRPr="00457DD3" w:rsidRDefault="00421FF1" w:rsidP="00421FF1">
      <w:pPr>
        <w:numPr>
          <w:ilvl w:val="0"/>
          <w:numId w:val="7"/>
        </w:numPr>
        <w:tabs>
          <w:tab w:val="clear" w:pos="1069"/>
          <w:tab w:val="num" w:pos="426"/>
        </w:tabs>
        <w:spacing w:before="60" w:after="60"/>
        <w:ind w:left="426" w:hanging="720"/>
        <w:jc w:val="both"/>
        <w:outlineLvl w:val="0"/>
        <w:rPr>
          <w:rFonts w:eastAsia="Arial"/>
          <w:b/>
          <w:bCs/>
          <w:kern w:val="32"/>
          <w:szCs w:val="24"/>
          <w:lang w:eastAsia="en-GB"/>
        </w:rPr>
      </w:pPr>
      <w:r w:rsidRPr="00457DD3">
        <w:rPr>
          <w:rFonts w:eastAsia="Arial"/>
          <w:b/>
          <w:bCs/>
          <w:kern w:val="32"/>
          <w:szCs w:val="24"/>
          <w:lang w:eastAsia="en-GB"/>
        </w:rPr>
        <w:t>Leadership</w:t>
      </w:r>
      <w:r w:rsidR="004E653C" w:rsidRPr="00457DD3">
        <w:rPr>
          <w:rFonts w:eastAsia="Arial"/>
          <w:b/>
          <w:bCs/>
          <w:kern w:val="32"/>
          <w:szCs w:val="24"/>
          <w:lang w:eastAsia="en-GB"/>
        </w:rPr>
        <w:t xml:space="preserve"> (10%)</w:t>
      </w:r>
    </w:p>
    <w:p w:rsidR="00421FF1" w:rsidRPr="00457DD3" w:rsidRDefault="00421FF1" w:rsidP="00421FF1">
      <w:pPr>
        <w:tabs>
          <w:tab w:val="num" w:pos="426"/>
        </w:tabs>
        <w:spacing w:before="60" w:after="60"/>
        <w:ind w:left="426"/>
        <w:jc w:val="both"/>
        <w:outlineLvl w:val="0"/>
        <w:rPr>
          <w:rFonts w:eastAsia="Arial"/>
          <w:kern w:val="32"/>
          <w:szCs w:val="24"/>
          <w:lang w:eastAsia="en-GB"/>
        </w:rPr>
      </w:pPr>
      <w:r w:rsidRPr="00457DD3">
        <w:rPr>
          <w:rFonts w:eastAsia="Arial"/>
          <w:kern w:val="32"/>
          <w:szCs w:val="24"/>
          <w:lang w:eastAsia="en-GB"/>
        </w:rPr>
        <w:t>Provide details of the qualifications and skills of the individual whose responsibility will be to ensure that the requirement is delivered.</w:t>
      </w:r>
    </w:p>
    <w:tbl>
      <w:tblPr>
        <w:tblStyle w:val="TableGrid"/>
        <w:tblW w:w="8754" w:type="dxa"/>
        <w:tblInd w:w="534" w:type="dxa"/>
        <w:tblLook w:val="01E0" w:firstRow="1" w:lastRow="1" w:firstColumn="1" w:lastColumn="1" w:noHBand="0" w:noVBand="0"/>
      </w:tblPr>
      <w:tblGrid>
        <w:gridCol w:w="8754"/>
      </w:tblGrid>
      <w:tr w:rsidR="00421FF1" w:rsidRPr="00457DD3" w:rsidTr="00A94FF9">
        <w:trPr>
          <w:tblHeader/>
        </w:trPr>
        <w:tc>
          <w:tcPr>
            <w:tcW w:w="8754" w:type="dxa"/>
            <w:shd w:val="clear" w:color="auto" w:fill="E0E0E0"/>
          </w:tcPr>
          <w:p w:rsidR="00421FF1" w:rsidRPr="00457DD3" w:rsidRDefault="00421FF1" w:rsidP="00421FF1">
            <w:pPr>
              <w:tabs>
                <w:tab w:val="num" w:pos="426"/>
              </w:tabs>
              <w:spacing w:before="60" w:after="60"/>
              <w:ind w:left="426"/>
              <w:rPr>
                <w:b/>
                <w:bCs/>
                <w:szCs w:val="24"/>
                <w:lang w:eastAsia="en-GB"/>
              </w:rPr>
            </w:pPr>
            <w:r w:rsidRPr="00457DD3">
              <w:rPr>
                <w:b/>
                <w:bCs/>
                <w:szCs w:val="24"/>
                <w:lang w:eastAsia="en-GB"/>
              </w:rPr>
              <w:t xml:space="preserve">Response (maximum </w:t>
            </w:r>
            <w:r w:rsidR="00FF0D3E" w:rsidRPr="00457DD3">
              <w:rPr>
                <w:b/>
                <w:bCs/>
                <w:szCs w:val="24"/>
                <w:lang w:eastAsia="en-GB"/>
              </w:rPr>
              <w:t>5</w:t>
            </w:r>
            <w:r w:rsidRPr="00457DD3">
              <w:rPr>
                <w:b/>
                <w:bCs/>
                <w:szCs w:val="24"/>
                <w:lang w:eastAsia="en-GB"/>
              </w:rPr>
              <w:t>00 words)</w:t>
            </w:r>
          </w:p>
        </w:tc>
      </w:tr>
      <w:tr w:rsidR="00421FF1" w:rsidRPr="00457DD3" w:rsidDel="002424E9" w:rsidTr="00A94FF9">
        <w:trPr>
          <w:trHeight w:val="2055"/>
        </w:trPr>
        <w:tc>
          <w:tcPr>
            <w:tcW w:w="8754" w:type="dxa"/>
          </w:tcPr>
          <w:p w:rsidR="00421FF1" w:rsidRPr="00457DD3" w:rsidDel="002424E9" w:rsidRDefault="00421FF1" w:rsidP="00421FF1">
            <w:pPr>
              <w:tabs>
                <w:tab w:val="num" w:pos="426"/>
              </w:tabs>
              <w:spacing w:before="60" w:after="60"/>
              <w:ind w:left="426"/>
              <w:jc w:val="both"/>
              <w:rPr>
                <w:b/>
                <w:color w:val="0000FF"/>
                <w:szCs w:val="24"/>
                <w:lang w:eastAsia="en-GB"/>
              </w:rPr>
            </w:pPr>
          </w:p>
        </w:tc>
      </w:tr>
    </w:tbl>
    <w:p w:rsidR="00421FF1" w:rsidRPr="00457DD3" w:rsidRDefault="00421FF1" w:rsidP="00421FF1">
      <w:pPr>
        <w:tabs>
          <w:tab w:val="num" w:pos="426"/>
        </w:tabs>
        <w:spacing w:before="60" w:after="60"/>
        <w:ind w:left="426"/>
        <w:jc w:val="both"/>
        <w:outlineLvl w:val="0"/>
        <w:rPr>
          <w:rFonts w:eastAsia="Arial"/>
          <w:b/>
          <w:bCs/>
          <w:kern w:val="32"/>
          <w:szCs w:val="24"/>
          <w:lang w:eastAsia="en-GB"/>
        </w:rPr>
      </w:pPr>
    </w:p>
    <w:p w:rsidR="00421FF1" w:rsidRPr="00457DD3" w:rsidRDefault="00421FF1" w:rsidP="00421FF1">
      <w:pPr>
        <w:tabs>
          <w:tab w:val="num" w:pos="426"/>
        </w:tabs>
        <w:spacing w:before="60" w:after="60"/>
        <w:ind w:left="426"/>
        <w:jc w:val="both"/>
        <w:outlineLvl w:val="0"/>
        <w:rPr>
          <w:rFonts w:eastAsia="Arial"/>
          <w:kern w:val="32"/>
          <w:szCs w:val="24"/>
          <w:lang w:eastAsia="en-GB"/>
        </w:rPr>
      </w:pPr>
    </w:p>
    <w:p w:rsidR="00421FF1" w:rsidRPr="00457DD3" w:rsidRDefault="00421FF1" w:rsidP="00421FF1">
      <w:pPr>
        <w:numPr>
          <w:ilvl w:val="0"/>
          <w:numId w:val="7"/>
        </w:numPr>
        <w:tabs>
          <w:tab w:val="clear" w:pos="1069"/>
          <w:tab w:val="num" w:pos="426"/>
        </w:tabs>
        <w:spacing w:before="60" w:after="60"/>
        <w:ind w:left="426" w:hanging="720"/>
        <w:jc w:val="both"/>
        <w:outlineLvl w:val="0"/>
        <w:rPr>
          <w:rFonts w:eastAsia="Arial"/>
          <w:b/>
          <w:bCs/>
          <w:kern w:val="32"/>
          <w:szCs w:val="24"/>
          <w:lang w:eastAsia="en-GB"/>
        </w:rPr>
      </w:pPr>
      <w:r w:rsidRPr="00457DD3">
        <w:rPr>
          <w:rFonts w:eastAsia="Arial"/>
          <w:b/>
          <w:bCs/>
          <w:kern w:val="32"/>
          <w:szCs w:val="24"/>
          <w:lang w:eastAsia="en-GB"/>
        </w:rPr>
        <w:t>Method statement</w:t>
      </w:r>
      <w:r w:rsidR="004E653C" w:rsidRPr="00457DD3">
        <w:rPr>
          <w:rFonts w:eastAsia="Arial"/>
          <w:b/>
          <w:bCs/>
          <w:kern w:val="32"/>
          <w:szCs w:val="24"/>
          <w:lang w:eastAsia="en-GB"/>
        </w:rPr>
        <w:t xml:space="preserve"> (35%)</w:t>
      </w:r>
    </w:p>
    <w:p w:rsidR="00421FF1" w:rsidRPr="00457DD3" w:rsidRDefault="00A70621" w:rsidP="00421FF1">
      <w:pPr>
        <w:tabs>
          <w:tab w:val="num" w:pos="426"/>
        </w:tabs>
        <w:spacing w:before="60" w:after="60"/>
        <w:ind w:left="426"/>
        <w:jc w:val="both"/>
        <w:outlineLvl w:val="0"/>
        <w:rPr>
          <w:rFonts w:eastAsia="Arial"/>
          <w:kern w:val="32"/>
          <w:szCs w:val="24"/>
          <w:lang w:eastAsia="en-GB"/>
        </w:rPr>
      </w:pPr>
      <w:r w:rsidRPr="00457DD3">
        <w:rPr>
          <w:rFonts w:eastAsia="Arial"/>
          <w:kern w:val="32"/>
          <w:szCs w:val="24"/>
          <w:lang w:eastAsia="en-GB"/>
        </w:rPr>
        <w:t>Describe (with specific reference to the elements of the requirements and the outcomes expected) how it is intended to deliver the requirements of the specification.</w:t>
      </w:r>
    </w:p>
    <w:tbl>
      <w:tblPr>
        <w:tblStyle w:val="TableGrid"/>
        <w:tblW w:w="8754" w:type="dxa"/>
        <w:tblInd w:w="534" w:type="dxa"/>
        <w:tblLook w:val="01E0" w:firstRow="1" w:lastRow="1" w:firstColumn="1" w:lastColumn="1" w:noHBand="0" w:noVBand="0"/>
      </w:tblPr>
      <w:tblGrid>
        <w:gridCol w:w="8754"/>
      </w:tblGrid>
      <w:tr w:rsidR="00421FF1" w:rsidRPr="00457DD3" w:rsidTr="00A94FF9">
        <w:trPr>
          <w:tblHeader/>
        </w:trPr>
        <w:tc>
          <w:tcPr>
            <w:tcW w:w="8754" w:type="dxa"/>
            <w:shd w:val="clear" w:color="auto" w:fill="E0E0E0"/>
          </w:tcPr>
          <w:p w:rsidR="00421FF1" w:rsidRPr="00457DD3" w:rsidRDefault="00421FF1" w:rsidP="00FF0D3E">
            <w:pPr>
              <w:tabs>
                <w:tab w:val="num" w:pos="426"/>
              </w:tabs>
              <w:spacing w:before="60" w:after="60"/>
              <w:ind w:left="426"/>
              <w:rPr>
                <w:b/>
                <w:bCs/>
                <w:szCs w:val="24"/>
                <w:lang w:eastAsia="en-GB"/>
              </w:rPr>
            </w:pPr>
            <w:r w:rsidRPr="00457DD3">
              <w:rPr>
                <w:b/>
                <w:bCs/>
                <w:szCs w:val="24"/>
                <w:lang w:eastAsia="en-GB"/>
              </w:rPr>
              <w:t xml:space="preserve">Response (maximum </w:t>
            </w:r>
            <w:r w:rsidR="00FF0D3E" w:rsidRPr="00457DD3">
              <w:rPr>
                <w:b/>
                <w:bCs/>
                <w:szCs w:val="24"/>
                <w:lang w:eastAsia="en-GB"/>
              </w:rPr>
              <w:t>10</w:t>
            </w:r>
            <w:r w:rsidRPr="00457DD3">
              <w:rPr>
                <w:b/>
                <w:bCs/>
                <w:szCs w:val="24"/>
                <w:lang w:eastAsia="en-GB"/>
              </w:rPr>
              <w:t>00 words)</w:t>
            </w:r>
          </w:p>
        </w:tc>
      </w:tr>
      <w:tr w:rsidR="00421FF1" w:rsidRPr="00457DD3" w:rsidDel="002424E9" w:rsidTr="00A94FF9">
        <w:tc>
          <w:tcPr>
            <w:tcW w:w="8754" w:type="dxa"/>
          </w:tcPr>
          <w:p w:rsidR="00421FF1" w:rsidRPr="00457DD3" w:rsidRDefault="00421FF1" w:rsidP="00421FF1">
            <w:pPr>
              <w:tabs>
                <w:tab w:val="num" w:pos="426"/>
              </w:tabs>
              <w:spacing w:before="60" w:after="60"/>
              <w:ind w:left="426"/>
              <w:jc w:val="both"/>
              <w:rPr>
                <w:szCs w:val="24"/>
                <w:lang w:eastAsia="en-GB"/>
              </w:rPr>
            </w:pPr>
          </w:p>
          <w:p w:rsidR="00421FF1" w:rsidRPr="00457DD3" w:rsidRDefault="00421FF1" w:rsidP="00421FF1">
            <w:pPr>
              <w:tabs>
                <w:tab w:val="num" w:pos="426"/>
              </w:tabs>
              <w:spacing w:before="60" w:after="60"/>
              <w:ind w:left="426"/>
              <w:jc w:val="both"/>
              <w:rPr>
                <w:szCs w:val="24"/>
                <w:lang w:eastAsia="en-GB"/>
              </w:rPr>
            </w:pPr>
          </w:p>
          <w:p w:rsidR="00421FF1" w:rsidRPr="00457DD3" w:rsidRDefault="00421FF1" w:rsidP="00421FF1">
            <w:pPr>
              <w:tabs>
                <w:tab w:val="num" w:pos="426"/>
              </w:tabs>
              <w:spacing w:before="60" w:after="60"/>
              <w:ind w:left="426"/>
              <w:jc w:val="both"/>
              <w:rPr>
                <w:szCs w:val="24"/>
                <w:lang w:eastAsia="en-GB"/>
              </w:rPr>
            </w:pPr>
          </w:p>
          <w:p w:rsidR="00421FF1" w:rsidRPr="00457DD3" w:rsidRDefault="00421FF1" w:rsidP="00421FF1">
            <w:pPr>
              <w:tabs>
                <w:tab w:val="num" w:pos="426"/>
              </w:tabs>
              <w:spacing w:before="60" w:after="60"/>
              <w:ind w:left="426"/>
              <w:jc w:val="both"/>
              <w:rPr>
                <w:szCs w:val="24"/>
                <w:lang w:eastAsia="en-GB"/>
              </w:rPr>
            </w:pPr>
          </w:p>
          <w:p w:rsidR="00421FF1" w:rsidRPr="00457DD3" w:rsidDel="002424E9" w:rsidRDefault="00421FF1" w:rsidP="00421FF1">
            <w:pPr>
              <w:tabs>
                <w:tab w:val="num" w:pos="426"/>
              </w:tabs>
              <w:spacing w:before="60" w:after="60"/>
              <w:ind w:left="426"/>
              <w:rPr>
                <w:b/>
                <w:color w:val="0000FF"/>
                <w:szCs w:val="24"/>
                <w:lang w:eastAsia="en-GB"/>
              </w:rPr>
            </w:pPr>
          </w:p>
        </w:tc>
      </w:tr>
    </w:tbl>
    <w:p w:rsidR="00421FF1" w:rsidRDefault="00421FF1" w:rsidP="00421FF1">
      <w:pPr>
        <w:tabs>
          <w:tab w:val="num" w:pos="426"/>
        </w:tabs>
        <w:spacing w:before="60" w:after="60"/>
        <w:ind w:left="426"/>
        <w:jc w:val="both"/>
        <w:outlineLvl w:val="0"/>
        <w:rPr>
          <w:rFonts w:eastAsia="Arial"/>
          <w:kern w:val="32"/>
          <w:szCs w:val="24"/>
          <w:lang w:eastAsia="en-GB"/>
        </w:rPr>
      </w:pPr>
    </w:p>
    <w:p w:rsidR="00457DD3" w:rsidRDefault="00457DD3" w:rsidP="00421FF1">
      <w:pPr>
        <w:tabs>
          <w:tab w:val="num" w:pos="426"/>
        </w:tabs>
        <w:spacing w:before="60" w:after="60"/>
        <w:ind w:left="426"/>
        <w:jc w:val="both"/>
        <w:outlineLvl w:val="0"/>
        <w:rPr>
          <w:rFonts w:eastAsia="Arial"/>
          <w:kern w:val="32"/>
          <w:szCs w:val="24"/>
          <w:lang w:eastAsia="en-GB"/>
        </w:rPr>
      </w:pPr>
    </w:p>
    <w:p w:rsidR="00457DD3" w:rsidRDefault="00457DD3" w:rsidP="00421FF1">
      <w:pPr>
        <w:tabs>
          <w:tab w:val="num" w:pos="426"/>
        </w:tabs>
        <w:spacing w:before="60" w:after="60"/>
        <w:ind w:left="426"/>
        <w:jc w:val="both"/>
        <w:outlineLvl w:val="0"/>
        <w:rPr>
          <w:rFonts w:eastAsia="Arial"/>
          <w:kern w:val="32"/>
          <w:szCs w:val="24"/>
          <w:lang w:eastAsia="en-GB"/>
        </w:rPr>
      </w:pPr>
    </w:p>
    <w:p w:rsidR="00457DD3" w:rsidRDefault="00457DD3" w:rsidP="00421FF1">
      <w:pPr>
        <w:tabs>
          <w:tab w:val="num" w:pos="426"/>
        </w:tabs>
        <w:spacing w:before="60" w:after="60"/>
        <w:ind w:left="426"/>
        <w:jc w:val="both"/>
        <w:outlineLvl w:val="0"/>
        <w:rPr>
          <w:rFonts w:eastAsia="Arial"/>
          <w:kern w:val="32"/>
          <w:szCs w:val="24"/>
          <w:lang w:eastAsia="en-GB"/>
        </w:rPr>
      </w:pPr>
    </w:p>
    <w:p w:rsidR="00457DD3" w:rsidRPr="00457DD3" w:rsidRDefault="00457DD3" w:rsidP="00421FF1">
      <w:pPr>
        <w:tabs>
          <w:tab w:val="num" w:pos="426"/>
        </w:tabs>
        <w:spacing w:before="60" w:after="60"/>
        <w:ind w:left="426"/>
        <w:jc w:val="both"/>
        <w:outlineLvl w:val="0"/>
        <w:rPr>
          <w:rFonts w:eastAsia="Arial"/>
          <w:kern w:val="32"/>
          <w:szCs w:val="24"/>
          <w:lang w:eastAsia="en-GB"/>
        </w:rPr>
      </w:pPr>
    </w:p>
    <w:p w:rsidR="00421FF1" w:rsidRPr="00457DD3" w:rsidRDefault="00421FF1" w:rsidP="00421FF1">
      <w:pPr>
        <w:numPr>
          <w:ilvl w:val="0"/>
          <w:numId w:val="7"/>
        </w:numPr>
        <w:tabs>
          <w:tab w:val="clear" w:pos="1069"/>
          <w:tab w:val="num" w:pos="426"/>
        </w:tabs>
        <w:spacing w:before="60" w:after="60"/>
        <w:ind w:left="426" w:hanging="720"/>
        <w:jc w:val="both"/>
        <w:outlineLvl w:val="0"/>
        <w:rPr>
          <w:rFonts w:eastAsia="Arial"/>
          <w:b/>
          <w:bCs/>
          <w:kern w:val="32"/>
          <w:szCs w:val="24"/>
          <w:lang w:eastAsia="en-GB"/>
        </w:rPr>
      </w:pPr>
      <w:r w:rsidRPr="00457DD3">
        <w:rPr>
          <w:rFonts w:eastAsia="Arial"/>
          <w:b/>
          <w:bCs/>
          <w:kern w:val="32"/>
          <w:szCs w:val="24"/>
          <w:lang w:eastAsia="en-GB"/>
        </w:rPr>
        <w:t>Resource Plan</w:t>
      </w:r>
      <w:r w:rsidR="004E653C" w:rsidRPr="00457DD3">
        <w:rPr>
          <w:rFonts w:eastAsia="Arial"/>
          <w:b/>
          <w:bCs/>
          <w:kern w:val="32"/>
          <w:szCs w:val="24"/>
          <w:lang w:eastAsia="en-GB"/>
        </w:rPr>
        <w:t xml:space="preserve"> (20%)</w:t>
      </w:r>
    </w:p>
    <w:p w:rsidR="00421FF1" w:rsidRPr="00457DD3" w:rsidRDefault="00421FF1" w:rsidP="00421FF1">
      <w:pPr>
        <w:tabs>
          <w:tab w:val="num" w:pos="426"/>
        </w:tabs>
        <w:spacing w:before="60" w:after="60"/>
        <w:ind w:left="426"/>
        <w:jc w:val="both"/>
        <w:outlineLvl w:val="0"/>
        <w:rPr>
          <w:rFonts w:eastAsia="Arial"/>
          <w:kern w:val="32"/>
          <w:szCs w:val="24"/>
          <w:lang w:eastAsia="en-GB"/>
        </w:rPr>
      </w:pPr>
      <w:r w:rsidRPr="00457DD3">
        <w:rPr>
          <w:rFonts w:eastAsia="Arial"/>
          <w:kern w:val="32"/>
          <w:szCs w:val="24"/>
          <w:lang w:eastAsia="en-GB"/>
        </w:rPr>
        <w:t>Provide a complete resource plan for the delivery of the Specification including details of the team involved, what these individuals will be doing and why these individuals are suitable for this requirement.</w:t>
      </w:r>
    </w:p>
    <w:tbl>
      <w:tblPr>
        <w:tblStyle w:val="TableGrid"/>
        <w:tblW w:w="8754" w:type="dxa"/>
        <w:tblInd w:w="534" w:type="dxa"/>
        <w:tblLook w:val="01E0" w:firstRow="1" w:lastRow="1" w:firstColumn="1" w:lastColumn="1" w:noHBand="0" w:noVBand="0"/>
      </w:tblPr>
      <w:tblGrid>
        <w:gridCol w:w="8754"/>
      </w:tblGrid>
      <w:tr w:rsidR="00421FF1" w:rsidRPr="00457DD3" w:rsidTr="00A94FF9">
        <w:trPr>
          <w:tblHeader/>
        </w:trPr>
        <w:tc>
          <w:tcPr>
            <w:tcW w:w="8754" w:type="dxa"/>
            <w:shd w:val="clear" w:color="auto" w:fill="E0E0E0"/>
          </w:tcPr>
          <w:p w:rsidR="00421FF1" w:rsidRPr="00457DD3" w:rsidRDefault="00421FF1" w:rsidP="00421FF1">
            <w:pPr>
              <w:tabs>
                <w:tab w:val="num" w:pos="426"/>
              </w:tabs>
              <w:spacing w:before="60" w:after="60"/>
              <w:ind w:left="426"/>
              <w:rPr>
                <w:b/>
                <w:bCs/>
                <w:szCs w:val="24"/>
                <w:lang w:eastAsia="en-GB"/>
              </w:rPr>
            </w:pPr>
            <w:r w:rsidRPr="00457DD3">
              <w:rPr>
                <w:b/>
                <w:bCs/>
                <w:szCs w:val="24"/>
                <w:lang w:eastAsia="en-GB"/>
              </w:rPr>
              <w:t>Response (maximum 1000 words)</w:t>
            </w:r>
          </w:p>
        </w:tc>
      </w:tr>
      <w:tr w:rsidR="00421FF1" w:rsidRPr="00457DD3" w:rsidDel="002424E9" w:rsidTr="00A94FF9">
        <w:tc>
          <w:tcPr>
            <w:tcW w:w="8754" w:type="dxa"/>
          </w:tcPr>
          <w:p w:rsidR="00421FF1" w:rsidRPr="00457DD3" w:rsidDel="002424E9" w:rsidRDefault="00421FF1" w:rsidP="00421FF1">
            <w:pPr>
              <w:tabs>
                <w:tab w:val="num" w:pos="426"/>
              </w:tabs>
              <w:spacing w:before="60" w:after="60"/>
              <w:ind w:left="426"/>
              <w:jc w:val="both"/>
              <w:rPr>
                <w:color w:val="0000FF"/>
                <w:szCs w:val="24"/>
                <w:lang w:eastAsia="en-GB"/>
              </w:rPr>
            </w:pPr>
          </w:p>
        </w:tc>
      </w:tr>
    </w:tbl>
    <w:p w:rsidR="00421FF1" w:rsidRDefault="00421FF1" w:rsidP="00421FF1">
      <w:pPr>
        <w:tabs>
          <w:tab w:val="num" w:pos="426"/>
        </w:tabs>
        <w:spacing w:before="60" w:after="60"/>
        <w:ind w:left="426"/>
        <w:jc w:val="both"/>
        <w:outlineLvl w:val="0"/>
        <w:rPr>
          <w:rFonts w:eastAsia="Arial"/>
          <w:kern w:val="32"/>
          <w:sz w:val="22"/>
          <w:szCs w:val="24"/>
          <w:lang w:eastAsia="en-GB"/>
        </w:rPr>
      </w:pPr>
    </w:p>
    <w:p w:rsidR="00421FF1" w:rsidRDefault="00421FF1" w:rsidP="00421FF1">
      <w:pPr>
        <w:tabs>
          <w:tab w:val="num" w:pos="426"/>
        </w:tabs>
        <w:spacing w:before="60" w:after="60"/>
        <w:ind w:left="426"/>
        <w:jc w:val="both"/>
        <w:outlineLvl w:val="0"/>
        <w:rPr>
          <w:rFonts w:eastAsia="Arial"/>
          <w:kern w:val="32"/>
          <w:sz w:val="22"/>
          <w:szCs w:val="24"/>
          <w:lang w:eastAsia="en-GB"/>
        </w:rPr>
      </w:pPr>
    </w:p>
    <w:p w:rsidR="00421FF1" w:rsidRPr="00457DD3" w:rsidRDefault="00421FF1" w:rsidP="00421FF1">
      <w:pPr>
        <w:tabs>
          <w:tab w:val="num" w:pos="426"/>
        </w:tabs>
        <w:spacing w:before="60" w:after="60"/>
        <w:ind w:left="426"/>
        <w:jc w:val="both"/>
        <w:outlineLvl w:val="0"/>
        <w:rPr>
          <w:rFonts w:eastAsia="Arial"/>
          <w:kern w:val="32"/>
          <w:szCs w:val="24"/>
          <w:lang w:eastAsia="en-GB"/>
        </w:rPr>
      </w:pPr>
    </w:p>
    <w:p w:rsidR="00421FF1" w:rsidRPr="00457DD3" w:rsidRDefault="00421FF1" w:rsidP="00421FF1">
      <w:pPr>
        <w:tabs>
          <w:tab w:val="num" w:pos="426"/>
        </w:tabs>
        <w:spacing w:before="60" w:after="60"/>
        <w:ind w:left="426"/>
        <w:jc w:val="both"/>
        <w:outlineLvl w:val="0"/>
        <w:rPr>
          <w:rFonts w:eastAsia="Arial"/>
          <w:kern w:val="32"/>
          <w:szCs w:val="24"/>
          <w:lang w:eastAsia="en-GB"/>
        </w:rPr>
      </w:pPr>
    </w:p>
    <w:p w:rsidR="00421FF1" w:rsidRPr="00457DD3" w:rsidRDefault="00421FF1" w:rsidP="00421FF1">
      <w:pPr>
        <w:numPr>
          <w:ilvl w:val="0"/>
          <w:numId w:val="7"/>
        </w:numPr>
        <w:tabs>
          <w:tab w:val="clear" w:pos="1069"/>
          <w:tab w:val="num" w:pos="426"/>
        </w:tabs>
        <w:spacing w:before="60" w:after="60"/>
        <w:ind w:left="426" w:hanging="720"/>
        <w:jc w:val="both"/>
        <w:outlineLvl w:val="0"/>
        <w:rPr>
          <w:rFonts w:eastAsia="Arial"/>
          <w:b/>
          <w:bCs/>
          <w:kern w:val="32"/>
          <w:szCs w:val="24"/>
          <w:lang w:eastAsia="en-GB"/>
        </w:rPr>
      </w:pPr>
      <w:r w:rsidRPr="00457DD3">
        <w:rPr>
          <w:rFonts w:eastAsia="Arial"/>
          <w:b/>
          <w:bCs/>
          <w:kern w:val="32"/>
          <w:szCs w:val="24"/>
          <w:lang w:eastAsia="en-GB"/>
        </w:rPr>
        <w:t>Exit Strategy &amp; Skills Transfer</w:t>
      </w:r>
      <w:r w:rsidR="004E653C" w:rsidRPr="00457DD3">
        <w:rPr>
          <w:rFonts w:eastAsia="Arial"/>
          <w:b/>
          <w:bCs/>
          <w:kern w:val="32"/>
          <w:szCs w:val="24"/>
          <w:lang w:eastAsia="en-GB"/>
        </w:rPr>
        <w:t xml:space="preserve"> (5%)</w:t>
      </w:r>
    </w:p>
    <w:p w:rsidR="00421FF1" w:rsidRPr="00457DD3" w:rsidRDefault="00421FF1" w:rsidP="00421FF1">
      <w:pPr>
        <w:tabs>
          <w:tab w:val="num" w:pos="426"/>
        </w:tabs>
        <w:spacing w:before="60" w:after="60"/>
        <w:ind w:left="426"/>
        <w:jc w:val="both"/>
        <w:outlineLvl w:val="0"/>
        <w:rPr>
          <w:rFonts w:eastAsia="Arial"/>
          <w:kern w:val="32"/>
          <w:szCs w:val="24"/>
          <w:lang w:eastAsia="en-GB"/>
        </w:rPr>
      </w:pPr>
      <w:r w:rsidRPr="00457DD3">
        <w:rPr>
          <w:rFonts w:eastAsia="Arial"/>
          <w:kern w:val="32"/>
          <w:szCs w:val="24"/>
          <w:lang w:eastAsia="en-GB"/>
        </w:rPr>
        <w:t>Describe the processes and deliverables of the exit phase of the service and how skills will be retained within the Authority.</w:t>
      </w:r>
    </w:p>
    <w:tbl>
      <w:tblPr>
        <w:tblStyle w:val="TableGrid"/>
        <w:tblW w:w="8754" w:type="dxa"/>
        <w:tblInd w:w="534" w:type="dxa"/>
        <w:tblLook w:val="01E0" w:firstRow="1" w:lastRow="1" w:firstColumn="1" w:lastColumn="1" w:noHBand="0" w:noVBand="0"/>
      </w:tblPr>
      <w:tblGrid>
        <w:gridCol w:w="8754"/>
      </w:tblGrid>
      <w:tr w:rsidR="00A9103D" w:rsidRPr="00457DD3" w:rsidTr="007F5C25">
        <w:trPr>
          <w:tblHeader/>
        </w:trPr>
        <w:tc>
          <w:tcPr>
            <w:tcW w:w="8754" w:type="dxa"/>
            <w:shd w:val="clear" w:color="auto" w:fill="E0E0E0"/>
          </w:tcPr>
          <w:p w:rsidR="00A9103D" w:rsidRPr="00457DD3" w:rsidRDefault="00A9103D" w:rsidP="007F5C25">
            <w:pPr>
              <w:tabs>
                <w:tab w:val="num" w:pos="426"/>
              </w:tabs>
              <w:spacing w:before="60" w:after="60"/>
              <w:ind w:left="426"/>
              <w:rPr>
                <w:rFonts w:cs="Times New Roman"/>
                <w:b/>
                <w:bCs/>
                <w:szCs w:val="24"/>
                <w:lang w:eastAsia="en-GB"/>
              </w:rPr>
            </w:pPr>
            <w:r w:rsidRPr="00457DD3">
              <w:rPr>
                <w:rFonts w:cs="Times New Roman"/>
                <w:b/>
                <w:bCs/>
                <w:szCs w:val="24"/>
                <w:lang w:eastAsia="en-GB"/>
              </w:rPr>
              <w:t xml:space="preserve">Response (maximum </w:t>
            </w:r>
            <w:r w:rsidR="00FF0D3E" w:rsidRPr="00457DD3">
              <w:rPr>
                <w:rFonts w:cs="Times New Roman"/>
                <w:b/>
                <w:bCs/>
                <w:szCs w:val="24"/>
                <w:lang w:eastAsia="en-GB"/>
              </w:rPr>
              <w:t>5</w:t>
            </w:r>
            <w:r w:rsidRPr="00457DD3">
              <w:rPr>
                <w:rFonts w:cs="Times New Roman"/>
                <w:b/>
                <w:bCs/>
                <w:szCs w:val="24"/>
                <w:lang w:eastAsia="en-GB"/>
              </w:rPr>
              <w:t>00 words)</w:t>
            </w:r>
          </w:p>
        </w:tc>
      </w:tr>
      <w:tr w:rsidR="00A9103D" w:rsidRPr="00457DD3" w:rsidDel="002424E9" w:rsidTr="007F5C25">
        <w:tc>
          <w:tcPr>
            <w:tcW w:w="8754" w:type="dxa"/>
          </w:tcPr>
          <w:p w:rsidR="00A9103D" w:rsidRPr="00457DD3" w:rsidDel="002424E9" w:rsidRDefault="00A9103D" w:rsidP="007F5C25">
            <w:pPr>
              <w:tabs>
                <w:tab w:val="num" w:pos="426"/>
              </w:tabs>
              <w:spacing w:before="60" w:after="60"/>
              <w:ind w:left="426"/>
              <w:jc w:val="both"/>
              <w:rPr>
                <w:rFonts w:cs="Times New Roman"/>
                <w:color w:val="0000FF"/>
                <w:szCs w:val="24"/>
                <w:lang w:eastAsia="en-GB"/>
              </w:rPr>
            </w:pPr>
          </w:p>
        </w:tc>
      </w:tr>
    </w:tbl>
    <w:p w:rsidR="00A9103D" w:rsidRPr="00457DD3" w:rsidRDefault="00A9103D" w:rsidP="00421FF1">
      <w:pPr>
        <w:tabs>
          <w:tab w:val="num" w:pos="426"/>
        </w:tabs>
        <w:spacing w:before="60" w:after="60"/>
        <w:ind w:left="426"/>
        <w:jc w:val="both"/>
        <w:outlineLvl w:val="0"/>
        <w:rPr>
          <w:rFonts w:eastAsia="Arial"/>
          <w:kern w:val="32"/>
          <w:szCs w:val="24"/>
          <w:lang w:eastAsia="en-GB"/>
        </w:rPr>
      </w:pPr>
    </w:p>
    <w:p w:rsidR="00A9103D" w:rsidRPr="00457DD3" w:rsidRDefault="00A9103D" w:rsidP="00421FF1">
      <w:pPr>
        <w:tabs>
          <w:tab w:val="num" w:pos="426"/>
        </w:tabs>
        <w:spacing w:before="60" w:after="60"/>
        <w:ind w:left="426"/>
        <w:jc w:val="both"/>
        <w:outlineLvl w:val="0"/>
        <w:rPr>
          <w:rFonts w:eastAsia="Arial"/>
          <w:kern w:val="32"/>
          <w:szCs w:val="24"/>
          <w:lang w:eastAsia="en-GB"/>
        </w:rPr>
      </w:pPr>
    </w:p>
    <w:p w:rsidR="004E653C" w:rsidRPr="00457DD3" w:rsidRDefault="004E653C" w:rsidP="00886AEF">
      <w:pPr>
        <w:pStyle w:val="ListParagraph"/>
        <w:numPr>
          <w:ilvl w:val="0"/>
          <w:numId w:val="62"/>
        </w:numPr>
        <w:overflowPunct w:val="0"/>
        <w:autoSpaceDE w:val="0"/>
        <w:autoSpaceDN w:val="0"/>
        <w:adjustRightInd w:val="0"/>
        <w:spacing w:before="40" w:after="40"/>
        <w:ind w:right="130"/>
        <w:textAlignment w:val="baseline"/>
        <w:rPr>
          <w:rFonts w:ascii="Arial" w:hAnsi="Arial" w:cs="Arial"/>
          <w:b/>
          <w:sz w:val="24"/>
          <w:szCs w:val="24"/>
        </w:rPr>
      </w:pPr>
      <w:r w:rsidRPr="00457DD3">
        <w:rPr>
          <w:rFonts w:ascii="Arial" w:hAnsi="Arial" w:cs="Arial"/>
          <w:b/>
          <w:sz w:val="24"/>
          <w:szCs w:val="24"/>
        </w:rPr>
        <w:t>SME and sustainability outcome reporting (This question is not weighted)</w:t>
      </w:r>
    </w:p>
    <w:p w:rsidR="004E653C" w:rsidRPr="00457DD3" w:rsidRDefault="004E653C" w:rsidP="004E653C">
      <w:pPr>
        <w:overflowPunct w:val="0"/>
        <w:autoSpaceDE w:val="0"/>
        <w:autoSpaceDN w:val="0"/>
        <w:adjustRightInd w:val="0"/>
        <w:spacing w:before="40" w:after="40"/>
        <w:ind w:right="130"/>
        <w:textAlignment w:val="baseline"/>
        <w:rPr>
          <w:rFonts w:cs="Times New Roman"/>
          <w:b/>
          <w:szCs w:val="24"/>
        </w:rPr>
      </w:pPr>
    </w:p>
    <w:p w:rsidR="00421FF1" w:rsidRPr="00457DD3" w:rsidRDefault="004E653C" w:rsidP="004E653C">
      <w:pPr>
        <w:tabs>
          <w:tab w:val="num" w:pos="426"/>
        </w:tabs>
        <w:spacing w:before="60" w:after="60"/>
        <w:ind w:left="426"/>
        <w:jc w:val="both"/>
        <w:outlineLvl w:val="0"/>
        <w:rPr>
          <w:rFonts w:eastAsia="Arial"/>
          <w:kern w:val="32"/>
          <w:szCs w:val="24"/>
          <w:lang w:eastAsia="en-GB"/>
        </w:rPr>
      </w:pPr>
      <w:r w:rsidRPr="00457DD3">
        <w:rPr>
          <w:bCs/>
          <w:szCs w:val="24"/>
        </w:rPr>
        <w:t xml:space="preserve">Briefly describe how you are able to satisfy / commit to the </w:t>
      </w:r>
      <w:r w:rsidRPr="00457DD3">
        <w:rPr>
          <w:szCs w:val="24"/>
        </w:rPr>
        <w:t>Government initiatives</w:t>
      </w:r>
      <w:r w:rsidRPr="00457DD3">
        <w:rPr>
          <w:b/>
          <w:szCs w:val="24"/>
        </w:rPr>
        <w:t xml:space="preserve"> </w:t>
      </w:r>
      <w:r w:rsidRPr="00457DD3">
        <w:rPr>
          <w:szCs w:val="24"/>
        </w:rPr>
        <w:t>on</w:t>
      </w:r>
      <w:r w:rsidRPr="00457DD3">
        <w:rPr>
          <w:bCs/>
          <w:szCs w:val="24"/>
        </w:rPr>
        <w:t xml:space="preserve"> </w:t>
      </w:r>
      <w:r w:rsidRPr="00457DD3">
        <w:rPr>
          <w:szCs w:val="24"/>
        </w:rPr>
        <w:t>SME expenditure and sustainability outcome reporting</w:t>
      </w:r>
    </w:p>
    <w:p w:rsidR="00F33A92" w:rsidRPr="00457DD3" w:rsidRDefault="00F33A92" w:rsidP="00421FF1">
      <w:pPr>
        <w:tabs>
          <w:tab w:val="num" w:pos="426"/>
        </w:tabs>
        <w:spacing w:before="60" w:after="60"/>
        <w:ind w:left="426"/>
        <w:jc w:val="both"/>
        <w:outlineLvl w:val="0"/>
        <w:rPr>
          <w:rFonts w:eastAsia="Arial"/>
          <w:kern w:val="32"/>
          <w:szCs w:val="24"/>
          <w:lang w:eastAsia="en-GB"/>
        </w:rPr>
      </w:pPr>
    </w:p>
    <w:tbl>
      <w:tblPr>
        <w:tblStyle w:val="TableGrid"/>
        <w:tblW w:w="8754" w:type="dxa"/>
        <w:tblInd w:w="534" w:type="dxa"/>
        <w:tblLook w:val="01E0" w:firstRow="1" w:lastRow="1" w:firstColumn="1" w:lastColumn="1" w:noHBand="0" w:noVBand="0"/>
      </w:tblPr>
      <w:tblGrid>
        <w:gridCol w:w="8754"/>
      </w:tblGrid>
      <w:tr w:rsidR="004E653C" w:rsidRPr="00457DD3" w:rsidTr="007F5C25">
        <w:trPr>
          <w:tblHeader/>
        </w:trPr>
        <w:tc>
          <w:tcPr>
            <w:tcW w:w="8754" w:type="dxa"/>
            <w:shd w:val="clear" w:color="auto" w:fill="E0E0E0"/>
          </w:tcPr>
          <w:p w:rsidR="004E653C" w:rsidRPr="00457DD3" w:rsidRDefault="004E653C" w:rsidP="004E653C">
            <w:pPr>
              <w:tabs>
                <w:tab w:val="num" w:pos="426"/>
              </w:tabs>
              <w:spacing w:before="60" w:after="60"/>
              <w:ind w:left="426"/>
              <w:rPr>
                <w:rFonts w:cs="Times New Roman"/>
                <w:b/>
                <w:bCs/>
                <w:szCs w:val="24"/>
                <w:lang w:eastAsia="en-GB"/>
              </w:rPr>
            </w:pPr>
            <w:r w:rsidRPr="00457DD3">
              <w:rPr>
                <w:rFonts w:cs="Times New Roman"/>
                <w:b/>
                <w:bCs/>
                <w:szCs w:val="24"/>
                <w:lang w:eastAsia="en-GB"/>
              </w:rPr>
              <w:t>Response (maximum 200 words)</w:t>
            </w:r>
          </w:p>
        </w:tc>
      </w:tr>
      <w:tr w:rsidR="004E653C" w:rsidRPr="00457DD3" w:rsidDel="002424E9" w:rsidTr="007F5C25">
        <w:tc>
          <w:tcPr>
            <w:tcW w:w="8754" w:type="dxa"/>
          </w:tcPr>
          <w:p w:rsidR="004E653C" w:rsidRPr="00457DD3" w:rsidDel="002424E9" w:rsidRDefault="004E653C" w:rsidP="007F5C25">
            <w:pPr>
              <w:tabs>
                <w:tab w:val="num" w:pos="426"/>
              </w:tabs>
              <w:spacing w:before="60" w:after="60"/>
              <w:ind w:left="426"/>
              <w:jc w:val="both"/>
              <w:rPr>
                <w:rFonts w:cs="Times New Roman"/>
                <w:color w:val="0000FF"/>
                <w:szCs w:val="24"/>
                <w:lang w:eastAsia="en-GB"/>
              </w:rPr>
            </w:pPr>
          </w:p>
        </w:tc>
      </w:tr>
    </w:tbl>
    <w:p w:rsidR="00F33A92" w:rsidRPr="00457DD3" w:rsidRDefault="00F33A92" w:rsidP="00421FF1">
      <w:pPr>
        <w:tabs>
          <w:tab w:val="num" w:pos="426"/>
        </w:tabs>
        <w:spacing w:before="60" w:after="60"/>
        <w:ind w:left="426"/>
        <w:jc w:val="both"/>
        <w:outlineLvl w:val="0"/>
        <w:rPr>
          <w:rFonts w:eastAsia="Arial"/>
          <w:kern w:val="32"/>
          <w:szCs w:val="24"/>
          <w:lang w:eastAsia="en-GB"/>
        </w:rPr>
      </w:pPr>
    </w:p>
    <w:p w:rsidR="00F33A92" w:rsidRPr="00457DD3" w:rsidRDefault="00F33A92" w:rsidP="00421FF1">
      <w:pPr>
        <w:tabs>
          <w:tab w:val="num" w:pos="426"/>
        </w:tabs>
        <w:spacing w:before="60" w:after="60"/>
        <w:ind w:left="426"/>
        <w:jc w:val="both"/>
        <w:outlineLvl w:val="0"/>
        <w:rPr>
          <w:rFonts w:eastAsia="Arial"/>
          <w:kern w:val="32"/>
          <w:szCs w:val="24"/>
          <w:lang w:eastAsia="en-GB"/>
        </w:rPr>
      </w:pPr>
    </w:p>
    <w:p w:rsidR="00F33A92" w:rsidRDefault="00F33A92" w:rsidP="00421FF1">
      <w:pPr>
        <w:tabs>
          <w:tab w:val="num" w:pos="426"/>
        </w:tabs>
        <w:spacing w:before="60" w:after="60"/>
        <w:ind w:left="426"/>
        <w:jc w:val="both"/>
        <w:outlineLvl w:val="0"/>
        <w:rPr>
          <w:rFonts w:eastAsia="Arial"/>
          <w:kern w:val="32"/>
          <w:sz w:val="22"/>
          <w:szCs w:val="24"/>
          <w:lang w:eastAsia="en-GB"/>
        </w:rPr>
      </w:pPr>
    </w:p>
    <w:p w:rsidR="00F33A92" w:rsidRDefault="00F33A92" w:rsidP="00421FF1">
      <w:pPr>
        <w:tabs>
          <w:tab w:val="num" w:pos="426"/>
        </w:tabs>
        <w:spacing w:before="60" w:after="60"/>
        <w:ind w:left="426"/>
        <w:jc w:val="both"/>
        <w:outlineLvl w:val="0"/>
        <w:rPr>
          <w:rFonts w:eastAsia="Arial"/>
          <w:kern w:val="32"/>
          <w:sz w:val="22"/>
          <w:szCs w:val="24"/>
          <w:lang w:eastAsia="en-GB"/>
        </w:rPr>
      </w:pPr>
    </w:p>
    <w:p w:rsidR="00F33A92" w:rsidRDefault="00F33A92" w:rsidP="00421FF1">
      <w:pPr>
        <w:tabs>
          <w:tab w:val="num" w:pos="426"/>
        </w:tabs>
        <w:spacing w:before="60" w:after="60"/>
        <w:ind w:left="426"/>
        <w:jc w:val="both"/>
        <w:outlineLvl w:val="0"/>
        <w:rPr>
          <w:rFonts w:eastAsia="Arial"/>
          <w:kern w:val="32"/>
          <w:sz w:val="22"/>
          <w:szCs w:val="24"/>
          <w:lang w:eastAsia="en-GB"/>
        </w:rPr>
      </w:pPr>
    </w:p>
    <w:p w:rsidR="00F33A92" w:rsidRDefault="00F33A92" w:rsidP="00421FF1">
      <w:pPr>
        <w:tabs>
          <w:tab w:val="num" w:pos="426"/>
        </w:tabs>
        <w:spacing w:before="60" w:after="60"/>
        <w:ind w:left="426"/>
        <w:jc w:val="both"/>
        <w:outlineLvl w:val="0"/>
        <w:rPr>
          <w:rFonts w:eastAsia="Arial"/>
          <w:kern w:val="32"/>
          <w:sz w:val="22"/>
          <w:szCs w:val="24"/>
          <w:lang w:eastAsia="en-GB"/>
        </w:rPr>
      </w:pPr>
    </w:p>
    <w:p w:rsidR="00F33A92" w:rsidRDefault="00F33A92" w:rsidP="00421FF1">
      <w:pPr>
        <w:tabs>
          <w:tab w:val="num" w:pos="426"/>
        </w:tabs>
        <w:spacing w:before="60" w:after="60"/>
        <w:ind w:left="426"/>
        <w:jc w:val="both"/>
        <w:outlineLvl w:val="0"/>
        <w:rPr>
          <w:rFonts w:eastAsia="Arial"/>
          <w:kern w:val="32"/>
          <w:sz w:val="22"/>
          <w:szCs w:val="24"/>
          <w:lang w:eastAsia="en-GB"/>
        </w:rPr>
      </w:pPr>
    </w:p>
    <w:p w:rsidR="00F33A92" w:rsidRDefault="00F33A92" w:rsidP="00421FF1">
      <w:pPr>
        <w:tabs>
          <w:tab w:val="num" w:pos="426"/>
        </w:tabs>
        <w:spacing w:before="60" w:after="60"/>
        <w:ind w:left="426"/>
        <w:jc w:val="both"/>
        <w:outlineLvl w:val="0"/>
        <w:rPr>
          <w:rFonts w:eastAsia="Arial"/>
          <w:kern w:val="32"/>
          <w:sz w:val="22"/>
          <w:szCs w:val="24"/>
          <w:lang w:eastAsia="en-GB"/>
        </w:rPr>
      </w:pPr>
    </w:p>
    <w:p w:rsidR="00F33A92" w:rsidRDefault="00F33A92" w:rsidP="00421FF1">
      <w:pPr>
        <w:tabs>
          <w:tab w:val="num" w:pos="426"/>
        </w:tabs>
        <w:spacing w:before="60" w:after="60"/>
        <w:ind w:left="426"/>
        <w:jc w:val="both"/>
        <w:outlineLvl w:val="0"/>
        <w:rPr>
          <w:rFonts w:eastAsia="Arial"/>
          <w:kern w:val="32"/>
          <w:sz w:val="22"/>
          <w:szCs w:val="24"/>
          <w:lang w:eastAsia="en-GB"/>
        </w:rPr>
      </w:pPr>
    </w:p>
    <w:p w:rsidR="00F33A92" w:rsidRDefault="00F33A92" w:rsidP="00421FF1">
      <w:pPr>
        <w:tabs>
          <w:tab w:val="num" w:pos="426"/>
        </w:tabs>
        <w:spacing w:before="60" w:after="60"/>
        <w:ind w:left="426"/>
        <w:jc w:val="both"/>
        <w:outlineLvl w:val="0"/>
        <w:rPr>
          <w:rFonts w:eastAsia="Arial"/>
          <w:kern w:val="32"/>
          <w:sz w:val="22"/>
          <w:szCs w:val="24"/>
          <w:lang w:eastAsia="en-GB"/>
        </w:rPr>
      </w:pPr>
    </w:p>
    <w:p w:rsidR="00F33A92" w:rsidRDefault="00F33A92" w:rsidP="00421FF1">
      <w:pPr>
        <w:tabs>
          <w:tab w:val="num" w:pos="426"/>
        </w:tabs>
        <w:spacing w:before="60" w:after="60"/>
        <w:ind w:left="426"/>
        <w:jc w:val="both"/>
        <w:outlineLvl w:val="0"/>
        <w:rPr>
          <w:rFonts w:eastAsia="Arial"/>
          <w:kern w:val="32"/>
          <w:sz w:val="22"/>
          <w:szCs w:val="24"/>
          <w:lang w:eastAsia="en-GB"/>
        </w:rPr>
      </w:pPr>
    </w:p>
    <w:p w:rsidR="00F33A92" w:rsidRDefault="00F33A92" w:rsidP="00421FF1">
      <w:pPr>
        <w:tabs>
          <w:tab w:val="num" w:pos="426"/>
        </w:tabs>
        <w:spacing w:before="60" w:after="60"/>
        <w:ind w:left="426"/>
        <w:jc w:val="both"/>
        <w:outlineLvl w:val="0"/>
        <w:rPr>
          <w:rFonts w:eastAsia="Arial"/>
          <w:kern w:val="32"/>
          <w:sz w:val="22"/>
          <w:szCs w:val="24"/>
          <w:lang w:eastAsia="en-GB"/>
        </w:rPr>
      </w:pPr>
    </w:p>
    <w:p w:rsidR="00F33A92" w:rsidRDefault="00F33A92" w:rsidP="00421FF1">
      <w:pPr>
        <w:tabs>
          <w:tab w:val="num" w:pos="426"/>
        </w:tabs>
        <w:spacing w:before="60" w:after="60"/>
        <w:ind w:left="426"/>
        <w:jc w:val="both"/>
        <w:outlineLvl w:val="0"/>
        <w:rPr>
          <w:rFonts w:eastAsia="Arial"/>
          <w:kern w:val="32"/>
          <w:sz w:val="22"/>
          <w:szCs w:val="24"/>
          <w:lang w:eastAsia="en-GB"/>
        </w:rPr>
      </w:pPr>
    </w:p>
    <w:p w:rsidR="00F33A92" w:rsidRDefault="00F33A92" w:rsidP="00421FF1">
      <w:pPr>
        <w:tabs>
          <w:tab w:val="num" w:pos="426"/>
        </w:tabs>
        <w:spacing w:before="60" w:after="60"/>
        <w:ind w:left="426"/>
        <w:jc w:val="both"/>
        <w:outlineLvl w:val="0"/>
        <w:rPr>
          <w:rFonts w:eastAsia="Arial"/>
          <w:kern w:val="32"/>
          <w:sz w:val="22"/>
          <w:szCs w:val="24"/>
          <w:lang w:eastAsia="en-GB"/>
        </w:rPr>
      </w:pPr>
    </w:p>
    <w:p w:rsidR="00F33A92" w:rsidRDefault="00F33A92" w:rsidP="00421FF1">
      <w:pPr>
        <w:tabs>
          <w:tab w:val="num" w:pos="426"/>
        </w:tabs>
        <w:spacing w:before="60" w:after="60"/>
        <w:ind w:left="426"/>
        <w:jc w:val="both"/>
        <w:outlineLvl w:val="0"/>
        <w:rPr>
          <w:rFonts w:eastAsia="Arial"/>
          <w:kern w:val="32"/>
          <w:sz w:val="22"/>
          <w:szCs w:val="24"/>
          <w:lang w:eastAsia="en-GB"/>
        </w:rPr>
      </w:pPr>
    </w:p>
    <w:p w:rsidR="00F33A92" w:rsidRDefault="00F33A92" w:rsidP="00F33A92">
      <w:pPr>
        <w:pStyle w:val="Xa"/>
      </w:pPr>
      <w:bookmarkStart w:id="12" w:name="_Ref328647196"/>
      <w:r>
        <w:t>Pricing Schedule</w:t>
      </w:r>
      <w:bookmarkEnd w:id="12"/>
    </w:p>
    <w:p w:rsidR="00F33A92" w:rsidRPr="00CE5436" w:rsidRDefault="00F33A92" w:rsidP="00F33A92">
      <w:pPr>
        <w:pStyle w:val="Indented"/>
      </w:pPr>
    </w:p>
    <w:p w:rsidR="00F33A92" w:rsidRPr="00DC356C" w:rsidRDefault="00F33A92" w:rsidP="00F33A92">
      <w:pPr>
        <w:pStyle w:val="Indented"/>
        <w:rPr>
          <w:highlight w:val="yellow"/>
        </w:rPr>
      </w:pPr>
    </w:p>
    <w:p w:rsidR="00F33A92" w:rsidRPr="00DC356C" w:rsidRDefault="00F33A92" w:rsidP="00F33A92">
      <w:pPr>
        <w:pStyle w:val="NINEH1"/>
      </w:pPr>
      <w:r w:rsidRPr="00DC356C">
        <w:t>G</w:t>
      </w:r>
      <w:r>
        <w:t>eneral Instructions</w:t>
      </w:r>
    </w:p>
    <w:p w:rsidR="00F33A92" w:rsidRPr="00DC356C" w:rsidRDefault="00F33A92" w:rsidP="00F33A92">
      <w:pPr>
        <w:pStyle w:val="NINEH2"/>
      </w:pPr>
      <w:r w:rsidRPr="00DC356C">
        <w:t xml:space="preserve">The rates contained within the </w:t>
      </w:r>
      <w:r>
        <w:t>P</w:t>
      </w:r>
      <w:r w:rsidRPr="00DC356C">
        <w:t xml:space="preserve">ricing </w:t>
      </w:r>
      <w:r>
        <w:t>S</w:t>
      </w:r>
      <w:r w:rsidRPr="00DC356C">
        <w:t>chedule</w:t>
      </w:r>
      <w:r>
        <w:t xml:space="preserve"> are</w:t>
      </w:r>
      <w:r w:rsidRPr="00DC356C">
        <w:t>, unless otherwise expressly agreed between the parties, firm.</w:t>
      </w:r>
    </w:p>
    <w:p w:rsidR="00F33A92" w:rsidRPr="00DC356C" w:rsidRDefault="00F33A92" w:rsidP="00F33A92">
      <w:pPr>
        <w:pStyle w:val="NINEH2"/>
      </w:pPr>
      <w:r w:rsidRPr="00DC356C">
        <w:t>The rates entered shall be deemed to include complete provision for full compliance with the requirements of the Contract.</w:t>
      </w:r>
    </w:p>
    <w:p w:rsidR="00F33A92" w:rsidRDefault="00F33A92" w:rsidP="00F33A92">
      <w:pPr>
        <w:pStyle w:val="NINEH2"/>
      </w:pPr>
      <w:r w:rsidRPr="00F16D25">
        <w:rPr>
          <w:b/>
        </w:rPr>
        <w:t>The rates exclude VAT</w:t>
      </w:r>
      <w:r w:rsidRPr="00DC356C">
        <w:t>.</w:t>
      </w:r>
    </w:p>
    <w:p w:rsidR="00F33A92" w:rsidRPr="00C70255" w:rsidRDefault="00F33A92" w:rsidP="00F33A92">
      <w:pPr>
        <w:pStyle w:val="NINEH2"/>
      </w:pPr>
      <w:r w:rsidRPr="00C70255">
        <w:t xml:space="preserve">The rates entered in the Pricing Schedule shall include all travel and subsistence costs.  Expenses will only be approved if supported by original receipts. The Authority will only pay for expenses claimed that are in line with the Department’s guidelines for expenses.  Original receipts will need to be provided.  </w:t>
      </w:r>
    </w:p>
    <w:p w:rsidR="00F33A92" w:rsidRPr="00C70255" w:rsidRDefault="00F33A92" w:rsidP="00F33A92">
      <w:pPr>
        <w:pStyle w:val="NINEH2"/>
      </w:pPr>
      <w:r w:rsidRPr="00C70255">
        <w:t xml:space="preserve">The Authority will only make payment for overnight stays that have been authorised beforehand in writing by the Authority's Representative. </w:t>
      </w:r>
    </w:p>
    <w:p w:rsidR="00F33A92" w:rsidRPr="00C70255" w:rsidRDefault="00F33A92" w:rsidP="00F33A92">
      <w:pPr>
        <w:pStyle w:val="NINEH2"/>
      </w:pPr>
      <w:r w:rsidRPr="00C70255">
        <w:t xml:space="preserve">Any extra expenses other than travel and subsistence must be priced separately in the Pricing Schedule.  The Department will only pay for expenses claimed that are included in this pricing schedule and are deemed to be reasonable for delivery of the requirement.  </w:t>
      </w:r>
    </w:p>
    <w:p w:rsidR="00F33A92" w:rsidRPr="00DC356C" w:rsidRDefault="00F33A92" w:rsidP="00F33A92">
      <w:pPr>
        <w:pStyle w:val="NINEH2"/>
      </w:pPr>
      <w:r>
        <w:t>Tenderers</w:t>
      </w:r>
      <w:r w:rsidRPr="00DC356C">
        <w:t xml:space="preserve"> must include in the pricing schedules any discounts or any reduced pricing</w:t>
      </w:r>
      <w:r>
        <w:t xml:space="preserve"> </w:t>
      </w:r>
      <w:r w:rsidRPr="00DC356C">
        <w:t xml:space="preserve">they are proposing to offer to the </w:t>
      </w:r>
      <w:r>
        <w:t xml:space="preserve">Authority </w:t>
      </w:r>
      <w:r w:rsidRPr="00DC356C">
        <w:t xml:space="preserve">in delivery of this requirement. </w:t>
      </w:r>
    </w:p>
    <w:p w:rsidR="00F33A92" w:rsidRDefault="00F33A92" w:rsidP="00F33A92">
      <w:pPr>
        <w:pStyle w:val="Textindent"/>
        <w:rPr>
          <w:highlight w:val="yellow"/>
        </w:rPr>
      </w:pPr>
    </w:p>
    <w:tbl>
      <w:tblPr>
        <w:tblW w:w="8005" w:type="dxa"/>
        <w:tblInd w:w="1048" w:type="dxa"/>
        <w:tblLayout w:type="fixed"/>
        <w:tblCellMar>
          <w:left w:w="148" w:type="dxa"/>
          <w:right w:w="148" w:type="dxa"/>
        </w:tblCellMar>
        <w:tblLook w:val="0000" w:firstRow="0" w:lastRow="0" w:firstColumn="0" w:lastColumn="0" w:noHBand="0" w:noVBand="0"/>
      </w:tblPr>
      <w:tblGrid>
        <w:gridCol w:w="3920"/>
        <w:gridCol w:w="1417"/>
        <w:gridCol w:w="978"/>
        <w:gridCol w:w="1690"/>
      </w:tblGrid>
      <w:tr w:rsidR="00F33A92" w:rsidRPr="0001209D" w:rsidTr="00A94FF9">
        <w:tc>
          <w:tcPr>
            <w:tcW w:w="6315" w:type="dxa"/>
            <w:gridSpan w:val="3"/>
            <w:tcBorders>
              <w:top w:val="double" w:sz="4" w:space="0" w:color="auto"/>
              <w:left w:val="double" w:sz="4" w:space="0" w:color="auto"/>
              <w:bottom w:val="double" w:sz="4" w:space="0" w:color="auto"/>
              <w:right w:val="double" w:sz="4" w:space="0" w:color="auto"/>
            </w:tcBorders>
            <w:shd w:val="clear" w:color="auto" w:fill="E6E6E6"/>
          </w:tcPr>
          <w:p w:rsidR="00F33A92" w:rsidRPr="0001209D" w:rsidRDefault="00F33A92" w:rsidP="00A94FF9">
            <w:pPr>
              <w:rPr>
                <w:b/>
                <w:bCs/>
              </w:rPr>
            </w:pPr>
            <w:r w:rsidRPr="0001209D">
              <w:rPr>
                <w:b/>
                <w:bCs/>
              </w:rPr>
              <w:t>DESCRIPTION OF SERVICE</w:t>
            </w:r>
          </w:p>
        </w:tc>
        <w:tc>
          <w:tcPr>
            <w:tcW w:w="1690" w:type="dxa"/>
            <w:tcBorders>
              <w:top w:val="double" w:sz="4" w:space="0" w:color="auto"/>
              <w:left w:val="double" w:sz="4" w:space="0" w:color="auto"/>
              <w:bottom w:val="double" w:sz="4" w:space="0" w:color="auto"/>
              <w:right w:val="double" w:sz="4" w:space="0" w:color="auto"/>
            </w:tcBorders>
            <w:shd w:val="clear" w:color="auto" w:fill="E6E6E6"/>
          </w:tcPr>
          <w:p w:rsidR="00F33A92" w:rsidRPr="0001209D" w:rsidRDefault="00F33A92" w:rsidP="00A94FF9">
            <w:pPr>
              <w:rPr>
                <w:b/>
                <w:bCs/>
              </w:rPr>
            </w:pPr>
            <w:smartTag w:uri="urn:schemas-microsoft-com:office:smarttags" w:element="stockticker">
              <w:r w:rsidRPr="0001209D">
                <w:rPr>
                  <w:b/>
                  <w:bCs/>
                </w:rPr>
                <w:t>FIRM</w:t>
              </w:r>
            </w:smartTag>
            <w:r w:rsidRPr="0001209D">
              <w:rPr>
                <w:b/>
                <w:bCs/>
              </w:rPr>
              <w:t xml:space="preserve"> PRICE</w:t>
            </w:r>
          </w:p>
        </w:tc>
      </w:tr>
      <w:tr w:rsidR="00F33A92" w:rsidRPr="0001209D" w:rsidTr="00A94FF9">
        <w:trPr>
          <w:trHeight w:val="630"/>
        </w:trPr>
        <w:tc>
          <w:tcPr>
            <w:tcW w:w="8005" w:type="dxa"/>
            <w:gridSpan w:val="4"/>
            <w:tcBorders>
              <w:top w:val="double" w:sz="4" w:space="0" w:color="auto"/>
              <w:left w:val="double" w:sz="7" w:space="0" w:color="auto"/>
              <w:bottom w:val="single" w:sz="4" w:space="0" w:color="auto"/>
              <w:right w:val="double" w:sz="7" w:space="0" w:color="auto"/>
            </w:tcBorders>
            <w:vAlign w:val="center"/>
          </w:tcPr>
          <w:p w:rsidR="00F33A92" w:rsidRPr="0001209D" w:rsidRDefault="00F33A92" w:rsidP="00A94FF9">
            <w:r w:rsidRPr="0001209D">
              <w:t>Management &amp; staff and respective man-days:</w:t>
            </w:r>
          </w:p>
        </w:tc>
      </w:tr>
      <w:tr w:rsidR="00F33A92" w:rsidRPr="0001209D" w:rsidTr="00A94FF9">
        <w:trPr>
          <w:trHeight w:val="630"/>
        </w:trPr>
        <w:tc>
          <w:tcPr>
            <w:tcW w:w="3920" w:type="dxa"/>
            <w:tcBorders>
              <w:top w:val="single" w:sz="4" w:space="0" w:color="auto"/>
              <w:left w:val="double" w:sz="7" w:space="0" w:color="auto"/>
              <w:bottom w:val="single" w:sz="4" w:space="0" w:color="auto"/>
              <w:right w:val="single" w:sz="4" w:space="0" w:color="auto"/>
            </w:tcBorders>
            <w:vAlign w:val="center"/>
          </w:tcPr>
          <w:p w:rsidR="00F33A92" w:rsidRPr="0001209D" w:rsidRDefault="00F33A92" w:rsidP="00A94FF9">
            <w:r w:rsidRPr="0001209D">
              <w:t>Name &amp; Position</w:t>
            </w:r>
          </w:p>
        </w:tc>
        <w:tc>
          <w:tcPr>
            <w:tcW w:w="1417" w:type="dxa"/>
            <w:tcBorders>
              <w:top w:val="single" w:sz="4" w:space="0" w:color="auto"/>
              <w:left w:val="single" w:sz="4" w:space="0" w:color="auto"/>
              <w:bottom w:val="single" w:sz="4" w:space="0" w:color="auto"/>
            </w:tcBorders>
            <w:vAlign w:val="center"/>
          </w:tcPr>
          <w:p w:rsidR="00F33A92" w:rsidRPr="0001209D" w:rsidRDefault="00F33A92" w:rsidP="00A94FF9">
            <w:pPr>
              <w:jc w:val="center"/>
            </w:pPr>
            <w:r w:rsidRPr="0001209D">
              <w:t>Cost per day</w:t>
            </w:r>
          </w:p>
        </w:tc>
        <w:tc>
          <w:tcPr>
            <w:tcW w:w="978" w:type="dxa"/>
            <w:tcBorders>
              <w:top w:val="single" w:sz="4" w:space="0" w:color="auto"/>
              <w:left w:val="single" w:sz="4" w:space="0" w:color="auto"/>
              <w:bottom w:val="single" w:sz="4" w:space="0" w:color="auto"/>
              <w:right w:val="double" w:sz="4" w:space="0" w:color="auto"/>
            </w:tcBorders>
            <w:vAlign w:val="center"/>
          </w:tcPr>
          <w:p w:rsidR="00F33A92" w:rsidRPr="0001209D" w:rsidRDefault="00F33A92" w:rsidP="00A94FF9">
            <w:pPr>
              <w:jc w:val="center"/>
            </w:pPr>
            <w:r w:rsidRPr="0001209D">
              <w:t>No of days</w:t>
            </w:r>
          </w:p>
        </w:tc>
        <w:tc>
          <w:tcPr>
            <w:tcW w:w="1690" w:type="dxa"/>
            <w:tcBorders>
              <w:top w:val="single" w:sz="4" w:space="0" w:color="auto"/>
              <w:left w:val="double" w:sz="4" w:space="0" w:color="auto"/>
              <w:bottom w:val="single" w:sz="4" w:space="0" w:color="auto"/>
              <w:right w:val="double" w:sz="7" w:space="0" w:color="auto"/>
            </w:tcBorders>
            <w:vAlign w:val="center"/>
          </w:tcPr>
          <w:p w:rsidR="00F33A92" w:rsidRPr="0001209D" w:rsidRDefault="00F33A92" w:rsidP="00A94FF9"/>
        </w:tc>
      </w:tr>
      <w:tr w:rsidR="00F33A92" w:rsidRPr="00C86CA7" w:rsidTr="00A94FF9">
        <w:trPr>
          <w:trHeight w:val="270"/>
        </w:trPr>
        <w:tc>
          <w:tcPr>
            <w:tcW w:w="3920" w:type="dxa"/>
            <w:tcBorders>
              <w:top w:val="single" w:sz="4" w:space="0" w:color="auto"/>
              <w:left w:val="double" w:sz="4" w:space="0" w:color="auto"/>
              <w:right w:val="single" w:sz="4" w:space="0" w:color="auto"/>
            </w:tcBorders>
            <w:vAlign w:val="center"/>
          </w:tcPr>
          <w:p w:rsidR="00F33A92" w:rsidRPr="00C86CA7" w:rsidRDefault="00F33A92" w:rsidP="00A94FF9">
            <w:pPr>
              <w:pStyle w:val="ResponseTable"/>
            </w:pPr>
            <w:r w:rsidRPr="00C86CA7">
              <w:t xml:space="preserve">(a) </w:t>
            </w:r>
            <w:r w:rsidRPr="00C86CA7">
              <w:fldChar w:fldCharType="begin">
                <w:ffData>
                  <w:name w:val="Text60"/>
                  <w:enabled/>
                  <w:calcOnExit w:val="0"/>
                  <w:textInput/>
                </w:ffData>
              </w:fldChar>
            </w:r>
            <w:r w:rsidRPr="00C86CA7">
              <w:instrText xml:space="preserve"> FORMTEXT </w:instrText>
            </w:r>
            <w:r w:rsidRPr="00C86CA7">
              <w:fldChar w:fldCharType="separate"/>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fldChar w:fldCharType="end"/>
            </w:r>
          </w:p>
        </w:tc>
        <w:tc>
          <w:tcPr>
            <w:tcW w:w="1417" w:type="dxa"/>
            <w:tcBorders>
              <w:top w:val="single" w:sz="4" w:space="0" w:color="auto"/>
              <w:left w:val="single" w:sz="4" w:space="0" w:color="auto"/>
            </w:tcBorders>
            <w:vAlign w:val="center"/>
          </w:tcPr>
          <w:p w:rsidR="00F33A92" w:rsidRPr="00C86CA7" w:rsidRDefault="00F33A92" w:rsidP="00A94FF9">
            <w:pPr>
              <w:jc w:val="right"/>
              <w:rPr>
                <w:color w:val="0000FF"/>
              </w:rPr>
            </w:pPr>
            <w:r w:rsidRPr="00C86CA7">
              <w:rPr>
                <w:color w:val="0000FF"/>
              </w:rPr>
              <w:t>£</w:t>
            </w:r>
            <w:r>
              <w:rPr>
                <w:color w:val="0000FF"/>
              </w:rPr>
              <w:t xml:space="preserve"> </w:t>
            </w:r>
            <w:r>
              <w:rPr>
                <w:color w:val="0000FF"/>
              </w:rPr>
              <w:fldChar w:fldCharType="begin">
                <w:ffData>
                  <w:name w:val="Text63"/>
                  <w:enabled/>
                  <w:calcOnExit w:val="0"/>
                  <w:textInput/>
                </w:ffData>
              </w:fldChar>
            </w:r>
            <w:bookmarkStart w:id="13" w:name="Text63"/>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13"/>
          </w:p>
        </w:tc>
        <w:tc>
          <w:tcPr>
            <w:tcW w:w="978" w:type="dxa"/>
            <w:tcBorders>
              <w:top w:val="single" w:sz="4" w:space="0" w:color="auto"/>
              <w:left w:val="single" w:sz="4" w:space="0" w:color="auto"/>
              <w:right w:val="double" w:sz="4" w:space="0" w:color="auto"/>
            </w:tcBorders>
            <w:vAlign w:val="center"/>
          </w:tcPr>
          <w:p w:rsidR="00F33A92" w:rsidRPr="00C86CA7" w:rsidRDefault="00F33A92" w:rsidP="00A94FF9">
            <w:pPr>
              <w:jc w:val="center"/>
              <w:rPr>
                <w:color w:val="0000FF"/>
              </w:rPr>
            </w:pPr>
            <w:r>
              <w:rPr>
                <w:color w:val="0000FF"/>
              </w:rPr>
              <w:fldChar w:fldCharType="begin">
                <w:ffData>
                  <w:name w:val="Text68"/>
                  <w:enabled/>
                  <w:calcOnExit w:val="0"/>
                  <w:textInput/>
                </w:ffData>
              </w:fldChar>
            </w:r>
            <w:bookmarkStart w:id="14" w:name="Text68"/>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14"/>
          </w:p>
        </w:tc>
        <w:tc>
          <w:tcPr>
            <w:tcW w:w="1690" w:type="dxa"/>
            <w:tcBorders>
              <w:top w:val="single" w:sz="4" w:space="0" w:color="auto"/>
              <w:left w:val="double" w:sz="4" w:space="0" w:color="auto"/>
              <w:right w:val="double" w:sz="4" w:space="0" w:color="auto"/>
            </w:tcBorders>
            <w:vAlign w:val="center"/>
          </w:tcPr>
          <w:p w:rsidR="00F33A92" w:rsidRPr="00C86CA7" w:rsidRDefault="00F33A92" w:rsidP="00A94FF9">
            <w:pPr>
              <w:jc w:val="right"/>
              <w:rPr>
                <w:color w:val="0000FF"/>
              </w:rPr>
            </w:pPr>
            <w:r w:rsidRPr="00C86CA7">
              <w:rPr>
                <w:color w:val="0000FF"/>
              </w:rPr>
              <w:t>£</w:t>
            </w:r>
            <w:r>
              <w:rPr>
                <w:color w:val="0000FF"/>
              </w:rPr>
              <w:t xml:space="preserve"> </w:t>
            </w:r>
            <w:r>
              <w:rPr>
                <w:color w:val="0000FF"/>
              </w:rPr>
              <w:fldChar w:fldCharType="begin">
                <w:ffData>
                  <w:name w:val="Text73"/>
                  <w:enabled/>
                  <w:calcOnExit w:val="0"/>
                  <w:textInput/>
                </w:ffData>
              </w:fldChar>
            </w:r>
            <w:bookmarkStart w:id="15" w:name="Text73"/>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15"/>
          </w:p>
        </w:tc>
      </w:tr>
      <w:tr w:rsidR="00F33A92" w:rsidRPr="00C86CA7" w:rsidTr="00A94FF9">
        <w:trPr>
          <w:trHeight w:val="345"/>
        </w:trPr>
        <w:tc>
          <w:tcPr>
            <w:tcW w:w="3920" w:type="dxa"/>
            <w:tcBorders>
              <w:left w:val="double" w:sz="4" w:space="0" w:color="auto"/>
              <w:right w:val="single" w:sz="4" w:space="0" w:color="auto"/>
            </w:tcBorders>
            <w:vAlign w:val="center"/>
          </w:tcPr>
          <w:p w:rsidR="00F33A92" w:rsidRPr="00C86CA7" w:rsidRDefault="00F33A92" w:rsidP="00A94FF9">
            <w:pPr>
              <w:pStyle w:val="ResponseTable"/>
            </w:pPr>
            <w:r w:rsidRPr="00C86CA7">
              <w:t xml:space="preserve">(b) </w:t>
            </w:r>
            <w:r w:rsidRPr="00C86CA7">
              <w:fldChar w:fldCharType="begin">
                <w:ffData>
                  <w:name w:val="Text60"/>
                  <w:enabled/>
                  <w:calcOnExit w:val="0"/>
                  <w:textInput/>
                </w:ffData>
              </w:fldChar>
            </w:r>
            <w:r w:rsidRPr="00C86CA7">
              <w:instrText xml:space="preserve"> FORMTEXT </w:instrText>
            </w:r>
            <w:r w:rsidRPr="00C86CA7">
              <w:fldChar w:fldCharType="separate"/>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fldChar w:fldCharType="end"/>
            </w:r>
          </w:p>
        </w:tc>
        <w:tc>
          <w:tcPr>
            <w:tcW w:w="1417" w:type="dxa"/>
            <w:tcBorders>
              <w:left w:val="single" w:sz="4" w:space="0" w:color="auto"/>
            </w:tcBorders>
            <w:vAlign w:val="center"/>
          </w:tcPr>
          <w:p w:rsidR="00F33A92" w:rsidRPr="00C86CA7" w:rsidRDefault="00F33A92" w:rsidP="00A94FF9">
            <w:pPr>
              <w:jc w:val="right"/>
              <w:rPr>
                <w:color w:val="0000FF"/>
              </w:rPr>
            </w:pPr>
            <w:r w:rsidRPr="00C86CA7">
              <w:rPr>
                <w:color w:val="0000FF"/>
              </w:rPr>
              <w:t>£</w:t>
            </w:r>
            <w:r>
              <w:rPr>
                <w:color w:val="0000FF"/>
              </w:rPr>
              <w:t xml:space="preserve"> </w:t>
            </w:r>
            <w:r>
              <w:rPr>
                <w:color w:val="0000FF"/>
              </w:rPr>
              <w:fldChar w:fldCharType="begin">
                <w:ffData>
                  <w:name w:val="Text64"/>
                  <w:enabled/>
                  <w:calcOnExit w:val="0"/>
                  <w:textInput/>
                </w:ffData>
              </w:fldChar>
            </w:r>
            <w:bookmarkStart w:id="16" w:name="Text64"/>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16"/>
          </w:p>
        </w:tc>
        <w:tc>
          <w:tcPr>
            <w:tcW w:w="978" w:type="dxa"/>
            <w:tcBorders>
              <w:left w:val="single" w:sz="4" w:space="0" w:color="auto"/>
              <w:right w:val="double" w:sz="4" w:space="0" w:color="auto"/>
            </w:tcBorders>
            <w:vAlign w:val="center"/>
          </w:tcPr>
          <w:p w:rsidR="00F33A92" w:rsidRPr="00C86CA7" w:rsidRDefault="00F33A92" w:rsidP="00A94FF9">
            <w:pPr>
              <w:jc w:val="center"/>
              <w:rPr>
                <w:color w:val="0000FF"/>
              </w:rPr>
            </w:pPr>
            <w:r>
              <w:rPr>
                <w:color w:val="0000FF"/>
              </w:rPr>
              <w:fldChar w:fldCharType="begin">
                <w:ffData>
                  <w:name w:val="Text69"/>
                  <w:enabled/>
                  <w:calcOnExit w:val="0"/>
                  <w:textInput/>
                </w:ffData>
              </w:fldChar>
            </w:r>
            <w:bookmarkStart w:id="17" w:name="Text69"/>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17"/>
          </w:p>
        </w:tc>
        <w:tc>
          <w:tcPr>
            <w:tcW w:w="1690" w:type="dxa"/>
            <w:tcBorders>
              <w:left w:val="double" w:sz="4" w:space="0" w:color="auto"/>
              <w:right w:val="double" w:sz="4" w:space="0" w:color="auto"/>
            </w:tcBorders>
            <w:vAlign w:val="center"/>
          </w:tcPr>
          <w:p w:rsidR="00F33A92" w:rsidRPr="00C86CA7" w:rsidRDefault="00F33A92" w:rsidP="00A94FF9">
            <w:pPr>
              <w:jc w:val="right"/>
              <w:rPr>
                <w:color w:val="0000FF"/>
              </w:rPr>
            </w:pPr>
            <w:r w:rsidRPr="00C86CA7">
              <w:rPr>
                <w:color w:val="0000FF"/>
              </w:rPr>
              <w:t>£</w:t>
            </w:r>
            <w:r>
              <w:rPr>
                <w:color w:val="0000FF"/>
              </w:rPr>
              <w:t xml:space="preserve"> </w:t>
            </w:r>
            <w:r>
              <w:rPr>
                <w:color w:val="0000FF"/>
              </w:rPr>
              <w:fldChar w:fldCharType="begin">
                <w:ffData>
                  <w:name w:val="Text74"/>
                  <w:enabled/>
                  <w:calcOnExit w:val="0"/>
                  <w:textInput/>
                </w:ffData>
              </w:fldChar>
            </w:r>
            <w:bookmarkStart w:id="18" w:name="Text74"/>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18"/>
          </w:p>
        </w:tc>
      </w:tr>
      <w:tr w:rsidR="00F33A92" w:rsidRPr="00C86CA7" w:rsidTr="00A94FF9">
        <w:trPr>
          <w:trHeight w:val="360"/>
        </w:trPr>
        <w:tc>
          <w:tcPr>
            <w:tcW w:w="3920" w:type="dxa"/>
            <w:tcBorders>
              <w:left w:val="double" w:sz="4" w:space="0" w:color="auto"/>
              <w:right w:val="single" w:sz="4" w:space="0" w:color="auto"/>
            </w:tcBorders>
            <w:vAlign w:val="center"/>
          </w:tcPr>
          <w:p w:rsidR="00F33A92" w:rsidRPr="00C86CA7" w:rsidRDefault="00F33A92" w:rsidP="00A94FF9">
            <w:pPr>
              <w:pStyle w:val="ResponseTable"/>
            </w:pPr>
            <w:r w:rsidRPr="00C86CA7">
              <w:t xml:space="preserve">(c) </w:t>
            </w:r>
            <w:r w:rsidRPr="00C86CA7">
              <w:fldChar w:fldCharType="begin">
                <w:ffData>
                  <w:name w:val="Text60"/>
                  <w:enabled/>
                  <w:calcOnExit w:val="0"/>
                  <w:textInput/>
                </w:ffData>
              </w:fldChar>
            </w:r>
            <w:r w:rsidRPr="00C86CA7">
              <w:instrText xml:space="preserve"> FORMTEXT </w:instrText>
            </w:r>
            <w:r w:rsidRPr="00C86CA7">
              <w:fldChar w:fldCharType="separate"/>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fldChar w:fldCharType="end"/>
            </w:r>
          </w:p>
        </w:tc>
        <w:tc>
          <w:tcPr>
            <w:tcW w:w="1417" w:type="dxa"/>
            <w:tcBorders>
              <w:left w:val="single" w:sz="4" w:space="0" w:color="auto"/>
            </w:tcBorders>
            <w:vAlign w:val="center"/>
          </w:tcPr>
          <w:p w:rsidR="00F33A92" w:rsidRPr="00C86CA7" w:rsidRDefault="00F33A92" w:rsidP="00A94FF9">
            <w:pPr>
              <w:jc w:val="right"/>
              <w:rPr>
                <w:color w:val="0000FF"/>
              </w:rPr>
            </w:pPr>
            <w:r w:rsidRPr="00C86CA7">
              <w:rPr>
                <w:color w:val="0000FF"/>
              </w:rPr>
              <w:t>£</w:t>
            </w:r>
            <w:r>
              <w:rPr>
                <w:color w:val="0000FF"/>
              </w:rPr>
              <w:t xml:space="preserve"> </w:t>
            </w:r>
            <w:r>
              <w:rPr>
                <w:color w:val="0000FF"/>
              </w:rPr>
              <w:fldChar w:fldCharType="begin">
                <w:ffData>
                  <w:name w:val="Text65"/>
                  <w:enabled/>
                  <w:calcOnExit w:val="0"/>
                  <w:textInput/>
                </w:ffData>
              </w:fldChar>
            </w:r>
            <w:bookmarkStart w:id="19" w:name="Text65"/>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19"/>
          </w:p>
        </w:tc>
        <w:tc>
          <w:tcPr>
            <w:tcW w:w="978" w:type="dxa"/>
            <w:tcBorders>
              <w:left w:val="single" w:sz="4" w:space="0" w:color="auto"/>
              <w:right w:val="double" w:sz="4" w:space="0" w:color="auto"/>
            </w:tcBorders>
            <w:vAlign w:val="center"/>
          </w:tcPr>
          <w:p w:rsidR="00F33A92" w:rsidRPr="00C86CA7" w:rsidRDefault="00F33A92" w:rsidP="00A94FF9">
            <w:pPr>
              <w:jc w:val="center"/>
              <w:rPr>
                <w:color w:val="0000FF"/>
              </w:rPr>
            </w:pPr>
            <w:r>
              <w:rPr>
                <w:color w:val="0000FF"/>
              </w:rPr>
              <w:fldChar w:fldCharType="begin">
                <w:ffData>
                  <w:name w:val="Text70"/>
                  <w:enabled/>
                  <w:calcOnExit w:val="0"/>
                  <w:textInput/>
                </w:ffData>
              </w:fldChar>
            </w:r>
            <w:bookmarkStart w:id="20" w:name="Text70"/>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0"/>
          </w:p>
        </w:tc>
        <w:tc>
          <w:tcPr>
            <w:tcW w:w="1690" w:type="dxa"/>
            <w:tcBorders>
              <w:left w:val="double" w:sz="4" w:space="0" w:color="auto"/>
              <w:right w:val="double" w:sz="4" w:space="0" w:color="auto"/>
            </w:tcBorders>
            <w:vAlign w:val="center"/>
          </w:tcPr>
          <w:p w:rsidR="00F33A92" w:rsidRPr="00C86CA7" w:rsidRDefault="00F33A92" w:rsidP="00A94FF9">
            <w:pPr>
              <w:jc w:val="right"/>
              <w:rPr>
                <w:color w:val="0000FF"/>
              </w:rPr>
            </w:pPr>
            <w:r w:rsidRPr="00C86CA7">
              <w:rPr>
                <w:color w:val="0000FF"/>
              </w:rPr>
              <w:t>£</w:t>
            </w:r>
            <w:r>
              <w:rPr>
                <w:color w:val="0000FF"/>
              </w:rPr>
              <w:t xml:space="preserve"> </w:t>
            </w:r>
            <w:r>
              <w:rPr>
                <w:color w:val="0000FF"/>
              </w:rPr>
              <w:fldChar w:fldCharType="begin">
                <w:ffData>
                  <w:name w:val="Text75"/>
                  <w:enabled/>
                  <w:calcOnExit w:val="0"/>
                  <w:textInput/>
                </w:ffData>
              </w:fldChar>
            </w:r>
            <w:bookmarkStart w:id="21" w:name="Text75"/>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1"/>
          </w:p>
        </w:tc>
      </w:tr>
      <w:tr w:rsidR="00F33A92" w:rsidRPr="00C86CA7" w:rsidTr="00A94FF9">
        <w:trPr>
          <w:trHeight w:val="330"/>
        </w:trPr>
        <w:tc>
          <w:tcPr>
            <w:tcW w:w="3920" w:type="dxa"/>
            <w:tcBorders>
              <w:left w:val="double" w:sz="4" w:space="0" w:color="auto"/>
              <w:right w:val="single" w:sz="4" w:space="0" w:color="auto"/>
            </w:tcBorders>
            <w:vAlign w:val="center"/>
          </w:tcPr>
          <w:p w:rsidR="00F33A92" w:rsidRPr="00C86CA7" w:rsidRDefault="00F33A92" w:rsidP="00A94FF9">
            <w:pPr>
              <w:pStyle w:val="ResponseTable"/>
            </w:pPr>
            <w:r w:rsidRPr="00C86CA7">
              <w:t xml:space="preserve">(d) </w:t>
            </w:r>
            <w:r w:rsidRPr="00C86CA7">
              <w:fldChar w:fldCharType="begin">
                <w:ffData>
                  <w:name w:val="Text60"/>
                  <w:enabled/>
                  <w:calcOnExit w:val="0"/>
                  <w:textInput/>
                </w:ffData>
              </w:fldChar>
            </w:r>
            <w:r w:rsidRPr="00C86CA7">
              <w:instrText xml:space="preserve"> FORMTEXT </w:instrText>
            </w:r>
            <w:r w:rsidRPr="00C86CA7">
              <w:fldChar w:fldCharType="separate"/>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fldChar w:fldCharType="end"/>
            </w:r>
          </w:p>
        </w:tc>
        <w:tc>
          <w:tcPr>
            <w:tcW w:w="1417" w:type="dxa"/>
            <w:tcBorders>
              <w:left w:val="single" w:sz="4" w:space="0" w:color="auto"/>
            </w:tcBorders>
            <w:vAlign w:val="center"/>
          </w:tcPr>
          <w:p w:rsidR="00F33A92" w:rsidRPr="00C86CA7" w:rsidRDefault="00F33A92" w:rsidP="00A94FF9">
            <w:pPr>
              <w:jc w:val="right"/>
              <w:rPr>
                <w:color w:val="0000FF"/>
              </w:rPr>
            </w:pPr>
            <w:r w:rsidRPr="00C86CA7">
              <w:rPr>
                <w:color w:val="0000FF"/>
              </w:rPr>
              <w:t>£</w:t>
            </w:r>
            <w:r>
              <w:rPr>
                <w:color w:val="0000FF"/>
              </w:rPr>
              <w:t xml:space="preserve"> </w:t>
            </w:r>
            <w:r>
              <w:rPr>
                <w:color w:val="0000FF"/>
              </w:rPr>
              <w:fldChar w:fldCharType="begin">
                <w:ffData>
                  <w:name w:val="Text66"/>
                  <w:enabled/>
                  <w:calcOnExit w:val="0"/>
                  <w:textInput/>
                </w:ffData>
              </w:fldChar>
            </w:r>
            <w:bookmarkStart w:id="22" w:name="Text66"/>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2"/>
          </w:p>
        </w:tc>
        <w:tc>
          <w:tcPr>
            <w:tcW w:w="978" w:type="dxa"/>
            <w:tcBorders>
              <w:left w:val="single" w:sz="4" w:space="0" w:color="auto"/>
              <w:right w:val="double" w:sz="4" w:space="0" w:color="auto"/>
            </w:tcBorders>
            <w:vAlign w:val="center"/>
          </w:tcPr>
          <w:p w:rsidR="00F33A92" w:rsidRPr="00C86CA7" w:rsidRDefault="00F33A92" w:rsidP="00A94FF9">
            <w:pPr>
              <w:jc w:val="center"/>
              <w:rPr>
                <w:color w:val="0000FF"/>
              </w:rPr>
            </w:pPr>
            <w:r>
              <w:rPr>
                <w:color w:val="0000FF"/>
              </w:rPr>
              <w:fldChar w:fldCharType="begin">
                <w:ffData>
                  <w:name w:val="Text71"/>
                  <w:enabled/>
                  <w:calcOnExit w:val="0"/>
                  <w:textInput/>
                </w:ffData>
              </w:fldChar>
            </w:r>
            <w:bookmarkStart w:id="23" w:name="Text71"/>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3"/>
          </w:p>
        </w:tc>
        <w:tc>
          <w:tcPr>
            <w:tcW w:w="1690" w:type="dxa"/>
            <w:tcBorders>
              <w:left w:val="double" w:sz="4" w:space="0" w:color="auto"/>
              <w:right w:val="double" w:sz="4" w:space="0" w:color="auto"/>
            </w:tcBorders>
            <w:vAlign w:val="center"/>
          </w:tcPr>
          <w:p w:rsidR="00F33A92" w:rsidRPr="00C86CA7" w:rsidRDefault="00F33A92" w:rsidP="00A94FF9">
            <w:pPr>
              <w:jc w:val="right"/>
              <w:rPr>
                <w:color w:val="0000FF"/>
              </w:rPr>
            </w:pPr>
            <w:r w:rsidRPr="00C86CA7">
              <w:rPr>
                <w:color w:val="0000FF"/>
              </w:rPr>
              <w:t>£</w:t>
            </w:r>
            <w:r>
              <w:rPr>
                <w:color w:val="0000FF"/>
              </w:rPr>
              <w:t xml:space="preserve"> </w:t>
            </w:r>
            <w:r>
              <w:rPr>
                <w:color w:val="0000FF"/>
              </w:rPr>
              <w:fldChar w:fldCharType="begin">
                <w:ffData>
                  <w:name w:val="Text76"/>
                  <w:enabled/>
                  <w:calcOnExit w:val="0"/>
                  <w:textInput/>
                </w:ffData>
              </w:fldChar>
            </w:r>
            <w:bookmarkStart w:id="24" w:name="Text76"/>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4"/>
          </w:p>
        </w:tc>
      </w:tr>
      <w:tr w:rsidR="00F33A92" w:rsidRPr="00C86CA7" w:rsidTr="00A94FF9">
        <w:trPr>
          <w:trHeight w:val="255"/>
        </w:trPr>
        <w:tc>
          <w:tcPr>
            <w:tcW w:w="3920" w:type="dxa"/>
            <w:tcBorders>
              <w:left w:val="double" w:sz="4" w:space="0" w:color="auto"/>
              <w:right w:val="single" w:sz="4" w:space="0" w:color="auto"/>
            </w:tcBorders>
            <w:vAlign w:val="center"/>
          </w:tcPr>
          <w:p w:rsidR="00F33A92" w:rsidRPr="00C86CA7" w:rsidRDefault="00F33A92" w:rsidP="00A94FF9">
            <w:pPr>
              <w:pStyle w:val="ResponseTable"/>
            </w:pPr>
            <w:r w:rsidRPr="00C86CA7">
              <w:t xml:space="preserve">(e) </w:t>
            </w:r>
            <w:r w:rsidRPr="00C86CA7">
              <w:fldChar w:fldCharType="begin">
                <w:ffData>
                  <w:name w:val="Text60"/>
                  <w:enabled/>
                  <w:calcOnExit w:val="0"/>
                  <w:textInput/>
                </w:ffData>
              </w:fldChar>
            </w:r>
            <w:r w:rsidRPr="00C86CA7">
              <w:instrText xml:space="preserve"> FORMTEXT </w:instrText>
            </w:r>
            <w:r w:rsidRPr="00C86CA7">
              <w:fldChar w:fldCharType="separate"/>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rPr>
                <w:rFonts w:eastAsia="MS Mincho" w:cs="MS Mincho"/>
                <w:noProof/>
              </w:rPr>
              <w:t> </w:t>
            </w:r>
            <w:r w:rsidRPr="00C86CA7">
              <w:fldChar w:fldCharType="end"/>
            </w:r>
          </w:p>
        </w:tc>
        <w:tc>
          <w:tcPr>
            <w:tcW w:w="1417" w:type="dxa"/>
            <w:tcBorders>
              <w:left w:val="single" w:sz="4" w:space="0" w:color="auto"/>
            </w:tcBorders>
            <w:vAlign w:val="center"/>
          </w:tcPr>
          <w:p w:rsidR="00F33A92" w:rsidRPr="00C86CA7" w:rsidRDefault="00F33A92" w:rsidP="00A94FF9">
            <w:pPr>
              <w:jc w:val="right"/>
              <w:rPr>
                <w:color w:val="0000FF"/>
              </w:rPr>
            </w:pPr>
            <w:r w:rsidRPr="00C86CA7">
              <w:rPr>
                <w:color w:val="0000FF"/>
              </w:rPr>
              <w:t>£</w:t>
            </w:r>
            <w:r>
              <w:rPr>
                <w:color w:val="0000FF"/>
              </w:rPr>
              <w:t xml:space="preserve"> </w:t>
            </w:r>
            <w:r>
              <w:rPr>
                <w:color w:val="0000FF"/>
              </w:rPr>
              <w:fldChar w:fldCharType="begin">
                <w:ffData>
                  <w:name w:val="Text67"/>
                  <w:enabled/>
                  <w:calcOnExit w:val="0"/>
                  <w:textInput/>
                </w:ffData>
              </w:fldChar>
            </w:r>
            <w:bookmarkStart w:id="25" w:name="Text67"/>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5"/>
          </w:p>
        </w:tc>
        <w:tc>
          <w:tcPr>
            <w:tcW w:w="978" w:type="dxa"/>
            <w:tcBorders>
              <w:left w:val="single" w:sz="4" w:space="0" w:color="auto"/>
              <w:right w:val="double" w:sz="4" w:space="0" w:color="auto"/>
            </w:tcBorders>
            <w:vAlign w:val="center"/>
          </w:tcPr>
          <w:p w:rsidR="00F33A92" w:rsidRPr="00C86CA7" w:rsidRDefault="00F33A92" w:rsidP="00A94FF9">
            <w:pPr>
              <w:jc w:val="center"/>
              <w:rPr>
                <w:color w:val="0000FF"/>
              </w:rPr>
            </w:pPr>
            <w:r>
              <w:rPr>
                <w:color w:val="0000FF"/>
              </w:rPr>
              <w:fldChar w:fldCharType="begin">
                <w:ffData>
                  <w:name w:val="Text72"/>
                  <w:enabled/>
                  <w:calcOnExit w:val="0"/>
                  <w:textInput/>
                </w:ffData>
              </w:fldChar>
            </w:r>
            <w:bookmarkStart w:id="26" w:name="Text72"/>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6"/>
          </w:p>
        </w:tc>
        <w:tc>
          <w:tcPr>
            <w:tcW w:w="1690" w:type="dxa"/>
            <w:tcBorders>
              <w:left w:val="double" w:sz="4" w:space="0" w:color="auto"/>
              <w:right w:val="double" w:sz="4" w:space="0" w:color="auto"/>
            </w:tcBorders>
            <w:vAlign w:val="center"/>
          </w:tcPr>
          <w:p w:rsidR="00F33A92" w:rsidRPr="00C86CA7" w:rsidRDefault="00F33A92" w:rsidP="00A94FF9">
            <w:pPr>
              <w:jc w:val="right"/>
              <w:rPr>
                <w:color w:val="0000FF"/>
              </w:rPr>
            </w:pPr>
            <w:r w:rsidRPr="00C86CA7">
              <w:rPr>
                <w:color w:val="0000FF"/>
              </w:rPr>
              <w:t>£</w:t>
            </w:r>
            <w:r>
              <w:rPr>
                <w:color w:val="0000FF"/>
              </w:rPr>
              <w:t xml:space="preserve"> </w:t>
            </w:r>
            <w:r>
              <w:rPr>
                <w:color w:val="0000FF"/>
              </w:rPr>
              <w:fldChar w:fldCharType="begin">
                <w:ffData>
                  <w:name w:val="Text77"/>
                  <w:enabled/>
                  <w:calcOnExit w:val="0"/>
                  <w:textInput/>
                </w:ffData>
              </w:fldChar>
            </w:r>
            <w:bookmarkStart w:id="27" w:name="Text77"/>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7"/>
          </w:p>
        </w:tc>
      </w:tr>
      <w:tr w:rsidR="00F33A92" w:rsidRPr="00C86CA7" w:rsidTr="00A94FF9">
        <w:tc>
          <w:tcPr>
            <w:tcW w:w="6315" w:type="dxa"/>
            <w:gridSpan w:val="3"/>
            <w:tcBorders>
              <w:top w:val="single" w:sz="7" w:space="0" w:color="auto"/>
              <w:left w:val="double" w:sz="7" w:space="0" w:color="auto"/>
              <w:right w:val="double" w:sz="4" w:space="0" w:color="auto"/>
            </w:tcBorders>
            <w:vAlign w:val="center"/>
          </w:tcPr>
          <w:p w:rsidR="00F33A92" w:rsidRPr="00C86CA7" w:rsidRDefault="00F33A92" w:rsidP="00A94FF9">
            <w:r w:rsidRPr="00C86CA7">
              <w:t>Sub-total/total consultancy cost</w:t>
            </w:r>
          </w:p>
        </w:tc>
        <w:tc>
          <w:tcPr>
            <w:tcW w:w="1690" w:type="dxa"/>
            <w:tcBorders>
              <w:top w:val="single" w:sz="7" w:space="0" w:color="auto"/>
              <w:left w:val="double" w:sz="4" w:space="0" w:color="auto"/>
              <w:right w:val="double" w:sz="7" w:space="0" w:color="auto"/>
            </w:tcBorders>
            <w:vAlign w:val="center"/>
          </w:tcPr>
          <w:p w:rsidR="00F33A92" w:rsidRPr="00C86CA7" w:rsidRDefault="00F33A92" w:rsidP="00A94FF9">
            <w:pPr>
              <w:jc w:val="right"/>
              <w:rPr>
                <w:color w:val="0000FF"/>
              </w:rPr>
            </w:pPr>
            <w:r w:rsidRPr="00C86CA7">
              <w:rPr>
                <w:color w:val="0000FF"/>
              </w:rPr>
              <w:t>£</w:t>
            </w:r>
            <w:r>
              <w:rPr>
                <w:color w:val="0000FF"/>
              </w:rPr>
              <w:t xml:space="preserve"> </w:t>
            </w:r>
            <w:r>
              <w:rPr>
                <w:color w:val="0000FF"/>
              </w:rPr>
              <w:fldChar w:fldCharType="begin">
                <w:ffData>
                  <w:name w:val="Text78"/>
                  <w:enabled/>
                  <w:calcOnExit w:val="0"/>
                  <w:textInput/>
                </w:ffData>
              </w:fldChar>
            </w:r>
            <w:bookmarkStart w:id="28" w:name="Text78"/>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8"/>
          </w:p>
        </w:tc>
      </w:tr>
      <w:tr w:rsidR="00F33A92" w:rsidRPr="00C86CA7" w:rsidTr="00A94FF9">
        <w:tc>
          <w:tcPr>
            <w:tcW w:w="6315" w:type="dxa"/>
            <w:gridSpan w:val="3"/>
            <w:tcBorders>
              <w:top w:val="single" w:sz="7" w:space="0" w:color="auto"/>
              <w:left w:val="double" w:sz="7" w:space="0" w:color="auto"/>
              <w:bottom w:val="single" w:sz="8" w:space="0" w:color="auto"/>
              <w:right w:val="double" w:sz="4" w:space="0" w:color="auto"/>
            </w:tcBorders>
            <w:vAlign w:val="center"/>
          </w:tcPr>
          <w:p w:rsidR="00F33A92" w:rsidRPr="00C86CA7" w:rsidRDefault="00F33A92" w:rsidP="005E0242">
            <w:r w:rsidRPr="00C86CA7">
              <w:t xml:space="preserve">Production of reports </w:t>
            </w:r>
            <w:r w:rsidRPr="00C86CA7">
              <w:rPr>
                <w:i/>
                <w:highlight w:val="yellow"/>
              </w:rPr>
              <w:t>(or any other output)</w:t>
            </w:r>
          </w:p>
        </w:tc>
        <w:tc>
          <w:tcPr>
            <w:tcW w:w="1690" w:type="dxa"/>
            <w:tcBorders>
              <w:top w:val="single" w:sz="7" w:space="0" w:color="auto"/>
              <w:left w:val="double" w:sz="4" w:space="0" w:color="auto"/>
              <w:bottom w:val="single" w:sz="8" w:space="0" w:color="auto"/>
              <w:right w:val="double" w:sz="7" w:space="0" w:color="auto"/>
            </w:tcBorders>
            <w:vAlign w:val="center"/>
          </w:tcPr>
          <w:p w:rsidR="00F33A92" w:rsidRPr="00C86CA7" w:rsidRDefault="00F33A92" w:rsidP="00A94FF9">
            <w:pPr>
              <w:jc w:val="right"/>
              <w:rPr>
                <w:color w:val="0000FF"/>
              </w:rPr>
            </w:pPr>
            <w:r w:rsidRPr="00C86CA7">
              <w:rPr>
                <w:color w:val="0000FF"/>
              </w:rPr>
              <w:t>£</w:t>
            </w:r>
            <w:r>
              <w:rPr>
                <w:color w:val="0000FF"/>
              </w:rPr>
              <w:t xml:space="preserve"> </w:t>
            </w:r>
            <w:r>
              <w:rPr>
                <w:color w:val="0000FF"/>
              </w:rPr>
              <w:fldChar w:fldCharType="begin">
                <w:ffData>
                  <w:name w:val="Text79"/>
                  <w:enabled/>
                  <w:calcOnExit w:val="0"/>
                  <w:textInput/>
                </w:ffData>
              </w:fldChar>
            </w:r>
            <w:bookmarkStart w:id="29" w:name="Text79"/>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9"/>
          </w:p>
        </w:tc>
      </w:tr>
      <w:tr w:rsidR="00F33A92" w:rsidRPr="00C86CA7" w:rsidTr="00A94FF9">
        <w:trPr>
          <w:trHeight w:val="240"/>
        </w:trPr>
        <w:tc>
          <w:tcPr>
            <w:tcW w:w="6315" w:type="dxa"/>
            <w:gridSpan w:val="3"/>
            <w:tcBorders>
              <w:top w:val="single" w:sz="8" w:space="0" w:color="auto"/>
              <w:left w:val="double" w:sz="4" w:space="0" w:color="auto"/>
              <w:bottom w:val="single" w:sz="8" w:space="0" w:color="auto"/>
              <w:right w:val="double" w:sz="4" w:space="0" w:color="auto"/>
            </w:tcBorders>
            <w:vAlign w:val="center"/>
          </w:tcPr>
          <w:p w:rsidR="00F33A92" w:rsidRPr="00C86CA7" w:rsidRDefault="00F33A92" w:rsidP="00A94FF9">
            <w:r w:rsidRPr="00C86CA7">
              <w:t>Any other costs (please describe what these costs are)</w:t>
            </w:r>
          </w:p>
        </w:tc>
        <w:tc>
          <w:tcPr>
            <w:tcW w:w="1690" w:type="dxa"/>
            <w:tcBorders>
              <w:top w:val="single" w:sz="8" w:space="0" w:color="auto"/>
              <w:left w:val="double" w:sz="4" w:space="0" w:color="auto"/>
              <w:bottom w:val="single" w:sz="8" w:space="0" w:color="auto"/>
              <w:right w:val="double" w:sz="4" w:space="0" w:color="auto"/>
            </w:tcBorders>
            <w:vAlign w:val="center"/>
          </w:tcPr>
          <w:p w:rsidR="00F33A92" w:rsidRPr="00C86CA7" w:rsidRDefault="00F33A92" w:rsidP="00A94FF9">
            <w:pPr>
              <w:jc w:val="right"/>
              <w:rPr>
                <w:color w:val="0000FF"/>
              </w:rPr>
            </w:pPr>
            <w:r w:rsidRPr="00C86CA7">
              <w:rPr>
                <w:color w:val="0000FF"/>
              </w:rPr>
              <w:t xml:space="preserve">£ </w:t>
            </w:r>
            <w:r w:rsidRPr="00C86CA7">
              <w:rPr>
                <w:color w:val="0000FF"/>
              </w:rPr>
              <w:fldChar w:fldCharType="begin">
                <w:ffData>
                  <w:name w:val="Text80"/>
                  <w:enabled/>
                  <w:calcOnExit w:val="0"/>
                  <w:textInput/>
                </w:ffData>
              </w:fldChar>
            </w:r>
            <w:bookmarkStart w:id="30" w:name="Text80"/>
            <w:r w:rsidRPr="00C86CA7">
              <w:rPr>
                <w:color w:val="0000FF"/>
              </w:rPr>
              <w:instrText xml:space="preserve"> FORMTEXT </w:instrText>
            </w:r>
            <w:r w:rsidRPr="00C86CA7">
              <w:rPr>
                <w:color w:val="0000FF"/>
              </w:rPr>
            </w:r>
            <w:r w:rsidRPr="00C86CA7">
              <w:rPr>
                <w:color w:val="0000FF"/>
              </w:rPr>
              <w:fldChar w:fldCharType="separate"/>
            </w:r>
            <w:r w:rsidRPr="00C86CA7">
              <w:rPr>
                <w:noProof/>
                <w:color w:val="0000FF"/>
              </w:rPr>
              <w:t> </w:t>
            </w:r>
            <w:r w:rsidRPr="00C86CA7">
              <w:rPr>
                <w:noProof/>
                <w:color w:val="0000FF"/>
              </w:rPr>
              <w:t> </w:t>
            </w:r>
            <w:r w:rsidRPr="00C86CA7">
              <w:rPr>
                <w:noProof/>
                <w:color w:val="0000FF"/>
              </w:rPr>
              <w:t> </w:t>
            </w:r>
            <w:r w:rsidRPr="00C86CA7">
              <w:rPr>
                <w:noProof/>
                <w:color w:val="0000FF"/>
              </w:rPr>
              <w:t> </w:t>
            </w:r>
            <w:r w:rsidRPr="00C86CA7">
              <w:rPr>
                <w:noProof/>
                <w:color w:val="0000FF"/>
              </w:rPr>
              <w:t> </w:t>
            </w:r>
            <w:r w:rsidRPr="00C86CA7">
              <w:rPr>
                <w:color w:val="0000FF"/>
              </w:rPr>
              <w:fldChar w:fldCharType="end"/>
            </w:r>
            <w:bookmarkEnd w:id="30"/>
          </w:p>
        </w:tc>
      </w:tr>
      <w:tr w:rsidR="00F33A92" w:rsidRPr="00C86CA7" w:rsidTr="00A94FF9">
        <w:trPr>
          <w:trHeight w:val="435"/>
        </w:trPr>
        <w:tc>
          <w:tcPr>
            <w:tcW w:w="6315" w:type="dxa"/>
            <w:gridSpan w:val="3"/>
            <w:tcBorders>
              <w:top w:val="single" w:sz="8" w:space="0" w:color="auto"/>
              <w:left w:val="double" w:sz="7" w:space="0" w:color="auto"/>
              <w:right w:val="double" w:sz="4" w:space="0" w:color="auto"/>
            </w:tcBorders>
            <w:vAlign w:val="center"/>
          </w:tcPr>
          <w:p w:rsidR="00F33A92" w:rsidRPr="00C86CA7" w:rsidRDefault="00F33A92" w:rsidP="00A94FF9">
            <w:pPr>
              <w:pStyle w:val="ResponseTable"/>
            </w:pPr>
            <w:r w:rsidRPr="00C86CA7">
              <w:rPr>
                <w:sz w:val="22"/>
                <w:szCs w:val="22"/>
              </w:rPr>
              <w:fldChar w:fldCharType="begin">
                <w:ffData>
                  <w:name w:val="Text81"/>
                  <w:enabled/>
                  <w:calcOnExit w:val="0"/>
                  <w:textInput/>
                </w:ffData>
              </w:fldChar>
            </w:r>
            <w:bookmarkStart w:id="31" w:name="Text81"/>
            <w:r w:rsidRPr="00C86CA7">
              <w:rPr>
                <w:sz w:val="22"/>
                <w:szCs w:val="22"/>
              </w:rPr>
              <w:instrText xml:space="preserve"> FORMTEXT </w:instrText>
            </w:r>
            <w:r w:rsidRPr="00C86CA7">
              <w:rPr>
                <w:sz w:val="22"/>
                <w:szCs w:val="22"/>
              </w:rPr>
            </w:r>
            <w:r w:rsidRPr="00C86CA7">
              <w:rPr>
                <w:sz w:val="22"/>
                <w:szCs w:val="22"/>
              </w:rPr>
              <w:fldChar w:fldCharType="separate"/>
            </w:r>
            <w:r w:rsidRPr="00C86CA7">
              <w:rPr>
                <w:noProof/>
                <w:sz w:val="22"/>
                <w:szCs w:val="22"/>
              </w:rPr>
              <w:t> </w:t>
            </w:r>
            <w:r w:rsidRPr="00C86CA7">
              <w:rPr>
                <w:noProof/>
                <w:sz w:val="22"/>
                <w:szCs w:val="22"/>
              </w:rPr>
              <w:t> </w:t>
            </w:r>
            <w:r w:rsidRPr="00C86CA7">
              <w:rPr>
                <w:noProof/>
                <w:sz w:val="22"/>
                <w:szCs w:val="22"/>
              </w:rPr>
              <w:t> </w:t>
            </w:r>
            <w:r w:rsidRPr="00C86CA7">
              <w:rPr>
                <w:noProof/>
                <w:sz w:val="22"/>
                <w:szCs w:val="22"/>
              </w:rPr>
              <w:t> </w:t>
            </w:r>
            <w:r w:rsidRPr="00C86CA7">
              <w:rPr>
                <w:noProof/>
                <w:sz w:val="22"/>
                <w:szCs w:val="22"/>
              </w:rPr>
              <w:t> </w:t>
            </w:r>
            <w:r w:rsidRPr="00C86CA7">
              <w:rPr>
                <w:sz w:val="22"/>
                <w:szCs w:val="22"/>
              </w:rPr>
              <w:fldChar w:fldCharType="end"/>
            </w:r>
            <w:bookmarkEnd w:id="31"/>
          </w:p>
        </w:tc>
        <w:tc>
          <w:tcPr>
            <w:tcW w:w="1690" w:type="dxa"/>
            <w:tcBorders>
              <w:top w:val="single" w:sz="8" w:space="0" w:color="auto"/>
              <w:left w:val="double" w:sz="4" w:space="0" w:color="auto"/>
              <w:right w:val="double" w:sz="7" w:space="0" w:color="auto"/>
            </w:tcBorders>
            <w:vAlign w:val="center"/>
          </w:tcPr>
          <w:p w:rsidR="00F33A92" w:rsidRDefault="00F33A92" w:rsidP="00A94FF9">
            <w:pPr>
              <w:jc w:val="right"/>
              <w:rPr>
                <w:color w:val="0000FF"/>
              </w:rPr>
            </w:pPr>
          </w:p>
          <w:p w:rsidR="00F33A92" w:rsidRPr="00C86CA7" w:rsidRDefault="00F33A92" w:rsidP="00A94FF9">
            <w:pPr>
              <w:jc w:val="right"/>
              <w:rPr>
                <w:color w:val="0000FF"/>
              </w:rPr>
            </w:pPr>
            <w:r w:rsidRPr="00C86CA7">
              <w:rPr>
                <w:color w:val="0000FF"/>
              </w:rPr>
              <w:t>£</w:t>
            </w:r>
            <w:r w:rsidRPr="00C86CA7">
              <w:rPr>
                <w:color w:val="0000FF"/>
              </w:rPr>
              <w:fldChar w:fldCharType="begin">
                <w:ffData>
                  <w:name w:val="Text60"/>
                  <w:enabled/>
                  <w:calcOnExit w:val="0"/>
                  <w:textInput/>
                </w:ffData>
              </w:fldChar>
            </w:r>
            <w:bookmarkStart w:id="32" w:name="Text60"/>
            <w:r w:rsidRPr="00C86CA7">
              <w:rPr>
                <w:color w:val="0000FF"/>
              </w:rPr>
              <w:instrText xml:space="preserve"> FORMTEXT </w:instrText>
            </w:r>
            <w:r w:rsidRPr="00C86CA7">
              <w:rPr>
                <w:color w:val="0000FF"/>
              </w:rPr>
            </w:r>
            <w:r w:rsidRPr="00C86CA7">
              <w:rPr>
                <w:color w:val="0000FF"/>
              </w:rPr>
              <w:fldChar w:fldCharType="separate"/>
            </w:r>
            <w:r w:rsidRPr="00C86CA7">
              <w:rPr>
                <w:rFonts w:eastAsia="MS Mincho" w:cs="MS Mincho"/>
                <w:noProof/>
                <w:color w:val="0000FF"/>
              </w:rPr>
              <w:t> </w:t>
            </w:r>
            <w:r w:rsidRPr="00C86CA7">
              <w:rPr>
                <w:rFonts w:eastAsia="MS Mincho" w:cs="MS Mincho"/>
                <w:noProof/>
                <w:color w:val="0000FF"/>
              </w:rPr>
              <w:t> </w:t>
            </w:r>
            <w:r w:rsidRPr="00C86CA7">
              <w:rPr>
                <w:rFonts w:eastAsia="MS Mincho" w:cs="MS Mincho"/>
                <w:noProof/>
                <w:color w:val="0000FF"/>
              </w:rPr>
              <w:t> </w:t>
            </w:r>
            <w:r w:rsidRPr="00C86CA7">
              <w:rPr>
                <w:rFonts w:eastAsia="MS Mincho" w:cs="MS Mincho"/>
                <w:noProof/>
                <w:color w:val="0000FF"/>
              </w:rPr>
              <w:t> </w:t>
            </w:r>
            <w:r w:rsidRPr="00C86CA7">
              <w:rPr>
                <w:rFonts w:eastAsia="MS Mincho" w:cs="MS Mincho"/>
                <w:noProof/>
                <w:color w:val="0000FF"/>
              </w:rPr>
              <w:t> </w:t>
            </w:r>
            <w:r w:rsidRPr="00C86CA7">
              <w:rPr>
                <w:color w:val="0000FF"/>
              </w:rPr>
              <w:fldChar w:fldCharType="end"/>
            </w:r>
            <w:bookmarkEnd w:id="32"/>
          </w:p>
        </w:tc>
      </w:tr>
      <w:tr w:rsidR="00F33A92" w:rsidRPr="00C86CA7" w:rsidTr="00A94FF9">
        <w:tc>
          <w:tcPr>
            <w:tcW w:w="6315" w:type="dxa"/>
            <w:gridSpan w:val="3"/>
            <w:tcBorders>
              <w:top w:val="double" w:sz="4" w:space="0" w:color="auto"/>
              <w:left w:val="double" w:sz="4" w:space="0" w:color="auto"/>
              <w:bottom w:val="double" w:sz="4" w:space="0" w:color="auto"/>
              <w:right w:val="double" w:sz="4" w:space="0" w:color="auto"/>
            </w:tcBorders>
            <w:shd w:val="clear" w:color="auto" w:fill="E6E6E6"/>
            <w:vAlign w:val="center"/>
          </w:tcPr>
          <w:p w:rsidR="00F33A92" w:rsidRPr="00C86CA7" w:rsidRDefault="00F33A92" w:rsidP="00A94FF9">
            <w:pPr>
              <w:rPr>
                <w:b/>
                <w:bCs/>
              </w:rPr>
            </w:pPr>
            <w:r w:rsidRPr="00C86CA7">
              <w:rPr>
                <w:b/>
                <w:bCs/>
              </w:rPr>
              <w:t>Total Contract Price (Evaluation Price)</w:t>
            </w:r>
          </w:p>
        </w:tc>
        <w:tc>
          <w:tcPr>
            <w:tcW w:w="1690" w:type="dxa"/>
            <w:tcBorders>
              <w:top w:val="double" w:sz="4" w:space="0" w:color="auto"/>
              <w:left w:val="double" w:sz="4" w:space="0" w:color="auto"/>
              <w:bottom w:val="double" w:sz="4" w:space="0" w:color="auto"/>
              <w:right w:val="double" w:sz="4" w:space="0" w:color="auto"/>
            </w:tcBorders>
            <w:shd w:val="clear" w:color="auto" w:fill="E6E6E6"/>
            <w:vAlign w:val="center"/>
          </w:tcPr>
          <w:p w:rsidR="00F33A92" w:rsidRPr="00C86CA7" w:rsidRDefault="00F33A92" w:rsidP="00A94FF9">
            <w:pPr>
              <w:jc w:val="right"/>
              <w:rPr>
                <w:b/>
                <w:bCs/>
              </w:rPr>
            </w:pPr>
            <w:r w:rsidRPr="00C86CA7">
              <w:rPr>
                <w:szCs w:val="24"/>
              </w:rPr>
              <w:t>£</w:t>
            </w:r>
            <w:r w:rsidRPr="00C86CA7">
              <w:t xml:space="preserve"> </w:t>
            </w:r>
            <w:r w:rsidRPr="00C86CA7">
              <w:rPr>
                <w:b/>
                <w:bCs/>
                <w:szCs w:val="24"/>
              </w:rPr>
              <w:fldChar w:fldCharType="begin">
                <w:ffData>
                  <w:name w:val="Text62"/>
                  <w:enabled/>
                  <w:calcOnExit w:val="0"/>
                  <w:textInput/>
                </w:ffData>
              </w:fldChar>
            </w:r>
            <w:bookmarkStart w:id="33" w:name="Text62"/>
            <w:r w:rsidRPr="00C86CA7">
              <w:rPr>
                <w:b/>
                <w:bCs/>
                <w:szCs w:val="24"/>
              </w:rPr>
              <w:instrText xml:space="preserve"> FORMTEXT </w:instrText>
            </w:r>
            <w:r w:rsidRPr="00C86CA7">
              <w:rPr>
                <w:b/>
                <w:bCs/>
                <w:szCs w:val="24"/>
              </w:rPr>
            </w:r>
            <w:r w:rsidRPr="00C86CA7">
              <w:rPr>
                <w:b/>
                <w:bCs/>
                <w:szCs w:val="24"/>
              </w:rPr>
              <w:fldChar w:fldCharType="separate"/>
            </w:r>
            <w:r w:rsidRPr="00C86CA7">
              <w:rPr>
                <w:b/>
                <w:bCs/>
                <w:noProof/>
                <w:szCs w:val="24"/>
              </w:rPr>
              <w:t> </w:t>
            </w:r>
            <w:r w:rsidRPr="00C86CA7">
              <w:rPr>
                <w:b/>
                <w:bCs/>
                <w:noProof/>
                <w:szCs w:val="24"/>
              </w:rPr>
              <w:t> </w:t>
            </w:r>
            <w:r w:rsidRPr="00C86CA7">
              <w:rPr>
                <w:b/>
                <w:bCs/>
                <w:noProof/>
                <w:szCs w:val="24"/>
              </w:rPr>
              <w:t> </w:t>
            </w:r>
            <w:r w:rsidRPr="00C86CA7">
              <w:rPr>
                <w:b/>
                <w:bCs/>
                <w:noProof/>
                <w:szCs w:val="24"/>
              </w:rPr>
              <w:t> </w:t>
            </w:r>
            <w:r w:rsidRPr="00C86CA7">
              <w:rPr>
                <w:b/>
                <w:bCs/>
                <w:noProof/>
                <w:szCs w:val="24"/>
              </w:rPr>
              <w:t> </w:t>
            </w:r>
            <w:r w:rsidRPr="00C86CA7">
              <w:rPr>
                <w:b/>
                <w:bCs/>
                <w:szCs w:val="24"/>
              </w:rPr>
              <w:fldChar w:fldCharType="end"/>
            </w:r>
            <w:bookmarkEnd w:id="33"/>
          </w:p>
        </w:tc>
      </w:tr>
    </w:tbl>
    <w:p w:rsidR="00F33A92" w:rsidRPr="000E78E0" w:rsidRDefault="00F33A92" w:rsidP="00F33A92">
      <w:pPr>
        <w:pStyle w:val="Textindent"/>
        <w:rPr>
          <w:highlight w:val="yellow"/>
        </w:rPr>
      </w:pPr>
    </w:p>
    <w:p w:rsidR="00421FF1" w:rsidRPr="00421FF1" w:rsidRDefault="00421FF1" w:rsidP="00421FF1">
      <w:pPr>
        <w:tabs>
          <w:tab w:val="num" w:pos="426"/>
        </w:tabs>
        <w:spacing w:before="60" w:after="60"/>
        <w:ind w:left="426"/>
        <w:jc w:val="both"/>
        <w:outlineLvl w:val="0"/>
        <w:rPr>
          <w:rFonts w:eastAsia="Arial"/>
          <w:kern w:val="32"/>
          <w:sz w:val="22"/>
          <w:szCs w:val="24"/>
          <w:lang w:eastAsia="en-GB"/>
        </w:rPr>
      </w:pPr>
    </w:p>
    <w:p w:rsidR="00421FF1" w:rsidRDefault="00421FF1" w:rsidP="003454DC">
      <w:pPr>
        <w:pStyle w:val="InA"/>
        <w:ind w:left="0"/>
        <w:rPr>
          <w:i w:val="0"/>
        </w:rPr>
      </w:pPr>
    </w:p>
    <w:p w:rsidR="00421FF1" w:rsidRDefault="00421FF1" w:rsidP="003454DC">
      <w:pPr>
        <w:pStyle w:val="InA"/>
        <w:ind w:left="0"/>
        <w:rPr>
          <w:i w:val="0"/>
        </w:rPr>
      </w:pPr>
    </w:p>
    <w:p w:rsidR="00421FF1" w:rsidRDefault="00421FF1" w:rsidP="003454DC">
      <w:pPr>
        <w:pStyle w:val="InA"/>
        <w:ind w:left="0"/>
        <w:rPr>
          <w:i w:val="0"/>
        </w:rPr>
      </w:pPr>
    </w:p>
    <w:p w:rsidR="00421FF1" w:rsidRDefault="00421FF1" w:rsidP="003454DC">
      <w:pPr>
        <w:pStyle w:val="InA"/>
        <w:ind w:left="0"/>
        <w:rPr>
          <w:i w:val="0"/>
        </w:rPr>
      </w:pPr>
    </w:p>
    <w:p w:rsidR="00421FF1" w:rsidRDefault="00421FF1" w:rsidP="003454DC">
      <w:pPr>
        <w:pStyle w:val="InA"/>
        <w:ind w:left="0"/>
        <w:rPr>
          <w:i w:val="0"/>
        </w:rPr>
      </w:pPr>
    </w:p>
    <w:p w:rsidR="00210F77" w:rsidRPr="00210F77" w:rsidRDefault="00210F77" w:rsidP="00A94FF9">
      <w:pPr>
        <w:keepNext/>
        <w:pageBreakBefore/>
        <w:pBdr>
          <w:bottom w:val="single" w:sz="4" w:space="0" w:color="auto"/>
        </w:pBdr>
        <w:tabs>
          <w:tab w:val="left" w:pos="1701"/>
        </w:tabs>
        <w:rPr>
          <w:b/>
          <w:color w:val="009966"/>
          <w:sz w:val="32"/>
          <w:szCs w:val="32"/>
        </w:rPr>
      </w:pPr>
      <w:bookmarkStart w:id="34" w:name="_Ref328647206"/>
      <w:r>
        <w:rPr>
          <w:b/>
          <w:color w:val="009966"/>
          <w:sz w:val="32"/>
          <w:szCs w:val="32"/>
        </w:rPr>
        <w:t xml:space="preserve">Schedule three: </w:t>
      </w:r>
      <w:r w:rsidRPr="00210F77">
        <w:rPr>
          <w:b/>
          <w:color w:val="009966"/>
          <w:sz w:val="32"/>
          <w:szCs w:val="32"/>
        </w:rPr>
        <w:t>Contract Monitoring</w:t>
      </w:r>
      <w:bookmarkEnd w:id="34"/>
    </w:p>
    <w:p w:rsidR="00210F77" w:rsidRPr="00210F77" w:rsidRDefault="00210F77" w:rsidP="00A94FF9">
      <w:pPr>
        <w:spacing w:before="60" w:after="60"/>
        <w:jc w:val="both"/>
        <w:outlineLvl w:val="0"/>
        <w:rPr>
          <w:rFonts w:eastAsia="Arial"/>
          <w:bCs/>
          <w:kern w:val="32"/>
          <w:sz w:val="22"/>
          <w:szCs w:val="24"/>
          <w:highlight w:val="yellow"/>
          <w:lang w:eastAsia="en-GB"/>
        </w:rPr>
      </w:pPr>
    </w:p>
    <w:p w:rsidR="00210F77" w:rsidRDefault="00210F77" w:rsidP="00A94FF9">
      <w:pPr>
        <w:pStyle w:val="ListParagraph"/>
        <w:keepNext/>
        <w:numPr>
          <w:ilvl w:val="3"/>
          <w:numId w:val="28"/>
        </w:numPr>
        <w:spacing w:before="120" w:after="60"/>
        <w:ind w:left="0"/>
        <w:outlineLvl w:val="0"/>
        <w:rPr>
          <w:rFonts w:ascii="Arial Bold" w:hAnsi="Arial Bold"/>
          <w:b/>
          <w:bCs/>
          <w:smallCaps/>
          <w:sz w:val="28"/>
          <w:szCs w:val="28"/>
        </w:rPr>
      </w:pPr>
      <w:r w:rsidRPr="00A94FF9">
        <w:rPr>
          <w:rFonts w:ascii="Arial Bold" w:hAnsi="Arial Bold"/>
          <w:b/>
          <w:bCs/>
          <w:smallCaps/>
          <w:sz w:val="28"/>
          <w:szCs w:val="28"/>
        </w:rPr>
        <w:t>General Instructions</w:t>
      </w:r>
    </w:p>
    <w:p w:rsidR="00210F77" w:rsidRPr="00A94FF9" w:rsidRDefault="00210F77" w:rsidP="00A94FF9">
      <w:pPr>
        <w:pStyle w:val="ListParagraph"/>
        <w:keepNext/>
        <w:spacing w:before="120" w:after="60"/>
        <w:ind w:left="0"/>
        <w:outlineLvl w:val="0"/>
        <w:rPr>
          <w:rFonts w:ascii="Arial Bold" w:hAnsi="Arial Bold"/>
          <w:b/>
          <w:bCs/>
          <w:smallCaps/>
          <w:sz w:val="28"/>
          <w:szCs w:val="28"/>
        </w:rPr>
      </w:pPr>
    </w:p>
    <w:p w:rsidR="00210F77" w:rsidRPr="00457DD3" w:rsidRDefault="00210F77" w:rsidP="00A94FF9">
      <w:pPr>
        <w:pStyle w:val="ListParagraph"/>
        <w:numPr>
          <w:ilvl w:val="1"/>
          <w:numId w:val="55"/>
        </w:numPr>
        <w:tabs>
          <w:tab w:val="left" w:pos="0"/>
          <w:tab w:val="left" w:pos="142"/>
        </w:tabs>
        <w:spacing w:before="60" w:after="60"/>
        <w:ind w:left="0" w:hanging="11"/>
        <w:jc w:val="both"/>
        <w:rPr>
          <w:rFonts w:ascii="Arial" w:hAnsi="Arial" w:cs="Arial"/>
        </w:rPr>
      </w:pPr>
      <w:r w:rsidRPr="00457DD3">
        <w:rPr>
          <w:rFonts w:ascii="Arial" w:hAnsi="Arial" w:cs="Arial"/>
        </w:rPr>
        <w:t>Tenderers must provide all the information requested in the following section as part of their tender proposal.  Supporting documents may be submitted but must be clearly referenced back to the appropriate section.</w:t>
      </w:r>
    </w:p>
    <w:p w:rsidR="00210F77" w:rsidRPr="00210F77" w:rsidRDefault="00210F77" w:rsidP="00A94FF9">
      <w:pPr>
        <w:tabs>
          <w:tab w:val="left" w:pos="0"/>
          <w:tab w:val="left" w:pos="142"/>
        </w:tabs>
        <w:spacing w:before="60" w:after="60"/>
        <w:ind w:hanging="11"/>
        <w:jc w:val="both"/>
        <w:rPr>
          <w:sz w:val="22"/>
        </w:rPr>
      </w:pPr>
    </w:p>
    <w:p w:rsidR="00210F77" w:rsidRPr="00A94FF9" w:rsidRDefault="00210F77" w:rsidP="00A94FF9">
      <w:pPr>
        <w:pStyle w:val="ListParagraph"/>
        <w:keepNext/>
        <w:numPr>
          <w:ilvl w:val="0"/>
          <w:numId w:val="55"/>
        </w:numPr>
        <w:tabs>
          <w:tab w:val="left" w:pos="0"/>
          <w:tab w:val="left" w:pos="142"/>
        </w:tabs>
        <w:spacing w:before="120" w:after="60"/>
        <w:ind w:left="0" w:hanging="11"/>
        <w:outlineLvl w:val="0"/>
        <w:rPr>
          <w:rFonts w:ascii="Arial Bold" w:hAnsi="Arial Bold"/>
          <w:b/>
          <w:bCs/>
          <w:smallCaps/>
          <w:sz w:val="28"/>
          <w:szCs w:val="28"/>
        </w:rPr>
      </w:pPr>
      <w:r w:rsidRPr="00A94FF9">
        <w:rPr>
          <w:rFonts w:ascii="Arial Bold" w:hAnsi="Arial Bold"/>
          <w:b/>
          <w:bCs/>
          <w:smallCaps/>
          <w:sz w:val="28"/>
          <w:szCs w:val="28"/>
        </w:rPr>
        <w:t>Representatives</w:t>
      </w:r>
    </w:p>
    <w:p w:rsidR="00210F77" w:rsidRPr="00457DD3" w:rsidRDefault="00210F77" w:rsidP="00A94FF9">
      <w:pPr>
        <w:pStyle w:val="ListParagraph"/>
        <w:numPr>
          <w:ilvl w:val="1"/>
          <w:numId w:val="56"/>
        </w:numPr>
        <w:tabs>
          <w:tab w:val="left" w:pos="0"/>
          <w:tab w:val="left" w:pos="142"/>
        </w:tabs>
        <w:spacing w:before="60" w:after="60"/>
        <w:ind w:left="0" w:hanging="11"/>
        <w:jc w:val="both"/>
        <w:rPr>
          <w:rFonts w:ascii="Arial" w:hAnsi="Arial" w:cs="Arial"/>
        </w:rPr>
      </w:pPr>
      <w:r w:rsidRPr="00457DD3">
        <w:rPr>
          <w:rFonts w:ascii="Arial" w:hAnsi="Arial" w:cs="Arial"/>
        </w:rPr>
        <w:t xml:space="preserve">Name of Authority's Representative(s): </w:t>
      </w:r>
      <w:r w:rsidR="00EB5161" w:rsidRPr="00457DD3">
        <w:rPr>
          <w:rFonts w:ascii="Arial" w:hAnsi="Arial" w:cs="Arial"/>
        </w:rPr>
        <w:t>To be confirmed at Contract award</w:t>
      </w:r>
    </w:p>
    <w:p w:rsidR="00210F77" w:rsidRPr="00457DD3" w:rsidRDefault="00210F77" w:rsidP="00A94FF9">
      <w:pPr>
        <w:pStyle w:val="ListParagraph"/>
        <w:numPr>
          <w:ilvl w:val="1"/>
          <w:numId w:val="57"/>
        </w:numPr>
        <w:tabs>
          <w:tab w:val="left" w:pos="0"/>
          <w:tab w:val="left" w:pos="142"/>
        </w:tabs>
        <w:spacing w:before="60" w:after="60"/>
        <w:ind w:left="0" w:hanging="11"/>
        <w:jc w:val="both"/>
        <w:rPr>
          <w:rFonts w:ascii="Arial" w:hAnsi="Arial" w:cs="Arial"/>
        </w:rPr>
      </w:pPr>
      <w:r w:rsidRPr="00457DD3">
        <w:rPr>
          <w:rFonts w:ascii="Arial" w:hAnsi="Arial" w:cs="Arial"/>
        </w:rPr>
        <w:t xml:space="preserve">Name of Contractor's Representative(s): </w:t>
      </w:r>
      <w:r w:rsidRPr="00457DD3">
        <w:rPr>
          <w:rFonts w:ascii="Arial" w:hAnsi="Arial" w:cs="Arial"/>
          <w:b/>
        </w:rPr>
        <w:t>xxxxx</w:t>
      </w:r>
    </w:p>
    <w:p w:rsidR="00210F77" w:rsidRPr="00210F77" w:rsidRDefault="00210F77" w:rsidP="00A94FF9">
      <w:pPr>
        <w:tabs>
          <w:tab w:val="left" w:pos="0"/>
          <w:tab w:val="left" w:pos="142"/>
        </w:tabs>
        <w:spacing w:before="60" w:after="60"/>
        <w:ind w:hanging="11"/>
        <w:jc w:val="both"/>
        <w:rPr>
          <w:sz w:val="22"/>
        </w:rPr>
      </w:pPr>
    </w:p>
    <w:p w:rsidR="00210F77" w:rsidRPr="00210F77" w:rsidRDefault="00210F77" w:rsidP="00A94FF9">
      <w:pPr>
        <w:keepNext/>
        <w:numPr>
          <w:ilvl w:val="0"/>
          <w:numId w:val="57"/>
        </w:numPr>
        <w:tabs>
          <w:tab w:val="left" w:pos="0"/>
          <w:tab w:val="left" w:pos="142"/>
        </w:tabs>
        <w:spacing w:before="120" w:after="60"/>
        <w:ind w:left="0" w:hanging="11"/>
        <w:outlineLvl w:val="0"/>
        <w:rPr>
          <w:rFonts w:ascii="Arial Bold" w:hAnsi="Arial Bold"/>
          <w:b/>
          <w:bCs/>
          <w:smallCaps/>
          <w:sz w:val="28"/>
          <w:szCs w:val="28"/>
        </w:rPr>
      </w:pPr>
      <w:r w:rsidRPr="00210F77">
        <w:rPr>
          <w:rFonts w:ascii="Arial Bold" w:hAnsi="Arial Bold"/>
          <w:b/>
          <w:bCs/>
          <w:smallCaps/>
          <w:sz w:val="28"/>
          <w:szCs w:val="28"/>
        </w:rPr>
        <w:t>Deliverables</w:t>
      </w:r>
    </w:p>
    <w:p w:rsidR="00210F77" w:rsidRPr="00457DD3" w:rsidRDefault="00210F77" w:rsidP="00A94FF9">
      <w:pPr>
        <w:pStyle w:val="ListParagraph"/>
        <w:numPr>
          <w:ilvl w:val="1"/>
          <w:numId w:val="58"/>
        </w:numPr>
        <w:tabs>
          <w:tab w:val="left" w:pos="0"/>
          <w:tab w:val="left" w:pos="142"/>
        </w:tabs>
        <w:spacing w:before="60" w:after="60"/>
        <w:ind w:left="0" w:hanging="11"/>
        <w:jc w:val="both"/>
        <w:rPr>
          <w:rFonts w:ascii="Arial" w:hAnsi="Arial" w:cs="Arial"/>
        </w:rPr>
      </w:pPr>
      <w:r w:rsidRPr="00457DD3">
        <w:rPr>
          <w:rFonts w:ascii="Arial" w:hAnsi="Arial" w:cs="Arial"/>
        </w:rPr>
        <w:t>To be completed (in line with section Two</w:t>
      </w:r>
      <w:r w:rsidR="00EB5161" w:rsidRPr="00457DD3">
        <w:rPr>
          <w:rFonts w:ascii="Arial" w:hAnsi="Arial" w:cs="Arial"/>
        </w:rPr>
        <w:t xml:space="preserve"> – the requirement</w:t>
      </w:r>
      <w:r w:rsidRPr="00457DD3">
        <w:rPr>
          <w:rFonts w:ascii="Arial" w:hAnsi="Arial" w:cs="Arial"/>
        </w:rPr>
        <w:t>)</w:t>
      </w:r>
    </w:p>
    <w:p w:rsidR="00210F77" w:rsidRDefault="00210F77" w:rsidP="00A94FF9">
      <w:pPr>
        <w:tabs>
          <w:tab w:val="left" w:pos="0"/>
          <w:tab w:val="left" w:pos="142"/>
        </w:tabs>
        <w:spacing w:before="60" w:after="60"/>
        <w:ind w:hanging="11"/>
        <w:jc w:val="both"/>
        <w:rPr>
          <w:sz w:val="22"/>
        </w:rPr>
      </w:pPr>
    </w:p>
    <w:p w:rsidR="003445F9" w:rsidRPr="000A1329" w:rsidRDefault="003445F9" w:rsidP="003445F9">
      <w:pPr>
        <w:pStyle w:val="InA"/>
        <w:spacing w:line="276" w:lineRule="auto"/>
        <w:rPr>
          <w:b/>
          <w:i w:val="0"/>
        </w:rPr>
      </w:pPr>
      <w:r w:rsidRPr="000A1329">
        <w:rPr>
          <w:b/>
          <w:i w:val="0"/>
        </w:rPr>
        <w:t>Key performance indicators</w:t>
      </w:r>
    </w:p>
    <w:tbl>
      <w:tblPr>
        <w:tblStyle w:val="TableGrid"/>
        <w:tblW w:w="0" w:type="auto"/>
        <w:tblInd w:w="851" w:type="dxa"/>
        <w:tblLook w:val="04A0" w:firstRow="1" w:lastRow="0" w:firstColumn="1" w:lastColumn="0" w:noHBand="0" w:noVBand="1"/>
      </w:tblPr>
      <w:tblGrid>
        <w:gridCol w:w="5778"/>
        <w:gridCol w:w="2658"/>
      </w:tblGrid>
      <w:tr w:rsidR="003445F9" w:rsidRPr="000A1329" w:rsidTr="00CE684D">
        <w:tc>
          <w:tcPr>
            <w:tcW w:w="5778" w:type="dxa"/>
          </w:tcPr>
          <w:p w:rsidR="003445F9" w:rsidRPr="000A1329" w:rsidRDefault="003445F9" w:rsidP="00CE684D">
            <w:pPr>
              <w:pStyle w:val="InA"/>
              <w:ind w:left="0"/>
              <w:rPr>
                <w:b/>
                <w:i w:val="0"/>
              </w:rPr>
            </w:pPr>
            <w:r>
              <w:rPr>
                <w:b/>
                <w:i w:val="0"/>
              </w:rPr>
              <w:t>Indicator</w:t>
            </w:r>
          </w:p>
        </w:tc>
        <w:tc>
          <w:tcPr>
            <w:tcW w:w="2658" w:type="dxa"/>
          </w:tcPr>
          <w:p w:rsidR="003445F9" w:rsidRPr="000A1329" w:rsidRDefault="003445F9" w:rsidP="00CE684D">
            <w:pPr>
              <w:pStyle w:val="InA"/>
              <w:ind w:left="0"/>
              <w:rPr>
                <w:b/>
                <w:i w:val="0"/>
              </w:rPr>
            </w:pPr>
            <w:r w:rsidRPr="000A1329">
              <w:rPr>
                <w:b/>
                <w:i w:val="0"/>
              </w:rPr>
              <w:t>Due date</w:t>
            </w:r>
          </w:p>
        </w:tc>
      </w:tr>
      <w:tr w:rsidR="003445F9" w:rsidTr="00CE684D">
        <w:tc>
          <w:tcPr>
            <w:tcW w:w="5778" w:type="dxa"/>
          </w:tcPr>
          <w:p w:rsidR="003445F9" w:rsidRDefault="003445F9" w:rsidP="00CE684D">
            <w:pPr>
              <w:pStyle w:val="InA"/>
              <w:ind w:left="0"/>
              <w:rPr>
                <w:i w:val="0"/>
              </w:rPr>
            </w:pPr>
            <w:r>
              <w:rPr>
                <w:i w:val="0"/>
              </w:rPr>
              <w:t>Regular progress updates to project manager and wider team</w:t>
            </w:r>
          </w:p>
        </w:tc>
        <w:tc>
          <w:tcPr>
            <w:tcW w:w="2658" w:type="dxa"/>
          </w:tcPr>
          <w:p w:rsidR="003445F9" w:rsidRDefault="003445F9" w:rsidP="00CE684D">
            <w:pPr>
              <w:pStyle w:val="InA"/>
              <w:ind w:left="0"/>
              <w:jc w:val="left"/>
              <w:rPr>
                <w:i w:val="0"/>
              </w:rPr>
            </w:pPr>
            <w:r>
              <w:rPr>
                <w:i w:val="0"/>
              </w:rPr>
              <w:t>Weekly</w:t>
            </w:r>
          </w:p>
        </w:tc>
      </w:tr>
      <w:tr w:rsidR="003445F9" w:rsidTr="00CE684D">
        <w:tc>
          <w:tcPr>
            <w:tcW w:w="5778" w:type="dxa"/>
          </w:tcPr>
          <w:p w:rsidR="003445F9" w:rsidRDefault="003445F9" w:rsidP="00CE684D">
            <w:pPr>
              <w:pStyle w:val="InA"/>
              <w:ind w:left="0"/>
              <w:rPr>
                <w:i w:val="0"/>
              </w:rPr>
            </w:pPr>
            <w:r>
              <w:rPr>
                <w:i w:val="0"/>
              </w:rPr>
              <w:t>Regular meetings with the project manager and wider team</w:t>
            </w:r>
          </w:p>
        </w:tc>
        <w:tc>
          <w:tcPr>
            <w:tcW w:w="2658" w:type="dxa"/>
          </w:tcPr>
          <w:p w:rsidR="003445F9" w:rsidRDefault="003445F9" w:rsidP="00CE684D">
            <w:pPr>
              <w:pStyle w:val="InA"/>
              <w:ind w:left="0"/>
              <w:jc w:val="left"/>
              <w:rPr>
                <w:i w:val="0"/>
              </w:rPr>
            </w:pPr>
            <w:r>
              <w:rPr>
                <w:i w:val="0"/>
              </w:rPr>
              <w:t>Minimum fortnightly</w:t>
            </w:r>
          </w:p>
        </w:tc>
      </w:tr>
      <w:tr w:rsidR="003445F9" w:rsidTr="00CE684D">
        <w:tc>
          <w:tcPr>
            <w:tcW w:w="5778" w:type="dxa"/>
          </w:tcPr>
          <w:p w:rsidR="003445F9" w:rsidRDefault="003445F9" w:rsidP="00CE684D">
            <w:pPr>
              <w:pStyle w:val="InA"/>
              <w:ind w:left="0"/>
              <w:rPr>
                <w:i w:val="0"/>
              </w:rPr>
            </w:pPr>
            <w:r>
              <w:rPr>
                <w:i w:val="0"/>
              </w:rPr>
              <w:t>Broad stakeholder engagement:</w:t>
            </w:r>
          </w:p>
          <w:p w:rsidR="003445F9" w:rsidRDefault="003445F9" w:rsidP="003445F9">
            <w:pPr>
              <w:pStyle w:val="InA"/>
              <w:numPr>
                <w:ilvl w:val="0"/>
                <w:numId w:val="40"/>
              </w:numPr>
              <w:ind w:left="720"/>
              <w:rPr>
                <w:i w:val="0"/>
              </w:rPr>
            </w:pPr>
            <w:r>
              <w:rPr>
                <w:i w:val="0"/>
              </w:rPr>
              <w:t>List of individuals and organisations approached and who commented provided to review team</w:t>
            </w:r>
          </w:p>
          <w:p w:rsidR="003445F9" w:rsidRDefault="003445F9" w:rsidP="003445F9">
            <w:pPr>
              <w:pStyle w:val="InA"/>
              <w:numPr>
                <w:ilvl w:val="0"/>
                <w:numId w:val="40"/>
              </w:numPr>
              <w:ind w:left="720"/>
              <w:rPr>
                <w:i w:val="0"/>
              </w:rPr>
            </w:pPr>
            <w:r>
              <w:rPr>
                <w:i w:val="0"/>
              </w:rPr>
              <w:t>Good diversity of stakeholders at workshops to test and validate emerging findings</w:t>
            </w:r>
          </w:p>
        </w:tc>
        <w:tc>
          <w:tcPr>
            <w:tcW w:w="2658" w:type="dxa"/>
          </w:tcPr>
          <w:p w:rsidR="003445F9" w:rsidRDefault="003445F9" w:rsidP="00CE684D">
            <w:pPr>
              <w:pStyle w:val="InA"/>
              <w:ind w:left="0"/>
              <w:jc w:val="left"/>
              <w:rPr>
                <w:i w:val="0"/>
              </w:rPr>
            </w:pPr>
            <w:r>
              <w:rPr>
                <w:i w:val="0"/>
              </w:rPr>
              <w:t xml:space="preserve">Lists to be shared in regular updates and the draft and final reports.  </w:t>
            </w:r>
          </w:p>
        </w:tc>
      </w:tr>
      <w:tr w:rsidR="003445F9" w:rsidTr="00CE684D">
        <w:tc>
          <w:tcPr>
            <w:tcW w:w="5778" w:type="dxa"/>
          </w:tcPr>
          <w:p w:rsidR="003445F9" w:rsidRDefault="009E6C8E" w:rsidP="009E6C8E">
            <w:pPr>
              <w:pStyle w:val="InA"/>
              <w:ind w:left="0"/>
              <w:rPr>
                <w:i w:val="0"/>
              </w:rPr>
            </w:pPr>
            <w:r>
              <w:rPr>
                <w:i w:val="0"/>
              </w:rPr>
              <w:t>Summary</w:t>
            </w:r>
            <w:r w:rsidR="003445F9">
              <w:rPr>
                <w:i w:val="0"/>
              </w:rPr>
              <w:t xml:space="preserve"> report to feed in to the </w:t>
            </w:r>
            <w:r>
              <w:rPr>
                <w:i w:val="0"/>
              </w:rPr>
              <w:t>October</w:t>
            </w:r>
            <w:r w:rsidR="003445F9">
              <w:rPr>
                <w:i w:val="0"/>
              </w:rPr>
              <w:t xml:space="preserve"> </w:t>
            </w:r>
            <w:r>
              <w:rPr>
                <w:i w:val="0"/>
              </w:rPr>
              <w:t xml:space="preserve">interim report for the overall </w:t>
            </w:r>
            <w:r w:rsidR="003445F9">
              <w:rPr>
                <w:i w:val="0"/>
              </w:rPr>
              <w:t>Review</w:t>
            </w:r>
            <w:r>
              <w:rPr>
                <w:i w:val="0"/>
              </w:rPr>
              <w:t xml:space="preserve"> </w:t>
            </w:r>
          </w:p>
        </w:tc>
        <w:tc>
          <w:tcPr>
            <w:tcW w:w="2658" w:type="dxa"/>
          </w:tcPr>
          <w:p w:rsidR="003445F9" w:rsidRDefault="003445F9" w:rsidP="00CE684D">
            <w:pPr>
              <w:pStyle w:val="InA"/>
              <w:ind w:left="0"/>
              <w:rPr>
                <w:i w:val="0"/>
              </w:rPr>
            </w:pPr>
            <w:r>
              <w:rPr>
                <w:i w:val="0"/>
              </w:rPr>
              <w:t>September (date tbc)</w:t>
            </w:r>
          </w:p>
        </w:tc>
      </w:tr>
      <w:tr w:rsidR="003445F9" w:rsidTr="00CE684D">
        <w:tc>
          <w:tcPr>
            <w:tcW w:w="5778" w:type="dxa"/>
          </w:tcPr>
          <w:p w:rsidR="003445F9" w:rsidRDefault="003445F9" w:rsidP="00CE684D">
            <w:pPr>
              <w:pStyle w:val="InA"/>
              <w:ind w:left="0"/>
              <w:rPr>
                <w:i w:val="0"/>
              </w:rPr>
            </w:pPr>
            <w:r>
              <w:rPr>
                <w:i w:val="0"/>
              </w:rPr>
              <w:t>Draft report provided for comment</w:t>
            </w:r>
          </w:p>
        </w:tc>
        <w:tc>
          <w:tcPr>
            <w:tcW w:w="2658" w:type="dxa"/>
          </w:tcPr>
          <w:p w:rsidR="003445F9" w:rsidRDefault="003445F9" w:rsidP="003445F9">
            <w:pPr>
              <w:pStyle w:val="InA"/>
              <w:ind w:left="0"/>
              <w:rPr>
                <w:i w:val="0"/>
              </w:rPr>
            </w:pPr>
            <w:r>
              <w:rPr>
                <w:i w:val="0"/>
              </w:rPr>
              <w:t>15 October</w:t>
            </w:r>
          </w:p>
        </w:tc>
      </w:tr>
      <w:tr w:rsidR="003445F9" w:rsidRPr="007F7ABF" w:rsidTr="00CE684D">
        <w:tc>
          <w:tcPr>
            <w:tcW w:w="5778" w:type="dxa"/>
          </w:tcPr>
          <w:p w:rsidR="007F7ABF" w:rsidRPr="007F7ABF" w:rsidRDefault="003445F9" w:rsidP="00CE684D">
            <w:pPr>
              <w:pStyle w:val="InA"/>
              <w:ind w:left="0"/>
              <w:rPr>
                <w:i w:val="0"/>
                <w:szCs w:val="22"/>
              </w:rPr>
            </w:pPr>
            <w:r w:rsidRPr="007F7ABF">
              <w:rPr>
                <w:i w:val="0"/>
                <w:szCs w:val="22"/>
              </w:rPr>
              <w:t xml:space="preserve">Final </w:t>
            </w:r>
            <w:r w:rsidR="007F7ABF">
              <w:rPr>
                <w:i w:val="0"/>
                <w:szCs w:val="22"/>
              </w:rPr>
              <w:t xml:space="preserve">Word </w:t>
            </w:r>
            <w:r w:rsidRPr="007F7ABF">
              <w:rPr>
                <w:i w:val="0"/>
                <w:szCs w:val="22"/>
              </w:rPr>
              <w:t xml:space="preserve">report </w:t>
            </w:r>
            <w:r w:rsidR="007F7ABF">
              <w:rPr>
                <w:i w:val="0"/>
                <w:szCs w:val="22"/>
              </w:rPr>
              <w:t xml:space="preserve">and PowerPoint summary </w:t>
            </w:r>
            <w:r w:rsidRPr="007F7ABF">
              <w:rPr>
                <w:i w:val="0"/>
                <w:szCs w:val="22"/>
              </w:rPr>
              <w:t xml:space="preserve">including clear </w:t>
            </w:r>
            <w:r w:rsidR="007F7ABF" w:rsidRPr="007F7ABF">
              <w:rPr>
                <w:i w:val="0"/>
                <w:szCs w:val="22"/>
              </w:rPr>
              <w:t xml:space="preserve">evidence of the impact of EAMS, </w:t>
            </w:r>
            <w:r w:rsidR="0078431E">
              <w:rPr>
                <w:i w:val="0"/>
                <w:szCs w:val="22"/>
              </w:rPr>
              <w:t>incorporating</w:t>
            </w:r>
            <w:r w:rsidR="007F7ABF" w:rsidRPr="007F7ABF">
              <w:rPr>
                <w:i w:val="0"/>
                <w:szCs w:val="22"/>
              </w:rPr>
              <w:t>:</w:t>
            </w:r>
          </w:p>
          <w:p w:rsidR="007F7ABF" w:rsidRPr="007F7ABF" w:rsidRDefault="007F7ABF" w:rsidP="007F7ABF">
            <w:pPr>
              <w:pStyle w:val="ListParagraph"/>
              <w:numPr>
                <w:ilvl w:val="0"/>
                <w:numId w:val="37"/>
              </w:numPr>
              <w:spacing w:after="120"/>
              <w:ind w:left="426" w:hanging="426"/>
              <w:contextualSpacing w:val="0"/>
              <w:rPr>
                <w:rFonts w:ascii="Arial" w:hAnsi="Arial" w:cs="Arial"/>
              </w:rPr>
            </w:pPr>
            <w:r w:rsidRPr="007F7ABF">
              <w:rPr>
                <w:rFonts w:ascii="Arial" w:hAnsi="Arial" w:cs="Arial"/>
              </w:rPr>
              <w:t>strengths and weaknesses of the current EAMS process;</w:t>
            </w:r>
          </w:p>
          <w:p w:rsidR="007F7ABF" w:rsidRPr="007F7ABF" w:rsidRDefault="007F7ABF" w:rsidP="007F7ABF">
            <w:pPr>
              <w:pStyle w:val="ListParagraph"/>
              <w:numPr>
                <w:ilvl w:val="0"/>
                <w:numId w:val="37"/>
              </w:numPr>
              <w:spacing w:after="120"/>
              <w:ind w:left="426" w:hanging="426"/>
              <w:contextualSpacing w:val="0"/>
              <w:rPr>
                <w:rFonts w:ascii="Arial" w:hAnsi="Arial" w:cs="Arial"/>
              </w:rPr>
            </w:pPr>
            <w:r>
              <w:rPr>
                <w:rFonts w:ascii="Arial" w:hAnsi="Arial" w:cs="Arial"/>
              </w:rPr>
              <w:t xml:space="preserve">an assessment of the degree to which </w:t>
            </w:r>
            <w:r w:rsidRPr="007F7ABF">
              <w:rPr>
                <w:rFonts w:ascii="Arial" w:hAnsi="Arial" w:cs="Arial"/>
              </w:rPr>
              <w:t xml:space="preserve">EAMS is future-proofed </w:t>
            </w:r>
          </w:p>
          <w:p w:rsidR="007F7ABF" w:rsidRPr="007F7ABF" w:rsidRDefault="007F7ABF" w:rsidP="007F7ABF">
            <w:pPr>
              <w:pStyle w:val="ListParagraph"/>
              <w:numPr>
                <w:ilvl w:val="0"/>
                <w:numId w:val="37"/>
              </w:numPr>
              <w:spacing w:after="120"/>
              <w:ind w:left="426" w:hanging="426"/>
              <w:contextualSpacing w:val="0"/>
              <w:rPr>
                <w:rFonts w:ascii="Arial" w:hAnsi="Arial" w:cs="Arial"/>
              </w:rPr>
            </w:pPr>
            <w:r>
              <w:rPr>
                <w:rFonts w:ascii="Arial" w:hAnsi="Arial" w:cs="Arial"/>
              </w:rPr>
              <w:t xml:space="preserve">assessment of </w:t>
            </w:r>
            <w:r w:rsidRPr="007F7ABF">
              <w:rPr>
                <w:rFonts w:ascii="Arial" w:hAnsi="Arial" w:cs="Arial"/>
              </w:rPr>
              <w:t xml:space="preserve">any priority areas for change. </w:t>
            </w:r>
          </w:p>
          <w:p w:rsidR="003445F9" w:rsidRPr="007F7ABF" w:rsidRDefault="003445F9" w:rsidP="00CE684D">
            <w:pPr>
              <w:pStyle w:val="InA"/>
              <w:ind w:left="0"/>
              <w:rPr>
                <w:i w:val="0"/>
                <w:szCs w:val="22"/>
              </w:rPr>
            </w:pPr>
            <w:r w:rsidRPr="007F7ABF">
              <w:rPr>
                <w:i w:val="0"/>
                <w:szCs w:val="22"/>
              </w:rPr>
              <w:t xml:space="preserve">Supporting evidence and data supplied in Annexes.  </w:t>
            </w:r>
          </w:p>
        </w:tc>
        <w:tc>
          <w:tcPr>
            <w:tcW w:w="2658" w:type="dxa"/>
          </w:tcPr>
          <w:p w:rsidR="003445F9" w:rsidRPr="007F7ABF" w:rsidRDefault="003445F9" w:rsidP="00CE684D">
            <w:pPr>
              <w:pStyle w:val="InA"/>
              <w:ind w:left="0"/>
              <w:rPr>
                <w:i w:val="0"/>
                <w:szCs w:val="22"/>
              </w:rPr>
            </w:pPr>
            <w:r w:rsidRPr="007F7ABF">
              <w:rPr>
                <w:i w:val="0"/>
                <w:szCs w:val="22"/>
              </w:rPr>
              <w:t>30 October</w:t>
            </w:r>
          </w:p>
        </w:tc>
      </w:tr>
      <w:tr w:rsidR="003445F9" w:rsidTr="00CE684D">
        <w:tc>
          <w:tcPr>
            <w:tcW w:w="5778" w:type="dxa"/>
          </w:tcPr>
          <w:p w:rsidR="003445F9" w:rsidRDefault="003445F9" w:rsidP="00CE684D">
            <w:pPr>
              <w:pStyle w:val="InA"/>
              <w:ind w:left="0"/>
              <w:rPr>
                <w:i w:val="0"/>
              </w:rPr>
            </w:pPr>
            <w:r>
              <w:rPr>
                <w:i w:val="0"/>
              </w:rPr>
              <w:t>Close off meeting</w:t>
            </w:r>
          </w:p>
        </w:tc>
        <w:tc>
          <w:tcPr>
            <w:tcW w:w="2658" w:type="dxa"/>
          </w:tcPr>
          <w:p w:rsidR="003445F9" w:rsidRDefault="003445F9" w:rsidP="00CE684D">
            <w:pPr>
              <w:pStyle w:val="InA"/>
              <w:ind w:left="0"/>
              <w:rPr>
                <w:i w:val="0"/>
              </w:rPr>
            </w:pPr>
            <w:r>
              <w:rPr>
                <w:i w:val="0"/>
              </w:rPr>
              <w:t xml:space="preserve">November </w:t>
            </w:r>
          </w:p>
        </w:tc>
      </w:tr>
    </w:tbl>
    <w:p w:rsidR="003445F9" w:rsidRPr="00210F77" w:rsidRDefault="003445F9" w:rsidP="00A94FF9">
      <w:pPr>
        <w:tabs>
          <w:tab w:val="left" w:pos="0"/>
          <w:tab w:val="left" w:pos="142"/>
        </w:tabs>
        <w:spacing w:before="60" w:after="60"/>
        <w:ind w:hanging="11"/>
        <w:jc w:val="both"/>
        <w:rPr>
          <w:sz w:val="22"/>
        </w:rPr>
      </w:pPr>
    </w:p>
    <w:p w:rsidR="00210F77" w:rsidRPr="00210F77" w:rsidRDefault="00210F77" w:rsidP="00A94FF9">
      <w:pPr>
        <w:keepNext/>
        <w:numPr>
          <w:ilvl w:val="0"/>
          <w:numId w:val="57"/>
        </w:numPr>
        <w:tabs>
          <w:tab w:val="left" w:pos="0"/>
          <w:tab w:val="left" w:pos="142"/>
        </w:tabs>
        <w:spacing w:before="120" w:after="60"/>
        <w:ind w:left="0" w:hanging="11"/>
        <w:outlineLvl w:val="0"/>
        <w:rPr>
          <w:rFonts w:ascii="Arial Bold" w:hAnsi="Arial Bold"/>
          <w:b/>
          <w:bCs/>
          <w:smallCaps/>
          <w:sz w:val="28"/>
          <w:szCs w:val="28"/>
        </w:rPr>
      </w:pPr>
      <w:r w:rsidRPr="00210F77">
        <w:rPr>
          <w:rFonts w:ascii="Arial Bold" w:hAnsi="Arial Bold"/>
          <w:b/>
          <w:bCs/>
          <w:smallCaps/>
          <w:sz w:val="28"/>
          <w:szCs w:val="28"/>
        </w:rPr>
        <w:t>Meetings</w:t>
      </w:r>
    </w:p>
    <w:p w:rsidR="00210F77" w:rsidRPr="00457DD3" w:rsidRDefault="00210F77" w:rsidP="00A94FF9">
      <w:pPr>
        <w:pStyle w:val="ListParagraph"/>
        <w:numPr>
          <w:ilvl w:val="1"/>
          <w:numId w:val="59"/>
        </w:numPr>
        <w:tabs>
          <w:tab w:val="left" w:pos="0"/>
          <w:tab w:val="left" w:pos="142"/>
        </w:tabs>
        <w:spacing w:before="60" w:after="60"/>
        <w:ind w:left="0" w:hanging="11"/>
        <w:jc w:val="both"/>
        <w:rPr>
          <w:rFonts w:ascii="Arial" w:hAnsi="Arial" w:cs="Arial"/>
        </w:rPr>
      </w:pPr>
      <w:r w:rsidRPr="00457DD3">
        <w:rPr>
          <w:rFonts w:ascii="Arial" w:hAnsi="Arial" w:cs="Arial"/>
        </w:rPr>
        <w:t xml:space="preserve">Frequency of contract management meetings: Fortnightly </w:t>
      </w:r>
    </w:p>
    <w:p w:rsidR="00210F77" w:rsidRPr="00457DD3" w:rsidRDefault="00210F77" w:rsidP="00A94FF9">
      <w:pPr>
        <w:pStyle w:val="ListParagraph"/>
        <w:numPr>
          <w:ilvl w:val="1"/>
          <w:numId w:val="59"/>
        </w:numPr>
        <w:tabs>
          <w:tab w:val="left" w:pos="0"/>
          <w:tab w:val="left" w:pos="142"/>
        </w:tabs>
        <w:spacing w:before="60" w:after="60"/>
        <w:ind w:left="0" w:hanging="11"/>
        <w:jc w:val="both"/>
        <w:rPr>
          <w:rFonts w:ascii="Arial" w:hAnsi="Arial" w:cs="Arial"/>
        </w:rPr>
      </w:pPr>
      <w:r w:rsidRPr="00457DD3">
        <w:rPr>
          <w:rFonts w:ascii="Arial" w:hAnsi="Arial" w:cs="Arial"/>
        </w:rPr>
        <w:t xml:space="preserve">Location of contract management meetings: </w:t>
      </w:r>
      <w:r w:rsidR="00FF0D3E" w:rsidRPr="00457DD3">
        <w:rPr>
          <w:rFonts w:ascii="Arial" w:hAnsi="Arial" w:cs="Arial"/>
        </w:rPr>
        <w:t xml:space="preserve">Face to face in </w:t>
      </w:r>
      <w:r w:rsidRPr="00457DD3">
        <w:rPr>
          <w:rFonts w:ascii="Arial" w:hAnsi="Arial" w:cs="Arial"/>
        </w:rPr>
        <w:t>London or telephone/video conference as agreed as appropriate</w:t>
      </w:r>
    </w:p>
    <w:p w:rsidR="00210F77" w:rsidRPr="00457DD3" w:rsidRDefault="00210F77" w:rsidP="00A94FF9">
      <w:pPr>
        <w:numPr>
          <w:ilvl w:val="1"/>
          <w:numId w:val="59"/>
        </w:numPr>
        <w:tabs>
          <w:tab w:val="left" w:pos="0"/>
          <w:tab w:val="left" w:pos="142"/>
        </w:tabs>
        <w:spacing w:before="60" w:after="60"/>
        <w:ind w:left="0" w:hanging="11"/>
        <w:jc w:val="both"/>
        <w:rPr>
          <w:sz w:val="22"/>
        </w:rPr>
      </w:pPr>
      <w:r w:rsidRPr="00457DD3">
        <w:rPr>
          <w:sz w:val="22"/>
        </w:rPr>
        <w:t>Checking performance against anticipated plan: Weekly status reports will be expected and used to inform the contract management meetings</w:t>
      </w:r>
    </w:p>
    <w:p w:rsidR="00210F77" w:rsidRPr="00457DD3" w:rsidRDefault="00210F77" w:rsidP="006D6BC9">
      <w:pPr>
        <w:tabs>
          <w:tab w:val="left" w:pos="0"/>
          <w:tab w:val="left" w:pos="142"/>
        </w:tabs>
        <w:spacing w:before="60" w:after="60"/>
        <w:ind w:left="142" w:hanging="11"/>
        <w:jc w:val="both"/>
        <w:rPr>
          <w:sz w:val="22"/>
        </w:rPr>
      </w:pPr>
    </w:p>
    <w:p w:rsidR="00210F77" w:rsidRPr="00457DD3" w:rsidRDefault="00210F77" w:rsidP="00A94FF9">
      <w:pPr>
        <w:keepNext/>
        <w:numPr>
          <w:ilvl w:val="0"/>
          <w:numId w:val="57"/>
        </w:numPr>
        <w:tabs>
          <w:tab w:val="left" w:pos="0"/>
          <w:tab w:val="left" w:pos="142"/>
        </w:tabs>
        <w:spacing w:before="120" w:after="60"/>
        <w:ind w:left="142" w:hanging="11"/>
        <w:outlineLvl w:val="0"/>
        <w:rPr>
          <w:b/>
          <w:bCs/>
          <w:smallCaps/>
          <w:sz w:val="28"/>
          <w:szCs w:val="28"/>
        </w:rPr>
      </w:pPr>
      <w:r w:rsidRPr="00457DD3">
        <w:rPr>
          <w:b/>
          <w:bCs/>
          <w:smallCaps/>
          <w:sz w:val="28"/>
          <w:szCs w:val="28"/>
        </w:rPr>
        <w:t>Remedies</w:t>
      </w:r>
    </w:p>
    <w:p w:rsidR="00210F77" w:rsidRPr="00457DD3" w:rsidRDefault="00210F77" w:rsidP="006D6BC9">
      <w:pPr>
        <w:tabs>
          <w:tab w:val="left" w:pos="0"/>
          <w:tab w:val="left" w:pos="142"/>
        </w:tabs>
        <w:spacing w:before="60" w:after="60"/>
        <w:ind w:left="142" w:hanging="11"/>
        <w:jc w:val="both"/>
        <w:rPr>
          <w:sz w:val="22"/>
        </w:rPr>
      </w:pPr>
    </w:p>
    <w:p w:rsidR="006D6BC9" w:rsidRPr="00457DD3" w:rsidRDefault="00210F77" w:rsidP="00A94FF9">
      <w:pPr>
        <w:pStyle w:val="ListParagraph"/>
        <w:numPr>
          <w:ilvl w:val="1"/>
          <w:numId w:val="60"/>
        </w:numPr>
        <w:tabs>
          <w:tab w:val="left" w:pos="0"/>
          <w:tab w:val="left" w:pos="142"/>
        </w:tabs>
        <w:spacing w:before="60" w:after="60"/>
        <w:ind w:left="142" w:hanging="11"/>
        <w:jc w:val="both"/>
        <w:rPr>
          <w:rFonts w:ascii="Arial" w:hAnsi="Arial" w:cs="Arial"/>
        </w:rPr>
      </w:pPr>
      <w:r w:rsidRPr="00457DD3">
        <w:rPr>
          <w:rFonts w:ascii="Arial" w:hAnsi="Arial" w:cs="Arial"/>
        </w:rPr>
        <w:t>Where the Authority through contract management meetings identifies issues of below expected performance the contractor shall work with the Authority to ensure that such performance is addressed and the delivery outputs and timescales are adhered to.   Where performance issues arise the Supplier shall address with the Authority immediately to resolve, with the supplier setting out how such matters will be dealt with to ensure continued delivery to the required standard.</w:t>
      </w:r>
    </w:p>
    <w:p w:rsidR="006D6BC9" w:rsidRDefault="006D6BC9" w:rsidP="00A94FF9">
      <w:pPr>
        <w:tabs>
          <w:tab w:val="left" w:pos="0"/>
          <w:tab w:val="left" w:pos="142"/>
        </w:tabs>
        <w:spacing w:before="60" w:after="60"/>
        <w:ind w:left="142"/>
        <w:jc w:val="both"/>
      </w:pPr>
    </w:p>
    <w:p w:rsidR="006D6BC9" w:rsidRDefault="006D6BC9" w:rsidP="00A94FF9">
      <w:pPr>
        <w:tabs>
          <w:tab w:val="left" w:pos="0"/>
          <w:tab w:val="left" w:pos="142"/>
        </w:tabs>
        <w:spacing w:before="60" w:after="60"/>
        <w:jc w:val="both"/>
      </w:pPr>
    </w:p>
    <w:p w:rsidR="006D6BC9" w:rsidRDefault="006D6BC9" w:rsidP="00A94FF9">
      <w:pPr>
        <w:tabs>
          <w:tab w:val="left" w:pos="0"/>
          <w:tab w:val="left" w:pos="142"/>
        </w:tabs>
        <w:spacing w:before="60" w:after="60"/>
        <w:jc w:val="both"/>
      </w:pPr>
    </w:p>
    <w:p w:rsidR="006D6BC9" w:rsidRDefault="006D6BC9" w:rsidP="00A94FF9">
      <w:pPr>
        <w:tabs>
          <w:tab w:val="left" w:pos="0"/>
          <w:tab w:val="left" w:pos="142"/>
        </w:tabs>
        <w:spacing w:before="60" w:after="60"/>
        <w:jc w:val="both"/>
      </w:pPr>
    </w:p>
    <w:p w:rsidR="00210F77" w:rsidRPr="006D6BC9" w:rsidRDefault="00210F77" w:rsidP="00A94FF9">
      <w:pPr>
        <w:tabs>
          <w:tab w:val="left" w:pos="0"/>
          <w:tab w:val="left" w:pos="142"/>
        </w:tabs>
        <w:spacing w:before="60" w:after="60"/>
        <w:jc w:val="both"/>
      </w:pPr>
      <w:r w:rsidRPr="006D6BC9">
        <w:t xml:space="preserve">      </w:t>
      </w:r>
    </w:p>
    <w:p w:rsidR="00210F77" w:rsidRPr="00210F77" w:rsidRDefault="00210F77" w:rsidP="00210F77">
      <w:pPr>
        <w:spacing w:before="60" w:after="60"/>
        <w:jc w:val="both"/>
        <w:rPr>
          <w:sz w:val="22"/>
        </w:rPr>
      </w:pPr>
      <w:r w:rsidRPr="00210F77">
        <w:rPr>
          <w:sz w:val="22"/>
        </w:rPr>
        <w:t xml:space="preserve"> </w:t>
      </w:r>
    </w:p>
    <w:p w:rsidR="00421FF1" w:rsidRDefault="00421FF1" w:rsidP="003454DC">
      <w:pPr>
        <w:pStyle w:val="InA"/>
        <w:ind w:left="0"/>
        <w:rPr>
          <w:i w:val="0"/>
        </w:rPr>
      </w:pPr>
    </w:p>
    <w:p w:rsidR="00421FF1" w:rsidRDefault="00421FF1" w:rsidP="003454DC">
      <w:pPr>
        <w:pStyle w:val="InA"/>
        <w:ind w:left="0"/>
        <w:rPr>
          <w:i w:val="0"/>
        </w:rPr>
      </w:pPr>
    </w:p>
    <w:p w:rsidR="00421FF1" w:rsidRDefault="00421FF1" w:rsidP="003454DC">
      <w:pPr>
        <w:pStyle w:val="InA"/>
        <w:ind w:left="0"/>
        <w:rPr>
          <w:i w:val="0"/>
        </w:rPr>
      </w:pPr>
    </w:p>
    <w:p w:rsidR="00421FF1" w:rsidRDefault="00421FF1" w:rsidP="003454DC">
      <w:pPr>
        <w:pStyle w:val="InA"/>
        <w:ind w:left="0"/>
        <w:rPr>
          <w:i w:val="0"/>
        </w:rPr>
      </w:pPr>
    </w:p>
    <w:p w:rsidR="00210F77" w:rsidRDefault="00210F77" w:rsidP="003454DC">
      <w:pPr>
        <w:pStyle w:val="InA"/>
        <w:ind w:left="0"/>
        <w:rPr>
          <w:i w:val="0"/>
        </w:rPr>
      </w:pPr>
    </w:p>
    <w:p w:rsidR="0044098B" w:rsidRDefault="0044098B" w:rsidP="003454DC">
      <w:pPr>
        <w:pStyle w:val="InA"/>
        <w:ind w:left="0"/>
        <w:rPr>
          <w:i w:val="0"/>
        </w:rPr>
        <w:sectPr w:rsidR="0044098B" w:rsidSect="004A62A8">
          <w:footerReference w:type="first" r:id="rId17"/>
          <w:type w:val="continuous"/>
          <w:pgSz w:w="11906" w:h="16838" w:code="9"/>
          <w:pgMar w:top="1418" w:right="1134" w:bottom="1134" w:left="1701" w:header="720" w:footer="720" w:gutter="0"/>
          <w:cols w:space="720"/>
          <w:formProt w:val="0"/>
        </w:sectPr>
      </w:pPr>
    </w:p>
    <w:p w:rsidR="0044098B" w:rsidRPr="00532162" w:rsidRDefault="0044098B" w:rsidP="00A94FF9">
      <w:pPr>
        <w:pStyle w:val="Xa"/>
        <w:numPr>
          <w:ilvl w:val="0"/>
          <w:numId w:val="0"/>
        </w:numPr>
      </w:pPr>
      <w:bookmarkStart w:id="35" w:name="_Ref306116919"/>
      <w:r>
        <w:t>Schedule Four: Confidential &amp; Commercially Sensitive Information</w:t>
      </w:r>
      <w:bookmarkEnd w:id="35"/>
    </w:p>
    <w:p w:rsidR="0044098B" w:rsidRDefault="0044098B" w:rsidP="0044098B">
      <w:pPr>
        <w:pStyle w:val="LeftSide"/>
      </w:pPr>
    </w:p>
    <w:p w:rsidR="0044098B" w:rsidRPr="00A705FF" w:rsidRDefault="0044098B" w:rsidP="0044098B">
      <w:pPr>
        <w:pStyle w:val="FOURH1"/>
      </w:pPr>
      <w:r w:rsidRPr="00A705FF">
        <w:t>General</w:t>
      </w:r>
    </w:p>
    <w:p w:rsidR="0044098B" w:rsidRPr="00A705FF" w:rsidRDefault="0044098B" w:rsidP="0044098B">
      <w:pPr>
        <w:pStyle w:val="FOURH2"/>
      </w:pPr>
      <w:r w:rsidRPr="00A705FF">
        <w:t>All the information that the Authority supplies as part of this Contract may be regarded as Confidential Information as defined in Condition 1 (Definitions) of Section Three – Conditions of Contract.</w:t>
      </w:r>
    </w:p>
    <w:p w:rsidR="0044098B" w:rsidRPr="00A705FF" w:rsidRDefault="0044098B" w:rsidP="0044098B">
      <w:pPr>
        <w:pStyle w:val="FOURH2"/>
      </w:pPr>
      <w:r w:rsidRPr="00A705FF">
        <w:t xml:space="preserve">The Contractor considers that the type of information listed in paragraph </w:t>
      </w:r>
      <w:r w:rsidRPr="00A705FF">
        <w:fldChar w:fldCharType="begin"/>
      </w:r>
      <w:r w:rsidRPr="00A705FF">
        <w:instrText xml:space="preserve"> REF _Ref306090009 \r \h  \* MERGEFORMAT </w:instrText>
      </w:r>
      <w:r w:rsidRPr="00A705FF">
        <w:fldChar w:fldCharType="separate"/>
      </w:r>
      <w:r w:rsidR="0003152A">
        <w:t>2.1</w:t>
      </w:r>
      <w:r w:rsidRPr="00A705FF">
        <w:fldChar w:fldCharType="end"/>
      </w:r>
      <w:r w:rsidRPr="00A705FF">
        <w:t xml:space="preserve"> below is Confidential Information.</w:t>
      </w:r>
    </w:p>
    <w:p w:rsidR="0044098B" w:rsidRPr="00A705FF" w:rsidRDefault="0044098B" w:rsidP="0044098B">
      <w:pPr>
        <w:pStyle w:val="FOURH2"/>
      </w:pPr>
      <w:r w:rsidRPr="00A705FF">
        <w:t xml:space="preserve">The Contractor considers that the type of information listed in paragraph </w:t>
      </w:r>
      <w:r w:rsidRPr="00A705FF">
        <w:fldChar w:fldCharType="begin"/>
      </w:r>
      <w:r w:rsidRPr="00A705FF">
        <w:instrText xml:space="preserve"> REF _Ref306090036 \r \h  \* MERGEFORMAT </w:instrText>
      </w:r>
      <w:r w:rsidRPr="00A705FF">
        <w:fldChar w:fldCharType="separate"/>
      </w:r>
      <w:r w:rsidR="0003152A">
        <w:t>2.2</w:t>
      </w:r>
      <w:r w:rsidRPr="00A705FF">
        <w:fldChar w:fldCharType="end"/>
      </w:r>
      <w:r w:rsidRPr="00A705FF">
        <w:t xml:space="preserve"> below is Commercially Sensitive Information.</w:t>
      </w:r>
    </w:p>
    <w:p w:rsidR="0044098B" w:rsidRPr="00DC356C" w:rsidRDefault="0044098B" w:rsidP="0044098B">
      <w:pPr>
        <w:pStyle w:val="LeftSide"/>
      </w:pPr>
    </w:p>
    <w:p w:rsidR="0044098B" w:rsidRDefault="0044098B" w:rsidP="0044098B">
      <w:pPr>
        <w:pStyle w:val="FOURH1"/>
      </w:pPr>
      <w:r>
        <w:t>Types of Information that the Contractor Considers to be Confidential</w:t>
      </w:r>
    </w:p>
    <w:p w:rsidR="0044098B" w:rsidRPr="00DC356C" w:rsidRDefault="0044098B" w:rsidP="0044098B">
      <w:pPr>
        <w:pStyle w:val="FOURH2"/>
      </w:pPr>
      <w:bookmarkStart w:id="36" w:name="_Ref306090009"/>
      <w:r w:rsidRPr="00DC356C">
        <w:t>Type 1: Confidential information:</w:t>
      </w:r>
      <w:bookmarkEnd w:id="36"/>
    </w:p>
    <w:tbl>
      <w:tblPr>
        <w:tblStyle w:val="TableGrid"/>
        <w:tblW w:w="12899" w:type="dxa"/>
        <w:tblInd w:w="1101" w:type="dxa"/>
        <w:tblLook w:val="01E0" w:firstRow="1" w:lastRow="1" w:firstColumn="1" w:lastColumn="1" w:noHBand="0" w:noVBand="0"/>
      </w:tblPr>
      <w:tblGrid>
        <w:gridCol w:w="4961"/>
        <w:gridCol w:w="4961"/>
        <w:gridCol w:w="2977"/>
      </w:tblGrid>
      <w:tr w:rsidR="0044098B" w:rsidRPr="00DC356C" w:rsidTr="00A94FF9">
        <w:trPr>
          <w:trHeight w:val="652"/>
        </w:trPr>
        <w:tc>
          <w:tcPr>
            <w:tcW w:w="4961" w:type="dxa"/>
            <w:shd w:val="clear" w:color="auto" w:fill="E6E6E6"/>
            <w:vAlign w:val="center"/>
          </w:tcPr>
          <w:p w:rsidR="0044098B" w:rsidRPr="00DC356C" w:rsidRDefault="0044098B" w:rsidP="00A94FF9">
            <w:pPr>
              <w:pStyle w:val="TableHead"/>
            </w:pPr>
            <w:r w:rsidRPr="00DC356C">
              <w:t>Information considered confidential</w:t>
            </w:r>
          </w:p>
        </w:tc>
        <w:tc>
          <w:tcPr>
            <w:tcW w:w="4961" w:type="dxa"/>
            <w:shd w:val="clear" w:color="auto" w:fill="E6E6E6"/>
            <w:vAlign w:val="center"/>
          </w:tcPr>
          <w:p w:rsidR="0044098B" w:rsidRPr="00DC356C" w:rsidRDefault="0044098B" w:rsidP="00A94FF9">
            <w:pPr>
              <w:pStyle w:val="TableHead"/>
            </w:pPr>
            <w:r w:rsidRPr="00DC356C">
              <w:t xml:space="preserve">Reason for FoIA exemption </w:t>
            </w:r>
          </w:p>
          <w:p w:rsidR="0044098B" w:rsidRPr="00DC356C" w:rsidRDefault="0044098B" w:rsidP="00A94FF9">
            <w:pPr>
              <w:pStyle w:val="TableHead"/>
            </w:pPr>
            <w:r w:rsidRPr="00DC356C">
              <w:t>(Include paragraph reference)</w:t>
            </w:r>
          </w:p>
        </w:tc>
        <w:tc>
          <w:tcPr>
            <w:tcW w:w="2977" w:type="dxa"/>
            <w:shd w:val="clear" w:color="auto" w:fill="E6E6E6"/>
            <w:vAlign w:val="center"/>
          </w:tcPr>
          <w:p w:rsidR="0044098B" w:rsidRPr="00DC356C" w:rsidRDefault="0044098B" w:rsidP="00A94FF9">
            <w:pPr>
              <w:pStyle w:val="TableHead"/>
            </w:pPr>
            <w:r w:rsidRPr="00DC356C">
              <w:t>Period exemption is sought</w:t>
            </w:r>
            <w:r>
              <w:t xml:space="preserve"> </w:t>
            </w:r>
            <w:r w:rsidRPr="00DC356C">
              <w:t>(Months)</w:t>
            </w:r>
          </w:p>
        </w:tc>
      </w:tr>
      <w:tr w:rsidR="0044098B" w:rsidRPr="00DC356C" w:rsidTr="00A94FF9">
        <w:tc>
          <w:tcPr>
            <w:tcW w:w="4961" w:type="dxa"/>
            <w:vAlign w:val="center"/>
          </w:tcPr>
          <w:p w:rsidR="0044098B" w:rsidRPr="00DC356C" w:rsidRDefault="0044098B" w:rsidP="00A94FF9">
            <w:pPr>
              <w:pStyle w:val="Table"/>
              <w:rPr>
                <w:rFonts w:cs="Arial"/>
              </w:rPr>
            </w:pPr>
            <w:r>
              <w:rPr>
                <w:rFonts w:cs="Arial"/>
              </w:rPr>
              <w:t>None</w:t>
            </w:r>
          </w:p>
        </w:tc>
        <w:tc>
          <w:tcPr>
            <w:tcW w:w="4961" w:type="dxa"/>
            <w:vAlign w:val="center"/>
          </w:tcPr>
          <w:p w:rsidR="0044098B" w:rsidRPr="00DC356C" w:rsidRDefault="0044098B" w:rsidP="00A94FF9">
            <w:pPr>
              <w:pStyle w:val="Table"/>
              <w:rPr>
                <w:rFonts w:cs="Arial"/>
              </w:rPr>
            </w:pPr>
          </w:p>
        </w:tc>
        <w:tc>
          <w:tcPr>
            <w:tcW w:w="2977" w:type="dxa"/>
            <w:vAlign w:val="center"/>
          </w:tcPr>
          <w:p w:rsidR="0044098B" w:rsidRPr="00DC356C" w:rsidRDefault="0044098B" w:rsidP="00A94FF9">
            <w:pPr>
              <w:pStyle w:val="Table"/>
              <w:rPr>
                <w:rFonts w:cs="Arial"/>
              </w:rPr>
            </w:pPr>
          </w:p>
        </w:tc>
      </w:tr>
      <w:tr w:rsidR="0044098B" w:rsidRPr="00DC356C" w:rsidTr="00A94FF9">
        <w:tc>
          <w:tcPr>
            <w:tcW w:w="4961" w:type="dxa"/>
            <w:vAlign w:val="center"/>
          </w:tcPr>
          <w:p w:rsidR="0044098B" w:rsidRPr="00DC356C" w:rsidRDefault="0044098B" w:rsidP="00A94FF9">
            <w:pPr>
              <w:pStyle w:val="Table"/>
              <w:rPr>
                <w:rFonts w:cs="Arial"/>
              </w:rPr>
            </w:pPr>
          </w:p>
        </w:tc>
        <w:tc>
          <w:tcPr>
            <w:tcW w:w="4961" w:type="dxa"/>
            <w:vAlign w:val="center"/>
          </w:tcPr>
          <w:p w:rsidR="0044098B" w:rsidRPr="00DC356C" w:rsidRDefault="0044098B" w:rsidP="00A94FF9">
            <w:pPr>
              <w:pStyle w:val="Table"/>
              <w:rPr>
                <w:rFonts w:cs="Arial"/>
              </w:rPr>
            </w:pPr>
          </w:p>
        </w:tc>
        <w:tc>
          <w:tcPr>
            <w:tcW w:w="2977" w:type="dxa"/>
            <w:vAlign w:val="center"/>
          </w:tcPr>
          <w:p w:rsidR="0044098B" w:rsidRPr="00DC356C" w:rsidRDefault="0044098B" w:rsidP="00A94FF9">
            <w:pPr>
              <w:pStyle w:val="Table"/>
              <w:rPr>
                <w:rFonts w:cs="Arial"/>
              </w:rPr>
            </w:pPr>
          </w:p>
        </w:tc>
      </w:tr>
    </w:tbl>
    <w:p w:rsidR="0044098B" w:rsidRPr="00DC356C" w:rsidRDefault="0044098B" w:rsidP="0044098B">
      <w:pPr>
        <w:pStyle w:val="LeftSide"/>
      </w:pPr>
    </w:p>
    <w:p w:rsidR="0044098B" w:rsidRPr="00DC356C" w:rsidRDefault="0044098B" w:rsidP="0044098B">
      <w:pPr>
        <w:pStyle w:val="FOURH2"/>
      </w:pPr>
      <w:bookmarkStart w:id="37" w:name="_Ref306090036"/>
      <w:r w:rsidRPr="00DC356C">
        <w:t>Type 2: Commercially sensitive information:</w:t>
      </w:r>
      <w:bookmarkEnd w:id="37"/>
    </w:p>
    <w:tbl>
      <w:tblPr>
        <w:tblStyle w:val="TableGrid"/>
        <w:tblW w:w="12899" w:type="dxa"/>
        <w:tblInd w:w="1101" w:type="dxa"/>
        <w:tblLook w:val="01E0" w:firstRow="1" w:lastRow="1" w:firstColumn="1" w:lastColumn="1" w:noHBand="0" w:noVBand="0"/>
      </w:tblPr>
      <w:tblGrid>
        <w:gridCol w:w="4961"/>
        <w:gridCol w:w="4961"/>
        <w:gridCol w:w="2977"/>
      </w:tblGrid>
      <w:tr w:rsidR="0044098B" w:rsidRPr="00DC356C" w:rsidTr="00A94FF9">
        <w:tc>
          <w:tcPr>
            <w:tcW w:w="4961" w:type="dxa"/>
            <w:shd w:val="clear" w:color="auto" w:fill="E6E6E6"/>
            <w:vAlign w:val="center"/>
          </w:tcPr>
          <w:p w:rsidR="0044098B" w:rsidRPr="00DC356C" w:rsidRDefault="0044098B" w:rsidP="00A94FF9">
            <w:pPr>
              <w:pStyle w:val="TableHead"/>
            </w:pPr>
            <w:r w:rsidRPr="00DC356C">
              <w:t>Information considered commercially sensitive</w:t>
            </w:r>
          </w:p>
        </w:tc>
        <w:tc>
          <w:tcPr>
            <w:tcW w:w="4961" w:type="dxa"/>
            <w:shd w:val="clear" w:color="auto" w:fill="E6E6E6"/>
            <w:vAlign w:val="center"/>
          </w:tcPr>
          <w:p w:rsidR="0044098B" w:rsidRPr="00DC356C" w:rsidRDefault="0044098B" w:rsidP="00A94FF9">
            <w:pPr>
              <w:pStyle w:val="TableHead"/>
            </w:pPr>
            <w:r w:rsidRPr="00DC356C">
              <w:t xml:space="preserve">Reason for FoIA exemption </w:t>
            </w:r>
          </w:p>
          <w:p w:rsidR="0044098B" w:rsidRPr="00DC356C" w:rsidRDefault="0044098B" w:rsidP="00A94FF9">
            <w:pPr>
              <w:pStyle w:val="TableHead"/>
            </w:pPr>
            <w:r w:rsidRPr="00DC356C">
              <w:t>(Include paragraph reference)</w:t>
            </w:r>
          </w:p>
        </w:tc>
        <w:tc>
          <w:tcPr>
            <w:tcW w:w="2977" w:type="dxa"/>
            <w:shd w:val="clear" w:color="auto" w:fill="E6E6E6"/>
            <w:vAlign w:val="center"/>
          </w:tcPr>
          <w:p w:rsidR="0044098B" w:rsidRPr="00DC356C" w:rsidRDefault="0044098B" w:rsidP="00A94FF9">
            <w:pPr>
              <w:pStyle w:val="TableHead"/>
            </w:pPr>
            <w:r w:rsidRPr="00DC356C">
              <w:t>Period exemption is sought</w:t>
            </w:r>
            <w:r>
              <w:t xml:space="preserve"> </w:t>
            </w:r>
            <w:r w:rsidRPr="00DC356C">
              <w:t>(Months)</w:t>
            </w:r>
          </w:p>
        </w:tc>
      </w:tr>
      <w:tr w:rsidR="0044098B" w:rsidRPr="00DC356C" w:rsidTr="00A94FF9">
        <w:tc>
          <w:tcPr>
            <w:tcW w:w="4961" w:type="dxa"/>
            <w:vAlign w:val="center"/>
          </w:tcPr>
          <w:p w:rsidR="0044098B" w:rsidRPr="00DC356C" w:rsidRDefault="0044098B" w:rsidP="00A94FF9">
            <w:pPr>
              <w:pStyle w:val="Table"/>
              <w:rPr>
                <w:rFonts w:cs="Arial"/>
              </w:rPr>
            </w:pPr>
            <w:r>
              <w:rPr>
                <w:rFonts w:cs="Arial"/>
              </w:rPr>
              <w:t>None</w:t>
            </w:r>
          </w:p>
        </w:tc>
        <w:tc>
          <w:tcPr>
            <w:tcW w:w="4961" w:type="dxa"/>
            <w:vAlign w:val="center"/>
          </w:tcPr>
          <w:p w:rsidR="0044098B" w:rsidRPr="00DC356C" w:rsidRDefault="0044098B" w:rsidP="00A94FF9">
            <w:pPr>
              <w:pStyle w:val="Table"/>
              <w:rPr>
                <w:rFonts w:cs="Arial"/>
              </w:rPr>
            </w:pPr>
          </w:p>
        </w:tc>
        <w:tc>
          <w:tcPr>
            <w:tcW w:w="2977" w:type="dxa"/>
            <w:vAlign w:val="center"/>
          </w:tcPr>
          <w:p w:rsidR="0044098B" w:rsidRPr="00DC356C" w:rsidRDefault="0044098B" w:rsidP="00A94FF9">
            <w:pPr>
              <w:pStyle w:val="Table"/>
              <w:rPr>
                <w:rFonts w:cs="Arial"/>
              </w:rPr>
            </w:pPr>
          </w:p>
        </w:tc>
      </w:tr>
      <w:tr w:rsidR="0044098B" w:rsidRPr="00DC356C" w:rsidTr="00A94FF9">
        <w:tc>
          <w:tcPr>
            <w:tcW w:w="4961" w:type="dxa"/>
            <w:vAlign w:val="center"/>
          </w:tcPr>
          <w:p w:rsidR="0044098B" w:rsidRPr="00DC356C" w:rsidRDefault="0044098B" w:rsidP="00A94FF9">
            <w:pPr>
              <w:pStyle w:val="Table"/>
              <w:rPr>
                <w:rFonts w:cs="Arial"/>
              </w:rPr>
            </w:pPr>
          </w:p>
        </w:tc>
        <w:tc>
          <w:tcPr>
            <w:tcW w:w="4961" w:type="dxa"/>
            <w:vAlign w:val="center"/>
          </w:tcPr>
          <w:p w:rsidR="0044098B" w:rsidRPr="00DC356C" w:rsidRDefault="0044098B" w:rsidP="00A94FF9">
            <w:pPr>
              <w:pStyle w:val="Table"/>
              <w:rPr>
                <w:rFonts w:cs="Arial"/>
              </w:rPr>
            </w:pPr>
          </w:p>
        </w:tc>
        <w:tc>
          <w:tcPr>
            <w:tcW w:w="2977" w:type="dxa"/>
            <w:vAlign w:val="center"/>
          </w:tcPr>
          <w:p w:rsidR="0044098B" w:rsidRPr="00DC356C" w:rsidRDefault="0044098B" w:rsidP="00A94FF9">
            <w:pPr>
              <w:pStyle w:val="Table"/>
              <w:rPr>
                <w:rFonts w:cs="Arial"/>
              </w:rPr>
            </w:pPr>
          </w:p>
        </w:tc>
      </w:tr>
    </w:tbl>
    <w:p w:rsidR="0044098B" w:rsidRDefault="0044098B" w:rsidP="0044098B"/>
    <w:p w:rsidR="00210F77" w:rsidRDefault="00210F77" w:rsidP="003454DC">
      <w:pPr>
        <w:pStyle w:val="InA"/>
        <w:ind w:left="0"/>
        <w:rPr>
          <w:i w:val="0"/>
        </w:rPr>
      </w:pPr>
    </w:p>
    <w:p w:rsidR="00210F77" w:rsidRDefault="00210F77" w:rsidP="003454DC">
      <w:pPr>
        <w:pStyle w:val="InA"/>
        <w:ind w:left="0"/>
        <w:rPr>
          <w:i w:val="0"/>
        </w:rPr>
      </w:pPr>
    </w:p>
    <w:p w:rsidR="00210F77" w:rsidRDefault="00210F77" w:rsidP="003454DC">
      <w:pPr>
        <w:pStyle w:val="InA"/>
        <w:ind w:left="0"/>
        <w:rPr>
          <w:i w:val="0"/>
        </w:rPr>
      </w:pPr>
    </w:p>
    <w:p w:rsidR="00210F77" w:rsidRDefault="00210F77" w:rsidP="003454DC">
      <w:pPr>
        <w:pStyle w:val="InA"/>
        <w:ind w:left="0"/>
        <w:rPr>
          <w:i w:val="0"/>
        </w:rPr>
      </w:pPr>
    </w:p>
    <w:p w:rsidR="0044098B" w:rsidRDefault="0044098B" w:rsidP="003454DC">
      <w:pPr>
        <w:pStyle w:val="InA"/>
        <w:ind w:left="0"/>
        <w:rPr>
          <w:i w:val="0"/>
        </w:rPr>
        <w:sectPr w:rsidR="0044098B" w:rsidSect="0044098B">
          <w:type w:val="continuous"/>
          <w:pgSz w:w="16838" w:h="11906" w:orient="landscape" w:code="9"/>
          <w:pgMar w:top="1701" w:right="1418" w:bottom="1134" w:left="1134" w:header="720" w:footer="720" w:gutter="0"/>
          <w:cols w:space="720"/>
          <w:formProt w:val="0"/>
        </w:sectPr>
      </w:pPr>
    </w:p>
    <w:p w:rsidR="00725408" w:rsidRDefault="00725408" w:rsidP="00A94FF9">
      <w:pPr>
        <w:pStyle w:val="Xa"/>
        <w:numPr>
          <w:ilvl w:val="0"/>
          <w:numId w:val="0"/>
        </w:numPr>
      </w:pPr>
      <w:bookmarkStart w:id="38" w:name="_Ref306116934"/>
      <w:r>
        <w:t>Schedule Five: Administrative Instructions</w:t>
      </w:r>
      <w:bookmarkEnd w:id="38"/>
    </w:p>
    <w:p w:rsidR="00725408" w:rsidRDefault="00725408" w:rsidP="00725408">
      <w:pPr>
        <w:pStyle w:val="LeftSide"/>
      </w:pPr>
    </w:p>
    <w:p w:rsidR="00725408" w:rsidRPr="00F613A3" w:rsidRDefault="00725408" w:rsidP="00725408">
      <w:pPr>
        <w:pStyle w:val="FIVEH1"/>
        <w:numPr>
          <w:ilvl w:val="0"/>
          <w:numId w:val="61"/>
        </w:numPr>
        <w:ind w:left="709" w:hanging="709"/>
      </w:pPr>
      <w:r w:rsidRPr="00F613A3">
        <w:t>Authorisation</w:t>
      </w:r>
    </w:p>
    <w:p w:rsidR="00725408" w:rsidRPr="00D2293D" w:rsidRDefault="00725408" w:rsidP="00725408">
      <w:pPr>
        <w:pStyle w:val="FIVEH2"/>
      </w:pPr>
      <w:bookmarkStart w:id="39" w:name="_Ref306028885"/>
      <w:r w:rsidRPr="00D2293D">
        <w:t>The person shown below person shall act as the Authority's  Representative on all matters relating to the Contract:</w:t>
      </w:r>
      <w:bookmarkEnd w:id="39"/>
    </w:p>
    <w:tbl>
      <w:tblPr>
        <w:tblStyle w:val="TableGrid"/>
        <w:tblW w:w="8079" w:type="dxa"/>
        <w:tblInd w:w="1101" w:type="dxa"/>
        <w:tblLook w:val="01E0" w:firstRow="1" w:lastRow="1" w:firstColumn="1" w:lastColumn="1" w:noHBand="0" w:noVBand="0"/>
      </w:tblPr>
      <w:tblGrid>
        <w:gridCol w:w="2221"/>
        <w:gridCol w:w="5858"/>
      </w:tblGrid>
      <w:tr w:rsidR="00725408" w:rsidTr="00A94FF9">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rsidR="00725408" w:rsidRDefault="00725408" w:rsidP="00A94FF9">
            <w:pPr>
              <w:pStyle w:val="TableHead"/>
            </w:pPr>
            <w:r>
              <w:t xml:space="preserve">Name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rsidR="00725408" w:rsidRDefault="00725408" w:rsidP="00A94FF9">
            <w:pPr>
              <w:pStyle w:val="LeftSide"/>
              <w:jc w:val="left"/>
            </w:pPr>
            <w:r>
              <w:rPr>
                <w:b/>
              </w:rPr>
              <w:t>To be confirmed at Contract Award</w:t>
            </w:r>
          </w:p>
        </w:tc>
      </w:tr>
      <w:tr w:rsidR="00725408" w:rsidTr="00A94FF9">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rsidR="00725408" w:rsidRDefault="00725408" w:rsidP="00A94FF9">
            <w:pPr>
              <w:pStyle w:val="TableHead"/>
            </w:pPr>
            <w:r>
              <w:t xml:space="preserve">Contact Details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rsidR="00725408" w:rsidRDefault="00725408" w:rsidP="00A94FF9">
            <w:pPr>
              <w:pStyle w:val="LeftSide"/>
              <w:jc w:val="left"/>
            </w:pPr>
            <w:r>
              <w:rPr>
                <w:b/>
              </w:rPr>
              <w:t>To be confirmed at Contract Award</w:t>
            </w:r>
          </w:p>
        </w:tc>
      </w:tr>
    </w:tbl>
    <w:p w:rsidR="00725408" w:rsidRDefault="00725408" w:rsidP="00725408">
      <w:pPr>
        <w:pStyle w:val="LeftSide"/>
      </w:pPr>
    </w:p>
    <w:p w:rsidR="00725408" w:rsidRDefault="00725408" w:rsidP="00725408">
      <w:pPr>
        <w:pStyle w:val="FIVEH2"/>
      </w:pPr>
      <w:r w:rsidRPr="00EE0747">
        <w:t xml:space="preserve">The Department's Representative may authorise other officers to act on their </w:t>
      </w:r>
      <w:r>
        <w:t>behalf.</w:t>
      </w:r>
    </w:p>
    <w:p w:rsidR="00725408" w:rsidRDefault="00725408" w:rsidP="00725408">
      <w:pPr>
        <w:pStyle w:val="LeftSide"/>
      </w:pPr>
    </w:p>
    <w:p w:rsidR="00725408" w:rsidRPr="00F613A3" w:rsidRDefault="00725408" w:rsidP="00725408">
      <w:pPr>
        <w:pStyle w:val="FIVEH1"/>
      </w:pPr>
      <w:r w:rsidRPr="00F613A3">
        <w:t>Notices</w:t>
      </w:r>
    </w:p>
    <w:p w:rsidR="00725408" w:rsidRDefault="00725408" w:rsidP="00725408">
      <w:pPr>
        <w:pStyle w:val="FIVEH2"/>
      </w:pPr>
      <w:r>
        <w:t xml:space="preserve">Any notice the Contractor wishes to send the Authority shall be sent in writing to the Authority's Representative at the address shown in paragraph </w:t>
      </w:r>
      <w:r>
        <w:fldChar w:fldCharType="begin"/>
      </w:r>
      <w:r>
        <w:instrText xml:space="preserve"> REF _Ref306028885 \r \h  \* MERGEFORMAT </w:instrText>
      </w:r>
      <w:r>
        <w:fldChar w:fldCharType="separate"/>
      </w:r>
      <w:r w:rsidR="0003152A">
        <w:t>1.1</w:t>
      </w:r>
      <w:r>
        <w:fldChar w:fldCharType="end"/>
      </w:r>
      <w:r>
        <w:t xml:space="preserve"> above.</w:t>
      </w:r>
    </w:p>
    <w:p w:rsidR="00725408" w:rsidRPr="00967FB4" w:rsidRDefault="00725408" w:rsidP="00725408">
      <w:pPr>
        <w:pStyle w:val="FIVEH2"/>
      </w:pPr>
      <w:r w:rsidRPr="00967FB4">
        <w:t xml:space="preserve">Any notice the Authority wishes to send the Contractor shall be sent in writing to the Contractor's Representative at the address shown in paragraph </w:t>
      </w:r>
      <w:r>
        <w:fldChar w:fldCharType="begin"/>
      </w:r>
      <w:r>
        <w:instrText xml:space="preserve"> REF _Ref306028911 \r \h  \* MERGEFORMAT </w:instrText>
      </w:r>
      <w:r>
        <w:fldChar w:fldCharType="separate"/>
      </w:r>
      <w:r w:rsidR="0003152A">
        <w:t>4.2</w:t>
      </w:r>
      <w:r>
        <w:fldChar w:fldCharType="end"/>
      </w:r>
      <w:r>
        <w:t xml:space="preserve"> </w:t>
      </w:r>
      <w:r w:rsidRPr="00967FB4">
        <w:t>below.</w:t>
      </w:r>
    </w:p>
    <w:p w:rsidR="00725408" w:rsidRDefault="00725408" w:rsidP="00725408">
      <w:pPr>
        <w:pStyle w:val="LeftSide"/>
      </w:pPr>
    </w:p>
    <w:p w:rsidR="00725408" w:rsidRDefault="00725408" w:rsidP="00725408">
      <w:pPr>
        <w:pStyle w:val="FIVEH1"/>
      </w:pPr>
      <w:r>
        <w:t>Address for Invoices</w:t>
      </w:r>
    </w:p>
    <w:p w:rsidR="00725408" w:rsidRDefault="00725408" w:rsidP="00725408">
      <w:pPr>
        <w:pStyle w:val="FIVEH2"/>
      </w:pPr>
      <w:r>
        <w:t>It is preferred that invoices are sent electronically to:</w:t>
      </w:r>
    </w:p>
    <w:p w:rsidR="00725408" w:rsidRDefault="000C154C" w:rsidP="00725408">
      <w:pPr>
        <w:pStyle w:val="LeftSide"/>
        <w:spacing w:before="0" w:after="0"/>
        <w:ind w:left="1440"/>
        <w:rPr>
          <w:szCs w:val="22"/>
        </w:rPr>
      </w:pPr>
      <w:hyperlink r:id="rId18" w:history="1">
        <w:r w:rsidR="00725408">
          <w:rPr>
            <w:rStyle w:val="Hyperlink"/>
          </w:rPr>
          <w:t>MB-PaymentQueries@dh.gsi.gov.uk</w:t>
        </w:r>
      </w:hyperlink>
    </w:p>
    <w:p w:rsidR="00725408" w:rsidRPr="00092105" w:rsidRDefault="00725408" w:rsidP="00725408">
      <w:pPr>
        <w:pStyle w:val="LeftSide"/>
        <w:spacing w:before="0" w:after="0"/>
        <w:ind w:left="1440"/>
        <w:rPr>
          <w:szCs w:val="22"/>
        </w:rPr>
      </w:pPr>
    </w:p>
    <w:p w:rsidR="00725408" w:rsidRPr="00967FB4" w:rsidRDefault="00725408" w:rsidP="00725408">
      <w:pPr>
        <w:pStyle w:val="FIVEH2"/>
      </w:pPr>
      <w:r w:rsidRPr="00967FB4">
        <w:t>Al</w:t>
      </w:r>
      <w:r>
        <w:t>ternatively</w:t>
      </w:r>
      <w:r w:rsidRPr="00967FB4">
        <w:t xml:space="preserve"> invoices </w:t>
      </w:r>
      <w:r>
        <w:t xml:space="preserve">can </w:t>
      </w:r>
      <w:r w:rsidRPr="00967FB4">
        <w:t>be sent to the Department addressed to:</w:t>
      </w:r>
    </w:p>
    <w:p w:rsidR="00725408" w:rsidRDefault="00725408" w:rsidP="00725408">
      <w:pPr>
        <w:pStyle w:val="LeftSide"/>
        <w:spacing w:before="0" w:after="0"/>
        <w:ind w:left="1440"/>
        <w:rPr>
          <w:szCs w:val="22"/>
        </w:rPr>
      </w:pPr>
    </w:p>
    <w:p w:rsidR="00725408" w:rsidRPr="000A0524" w:rsidRDefault="00725408" w:rsidP="00725408">
      <w:pPr>
        <w:pStyle w:val="LeftSide"/>
        <w:spacing w:before="0" w:after="0"/>
        <w:ind w:left="1440"/>
        <w:rPr>
          <w:szCs w:val="22"/>
        </w:rPr>
      </w:pPr>
      <w:r w:rsidRPr="000A0524">
        <w:rPr>
          <w:szCs w:val="22"/>
        </w:rPr>
        <w:t>Department of Health</w:t>
      </w:r>
    </w:p>
    <w:p w:rsidR="00725408" w:rsidRPr="004E769C" w:rsidRDefault="00725408" w:rsidP="00725408">
      <w:pPr>
        <w:pStyle w:val="LeftSide"/>
        <w:rPr>
          <w:szCs w:val="22"/>
        </w:rPr>
      </w:pPr>
      <w:r>
        <w:rPr>
          <w:szCs w:val="22"/>
        </w:rPr>
        <w:tab/>
      </w:r>
      <w:r>
        <w:rPr>
          <w:szCs w:val="22"/>
        </w:rPr>
        <w:tab/>
      </w:r>
      <w:r w:rsidRPr="004E769C">
        <w:rPr>
          <w:szCs w:val="22"/>
        </w:rPr>
        <w:t>Accounts Payable</w:t>
      </w:r>
    </w:p>
    <w:p w:rsidR="00725408" w:rsidRPr="004E769C" w:rsidRDefault="00725408" w:rsidP="00725408">
      <w:pPr>
        <w:pStyle w:val="LeftSide"/>
        <w:ind w:left="720" w:firstLine="720"/>
        <w:rPr>
          <w:szCs w:val="22"/>
        </w:rPr>
      </w:pPr>
      <w:r w:rsidRPr="004E769C">
        <w:rPr>
          <w:szCs w:val="22"/>
        </w:rPr>
        <w:t xml:space="preserve">Room 530  </w:t>
      </w:r>
    </w:p>
    <w:p w:rsidR="00725408" w:rsidRPr="004E769C" w:rsidRDefault="00725408" w:rsidP="00725408">
      <w:pPr>
        <w:pStyle w:val="LeftSide"/>
        <w:ind w:left="720" w:firstLine="720"/>
        <w:rPr>
          <w:szCs w:val="22"/>
        </w:rPr>
      </w:pPr>
      <w:r w:rsidRPr="004E769C">
        <w:rPr>
          <w:szCs w:val="22"/>
        </w:rPr>
        <w:t>Richmond House</w:t>
      </w:r>
    </w:p>
    <w:p w:rsidR="00725408" w:rsidRPr="004E769C" w:rsidRDefault="00725408" w:rsidP="00725408">
      <w:pPr>
        <w:pStyle w:val="LeftSide"/>
        <w:ind w:left="720" w:firstLine="720"/>
        <w:rPr>
          <w:szCs w:val="22"/>
        </w:rPr>
      </w:pPr>
      <w:r w:rsidRPr="004E769C">
        <w:rPr>
          <w:szCs w:val="22"/>
        </w:rPr>
        <w:t>79 Whitehall</w:t>
      </w:r>
    </w:p>
    <w:p w:rsidR="00725408" w:rsidRPr="004E769C" w:rsidRDefault="00725408" w:rsidP="00725408">
      <w:pPr>
        <w:pStyle w:val="LeftSide"/>
        <w:ind w:left="720" w:firstLine="720"/>
        <w:rPr>
          <w:szCs w:val="22"/>
        </w:rPr>
      </w:pPr>
      <w:r w:rsidRPr="004E769C">
        <w:rPr>
          <w:szCs w:val="22"/>
        </w:rPr>
        <w:t>London</w:t>
      </w:r>
    </w:p>
    <w:p w:rsidR="00725408" w:rsidRDefault="00725408" w:rsidP="00725408">
      <w:pPr>
        <w:pStyle w:val="LeftSide"/>
        <w:spacing w:before="0" w:after="0"/>
        <w:rPr>
          <w:szCs w:val="22"/>
        </w:rPr>
      </w:pPr>
      <w:r w:rsidRPr="004E769C">
        <w:rPr>
          <w:szCs w:val="22"/>
        </w:rPr>
        <w:t xml:space="preserve"> </w:t>
      </w:r>
      <w:r>
        <w:rPr>
          <w:szCs w:val="22"/>
        </w:rPr>
        <w:tab/>
      </w:r>
      <w:r>
        <w:rPr>
          <w:szCs w:val="22"/>
        </w:rPr>
        <w:tab/>
      </w:r>
      <w:r w:rsidRPr="004E769C">
        <w:rPr>
          <w:szCs w:val="22"/>
        </w:rPr>
        <w:t>SW1A 2NS</w:t>
      </w:r>
    </w:p>
    <w:p w:rsidR="00725408" w:rsidRDefault="00725408" w:rsidP="00725408">
      <w:pPr>
        <w:pStyle w:val="LeftSide"/>
        <w:spacing w:before="0" w:after="0"/>
        <w:ind w:left="1440"/>
        <w:rPr>
          <w:szCs w:val="22"/>
        </w:rPr>
      </w:pPr>
    </w:p>
    <w:p w:rsidR="00725408" w:rsidRDefault="00725408" w:rsidP="00725408">
      <w:pPr>
        <w:pStyle w:val="LeftSide"/>
        <w:spacing w:before="0" w:after="0"/>
        <w:ind w:left="1440"/>
        <w:rPr>
          <w:szCs w:val="22"/>
        </w:rPr>
      </w:pPr>
    </w:p>
    <w:p w:rsidR="00725408" w:rsidRDefault="00725408" w:rsidP="00725408">
      <w:pPr>
        <w:pStyle w:val="LeftSide"/>
        <w:spacing w:before="0" w:after="0"/>
        <w:rPr>
          <w:szCs w:val="22"/>
        </w:rPr>
      </w:pPr>
    </w:p>
    <w:p w:rsidR="00725408" w:rsidRDefault="00725408" w:rsidP="00725408">
      <w:pPr>
        <w:pStyle w:val="Textindent"/>
      </w:pPr>
    </w:p>
    <w:p w:rsidR="00725408" w:rsidRDefault="00725408" w:rsidP="00725408">
      <w:pPr>
        <w:pStyle w:val="FIVEH2"/>
      </w:pPr>
      <w:r>
        <w:t>Invoices must not be sent to the Authority's Representative.</w:t>
      </w:r>
    </w:p>
    <w:p w:rsidR="00725408" w:rsidRPr="00EE0747" w:rsidRDefault="00725408" w:rsidP="00725408">
      <w:pPr>
        <w:pStyle w:val="Textindent"/>
      </w:pPr>
    </w:p>
    <w:p w:rsidR="00725408" w:rsidRDefault="00725408" w:rsidP="00725408">
      <w:pPr>
        <w:pStyle w:val="FIVEH1"/>
      </w:pPr>
      <w:r>
        <w:t>Correspondence</w:t>
      </w:r>
    </w:p>
    <w:p w:rsidR="00725408" w:rsidRPr="0009330C" w:rsidRDefault="00725408" w:rsidP="00725408">
      <w:pPr>
        <w:pStyle w:val="FIVEH2"/>
        <w:rPr>
          <w:color w:val="FF0000"/>
        </w:rPr>
      </w:pPr>
      <w:r>
        <w:t>All correspondence to the Authority except that for or relating to invoices shall be sent to the following address:</w:t>
      </w:r>
      <w:r w:rsidRPr="0009330C">
        <w:t xml:space="preserve"> </w:t>
      </w:r>
      <w:r w:rsidRPr="002D1D0C">
        <w:rPr>
          <w:i/>
        </w:rPr>
        <w:t>To be confirmed at contract award stage</w:t>
      </w:r>
    </w:p>
    <w:p w:rsidR="00725408" w:rsidRDefault="00725408" w:rsidP="00725408">
      <w:pPr>
        <w:pStyle w:val="LeftSide"/>
        <w:ind w:left="709"/>
      </w:pPr>
    </w:p>
    <w:p w:rsidR="00725408" w:rsidRDefault="00725408" w:rsidP="00725408">
      <w:pPr>
        <w:pStyle w:val="FIVEH2"/>
      </w:pPr>
      <w:bookmarkStart w:id="40" w:name="_Ref306028911"/>
      <w:r>
        <w:t>All correspondence to the Contractor shall be sent to the following address:</w:t>
      </w:r>
      <w:bookmarkEnd w:id="40"/>
    </w:p>
    <w:p w:rsidR="00725408" w:rsidRPr="00EE0747" w:rsidRDefault="00725408" w:rsidP="00725408">
      <w:pPr>
        <w:pStyle w:val="Textindent"/>
        <w:rPr>
          <w:b/>
          <w:bCs/>
        </w:rPr>
      </w:pPr>
      <w:r w:rsidRPr="00EE0747">
        <w:rPr>
          <w:b/>
          <w:bCs/>
        </w:rPr>
        <w:t>Tenderer to provide Address</w:t>
      </w:r>
    </w:p>
    <w:p w:rsidR="00210F77" w:rsidRDefault="00210F77" w:rsidP="003454DC">
      <w:pPr>
        <w:pStyle w:val="InA"/>
        <w:ind w:left="0"/>
        <w:rPr>
          <w:i w:val="0"/>
        </w:rPr>
      </w:pPr>
    </w:p>
    <w:p w:rsidR="00210F77" w:rsidRDefault="00210F77" w:rsidP="003454DC">
      <w:pPr>
        <w:pStyle w:val="InA"/>
        <w:ind w:left="0"/>
        <w:rPr>
          <w:i w:val="0"/>
        </w:rPr>
      </w:pPr>
    </w:p>
    <w:p w:rsidR="00210F77" w:rsidRDefault="00210F77" w:rsidP="003454DC">
      <w:pPr>
        <w:pStyle w:val="InA"/>
        <w:ind w:left="0"/>
        <w:rPr>
          <w:i w:val="0"/>
        </w:rPr>
      </w:pPr>
    </w:p>
    <w:p w:rsidR="003B45E9" w:rsidRPr="00F613A3" w:rsidRDefault="003B45E9" w:rsidP="003B45E9">
      <w:pPr>
        <w:pStyle w:val="Style1"/>
        <w:numPr>
          <w:ilvl w:val="0"/>
          <w:numId w:val="0"/>
        </w:numPr>
        <w:rPr>
          <w:b/>
          <w:sz w:val="32"/>
          <w:szCs w:val="32"/>
        </w:rPr>
      </w:pPr>
      <w:r w:rsidRPr="00F613A3">
        <w:rPr>
          <w:b/>
          <w:sz w:val="32"/>
          <w:szCs w:val="32"/>
        </w:rPr>
        <w:t>Schedule Five: Appendix A: Variation to Contract</w:t>
      </w:r>
    </w:p>
    <w:p w:rsidR="003B45E9" w:rsidRPr="00F613A3" w:rsidRDefault="003B45E9" w:rsidP="003B45E9">
      <w:pPr>
        <w:pStyle w:val="LeftSide"/>
      </w:pPr>
    </w:p>
    <w:p w:rsidR="003B45E9" w:rsidRPr="00D2293D" w:rsidRDefault="003B45E9" w:rsidP="003B45E9">
      <w:pPr>
        <w:pStyle w:val="LeftSide"/>
        <w:rPr>
          <w:b/>
        </w:rPr>
      </w:pPr>
      <w:r w:rsidRPr="00D2293D">
        <w:rPr>
          <w:b/>
        </w:rPr>
        <w:t xml:space="preserve">(FOR INFORMATION </w:t>
      </w:r>
      <w:r>
        <w:rPr>
          <w:b/>
        </w:rPr>
        <w:t xml:space="preserve">ONLY </w:t>
      </w:r>
      <w:r w:rsidRPr="00D2293D">
        <w:rPr>
          <w:b/>
        </w:rPr>
        <w:t>– NOT FOR COMPLETION AT TENDER STAGE)</w:t>
      </w:r>
    </w:p>
    <w:p w:rsidR="003B45E9" w:rsidRDefault="003B45E9" w:rsidP="003B45E9">
      <w:pPr>
        <w:pStyle w:val="LeftSide"/>
      </w:pPr>
    </w:p>
    <w:tbl>
      <w:tblPr>
        <w:tblStyle w:val="TableGrid"/>
        <w:tblW w:w="9639" w:type="dxa"/>
        <w:tblInd w:w="108" w:type="dxa"/>
        <w:tblLook w:val="01E0" w:firstRow="1" w:lastRow="1" w:firstColumn="1" w:lastColumn="1" w:noHBand="0" w:noVBand="0"/>
      </w:tblPr>
      <w:tblGrid>
        <w:gridCol w:w="2694"/>
        <w:gridCol w:w="6945"/>
      </w:tblGrid>
      <w:tr w:rsidR="003B45E9" w:rsidTr="00A94FF9">
        <w:trPr>
          <w:trHeight w:val="70"/>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3B45E9" w:rsidRDefault="003B45E9" w:rsidP="00A94FF9">
            <w:pPr>
              <w:pStyle w:val="TableHead"/>
            </w:pPr>
            <w:r>
              <w:t xml:space="preserve">Contract Title: </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rsidR="003B45E9" w:rsidRDefault="003B45E9" w:rsidP="00A94FF9">
            <w:pPr>
              <w:pStyle w:val="Table"/>
            </w:pPr>
          </w:p>
        </w:tc>
      </w:tr>
    </w:tbl>
    <w:p w:rsidR="003B45E9" w:rsidRDefault="003B45E9" w:rsidP="003B45E9">
      <w:pPr>
        <w:pStyle w:val="LeftSide"/>
      </w:pPr>
    </w:p>
    <w:tbl>
      <w:tblPr>
        <w:tblW w:w="9639"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694"/>
        <w:gridCol w:w="6945"/>
      </w:tblGrid>
      <w:tr w:rsidR="003B45E9" w:rsidTr="00A94FF9">
        <w:trPr>
          <w:trHeight w:val="426"/>
        </w:trPr>
        <w:tc>
          <w:tcPr>
            <w:tcW w:w="2694" w:type="dxa"/>
            <w:shd w:val="clear" w:color="auto" w:fill="E6E6E6"/>
            <w:vAlign w:val="center"/>
          </w:tcPr>
          <w:p w:rsidR="003B45E9" w:rsidRDefault="003B45E9" w:rsidP="00A94FF9">
            <w:pPr>
              <w:pStyle w:val="TableHead"/>
            </w:pPr>
            <w:r>
              <w:t xml:space="preserve">For the Provision of: </w:t>
            </w:r>
          </w:p>
        </w:tc>
        <w:tc>
          <w:tcPr>
            <w:tcW w:w="6945" w:type="dxa"/>
            <w:shd w:val="clear" w:color="auto" w:fill="auto"/>
            <w:vAlign w:val="center"/>
          </w:tcPr>
          <w:p w:rsidR="003B45E9" w:rsidRDefault="003B45E9" w:rsidP="00A94FF9">
            <w:pPr>
              <w:pStyle w:val="Table"/>
            </w:pPr>
          </w:p>
        </w:tc>
      </w:tr>
    </w:tbl>
    <w:p w:rsidR="003B45E9" w:rsidRDefault="003B45E9" w:rsidP="003B45E9">
      <w:pPr>
        <w:pStyle w:val="LeftSide"/>
      </w:pPr>
    </w:p>
    <w:tbl>
      <w:tblPr>
        <w:tblStyle w:val="TableGrid"/>
        <w:tblW w:w="9639" w:type="dxa"/>
        <w:tblInd w:w="108" w:type="dxa"/>
        <w:tblLayout w:type="fixed"/>
        <w:tblLook w:val="01E0" w:firstRow="1" w:lastRow="1" w:firstColumn="1" w:lastColumn="1" w:noHBand="0" w:noVBand="0"/>
      </w:tblPr>
      <w:tblGrid>
        <w:gridCol w:w="2694"/>
        <w:gridCol w:w="1559"/>
        <w:gridCol w:w="1843"/>
        <w:gridCol w:w="992"/>
        <w:gridCol w:w="992"/>
        <w:gridCol w:w="1559"/>
      </w:tblGrid>
      <w:tr w:rsidR="003B45E9" w:rsidTr="00A94FF9">
        <w:trPr>
          <w:trHeight w:val="433"/>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3B45E9" w:rsidRDefault="003B45E9" w:rsidP="00A94FF9">
            <w:pPr>
              <w:pStyle w:val="TableHead"/>
            </w:pPr>
            <w:r>
              <w:t>Contract Ref: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45E9" w:rsidRDefault="003B45E9" w:rsidP="00A94FF9">
            <w:pPr>
              <w:pStyle w:val="Table"/>
            </w:pP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rsidR="003B45E9" w:rsidRDefault="003B45E9" w:rsidP="00A94FF9">
            <w:pPr>
              <w:pStyle w:val="TableHead"/>
            </w:pPr>
            <w:r>
              <w:t>Variation No: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45E9" w:rsidRDefault="003B45E9" w:rsidP="00A94FF9">
            <w:pPr>
              <w:pStyle w:val="Table"/>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3B45E9" w:rsidRDefault="003B45E9" w:rsidP="00A94FF9">
            <w:pPr>
              <w:pStyle w:val="TableHead"/>
            </w:pPr>
            <w:r>
              <w:t>Date: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45E9" w:rsidRDefault="003B45E9" w:rsidP="00A94FF9">
            <w:pPr>
              <w:pStyle w:val="Table"/>
            </w:pPr>
          </w:p>
        </w:tc>
      </w:tr>
    </w:tbl>
    <w:p w:rsidR="003B45E9" w:rsidRDefault="003B45E9" w:rsidP="003B45E9">
      <w:pPr>
        <w:pStyle w:val="LeftSide"/>
      </w:pPr>
    </w:p>
    <w:p w:rsidR="003B45E9" w:rsidRDefault="003B45E9" w:rsidP="003B45E9">
      <w:pPr>
        <w:pStyle w:val="LeftSide"/>
      </w:pPr>
      <w:r>
        <w:t>BETWEEN:</w:t>
      </w:r>
    </w:p>
    <w:p w:rsidR="003B45E9" w:rsidRPr="00AF67EA" w:rsidRDefault="003B45E9" w:rsidP="003B45E9">
      <w:pPr>
        <w:pStyle w:val="LeftSide"/>
      </w:pPr>
      <w:r w:rsidRPr="00AF67EA">
        <w:t>The Secretary of State for Health (hereinafter called the Department) and [INSERT NAME OF CONTRACTOR] (hereinafter called the Contractor) having his main or registered office at [DN:INSERT ADDRESS]:</w:t>
      </w:r>
    </w:p>
    <w:p w:rsidR="003B45E9" w:rsidRPr="00AF67EA" w:rsidRDefault="003B45E9" w:rsidP="003B45E9">
      <w:pPr>
        <w:pStyle w:val="LeftSide"/>
      </w:pPr>
      <w:r w:rsidRPr="00AF67EA">
        <w:t>The Contract is varied as follows:</w:t>
      </w:r>
    </w:p>
    <w:p w:rsidR="003B45E9" w:rsidRDefault="003B45E9" w:rsidP="003B45E9">
      <w:pPr>
        <w:pStyle w:val="LeftSide"/>
      </w:pPr>
      <w:r w:rsidRPr="00AF67EA">
        <w:t>(DN:INSERT DETAILS OF VARIATION)</w:t>
      </w:r>
    </w:p>
    <w:p w:rsidR="003B45E9" w:rsidRDefault="003B45E9" w:rsidP="003B45E9">
      <w:pPr>
        <w:pStyle w:val="LeftSide"/>
      </w:pPr>
      <w:r>
        <w:t>Words and expressions in this Variation shall have the meanings given to them in the Contract.</w:t>
      </w:r>
    </w:p>
    <w:p w:rsidR="003B45E9" w:rsidRDefault="003B45E9" w:rsidP="003B45E9">
      <w:pPr>
        <w:pStyle w:val="LeftSide"/>
      </w:pPr>
      <w:r>
        <w:t>The Contract, including any previous Variations, shall remain effective and unaltered except as amended by this Variation.</w:t>
      </w:r>
    </w:p>
    <w:p w:rsidR="003B45E9" w:rsidRDefault="003B45E9" w:rsidP="003B45E9">
      <w:pPr>
        <w:pStyle w:val="LeftSide"/>
      </w:pPr>
    </w:p>
    <w:p w:rsidR="003B45E9" w:rsidRDefault="003B45E9" w:rsidP="003B45E9">
      <w:pPr>
        <w:pStyle w:val="LeftSide"/>
      </w:pPr>
      <w:r>
        <w:t>SIGNED:</w:t>
      </w:r>
    </w:p>
    <w:tbl>
      <w:tblPr>
        <w:tblpPr w:leftFromText="180" w:rightFromText="180" w:vertAnchor="text" w:tblpX="239" w:tblpY="76"/>
        <w:tblW w:w="11448" w:type="dxa"/>
        <w:tblLook w:val="0000" w:firstRow="0" w:lastRow="0" w:firstColumn="0" w:lastColumn="0" w:noHBand="0" w:noVBand="0"/>
      </w:tblPr>
      <w:tblGrid>
        <w:gridCol w:w="2564"/>
        <w:gridCol w:w="2564"/>
        <w:gridCol w:w="3202"/>
        <w:gridCol w:w="3118"/>
      </w:tblGrid>
      <w:tr w:rsidR="003B45E9" w:rsidTr="00A94FF9">
        <w:trPr>
          <w:trHeight w:val="345"/>
        </w:trPr>
        <w:tc>
          <w:tcPr>
            <w:tcW w:w="2564" w:type="dxa"/>
            <w:shd w:val="clear" w:color="auto" w:fill="auto"/>
            <w:vAlign w:val="center"/>
          </w:tcPr>
          <w:p w:rsidR="003B45E9" w:rsidRDefault="003B45E9" w:rsidP="00A94FF9">
            <w:pPr>
              <w:pStyle w:val="TableHead"/>
            </w:pPr>
            <w:r>
              <w:t>For: The AUTHORITY</w:t>
            </w:r>
          </w:p>
        </w:tc>
        <w:tc>
          <w:tcPr>
            <w:tcW w:w="2564" w:type="dxa"/>
            <w:shd w:val="clear" w:color="auto" w:fill="auto"/>
            <w:vAlign w:val="center"/>
          </w:tcPr>
          <w:p w:rsidR="003B45E9" w:rsidRDefault="003B45E9" w:rsidP="00A94FF9">
            <w:pPr>
              <w:pStyle w:val="Table"/>
            </w:pPr>
          </w:p>
        </w:tc>
        <w:tc>
          <w:tcPr>
            <w:tcW w:w="3202" w:type="dxa"/>
            <w:shd w:val="clear" w:color="auto" w:fill="auto"/>
            <w:vAlign w:val="center"/>
          </w:tcPr>
          <w:p w:rsidR="003B45E9" w:rsidRDefault="003B45E9" w:rsidP="00A94FF9">
            <w:pPr>
              <w:pStyle w:val="TableHead"/>
            </w:pPr>
            <w:r>
              <w:t>For the Contractor</w:t>
            </w:r>
          </w:p>
        </w:tc>
        <w:tc>
          <w:tcPr>
            <w:tcW w:w="3118" w:type="dxa"/>
            <w:shd w:val="clear" w:color="auto" w:fill="auto"/>
            <w:vAlign w:val="center"/>
          </w:tcPr>
          <w:p w:rsidR="003B45E9" w:rsidRDefault="003B45E9" w:rsidP="00A94FF9">
            <w:pPr>
              <w:pStyle w:val="Table"/>
            </w:pPr>
          </w:p>
        </w:tc>
      </w:tr>
      <w:tr w:rsidR="003B45E9" w:rsidTr="00A94FF9">
        <w:trPr>
          <w:trHeight w:val="315"/>
        </w:trPr>
        <w:tc>
          <w:tcPr>
            <w:tcW w:w="2564" w:type="dxa"/>
            <w:shd w:val="clear" w:color="auto" w:fill="auto"/>
            <w:vAlign w:val="center"/>
          </w:tcPr>
          <w:p w:rsidR="003B45E9" w:rsidRDefault="003B45E9" w:rsidP="00A94FF9">
            <w:pPr>
              <w:pStyle w:val="Table"/>
            </w:pPr>
            <w:r>
              <w:t>By</w:t>
            </w:r>
          </w:p>
        </w:tc>
        <w:tc>
          <w:tcPr>
            <w:tcW w:w="2564" w:type="dxa"/>
            <w:shd w:val="clear" w:color="auto" w:fill="auto"/>
            <w:vAlign w:val="center"/>
          </w:tcPr>
          <w:p w:rsidR="003B45E9" w:rsidRDefault="003B45E9" w:rsidP="00A94FF9">
            <w:pPr>
              <w:pStyle w:val="Table"/>
            </w:pPr>
          </w:p>
        </w:tc>
        <w:tc>
          <w:tcPr>
            <w:tcW w:w="3202" w:type="dxa"/>
            <w:shd w:val="clear" w:color="auto" w:fill="auto"/>
            <w:vAlign w:val="center"/>
          </w:tcPr>
          <w:p w:rsidR="003B45E9" w:rsidRDefault="003B45E9" w:rsidP="00A94FF9">
            <w:pPr>
              <w:pStyle w:val="TableHead"/>
            </w:pPr>
            <w:r>
              <w:t>By</w:t>
            </w:r>
          </w:p>
        </w:tc>
        <w:tc>
          <w:tcPr>
            <w:tcW w:w="3118" w:type="dxa"/>
            <w:shd w:val="clear" w:color="auto" w:fill="auto"/>
            <w:vAlign w:val="center"/>
          </w:tcPr>
          <w:p w:rsidR="003B45E9" w:rsidRDefault="003B45E9" w:rsidP="00A94FF9">
            <w:pPr>
              <w:pStyle w:val="Table"/>
            </w:pPr>
          </w:p>
        </w:tc>
      </w:tr>
      <w:tr w:rsidR="003B45E9" w:rsidTr="00A94FF9">
        <w:trPr>
          <w:trHeight w:val="345"/>
        </w:trPr>
        <w:tc>
          <w:tcPr>
            <w:tcW w:w="2564" w:type="dxa"/>
            <w:shd w:val="clear" w:color="auto" w:fill="auto"/>
            <w:vAlign w:val="center"/>
          </w:tcPr>
          <w:p w:rsidR="003B45E9" w:rsidRDefault="003B45E9" w:rsidP="00A94FF9">
            <w:pPr>
              <w:pStyle w:val="Table"/>
            </w:pPr>
            <w:r>
              <w:t>Full name</w:t>
            </w:r>
          </w:p>
        </w:tc>
        <w:tc>
          <w:tcPr>
            <w:tcW w:w="2564" w:type="dxa"/>
            <w:shd w:val="clear" w:color="auto" w:fill="auto"/>
            <w:vAlign w:val="center"/>
          </w:tcPr>
          <w:p w:rsidR="003B45E9" w:rsidRDefault="003B45E9" w:rsidP="00A94FF9">
            <w:pPr>
              <w:pStyle w:val="Table"/>
            </w:pPr>
          </w:p>
        </w:tc>
        <w:tc>
          <w:tcPr>
            <w:tcW w:w="3202" w:type="dxa"/>
            <w:shd w:val="clear" w:color="auto" w:fill="auto"/>
            <w:vAlign w:val="center"/>
          </w:tcPr>
          <w:p w:rsidR="003B45E9" w:rsidRDefault="003B45E9" w:rsidP="00A94FF9">
            <w:pPr>
              <w:pStyle w:val="TableHead"/>
            </w:pPr>
            <w:r>
              <w:t>Full name</w:t>
            </w:r>
          </w:p>
        </w:tc>
        <w:tc>
          <w:tcPr>
            <w:tcW w:w="3118" w:type="dxa"/>
            <w:shd w:val="clear" w:color="auto" w:fill="auto"/>
            <w:vAlign w:val="center"/>
          </w:tcPr>
          <w:p w:rsidR="003B45E9" w:rsidRDefault="003B45E9" w:rsidP="00A94FF9">
            <w:pPr>
              <w:pStyle w:val="Table"/>
            </w:pPr>
          </w:p>
        </w:tc>
      </w:tr>
      <w:tr w:rsidR="003B45E9" w:rsidTr="00A94FF9">
        <w:trPr>
          <w:trHeight w:val="390"/>
        </w:trPr>
        <w:tc>
          <w:tcPr>
            <w:tcW w:w="2564" w:type="dxa"/>
            <w:shd w:val="clear" w:color="auto" w:fill="auto"/>
            <w:vAlign w:val="center"/>
          </w:tcPr>
          <w:p w:rsidR="003B45E9" w:rsidRDefault="003B45E9" w:rsidP="00A94FF9">
            <w:pPr>
              <w:pStyle w:val="TableHead"/>
            </w:pPr>
            <w:r>
              <w:t>Grade / Pay Band</w:t>
            </w:r>
          </w:p>
        </w:tc>
        <w:tc>
          <w:tcPr>
            <w:tcW w:w="2564" w:type="dxa"/>
            <w:shd w:val="clear" w:color="auto" w:fill="auto"/>
            <w:vAlign w:val="center"/>
          </w:tcPr>
          <w:p w:rsidR="003B45E9" w:rsidRDefault="003B45E9" w:rsidP="00A94FF9">
            <w:pPr>
              <w:pStyle w:val="Table"/>
            </w:pPr>
          </w:p>
        </w:tc>
        <w:tc>
          <w:tcPr>
            <w:tcW w:w="3202" w:type="dxa"/>
            <w:shd w:val="clear" w:color="auto" w:fill="auto"/>
            <w:vAlign w:val="center"/>
          </w:tcPr>
          <w:p w:rsidR="003B45E9" w:rsidRDefault="003B45E9" w:rsidP="00A94FF9">
            <w:pPr>
              <w:pStyle w:val="TableHead"/>
            </w:pPr>
            <w:r>
              <w:t>Title</w:t>
            </w:r>
          </w:p>
        </w:tc>
        <w:tc>
          <w:tcPr>
            <w:tcW w:w="3118" w:type="dxa"/>
            <w:shd w:val="clear" w:color="auto" w:fill="auto"/>
            <w:vAlign w:val="center"/>
          </w:tcPr>
          <w:p w:rsidR="003B45E9" w:rsidRDefault="003B45E9" w:rsidP="00A94FF9">
            <w:pPr>
              <w:pStyle w:val="Table"/>
            </w:pPr>
          </w:p>
        </w:tc>
      </w:tr>
      <w:tr w:rsidR="003B45E9" w:rsidTr="00A94FF9">
        <w:trPr>
          <w:trHeight w:val="70"/>
        </w:trPr>
        <w:tc>
          <w:tcPr>
            <w:tcW w:w="2564" w:type="dxa"/>
            <w:shd w:val="clear" w:color="auto" w:fill="auto"/>
            <w:vAlign w:val="center"/>
          </w:tcPr>
          <w:p w:rsidR="003B45E9" w:rsidRDefault="003B45E9" w:rsidP="00A94FF9">
            <w:pPr>
              <w:pStyle w:val="TableHead"/>
            </w:pPr>
            <w:r>
              <w:t>Date</w:t>
            </w:r>
          </w:p>
        </w:tc>
        <w:tc>
          <w:tcPr>
            <w:tcW w:w="2564" w:type="dxa"/>
            <w:shd w:val="clear" w:color="auto" w:fill="auto"/>
            <w:vAlign w:val="center"/>
          </w:tcPr>
          <w:p w:rsidR="003B45E9" w:rsidRDefault="003B45E9" w:rsidP="00A94FF9">
            <w:pPr>
              <w:pStyle w:val="Table"/>
            </w:pPr>
          </w:p>
        </w:tc>
        <w:tc>
          <w:tcPr>
            <w:tcW w:w="3202" w:type="dxa"/>
            <w:shd w:val="clear" w:color="auto" w:fill="auto"/>
            <w:vAlign w:val="center"/>
          </w:tcPr>
          <w:p w:rsidR="003B45E9" w:rsidRDefault="003B45E9" w:rsidP="00A94FF9">
            <w:pPr>
              <w:pStyle w:val="TableHead"/>
            </w:pPr>
            <w:r>
              <w:t>Date</w:t>
            </w:r>
          </w:p>
        </w:tc>
        <w:tc>
          <w:tcPr>
            <w:tcW w:w="3118" w:type="dxa"/>
            <w:shd w:val="clear" w:color="auto" w:fill="auto"/>
            <w:vAlign w:val="center"/>
          </w:tcPr>
          <w:p w:rsidR="003B45E9" w:rsidRDefault="003B45E9" w:rsidP="00A94FF9">
            <w:pPr>
              <w:pStyle w:val="Table"/>
            </w:pPr>
          </w:p>
        </w:tc>
      </w:tr>
    </w:tbl>
    <w:p w:rsidR="003B45E9" w:rsidRDefault="003B45E9" w:rsidP="003B45E9">
      <w:pPr>
        <w:pStyle w:val="LeftSide"/>
      </w:pPr>
    </w:p>
    <w:p w:rsidR="003B45E9" w:rsidRDefault="003B45E9" w:rsidP="003B45E9">
      <w:pPr>
        <w:pStyle w:val="LeftSide"/>
      </w:pPr>
    </w:p>
    <w:p w:rsidR="00210F77" w:rsidRDefault="00210F77" w:rsidP="003454DC">
      <w:pPr>
        <w:pStyle w:val="InA"/>
        <w:ind w:left="0"/>
        <w:rPr>
          <w:i w:val="0"/>
        </w:rPr>
      </w:pPr>
    </w:p>
    <w:p w:rsidR="003B45E9" w:rsidRDefault="003B45E9" w:rsidP="003454DC">
      <w:pPr>
        <w:pStyle w:val="InA"/>
        <w:ind w:left="0"/>
        <w:rPr>
          <w:i w:val="0"/>
        </w:rPr>
      </w:pPr>
    </w:p>
    <w:p w:rsidR="003B45E9" w:rsidRDefault="003B45E9" w:rsidP="003454DC">
      <w:pPr>
        <w:pStyle w:val="InA"/>
        <w:ind w:left="0"/>
        <w:rPr>
          <w:i w:val="0"/>
        </w:rPr>
      </w:pPr>
    </w:p>
    <w:p w:rsidR="003B45E9" w:rsidRDefault="003B45E9" w:rsidP="003454DC">
      <w:pPr>
        <w:pStyle w:val="InA"/>
        <w:ind w:left="0"/>
        <w:rPr>
          <w:i w:val="0"/>
        </w:rPr>
      </w:pPr>
    </w:p>
    <w:p w:rsidR="003B45E9" w:rsidRDefault="003B45E9" w:rsidP="003454DC">
      <w:pPr>
        <w:pStyle w:val="InA"/>
        <w:ind w:left="0"/>
        <w:rPr>
          <w:i w:val="0"/>
        </w:rPr>
      </w:pPr>
    </w:p>
    <w:p w:rsidR="003B45E9" w:rsidRDefault="003B45E9" w:rsidP="003454DC">
      <w:pPr>
        <w:pStyle w:val="InA"/>
        <w:ind w:left="0"/>
        <w:rPr>
          <w:i w:val="0"/>
        </w:rPr>
      </w:pPr>
    </w:p>
    <w:p w:rsidR="003B45E9" w:rsidRDefault="003B45E9" w:rsidP="003454DC">
      <w:pPr>
        <w:pStyle w:val="InA"/>
        <w:ind w:left="0"/>
        <w:rPr>
          <w:i w:val="0"/>
        </w:rPr>
      </w:pPr>
    </w:p>
    <w:p w:rsidR="003B45E9" w:rsidRDefault="003B45E9" w:rsidP="003454DC">
      <w:pPr>
        <w:pStyle w:val="InA"/>
        <w:ind w:left="0"/>
        <w:rPr>
          <w:i w:val="0"/>
        </w:rPr>
      </w:pPr>
    </w:p>
    <w:p w:rsidR="003B45E9" w:rsidRDefault="003B45E9" w:rsidP="003454DC">
      <w:pPr>
        <w:pStyle w:val="InA"/>
        <w:ind w:left="0"/>
        <w:rPr>
          <w:i w:val="0"/>
        </w:rPr>
      </w:pPr>
    </w:p>
    <w:p w:rsidR="003B45E9" w:rsidRDefault="003B45E9" w:rsidP="003454DC">
      <w:pPr>
        <w:pStyle w:val="InA"/>
        <w:ind w:left="0"/>
        <w:rPr>
          <w:i w:val="0"/>
        </w:rPr>
      </w:pPr>
    </w:p>
    <w:p w:rsidR="00210F77" w:rsidRDefault="00210F77" w:rsidP="003454DC">
      <w:pPr>
        <w:pStyle w:val="InA"/>
        <w:ind w:left="0"/>
        <w:rPr>
          <w:i w:val="0"/>
        </w:rPr>
      </w:pPr>
    </w:p>
    <w:p w:rsidR="003B45E9" w:rsidRPr="00F613A3" w:rsidRDefault="003B45E9" w:rsidP="003B45E9">
      <w:pPr>
        <w:pStyle w:val="Style1"/>
        <w:numPr>
          <w:ilvl w:val="0"/>
          <w:numId w:val="0"/>
        </w:numPr>
        <w:rPr>
          <w:b/>
          <w:sz w:val="32"/>
          <w:szCs w:val="32"/>
        </w:rPr>
      </w:pPr>
      <w:r w:rsidRPr="00F613A3">
        <w:rPr>
          <w:b/>
          <w:sz w:val="32"/>
          <w:szCs w:val="32"/>
        </w:rPr>
        <w:t>Schedule Five:</w:t>
      </w:r>
      <w:r>
        <w:rPr>
          <w:b/>
          <w:sz w:val="32"/>
          <w:szCs w:val="32"/>
        </w:rPr>
        <w:t xml:space="preserve"> Appendix B: Novation Agreement</w:t>
      </w:r>
    </w:p>
    <w:p w:rsidR="003B45E9" w:rsidRPr="00F613A3" w:rsidRDefault="003B45E9" w:rsidP="003B45E9">
      <w:pPr>
        <w:pStyle w:val="LeftSide"/>
      </w:pPr>
    </w:p>
    <w:p w:rsidR="003B45E9" w:rsidRPr="00D2293D" w:rsidRDefault="003B45E9" w:rsidP="003B45E9">
      <w:pPr>
        <w:pStyle w:val="LeftSide"/>
        <w:rPr>
          <w:b/>
        </w:rPr>
      </w:pPr>
      <w:r w:rsidRPr="00D2293D">
        <w:rPr>
          <w:b/>
        </w:rPr>
        <w:t xml:space="preserve">(FOR INFORMATION </w:t>
      </w:r>
      <w:r>
        <w:rPr>
          <w:b/>
        </w:rPr>
        <w:t xml:space="preserve">ONLY </w:t>
      </w:r>
      <w:r w:rsidRPr="00D2293D">
        <w:rPr>
          <w:b/>
        </w:rPr>
        <w:t>– NOT FOR COMPLETION AT TENDER STAGE)</w:t>
      </w:r>
    </w:p>
    <w:p w:rsidR="003B45E9" w:rsidRDefault="003B45E9" w:rsidP="003B45E9">
      <w:pPr>
        <w:pStyle w:val="LeftSide"/>
      </w:pPr>
    </w:p>
    <w:p w:rsidR="003B45E9" w:rsidRPr="00AF67EA" w:rsidRDefault="003B45E9" w:rsidP="003B45E9">
      <w:pPr>
        <w:pStyle w:val="LeftSide"/>
      </w:pPr>
      <w:r w:rsidRPr="00AF67EA">
        <w:t>THIS DEED (THIS AGREEMENT is made on the [dd] day of [month &amp; year]</w:t>
      </w:r>
      <w:r>
        <w:t xml:space="preserve"> </w:t>
      </w:r>
      <w:r w:rsidRPr="00AF67EA">
        <w:t>BETWEEN</w:t>
      </w:r>
    </w:p>
    <w:p w:rsidR="003B45E9" w:rsidRPr="00AF67EA" w:rsidRDefault="003B45E9" w:rsidP="003B45E9">
      <w:pPr>
        <w:pStyle w:val="LeftSide"/>
        <w:ind w:left="709" w:hanging="709"/>
      </w:pPr>
      <w:r w:rsidRPr="00AF67EA">
        <w:t>(1)</w:t>
      </w:r>
      <w:r w:rsidRPr="00AF67EA">
        <w:tab/>
        <w:t xml:space="preserve">THE SECRETARY OF STATE FOR HEALTH (the </w:t>
      </w:r>
      <w:r w:rsidRPr="00AF67EA">
        <w:rPr>
          <w:b/>
          <w:bCs/>
        </w:rPr>
        <w:t>Secretary of State</w:t>
      </w:r>
      <w:r w:rsidRPr="00AF67EA">
        <w:t xml:space="preserve">) whose principal place of business is at Richmond House, 79 Whitehall, London, SW1A 2NS, </w:t>
      </w:r>
    </w:p>
    <w:p w:rsidR="003B45E9" w:rsidRPr="00AF67EA" w:rsidRDefault="003B45E9" w:rsidP="003B45E9">
      <w:pPr>
        <w:pStyle w:val="LeftSide"/>
      </w:pPr>
      <w:r w:rsidRPr="00AF67EA">
        <w:t>(2)</w:t>
      </w:r>
      <w:r w:rsidRPr="00AF67EA">
        <w:tab/>
        <w:t>THE [CONTRACTOR] of [address]</w:t>
      </w:r>
    </w:p>
    <w:p w:rsidR="003B45E9" w:rsidRPr="00AF67EA" w:rsidRDefault="003B45E9" w:rsidP="003B45E9">
      <w:pPr>
        <w:pStyle w:val="LeftSide"/>
      </w:pPr>
      <w:r w:rsidRPr="00AF67EA">
        <w:t>(3)</w:t>
      </w:r>
      <w:r w:rsidRPr="00AF67EA">
        <w:tab/>
        <w:t>THE [NEW PARTY] of [address]</w:t>
      </w:r>
    </w:p>
    <w:p w:rsidR="003B45E9" w:rsidRPr="00AF67EA" w:rsidRDefault="003B45E9" w:rsidP="003B45E9">
      <w:pPr>
        <w:pStyle w:val="LeftSide"/>
      </w:pPr>
      <w:r w:rsidRPr="00AF67EA">
        <w:t>WHEREAS</w:t>
      </w:r>
    </w:p>
    <w:p w:rsidR="003B45E9" w:rsidRDefault="003B45E9" w:rsidP="003B45E9">
      <w:pPr>
        <w:pStyle w:val="LeftSide"/>
        <w:ind w:left="709" w:hanging="709"/>
      </w:pPr>
      <w:r w:rsidRPr="00AF67EA">
        <w:t>(A)</w:t>
      </w:r>
      <w:r w:rsidRPr="00AF67EA">
        <w:tab/>
        <w:t xml:space="preserve">This Agreement is supplemental to an agreement dated [dd Month Year] between the Secretary of State and the Contractor (the </w:t>
      </w:r>
      <w:r w:rsidRPr="00AF67EA">
        <w:rPr>
          <w:b/>
          <w:bCs/>
        </w:rPr>
        <w:t>Contract</w:t>
      </w:r>
      <w:r w:rsidRPr="00AF67EA">
        <w:t>) under which the Contractor agreed to provide services to the Secretary of State.</w:t>
      </w:r>
      <w:r>
        <w:t xml:space="preserve"> </w:t>
      </w:r>
    </w:p>
    <w:p w:rsidR="003B45E9" w:rsidRDefault="003B45E9" w:rsidP="003B45E9">
      <w:pPr>
        <w:pStyle w:val="LeftSide"/>
        <w:ind w:left="709" w:hanging="709"/>
      </w:pPr>
      <w:r>
        <w:t>(B)</w:t>
      </w:r>
      <w:r>
        <w:tab/>
        <w:t xml:space="preserve">The Secretary of State has authorised the New Party to replace the Secretary of State as the contracting Department under the Contract on the terms of this Agreement and the Contractor is willing to accept the New Party in place of the Secretary of State on those terms. </w:t>
      </w:r>
    </w:p>
    <w:p w:rsidR="003B45E9" w:rsidRDefault="003B45E9" w:rsidP="003B45E9">
      <w:pPr>
        <w:pStyle w:val="LeftSide"/>
      </w:pPr>
      <w:r>
        <w:t>IT IS HEREBY AGREED AS FOLLOWS:</w:t>
      </w:r>
    </w:p>
    <w:p w:rsidR="003B45E9" w:rsidRDefault="003B45E9" w:rsidP="003B45E9">
      <w:pPr>
        <w:pStyle w:val="LeftSide"/>
        <w:tabs>
          <w:tab w:val="left" w:pos="709"/>
        </w:tabs>
        <w:ind w:left="709" w:hanging="709"/>
      </w:pPr>
      <w:r>
        <w:t>1.</w:t>
      </w:r>
      <w:r>
        <w:tab/>
        <w:t xml:space="preserve">Subject to the following Clauses of this Agreement – </w:t>
      </w:r>
    </w:p>
    <w:p w:rsidR="003B45E9" w:rsidRDefault="003B45E9" w:rsidP="003B45E9">
      <w:pPr>
        <w:pStyle w:val="LeftSide"/>
        <w:tabs>
          <w:tab w:val="left" w:pos="1134"/>
        </w:tabs>
        <w:ind w:left="1134" w:hanging="414"/>
      </w:pPr>
      <w:r>
        <w:t>a)</w:t>
      </w:r>
      <w:r>
        <w:tab/>
        <w:t>The Contract shall continue in full force and effect as if the New Party were named as a party to the Contract in place of the Secretary of State for Health.</w:t>
      </w:r>
    </w:p>
    <w:p w:rsidR="003B45E9" w:rsidRDefault="003B45E9" w:rsidP="003B45E9">
      <w:pPr>
        <w:pStyle w:val="LeftSide"/>
        <w:tabs>
          <w:tab w:val="left" w:pos="1134"/>
        </w:tabs>
        <w:ind w:left="1134" w:hanging="414"/>
      </w:pPr>
      <w:r>
        <w:t>b)</w:t>
      </w:r>
      <w:r>
        <w:tab/>
        <w:t xml:space="preserve">All rights, obligations and liabilities arising under the Contract from the date of this Agreement shall be rights, obligations and liabilities between the New Party and the Contractor. </w:t>
      </w:r>
    </w:p>
    <w:p w:rsidR="003B45E9" w:rsidRDefault="003B45E9" w:rsidP="003B45E9">
      <w:pPr>
        <w:pStyle w:val="LeftSide"/>
        <w:tabs>
          <w:tab w:val="left" w:pos="1134"/>
        </w:tabs>
        <w:ind w:left="1134" w:hanging="414"/>
      </w:pPr>
      <w:r>
        <w:t>c)</w:t>
      </w:r>
      <w:r>
        <w:tab/>
        <w:t xml:space="preserve">Any existing rights, obligations or liabilities of the Secretary of State relating to the performance of the Contract up to the date of this Agreement shall pass to the New Party and shall be enforceable between the Contractor and the New Party in place of the Secretary of State. </w:t>
      </w:r>
    </w:p>
    <w:p w:rsidR="003B45E9" w:rsidRDefault="003B45E9" w:rsidP="003B45E9">
      <w:pPr>
        <w:pStyle w:val="LeftSide"/>
        <w:tabs>
          <w:tab w:val="left" w:pos="709"/>
        </w:tabs>
        <w:ind w:left="709" w:hanging="709"/>
      </w:pPr>
      <w:r>
        <w:t>2.</w:t>
      </w:r>
      <w:r>
        <w:tab/>
        <w:t>The rights, obligations and liabilities of the Contract shall be exercisable and enforceable as the rights of the New Party under this Agreement.</w:t>
      </w:r>
    </w:p>
    <w:p w:rsidR="003B45E9" w:rsidRDefault="003B45E9" w:rsidP="003B45E9">
      <w:pPr>
        <w:pStyle w:val="LeftSide"/>
        <w:tabs>
          <w:tab w:val="left" w:pos="709"/>
        </w:tabs>
        <w:ind w:left="709" w:hanging="709"/>
      </w:pPr>
      <w:r>
        <w:t>3.</w:t>
      </w:r>
      <w:r>
        <w:tab/>
        <w:t>This Agreement shall be governed by and interpreted in accordance with English law and shall be subject to the jurisdiction of the courts of England.</w:t>
      </w:r>
    </w:p>
    <w:p w:rsidR="003B45E9" w:rsidRDefault="003B45E9" w:rsidP="003B45E9">
      <w:pPr>
        <w:pStyle w:val="LeftSide"/>
      </w:pPr>
    </w:p>
    <w:p w:rsidR="003B45E9" w:rsidRDefault="003B45E9" w:rsidP="003B45E9">
      <w:pPr>
        <w:pStyle w:val="LeftSide"/>
      </w:pPr>
      <w:r>
        <w:t xml:space="preserve">Signed by ....................................for and on behalf of the </w:t>
      </w:r>
    </w:p>
    <w:p w:rsidR="003B45E9" w:rsidRDefault="003B45E9" w:rsidP="003B45E9">
      <w:pPr>
        <w:pStyle w:val="LeftSide"/>
      </w:pPr>
      <w:r>
        <w:t>Secretary of State for Health in the presence of:</w:t>
      </w:r>
    </w:p>
    <w:p w:rsidR="003B45E9" w:rsidRDefault="003B45E9" w:rsidP="003B45E9">
      <w:pPr>
        <w:pStyle w:val="LeftSide"/>
      </w:pPr>
    </w:p>
    <w:p w:rsidR="003B45E9" w:rsidRDefault="003B45E9" w:rsidP="003B45E9">
      <w:pPr>
        <w:pStyle w:val="LeftSide"/>
      </w:pPr>
      <w:r>
        <w:t xml:space="preserve">Signed by ....................................for and on behalf of the </w:t>
      </w:r>
    </w:p>
    <w:p w:rsidR="003B45E9" w:rsidRDefault="003B45E9" w:rsidP="003B45E9">
      <w:pPr>
        <w:pStyle w:val="LeftSide"/>
      </w:pPr>
      <w:r>
        <w:t>Contractor in the presence of:</w:t>
      </w:r>
    </w:p>
    <w:p w:rsidR="003B45E9" w:rsidRDefault="003B45E9" w:rsidP="003B45E9">
      <w:pPr>
        <w:pStyle w:val="LeftSide"/>
      </w:pPr>
    </w:p>
    <w:p w:rsidR="003B45E9" w:rsidRDefault="003B45E9" w:rsidP="003B45E9">
      <w:pPr>
        <w:pStyle w:val="LeftSide"/>
      </w:pPr>
      <w:r>
        <w:t>Signed by ....................................for and on behalf of the</w:t>
      </w:r>
    </w:p>
    <w:p w:rsidR="003B45E9" w:rsidRDefault="003B45E9" w:rsidP="003B45E9">
      <w:pPr>
        <w:pStyle w:val="LeftSide"/>
      </w:pPr>
      <w:r>
        <w:t>New Party in the presence of:</w:t>
      </w:r>
    </w:p>
    <w:p w:rsidR="00210F77" w:rsidRDefault="00210F77" w:rsidP="003454DC">
      <w:pPr>
        <w:pStyle w:val="InA"/>
        <w:ind w:left="0"/>
        <w:rPr>
          <w:i w:val="0"/>
        </w:rPr>
      </w:pPr>
    </w:p>
    <w:p w:rsidR="003B45E9" w:rsidRDefault="003B45E9" w:rsidP="003454DC">
      <w:pPr>
        <w:pStyle w:val="InA"/>
        <w:ind w:left="0"/>
        <w:rPr>
          <w:i w:val="0"/>
        </w:rPr>
      </w:pPr>
    </w:p>
    <w:p w:rsidR="003B45E9" w:rsidRDefault="003B45E9" w:rsidP="003454DC">
      <w:pPr>
        <w:pStyle w:val="InA"/>
        <w:ind w:left="0"/>
        <w:rPr>
          <w:i w:val="0"/>
        </w:rPr>
      </w:pPr>
    </w:p>
    <w:p w:rsidR="003B45E9" w:rsidRDefault="003B45E9" w:rsidP="003454DC">
      <w:pPr>
        <w:pStyle w:val="InA"/>
        <w:ind w:left="0"/>
        <w:rPr>
          <w:i w:val="0"/>
        </w:rPr>
      </w:pPr>
    </w:p>
    <w:p w:rsidR="003B45E9" w:rsidRDefault="003B45E9" w:rsidP="003454DC">
      <w:pPr>
        <w:pStyle w:val="InA"/>
        <w:ind w:left="0"/>
        <w:rPr>
          <w:i w:val="0"/>
        </w:rPr>
      </w:pPr>
    </w:p>
    <w:p w:rsidR="003B45E9" w:rsidRDefault="003B45E9" w:rsidP="003454DC">
      <w:pPr>
        <w:pStyle w:val="InA"/>
        <w:ind w:left="0"/>
        <w:rPr>
          <w:i w:val="0"/>
        </w:rPr>
      </w:pPr>
    </w:p>
    <w:p w:rsidR="003B45E9" w:rsidRDefault="003B45E9" w:rsidP="003454DC">
      <w:pPr>
        <w:pStyle w:val="InA"/>
        <w:ind w:left="0"/>
        <w:rPr>
          <w:i w:val="0"/>
        </w:rPr>
        <w:sectPr w:rsidR="003B45E9" w:rsidSect="0044098B">
          <w:type w:val="continuous"/>
          <w:pgSz w:w="11906" w:h="16838" w:code="9"/>
          <w:pgMar w:top="1418" w:right="1134" w:bottom="1134" w:left="1701" w:header="720" w:footer="720" w:gutter="0"/>
          <w:cols w:space="720"/>
          <w:formProt w:val="0"/>
        </w:sectPr>
      </w:pPr>
    </w:p>
    <w:p w:rsidR="003B45E9" w:rsidRDefault="003B45E9" w:rsidP="003454DC">
      <w:pPr>
        <w:pStyle w:val="InA"/>
        <w:ind w:left="0"/>
        <w:rPr>
          <w:i w:val="0"/>
        </w:rPr>
      </w:pPr>
    </w:p>
    <w:p w:rsidR="003B45E9" w:rsidRPr="00F613A3" w:rsidRDefault="003B45E9" w:rsidP="003B45E9">
      <w:pPr>
        <w:pStyle w:val="Style1"/>
        <w:numPr>
          <w:ilvl w:val="0"/>
          <w:numId w:val="0"/>
        </w:numPr>
        <w:rPr>
          <w:b/>
          <w:sz w:val="32"/>
          <w:szCs w:val="32"/>
        </w:rPr>
      </w:pPr>
      <w:r w:rsidRPr="00F613A3">
        <w:rPr>
          <w:b/>
          <w:sz w:val="32"/>
          <w:szCs w:val="32"/>
        </w:rPr>
        <w:t>Schedule Five: Appendix C: Sub-Contractors</w:t>
      </w:r>
    </w:p>
    <w:p w:rsidR="003B45E9" w:rsidRDefault="003B45E9" w:rsidP="003B45E9">
      <w:pPr>
        <w:pStyle w:val="LeftSide"/>
      </w:pPr>
    </w:p>
    <w:p w:rsidR="003B45E9" w:rsidRDefault="003B45E9" w:rsidP="003B45E9">
      <w:pPr>
        <w:pStyle w:val="LeftSide"/>
      </w:pPr>
      <w:r>
        <w:t xml:space="preserve">All suppliers to the Department of Health are asked to provide details of all sub-contractors that will be used to perform the contract.  </w:t>
      </w:r>
    </w:p>
    <w:p w:rsidR="003B45E9" w:rsidRDefault="003B45E9" w:rsidP="003B45E9">
      <w:pPr>
        <w:pStyle w:val="LeftSide"/>
      </w:pPr>
    </w:p>
    <w:tbl>
      <w:tblPr>
        <w:tblW w:w="13750" w:type="dxa"/>
        <w:tblInd w:w="67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3543"/>
        <w:gridCol w:w="3473"/>
        <w:gridCol w:w="3473"/>
        <w:gridCol w:w="1701"/>
      </w:tblGrid>
      <w:tr w:rsidR="003B45E9" w:rsidTr="00A94FF9">
        <w:tc>
          <w:tcPr>
            <w:tcW w:w="5103" w:type="dxa"/>
            <w:gridSpan w:val="2"/>
            <w:tcBorders>
              <w:top w:val="double" w:sz="4" w:space="0" w:color="auto"/>
              <w:bottom w:val="double" w:sz="4" w:space="0" w:color="auto"/>
              <w:right w:val="double" w:sz="4" w:space="0" w:color="auto"/>
            </w:tcBorders>
            <w:shd w:val="clear" w:color="auto" w:fill="E6E6E6"/>
            <w:vAlign w:val="center"/>
          </w:tcPr>
          <w:p w:rsidR="003B45E9" w:rsidRDefault="003B45E9" w:rsidP="00A94FF9">
            <w:pPr>
              <w:pStyle w:val="TableHead"/>
            </w:pPr>
            <w:r>
              <w:t>Name &amp; Address of Sub-Contractor</w:t>
            </w:r>
          </w:p>
        </w:tc>
        <w:tc>
          <w:tcPr>
            <w:tcW w:w="3473" w:type="dxa"/>
            <w:tcBorders>
              <w:top w:val="double" w:sz="4" w:space="0" w:color="auto"/>
              <w:left w:val="double" w:sz="4" w:space="0" w:color="auto"/>
              <w:bottom w:val="double" w:sz="4" w:space="0" w:color="auto"/>
              <w:right w:val="double" w:sz="4" w:space="0" w:color="auto"/>
            </w:tcBorders>
            <w:shd w:val="clear" w:color="auto" w:fill="E6E6E6"/>
            <w:vAlign w:val="center"/>
          </w:tcPr>
          <w:p w:rsidR="003B45E9" w:rsidRDefault="003B45E9" w:rsidP="00A94FF9">
            <w:pPr>
              <w:pStyle w:val="TableHead"/>
            </w:pPr>
            <w:r>
              <w:t>Service performed for Contractor</w:t>
            </w:r>
          </w:p>
        </w:tc>
        <w:tc>
          <w:tcPr>
            <w:tcW w:w="3473" w:type="dxa"/>
            <w:tcBorders>
              <w:top w:val="double" w:sz="4" w:space="0" w:color="auto"/>
              <w:left w:val="double" w:sz="4" w:space="0" w:color="auto"/>
              <w:bottom w:val="double" w:sz="4" w:space="0" w:color="auto"/>
              <w:right w:val="double" w:sz="4" w:space="0" w:color="auto"/>
            </w:tcBorders>
            <w:shd w:val="clear" w:color="auto" w:fill="E6E6E6"/>
            <w:vAlign w:val="center"/>
          </w:tcPr>
          <w:p w:rsidR="003B45E9" w:rsidRDefault="003B45E9" w:rsidP="00A94FF9">
            <w:pPr>
              <w:pStyle w:val="TableHead"/>
            </w:pPr>
            <w:r w:rsidRPr="00337E8B">
              <w:t>Provide details of staff numbers</w:t>
            </w:r>
            <w:r>
              <w:rPr>
                <w:rStyle w:val="FootnoteReference"/>
              </w:rPr>
              <w:footnoteReference w:id="2"/>
            </w:r>
          </w:p>
        </w:tc>
        <w:tc>
          <w:tcPr>
            <w:tcW w:w="1701" w:type="dxa"/>
            <w:tcBorders>
              <w:top w:val="double" w:sz="4" w:space="0" w:color="auto"/>
              <w:left w:val="double" w:sz="4" w:space="0" w:color="auto"/>
              <w:bottom w:val="double" w:sz="4" w:space="0" w:color="auto"/>
            </w:tcBorders>
            <w:shd w:val="clear" w:color="auto" w:fill="E6E6E6"/>
            <w:vAlign w:val="center"/>
          </w:tcPr>
          <w:p w:rsidR="003B45E9" w:rsidRDefault="003B45E9" w:rsidP="00A94FF9">
            <w:pPr>
              <w:pStyle w:val="TableHead"/>
            </w:pPr>
            <w:r>
              <w:t>Provide latest year’s turnover</w:t>
            </w:r>
          </w:p>
        </w:tc>
      </w:tr>
      <w:tr w:rsidR="003B45E9" w:rsidTr="00A94FF9">
        <w:trPr>
          <w:trHeight w:val="555"/>
        </w:trPr>
        <w:tc>
          <w:tcPr>
            <w:tcW w:w="1560" w:type="dxa"/>
            <w:tcBorders>
              <w:top w:val="double" w:sz="4" w:space="0" w:color="auto"/>
              <w:right w:val="double" w:sz="4" w:space="0" w:color="auto"/>
            </w:tcBorders>
            <w:shd w:val="clear" w:color="auto" w:fill="E6E6E6"/>
            <w:vAlign w:val="center"/>
          </w:tcPr>
          <w:p w:rsidR="003B45E9" w:rsidRDefault="003B45E9" w:rsidP="00A94FF9">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3B45E9" w:rsidRDefault="003B45E9" w:rsidP="00A94FF9">
            <w:pPr>
              <w:pStyle w:val="Table"/>
            </w:pPr>
            <w:r>
              <w:t>N/a</w:t>
            </w:r>
          </w:p>
        </w:tc>
        <w:tc>
          <w:tcPr>
            <w:tcW w:w="3473" w:type="dxa"/>
            <w:vMerge w:val="restart"/>
            <w:tcBorders>
              <w:top w:val="double" w:sz="4" w:space="0" w:color="auto"/>
              <w:left w:val="double" w:sz="4" w:space="0" w:color="auto"/>
              <w:right w:val="double" w:sz="4" w:space="0" w:color="auto"/>
            </w:tcBorders>
            <w:shd w:val="clear" w:color="auto" w:fill="auto"/>
            <w:vAlign w:val="center"/>
          </w:tcPr>
          <w:p w:rsidR="003B45E9" w:rsidRDefault="003B45E9" w:rsidP="00A94FF9">
            <w:pPr>
              <w:pStyle w:val="Table"/>
            </w:pPr>
          </w:p>
        </w:tc>
        <w:tc>
          <w:tcPr>
            <w:tcW w:w="3473" w:type="dxa"/>
            <w:vMerge w:val="restart"/>
            <w:tcBorders>
              <w:top w:val="double" w:sz="4" w:space="0" w:color="auto"/>
              <w:left w:val="double" w:sz="4" w:space="0" w:color="auto"/>
              <w:bottom w:val="nil"/>
              <w:right w:val="double" w:sz="4" w:space="0" w:color="auto"/>
            </w:tcBorders>
            <w:vAlign w:val="center"/>
          </w:tcPr>
          <w:p w:rsidR="003B45E9" w:rsidRDefault="003B45E9" w:rsidP="00A94FF9">
            <w:pPr>
              <w:pStyle w:val="Table"/>
            </w:pPr>
          </w:p>
        </w:tc>
        <w:tc>
          <w:tcPr>
            <w:tcW w:w="1701" w:type="dxa"/>
            <w:vMerge w:val="restart"/>
            <w:tcBorders>
              <w:top w:val="double" w:sz="4" w:space="0" w:color="auto"/>
              <w:left w:val="double" w:sz="4" w:space="0" w:color="auto"/>
            </w:tcBorders>
            <w:shd w:val="clear" w:color="auto" w:fill="auto"/>
            <w:vAlign w:val="center"/>
          </w:tcPr>
          <w:p w:rsidR="003B45E9" w:rsidRDefault="003B45E9" w:rsidP="00A94FF9">
            <w:pPr>
              <w:pStyle w:val="Table"/>
            </w:pPr>
          </w:p>
        </w:tc>
      </w:tr>
      <w:tr w:rsidR="003B45E9" w:rsidTr="00A94FF9">
        <w:trPr>
          <w:trHeight w:val="201"/>
        </w:trPr>
        <w:tc>
          <w:tcPr>
            <w:tcW w:w="1560" w:type="dxa"/>
            <w:tcBorders>
              <w:bottom w:val="double" w:sz="4" w:space="0" w:color="auto"/>
              <w:right w:val="double" w:sz="4" w:space="0" w:color="auto"/>
            </w:tcBorders>
            <w:shd w:val="clear" w:color="auto" w:fill="E6E6E6"/>
            <w:vAlign w:val="center"/>
          </w:tcPr>
          <w:p w:rsidR="003B45E9" w:rsidRDefault="003B45E9" w:rsidP="00A94FF9">
            <w:pPr>
              <w:pStyle w:val="TableHead"/>
            </w:pPr>
            <w:r>
              <w:t>Address:</w:t>
            </w:r>
          </w:p>
          <w:p w:rsidR="003B45E9" w:rsidRDefault="003B45E9" w:rsidP="00A94FF9">
            <w:pPr>
              <w:pStyle w:val="TableHead"/>
            </w:pPr>
          </w:p>
        </w:tc>
        <w:tc>
          <w:tcPr>
            <w:tcW w:w="3543" w:type="dxa"/>
            <w:tcBorders>
              <w:top w:val="nil"/>
              <w:left w:val="double" w:sz="4" w:space="0" w:color="auto"/>
              <w:bottom w:val="double" w:sz="4" w:space="0" w:color="auto"/>
              <w:right w:val="double" w:sz="4" w:space="0" w:color="auto"/>
            </w:tcBorders>
            <w:shd w:val="clear" w:color="auto" w:fill="auto"/>
            <w:vAlign w:val="center"/>
          </w:tcPr>
          <w:p w:rsidR="003B45E9" w:rsidRDefault="003B45E9" w:rsidP="00A94FF9">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3B45E9" w:rsidRDefault="003B45E9" w:rsidP="00A94FF9">
            <w:pPr>
              <w:pStyle w:val="Table"/>
            </w:pPr>
          </w:p>
        </w:tc>
        <w:tc>
          <w:tcPr>
            <w:tcW w:w="3473" w:type="dxa"/>
            <w:vMerge/>
            <w:tcBorders>
              <w:top w:val="double" w:sz="4" w:space="0" w:color="auto"/>
              <w:left w:val="double" w:sz="4" w:space="0" w:color="auto"/>
              <w:bottom w:val="double" w:sz="4" w:space="0" w:color="auto"/>
              <w:right w:val="double" w:sz="4" w:space="0" w:color="auto"/>
            </w:tcBorders>
            <w:vAlign w:val="center"/>
          </w:tcPr>
          <w:p w:rsidR="003B45E9" w:rsidRDefault="003B45E9" w:rsidP="00A94FF9">
            <w:pPr>
              <w:pStyle w:val="Table"/>
              <w:rPr>
                <w:bCs w:val="0"/>
              </w:rPr>
            </w:pPr>
          </w:p>
        </w:tc>
        <w:tc>
          <w:tcPr>
            <w:tcW w:w="1701" w:type="dxa"/>
            <w:vMerge/>
            <w:tcBorders>
              <w:left w:val="double" w:sz="4" w:space="0" w:color="auto"/>
              <w:bottom w:val="double" w:sz="4" w:space="0" w:color="auto"/>
            </w:tcBorders>
            <w:shd w:val="clear" w:color="auto" w:fill="auto"/>
            <w:vAlign w:val="center"/>
          </w:tcPr>
          <w:p w:rsidR="003B45E9" w:rsidRDefault="003B45E9" w:rsidP="00A94FF9">
            <w:pPr>
              <w:pStyle w:val="Table"/>
              <w:rPr>
                <w:bCs w:val="0"/>
              </w:rPr>
            </w:pPr>
          </w:p>
        </w:tc>
      </w:tr>
      <w:tr w:rsidR="003B45E9" w:rsidTr="00A94FF9">
        <w:trPr>
          <w:trHeight w:val="555"/>
        </w:trPr>
        <w:tc>
          <w:tcPr>
            <w:tcW w:w="1560" w:type="dxa"/>
            <w:tcBorders>
              <w:top w:val="double" w:sz="4" w:space="0" w:color="auto"/>
              <w:right w:val="double" w:sz="4" w:space="0" w:color="auto"/>
            </w:tcBorders>
            <w:shd w:val="clear" w:color="auto" w:fill="E6E6E6"/>
            <w:vAlign w:val="center"/>
          </w:tcPr>
          <w:p w:rsidR="003B45E9" w:rsidRDefault="003B45E9" w:rsidP="00A94FF9">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3B45E9" w:rsidRDefault="003B45E9" w:rsidP="00A94FF9">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3B45E9" w:rsidRDefault="003B45E9" w:rsidP="00A94FF9">
            <w:pPr>
              <w:pStyle w:val="Table"/>
            </w:pPr>
          </w:p>
        </w:tc>
        <w:tc>
          <w:tcPr>
            <w:tcW w:w="3473" w:type="dxa"/>
            <w:vMerge w:val="restart"/>
            <w:tcBorders>
              <w:top w:val="double" w:sz="4" w:space="0" w:color="auto"/>
              <w:left w:val="double" w:sz="4" w:space="0" w:color="auto"/>
              <w:bottom w:val="nil"/>
              <w:right w:val="double" w:sz="4" w:space="0" w:color="auto"/>
            </w:tcBorders>
            <w:vAlign w:val="center"/>
          </w:tcPr>
          <w:p w:rsidR="003B45E9" w:rsidRDefault="003B45E9" w:rsidP="00A94FF9">
            <w:pPr>
              <w:pStyle w:val="Table"/>
            </w:pPr>
          </w:p>
        </w:tc>
        <w:tc>
          <w:tcPr>
            <w:tcW w:w="1701" w:type="dxa"/>
            <w:vMerge w:val="restart"/>
            <w:tcBorders>
              <w:top w:val="double" w:sz="4" w:space="0" w:color="auto"/>
              <w:left w:val="double" w:sz="4" w:space="0" w:color="auto"/>
            </w:tcBorders>
            <w:shd w:val="clear" w:color="auto" w:fill="auto"/>
            <w:vAlign w:val="center"/>
          </w:tcPr>
          <w:p w:rsidR="003B45E9" w:rsidRDefault="003B45E9" w:rsidP="00A94FF9">
            <w:pPr>
              <w:pStyle w:val="Table"/>
            </w:pPr>
          </w:p>
        </w:tc>
      </w:tr>
      <w:tr w:rsidR="003B45E9" w:rsidTr="00A94FF9">
        <w:trPr>
          <w:trHeight w:val="555"/>
        </w:trPr>
        <w:tc>
          <w:tcPr>
            <w:tcW w:w="1560" w:type="dxa"/>
            <w:tcBorders>
              <w:bottom w:val="double" w:sz="4" w:space="0" w:color="auto"/>
              <w:right w:val="double" w:sz="4" w:space="0" w:color="auto"/>
            </w:tcBorders>
            <w:shd w:val="clear" w:color="auto" w:fill="E6E6E6"/>
            <w:vAlign w:val="center"/>
          </w:tcPr>
          <w:p w:rsidR="003B45E9" w:rsidRDefault="003B45E9" w:rsidP="00A94FF9">
            <w:pPr>
              <w:pStyle w:val="TableHead"/>
            </w:pPr>
            <w:r>
              <w:t>Address:</w:t>
            </w:r>
          </w:p>
          <w:p w:rsidR="003B45E9" w:rsidRDefault="003B45E9" w:rsidP="00A94FF9">
            <w:pPr>
              <w:pStyle w:val="TableHead"/>
            </w:pPr>
          </w:p>
        </w:tc>
        <w:tc>
          <w:tcPr>
            <w:tcW w:w="3543" w:type="dxa"/>
            <w:tcBorders>
              <w:top w:val="single" w:sz="4" w:space="0" w:color="auto"/>
              <w:left w:val="double" w:sz="4" w:space="0" w:color="auto"/>
              <w:bottom w:val="double" w:sz="4" w:space="0" w:color="auto"/>
              <w:right w:val="double" w:sz="4" w:space="0" w:color="auto"/>
            </w:tcBorders>
            <w:shd w:val="clear" w:color="auto" w:fill="auto"/>
            <w:vAlign w:val="center"/>
          </w:tcPr>
          <w:p w:rsidR="003B45E9" w:rsidRDefault="003B45E9" w:rsidP="00A94FF9">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3B45E9" w:rsidRDefault="003B45E9" w:rsidP="00A94FF9">
            <w:pPr>
              <w:pStyle w:val="Table"/>
            </w:pPr>
          </w:p>
        </w:tc>
        <w:tc>
          <w:tcPr>
            <w:tcW w:w="3473" w:type="dxa"/>
            <w:vMerge/>
            <w:tcBorders>
              <w:top w:val="double" w:sz="4" w:space="0" w:color="auto"/>
              <w:left w:val="double" w:sz="4" w:space="0" w:color="auto"/>
              <w:bottom w:val="double" w:sz="4" w:space="0" w:color="auto"/>
              <w:right w:val="double" w:sz="4" w:space="0" w:color="auto"/>
            </w:tcBorders>
            <w:vAlign w:val="center"/>
          </w:tcPr>
          <w:p w:rsidR="003B45E9" w:rsidRDefault="003B45E9" w:rsidP="00A94FF9">
            <w:pPr>
              <w:pStyle w:val="Table"/>
              <w:rPr>
                <w:bCs w:val="0"/>
              </w:rPr>
            </w:pPr>
          </w:p>
        </w:tc>
        <w:tc>
          <w:tcPr>
            <w:tcW w:w="1701" w:type="dxa"/>
            <w:vMerge/>
            <w:tcBorders>
              <w:left w:val="double" w:sz="4" w:space="0" w:color="auto"/>
              <w:bottom w:val="double" w:sz="4" w:space="0" w:color="auto"/>
            </w:tcBorders>
            <w:shd w:val="clear" w:color="auto" w:fill="auto"/>
            <w:vAlign w:val="center"/>
          </w:tcPr>
          <w:p w:rsidR="003B45E9" w:rsidRDefault="003B45E9" w:rsidP="00A94FF9">
            <w:pPr>
              <w:pStyle w:val="Table"/>
              <w:rPr>
                <w:bCs w:val="0"/>
              </w:rPr>
            </w:pPr>
          </w:p>
        </w:tc>
      </w:tr>
      <w:tr w:rsidR="003B45E9" w:rsidTr="00A94FF9">
        <w:trPr>
          <w:trHeight w:val="555"/>
        </w:trPr>
        <w:tc>
          <w:tcPr>
            <w:tcW w:w="1560" w:type="dxa"/>
            <w:tcBorders>
              <w:top w:val="double" w:sz="4" w:space="0" w:color="auto"/>
              <w:right w:val="double" w:sz="4" w:space="0" w:color="auto"/>
            </w:tcBorders>
            <w:shd w:val="clear" w:color="auto" w:fill="E6E6E6"/>
            <w:vAlign w:val="center"/>
          </w:tcPr>
          <w:p w:rsidR="003B45E9" w:rsidRDefault="003B45E9" w:rsidP="00A94FF9">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3B45E9" w:rsidRDefault="003B45E9" w:rsidP="00A94FF9">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3B45E9" w:rsidRDefault="003B45E9" w:rsidP="00A94FF9">
            <w:pPr>
              <w:pStyle w:val="Table"/>
            </w:pPr>
          </w:p>
        </w:tc>
        <w:tc>
          <w:tcPr>
            <w:tcW w:w="3473" w:type="dxa"/>
            <w:vMerge w:val="restart"/>
            <w:tcBorders>
              <w:top w:val="double" w:sz="4" w:space="0" w:color="auto"/>
              <w:left w:val="double" w:sz="4" w:space="0" w:color="auto"/>
              <w:bottom w:val="double" w:sz="4" w:space="0" w:color="auto"/>
              <w:right w:val="double" w:sz="4" w:space="0" w:color="auto"/>
            </w:tcBorders>
            <w:vAlign w:val="center"/>
          </w:tcPr>
          <w:p w:rsidR="003B45E9" w:rsidRDefault="003B45E9" w:rsidP="00A94FF9">
            <w:pPr>
              <w:pStyle w:val="Table"/>
            </w:pPr>
          </w:p>
        </w:tc>
        <w:tc>
          <w:tcPr>
            <w:tcW w:w="1701" w:type="dxa"/>
            <w:vMerge w:val="restart"/>
            <w:tcBorders>
              <w:top w:val="double" w:sz="4" w:space="0" w:color="auto"/>
              <w:left w:val="double" w:sz="4" w:space="0" w:color="auto"/>
            </w:tcBorders>
            <w:shd w:val="clear" w:color="auto" w:fill="auto"/>
            <w:vAlign w:val="center"/>
          </w:tcPr>
          <w:p w:rsidR="003B45E9" w:rsidRDefault="003B45E9" w:rsidP="00A94FF9">
            <w:pPr>
              <w:pStyle w:val="Table"/>
            </w:pPr>
          </w:p>
        </w:tc>
      </w:tr>
      <w:tr w:rsidR="003B45E9" w:rsidTr="00A94FF9">
        <w:trPr>
          <w:trHeight w:val="555"/>
        </w:trPr>
        <w:tc>
          <w:tcPr>
            <w:tcW w:w="1560" w:type="dxa"/>
            <w:tcBorders>
              <w:right w:val="double" w:sz="4" w:space="0" w:color="auto"/>
            </w:tcBorders>
            <w:shd w:val="clear" w:color="auto" w:fill="E6E6E6"/>
            <w:vAlign w:val="center"/>
          </w:tcPr>
          <w:p w:rsidR="003B45E9" w:rsidRDefault="003B45E9" w:rsidP="00A94FF9">
            <w:pPr>
              <w:pStyle w:val="TableHead"/>
            </w:pPr>
            <w:r>
              <w:t>Address:</w:t>
            </w:r>
          </w:p>
          <w:p w:rsidR="003B45E9" w:rsidRDefault="003B45E9" w:rsidP="00A94FF9">
            <w:pPr>
              <w:pStyle w:val="TableHead"/>
            </w:pPr>
          </w:p>
        </w:tc>
        <w:tc>
          <w:tcPr>
            <w:tcW w:w="3543" w:type="dxa"/>
            <w:tcBorders>
              <w:top w:val="single" w:sz="4" w:space="0" w:color="auto"/>
              <w:left w:val="double" w:sz="4" w:space="0" w:color="auto"/>
              <w:bottom w:val="double" w:sz="4" w:space="0" w:color="auto"/>
              <w:right w:val="double" w:sz="4" w:space="0" w:color="auto"/>
            </w:tcBorders>
            <w:shd w:val="clear" w:color="auto" w:fill="auto"/>
            <w:vAlign w:val="center"/>
          </w:tcPr>
          <w:p w:rsidR="003B45E9" w:rsidRDefault="003B45E9" w:rsidP="00A94FF9">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3B45E9" w:rsidRDefault="003B45E9" w:rsidP="00A94FF9">
            <w:pPr>
              <w:pStyle w:val="Table"/>
            </w:pPr>
          </w:p>
        </w:tc>
        <w:tc>
          <w:tcPr>
            <w:tcW w:w="3473" w:type="dxa"/>
            <w:vMerge/>
            <w:tcBorders>
              <w:top w:val="nil"/>
              <w:left w:val="double" w:sz="4" w:space="0" w:color="auto"/>
              <w:bottom w:val="double" w:sz="4" w:space="0" w:color="auto"/>
              <w:right w:val="double" w:sz="4" w:space="0" w:color="auto"/>
            </w:tcBorders>
          </w:tcPr>
          <w:p w:rsidR="003B45E9" w:rsidRDefault="003B45E9" w:rsidP="00A94FF9">
            <w:pPr>
              <w:pStyle w:val="Table"/>
              <w:rPr>
                <w:bCs w:val="0"/>
              </w:rPr>
            </w:pPr>
          </w:p>
        </w:tc>
        <w:tc>
          <w:tcPr>
            <w:tcW w:w="1701" w:type="dxa"/>
            <w:vMerge/>
            <w:tcBorders>
              <w:left w:val="double" w:sz="4" w:space="0" w:color="auto"/>
              <w:bottom w:val="double" w:sz="4" w:space="0" w:color="auto"/>
            </w:tcBorders>
            <w:shd w:val="clear" w:color="auto" w:fill="auto"/>
          </w:tcPr>
          <w:p w:rsidR="003B45E9" w:rsidRDefault="003B45E9" w:rsidP="00A94FF9">
            <w:pPr>
              <w:pStyle w:val="Table"/>
              <w:rPr>
                <w:bCs w:val="0"/>
              </w:rPr>
            </w:pPr>
          </w:p>
        </w:tc>
      </w:tr>
    </w:tbl>
    <w:p w:rsidR="003B45E9" w:rsidRDefault="003B45E9" w:rsidP="003B45E9">
      <w:pPr>
        <w:pStyle w:val="LeftSide"/>
        <w:sectPr w:rsidR="003B45E9" w:rsidSect="003B45E9">
          <w:type w:val="continuous"/>
          <w:pgSz w:w="16838" w:h="11906" w:orient="landscape" w:code="9"/>
          <w:pgMar w:top="1701" w:right="1418" w:bottom="1134" w:left="1134" w:header="720" w:footer="720" w:gutter="0"/>
          <w:cols w:space="720"/>
          <w:formProt w:val="0"/>
        </w:sectPr>
      </w:pPr>
    </w:p>
    <w:p w:rsidR="008C0128" w:rsidRDefault="008C0128" w:rsidP="00A94FF9">
      <w:pPr>
        <w:pStyle w:val="Xa"/>
        <w:numPr>
          <w:ilvl w:val="0"/>
          <w:numId w:val="0"/>
        </w:numPr>
      </w:pPr>
      <w:bookmarkStart w:id="41" w:name="_Ref306117006"/>
      <w:r>
        <w:t>Schedule Six: Form of Tender</w:t>
      </w:r>
      <w:bookmarkEnd w:id="41"/>
    </w:p>
    <w:p w:rsidR="008C0128" w:rsidRDefault="008C0128" w:rsidP="008C0128"/>
    <w:p w:rsidR="008C0128" w:rsidRDefault="008C0128" w:rsidP="008C0128">
      <w:pPr>
        <w:pStyle w:val="Part"/>
        <w:numPr>
          <w:ilvl w:val="0"/>
          <w:numId w:val="0"/>
        </w:numPr>
        <w:tabs>
          <w:tab w:val="left" w:pos="720"/>
        </w:tabs>
      </w:pPr>
      <w:r>
        <w:t>Declaration</w:t>
      </w:r>
    </w:p>
    <w:p w:rsidR="008C0128" w:rsidRDefault="008C0128" w:rsidP="008C0128">
      <w:pPr>
        <w:pStyle w:val="LeftSide"/>
      </w:pPr>
    </w:p>
    <w:p w:rsidR="008C0128" w:rsidRDefault="008C0128" w:rsidP="008C0128">
      <w:pPr>
        <w:pStyle w:val="LeftSide"/>
      </w:pPr>
      <w:r>
        <w:t xml:space="preserve">PROPOSAL FOR THE PROVISION OF </w:t>
      </w:r>
      <w:r w:rsidR="002B4024" w:rsidRPr="002B4024">
        <w:t>Review of the Early Ac</w:t>
      </w:r>
      <w:r w:rsidR="002B4024">
        <w:t>cess to Medicines Scheme (EAMS).</w:t>
      </w:r>
    </w:p>
    <w:p w:rsidR="002B4024" w:rsidRDefault="002B4024" w:rsidP="008C0128">
      <w:pPr>
        <w:pStyle w:val="LeftSide"/>
      </w:pPr>
      <w:bookmarkStart w:id="42" w:name="_GoBack"/>
      <w:bookmarkEnd w:id="42"/>
    </w:p>
    <w:p w:rsidR="008C0128" w:rsidRDefault="008C0128" w:rsidP="008C0128">
      <w:pPr>
        <w:pStyle w:val="LeftSide"/>
      </w:pPr>
      <w:r>
        <w:t xml:space="preserve">Having examined the proposed Contract comprising of: </w:t>
      </w:r>
    </w:p>
    <w:p w:rsidR="008C0128" w:rsidRDefault="008C0128" w:rsidP="008C0128">
      <w:pPr>
        <w:pStyle w:val="LeftSide"/>
      </w:pPr>
      <w:r>
        <w:t>(a)</w:t>
      </w:r>
      <w:r>
        <w:tab/>
        <w:t xml:space="preserve">Part A – Section Two, (Conditions of Contract); </w:t>
      </w:r>
    </w:p>
    <w:p w:rsidR="008C0128" w:rsidRDefault="008C0128" w:rsidP="008C0128">
      <w:pPr>
        <w:pStyle w:val="LeftSide"/>
      </w:pPr>
      <w:r>
        <w:t>(b)</w:t>
      </w:r>
      <w:r>
        <w:tab/>
        <w:t>Part B – Schedules One, One (a), Two and Six  (mandatory); and</w:t>
      </w:r>
    </w:p>
    <w:p w:rsidR="008C0128" w:rsidRDefault="008C0128" w:rsidP="008C0128">
      <w:pPr>
        <w:pStyle w:val="LeftSide"/>
      </w:pPr>
      <w:r>
        <w:t>(c)</w:t>
      </w:r>
      <w:r>
        <w:tab/>
        <w:t>Part B – Schedules Three to Five inclusive (as amended).</w:t>
      </w:r>
    </w:p>
    <w:p w:rsidR="008C0128" w:rsidRDefault="008C0128" w:rsidP="008C0128">
      <w:pPr>
        <w:pStyle w:val="LeftSide"/>
      </w:pPr>
    </w:p>
    <w:p w:rsidR="008C0128" w:rsidRDefault="008C0128" w:rsidP="008C0128">
      <w:pPr>
        <w:pStyle w:val="LeftSide"/>
      </w:pPr>
      <w:r>
        <w:t>As enclosed in the ITT response dated (INSERT DATE).  We do hereby tender against the requirements, and terms and conditions of the proposed Contract.</w:t>
      </w:r>
    </w:p>
    <w:p w:rsidR="008C0128" w:rsidRDefault="008C0128" w:rsidP="008C0128">
      <w:pPr>
        <w:pStyle w:val="LeftSide"/>
      </w:pPr>
      <w:r>
        <w:t>We undertake to keep the tender open for acceptance by the Authority for a period of ninety (90) days from the deadline for receipt of tenders.</w:t>
      </w:r>
    </w:p>
    <w:p w:rsidR="008C0128" w:rsidRDefault="008C0128" w:rsidP="008C0128">
      <w:pPr>
        <w:pStyle w:val="LeftSide"/>
      </w:pPr>
      <w:r>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rsidR="008C0128" w:rsidRDefault="008C0128" w:rsidP="008C0128">
      <w:pPr>
        <w:pStyle w:val="LeftSide"/>
      </w:pPr>
      <w:r>
        <w:t>(a)</w:t>
      </w:r>
      <w:r>
        <w:tab/>
        <w:t>Collude with any third party to fix the price of any number of tenders for this Contract;</w:t>
      </w:r>
    </w:p>
    <w:p w:rsidR="008C0128" w:rsidRDefault="008C0128" w:rsidP="008C0128">
      <w:pPr>
        <w:pStyle w:val="LeftSide"/>
      </w:pPr>
      <w:r>
        <w:t>(b)</w:t>
      </w:r>
      <w:r>
        <w:tab/>
        <w:t>Offer, pay, or agree to pay any sum of money or consideration directly or indirectly to any person for doing, having done, or promising to be done, any act or thing of the sort described herein and above.</w:t>
      </w:r>
    </w:p>
    <w:p w:rsidR="008C0128" w:rsidRDefault="008C0128" w:rsidP="008C0128">
      <w:pPr>
        <w:pStyle w:val="LeftSide"/>
      </w:pPr>
    </w:p>
    <w:p w:rsidR="008C0128" w:rsidRDefault="008C0128" w:rsidP="008C0128">
      <w:pPr>
        <w:pStyle w:val="LeftSide"/>
      </w:pPr>
      <w:r>
        <w:t>Unless and until the Tenderer and the Authority have executed a formal agreement, the Authority's acceptance of this tender with all its enclosures shall not constitute a binding contract between us.  We understand that you are not bound to accept the lowest price, or any, tender.</w:t>
      </w:r>
    </w:p>
    <w:p w:rsidR="008C0128" w:rsidRDefault="008C0128" w:rsidP="008C0128">
      <w:pPr>
        <w:pStyle w:val="LeftSide"/>
      </w:pPr>
    </w:p>
    <w:p w:rsidR="008C0128" w:rsidRDefault="008C0128" w:rsidP="008C0128">
      <w:pPr>
        <w:pStyle w:val="LeftSide"/>
      </w:pPr>
      <w:r>
        <w:t>Name of person duly authorised to sign tenders:</w:t>
      </w:r>
    </w:p>
    <w:p w:rsidR="008C0128" w:rsidRDefault="008C0128" w:rsidP="008C0128">
      <w:pPr>
        <w:pStyle w:val="LeftSide"/>
      </w:pPr>
    </w:p>
    <w:p w:rsidR="008C0128" w:rsidRDefault="008C0128" w:rsidP="008C0128">
      <w:pPr>
        <w:pStyle w:val="LeftSide"/>
      </w:pPr>
      <w:r>
        <w:t>Date:</w:t>
      </w:r>
      <w:r>
        <w:tab/>
        <w:t>..........................................</w:t>
      </w:r>
    </w:p>
    <w:p w:rsidR="008C0128" w:rsidRDefault="008C0128" w:rsidP="008C0128">
      <w:pPr>
        <w:pStyle w:val="LeftSide"/>
      </w:pPr>
    </w:p>
    <w:p w:rsidR="008C0128" w:rsidRDefault="008C0128" w:rsidP="008C0128">
      <w:pPr>
        <w:pStyle w:val="LeftSide"/>
      </w:pPr>
      <w:r>
        <w:t>Name:</w:t>
      </w:r>
      <w:r>
        <w:tab/>
        <w:t>..........................................</w:t>
      </w:r>
    </w:p>
    <w:p w:rsidR="008C0128" w:rsidRDefault="008C0128" w:rsidP="008C0128">
      <w:pPr>
        <w:pStyle w:val="LeftSide"/>
      </w:pPr>
    </w:p>
    <w:p w:rsidR="008C0128" w:rsidRDefault="008C0128" w:rsidP="008C0128">
      <w:pPr>
        <w:pStyle w:val="LeftSide"/>
      </w:pPr>
      <w:r>
        <w:t>in the capacity of: ................................................................</w:t>
      </w:r>
    </w:p>
    <w:p w:rsidR="008C0128" w:rsidRDefault="008C0128" w:rsidP="008C0128">
      <w:pPr>
        <w:pStyle w:val="LeftSide"/>
      </w:pPr>
      <w:r>
        <w:t>duly authorised to sign tenders for and on behalf of:</w:t>
      </w:r>
    </w:p>
    <w:p w:rsidR="008C0128" w:rsidRDefault="008C0128" w:rsidP="008C0128">
      <w:pPr>
        <w:pStyle w:val="LeftSide"/>
      </w:pPr>
    </w:p>
    <w:p w:rsidR="008C0128" w:rsidRDefault="008C0128" w:rsidP="008C0128">
      <w:pPr>
        <w:pStyle w:val="LeftSide"/>
      </w:pPr>
      <w:r>
        <w:t>............................................................................</w:t>
      </w:r>
    </w:p>
    <w:p w:rsidR="008C0128" w:rsidRDefault="008C0128" w:rsidP="008C0128">
      <w:pPr>
        <w:pStyle w:val="LeftSide"/>
      </w:pPr>
      <w:r>
        <w:t>By completing this Declaration and submitting your tender you have agreed that the statements in this Form of Tender are correct.</w:t>
      </w:r>
    </w:p>
    <w:p w:rsidR="003B45E9" w:rsidRDefault="003B45E9" w:rsidP="003B45E9">
      <w:pPr>
        <w:pStyle w:val="LeftSide"/>
      </w:pPr>
    </w:p>
    <w:bookmarkEnd w:id="4"/>
    <w:p w:rsidR="003B45E9" w:rsidRPr="00A94FF9" w:rsidRDefault="003B45E9" w:rsidP="003454DC">
      <w:pPr>
        <w:pStyle w:val="InA"/>
        <w:ind w:left="0"/>
        <w:rPr>
          <w:i w:val="0"/>
        </w:rPr>
      </w:pPr>
    </w:p>
    <w:sectPr w:rsidR="003B45E9" w:rsidRPr="00A94FF9" w:rsidSect="00A94FF9">
      <w:type w:val="continuous"/>
      <w:pgSz w:w="11906" w:h="16838" w:code="9"/>
      <w:pgMar w:top="1418" w:right="1134" w:bottom="1134" w:left="1701"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C51" w:rsidRDefault="000F6C51">
      <w:r>
        <w:separator/>
      </w:r>
    </w:p>
    <w:p w:rsidR="000F6C51" w:rsidRDefault="000F6C51"/>
  </w:endnote>
  <w:endnote w:type="continuationSeparator" w:id="0">
    <w:p w:rsidR="000F6C51" w:rsidRDefault="000F6C51">
      <w:r>
        <w:continuationSeparator/>
      </w:r>
    </w:p>
    <w:p w:rsidR="000F6C51" w:rsidRDefault="000F6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C51" w:rsidRDefault="000F6C51">
    <w:pPr>
      <w:framePr w:wrap="around" w:vAnchor="text" w:hAnchor="margin" w:xAlign="right" w:y="1"/>
    </w:pPr>
    <w:r>
      <w:fldChar w:fldCharType="begin"/>
    </w:r>
    <w:r>
      <w:instrText xml:space="preserve">PAGE  </w:instrText>
    </w:r>
    <w:r>
      <w:fldChar w:fldCharType="separate"/>
    </w:r>
    <w:r>
      <w:rPr>
        <w:noProof/>
      </w:rPr>
      <w:t>24</w:t>
    </w:r>
    <w:r>
      <w:fldChar w:fldCharType="end"/>
    </w:r>
  </w:p>
  <w:p w:rsidR="000F6C51" w:rsidRDefault="000F6C51">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C51" w:rsidRPr="00B43C82" w:rsidRDefault="000F6C51" w:rsidP="00126945">
    <w:pPr>
      <w:pStyle w:val="Footer"/>
      <w:rPr>
        <w:sz w:val="18"/>
        <w:szCs w:val="18"/>
      </w:rPr>
    </w:pPr>
    <w:r>
      <w:rPr>
        <w:color w:val="999999"/>
        <w:sz w:val="18"/>
        <w:szCs w:val="18"/>
      </w:rPr>
      <w:fldChar w:fldCharType="begin"/>
    </w:r>
    <w:r>
      <w:rPr>
        <w:color w:val="999999"/>
        <w:sz w:val="18"/>
        <w:szCs w:val="18"/>
      </w:rPr>
      <w:instrText xml:space="preserve"> FILENAME   \* MERGEFORMAT </w:instrText>
    </w:r>
    <w:r>
      <w:rPr>
        <w:color w:val="999999"/>
        <w:sz w:val="18"/>
        <w:szCs w:val="18"/>
      </w:rPr>
      <w:fldChar w:fldCharType="separate"/>
    </w:r>
    <w:r>
      <w:rPr>
        <w:noProof/>
        <w:color w:val="999999"/>
        <w:sz w:val="18"/>
        <w:szCs w:val="18"/>
      </w:rPr>
      <w:t>AAR EAMS review tender doc part B v i</w:t>
    </w:r>
    <w:r>
      <w:rPr>
        <w:color w:val="999999"/>
        <w:sz w:val="18"/>
        <w:szCs w:val="18"/>
      </w:rPr>
      <w:fldChar w:fldCharType="end"/>
    </w:r>
    <w:r w:rsidRPr="00B43C82">
      <w:rPr>
        <w:sz w:val="18"/>
        <w:szCs w:val="18"/>
      </w:rPr>
      <w:tab/>
      <w:t xml:space="preserve">Page </w:t>
    </w:r>
    <w:r w:rsidRPr="00B43C82">
      <w:rPr>
        <w:rStyle w:val="PageNumber"/>
        <w:sz w:val="18"/>
        <w:szCs w:val="18"/>
      </w:rPr>
      <w:fldChar w:fldCharType="begin"/>
    </w:r>
    <w:r w:rsidRPr="00B43C82">
      <w:rPr>
        <w:rStyle w:val="PageNumber"/>
        <w:sz w:val="18"/>
        <w:szCs w:val="18"/>
      </w:rPr>
      <w:instrText xml:space="preserve"> PAGE </w:instrText>
    </w:r>
    <w:r w:rsidRPr="00B43C82">
      <w:rPr>
        <w:rStyle w:val="PageNumber"/>
        <w:sz w:val="18"/>
        <w:szCs w:val="18"/>
      </w:rPr>
      <w:fldChar w:fldCharType="separate"/>
    </w:r>
    <w:r w:rsidR="000C154C">
      <w:rPr>
        <w:rStyle w:val="PageNumber"/>
        <w:noProof/>
        <w:sz w:val="18"/>
        <w:szCs w:val="18"/>
      </w:rPr>
      <w:t>19</w:t>
    </w:r>
    <w:r w:rsidRPr="00B43C82">
      <w:rPr>
        <w:rStyle w:val="PageNumber"/>
        <w:sz w:val="18"/>
        <w:szCs w:val="18"/>
      </w:rPr>
      <w:fldChar w:fldCharType="end"/>
    </w:r>
    <w:r w:rsidRPr="00B43C82">
      <w:rPr>
        <w:rStyle w:val="PageNumber"/>
        <w:sz w:val="18"/>
        <w:szCs w:val="18"/>
      </w:rPr>
      <w:t xml:space="preserve"> of </w:t>
    </w:r>
    <w:r w:rsidRPr="00B43C82">
      <w:rPr>
        <w:rStyle w:val="PageNumber"/>
        <w:sz w:val="18"/>
        <w:szCs w:val="18"/>
      </w:rPr>
      <w:fldChar w:fldCharType="begin"/>
    </w:r>
    <w:r w:rsidRPr="00B43C82">
      <w:rPr>
        <w:rStyle w:val="PageNumber"/>
        <w:sz w:val="18"/>
        <w:szCs w:val="18"/>
      </w:rPr>
      <w:instrText xml:space="preserve"> NUMPAGES </w:instrText>
    </w:r>
    <w:r w:rsidRPr="00B43C82">
      <w:rPr>
        <w:rStyle w:val="PageNumber"/>
        <w:sz w:val="18"/>
        <w:szCs w:val="18"/>
      </w:rPr>
      <w:fldChar w:fldCharType="separate"/>
    </w:r>
    <w:r w:rsidR="000C154C">
      <w:rPr>
        <w:rStyle w:val="PageNumber"/>
        <w:noProof/>
        <w:sz w:val="18"/>
        <w:szCs w:val="18"/>
      </w:rPr>
      <w:t>19</w:t>
    </w:r>
    <w:r w:rsidRPr="00B43C82">
      <w:rPr>
        <w:rStyle w:val="PageNumbe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C51" w:rsidRPr="00C2593A" w:rsidRDefault="000F6C51" w:rsidP="00C2593A">
    <w:pPr>
      <w:pStyle w:val="Footer"/>
      <w:tabs>
        <w:tab w:val="clear" w:pos="8306"/>
        <w:tab w:val="right" w:pos="9072"/>
      </w:tabs>
      <w:rPr>
        <w:color w:val="808080"/>
        <w:szCs w:val="18"/>
      </w:rPr>
    </w:pPr>
    <w:r w:rsidRPr="00C2593A">
      <w:rPr>
        <w:rFonts w:ascii="Arial Narrow" w:hAnsi="Arial Narrow"/>
        <w:color w:val="808080"/>
        <w:sz w:val="18"/>
        <w:szCs w:val="18"/>
      </w:rPr>
      <w:fldChar w:fldCharType="begin"/>
    </w:r>
    <w:r w:rsidRPr="00C2593A">
      <w:rPr>
        <w:rFonts w:ascii="Arial Narrow" w:hAnsi="Arial Narrow"/>
        <w:color w:val="808080"/>
        <w:sz w:val="18"/>
        <w:szCs w:val="18"/>
      </w:rPr>
      <w:instrText xml:space="preserve"> FILENAME   \* MERGEFORMAT </w:instrText>
    </w:r>
    <w:r w:rsidRPr="00C2593A">
      <w:rPr>
        <w:rFonts w:ascii="Arial Narrow" w:hAnsi="Arial Narrow"/>
        <w:color w:val="808080"/>
        <w:sz w:val="18"/>
        <w:szCs w:val="18"/>
      </w:rPr>
      <w:fldChar w:fldCharType="separate"/>
    </w:r>
    <w:r>
      <w:rPr>
        <w:rFonts w:ascii="Arial Narrow" w:hAnsi="Arial Narrow"/>
        <w:noProof/>
        <w:color w:val="808080"/>
        <w:sz w:val="18"/>
        <w:szCs w:val="18"/>
      </w:rPr>
      <w:t>AAR EAMS review tender doc part B v i</w:t>
    </w:r>
    <w:r w:rsidRPr="00C2593A">
      <w:rPr>
        <w:rFonts w:ascii="Arial Narrow" w:hAnsi="Arial Narrow"/>
        <w:color w:val="808080"/>
        <w:sz w:val="18"/>
        <w:szCs w:val="18"/>
      </w:rPr>
      <w:fldChar w:fldCharType="end"/>
    </w:r>
    <w:r>
      <w:rPr>
        <w:rFonts w:ascii="Arial Narrow" w:hAnsi="Arial Narrow"/>
        <w:color w:val="808080"/>
        <w:sz w:val="18"/>
        <w:szCs w:val="18"/>
      </w:rPr>
      <w:tab/>
    </w:r>
    <w:r>
      <w:rPr>
        <w:rFonts w:ascii="Arial Narrow" w:hAnsi="Arial Narrow"/>
        <w:color w:val="808080"/>
        <w:sz w:val="18"/>
        <w:szCs w:val="18"/>
      </w:rPr>
      <w:tab/>
    </w:r>
    <w:r w:rsidRPr="00C2593A">
      <w:rPr>
        <w:rFonts w:ascii="Arial Narrow" w:hAnsi="Arial Narrow"/>
        <w:color w:val="808080"/>
        <w:sz w:val="18"/>
        <w:szCs w:val="18"/>
      </w:rPr>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Pr>
        <w:rStyle w:val="PageNumber"/>
        <w:rFonts w:ascii="Arial Narrow" w:hAnsi="Arial Narrow"/>
        <w:noProof/>
        <w:color w:val="808080"/>
        <w:sz w:val="18"/>
        <w:szCs w:val="18"/>
      </w:rPr>
      <w:t>19</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Pr>
        <w:rStyle w:val="PageNumber"/>
        <w:rFonts w:ascii="Arial Narrow" w:hAnsi="Arial Narrow"/>
        <w:noProof/>
        <w:color w:val="808080"/>
        <w:sz w:val="18"/>
        <w:szCs w:val="18"/>
      </w:rPr>
      <w:t>20</w:t>
    </w:r>
    <w:r w:rsidRPr="00C2593A">
      <w:rPr>
        <w:rStyle w:val="PageNumber"/>
        <w:rFonts w:ascii="Arial Narrow" w:hAnsi="Arial Narrow"/>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C51" w:rsidRDefault="000F6C51">
      <w:r>
        <w:separator/>
      </w:r>
    </w:p>
    <w:p w:rsidR="000F6C51" w:rsidRDefault="000F6C51"/>
  </w:footnote>
  <w:footnote w:type="continuationSeparator" w:id="0">
    <w:p w:rsidR="000F6C51" w:rsidRDefault="000F6C51">
      <w:r>
        <w:continuationSeparator/>
      </w:r>
    </w:p>
    <w:p w:rsidR="000F6C51" w:rsidRDefault="000F6C51"/>
  </w:footnote>
  <w:footnote w:id="1">
    <w:p w:rsidR="000F6C51" w:rsidRPr="004375EF" w:rsidRDefault="000F6C51" w:rsidP="005A2F27">
      <w:pPr>
        <w:pStyle w:val="FootnoteText"/>
      </w:pPr>
      <w:r w:rsidRPr="004375EF">
        <w:rPr>
          <w:rStyle w:val="FootnoteReference"/>
        </w:rPr>
        <w:footnoteRef/>
      </w:r>
      <w:r w:rsidRPr="004375EF">
        <w:t xml:space="preserve"> </w:t>
      </w:r>
      <w:r>
        <w:tab/>
        <w:t>To be considered an SME, an organisation must have a headcount less than 250 Annual Work Units (a</w:t>
      </w:r>
      <w:r w:rsidRPr="0067361F">
        <w:t>nyone that has worked full-time within the enterprise, or on its behalf, during the reference year counts as one unit.  Part-time staff, seasonal workers and those who did not work the full year are treated as fractions of one uni</w:t>
      </w:r>
      <w:r>
        <w:t xml:space="preserve">t) </w:t>
      </w:r>
      <w:r w:rsidRPr="0067361F">
        <w:rPr>
          <w:b/>
          <w:bCs/>
        </w:rPr>
        <w:t>AND</w:t>
      </w:r>
      <w:r>
        <w:t xml:space="preserve"> a turnover less than €50 million </w:t>
      </w:r>
      <w:r w:rsidRPr="0067361F">
        <w:rPr>
          <w:b/>
          <w:bCs/>
        </w:rPr>
        <w:t>OR</w:t>
      </w:r>
      <w:r>
        <w:t xml:space="preserve"> annual balance sheet of €48 million.</w:t>
      </w:r>
    </w:p>
  </w:footnote>
  <w:footnote w:id="2">
    <w:p w:rsidR="000F6C51" w:rsidRDefault="000F6C51" w:rsidP="003B45E9">
      <w:pPr>
        <w:pStyle w:val="FootnoteText"/>
        <w:rPr>
          <w:sz w:val="18"/>
          <w:szCs w:val="18"/>
        </w:rPr>
      </w:pPr>
      <w:r>
        <w:rPr>
          <w:rStyle w:val="FootnoteReference"/>
        </w:rPr>
        <w:footnoteRef/>
      </w:r>
      <w:r>
        <w:t xml:space="preserve"> </w:t>
      </w:r>
      <w:r w:rsidRPr="00064163">
        <w:rPr>
          <w:sz w:val="18"/>
          <w:szCs w:val="18"/>
        </w:rPr>
        <w:t>This is the average annual numbers of both staff and managerial staff employed over the last trading year</w:t>
      </w:r>
    </w:p>
    <w:p w:rsidR="000F6C51" w:rsidRDefault="000F6C51" w:rsidP="003B45E9">
      <w:pPr>
        <w:pStyle w:val="FootnoteText"/>
        <w:rPr>
          <w:sz w:val="18"/>
          <w:szCs w:val="18"/>
        </w:rPr>
      </w:pPr>
    </w:p>
    <w:p w:rsidR="000F6C51" w:rsidRPr="00064163" w:rsidRDefault="000F6C51" w:rsidP="003B45E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C51" w:rsidRPr="005A766D" w:rsidRDefault="000F6C51" w:rsidP="00E5594D">
    <w:pPr>
      <w:pStyle w:val="Header"/>
      <w:jc w:val="right"/>
      <w:rPr>
        <w:color w:val="C0C0C0"/>
      </w:rPr>
    </w:pPr>
    <w:r w:rsidRPr="005A766D">
      <w:rPr>
        <w:color w:val="C0C0C0"/>
      </w:rPr>
      <w:t xml:space="preserve">DH </w:t>
    </w:r>
    <w:r>
      <w:rPr>
        <w:color w:val="C0C0C0"/>
      </w:rPr>
      <w:t>Formal</w:t>
    </w:r>
  </w:p>
  <w:p w:rsidR="000F6C51" w:rsidRDefault="000F6C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C51" w:rsidRDefault="000F6C51">
    <w:r>
      <w:rPr>
        <w:noProof/>
        <w:lang w:eastAsia="en-GB"/>
      </w:rPr>
      <w:drawing>
        <wp:inline distT="0" distB="0" distL="0" distR="0" wp14:anchorId="460294EE" wp14:editId="6C183E08">
          <wp:extent cx="3467100" cy="2228850"/>
          <wp:effectExtent l="0" t="0" r="0" b="0"/>
          <wp:docPr id="1" name="Picture 1"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228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BA6DE0"/>
    <w:lvl w:ilvl="0">
      <w:start w:val="1"/>
      <w:numFmt w:val="bullet"/>
      <w:lvlText w:val=""/>
      <w:lvlJc w:val="left"/>
      <w:pPr>
        <w:tabs>
          <w:tab w:val="num" w:pos="360"/>
        </w:tabs>
        <w:ind w:left="360" w:hanging="360"/>
      </w:pPr>
      <w:rPr>
        <w:rFonts w:ascii="Symbol" w:hAnsi="Symbol" w:hint="default"/>
      </w:rPr>
    </w:lvl>
  </w:abstractNum>
  <w:abstractNum w:abstractNumId="1">
    <w:nsid w:val="0295481D"/>
    <w:multiLevelType w:val="multilevel"/>
    <w:tmpl w:val="A25C466E"/>
    <w:lvl w:ilvl="0">
      <w:start w:val="2"/>
      <w:numFmt w:val="decimal"/>
      <w:lvlText w:val="%1."/>
      <w:lvlJc w:val="left"/>
      <w:pPr>
        <w:ind w:left="360" w:hanging="36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EDB0B5F"/>
    <w:multiLevelType w:val="hybridMultilevel"/>
    <w:tmpl w:val="FA4CF93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2E46068"/>
    <w:multiLevelType w:val="hybridMultilevel"/>
    <w:tmpl w:val="7FF69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FD190C"/>
    <w:multiLevelType w:val="hybridMultilevel"/>
    <w:tmpl w:val="494EA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6A60226"/>
    <w:multiLevelType w:val="multilevel"/>
    <w:tmpl w:val="414C5C10"/>
    <w:lvl w:ilvl="0">
      <w:start w:val="5"/>
      <w:numFmt w:val="decimal"/>
      <w:lvlText w:val="%1"/>
      <w:lvlJc w:val="left"/>
      <w:pPr>
        <w:ind w:left="360" w:hanging="360"/>
      </w:pPr>
      <w:rPr>
        <w:rFonts w:hint="default"/>
      </w:rPr>
    </w:lvl>
    <w:lvl w:ilvl="1">
      <w:start w:val="1"/>
      <w:numFmt w:val="decimal"/>
      <w:lvlText w:val="%1.%2"/>
      <w:lvlJc w:val="left"/>
      <w:pPr>
        <w:ind w:left="1219" w:hanging="36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297" w:hanging="72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375" w:hanging="108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453" w:hanging="1440"/>
      </w:pPr>
      <w:rPr>
        <w:rFonts w:hint="default"/>
      </w:rPr>
    </w:lvl>
    <w:lvl w:ilvl="8">
      <w:start w:val="1"/>
      <w:numFmt w:val="decimal"/>
      <w:lvlText w:val="%1.%2.%3.%4.%5.%6.%7.%8.%9"/>
      <w:lvlJc w:val="left"/>
      <w:pPr>
        <w:ind w:left="8672" w:hanging="1800"/>
      </w:pPr>
      <w:rPr>
        <w:rFonts w:hint="default"/>
      </w:rPr>
    </w:lvl>
  </w:abstractNum>
  <w:abstractNum w:abstractNumId="7">
    <w:nsid w:val="18B6380E"/>
    <w:multiLevelType w:val="multilevel"/>
    <w:tmpl w:val="5356A27E"/>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nsid w:val="1C052C66"/>
    <w:multiLevelType w:val="hybridMultilevel"/>
    <w:tmpl w:val="0D56F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1EB23C8D"/>
    <w:multiLevelType w:val="hybridMultilevel"/>
    <w:tmpl w:val="39724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18B0114"/>
    <w:multiLevelType w:val="hybridMultilevel"/>
    <w:tmpl w:val="0B4496B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4AF03F2"/>
    <w:multiLevelType w:val="hybridMultilevel"/>
    <w:tmpl w:val="17FC68A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16">
    <w:nsid w:val="269D7FA0"/>
    <w:multiLevelType w:val="hybridMultilevel"/>
    <w:tmpl w:val="3A3450CE"/>
    <w:lvl w:ilvl="0" w:tplc="6C22E574">
      <w:start w:val="1"/>
      <w:numFmt w:val="cardinalText"/>
      <w:pStyle w:val="Xa"/>
      <w:lvlText w:val="Schedule %1:"/>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8C249A2"/>
    <w:multiLevelType w:val="hybridMultilevel"/>
    <w:tmpl w:val="B4022BF4"/>
    <w:lvl w:ilvl="0" w:tplc="786AFA58">
      <w:start w:val="1"/>
      <w:numFmt w:val="upperLetter"/>
      <w:pStyle w:val="Section"/>
      <w:lvlText w:val="SECTION %1"/>
      <w:lvlJc w:val="left"/>
      <w:pPr>
        <w:tabs>
          <w:tab w:val="num" w:pos="1758"/>
        </w:tabs>
        <w:ind w:left="1758" w:hanging="57"/>
      </w:pPr>
      <w:rPr>
        <w:rFonts w:ascii="Arial Bold" w:hAnsi="Arial Bold" w:cs="Arial" w:hint="default"/>
        <w:b/>
        <w:bCs/>
        <w:i w:val="0"/>
        <w:iCs w:val="0"/>
        <w:caps/>
        <w:color w:val="00B050"/>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8">
    <w:nsid w:val="308921BA"/>
    <w:multiLevelType w:val="hybridMultilevel"/>
    <w:tmpl w:val="1D68626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1584CFF"/>
    <w:multiLevelType w:val="hybridMultilevel"/>
    <w:tmpl w:val="2426245C"/>
    <w:lvl w:ilvl="0" w:tplc="30B8939A">
      <w:start w:val="1"/>
      <w:numFmt w:val="bullet"/>
      <w:pStyle w:val="TableBullet"/>
      <w:lvlText w:val=""/>
      <w:lvlJc w:val="left"/>
      <w:pPr>
        <w:tabs>
          <w:tab w:val="num" w:pos="926"/>
        </w:tabs>
        <w:ind w:left="926"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21">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2">
    <w:nsid w:val="404B50C0"/>
    <w:multiLevelType w:val="hybridMultilevel"/>
    <w:tmpl w:val="F26263D8"/>
    <w:lvl w:ilvl="0" w:tplc="E66E99F0">
      <w:start w:val="1"/>
      <w:numFmt w:val="cardinalText"/>
      <w:pStyle w:val="Xb"/>
      <w:lvlText w:val="Schedule %1 (a):"/>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425C73AA"/>
    <w:multiLevelType w:val="hybridMultilevel"/>
    <w:tmpl w:val="3BF8FE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3596ED9"/>
    <w:multiLevelType w:val="multilevel"/>
    <w:tmpl w:val="3E76A182"/>
    <w:lvl w:ilvl="0">
      <w:start w:val="1"/>
      <w:numFmt w:val="decimal"/>
      <w:pStyle w:val="FOURH1"/>
      <w:lvlText w:val="%1."/>
      <w:lvlJc w:val="left"/>
      <w:pPr>
        <w:ind w:left="360" w:hanging="360"/>
      </w:pPr>
      <w:rPr>
        <w:rFonts w:hint="default"/>
        <w:b/>
        <w:i w:val="0"/>
        <w:sz w:val="28"/>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5">
    <w:nsid w:val="448E454A"/>
    <w:multiLevelType w:val="hybridMultilevel"/>
    <w:tmpl w:val="D5DE642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60A30C1"/>
    <w:multiLevelType w:val="hybridMultilevel"/>
    <w:tmpl w:val="4834559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6156077"/>
    <w:multiLevelType w:val="multilevel"/>
    <w:tmpl w:val="731ECE0C"/>
    <w:lvl w:ilvl="0">
      <w:start w:val="1"/>
      <w:numFmt w:val="decimal"/>
      <w:pStyle w:val="FIVEH1"/>
      <w:lvlText w:val="%1."/>
      <w:lvlJc w:val="left"/>
      <w:pPr>
        <w:ind w:left="360" w:hanging="360"/>
      </w:pPr>
      <w:rPr>
        <w:rFonts w:hint="default"/>
        <w:b/>
        <w:i w:val="0"/>
        <w:sz w:val="28"/>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nsid w:val="46AD19B6"/>
    <w:multiLevelType w:val="multilevel"/>
    <w:tmpl w:val="3CA6392E"/>
    <w:lvl w:ilvl="0">
      <w:start w:val="1"/>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9">
    <w:nsid w:val="4C5065DF"/>
    <w:multiLevelType w:val="hybridMultilevel"/>
    <w:tmpl w:val="A7E8028A"/>
    <w:lvl w:ilvl="0" w:tplc="B7FE3F00">
      <w:start w:val="1"/>
      <w:numFmt w:val="decimal"/>
      <w:lvlText w:val="%1."/>
      <w:lvlJc w:val="left"/>
      <w:pPr>
        <w:ind w:left="360" w:hanging="360"/>
      </w:pPr>
      <w:rPr>
        <w:rFonts w:ascii="Arial" w:eastAsia="Times New Roman" w:hAnsi="Arial" w:cs="Arial"/>
      </w:rPr>
    </w:lvl>
    <w:lvl w:ilvl="1" w:tplc="08090019">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4D87793D"/>
    <w:multiLevelType w:val="hybridMultilevel"/>
    <w:tmpl w:val="73563C14"/>
    <w:lvl w:ilvl="0" w:tplc="54E8A062">
      <w:start w:val="1"/>
      <w:numFmt w:val="decimal"/>
      <w:lvlText w:val="%1."/>
      <w:lvlJc w:val="left"/>
      <w:pPr>
        <w:ind w:left="360" w:hanging="360"/>
      </w:pPr>
      <w:rPr>
        <w:rFonts w:ascii="Arial" w:eastAsia="Times New Roman" w:hAnsi="Arial" w:cs="Arial"/>
      </w:rPr>
    </w:lvl>
    <w:lvl w:ilvl="1" w:tplc="08090019">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4E391820"/>
    <w:multiLevelType w:val="multilevel"/>
    <w:tmpl w:val="6E02B94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3">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4">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52CF096E"/>
    <w:multiLevelType w:val="hybridMultilevel"/>
    <w:tmpl w:val="F62484DC"/>
    <w:lvl w:ilvl="0" w:tplc="08090015">
      <w:start w:val="1"/>
      <w:numFmt w:val="upperLetter"/>
      <w:lvlText w:val="%1."/>
      <w:lvlJc w:val="left"/>
      <w:pPr>
        <w:ind w:left="1634" w:hanging="360"/>
      </w:pPr>
    </w:lvl>
    <w:lvl w:ilvl="1" w:tplc="08090019" w:tentative="1">
      <w:start w:val="1"/>
      <w:numFmt w:val="lowerLetter"/>
      <w:lvlText w:val="%2."/>
      <w:lvlJc w:val="left"/>
      <w:pPr>
        <w:ind w:left="2354" w:hanging="360"/>
      </w:pPr>
    </w:lvl>
    <w:lvl w:ilvl="2" w:tplc="0809001B" w:tentative="1">
      <w:start w:val="1"/>
      <w:numFmt w:val="lowerRoman"/>
      <w:lvlText w:val="%3."/>
      <w:lvlJc w:val="right"/>
      <w:pPr>
        <w:ind w:left="3074" w:hanging="180"/>
      </w:pPr>
    </w:lvl>
    <w:lvl w:ilvl="3" w:tplc="0809000F" w:tentative="1">
      <w:start w:val="1"/>
      <w:numFmt w:val="decimal"/>
      <w:lvlText w:val="%4."/>
      <w:lvlJc w:val="left"/>
      <w:pPr>
        <w:ind w:left="3794" w:hanging="360"/>
      </w:pPr>
    </w:lvl>
    <w:lvl w:ilvl="4" w:tplc="08090019" w:tentative="1">
      <w:start w:val="1"/>
      <w:numFmt w:val="lowerLetter"/>
      <w:lvlText w:val="%5."/>
      <w:lvlJc w:val="left"/>
      <w:pPr>
        <w:ind w:left="4514" w:hanging="360"/>
      </w:pPr>
    </w:lvl>
    <w:lvl w:ilvl="5" w:tplc="0809001B" w:tentative="1">
      <w:start w:val="1"/>
      <w:numFmt w:val="lowerRoman"/>
      <w:lvlText w:val="%6."/>
      <w:lvlJc w:val="right"/>
      <w:pPr>
        <w:ind w:left="5234" w:hanging="180"/>
      </w:pPr>
    </w:lvl>
    <w:lvl w:ilvl="6" w:tplc="0809000F" w:tentative="1">
      <w:start w:val="1"/>
      <w:numFmt w:val="decimal"/>
      <w:lvlText w:val="%7."/>
      <w:lvlJc w:val="left"/>
      <w:pPr>
        <w:ind w:left="5954" w:hanging="360"/>
      </w:pPr>
    </w:lvl>
    <w:lvl w:ilvl="7" w:tplc="08090019" w:tentative="1">
      <w:start w:val="1"/>
      <w:numFmt w:val="lowerLetter"/>
      <w:lvlText w:val="%8."/>
      <w:lvlJc w:val="left"/>
      <w:pPr>
        <w:ind w:left="6674" w:hanging="360"/>
      </w:pPr>
    </w:lvl>
    <w:lvl w:ilvl="8" w:tplc="0809001B" w:tentative="1">
      <w:start w:val="1"/>
      <w:numFmt w:val="lowerRoman"/>
      <w:lvlText w:val="%9."/>
      <w:lvlJc w:val="right"/>
      <w:pPr>
        <w:ind w:left="7394" w:hanging="180"/>
      </w:pPr>
    </w:lvl>
  </w:abstractNum>
  <w:abstractNum w:abstractNumId="36">
    <w:nsid w:val="54A45E87"/>
    <w:multiLevelType w:val="hybridMultilevel"/>
    <w:tmpl w:val="A04619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8C713C3"/>
    <w:multiLevelType w:val="hybridMultilevel"/>
    <w:tmpl w:val="CB482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59FE1F64"/>
    <w:multiLevelType w:val="hybridMultilevel"/>
    <w:tmpl w:val="E8B27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isLgl/>
      <w:lvlText w:val="%1.%2"/>
      <w:lvlJc w:val="left"/>
      <w:pPr>
        <w:tabs>
          <w:tab w:val="num" w:pos="851"/>
        </w:tabs>
        <w:ind w:left="851" w:hanging="851"/>
      </w:pPr>
      <w:rPr>
        <w:rFonts w:ascii="Arial" w:hAnsi="Arial" w:hint="default"/>
        <w:b w:val="0"/>
        <w:i w:val="0"/>
        <w:sz w:val="22"/>
        <w:u w:val="none"/>
      </w:rPr>
    </w:lvl>
    <w:lvl w:ilvl="2">
      <w:start w:val="1"/>
      <w:numFmt w:val="decimal"/>
      <w:isLg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sz w:val="22"/>
      </w:rPr>
    </w:lvl>
    <w:lvl w:ilvl="5">
      <w:start w:val="1"/>
      <w:numFmt w:val="decimal"/>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42">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43">
    <w:nsid w:val="5F68625A"/>
    <w:multiLevelType w:val="multilevel"/>
    <w:tmpl w:val="01C08CBE"/>
    <w:lvl w:ilvl="0">
      <w:start w:val="1"/>
      <w:numFmt w:val="decimal"/>
      <w:pStyle w:val="THREEH1"/>
      <w:lvlText w:val="%1."/>
      <w:lvlJc w:val="left"/>
      <w:pPr>
        <w:tabs>
          <w:tab w:val="num" w:pos="720"/>
        </w:tabs>
        <w:ind w:left="360" w:hanging="360"/>
      </w:pPr>
      <w:rPr>
        <w:rFonts w:ascii="Arial Bold" w:hAnsi="Arial Bold" w:hint="default"/>
        <w:b/>
        <w:i w:val="0"/>
        <w:sz w:val="28"/>
      </w:rPr>
    </w:lvl>
    <w:lvl w:ilvl="1">
      <w:start w:val="1"/>
      <w:numFmt w:val="decimal"/>
      <w:pStyle w:val="THREEH2"/>
      <w:lvlText w:val="%1.%2"/>
      <w:lvlJc w:val="left"/>
      <w:pPr>
        <w:tabs>
          <w:tab w:val="num" w:pos="1222"/>
        </w:tabs>
        <w:ind w:left="574"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4">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63DC308C"/>
    <w:multiLevelType w:val="hybridMultilevel"/>
    <w:tmpl w:val="920C50B2"/>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5B46B71"/>
    <w:multiLevelType w:val="hybridMultilevel"/>
    <w:tmpl w:val="ABC8B3D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9">
    <w:nsid w:val="6A3C4E5C"/>
    <w:multiLevelType w:val="hybridMultilevel"/>
    <w:tmpl w:val="1616BFEA"/>
    <w:lvl w:ilvl="0" w:tplc="C8C821E0">
      <w:start w:val="6"/>
      <w:numFmt w:val="decimal"/>
      <w:lvlText w:val="%1."/>
      <w:lvlJc w:val="left"/>
      <w:pPr>
        <w:ind w:left="36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6AA048CD"/>
    <w:multiLevelType w:val="multilevel"/>
    <w:tmpl w:val="318AE15E"/>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1">
    <w:nsid w:val="6B4A3161"/>
    <w:multiLevelType w:val="multilevel"/>
    <w:tmpl w:val="08D2D0C4"/>
    <w:lvl w:ilvl="0">
      <w:start w:val="3"/>
      <w:numFmt w:val="decimal"/>
      <w:lvlText w:val="%1"/>
      <w:lvlJc w:val="left"/>
      <w:pPr>
        <w:ind w:left="360" w:hanging="360"/>
      </w:pPr>
      <w:rPr>
        <w:rFonts w:hint="default"/>
      </w:rPr>
    </w:lvl>
    <w:lvl w:ilvl="1">
      <w:start w:val="1"/>
      <w:numFmt w:val="decimal"/>
      <w:lvlText w:val="%1.%2"/>
      <w:lvlJc w:val="left"/>
      <w:pPr>
        <w:ind w:left="1219" w:hanging="36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297" w:hanging="72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375" w:hanging="108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453" w:hanging="1440"/>
      </w:pPr>
      <w:rPr>
        <w:rFonts w:hint="default"/>
      </w:rPr>
    </w:lvl>
    <w:lvl w:ilvl="8">
      <w:start w:val="1"/>
      <w:numFmt w:val="decimal"/>
      <w:lvlText w:val="%1.%2.%3.%4.%5.%6.%7.%8.%9"/>
      <w:lvlJc w:val="left"/>
      <w:pPr>
        <w:ind w:left="8672" w:hanging="1800"/>
      </w:pPr>
      <w:rPr>
        <w:rFonts w:hint="default"/>
      </w:rPr>
    </w:lvl>
  </w:abstractNum>
  <w:abstractNum w:abstractNumId="52">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3">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4">
    <w:nsid w:val="750E7AD4"/>
    <w:multiLevelType w:val="hybridMultilevel"/>
    <w:tmpl w:val="E8EE937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75145B0E"/>
    <w:multiLevelType w:val="hybridMultilevel"/>
    <w:tmpl w:val="70D8847A"/>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DA84AD0E">
      <w:start w:val="1"/>
      <w:numFmt w:val="decimal"/>
      <w:lvlText w:val="%4"/>
      <w:lvlJc w:val="left"/>
      <w:pPr>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57">
    <w:nsid w:val="76AB4E2A"/>
    <w:multiLevelType w:val="multilevel"/>
    <w:tmpl w:val="9400347E"/>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8">
    <w:nsid w:val="77D2019F"/>
    <w:multiLevelType w:val="multilevel"/>
    <w:tmpl w:val="0CF6B3F0"/>
    <w:lvl w:ilvl="0">
      <w:start w:val="1"/>
      <w:numFmt w:val="decimal"/>
      <w:pStyle w:val="ONEH1"/>
      <w:lvlText w:val="%1."/>
      <w:lvlJc w:val="left"/>
      <w:pPr>
        <w:ind w:left="720" w:hanging="363"/>
      </w:pPr>
      <w:rPr>
        <w:rFonts w:hint="default"/>
        <w:i w:val="0"/>
        <w:sz w:val="28"/>
      </w:rPr>
    </w:lvl>
    <w:lvl w:ilvl="1">
      <w:start w:val="1"/>
      <w:numFmt w:val="decimal"/>
      <w:pStyle w:val="ONEH2"/>
      <w:lvlText w:val="%1.%2."/>
      <w:lvlJc w:val="left"/>
      <w:pPr>
        <w:ind w:left="1440" w:hanging="363"/>
      </w:pPr>
      <w:rPr>
        <w:rFonts w:hint="default"/>
      </w:rPr>
    </w:lvl>
    <w:lvl w:ilvl="2">
      <w:start w:val="1"/>
      <w:numFmt w:val="decimal"/>
      <w:pStyle w:val="ONEH3"/>
      <w:lvlText w:val="%1.%2.%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9">
    <w:nsid w:val="7BA94FEF"/>
    <w:multiLevelType w:val="hybridMultilevel"/>
    <w:tmpl w:val="639CB260"/>
    <w:lvl w:ilvl="0" w:tplc="B52A85F2">
      <w:start w:val="2"/>
      <w:numFmt w:val="cardinalText"/>
      <w:pStyle w:val="Style6"/>
      <w:lvlText w:val="Schedule %1:"/>
      <w:lvlJc w:val="left"/>
      <w:pPr>
        <w:tabs>
          <w:tab w:val="num" w:pos="57"/>
        </w:tabs>
        <w:ind w:left="57" w:hanging="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0">
    <w:nsid w:val="7D810810"/>
    <w:multiLevelType w:val="multilevel"/>
    <w:tmpl w:val="25BE542E"/>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1">
    <w:nsid w:val="7EC34BE7"/>
    <w:multiLevelType w:val="multilevel"/>
    <w:tmpl w:val="AE12750E"/>
    <w:lvl w:ilvl="0">
      <w:start w:val="1"/>
      <w:numFmt w:val="decimal"/>
      <w:pStyle w:val="NINEH1"/>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2">
    <w:nsid w:val="7F03607A"/>
    <w:multiLevelType w:val="multilevel"/>
    <w:tmpl w:val="38DCAC44"/>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4"/>
  </w:num>
  <w:num w:numId="2">
    <w:abstractNumId w:val="27"/>
  </w:num>
  <w:num w:numId="3">
    <w:abstractNumId w:val="2"/>
  </w:num>
  <w:num w:numId="4">
    <w:abstractNumId w:val="60"/>
  </w:num>
  <w:num w:numId="5">
    <w:abstractNumId w:val="56"/>
  </w:num>
  <w:num w:numId="6">
    <w:abstractNumId w:val="7"/>
  </w:num>
  <w:num w:numId="7">
    <w:abstractNumId w:val="42"/>
  </w:num>
  <w:num w:numId="8">
    <w:abstractNumId w:val="32"/>
  </w:num>
  <w:num w:numId="9">
    <w:abstractNumId w:val="52"/>
  </w:num>
  <w:num w:numId="10">
    <w:abstractNumId w:val="48"/>
  </w:num>
  <w:num w:numId="11">
    <w:abstractNumId w:val="21"/>
  </w:num>
  <w:num w:numId="12">
    <w:abstractNumId w:val="45"/>
  </w:num>
  <w:num w:numId="13">
    <w:abstractNumId w:val="20"/>
  </w:num>
  <w:num w:numId="14">
    <w:abstractNumId w:val="41"/>
  </w:num>
  <w:num w:numId="15">
    <w:abstractNumId w:val="53"/>
  </w:num>
  <w:num w:numId="16">
    <w:abstractNumId w:val="44"/>
  </w:num>
  <w:num w:numId="17">
    <w:abstractNumId w:val="9"/>
  </w:num>
  <w:num w:numId="18">
    <w:abstractNumId w:val="34"/>
  </w:num>
  <w:num w:numId="19">
    <w:abstractNumId w:val="38"/>
  </w:num>
  <w:num w:numId="20">
    <w:abstractNumId w:val="17"/>
  </w:num>
  <w:num w:numId="21">
    <w:abstractNumId w:val="61"/>
  </w:num>
  <w:num w:numId="22">
    <w:abstractNumId w:val="22"/>
  </w:num>
  <w:num w:numId="23">
    <w:abstractNumId w:val="59"/>
  </w:num>
  <w:num w:numId="24">
    <w:abstractNumId w:val="16"/>
  </w:num>
  <w:num w:numId="25">
    <w:abstractNumId w:val="15"/>
  </w:num>
  <w:num w:numId="26">
    <w:abstractNumId w:val="33"/>
  </w:num>
  <w:num w:numId="27">
    <w:abstractNumId w:val="11"/>
  </w:num>
  <w:num w:numId="28">
    <w:abstractNumId w:val="55"/>
  </w:num>
  <w:num w:numId="29">
    <w:abstractNumId w:val="37"/>
  </w:num>
  <w:num w:numId="30">
    <w:abstractNumId w:val="12"/>
  </w:num>
  <w:num w:numId="31">
    <w:abstractNumId w:val="43"/>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62"/>
  </w:num>
  <w:num w:numId="35">
    <w:abstractNumId w:val="57"/>
  </w:num>
  <w:num w:numId="36">
    <w:abstractNumId w:val="58"/>
  </w:num>
  <w:num w:numId="37">
    <w:abstractNumId w:val="23"/>
  </w:num>
  <w:num w:numId="38">
    <w:abstractNumId w:val="29"/>
  </w:num>
  <w:num w:numId="39">
    <w:abstractNumId w:val="26"/>
  </w:num>
  <w:num w:numId="40">
    <w:abstractNumId w:val="25"/>
  </w:num>
  <w:num w:numId="41">
    <w:abstractNumId w:val="36"/>
  </w:num>
  <w:num w:numId="42">
    <w:abstractNumId w:val="5"/>
  </w:num>
  <w:num w:numId="43">
    <w:abstractNumId w:val="47"/>
  </w:num>
  <w:num w:numId="44">
    <w:abstractNumId w:val="13"/>
  </w:num>
  <w:num w:numId="45">
    <w:abstractNumId w:val="30"/>
  </w:num>
  <w:num w:numId="46">
    <w:abstractNumId w:val="3"/>
  </w:num>
  <w:num w:numId="47">
    <w:abstractNumId w:val="10"/>
  </w:num>
  <w:num w:numId="48">
    <w:abstractNumId w:val="49"/>
  </w:num>
  <w:num w:numId="49">
    <w:abstractNumId w:val="14"/>
  </w:num>
  <w:num w:numId="50">
    <w:abstractNumId w:val="54"/>
  </w:num>
  <w:num w:numId="51">
    <w:abstractNumId w:val="39"/>
  </w:num>
  <w:num w:numId="52">
    <w:abstractNumId w:val="40"/>
  </w:num>
  <w:num w:numId="53">
    <w:abstractNumId w:val="35"/>
  </w:num>
  <w:num w:numId="54">
    <w:abstractNumId w:val="0"/>
  </w:num>
  <w:num w:numId="55">
    <w:abstractNumId w:val="28"/>
  </w:num>
  <w:num w:numId="56">
    <w:abstractNumId w:val="31"/>
  </w:num>
  <w:num w:numId="57">
    <w:abstractNumId w:val="1"/>
  </w:num>
  <w:num w:numId="58">
    <w:abstractNumId w:val="51"/>
  </w:num>
  <w:num w:numId="59">
    <w:abstractNumId w:val="50"/>
  </w:num>
  <w:num w:numId="60">
    <w:abstractNumId w:val="6"/>
  </w:num>
  <w:num w:numId="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num>
  <w:num w:numId="63">
    <w:abstractNumId w:val="46"/>
  </w:num>
  <w:num w:numId="64">
    <w:abstractNumId w:val="18"/>
  </w:num>
  <w:num w:numId="65">
    <w:abstractNumId w:val="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attachedTemplate r:id="rId1"/>
  <w:stylePaneFormatFilter w:val="3201" w:allStyles="1" w:customStyles="0" w:latentStyles="0" w:stylesInUse="0" w:headingStyles="0" w:numberingStyles="0" w:tableStyles="0" w:directFormattingOnRuns="0" w:directFormattingOnParagraphs="1" w:directFormattingOnNumbering="0"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855"/>
    <w:rsid w:val="00000A06"/>
    <w:rsid w:val="00000E23"/>
    <w:rsid w:val="00002181"/>
    <w:rsid w:val="000044BD"/>
    <w:rsid w:val="0001209D"/>
    <w:rsid w:val="0001328F"/>
    <w:rsid w:val="000151C8"/>
    <w:rsid w:val="00016326"/>
    <w:rsid w:val="000177EA"/>
    <w:rsid w:val="00022157"/>
    <w:rsid w:val="00025945"/>
    <w:rsid w:val="00026C87"/>
    <w:rsid w:val="000273EF"/>
    <w:rsid w:val="0003152A"/>
    <w:rsid w:val="0003231B"/>
    <w:rsid w:val="0003291E"/>
    <w:rsid w:val="00046C59"/>
    <w:rsid w:val="00050E96"/>
    <w:rsid w:val="00053088"/>
    <w:rsid w:val="00054CF4"/>
    <w:rsid w:val="000552F3"/>
    <w:rsid w:val="0006133C"/>
    <w:rsid w:val="000635A4"/>
    <w:rsid w:val="00064163"/>
    <w:rsid w:val="000759C3"/>
    <w:rsid w:val="00087506"/>
    <w:rsid w:val="00092105"/>
    <w:rsid w:val="000940F6"/>
    <w:rsid w:val="00094643"/>
    <w:rsid w:val="000A0524"/>
    <w:rsid w:val="000A1329"/>
    <w:rsid w:val="000A175A"/>
    <w:rsid w:val="000A2CD3"/>
    <w:rsid w:val="000B75F2"/>
    <w:rsid w:val="000C1549"/>
    <w:rsid w:val="000C154C"/>
    <w:rsid w:val="000C1605"/>
    <w:rsid w:val="000C188B"/>
    <w:rsid w:val="000C4927"/>
    <w:rsid w:val="000C55B3"/>
    <w:rsid w:val="000C6276"/>
    <w:rsid w:val="000C6DE8"/>
    <w:rsid w:val="000C79CE"/>
    <w:rsid w:val="000D0781"/>
    <w:rsid w:val="000D1683"/>
    <w:rsid w:val="000D1A25"/>
    <w:rsid w:val="000D4C5A"/>
    <w:rsid w:val="000D635A"/>
    <w:rsid w:val="000D7145"/>
    <w:rsid w:val="000D7F28"/>
    <w:rsid w:val="000E17DA"/>
    <w:rsid w:val="000E78E0"/>
    <w:rsid w:val="000E7C4F"/>
    <w:rsid w:val="000E7F0F"/>
    <w:rsid w:val="000F0641"/>
    <w:rsid w:val="000F10CB"/>
    <w:rsid w:val="000F6021"/>
    <w:rsid w:val="000F6C51"/>
    <w:rsid w:val="001042C6"/>
    <w:rsid w:val="00110B0F"/>
    <w:rsid w:val="00113C69"/>
    <w:rsid w:val="00116926"/>
    <w:rsid w:val="00120D2E"/>
    <w:rsid w:val="00122301"/>
    <w:rsid w:val="00123D61"/>
    <w:rsid w:val="00126945"/>
    <w:rsid w:val="00130B6A"/>
    <w:rsid w:val="00131AD6"/>
    <w:rsid w:val="001336AF"/>
    <w:rsid w:val="0013425D"/>
    <w:rsid w:val="001356CE"/>
    <w:rsid w:val="00136D2A"/>
    <w:rsid w:val="001477BB"/>
    <w:rsid w:val="00150621"/>
    <w:rsid w:val="00151066"/>
    <w:rsid w:val="001514FC"/>
    <w:rsid w:val="00157ADD"/>
    <w:rsid w:val="00162925"/>
    <w:rsid w:val="001638BE"/>
    <w:rsid w:val="00163C78"/>
    <w:rsid w:val="0016777C"/>
    <w:rsid w:val="00167E19"/>
    <w:rsid w:val="00170832"/>
    <w:rsid w:val="0017196C"/>
    <w:rsid w:val="001757E4"/>
    <w:rsid w:val="0018511D"/>
    <w:rsid w:val="00187211"/>
    <w:rsid w:val="001872E1"/>
    <w:rsid w:val="00190C6B"/>
    <w:rsid w:val="0019230B"/>
    <w:rsid w:val="001B15D8"/>
    <w:rsid w:val="001B3B43"/>
    <w:rsid w:val="001B4BE2"/>
    <w:rsid w:val="001B6406"/>
    <w:rsid w:val="001B6789"/>
    <w:rsid w:val="001C0ECB"/>
    <w:rsid w:val="001C1A35"/>
    <w:rsid w:val="001C3279"/>
    <w:rsid w:val="001C6FE0"/>
    <w:rsid w:val="001D1F72"/>
    <w:rsid w:val="001D5212"/>
    <w:rsid w:val="001D5F92"/>
    <w:rsid w:val="001D6491"/>
    <w:rsid w:val="001D7058"/>
    <w:rsid w:val="001E3775"/>
    <w:rsid w:val="001F282E"/>
    <w:rsid w:val="001F7873"/>
    <w:rsid w:val="001F7FA3"/>
    <w:rsid w:val="00203B45"/>
    <w:rsid w:val="00204306"/>
    <w:rsid w:val="00210F77"/>
    <w:rsid w:val="00212B7E"/>
    <w:rsid w:val="00215250"/>
    <w:rsid w:val="002159A6"/>
    <w:rsid w:val="0022292E"/>
    <w:rsid w:val="00230763"/>
    <w:rsid w:val="00232BA1"/>
    <w:rsid w:val="00233D26"/>
    <w:rsid w:val="00233EE0"/>
    <w:rsid w:val="00234394"/>
    <w:rsid w:val="002370F4"/>
    <w:rsid w:val="002465E9"/>
    <w:rsid w:val="002468BB"/>
    <w:rsid w:val="00250DA6"/>
    <w:rsid w:val="00253303"/>
    <w:rsid w:val="00264FBC"/>
    <w:rsid w:val="00267F8A"/>
    <w:rsid w:val="0027296D"/>
    <w:rsid w:val="00273E58"/>
    <w:rsid w:val="002802C9"/>
    <w:rsid w:val="00287164"/>
    <w:rsid w:val="00291F1C"/>
    <w:rsid w:val="0029552E"/>
    <w:rsid w:val="00296137"/>
    <w:rsid w:val="002A27E9"/>
    <w:rsid w:val="002A2D18"/>
    <w:rsid w:val="002B00A6"/>
    <w:rsid w:val="002B0FBF"/>
    <w:rsid w:val="002B4024"/>
    <w:rsid w:val="002B48F2"/>
    <w:rsid w:val="002B4C18"/>
    <w:rsid w:val="002C0345"/>
    <w:rsid w:val="002C09E0"/>
    <w:rsid w:val="002C13C0"/>
    <w:rsid w:val="002C18E1"/>
    <w:rsid w:val="002D3A7B"/>
    <w:rsid w:val="002D3E04"/>
    <w:rsid w:val="002D7F0F"/>
    <w:rsid w:val="002E3600"/>
    <w:rsid w:val="002F23B0"/>
    <w:rsid w:val="002F3D5C"/>
    <w:rsid w:val="002F5AC9"/>
    <w:rsid w:val="003034F3"/>
    <w:rsid w:val="00303AB8"/>
    <w:rsid w:val="00305B67"/>
    <w:rsid w:val="00306A82"/>
    <w:rsid w:val="00311F01"/>
    <w:rsid w:val="00315986"/>
    <w:rsid w:val="00316F77"/>
    <w:rsid w:val="00317A93"/>
    <w:rsid w:val="003358EB"/>
    <w:rsid w:val="00336432"/>
    <w:rsid w:val="00337442"/>
    <w:rsid w:val="00337DF4"/>
    <w:rsid w:val="003434E2"/>
    <w:rsid w:val="003445F9"/>
    <w:rsid w:val="003454DC"/>
    <w:rsid w:val="003457E3"/>
    <w:rsid w:val="00352AAB"/>
    <w:rsid w:val="00355414"/>
    <w:rsid w:val="00356A4F"/>
    <w:rsid w:val="003603F7"/>
    <w:rsid w:val="003621AC"/>
    <w:rsid w:val="00363A47"/>
    <w:rsid w:val="00364675"/>
    <w:rsid w:val="00372817"/>
    <w:rsid w:val="00385526"/>
    <w:rsid w:val="00387F0E"/>
    <w:rsid w:val="00393DB4"/>
    <w:rsid w:val="00397B46"/>
    <w:rsid w:val="003A01F1"/>
    <w:rsid w:val="003A02AB"/>
    <w:rsid w:val="003B147C"/>
    <w:rsid w:val="003B45E9"/>
    <w:rsid w:val="003B79E6"/>
    <w:rsid w:val="003B7C9F"/>
    <w:rsid w:val="003C350D"/>
    <w:rsid w:val="003C422E"/>
    <w:rsid w:val="003C76D6"/>
    <w:rsid w:val="003C7A11"/>
    <w:rsid w:val="003D1A67"/>
    <w:rsid w:val="003D560C"/>
    <w:rsid w:val="003D7D51"/>
    <w:rsid w:val="003E0A8E"/>
    <w:rsid w:val="003E2814"/>
    <w:rsid w:val="003E545F"/>
    <w:rsid w:val="003F4326"/>
    <w:rsid w:val="003F6ACD"/>
    <w:rsid w:val="00403681"/>
    <w:rsid w:val="004045AB"/>
    <w:rsid w:val="00404ED3"/>
    <w:rsid w:val="00406D5A"/>
    <w:rsid w:val="00407101"/>
    <w:rsid w:val="0041080E"/>
    <w:rsid w:val="00411B11"/>
    <w:rsid w:val="00413AFB"/>
    <w:rsid w:val="0041404D"/>
    <w:rsid w:val="004145DE"/>
    <w:rsid w:val="00421FF1"/>
    <w:rsid w:val="00422A7E"/>
    <w:rsid w:val="00422CA2"/>
    <w:rsid w:val="00426DDD"/>
    <w:rsid w:val="00430424"/>
    <w:rsid w:val="00430B38"/>
    <w:rsid w:val="00435194"/>
    <w:rsid w:val="004354B2"/>
    <w:rsid w:val="0044098B"/>
    <w:rsid w:val="00441043"/>
    <w:rsid w:val="00442455"/>
    <w:rsid w:val="004438E8"/>
    <w:rsid w:val="00453976"/>
    <w:rsid w:val="00454048"/>
    <w:rsid w:val="0045551E"/>
    <w:rsid w:val="004555AC"/>
    <w:rsid w:val="00457DD3"/>
    <w:rsid w:val="00462BE1"/>
    <w:rsid w:val="004632F9"/>
    <w:rsid w:val="00465C4F"/>
    <w:rsid w:val="00472A20"/>
    <w:rsid w:val="004750A3"/>
    <w:rsid w:val="00476380"/>
    <w:rsid w:val="00477E94"/>
    <w:rsid w:val="004819EC"/>
    <w:rsid w:val="00482349"/>
    <w:rsid w:val="00485435"/>
    <w:rsid w:val="004913B5"/>
    <w:rsid w:val="00494562"/>
    <w:rsid w:val="00494669"/>
    <w:rsid w:val="004950BC"/>
    <w:rsid w:val="004A3393"/>
    <w:rsid w:val="004A435B"/>
    <w:rsid w:val="004A62A8"/>
    <w:rsid w:val="004A796F"/>
    <w:rsid w:val="004C2950"/>
    <w:rsid w:val="004C317D"/>
    <w:rsid w:val="004C3B1F"/>
    <w:rsid w:val="004D318D"/>
    <w:rsid w:val="004D3C02"/>
    <w:rsid w:val="004D401C"/>
    <w:rsid w:val="004D40C6"/>
    <w:rsid w:val="004D4E2A"/>
    <w:rsid w:val="004D506C"/>
    <w:rsid w:val="004E38E3"/>
    <w:rsid w:val="004E653C"/>
    <w:rsid w:val="004E769C"/>
    <w:rsid w:val="004F1474"/>
    <w:rsid w:val="004F4249"/>
    <w:rsid w:val="004F4F96"/>
    <w:rsid w:val="00500825"/>
    <w:rsid w:val="005024CA"/>
    <w:rsid w:val="005056D9"/>
    <w:rsid w:val="00505F55"/>
    <w:rsid w:val="0051302F"/>
    <w:rsid w:val="00516D9F"/>
    <w:rsid w:val="00516F72"/>
    <w:rsid w:val="00524B46"/>
    <w:rsid w:val="005302E7"/>
    <w:rsid w:val="00532162"/>
    <w:rsid w:val="00536B66"/>
    <w:rsid w:val="00541D90"/>
    <w:rsid w:val="005463B8"/>
    <w:rsid w:val="00550EC7"/>
    <w:rsid w:val="00560EC7"/>
    <w:rsid w:val="00561071"/>
    <w:rsid w:val="00563A91"/>
    <w:rsid w:val="0057285D"/>
    <w:rsid w:val="00583608"/>
    <w:rsid w:val="0058534B"/>
    <w:rsid w:val="00585F39"/>
    <w:rsid w:val="00586A26"/>
    <w:rsid w:val="005902C1"/>
    <w:rsid w:val="005A2F27"/>
    <w:rsid w:val="005A4D2A"/>
    <w:rsid w:val="005A56DC"/>
    <w:rsid w:val="005A6E32"/>
    <w:rsid w:val="005A766D"/>
    <w:rsid w:val="005C1DAA"/>
    <w:rsid w:val="005D0250"/>
    <w:rsid w:val="005D241D"/>
    <w:rsid w:val="005D3CD7"/>
    <w:rsid w:val="005D7BFB"/>
    <w:rsid w:val="005E0242"/>
    <w:rsid w:val="005E5771"/>
    <w:rsid w:val="005E5973"/>
    <w:rsid w:val="005E7B40"/>
    <w:rsid w:val="005F1FA1"/>
    <w:rsid w:val="005F2706"/>
    <w:rsid w:val="005F2CC2"/>
    <w:rsid w:val="005F40D0"/>
    <w:rsid w:val="005F5C1E"/>
    <w:rsid w:val="005F5D0A"/>
    <w:rsid w:val="005F691F"/>
    <w:rsid w:val="005F758C"/>
    <w:rsid w:val="0060091B"/>
    <w:rsid w:val="00601E6F"/>
    <w:rsid w:val="00602561"/>
    <w:rsid w:val="00602E50"/>
    <w:rsid w:val="00611215"/>
    <w:rsid w:val="00612459"/>
    <w:rsid w:val="006146A1"/>
    <w:rsid w:val="0062087E"/>
    <w:rsid w:val="00623056"/>
    <w:rsid w:val="00624DB4"/>
    <w:rsid w:val="00625151"/>
    <w:rsid w:val="00635AEB"/>
    <w:rsid w:val="006427FA"/>
    <w:rsid w:val="006450D5"/>
    <w:rsid w:val="0064672F"/>
    <w:rsid w:val="006517EC"/>
    <w:rsid w:val="00651D42"/>
    <w:rsid w:val="00654A4E"/>
    <w:rsid w:val="00656605"/>
    <w:rsid w:val="006579E3"/>
    <w:rsid w:val="00665D0D"/>
    <w:rsid w:val="00666E0F"/>
    <w:rsid w:val="00677564"/>
    <w:rsid w:val="00683A51"/>
    <w:rsid w:val="006847CF"/>
    <w:rsid w:val="00690CD2"/>
    <w:rsid w:val="00694775"/>
    <w:rsid w:val="00696161"/>
    <w:rsid w:val="00696D30"/>
    <w:rsid w:val="006A0BEA"/>
    <w:rsid w:val="006A275B"/>
    <w:rsid w:val="006A5217"/>
    <w:rsid w:val="006B1655"/>
    <w:rsid w:val="006B16F9"/>
    <w:rsid w:val="006B3850"/>
    <w:rsid w:val="006B568B"/>
    <w:rsid w:val="006B6A9F"/>
    <w:rsid w:val="006C5BA9"/>
    <w:rsid w:val="006D59A4"/>
    <w:rsid w:val="006D69B6"/>
    <w:rsid w:val="006D6BC9"/>
    <w:rsid w:val="006E1129"/>
    <w:rsid w:val="006E5B1B"/>
    <w:rsid w:val="006E775E"/>
    <w:rsid w:val="006F3508"/>
    <w:rsid w:val="006F6FD3"/>
    <w:rsid w:val="00701628"/>
    <w:rsid w:val="00710413"/>
    <w:rsid w:val="00711A5F"/>
    <w:rsid w:val="00713DA6"/>
    <w:rsid w:val="00717739"/>
    <w:rsid w:val="0072269A"/>
    <w:rsid w:val="00725408"/>
    <w:rsid w:val="00725878"/>
    <w:rsid w:val="0072776B"/>
    <w:rsid w:val="00736F21"/>
    <w:rsid w:val="00744591"/>
    <w:rsid w:val="00746ED8"/>
    <w:rsid w:val="00754DA7"/>
    <w:rsid w:val="007633E3"/>
    <w:rsid w:val="00771D91"/>
    <w:rsid w:val="00782E98"/>
    <w:rsid w:val="007840CE"/>
    <w:rsid w:val="0078431E"/>
    <w:rsid w:val="00785F4A"/>
    <w:rsid w:val="00790A04"/>
    <w:rsid w:val="00792C03"/>
    <w:rsid w:val="00795342"/>
    <w:rsid w:val="00796B97"/>
    <w:rsid w:val="007A046E"/>
    <w:rsid w:val="007A0BC0"/>
    <w:rsid w:val="007A2AB8"/>
    <w:rsid w:val="007A6080"/>
    <w:rsid w:val="007A6508"/>
    <w:rsid w:val="007B7D76"/>
    <w:rsid w:val="007C3999"/>
    <w:rsid w:val="007D0257"/>
    <w:rsid w:val="007D0F23"/>
    <w:rsid w:val="007D3975"/>
    <w:rsid w:val="007D4A50"/>
    <w:rsid w:val="007D7810"/>
    <w:rsid w:val="007E65CC"/>
    <w:rsid w:val="007F051C"/>
    <w:rsid w:val="007F0828"/>
    <w:rsid w:val="007F3504"/>
    <w:rsid w:val="007F3EC6"/>
    <w:rsid w:val="007F478C"/>
    <w:rsid w:val="007F5C25"/>
    <w:rsid w:val="007F7ABF"/>
    <w:rsid w:val="00801937"/>
    <w:rsid w:val="00804136"/>
    <w:rsid w:val="008077A9"/>
    <w:rsid w:val="00811BEF"/>
    <w:rsid w:val="00814D7E"/>
    <w:rsid w:val="0082160E"/>
    <w:rsid w:val="00822153"/>
    <w:rsid w:val="00822CF7"/>
    <w:rsid w:val="00831187"/>
    <w:rsid w:val="0083266F"/>
    <w:rsid w:val="0083626F"/>
    <w:rsid w:val="00836986"/>
    <w:rsid w:val="00836E0A"/>
    <w:rsid w:val="00847396"/>
    <w:rsid w:val="00847FEF"/>
    <w:rsid w:val="00850A67"/>
    <w:rsid w:val="0086778A"/>
    <w:rsid w:val="00873ED8"/>
    <w:rsid w:val="00874AB8"/>
    <w:rsid w:val="00880511"/>
    <w:rsid w:val="008827E3"/>
    <w:rsid w:val="00883101"/>
    <w:rsid w:val="008865D2"/>
    <w:rsid w:val="00886AEF"/>
    <w:rsid w:val="00887231"/>
    <w:rsid w:val="00892A4D"/>
    <w:rsid w:val="008A24EE"/>
    <w:rsid w:val="008A2531"/>
    <w:rsid w:val="008A497D"/>
    <w:rsid w:val="008A5771"/>
    <w:rsid w:val="008A7562"/>
    <w:rsid w:val="008B12AD"/>
    <w:rsid w:val="008B2A81"/>
    <w:rsid w:val="008B360F"/>
    <w:rsid w:val="008C005E"/>
    <w:rsid w:val="008C0128"/>
    <w:rsid w:val="008C0C81"/>
    <w:rsid w:val="008C286A"/>
    <w:rsid w:val="008C36BF"/>
    <w:rsid w:val="008C4052"/>
    <w:rsid w:val="008C50B2"/>
    <w:rsid w:val="008D1657"/>
    <w:rsid w:val="008D1C6C"/>
    <w:rsid w:val="008D3D40"/>
    <w:rsid w:val="008D7121"/>
    <w:rsid w:val="008E00DE"/>
    <w:rsid w:val="008E4419"/>
    <w:rsid w:val="008E5A87"/>
    <w:rsid w:val="008F230A"/>
    <w:rsid w:val="008F308E"/>
    <w:rsid w:val="008F3E90"/>
    <w:rsid w:val="008F68B8"/>
    <w:rsid w:val="009032DB"/>
    <w:rsid w:val="00905394"/>
    <w:rsid w:val="00905E73"/>
    <w:rsid w:val="009103D9"/>
    <w:rsid w:val="009122EF"/>
    <w:rsid w:val="00913878"/>
    <w:rsid w:val="00914E29"/>
    <w:rsid w:val="00915BC2"/>
    <w:rsid w:val="009175BA"/>
    <w:rsid w:val="00923131"/>
    <w:rsid w:val="0092521C"/>
    <w:rsid w:val="0092582F"/>
    <w:rsid w:val="00926CEC"/>
    <w:rsid w:val="00931200"/>
    <w:rsid w:val="00935FE9"/>
    <w:rsid w:val="00937949"/>
    <w:rsid w:val="009456E4"/>
    <w:rsid w:val="00950EEC"/>
    <w:rsid w:val="00950F8E"/>
    <w:rsid w:val="009607CD"/>
    <w:rsid w:val="0096099E"/>
    <w:rsid w:val="00960B2C"/>
    <w:rsid w:val="00961A54"/>
    <w:rsid w:val="00967FB4"/>
    <w:rsid w:val="009723ED"/>
    <w:rsid w:val="00974920"/>
    <w:rsid w:val="009777C8"/>
    <w:rsid w:val="00984149"/>
    <w:rsid w:val="0098527A"/>
    <w:rsid w:val="00986D31"/>
    <w:rsid w:val="00991E4A"/>
    <w:rsid w:val="009921DA"/>
    <w:rsid w:val="00993D27"/>
    <w:rsid w:val="00993DCE"/>
    <w:rsid w:val="00996BE0"/>
    <w:rsid w:val="00997782"/>
    <w:rsid w:val="009A067A"/>
    <w:rsid w:val="009A1FC6"/>
    <w:rsid w:val="009A2423"/>
    <w:rsid w:val="009A2456"/>
    <w:rsid w:val="009A345C"/>
    <w:rsid w:val="009B06A9"/>
    <w:rsid w:val="009B4245"/>
    <w:rsid w:val="009B61E0"/>
    <w:rsid w:val="009C07E3"/>
    <w:rsid w:val="009C1B6A"/>
    <w:rsid w:val="009C2EA4"/>
    <w:rsid w:val="009C36F6"/>
    <w:rsid w:val="009C428A"/>
    <w:rsid w:val="009C4544"/>
    <w:rsid w:val="009D0324"/>
    <w:rsid w:val="009D53C7"/>
    <w:rsid w:val="009D5FD9"/>
    <w:rsid w:val="009D682C"/>
    <w:rsid w:val="009E352E"/>
    <w:rsid w:val="009E6C8E"/>
    <w:rsid w:val="009F03B8"/>
    <w:rsid w:val="009F14F6"/>
    <w:rsid w:val="009F1FB9"/>
    <w:rsid w:val="009F20B9"/>
    <w:rsid w:val="009F4EFA"/>
    <w:rsid w:val="009F5A60"/>
    <w:rsid w:val="009F5AFE"/>
    <w:rsid w:val="009F66AB"/>
    <w:rsid w:val="009F68FB"/>
    <w:rsid w:val="009F6FD4"/>
    <w:rsid w:val="00A0120A"/>
    <w:rsid w:val="00A10A08"/>
    <w:rsid w:val="00A2172E"/>
    <w:rsid w:val="00A23A07"/>
    <w:rsid w:val="00A25A33"/>
    <w:rsid w:val="00A32E4E"/>
    <w:rsid w:val="00A33FB5"/>
    <w:rsid w:val="00A36EF9"/>
    <w:rsid w:val="00A37B57"/>
    <w:rsid w:val="00A40AC0"/>
    <w:rsid w:val="00A45B34"/>
    <w:rsid w:val="00A46825"/>
    <w:rsid w:val="00A47767"/>
    <w:rsid w:val="00A51F0B"/>
    <w:rsid w:val="00A5222C"/>
    <w:rsid w:val="00A52279"/>
    <w:rsid w:val="00A53B9D"/>
    <w:rsid w:val="00A54C73"/>
    <w:rsid w:val="00A57B88"/>
    <w:rsid w:val="00A635A9"/>
    <w:rsid w:val="00A672C4"/>
    <w:rsid w:val="00A705FF"/>
    <w:rsid w:val="00A70621"/>
    <w:rsid w:val="00A73208"/>
    <w:rsid w:val="00A737E6"/>
    <w:rsid w:val="00A74C4D"/>
    <w:rsid w:val="00A9103D"/>
    <w:rsid w:val="00A94E6A"/>
    <w:rsid w:val="00A94FF9"/>
    <w:rsid w:val="00A95F76"/>
    <w:rsid w:val="00AA1AEE"/>
    <w:rsid w:val="00AB20A2"/>
    <w:rsid w:val="00AB2125"/>
    <w:rsid w:val="00AB3EBA"/>
    <w:rsid w:val="00AC078D"/>
    <w:rsid w:val="00AC37CE"/>
    <w:rsid w:val="00AC4DE1"/>
    <w:rsid w:val="00AD4602"/>
    <w:rsid w:val="00AD6022"/>
    <w:rsid w:val="00AE020D"/>
    <w:rsid w:val="00AE22A2"/>
    <w:rsid w:val="00AE3C14"/>
    <w:rsid w:val="00AF105D"/>
    <w:rsid w:val="00AF2A33"/>
    <w:rsid w:val="00AF67EA"/>
    <w:rsid w:val="00B010A7"/>
    <w:rsid w:val="00B01D06"/>
    <w:rsid w:val="00B02A7D"/>
    <w:rsid w:val="00B03799"/>
    <w:rsid w:val="00B04F51"/>
    <w:rsid w:val="00B06CF7"/>
    <w:rsid w:val="00B119F6"/>
    <w:rsid w:val="00B16E09"/>
    <w:rsid w:val="00B22FC7"/>
    <w:rsid w:val="00B2697F"/>
    <w:rsid w:val="00B26A69"/>
    <w:rsid w:val="00B315C8"/>
    <w:rsid w:val="00B43DAE"/>
    <w:rsid w:val="00B45C35"/>
    <w:rsid w:val="00B512AB"/>
    <w:rsid w:val="00B51B4E"/>
    <w:rsid w:val="00B55605"/>
    <w:rsid w:val="00B60220"/>
    <w:rsid w:val="00B649CC"/>
    <w:rsid w:val="00B66264"/>
    <w:rsid w:val="00B66DF9"/>
    <w:rsid w:val="00B719B3"/>
    <w:rsid w:val="00B73B1C"/>
    <w:rsid w:val="00B778E0"/>
    <w:rsid w:val="00B80394"/>
    <w:rsid w:val="00B8088B"/>
    <w:rsid w:val="00B8169F"/>
    <w:rsid w:val="00B84855"/>
    <w:rsid w:val="00B922CA"/>
    <w:rsid w:val="00B96248"/>
    <w:rsid w:val="00B96BFB"/>
    <w:rsid w:val="00BA2003"/>
    <w:rsid w:val="00BA5FCC"/>
    <w:rsid w:val="00BA6AFD"/>
    <w:rsid w:val="00BA7F35"/>
    <w:rsid w:val="00BB075D"/>
    <w:rsid w:val="00BB3710"/>
    <w:rsid w:val="00BB4D3C"/>
    <w:rsid w:val="00BB5791"/>
    <w:rsid w:val="00BB7847"/>
    <w:rsid w:val="00BC513D"/>
    <w:rsid w:val="00BC5D78"/>
    <w:rsid w:val="00BC6F90"/>
    <w:rsid w:val="00BD6714"/>
    <w:rsid w:val="00BE1DBA"/>
    <w:rsid w:val="00BE50F3"/>
    <w:rsid w:val="00BE5BB7"/>
    <w:rsid w:val="00BF3C9A"/>
    <w:rsid w:val="00BF6FDA"/>
    <w:rsid w:val="00C0147D"/>
    <w:rsid w:val="00C12D0B"/>
    <w:rsid w:val="00C206CA"/>
    <w:rsid w:val="00C213D8"/>
    <w:rsid w:val="00C2191F"/>
    <w:rsid w:val="00C2593A"/>
    <w:rsid w:val="00C2597B"/>
    <w:rsid w:val="00C31052"/>
    <w:rsid w:val="00C34D4B"/>
    <w:rsid w:val="00C35277"/>
    <w:rsid w:val="00C37519"/>
    <w:rsid w:val="00C504FE"/>
    <w:rsid w:val="00C5073D"/>
    <w:rsid w:val="00C507CF"/>
    <w:rsid w:val="00C5485A"/>
    <w:rsid w:val="00C54AB6"/>
    <w:rsid w:val="00C6039A"/>
    <w:rsid w:val="00C62E66"/>
    <w:rsid w:val="00C63D50"/>
    <w:rsid w:val="00C64606"/>
    <w:rsid w:val="00C64C0D"/>
    <w:rsid w:val="00C6781A"/>
    <w:rsid w:val="00C74599"/>
    <w:rsid w:val="00C77D36"/>
    <w:rsid w:val="00C77FCF"/>
    <w:rsid w:val="00C820A2"/>
    <w:rsid w:val="00C858E5"/>
    <w:rsid w:val="00C8669D"/>
    <w:rsid w:val="00C86CA7"/>
    <w:rsid w:val="00C92B47"/>
    <w:rsid w:val="00C956DE"/>
    <w:rsid w:val="00C96493"/>
    <w:rsid w:val="00CA526B"/>
    <w:rsid w:val="00CA747E"/>
    <w:rsid w:val="00CA7B5B"/>
    <w:rsid w:val="00CB10FF"/>
    <w:rsid w:val="00CB3078"/>
    <w:rsid w:val="00CB3FBF"/>
    <w:rsid w:val="00CC1BE2"/>
    <w:rsid w:val="00CC1F46"/>
    <w:rsid w:val="00CC476B"/>
    <w:rsid w:val="00CC6078"/>
    <w:rsid w:val="00CC7D1E"/>
    <w:rsid w:val="00CD0E0A"/>
    <w:rsid w:val="00CE2133"/>
    <w:rsid w:val="00CE5436"/>
    <w:rsid w:val="00CE684D"/>
    <w:rsid w:val="00D02445"/>
    <w:rsid w:val="00D02D9A"/>
    <w:rsid w:val="00D047D3"/>
    <w:rsid w:val="00D0530A"/>
    <w:rsid w:val="00D05693"/>
    <w:rsid w:val="00D073F2"/>
    <w:rsid w:val="00D116DC"/>
    <w:rsid w:val="00D13DA1"/>
    <w:rsid w:val="00D20C10"/>
    <w:rsid w:val="00D2293D"/>
    <w:rsid w:val="00D271C1"/>
    <w:rsid w:val="00D345BD"/>
    <w:rsid w:val="00D417D3"/>
    <w:rsid w:val="00D42E72"/>
    <w:rsid w:val="00D4522D"/>
    <w:rsid w:val="00D45B0B"/>
    <w:rsid w:val="00D518F9"/>
    <w:rsid w:val="00D55B96"/>
    <w:rsid w:val="00D57157"/>
    <w:rsid w:val="00D5750A"/>
    <w:rsid w:val="00D6005A"/>
    <w:rsid w:val="00D60AAD"/>
    <w:rsid w:val="00D703B6"/>
    <w:rsid w:val="00D70F8E"/>
    <w:rsid w:val="00D7265B"/>
    <w:rsid w:val="00D74DB6"/>
    <w:rsid w:val="00D76EF6"/>
    <w:rsid w:val="00D775B7"/>
    <w:rsid w:val="00D80EA3"/>
    <w:rsid w:val="00D86E91"/>
    <w:rsid w:val="00D879CB"/>
    <w:rsid w:val="00D91488"/>
    <w:rsid w:val="00DB3F07"/>
    <w:rsid w:val="00DB4F27"/>
    <w:rsid w:val="00DC356C"/>
    <w:rsid w:val="00DC4192"/>
    <w:rsid w:val="00DC66FE"/>
    <w:rsid w:val="00DD0E2C"/>
    <w:rsid w:val="00DD4911"/>
    <w:rsid w:val="00DD5DC8"/>
    <w:rsid w:val="00DE0B3A"/>
    <w:rsid w:val="00DE115A"/>
    <w:rsid w:val="00DE227F"/>
    <w:rsid w:val="00DE5764"/>
    <w:rsid w:val="00DE618B"/>
    <w:rsid w:val="00DF2AE5"/>
    <w:rsid w:val="00E01802"/>
    <w:rsid w:val="00E038FF"/>
    <w:rsid w:val="00E040FB"/>
    <w:rsid w:val="00E078DA"/>
    <w:rsid w:val="00E10649"/>
    <w:rsid w:val="00E174F1"/>
    <w:rsid w:val="00E201F0"/>
    <w:rsid w:val="00E302DF"/>
    <w:rsid w:val="00E30B02"/>
    <w:rsid w:val="00E43D22"/>
    <w:rsid w:val="00E4425D"/>
    <w:rsid w:val="00E45340"/>
    <w:rsid w:val="00E45449"/>
    <w:rsid w:val="00E53ACA"/>
    <w:rsid w:val="00E54381"/>
    <w:rsid w:val="00E5594D"/>
    <w:rsid w:val="00E60B47"/>
    <w:rsid w:val="00E615A9"/>
    <w:rsid w:val="00E6169E"/>
    <w:rsid w:val="00E64043"/>
    <w:rsid w:val="00E66188"/>
    <w:rsid w:val="00E6660F"/>
    <w:rsid w:val="00E7070A"/>
    <w:rsid w:val="00E71DD4"/>
    <w:rsid w:val="00E73008"/>
    <w:rsid w:val="00E737E7"/>
    <w:rsid w:val="00E75CA2"/>
    <w:rsid w:val="00E819D6"/>
    <w:rsid w:val="00E83C1F"/>
    <w:rsid w:val="00E84DFE"/>
    <w:rsid w:val="00E851A5"/>
    <w:rsid w:val="00E859CC"/>
    <w:rsid w:val="00E93314"/>
    <w:rsid w:val="00EA2C83"/>
    <w:rsid w:val="00EA599B"/>
    <w:rsid w:val="00EA60F7"/>
    <w:rsid w:val="00EA659E"/>
    <w:rsid w:val="00EB0684"/>
    <w:rsid w:val="00EB4876"/>
    <w:rsid w:val="00EB5161"/>
    <w:rsid w:val="00EB71F4"/>
    <w:rsid w:val="00EB7E1B"/>
    <w:rsid w:val="00EC0717"/>
    <w:rsid w:val="00EC0F44"/>
    <w:rsid w:val="00ED06ED"/>
    <w:rsid w:val="00ED57F0"/>
    <w:rsid w:val="00ED7041"/>
    <w:rsid w:val="00ED7D65"/>
    <w:rsid w:val="00ED7EC8"/>
    <w:rsid w:val="00EE0747"/>
    <w:rsid w:val="00EE1105"/>
    <w:rsid w:val="00EE1A81"/>
    <w:rsid w:val="00EE21F3"/>
    <w:rsid w:val="00EE2590"/>
    <w:rsid w:val="00EE46A2"/>
    <w:rsid w:val="00EE59AD"/>
    <w:rsid w:val="00EF0817"/>
    <w:rsid w:val="00EF4539"/>
    <w:rsid w:val="00F03979"/>
    <w:rsid w:val="00F03DF2"/>
    <w:rsid w:val="00F0542C"/>
    <w:rsid w:val="00F06BA7"/>
    <w:rsid w:val="00F232CF"/>
    <w:rsid w:val="00F2443E"/>
    <w:rsid w:val="00F30AFD"/>
    <w:rsid w:val="00F33A92"/>
    <w:rsid w:val="00F4090B"/>
    <w:rsid w:val="00F40B85"/>
    <w:rsid w:val="00F41CA4"/>
    <w:rsid w:val="00F42657"/>
    <w:rsid w:val="00F506F9"/>
    <w:rsid w:val="00F60162"/>
    <w:rsid w:val="00F613A3"/>
    <w:rsid w:val="00F63E49"/>
    <w:rsid w:val="00F64BF9"/>
    <w:rsid w:val="00F66C9B"/>
    <w:rsid w:val="00F71470"/>
    <w:rsid w:val="00F733F4"/>
    <w:rsid w:val="00F740A7"/>
    <w:rsid w:val="00F7683A"/>
    <w:rsid w:val="00F77C3D"/>
    <w:rsid w:val="00F8166A"/>
    <w:rsid w:val="00F9118E"/>
    <w:rsid w:val="00F92E72"/>
    <w:rsid w:val="00F94566"/>
    <w:rsid w:val="00F952E7"/>
    <w:rsid w:val="00F96596"/>
    <w:rsid w:val="00FA0403"/>
    <w:rsid w:val="00FA55E3"/>
    <w:rsid w:val="00FB275D"/>
    <w:rsid w:val="00FB3684"/>
    <w:rsid w:val="00FB4116"/>
    <w:rsid w:val="00FB5E57"/>
    <w:rsid w:val="00FB5FD5"/>
    <w:rsid w:val="00FC099A"/>
    <w:rsid w:val="00FC193B"/>
    <w:rsid w:val="00FC522F"/>
    <w:rsid w:val="00FD2717"/>
    <w:rsid w:val="00FD3786"/>
    <w:rsid w:val="00FD52EC"/>
    <w:rsid w:val="00FE0B38"/>
    <w:rsid w:val="00FF0D3E"/>
    <w:rsid w:val="00FF1FCF"/>
    <w:rsid w:val="00FF3BE2"/>
    <w:rsid w:val="00FF5633"/>
    <w:rsid w:val="00FF6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21"/>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EE0747"/>
    <w:pPr>
      <w:keepNext/>
      <w:numPr>
        <w:ilvl w:val="2"/>
        <w:numId w:val="31"/>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Normal"/>
    <w:rsid w:val="008D7121"/>
    <w:pPr>
      <w:tabs>
        <w:tab w:val="num" w:pos="6"/>
      </w:tabs>
      <w:spacing w:line="320" w:lineRule="exact"/>
      <w:ind w:left="714" w:hanging="357"/>
    </w:pPr>
    <w:rPr>
      <w:rFonts w:cs="Times New Roman"/>
    </w:r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uiPriority w:val="99"/>
    <w:semiHidden/>
    <w:rsid w:val="000D7145"/>
    <w:rPr>
      <w:sz w:val="16"/>
      <w:szCs w:val="16"/>
    </w:rPr>
  </w:style>
  <w:style w:type="paragraph" w:styleId="CommentText">
    <w:name w:val="annotation text"/>
    <w:basedOn w:val="Normal"/>
    <w:link w:val="CommentTextChar"/>
    <w:uiPriority w:val="99"/>
    <w:semiHidden/>
    <w:rsid w:val="000D7145"/>
    <w:rPr>
      <w:rFonts w:cs="Times New Roman"/>
      <w:sz w:val="20"/>
      <w:lang w:eastAsia="en-GB"/>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8D7121"/>
    <w:pPr>
      <w:numPr>
        <w:numId w:val="36"/>
      </w:numPr>
      <w:tabs>
        <w:tab w:val="left" w:pos="851"/>
      </w:tabs>
      <w:spacing w:before="120" w:after="120"/>
      <w:ind w:left="851" w:hanging="1135"/>
    </w:pPr>
    <w:rPr>
      <w:rFonts w:ascii="Arial Bold" w:hAnsi="Arial Bold"/>
      <w:b/>
      <w:smallCaps/>
      <w:sz w:val="28"/>
      <w:szCs w:val="28"/>
    </w:rPr>
  </w:style>
  <w:style w:type="paragraph" w:customStyle="1" w:styleId="ONEH2">
    <w:name w:val="ONE_H2"/>
    <w:basedOn w:val="Normal"/>
    <w:autoRedefine/>
    <w:rsid w:val="008D7121"/>
    <w:pPr>
      <w:numPr>
        <w:ilvl w:val="1"/>
        <w:numId w:val="36"/>
      </w:numPr>
      <w:tabs>
        <w:tab w:val="left" w:pos="851"/>
      </w:tabs>
      <w:spacing w:before="60" w:after="60"/>
      <w:ind w:left="851" w:hanging="851"/>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746ED8"/>
    <w:pPr>
      <w:numPr>
        <w:numId w:val="24"/>
      </w:numPr>
      <w:tabs>
        <w:tab w:val="left" w:pos="1843"/>
      </w:tabs>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8D7121"/>
    <w:pPr>
      <w:numPr>
        <w:ilvl w:val="2"/>
        <w:numId w:val="36"/>
      </w:numPr>
      <w:tabs>
        <w:tab w:val="left" w:pos="851"/>
      </w:tabs>
      <w:ind w:left="851" w:hanging="284"/>
    </w:pPr>
    <w:rPr>
      <w:sz w:val="22"/>
    </w:rPr>
  </w:style>
  <w:style w:type="paragraph" w:customStyle="1" w:styleId="THREEH1">
    <w:name w:val="THREE_H1"/>
    <w:basedOn w:val="Heading1"/>
    <w:next w:val="StyleHeading2"/>
    <w:rsid w:val="0001209D"/>
    <w:pPr>
      <w:numPr>
        <w:numId w:val="32"/>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A705FF"/>
    <w:pPr>
      <w:numPr>
        <w:numId w:val="1"/>
      </w:numPr>
      <w:tabs>
        <w:tab w:val="left" w:pos="709"/>
      </w:tabs>
      <w:spacing w:before="60" w:after="60"/>
      <w:ind w:left="709" w:hanging="709"/>
    </w:pPr>
    <w:rPr>
      <w:rFonts w:ascii="Arial Bold" w:hAnsi="Arial Bold"/>
      <w:b/>
      <w:smallCaps/>
      <w:sz w:val="28"/>
    </w:rPr>
  </w:style>
  <w:style w:type="paragraph" w:customStyle="1" w:styleId="FOURH2">
    <w:name w:val="FOUR_H2"/>
    <w:basedOn w:val="Normal"/>
    <w:rsid w:val="00A705FF"/>
    <w:pPr>
      <w:numPr>
        <w:ilvl w:val="1"/>
        <w:numId w:val="1"/>
      </w:numPr>
      <w:tabs>
        <w:tab w:val="clear" w:pos="1440"/>
        <w:tab w:val="num" w:pos="851"/>
      </w:tabs>
      <w:spacing w:before="60" w:after="60"/>
      <w:ind w:left="851" w:hanging="709"/>
    </w:pPr>
    <w:rPr>
      <w:sz w:val="22"/>
    </w:rPr>
  </w:style>
  <w:style w:type="paragraph" w:customStyle="1" w:styleId="FOURH3">
    <w:name w:val="FOUR_H3"/>
    <w:basedOn w:val="Normal"/>
    <w:rsid w:val="00AB20A2"/>
    <w:pPr>
      <w:numPr>
        <w:ilvl w:val="2"/>
        <w:numId w:val="1"/>
      </w:numPr>
      <w:tabs>
        <w:tab w:val="clear" w:pos="2520"/>
        <w:tab w:val="left" w:pos="1276"/>
      </w:tabs>
      <w:spacing w:after="120"/>
      <w:ind w:left="1276" w:hanging="556"/>
      <w:jc w:val="both"/>
    </w:pPr>
    <w:rPr>
      <w:sz w:val="22"/>
      <w:szCs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IVEH1">
    <w:name w:val="FIVE_H1"/>
    <w:basedOn w:val="Normal"/>
    <w:next w:val="Normal"/>
    <w:rsid w:val="00F613A3"/>
    <w:pPr>
      <w:numPr>
        <w:numId w:val="2"/>
      </w:numPr>
      <w:tabs>
        <w:tab w:val="left" w:pos="-720"/>
        <w:tab w:val="left" w:pos="709"/>
      </w:tabs>
      <w:suppressAutoHyphens/>
      <w:spacing w:before="60" w:after="60"/>
      <w:ind w:left="709" w:hanging="709"/>
      <w:jc w:val="both"/>
    </w:pPr>
    <w:rPr>
      <w:rFonts w:ascii="Arial Bold" w:hAnsi="Arial Bold"/>
      <w:b/>
      <w:smallCaps/>
      <w:sz w:val="28"/>
    </w:rPr>
  </w:style>
  <w:style w:type="paragraph" w:customStyle="1" w:styleId="FIVEH2">
    <w:name w:val="FIVE_H2"/>
    <w:basedOn w:val="Normal"/>
    <w:rsid w:val="00D2293D"/>
    <w:pPr>
      <w:numPr>
        <w:ilvl w:val="1"/>
        <w:numId w:val="2"/>
      </w:numPr>
      <w:tabs>
        <w:tab w:val="clear" w:pos="1932"/>
        <w:tab w:val="num" w:pos="851"/>
      </w:tabs>
      <w:suppressAutoHyphens/>
      <w:spacing w:before="60" w:after="60"/>
      <w:ind w:left="851" w:hanging="709"/>
      <w:jc w:val="both"/>
    </w:pPr>
    <w:rPr>
      <w:sz w:val="22"/>
    </w:rPr>
  </w:style>
  <w:style w:type="paragraph" w:customStyle="1" w:styleId="Part">
    <w:name w:val="Part"/>
    <w:basedOn w:val="Normal"/>
    <w:next w:val="Normal"/>
    <w:rsid w:val="00131AD6"/>
    <w:pPr>
      <w:numPr>
        <w:numId w:val="3"/>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A705FF"/>
    <w:pPr>
      <w:numPr>
        <w:ilvl w:val="1"/>
        <w:numId w:val="31"/>
      </w:numPr>
      <w:tabs>
        <w:tab w:val="clear" w:pos="1222"/>
        <w:tab w:val="left" w:pos="851"/>
      </w:tabs>
      <w:spacing w:before="60" w:after="60"/>
      <w:ind w:left="851" w:hanging="709"/>
      <w:jc w:val="both"/>
    </w:pPr>
    <w:rPr>
      <w:sz w:val="22"/>
    </w:rPr>
  </w:style>
  <w:style w:type="paragraph" w:customStyle="1" w:styleId="H2">
    <w:name w:val="H2"/>
    <w:basedOn w:val="Normal"/>
    <w:rsid w:val="00536B66"/>
  </w:style>
  <w:style w:type="paragraph" w:customStyle="1" w:styleId="H3">
    <w:name w:val="H 3"/>
    <w:basedOn w:val="Normal"/>
    <w:rsid w:val="00536B66"/>
    <w:pPr>
      <w:numPr>
        <w:ilvl w:val="2"/>
        <w:numId w:val="4"/>
      </w:numPr>
    </w:pPr>
  </w:style>
  <w:style w:type="paragraph" w:customStyle="1" w:styleId="NINEH1">
    <w:name w:val="NINE_H1"/>
    <w:basedOn w:val="Normal"/>
    <w:autoRedefine/>
    <w:rsid w:val="0001209D"/>
    <w:pPr>
      <w:numPr>
        <w:numId w:val="21"/>
      </w:numPr>
      <w:suppressAutoHyphens/>
      <w:spacing w:before="120" w:after="60"/>
      <w:ind w:left="709" w:hanging="709"/>
    </w:pPr>
    <w:rPr>
      <w:rFonts w:ascii="Arial Bold" w:hAnsi="Arial Bold"/>
      <w:b/>
      <w:smallCaps/>
      <w:sz w:val="28"/>
    </w:rPr>
  </w:style>
  <w:style w:type="paragraph" w:customStyle="1" w:styleId="NINEH2">
    <w:name w:val="NINE_H2"/>
    <w:basedOn w:val="Normal"/>
    <w:link w:val="NINEH2Char"/>
    <w:autoRedefine/>
    <w:rsid w:val="00A705FF"/>
    <w:pPr>
      <w:numPr>
        <w:ilvl w:val="1"/>
        <w:numId w:val="21"/>
      </w:numPr>
      <w:tabs>
        <w:tab w:val="clear" w:pos="1440"/>
        <w:tab w:val="num" w:pos="851"/>
      </w:tabs>
      <w:suppressAutoHyphens/>
      <w:spacing w:before="60" w:after="60"/>
      <w:ind w:left="851" w:hanging="709"/>
    </w:pPr>
    <w:rPr>
      <w:sz w:val="22"/>
      <w:szCs w:val="22"/>
    </w:rPr>
  </w:style>
  <w:style w:type="paragraph" w:customStyle="1" w:styleId="HH2">
    <w:name w:val="HH2"/>
    <w:basedOn w:val="Normal"/>
    <w:rsid w:val="00FB5FD5"/>
  </w:style>
  <w:style w:type="paragraph" w:customStyle="1" w:styleId="Style1">
    <w:name w:val="Style1"/>
    <w:basedOn w:val="Normal"/>
    <w:rsid w:val="00E60B47"/>
    <w:pPr>
      <w:numPr>
        <w:numId w:val="5"/>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6"/>
      </w:numPr>
    </w:pPr>
    <w:rPr>
      <w:rFonts w:ascii="Arial Bold" w:hAnsi="Arial Bold"/>
      <w:b/>
      <w:bCs/>
      <w:caps/>
      <w:sz w:val="22"/>
    </w:rPr>
  </w:style>
  <w:style w:type="paragraph" w:customStyle="1" w:styleId="SIXH2">
    <w:name w:val="SIX_H2"/>
    <w:basedOn w:val="Normal"/>
    <w:rsid w:val="0062087E"/>
    <w:pPr>
      <w:numPr>
        <w:ilvl w:val="1"/>
        <w:numId w:val="6"/>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7"/>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9"/>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0"/>
      </w:numPr>
      <w:tabs>
        <w:tab w:val="clear" w:pos="1758"/>
        <w:tab w:val="num" w:pos="57"/>
      </w:tabs>
      <w:spacing w:before="120" w:after="120"/>
      <w:ind w:left="57"/>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F740A7"/>
    <w:pPr>
      <w:numPr>
        <w:numId w:val="0"/>
      </w:numPr>
      <w:ind w:left="900"/>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F740A7"/>
    <w:rPr>
      <w:rFonts w:ascii="Arial" w:eastAsia="Arial" w:hAnsi="Arial" w:cs="Arial"/>
      <w:b/>
      <w:bCs/>
      <w:kern w:val="32"/>
      <w:sz w:val="22"/>
      <w:szCs w:val="24"/>
    </w:rPr>
  </w:style>
  <w:style w:type="paragraph" w:customStyle="1" w:styleId="LevelD1">
    <w:name w:val="Level D1"/>
    <w:basedOn w:val="Normal"/>
    <w:next w:val="Textindent"/>
    <w:rsid w:val="00CC6078"/>
    <w:pPr>
      <w:numPr>
        <w:numId w:val="11"/>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8"/>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0"/>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2"/>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2"/>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2"/>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2"/>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3"/>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3"/>
      </w:numPr>
      <w:spacing w:after="240"/>
      <w:jc w:val="both"/>
      <w:outlineLvl w:val="1"/>
    </w:pPr>
    <w:rPr>
      <w:rFonts w:cs="Times New Roman"/>
      <w:sz w:val="22"/>
    </w:rPr>
  </w:style>
  <w:style w:type="paragraph" w:customStyle="1" w:styleId="PCSchedule3">
    <w:name w:val="PC Schedule 3"/>
    <w:basedOn w:val="Normal"/>
    <w:rsid w:val="00DC356C"/>
    <w:pPr>
      <w:numPr>
        <w:ilvl w:val="2"/>
        <w:numId w:val="13"/>
      </w:numPr>
      <w:spacing w:after="240"/>
      <w:jc w:val="both"/>
      <w:outlineLvl w:val="2"/>
    </w:pPr>
    <w:rPr>
      <w:rFonts w:cs="Times New Roman"/>
      <w:sz w:val="22"/>
    </w:rPr>
  </w:style>
  <w:style w:type="paragraph" w:customStyle="1" w:styleId="PCSchedule5">
    <w:name w:val="PC Schedule 5"/>
    <w:basedOn w:val="Normal"/>
    <w:rsid w:val="00DC356C"/>
    <w:pPr>
      <w:numPr>
        <w:ilvl w:val="4"/>
        <w:numId w:val="13"/>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3"/>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3"/>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3"/>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3"/>
      </w:numPr>
      <w:tabs>
        <w:tab w:val="left" w:pos="3686"/>
      </w:tabs>
      <w:spacing w:after="240"/>
      <w:jc w:val="both"/>
      <w:outlineLvl w:val="8"/>
    </w:pPr>
    <w:rPr>
      <w:rFonts w:cs="Times New Roman"/>
      <w:sz w:val="22"/>
    </w:rPr>
  </w:style>
  <w:style w:type="paragraph" w:customStyle="1" w:styleId="GeneralInd3">
    <w:name w:val="General Ind 3"/>
    <w:basedOn w:val="Normal"/>
    <w:rsid w:val="00DC356C"/>
    <w:pPr>
      <w:numPr>
        <w:ilvl w:val="6"/>
        <w:numId w:val="14"/>
      </w:numPr>
      <w:spacing w:after="240"/>
      <w:jc w:val="both"/>
    </w:pPr>
    <w:rPr>
      <w:rFonts w:cs="Times New Roman"/>
      <w:sz w:val="22"/>
    </w:rPr>
  </w:style>
  <w:style w:type="paragraph" w:customStyle="1" w:styleId="GeneralInd4">
    <w:name w:val="General Ind 4"/>
    <w:basedOn w:val="Normal"/>
    <w:rsid w:val="00DC356C"/>
    <w:pPr>
      <w:numPr>
        <w:ilvl w:val="7"/>
        <w:numId w:val="14"/>
      </w:numPr>
      <w:spacing w:after="240"/>
      <w:jc w:val="both"/>
    </w:pPr>
    <w:rPr>
      <w:rFonts w:cs="Times New Roman"/>
      <w:sz w:val="22"/>
    </w:rPr>
  </w:style>
  <w:style w:type="paragraph" w:customStyle="1" w:styleId="GeneralInd5">
    <w:name w:val="General Ind 5"/>
    <w:basedOn w:val="Normal"/>
    <w:rsid w:val="00DC356C"/>
    <w:pPr>
      <w:numPr>
        <w:ilvl w:val="8"/>
        <w:numId w:val="14"/>
      </w:numPr>
      <w:tabs>
        <w:tab w:val="left" w:pos="3686"/>
      </w:tabs>
      <w:spacing w:after="240"/>
      <w:jc w:val="both"/>
    </w:pPr>
    <w:rPr>
      <w:rFonts w:cs="Times New Roman"/>
      <w:sz w:val="22"/>
    </w:rPr>
  </w:style>
  <w:style w:type="numbering" w:styleId="111111">
    <w:name w:val="Outline List 2"/>
    <w:basedOn w:val="NoList"/>
    <w:rsid w:val="00435194"/>
    <w:pPr>
      <w:numPr>
        <w:numId w:val="15"/>
      </w:numPr>
    </w:pPr>
  </w:style>
  <w:style w:type="numbering" w:customStyle="1" w:styleId="Style2">
    <w:name w:val="Style2"/>
    <w:basedOn w:val="NoList"/>
    <w:rsid w:val="00435194"/>
    <w:pPr>
      <w:numPr>
        <w:numId w:val="16"/>
      </w:numPr>
    </w:pPr>
  </w:style>
  <w:style w:type="numbering" w:customStyle="1" w:styleId="Style3">
    <w:name w:val="Style3"/>
    <w:basedOn w:val="NoList"/>
    <w:rsid w:val="0016777C"/>
    <w:pPr>
      <w:numPr>
        <w:numId w:val="17"/>
      </w:numPr>
    </w:pPr>
  </w:style>
  <w:style w:type="numbering" w:customStyle="1" w:styleId="Style4">
    <w:name w:val="Style4"/>
    <w:basedOn w:val="NoList"/>
    <w:rsid w:val="0016777C"/>
    <w:pPr>
      <w:numPr>
        <w:numId w:val="18"/>
      </w:numPr>
    </w:pPr>
  </w:style>
  <w:style w:type="paragraph" w:customStyle="1" w:styleId="Xb">
    <w:name w:val="X_b"/>
    <w:basedOn w:val="Xa"/>
    <w:next w:val="LeftSide"/>
    <w:autoRedefine/>
    <w:rsid w:val="00CE5436"/>
    <w:pPr>
      <w:numPr>
        <w:numId w:val="22"/>
      </w:numPr>
    </w:pPr>
  </w:style>
  <w:style w:type="paragraph" w:customStyle="1" w:styleId="Style6">
    <w:name w:val="Style6"/>
    <w:basedOn w:val="Xa"/>
    <w:next w:val="Indented"/>
    <w:link w:val="Style6Char"/>
    <w:rsid w:val="00CE5436"/>
    <w:pPr>
      <w:numPr>
        <w:numId w:val="23"/>
      </w:numPr>
    </w:pPr>
    <w:rPr>
      <w:rFonts w:ascii="Arial Bold" w:hAnsi="Arial Bold"/>
      <w:bCs/>
    </w:rPr>
  </w:style>
  <w:style w:type="paragraph" w:customStyle="1" w:styleId="InA">
    <w:name w:val="In_A"/>
    <w:basedOn w:val="LeftSide"/>
    <w:rsid w:val="00430424"/>
    <w:pPr>
      <w:ind w:left="851"/>
    </w:pPr>
    <w:rPr>
      <w:i/>
      <w:iCs/>
    </w:rPr>
  </w:style>
  <w:style w:type="numbering" w:customStyle="1" w:styleId="Style5">
    <w:name w:val="Style5"/>
    <w:rsid w:val="0016777C"/>
    <w:pPr>
      <w:numPr>
        <w:numId w:val="19"/>
      </w:numPr>
    </w:pPr>
  </w:style>
  <w:style w:type="paragraph" w:customStyle="1" w:styleId="Style10pt">
    <w:name w:val="Style 10 pt"/>
    <w:basedOn w:val="Qtable"/>
    <w:link w:val="Style10ptChar"/>
    <w:rsid w:val="00F740A7"/>
    <w:rPr>
      <w:rFonts w:cs="Arial"/>
      <w:b w:val="0"/>
      <w:bCs w:val="0"/>
      <w:sz w:val="24"/>
      <w:szCs w:val="20"/>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Indent">
    <w:name w:val="Indent"/>
    <w:basedOn w:val="Normal"/>
    <w:rsid w:val="00F740A7"/>
    <w:pPr>
      <w:spacing w:after="240"/>
      <w:ind w:left="709"/>
    </w:pPr>
    <w:rPr>
      <w:sz w:val="22"/>
      <w:szCs w:val="22"/>
      <w:lang w:eastAsia="en-GB"/>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link w:val="FootnoteTextChar"/>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25"/>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ind w:left="902"/>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rPr>
  </w:style>
  <w:style w:type="numbering" w:customStyle="1" w:styleId="CurrentList1">
    <w:name w:val="Current List1"/>
    <w:rsid w:val="00F740A7"/>
    <w:pPr>
      <w:numPr>
        <w:numId w:val="26"/>
      </w:numPr>
    </w:pPr>
  </w:style>
  <w:style w:type="paragraph" w:customStyle="1" w:styleId="LevelE1">
    <w:name w:val="Level E1"/>
    <w:basedOn w:val="Normal"/>
    <w:next w:val="Textindent"/>
    <w:rsid w:val="00F740A7"/>
    <w:pPr>
      <w:numPr>
        <w:numId w:val="27"/>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28"/>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30"/>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29"/>
      </w:numPr>
      <w:tabs>
        <w:tab w:val="clear" w:pos="541"/>
        <w:tab w:val="num" w:pos="900"/>
      </w:tabs>
      <w:ind w:left="900" w:hanging="719"/>
    </w:pPr>
  </w:style>
  <w:style w:type="character" w:customStyle="1" w:styleId="NINEH2Char">
    <w:name w:val="NINE_H2 Char"/>
    <w:basedOn w:val="DefaultParagraphFont"/>
    <w:link w:val="NINEH2"/>
    <w:rsid w:val="00A705FF"/>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746ED8"/>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A705FF"/>
    <w:rPr>
      <w:rFonts w:ascii="Arial" w:hAnsi="Arial" w:cs="Arial"/>
      <w:sz w:val="22"/>
      <w:lang w:eastAsia="en-US"/>
    </w:rPr>
  </w:style>
  <w:style w:type="paragraph" w:customStyle="1" w:styleId="TableBullet">
    <w:name w:val="Table Bullet"/>
    <w:basedOn w:val="Normal"/>
    <w:rsid w:val="004555AC"/>
    <w:pPr>
      <w:numPr>
        <w:numId w:val="33"/>
      </w:numPr>
    </w:pPr>
  </w:style>
  <w:style w:type="paragraph" w:customStyle="1" w:styleId="TH1">
    <w:name w:val="T_H1"/>
    <w:basedOn w:val="Normal"/>
    <w:next w:val="Textindent"/>
    <w:autoRedefine/>
    <w:rsid w:val="00E5594D"/>
    <w:pPr>
      <w:keepNext/>
      <w:numPr>
        <w:numId w:val="34"/>
      </w:numPr>
      <w:spacing w:before="120" w:after="60"/>
      <w:ind w:left="709" w:hanging="709"/>
    </w:pPr>
    <w:rPr>
      <w:rFonts w:ascii="Arial Bold" w:hAnsi="Arial Bold"/>
      <w:b/>
      <w:smallCaps/>
      <w:sz w:val="28"/>
    </w:rPr>
  </w:style>
  <w:style w:type="paragraph" w:customStyle="1" w:styleId="TH2">
    <w:name w:val="T_H2"/>
    <w:basedOn w:val="Normal"/>
    <w:rsid w:val="00E5594D"/>
    <w:pPr>
      <w:numPr>
        <w:ilvl w:val="1"/>
        <w:numId w:val="34"/>
      </w:numPr>
      <w:tabs>
        <w:tab w:val="clear" w:pos="1440"/>
        <w:tab w:val="num" w:pos="851"/>
      </w:tabs>
      <w:ind w:left="851" w:hanging="709"/>
    </w:pPr>
    <w:rPr>
      <w:sz w:val="22"/>
    </w:rPr>
  </w:style>
  <w:style w:type="paragraph" w:customStyle="1" w:styleId="TTH1">
    <w:name w:val="TT_H1"/>
    <w:basedOn w:val="Normal"/>
    <w:next w:val="Textindent"/>
    <w:autoRedefine/>
    <w:rsid w:val="00E5594D"/>
    <w:pPr>
      <w:keepNext/>
      <w:numPr>
        <w:numId w:val="35"/>
      </w:numPr>
      <w:spacing w:before="120" w:after="60"/>
      <w:ind w:left="357" w:hanging="357"/>
    </w:pPr>
    <w:rPr>
      <w:b/>
      <w:smallCaps/>
      <w:sz w:val="28"/>
    </w:rPr>
  </w:style>
  <w:style w:type="paragraph" w:customStyle="1" w:styleId="TTH2">
    <w:name w:val="TT_H2"/>
    <w:basedOn w:val="THREEH2"/>
    <w:rsid w:val="00E45449"/>
    <w:pPr>
      <w:numPr>
        <w:numId w:val="35"/>
      </w:numPr>
      <w:tabs>
        <w:tab w:val="clear" w:pos="1440"/>
      </w:tabs>
      <w:ind w:left="851" w:hanging="709"/>
    </w:pPr>
  </w:style>
  <w:style w:type="paragraph" w:styleId="ListParagraph">
    <w:name w:val="List Paragraph"/>
    <w:basedOn w:val="Normal"/>
    <w:uiPriority w:val="34"/>
    <w:qFormat/>
    <w:rsid w:val="00A40AC0"/>
    <w:pPr>
      <w:spacing w:after="200" w:line="276" w:lineRule="auto"/>
      <w:ind w:left="720"/>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semiHidden/>
    <w:rsid w:val="00A40AC0"/>
    <w:rPr>
      <w:rFonts w:ascii="Arial" w:hAnsi="Arial"/>
    </w:rPr>
  </w:style>
  <w:style w:type="character" w:customStyle="1" w:styleId="FootnoteTextChar">
    <w:name w:val="Footnote Text Char"/>
    <w:basedOn w:val="DefaultParagraphFont"/>
    <w:link w:val="FootnoteText"/>
    <w:semiHidden/>
    <w:rsid w:val="005A2F27"/>
    <w:rPr>
      <w:rFonts w:ascii="Arial" w:hAnsi="Arial"/>
    </w:rPr>
  </w:style>
  <w:style w:type="paragraph" w:customStyle="1" w:styleId="M-Body">
    <w:name w:val="M-Body"/>
    <w:basedOn w:val="Normal"/>
    <w:link w:val="M-BodyChar"/>
    <w:qFormat/>
    <w:rsid w:val="00421FF1"/>
    <w:pPr>
      <w:ind w:left="284"/>
    </w:pPr>
    <w:rPr>
      <w:rFonts w:ascii="Calibri" w:hAnsi="Calibri"/>
      <w:sz w:val="22"/>
      <w:szCs w:val="22"/>
    </w:rPr>
  </w:style>
  <w:style w:type="character" w:customStyle="1" w:styleId="M-BodyChar">
    <w:name w:val="M-Body Char"/>
    <w:basedOn w:val="DefaultParagraphFont"/>
    <w:link w:val="M-Body"/>
    <w:rsid w:val="00421FF1"/>
    <w:rPr>
      <w:rFonts w:ascii="Calibri" w:hAnsi="Calibri" w:cs="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21"/>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EE0747"/>
    <w:pPr>
      <w:keepNext/>
      <w:numPr>
        <w:ilvl w:val="2"/>
        <w:numId w:val="31"/>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Normal"/>
    <w:rsid w:val="008D7121"/>
    <w:pPr>
      <w:tabs>
        <w:tab w:val="num" w:pos="6"/>
      </w:tabs>
      <w:spacing w:line="320" w:lineRule="exact"/>
      <w:ind w:left="714" w:hanging="357"/>
    </w:pPr>
    <w:rPr>
      <w:rFonts w:cs="Times New Roman"/>
    </w:r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uiPriority w:val="99"/>
    <w:semiHidden/>
    <w:rsid w:val="000D7145"/>
    <w:rPr>
      <w:sz w:val="16"/>
      <w:szCs w:val="16"/>
    </w:rPr>
  </w:style>
  <w:style w:type="paragraph" w:styleId="CommentText">
    <w:name w:val="annotation text"/>
    <w:basedOn w:val="Normal"/>
    <w:link w:val="CommentTextChar"/>
    <w:uiPriority w:val="99"/>
    <w:semiHidden/>
    <w:rsid w:val="000D7145"/>
    <w:rPr>
      <w:rFonts w:cs="Times New Roman"/>
      <w:sz w:val="20"/>
      <w:lang w:eastAsia="en-GB"/>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8D7121"/>
    <w:pPr>
      <w:numPr>
        <w:numId w:val="36"/>
      </w:numPr>
      <w:tabs>
        <w:tab w:val="left" w:pos="851"/>
      </w:tabs>
      <w:spacing w:before="120" w:after="120"/>
      <w:ind w:left="851" w:hanging="1135"/>
    </w:pPr>
    <w:rPr>
      <w:rFonts w:ascii="Arial Bold" w:hAnsi="Arial Bold"/>
      <w:b/>
      <w:smallCaps/>
      <w:sz w:val="28"/>
      <w:szCs w:val="28"/>
    </w:rPr>
  </w:style>
  <w:style w:type="paragraph" w:customStyle="1" w:styleId="ONEH2">
    <w:name w:val="ONE_H2"/>
    <w:basedOn w:val="Normal"/>
    <w:autoRedefine/>
    <w:rsid w:val="008D7121"/>
    <w:pPr>
      <w:numPr>
        <w:ilvl w:val="1"/>
        <w:numId w:val="36"/>
      </w:numPr>
      <w:tabs>
        <w:tab w:val="left" w:pos="851"/>
      </w:tabs>
      <w:spacing w:before="60" w:after="60"/>
      <w:ind w:left="851" w:hanging="851"/>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746ED8"/>
    <w:pPr>
      <w:numPr>
        <w:numId w:val="24"/>
      </w:numPr>
      <w:tabs>
        <w:tab w:val="left" w:pos="1843"/>
      </w:tabs>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8D7121"/>
    <w:pPr>
      <w:numPr>
        <w:ilvl w:val="2"/>
        <w:numId w:val="36"/>
      </w:numPr>
      <w:tabs>
        <w:tab w:val="left" w:pos="851"/>
      </w:tabs>
      <w:ind w:left="851" w:hanging="284"/>
    </w:pPr>
    <w:rPr>
      <w:sz w:val="22"/>
    </w:rPr>
  </w:style>
  <w:style w:type="paragraph" w:customStyle="1" w:styleId="THREEH1">
    <w:name w:val="THREE_H1"/>
    <w:basedOn w:val="Heading1"/>
    <w:next w:val="StyleHeading2"/>
    <w:rsid w:val="0001209D"/>
    <w:pPr>
      <w:numPr>
        <w:numId w:val="32"/>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A705FF"/>
    <w:pPr>
      <w:numPr>
        <w:numId w:val="1"/>
      </w:numPr>
      <w:tabs>
        <w:tab w:val="left" w:pos="709"/>
      </w:tabs>
      <w:spacing w:before="60" w:after="60"/>
      <w:ind w:left="709" w:hanging="709"/>
    </w:pPr>
    <w:rPr>
      <w:rFonts w:ascii="Arial Bold" w:hAnsi="Arial Bold"/>
      <w:b/>
      <w:smallCaps/>
      <w:sz w:val="28"/>
    </w:rPr>
  </w:style>
  <w:style w:type="paragraph" w:customStyle="1" w:styleId="FOURH2">
    <w:name w:val="FOUR_H2"/>
    <w:basedOn w:val="Normal"/>
    <w:rsid w:val="00A705FF"/>
    <w:pPr>
      <w:numPr>
        <w:ilvl w:val="1"/>
        <w:numId w:val="1"/>
      </w:numPr>
      <w:tabs>
        <w:tab w:val="clear" w:pos="1440"/>
        <w:tab w:val="num" w:pos="851"/>
      </w:tabs>
      <w:spacing w:before="60" w:after="60"/>
      <w:ind w:left="851" w:hanging="709"/>
    </w:pPr>
    <w:rPr>
      <w:sz w:val="22"/>
    </w:rPr>
  </w:style>
  <w:style w:type="paragraph" w:customStyle="1" w:styleId="FOURH3">
    <w:name w:val="FOUR_H3"/>
    <w:basedOn w:val="Normal"/>
    <w:rsid w:val="00AB20A2"/>
    <w:pPr>
      <w:numPr>
        <w:ilvl w:val="2"/>
        <w:numId w:val="1"/>
      </w:numPr>
      <w:tabs>
        <w:tab w:val="clear" w:pos="2520"/>
        <w:tab w:val="left" w:pos="1276"/>
      </w:tabs>
      <w:spacing w:after="120"/>
      <w:ind w:left="1276" w:hanging="556"/>
      <w:jc w:val="both"/>
    </w:pPr>
    <w:rPr>
      <w:sz w:val="22"/>
      <w:szCs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IVEH1">
    <w:name w:val="FIVE_H1"/>
    <w:basedOn w:val="Normal"/>
    <w:next w:val="Normal"/>
    <w:rsid w:val="00F613A3"/>
    <w:pPr>
      <w:numPr>
        <w:numId w:val="2"/>
      </w:numPr>
      <w:tabs>
        <w:tab w:val="left" w:pos="-720"/>
        <w:tab w:val="left" w:pos="709"/>
      </w:tabs>
      <w:suppressAutoHyphens/>
      <w:spacing w:before="60" w:after="60"/>
      <w:ind w:left="709" w:hanging="709"/>
      <w:jc w:val="both"/>
    </w:pPr>
    <w:rPr>
      <w:rFonts w:ascii="Arial Bold" w:hAnsi="Arial Bold"/>
      <w:b/>
      <w:smallCaps/>
      <w:sz w:val="28"/>
    </w:rPr>
  </w:style>
  <w:style w:type="paragraph" w:customStyle="1" w:styleId="FIVEH2">
    <w:name w:val="FIVE_H2"/>
    <w:basedOn w:val="Normal"/>
    <w:rsid w:val="00D2293D"/>
    <w:pPr>
      <w:numPr>
        <w:ilvl w:val="1"/>
        <w:numId w:val="2"/>
      </w:numPr>
      <w:tabs>
        <w:tab w:val="clear" w:pos="1932"/>
        <w:tab w:val="num" w:pos="851"/>
      </w:tabs>
      <w:suppressAutoHyphens/>
      <w:spacing w:before="60" w:after="60"/>
      <w:ind w:left="851" w:hanging="709"/>
      <w:jc w:val="both"/>
    </w:pPr>
    <w:rPr>
      <w:sz w:val="22"/>
    </w:rPr>
  </w:style>
  <w:style w:type="paragraph" w:customStyle="1" w:styleId="Part">
    <w:name w:val="Part"/>
    <w:basedOn w:val="Normal"/>
    <w:next w:val="Normal"/>
    <w:rsid w:val="00131AD6"/>
    <w:pPr>
      <w:numPr>
        <w:numId w:val="3"/>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A705FF"/>
    <w:pPr>
      <w:numPr>
        <w:ilvl w:val="1"/>
        <w:numId w:val="31"/>
      </w:numPr>
      <w:tabs>
        <w:tab w:val="clear" w:pos="1222"/>
        <w:tab w:val="left" w:pos="851"/>
      </w:tabs>
      <w:spacing w:before="60" w:after="60"/>
      <w:ind w:left="851" w:hanging="709"/>
      <w:jc w:val="both"/>
    </w:pPr>
    <w:rPr>
      <w:sz w:val="22"/>
    </w:rPr>
  </w:style>
  <w:style w:type="paragraph" w:customStyle="1" w:styleId="H2">
    <w:name w:val="H2"/>
    <w:basedOn w:val="Normal"/>
    <w:rsid w:val="00536B66"/>
  </w:style>
  <w:style w:type="paragraph" w:customStyle="1" w:styleId="H3">
    <w:name w:val="H 3"/>
    <w:basedOn w:val="Normal"/>
    <w:rsid w:val="00536B66"/>
    <w:pPr>
      <w:numPr>
        <w:ilvl w:val="2"/>
        <w:numId w:val="4"/>
      </w:numPr>
    </w:pPr>
  </w:style>
  <w:style w:type="paragraph" w:customStyle="1" w:styleId="NINEH1">
    <w:name w:val="NINE_H1"/>
    <w:basedOn w:val="Normal"/>
    <w:autoRedefine/>
    <w:rsid w:val="0001209D"/>
    <w:pPr>
      <w:numPr>
        <w:numId w:val="21"/>
      </w:numPr>
      <w:suppressAutoHyphens/>
      <w:spacing w:before="120" w:after="60"/>
      <w:ind w:left="709" w:hanging="709"/>
    </w:pPr>
    <w:rPr>
      <w:rFonts w:ascii="Arial Bold" w:hAnsi="Arial Bold"/>
      <w:b/>
      <w:smallCaps/>
      <w:sz w:val="28"/>
    </w:rPr>
  </w:style>
  <w:style w:type="paragraph" w:customStyle="1" w:styleId="NINEH2">
    <w:name w:val="NINE_H2"/>
    <w:basedOn w:val="Normal"/>
    <w:link w:val="NINEH2Char"/>
    <w:autoRedefine/>
    <w:rsid w:val="00A705FF"/>
    <w:pPr>
      <w:numPr>
        <w:ilvl w:val="1"/>
        <w:numId w:val="21"/>
      </w:numPr>
      <w:tabs>
        <w:tab w:val="clear" w:pos="1440"/>
        <w:tab w:val="num" w:pos="851"/>
      </w:tabs>
      <w:suppressAutoHyphens/>
      <w:spacing w:before="60" w:after="60"/>
      <w:ind w:left="851" w:hanging="709"/>
    </w:pPr>
    <w:rPr>
      <w:sz w:val="22"/>
      <w:szCs w:val="22"/>
    </w:rPr>
  </w:style>
  <w:style w:type="paragraph" w:customStyle="1" w:styleId="HH2">
    <w:name w:val="HH2"/>
    <w:basedOn w:val="Normal"/>
    <w:rsid w:val="00FB5FD5"/>
  </w:style>
  <w:style w:type="paragraph" w:customStyle="1" w:styleId="Style1">
    <w:name w:val="Style1"/>
    <w:basedOn w:val="Normal"/>
    <w:rsid w:val="00E60B47"/>
    <w:pPr>
      <w:numPr>
        <w:numId w:val="5"/>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6"/>
      </w:numPr>
    </w:pPr>
    <w:rPr>
      <w:rFonts w:ascii="Arial Bold" w:hAnsi="Arial Bold"/>
      <w:b/>
      <w:bCs/>
      <w:caps/>
      <w:sz w:val="22"/>
    </w:rPr>
  </w:style>
  <w:style w:type="paragraph" w:customStyle="1" w:styleId="SIXH2">
    <w:name w:val="SIX_H2"/>
    <w:basedOn w:val="Normal"/>
    <w:rsid w:val="0062087E"/>
    <w:pPr>
      <w:numPr>
        <w:ilvl w:val="1"/>
        <w:numId w:val="6"/>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7"/>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9"/>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0"/>
      </w:numPr>
      <w:tabs>
        <w:tab w:val="clear" w:pos="1758"/>
        <w:tab w:val="num" w:pos="57"/>
      </w:tabs>
      <w:spacing w:before="120" w:after="120"/>
      <w:ind w:left="57"/>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F740A7"/>
    <w:pPr>
      <w:numPr>
        <w:numId w:val="0"/>
      </w:numPr>
      <w:ind w:left="900"/>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F740A7"/>
    <w:rPr>
      <w:rFonts w:ascii="Arial" w:eastAsia="Arial" w:hAnsi="Arial" w:cs="Arial"/>
      <w:b/>
      <w:bCs/>
      <w:kern w:val="32"/>
      <w:sz w:val="22"/>
      <w:szCs w:val="24"/>
    </w:rPr>
  </w:style>
  <w:style w:type="paragraph" w:customStyle="1" w:styleId="LevelD1">
    <w:name w:val="Level D1"/>
    <w:basedOn w:val="Normal"/>
    <w:next w:val="Textindent"/>
    <w:rsid w:val="00CC6078"/>
    <w:pPr>
      <w:numPr>
        <w:numId w:val="11"/>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8"/>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0"/>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2"/>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2"/>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2"/>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2"/>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3"/>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3"/>
      </w:numPr>
      <w:spacing w:after="240"/>
      <w:jc w:val="both"/>
      <w:outlineLvl w:val="1"/>
    </w:pPr>
    <w:rPr>
      <w:rFonts w:cs="Times New Roman"/>
      <w:sz w:val="22"/>
    </w:rPr>
  </w:style>
  <w:style w:type="paragraph" w:customStyle="1" w:styleId="PCSchedule3">
    <w:name w:val="PC Schedule 3"/>
    <w:basedOn w:val="Normal"/>
    <w:rsid w:val="00DC356C"/>
    <w:pPr>
      <w:numPr>
        <w:ilvl w:val="2"/>
        <w:numId w:val="13"/>
      </w:numPr>
      <w:spacing w:after="240"/>
      <w:jc w:val="both"/>
      <w:outlineLvl w:val="2"/>
    </w:pPr>
    <w:rPr>
      <w:rFonts w:cs="Times New Roman"/>
      <w:sz w:val="22"/>
    </w:rPr>
  </w:style>
  <w:style w:type="paragraph" w:customStyle="1" w:styleId="PCSchedule5">
    <w:name w:val="PC Schedule 5"/>
    <w:basedOn w:val="Normal"/>
    <w:rsid w:val="00DC356C"/>
    <w:pPr>
      <w:numPr>
        <w:ilvl w:val="4"/>
        <w:numId w:val="13"/>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3"/>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3"/>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3"/>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3"/>
      </w:numPr>
      <w:tabs>
        <w:tab w:val="left" w:pos="3686"/>
      </w:tabs>
      <w:spacing w:after="240"/>
      <w:jc w:val="both"/>
      <w:outlineLvl w:val="8"/>
    </w:pPr>
    <w:rPr>
      <w:rFonts w:cs="Times New Roman"/>
      <w:sz w:val="22"/>
    </w:rPr>
  </w:style>
  <w:style w:type="paragraph" w:customStyle="1" w:styleId="GeneralInd3">
    <w:name w:val="General Ind 3"/>
    <w:basedOn w:val="Normal"/>
    <w:rsid w:val="00DC356C"/>
    <w:pPr>
      <w:numPr>
        <w:ilvl w:val="6"/>
        <w:numId w:val="14"/>
      </w:numPr>
      <w:spacing w:after="240"/>
      <w:jc w:val="both"/>
    </w:pPr>
    <w:rPr>
      <w:rFonts w:cs="Times New Roman"/>
      <w:sz w:val="22"/>
    </w:rPr>
  </w:style>
  <w:style w:type="paragraph" w:customStyle="1" w:styleId="GeneralInd4">
    <w:name w:val="General Ind 4"/>
    <w:basedOn w:val="Normal"/>
    <w:rsid w:val="00DC356C"/>
    <w:pPr>
      <w:numPr>
        <w:ilvl w:val="7"/>
        <w:numId w:val="14"/>
      </w:numPr>
      <w:spacing w:after="240"/>
      <w:jc w:val="both"/>
    </w:pPr>
    <w:rPr>
      <w:rFonts w:cs="Times New Roman"/>
      <w:sz w:val="22"/>
    </w:rPr>
  </w:style>
  <w:style w:type="paragraph" w:customStyle="1" w:styleId="GeneralInd5">
    <w:name w:val="General Ind 5"/>
    <w:basedOn w:val="Normal"/>
    <w:rsid w:val="00DC356C"/>
    <w:pPr>
      <w:numPr>
        <w:ilvl w:val="8"/>
        <w:numId w:val="14"/>
      </w:numPr>
      <w:tabs>
        <w:tab w:val="left" w:pos="3686"/>
      </w:tabs>
      <w:spacing w:after="240"/>
      <w:jc w:val="both"/>
    </w:pPr>
    <w:rPr>
      <w:rFonts w:cs="Times New Roman"/>
      <w:sz w:val="22"/>
    </w:rPr>
  </w:style>
  <w:style w:type="numbering" w:styleId="111111">
    <w:name w:val="Outline List 2"/>
    <w:basedOn w:val="NoList"/>
    <w:rsid w:val="00435194"/>
    <w:pPr>
      <w:numPr>
        <w:numId w:val="15"/>
      </w:numPr>
    </w:pPr>
  </w:style>
  <w:style w:type="numbering" w:customStyle="1" w:styleId="Style2">
    <w:name w:val="Style2"/>
    <w:basedOn w:val="NoList"/>
    <w:rsid w:val="00435194"/>
    <w:pPr>
      <w:numPr>
        <w:numId w:val="16"/>
      </w:numPr>
    </w:pPr>
  </w:style>
  <w:style w:type="numbering" w:customStyle="1" w:styleId="Style3">
    <w:name w:val="Style3"/>
    <w:basedOn w:val="NoList"/>
    <w:rsid w:val="0016777C"/>
    <w:pPr>
      <w:numPr>
        <w:numId w:val="17"/>
      </w:numPr>
    </w:pPr>
  </w:style>
  <w:style w:type="numbering" w:customStyle="1" w:styleId="Style4">
    <w:name w:val="Style4"/>
    <w:basedOn w:val="NoList"/>
    <w:rsid w:val="0016777C"/>
    <w:pPr>
      <w:numPr>
        <w:numId w:val="18"/>
      </w:numPr>
    </w:pPr>
  </w:style>
  <w:style w:type="paragraph" w:customStyle="1" w:styleId="Xb">
    <w:name w:val="X_b"/>
    <w:basedOn w:val="Xa"/>
    <w:next w:val="LeftSide"/>
    <w:autoRedefine/>
    <w:rsid w:val="00CE5436"/>
    <w:pPr>
      <w:numPr>
        <w:numId w:val="22"/>
      </w:numPr>
    </w:pPr>
  </w:style>
  <w:style w:type="paragraph" w:customStyle="1" w:styleId="Style6">
    <w:name w:val="Style6"/>
    <w:basedOn w:val="Xa"/>
    <w:next w:val="Indented"/>
    <w:link w:val="Style6Char"/>
    <w:rsid w:val="00CE5436"/>
    <w:pPr>
      <w:numPr>
        <w:numId w:val="23"/>
      </w:numPr>
    </w:pPr>
    <w:rPr>
      <w:rFonts w:ascii="Arial Bold" w:hAnsi="Arial Bold"/>
      <w:bCs/>
    </w:rPr>
  </w:style>
  <w:style w:type="paragraph" w:customStyle="1" w:styleId="InA">
    <w:name w:val="In_A"/>
    <w:basedOn w:val="LeftSide"/>
    <w:rsid w:val="00430424"/>
    <w:pPr>
      <w:ind w:left="851"/>
    </w:pPr>
    <w:rPr>
      <w:i/>
      <w:iCs/>
    </w:rPr>
  </w:style>
  <w:style w:type="numbering" w:customStyle="1" w:styleId="Style5">
    <w:name w:val="Style5"/>
    <w:rsid w:val="0016777C"/>
    <w:pPr>
      <w:numPr>
        <w:numId w:val="19"/>
      </w:numPr>
    </w:pPr>
  </w:style>
  <w:style w:type="paragraph" w:customStyle="1" w:styleId="Style10pt">
    <w:name w:val="Style 10 pt"/>
    <w:basedOn w:val="Qtable"/>
    <w:link w:val="Style10ptChar"/>
    <w:rsid w:val="00F740A7"/>
    <w:rPr>
      <w:rFonts w:cs="Arial"/>
      <w:b w:val="0"/>
      <w:bCs w:val="0"/>
      <w:sz w:val="24"/>
      <w:szCs w:val="20"/>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Indent">
    <w:name w:val="Indent"/>
    <w:basedOn w:val="Normal"/>
    <w:rsid w:val="00F740A7"/>
    <w:pPr>
      <w:spacing w:after="240"/>
      <w:ind w:left="709"/>
    </w:pPr>
    <w:rPr>
      <w:sz w:val="22"/>
      <w:szCs w:val="22"/>
      <w:lang w:eastAsia="en-GB"/>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link w:val="FootnoteTextChar"/>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25"/>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ind w:left="902"/>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rPr>
  </w:style>
  <w:style w:type="numbering" w:customStyle="1" w:styleId="CurrentList1">
    <w:name w:val="Current List1"/>
    <w:rsid w:val="00F740A7"/>
    <w:pPr>
      <w:numPr>
        <w:numId w:val="26"/>
      </w:numPr>
    </w:pPr>
  </w:style>
  <w:style w:type="paragraph" w:customStyle="1" w:styleId="LevelE1">
    <w:name w:val="Level E1"/>
    <w:basedOn w:val="Normal"/>
    <w:next w:val="Textindent"/>
    <w:rsid w:val="00F740A7"/>
    <w:pPr>
      <w:numPr>
        <w:numId w:val="27"/>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28"/>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30"/>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29"/>
      </w:numPr>
      <w:tabs>
        <w:tab w:val="clear" w:pos="541"/>
        <w:tab w:val="num" w:pos="900"/>
      </w:tabs>
      <w:ind w:left="900" w:hanging="719"/>
    </w:pPr>
  </w:style>
  <w:style w:type="character" w:customStyle="1" w:styleId="NINEH2Char">
    <w:name w:val="NINE_H2 Char"/>
    <w:basedOn w:val="DefaultParagraphFont"/>
    <w:link w:val="NINEH2"/>
    <w:rsid w:val="00A705FF"/>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746ED8"/>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A705FF"/>
    <w:rPr>
      <w:rFonts w:ascii="Arial" w:hAnsi="Arial" w:cs="Arial"/>
      <w:sz w:val="22"/>
      <w:lang w:eastAsia="en-US"/>
    </w:rPr>
  </w:style>
  <w:style w:type="paragraph" w:customStyle="1" w:styleId="TableBullet">
    <w:name w:val="Table Bullet"/>
    <w:basedOn w:val="Normal"/>
    <w:rsid w:val="004555AC"/>
    <w:pPr>
      <w:numPr>
        <w:numId w:val="33"/>
      </w:numPr>
    </w:pPr>
  </w:style>
  <w:style w:type="paragraph" w:customStyle="1" w:styleId="TH1">
    <w:name w:val="T_H1"/>
    <w:basedOn w:val="Normal"/>
    <w:next w:val="Textindent"/>
    <w:autoRedefine/>
    <w:rsid w:val="00E5594D"/>
    <w:pPr>
      <w:keepNext/>
      <w:numPr>
        <w:numId w:val="34"/>
      </w:numPr>
      <w:spacing w:before="120" w:after="60"/>
      <w:ind w:left="709" w:hanging="709"/>
    </w:pPr>
    <w:rPr>
      <w:rFonts w:ascii="Arial Bold" w:hAnsi="Arial Bold"/>
      <w:b/>
      <w:smallCaps/>
      <w:sz w:val="28"/>
    </w:rPr>
  </w:style>
  <w:style w:type="paragraph" w:customStyle="1" w:styleId="TH2">
    <w:name w:val="T_H2"/>
    <w:basedOn w:val="Normal"/>
    <w:rsid w:val="00E5594D"/>
    <w:pPr>
      <w:numPr>
        <w:ilvl w:val="1"/>
        <w:numId w:val="34"/>
      </w:numPr>
      <w:tabs>
        <w:tab w:val="clear" w:pos="1440"/>
        <w:tab w:val="num" w:pos="851"/>
      </w:tabs>
      <w:ind w:left="851" w:hanging="709"/>
    </w:pPr>
    <w:rPr>
      <w:sz w:val="22"/>
    </w:rPr>
  </w:style>
  <w:style w:type="paragraph" w:customStyle="1" w:styleId="TTH1">
    <w:name w:val="TT_H1"/>
    <w:basedOn w:val="Normal"/>
    <w:next w:val="Textindent"/>
    <w:autoRedefine/>
    <w:rsid w:val="00E5594D"/>
    <w:pPr>
      <w:keepNext/>
      <w:numPr>
        <w:numId w:val="35"/>
      </w:numPr>
      <w:spacing w:before="120" w:after="60"/>
      <w:ind w:left="357" w:hanging="357"/>
    </w:pPr>
    <w:rPr>
      <w:b/>
      <w:smallCaps/>
      <w:sz w:val="28"/>
    </w:rPr>
  </w:style>
  <w:style w:type="paragraph" w:customStyle="1" w:styleId="TTH2">
    <w:name w:val="TT_H2"/>
    <w:basedOn w:val="THREEH2"/>
    <w:rsid w:val="00E45449"/>
    <w:pPr>
      <w:numPr>
        <w:numId w:val="35"/>
      </w:numPr>
      <w:tabs>
        <w:tab w:val="clear" w:pos="1440"/>
      </w:tabs>
      <w:ind w:left="851" w:hanging="709"/>
    </w:pPr>
  </w:style>
  <w:style w:type="paragraph" w:styleId="ListParagraph">
    <w:name w:val="List Paragraph"/>
    <w:basedOn w:val="Normal"/>
    <w:uiPriority w:val="34"/>
    <w:qFormat/>
    <w:rsid w:val="00A40AC0"/>
    <w:pPr>
      <w:spacing w:after="200" w:line="276" w:lineRule="auto"/>
      <w:ind w:left="720"/>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semiHidden/>
    <w:rsid w:val="00A40AC0"/>
    <w:rPr>
      <w:rFonts w:ascii="Arial" w:hAnsi="Arial"/>
    </w:rPr>
  </w:style>
  <w:style w:type="character" w:customStyle="1" w:styleId="FootnoteTextChar">
    <w:name w:val="Footnote Text Char"/>
    <w:basedOn w:val="DefaultParagraphFont"/>
    <w:link w:val="FootnoteText"/>
    <w:semiHidden/>
    <w:rsid w:val="005A2F27"/>
    <w:rPr>
      <w:rFonts w:ascii="Arial" w:hAnsi="Arial"/>
    </w:rPr>
  </w:style>
  <w:style w:type="paragraph" w:customStyle="1" w:styleId="M-Body">
    <w:name w:val="M-Body"/>
    <w:basedOn w:val="Normal"/>
    <w:link w:val="M-BodyChar"/>
    <w:qFormat/>
    <w:rsid w:val="00421FF1"/>
    <w:pPr>
      <w:ind w:left="284"/>
    </w:pPr>
    <w:rPr>
      <w:rFonts w:ascii="Calibri" w:hAnsi="Calibri"/>
      <w:sz w:val="22"/>
      <w:szCs w:val="22"/>
    </w:rPr>
  </w:style>
  <w:style w:type="character" w:customStyle="1" w:styleId="M-BodyChar">
    <w:name w:val="M-Body Char"/>
    <w:basedOn w:val="DefaultParagraphFont"/>
    <w:link w:val="M-Body"/>
    <w:rsid w:val="00421FF1"/>
    <w:rPr>
      <w:rFonts w:ascii="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apply-for-the-early-access-to-medicines-scheme-eams" TargetMode="External"/><Relationship Id="rId18" Type="http://schemas.openxmlformats.org/officeDocument/2006/relationships/hyperlink" Target="mailto:MB-PaymentQueries@dh.gsi.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ngage.dh.gov.uk/acceleratedacce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england.nhs.uk/ourwork/futurenhs/"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engage.dh.gov.uk/acceleratedacces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ands\AppData\Local\Microsoft\Windows\Temporary%20Internet%20Files\Content.Outlook\GMBMYG3G\DH%20ITT%20Part%20B%20Formal%20-%20Schedu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9DF3B-9605-4807-9217-041496AE0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 ITT Part B Formal - Schedules</Template>
  <TotalTime>26</TotalTime>
  <Pages>19</Pages>
  <Words>3996</Words>
  <Characters>23053</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Main heading</vt:lpstr>
    </vt:vector>
  </TitlesOfParts>
  <Company>COI Communications</Company>
  <LinksUpToDate>false</LinksUpToDate>
  <CharactersWithSpaces>26996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heading</dc:title>
  <dc:creator>Fenwick Caroline (OLS)</dc:creator>
  <cp:lastModifiedBy>Eagleton, Paul</cp:lastModifiedBy>
  <cp:revision>14</cp:revision>
  <cp:lastPrinted>2015-08-03T10:29:00Z</cp:lastPrinted>
  <dcterms:created xsi:type="dcterms:W3CDTF">2015-08-06T09:47:00Z</dcterms:created>
  <dcterms:modified xsi:type="dcterms:W3CDTF">2015-08-06T13:33:00Z</dcterms:modified>
</cp:coreProperties>
</file>