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8F7" w:rsidRDefault="00AE38F7" w:rsidP="0031175A">
      <w:pPr>
        <w:pStyle w:val="Caption"/>
      </w:pPr>
    </w:p>
    <w:p w:rsidR="00AE38F7" w:rsidRDefault="00AE38F7">
      <w:pPr>
        <w:spacing w:after="200" w:line="276" w:lineRule="auto"/>
        <w:jc w:val="left"/>
        <w:rPr>
          <w:rFonts w:cs="Arial"/>
          <w:sz w:val="36"/>
        </w:rPr>
      </w:pPr>
    </w:p>
    <w:p w:rsidR="007E7812" w:rsidRDefault="007E7812">
      <w:pPr>
        <w:spacing w:after="200" w:line="276" w:lineRule="auto"/>
        <w:jc w:val="left"/>
        <w:rPr>
          <w:rFonts w:cs="Arial"/>
          <w:sz w:val="36"/>
        </w:rPr>
      </w:pPr>
    </w:p>
    <w:p w:rsidR="007E7812" w:rsidRDefault="007E7812">
      <w:pPr>
        <w:spacing w:after="200" w:line="276" w:lineRule="auto"/>
        <w:jc w:val="left"/>
        <w:rPr>
          <w:rFonts w:cs="Arial"/>
          <w:sz w:val="36"/>
        </w:rPr>
      </w:pPr>
    </w:p>
    <w:p w:rsidR="007E7812" w:rsidRDefault="007E7812">
      <w:pPr>
        <w:spacing w:after="200" w:line="276" w:lineRule="auto"/>
        <w:jc w:val="left"/>
        <w:rPr>
          <w:rFonts w:cs="Arial"/>
          <w:sz w:val="36"/>
        </w:rPr>
      </w:pPr>
    </w:p>
    <w:p w:rsidR="00AE38F7" w:rsidRPr="00AE38F7" w:rsidRDefault="00AE38F7" w:rsidP="00AE38F7">
      <w:pPr>
        <w:spacing w:after="200" w:line="276" w:lineRule="auto"/>
        <w:jc w:val="center"/>
        <w:rPr>
          <w:rFonts w:cs="Arial"/>
          <w:b/>
          <w:sz w:val="36"/>
        </w:rPr>
      </w:pPr>
      <w:r w:rsidRPr="00AE38F7">
        <w:rPr>
          <w:rFonts w:cs="Arial"/>
          <w:b/>
          <w:sz w:val="36"/>
        </w:rPr>
        <w:t>THURROCK COUNCIL</w:t>
      </w:r>
    </w:p>
    <w:p w:rsidR="00AE38F7" w:rsidRPr="00AE38F7" w:rsidRDefault="00AE38F7" w:rsidP="00AE38F7">
      <w:pPr>
        <w:spacing w:after="200" w:line="276" w:lineRule="auto"/>
        <w:jc w:val="center"/>
        <w:rPr>
          <w:rFonts w:cs="Arial"/>
          <w:b/>
          <w:sz w:val="36"/>
        </w:rPr>
      </w:pPr>
      <w:r w:rsidRPr="00AE38F7">
        <w:rPr>
          <w:rFonts w:cs="Arial"/>
          <w:b/>
          <w:sz w:val="36"/>
        </w:rPr>
        <w:t xml:space="preserve">CORPORATE </w:t>
      </w:r>
      <w:r w:rsidR="00C62929">
        <w:rPr>
          <w:rFonts w:cs="Arial"/>
          <w:b/>
          <w:sz w:val="36"/>
        </w:rPr>
        <w:t>WASHROOM SERVICES (INCLUDING FEMININE HYGIENE)</w:t>
      </w:r>
      <w:r w:rsidRPr="00AE38F7">
        <w:rPr>
          <w:rFonts w:cs="Arial"/>
          <w:b/>
          <w:sz w:val="36"/>
        </w:rPr>
        <w:t xml:space="preserve"> CONTRACT</w:t>
      </w:r>
    </w:p>
    <w:p w:rsidR="00AE38F7" w:rsidRPr="00AE38F7" w:rsidRDefault="00AE38F7" w:rsidP="00AE38F7">
      <w:pPr>
        <w:spacing w:after="200" w:line="276" w:lineRule="auto"/>
        <w:jc w:val="center"/>
        <w:rPr>
          <w:rFonts w:cs="Arial"/>
          <w:b/>
          <w:sz w:val="36"/>
        </w:rPr>
      </w:pPr>
    </w:p>
    <w:p w:rsidR="00AE38F7" w:rsidRPr="00AE38F7" w:rsidRDefault="00F03E29" w:rsidP="00AE38F7">
      <w:pPr>
        <w:spacing w:after="200" w:line="276" w:lineRule="auto"/>
        <w:jc w:val="center"/>
        <w:rPr>
          <w:rFonts w:cs="Arial"/>
          <w:b/>
          <w:sz w:val="36"/>
        </w:rPr>
      </w:pPr>
      <w:r>
        <w:rPr>
          <w:rFonts w:cs="Arial"/>
          <w:b/>
          <w:sz w:val="36"/>
        </w:rPr>
        <w:t xml:space="preserve">SERVICE </w:t>
      </w:r>
      <w:r w:rsidR="00AE38F7" w:rsidRPr="00AE38F7">
        <w:rPr>
          <w:rFonts w:cs="Arial"/>
          <w:b/>
          <w:sz w:val="36"/>
        </w:rPr>
        <w:t>SPECIFICATION</w:t>
      </w:r>
    </w:p>
    <w:p w:rsidR="00AE38F7" w:rsidRDefault="00AE38F7">
      <w:pPr>
        <w:spacing w:after="200" w:line="276" w:lineRule="auto"/>
        <w:jc w:val="left"/>
        <w:rPr>
          <w:rFonts w:cs="Arial"/>
          <w:sz w:val="36"/>
        </w:rPr>
      </w:pPr>
    </w:p>
    <w:p w:rsidR="00153A9B" w:rsidRPr="000E5441" w:rsidRDefault="00153A9B" w:rsidP="00153A9B">
      <w:pPr>
        <w:pStyle w:val="Header"/>
        <w:tabs>
          <w:tab w:val="right" w:pos="9923"/>
        </w:tabs>
        <w:rPr>
          <w:sz w:val="20"/>
        </w:rPr>
      </w:pPr>
    </w:p>
    <w:p w:rsidR="00153A9B" w:rsidRPr="000E5441" w:rsidRDefault="00153A9B" w:rsidP="00153A9B">
      <w:pPr>
        <w:pStyle w:val="Header"/>
        <w:rPr>
          <w:sz w:val="20"/>
        </w:rPr>
      </w:pPr>
    </w:p>
    <w:p w:rsidR="00153A9B" w:rsidRDefault="00153A9B" w:rsidP="00153A9B">
      <w:pPr>
        <w:rPr>
          <w:sz w:val="20"/>
        </w:rPr>
      </w:pPr>
    </w:p>
    <w:p w:rsidR="00153A9B" w:rsidRPr="000E5441" w:rsidRDefault="00153A9B" w:rsidP="00153A9B">
      <w:pPr>
        <w:tabs>
          <w:tab w:val="right" w:pos="9923"/>
        </w:tabs>
        <w:rPr>
          <w:sz w:val="20"/>
        </w:rPr>
      </w:pPr>
      <w:r>
        <w:rPr>
          <w:sz w:val="20"/>
        </w:rPr>
        <w:tab/>
      </w:r>
    </w:p>
    <w:p w:rsidR="00153A9B" w:rsidRPr="000E5441" w:rsidRDefault="00153A9B" w:rsidP="00153A9B">
      <w:pPr>
        <w:tabs>
          <w:tab w:val="right" w:pos="9923"/>
        </w:tabs>
        <w:rPr>
          <w:sz w:val="20"/>
        </w:rPr>
      </w:pPr>
      <w:r>
        <w:rPr>
          <w:sz w:val="20"/>
        </w:rPr>
        <w:tab/>
      </w:r>
      <w:r>
        <w:rPr>
          <w:noProof/>
          <w:lang w:eastAsia="en-GB"/>
        </w:rPr>
        <w:drawing>
          <wp:anchor distT="0" distB="0" distL="114300" distR="114300" simplePos="0" relativeHeight="251659264" behindDoc="1" locked="1" layoutInCell="1" allowOverlap="1" wp14:anchorId="5303C32C" wp14:editId="526359E8">
            <wp:simplePos x="0" y="0"/>
            <wp:positionH relativeFrom="page">
              <wp:posOffset>0</wp:posOffset>
            </wp:positionH>
            <wp:positionV relativeFrom="page">
              <wp:posOffset>360045</wp:posOffset>
            </wp:positionV>
            <wp:extent cx="7559040" cy="359410"/>
            <wp:effectExtent l="0" t="0" r="381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7138" t="3" r="6013" b="-3"/>
                    <a:stretch>
                      <a:fillRect/>
                    </a:stretch>
                  </pic:blipFill>
                  <pic:spPr bwMode="auto">
                    <a:xfrm>
                      <a:off x="0" y="0"/>
                      <a:ext cx="7559040" cy="359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3A9B" w:rsidRDefault="00153A9B">
      <w:pPr>
        <w:spacing w:after="200" w:line="276" w:lineRule="auto"/>
        <w:jc w:val="left"/>
        <w:rPr>
          <w:rFonts w:cs="Arial"/>
          <w:sz w:val="36"/>
        </w:rPr>
      </w:pPr>
    </w:p>
    <w:p w:rsidR="00AE38F7" w:rsidRDefault="00AE38F7">
      <w:pPr>
        <w:spacing w:after="200" w:line="276" w:lineRule="auto"/>
        <w:jc w:val="left"/>
        <w:rPr>
          <w:rFonts w:eastAsia="MS Gothic" w:cs="Arial"/>
          <w:b/>
          <w:bCs/>
          <w:sz w:val="36"/>
          <w:szCs w:val="28"/>
          <w:lang w:val="en-US" w:eastAsia="ja-JP"/>
        </w:rPr>
      </w:pPr>
      <w:r>
        <w:rPr>
          <w:rFonts w:cs="Arial"/>
          <w:sz w:val="36"/>
        </w:rPr>
        <w:br w:type="page"/>
      </w:r>
    </w:p>
    <w:p w:rsidR="004655F3" w:rsidRDefault="007D0FB2" w:rsidP="004655F3">
      <w:pPr>
        <w:rPr>
          <w:b/>
          <w:bCs/>
          <w:noProof/>
        </w:rPr>
      </w:pPr>
      <w:r>
        <w:rPr>
          <w:b/>
          <w:bCs/>
          <w:noProof/>
        </w:rPr>
        <w:lastRenderedPageBreak/>
        <w:t>CONTENTS</w:t>
      </w:r>
    </w:p>
    <w:p w:rsidR="007D0FB2" w:rsidRDefault="007D0FB2" w:rsidP="004655F3">
      <w:pPr>
        <w:rPr>
          <w:b/>
          <w:bCs/>
          <w:noProof/>
        </w:rPr>
      </w:pPr>
    </w:p>
    <w:p w:rsidR="007D0FB2" w:rsidRDefault="007D0FB2" w:rsidP="007D0FB2">
      <w:pPr>
        <w:pStyle w:val="ListParagraph"/>
        <w:numPr>
          <w:ilvl w:val="0"/>
          <w:numId w:val="38"/>
        </w:numPr>
        <w:rPr>
          <w:b/>
          <w:bCs/>
          <w:noProof/>
        </w:rPr>
      </w:pPr>
      <w:r>
        <w:rPr>
          <w:b/>
          <w:bCs/>
          <w:noProof/>
        </w:rPr>
        <w:t>Generaal Requirements and Standards</w:t>
      </w:r>
    </w:p>
    <w:p w:rsidR="007D0FB2" w:rsidRDefault="007D0FB2" w:rsidP="007D0FB2">
      <w:pPr>
        <w:pStyle w:val="ListParagraph"/>
        <w:numPr>
          <w:ilvl w:val="0"/>
          <w:numId w:val="38"/>
        </w:numPr>
        <w:rPr>
          <w:b/>
          <w:bCs/>
          <w:noProof/>
        </w:rPr>
      </w:pPr>
      <w:r>
        <w:rPr>
          <w:b/>
          <w:bCs/>
          <w:noProof/>
        </w:rPr>
        <w:t>Key Objectives</w:t>
      </w:r>
    </w:p>
    <w:p w:rsidR="007D0FB2" w:rsidRDefault="007D0FB2" w:rsidP="007D0FB2">
      <w:pPr>
        <w:pStyle w:val="ListParagraph"/>
        <w:numPr>
          <w:ilvl w:val="0"/>
          <w:numId w:val="38"/>
        </w:numPr>
        <w:rPr>
          <w:b/>
          <w:bCs/>
          <w:noProof/>
        </w:rPr>
      </w:pPr>
      <w:r>
        <w:rPr>
          <w:b/>
          <w:bCs/>
          <w:noProof/>
        </w:rPr>
        <w:t>End Users (Customers)</w:t>
      </w:r>
    </w:p>
    <w:p w:rsidR="007D0FB2" w:rsidRDefault="007D0FB2" w:rsidP="007D0FB2">
      <w:pPr>
        <w:pStyle w:val="ListParagraph"/>
        <w:numPr>
          <w:ilvl w:val="0"/>
          <w:numId w:val="38"/>
        </w:numPr>
        <w:rPr>
          <w:b/>
          <w:bCs/>
          <w:noProof/>
        </w:rPr>
      </w:pPr>
      <w:r>
        <w:rPr>
          <w:b/>
          <w:bCs/>
          <w:noProof/>
        </w:rPr>
        <w:t>Washroom Standards</w:t>
      </w:r>
    </w:p>
    <w:p w:rsidR="007D0FB2" w:rsidRDefault="007D0FB2" w:rsidP="007D0FB2">
      <w:pPr>
        <w:pStyle w:val="ListParagraph"/>
        <w:numPr>
          <w:ilvl w:val="0"/>
          <w:numId w:val="38"/>
        </w:numPr>
        <w:rPr>
          <w:b/>
          <w:bCs/>
          <w:noProof/>
        </w:rPr>
      </w:pPr>
      <w:r>
        <w:rPr>
          <w:b/>
          <w:bCs/>
          <w:noProof/>
        </w:rPr>
        <w:t>Scope</w:t>
      </w:r>
    </w:p>
    <w:p w:rsidR="007D0FB2" w:rsidRDefault="007D0FB2" w:rsidP="007D0FB2">
      <w:pPr>
        <w:pStyle w:val="ListParagraph"/>
        <w:numPr>
          <w:ilvl w:val="0"/>
          <w:numId w:val="38"/>
        </w:numPr>
        <w:rPr>
          <w:b/>
          <w:bCs/>
          <w:noProof/>
        </w:rPr>
      </w:pPr>
      <w:r>
        <w:rPr>
          <w:b/>
          <w:bCs/>
          <w:noProof/>
        </w:rPr>
        <w:t>Feminine Hygiene and Washroom Services</w:t>
      </w:r>
    </w:p>
    <w:p w:rsidR="007D0FB2" w:rsidRDefault="007D0FB2" w:rsidP="007D0FB2">
      <w:pPr>
        <w:pStyle w:val="ListParagraph"/>
        <w:numPr>
          <w:ilvl w:val="0"/>
          <w:numId w:val="38"/>
        </w:numPr>
        <w:rPr>
          <w:b/>
          <w:bCs/>
          <w:noProof/>
        </w:rPr>
      </w:pPr>
      <w:r>
        <w:rPr>
          <w:b/>
          <w:bCs/>
          <w:noProof/>
        </w:rPr>
        <w:t>Quality Management Sytem</w:t>
      </w:r>
    </w:p>
    <w:p w:rsidR="007D0FB2" w:rsidRDefault="007D0FB2" w:rsidP="007D0FB2">
      <w:pPr>
        <w:pStyle w:val="ListParagraph"/>
        <w:numPr>
          <w:ilvl w:val="0"/>
          <w:numId w:val="38"/>
        </w:numPr>
        <w:rPr>
          <w:b/>
          <w:bCs/>
          <w:noProof/>
        </w:rPr>
      </w:pPr>
      <w:r>
        <w:rPr>
          <w:b/>
          <w:bCs/>
          <w:noProof/>
        </w:rPr>
        <w:t>Notice of Change</w:t>
      </w:r>
    </w:p>
    <w:p w:rsidR="007D0FB2" w:rsidRDefault="007D0FB2" w:rsidP="007D0FB2">
      <w:pPr>
        <w:pStyle w:val="ListParagraph"/>
        <w:numPr>
          <w:ilvl w:val="0"/>
          <w:numId w:val="38"/>
        </w:numPr>
        <w:rPr>
          <w:b/>
          <w:bCs/>
          <w:noProof/>
        </w:rPr>
      </w:pPr>
      <w:r>
        <w:rPr>
          <w:b/>
          <w:bCs/>
          <w:noProof/>
        </w:rPr>
        <w:t>Contractor Helpdesk</w:t>
      </w:r>
    </w:p>
    <w:p w:rsidR="007D0FB2" w:rsidRDefault="007D0FB2" w:rsidP="007D0FB2">
      <w:pPr>
        <w:pStyle w:val="ListParagraph"/>
        <w:numPr>
          <w:ilvl w:val="0"/>
          <w:numId w:val="38"/>
        </w:numPr>
        <w:rPr>
          <w:b/>
          <w:bCs/>
          <w:noProof/>
        </w:rPr>
      </w:pPr>
      <w:r>
        <w:rPr>
          <w:b/>
          <w:bCs/>
          <w:noProof/>
        </w:rPr>
        <w:t>Performance Measurement</w:t>
      </w:r>
    </w:p>
    <w:p w:rsidR="00165358" w:rsidRDefault="00165358" w:rsidP="007D0FB2">
      <w:pPr>
        <w:pStyle w:val="ListParagraph"/>
        <w:numPr>
          <w:ilvl w:val="0"/>
          <w:numId w:val="38"/>
        </w:numPr>
        <w:rPr>
          <w:b/>
          <w:bCs/>
          <w:noProof/>
        </w:rPr>
      </w:pPr>
      <w:r>
        <w:rPr>
          <w:b/>
          <w:bCs/>
          <w:noProof/>
        </w:rPr>
        <w:t>Schedule 1 – Outcome Standards</w:t>
      </w:r>
    </w:p>
    <w:p w:rsidR="007D0FB2" w:rsidRDefault="007D0FB2" w:rsidP="007D0FB2">
      <w:pPr>
        <w:pStyle w:val="ListParagraph"/>
        <w:numPr>
          <w:ilvl w:val="0"/>
          <w:numId w:val="38"/>
        </w:numPr>
        <w:rPr>
          <w:b/>
          <w:bCs/>
          <w:noProof/>
        </w:rPr>
      </w:pPr>
      <w:r>
        <w:rPr>
          <w:b/>
          <w:bCs/>
          <w:noProof/>
        </w:rPr>
        <w:t>Schedule 2 – Categorisati</w:t>
      </w:r>
      <w:r w:rsidR="00165358">
        <w:rPr>
          <w:b/>
          <w:bCs/>
          <w:noProof/>
        </w:rPr>
        <w:t>o</w:t>
      </w:r>
      <w:r>
        <w:rPr>
          <w:b/>
          <w:bCs/>
          <w:noProof/>
        </w:rPr>
        <w:t>n of Functional Areas for Core Buildings</w:t>
      </w:r>
    </w:p>
    <w:p w:rsidR="007D0FB2" w:rsidRDefault="007D0FB2" w:rsidP="007D0FB2">
      <w:pPr>
        <w:pStyle w:val="ListParagraph"/>
        <w:numPr>
          <w:ilvl w:val="0"/>
          <w:numId w:val="38"/>
        </w:numPr>
        <w:rPr>
          <w:b/>
          <w:bCs/>
          <w:noProof/>
        </w:rPr>
      </w:pPr>
      <w:r>
        <w:rPr>
          <w:b/>
          <w:bCs/>
          <w:noProof/>
        </w:rPr>
        <w:t>Schedule 3 – Security Access Times</w:t>
      </w:r>
    </w:p>
    <w:p w:rsidR="007D0FB2" w:rsidRDefault="007D0FB2" w:rsidP="007D0FB2">
      <w:pPr>
        <w:pStyle w:val="ListParagraph"/>
        <w:numPr>
          <w:ilvl w:val="0"/>
          <w:numId w:val="38"/>
        </w:numPr>
        <w:rPr>
          <w:b/>
          <w:bCs/>
          <w:noProof/>
        </w:rPr>
      </w:pPr>
      <w:r>
        <w:rPr>
          <w:b/>
          <w:bCs/>
          <w:noProof/>
        </w:rPr>
        <w:t>Schedule 4 – Key Performance Indicators</w:t>
      </w:r>
    </w:p>
    <w:p w:rsidR="007D0FB2" w:rsidRDefault="007D0FB2" w:rsidP="007D0FB2">
      <w:pPr>
        <w:pStyle w:val="ListParagraph"/>
        <w:numPr>
          <w:ilvl w:val="0"/>
          <w:numId w:val="38"/>
        </w:numPr>
        <w:rPr>
          <w:b/>
          <w:bCs/>
          <w:noProof/>
        </w:rPr>
      </w:pPr>
      <w:r>
        <w:rPr>
          <w:b/>
          <w:bCs/>
          <w:noProof/>
        </w:rPr>
        <w:t>Appendix A – Definitions</w:t>
      </w:r>
    </w:p>
    <w:p w:rsidR="007D0FB2" w:rsidRDefault="00165358" w:rsidP="007D0FB2">
      <w:pPr>
        <w:pStyle w:val="ListParagraph"/>
        <w:numPr>
          <w:ilvl w:val="0"/>
          <w:numId w:val="38"/>
        </w:numPr>
        <w:rPr>
          <w:b/>
          <w:bCs/>
          <w:noProof/>
        </w:rPr>
      </w:pPr>
      <w:r>
        <w:rPr>
          <w:b/>
          <w:bCs/>
          <w:noProof/>
        </w:rPr>
        <w:t>Appendix B</w:t>
      </w:r>
      <w:r w:rsidR="007D0FB2">
        <w:rPr>
          <w:b/>
          <w:bCs/>
          <w:noProof/>
        </w:rPr>
        <w:t xml:space="preserve"> – Library Opening Times</w:t>
      </w:r>
    </w:p>
    <w:p w:rsidR="007D0FB2" w:rsidRDefault="007D0FB2">
      <w:pPr>
        <w:spacing w:after="200" w:line="276" w:lineRule="auto"/>
        <w:jc w:val="left"/>
        <w:rPr>
          <w:b/>
          <w:bCs/>
          <w:noProof/>
        </w:rPr>
      </w:pPr>
      <w:r>
        <w:rPr>
          <w:b/>
          <w:bCs/>
          <w:noProof/>
        </w:rPr>
        <w:br w:type="page"/>
      </w:r>
    </w:p>
    <w:p w:rsidR="004655F3" w:rsidRPr="002246AC" w:rsidRDefault="004655F3" w:rsidP="004655F3">
      <w:pPr>
        <w:pStyle w:val="Heading2"/>
        <w:ind w:left="720" w:hanging="720"/>
      </w:pPr>
      <w:bookmarkStart w:id="0" w:name="_Toc412102394"/>
      <w:r>
        <w:lastRenderedPageBreak/>
        <w:t>1.</w:t>
      </w:r>
      <w:r w:rsidRPr="002246AC">
        <w:tab/>
        <w:t xml:space="preserve">GENERAL REQUIREMENTS </w:t>
      </w:r>
      <w:smartTag w:uri="urn:schemas-microsoft-com:office:smarttags" w:element="stockticker">
        <w:r w:rsidRPr="002246AC">
          <w:t>AND</w:t>
        </w:r>
      </w:smartTag>
      <w:r w:rsidRPr="002246AC">
        <w:t xml:space="preserve"> STANDARDS</w:t>
      </w:r>
      <w:bookmarkEnd w:id="0"/>
    </w:p>
    <w:p w:rsidR="004655F3" w:rsidRPr="002246AC" w:rsidRDefault="004655F3" w:rsidP="004655F3">
      <w:pPr>
        <w:pStyle w:val="Heading3"/>
      </w:pPr>
      <w:bookmarkStart w:id="1" w:name="_Toc412102395"/>
      <w:r w:rsidRPr="002246AC">
        <w:t>1.1</w:t>
      </w:r>
      <w:r w:rsidRPr="002246AC">
        <w:tab/>
        <w:t>General Requirements</w:t>
      </w:r>
      <w:bookmarkEnd w:id="1"/>
    </w:p>
    <w:p w:rsidR="004655F3" w:rsidRDefault="004655F3" w:rsidP="004655F3">
      <w:pPr>
        <w:ind w:left="720" w:hanging="720"/>
      </w:pPr>
      <w:r>
        <w:t>1.1.1</w:t>
      </w:r>
      <w:r>
        <w:tab/>
      </w:r>
      <w:r w:rsidRPr="002246AC">
        <w:t xml:space="preserve">The successful Contractor will be required to provide </w:t>
      </w:r>
      <w:r w:rsidR="00C62929">
        <w:t>Washroom Services (Including Feminine Hygiene)</w:t>
      </w:r>
      <w:r w:rsidRPr="002246AC">
        <w:t xml:space="preserve"> to the Council as detailed in this document. In satisfying this requirement the</w:t>
      </w:r>
      <w:r w:rsidR="00C62929">
        <w:t>y shall operate a fully managed washroom</w:t>
      </w:r>
      <w:r w:rsidRPr="002246AC">
        <w:t xml:space="preserve"> service, which will meet the requirements identified in the Specification below.</w:t>
      </w:r>
    </w:p>
    <w:p w:rsidR="004655F3" w:rsidRPr="002246AC" w:rsidRDefault="004655F3" w:rsidP="004655F3">
      <w:pPr>
        <w:pStyle w:val="Heading3"/>
      </w:pPr>
      <w:bookmarkStart w:id="2" w:name="_Toc412102396"/>
      <w:r w:rsidRPr="002246AC">
        <w:t>1.2</w:t>
      </w:r>
      <w:r w:rsidRPr="002246AC">
        <w:tab/>
        <w:t>General Standards</w:t>
      </w:r>
      <w:bookmarkEnd w:id="2"/>
    </w:p>
    <w:p w:rsidR="004655F3" w:rsidRPr="002246AC" w:rsidRDefault="004655F3" w:rsidP="004655F3">
      <w:pPr>
        <w:ind w:left="720" w:hanging="720"/>
      </w:pPr>
      <w:r>
        <w:t>1.2.1</w:t>
      </w:r>
      <w:r>
        <w:tab/>
      </w:r>
      <w:r w:rsidRPr="002246AC">
        <w:t>The performance standard for the Services is identified within this Specification.  However, there are a number of general requirements that apply and details of these are provided below.</w:t>
      </w:r>
    </w:p>
    <w:p w:rsidR="004655F3" w:rsidRPr="002246AC" w:rsidRDefault="004655F3" w:rsidP="004655F3">
      <w:pPr>
        <w:pStyle w:val="Heading3"/>
      </w:pPr>
      <w:bookmarkStart w:id="3" w:name="_Toc412102397"/>
      <w:r>
        <w:t>1.3</w:t>
      </w:r>
      <w:r>
        <w:tab/>
        <w:t>G</w:t>
      </w:r>
      <w:r w:rsidRPr="002246AC">
        <w:t>ood Industry Practice</w:t>
      </w:r>
      <w:bookmarkEnd w:id="3"/>
    </w:p>
    <w:p w:rsidR="004655F3" w:rsidRPr="002246AC" w:rsidRDefault="004655F3" w:rsidP="004655F3">
      <w:pPr>
        <w:ind w:left="720" w:hanging="720"/>
      </w:pPr>
      <w:r>
        <w:t>1.3.1</w:t>
      </w:r>
      <w:r>
        <w:tab/>
      </w:r>
      <w:r w:rsidRPr="002246AC">
        <w:t>All Services are to be performed in accordance with Industry Good Practice.</w:t>
      </w:r>
    </w:p>
    <w:p w:rsidR="004655F3" w:rsidRPr="002246AC" w:rsidRDefault="004655F3" w:rsidP="004655F3">
      <w:pPr>
        <w:ind w:left="720" w:hanging="720"/>
      </w:pPr>
    </w:p>
    <w:p w:rsidR="004655F3" w:rsidRPr="002246AC" w:rsidRDefault="004655F3" w:rsidP="004655F3">
      <w:pPr>
        <w:ind w:left="720" w:hanging="720"/>
      </w:pPr>
      <w:r>
        <w:t>1.3.2</w:t>
      </w:r>
      <w:r>
        <w:tab/>
      </w:r>
      <w:r w:rsidRPr="002246AC">
        <w:t xml:space="preserve">The Services provided must comply with all Statutory Requirements, and relevant British and European Standards (either periodic or annual) </w:t>
      </w:r>
    </w:p>
    <w:p w:rsidR="004655F3" w:rsidRPr="002246AC" w:rsidRDefault="004655F3" w:rsidP="004655F3">
      <w:pPr>
        <w:ind w:left="720" w:hanging="720"/>
      </w:pPr>
    </w:p>
    <w:p w:rsidR="004655F3" w:rsidRPr="002246AC" w:rsidRDefault="004655F3" w:rsidP="004655F3">
      <w:pPr>
        <w:ind w:left="720" w:hanging="720"/>
        <w:rPr>
          <w:i/>
        </w:rPr>
      </w:pPr>
      <w:r>
        <w:t>1.3.4</w:t>
      </w:r>
      <w:r>
        <w:tab/>
      </w:r>
      <w:r w:rsidRPr="002246AC">
        <w:t xml:space="preserve">Where appropriate test certificates must be included within the Monthly Services Report. </w:t>
      </w:r>
    </w:p>
    <w:p w:rsidR="004655F3" w:rsidRPr="002246AC" w:rsidRDefault="004655F3" w:rsidP="004655F3">
      <w:pPr>
        <w:pStyle w:val="Heading3"/>
      </w:pPr>
      <w:bookmarkStart w:id="4" w:name="_Toc412102398"/>
      <w:r>
        <w:t>1.4</w:t>
      </w:r>
      <w:r w:rsidRPr="002246AC">
        <w:tab/>
        <w:t>Consents and Licences</w:t>
      </w:r>
      <w:bookmarkEnd w:id="4"/>
    </w:p>
    <w:p w:rsidR="004655F3" w:rsidRPr="002246AC" w:rsidRDefault="004655F3" w:rsidP="004655F3">
      <w:pPr>
        <w:ind w:left="720" w:hanging="720"/>
      </w:pPr>
      <w:r>
        <w:t>1.4.1</w:t>
      </w:r>
      <w:r>
        <w:tab/>
      </w:r>
      <w:r w:rsidRPr="002246AC">
        <w:t>The Contractor shall obtain and maintain all licences, consents, permits and approvals required for the delivery, performance and provision of Services, and comply with the terms thereof.</w:t>
      </w:r>
    </w:p>
    <w:p w:rsidR="004655F3" w:rsidRPr="002246AC" w:rsidRDefault="004655F3" w:rsidP="004655F3">
      <w:pPr>
        <w:pStyle w:val="Heading3"/>
      </w:pPr>
      <w:bookmarkStart w:id="5" w:name="_Toc412102399"/>
      <w:r>
        <w:t>1.5</w:t>
      </w:r>
      <w:r w:rsidRPr="002246AC">
        <w:tab/>
        <w:t xml:space="preserve">Provision of Equipment, </w:t>
      </w:r>
      <w:r>
        <w:t>M</w:t>
      </w:r>
      <w:r w:rsidRPr="002246AC">
        <w:t>aterials and Uniforms</w:t>
      </w:r>
      <w:bookmarkEnd w:id="5"/>
    </w:p>
    <w:p w:rsidR="004655F3" w:rsidRPr="002246AC" w:rsidRDefault="004655F3" w:rsidP="004655F3">
      <w:pPr>
        <w:ind w:left="720" w:hanging="720"/>
      </w:pPr>
      <w:r>
        <w:t>1.5.1</w:t>
      </w:r>
      <w:r>
        <w:tab/>
        <w:t>It is the responsibility of t</w:t>
      </w:r>
      <w:r w:rsidRPr="002246AC">
        <w:t xml:space="preserve">he Contractor to </w:t>
      </w:r>
      <w:r w:rsidR="00C62929">
        <w:t>provide</w:t>
      </w:r>
      <w:r w:rsidRPr="002246AC">
        <w:t xml:space="preserve"> and maintain all equipment, and materials required for the delivery, performance and provision of the Services, unless otherwise specified.</w:t>
      </w:r>
    </w:p>
    <w:p w:rsidR="004655F3" w:rsidRPr="002246AC" w:rsidRDefault="004655F3" w:rsidP="004655F3">
      <w:pPr>
        <w:ind w:left="720" w:hanging="720"/>
      </w:pPr>
    </w:p>
    <w:p w:rsidR="004655F3" w:rsidRPr="002246AC" w:rsidRDefault="004655F3" w:rsidP="004655F3">
      <w:pPr>
        <w:ind w:left="720" w:hanging="720"/>
      </w:pPr>
      <w:r>
        <w:t>1.5.2</w:t>
      </w:r>
      <w:r>
        <w:tab/>
      </w:r>
      <w:r w:rsidRPr="002246AC">
        <w:t xml:space="preserve">All equipment &amp; fittings used for the delivery of the Services should be 'fit for purpose' and only persons who are trained and competent to use them do, in accordance with the manufacturers operating instructions. </w:t>
      </w:r>
    </w:p>
    <w:p w:rsidR="004655F3" w:rsidRPr="002246AC" w:rsidRDefault="004655F3" w:rsidP="004655F3">
      <w:pPr>
        <w:ind w:left="720" w:hanging="720"/>
      </w:pPr>
    </w:p>
    <w:p w:rsidR="004655F3" w:rsidRPr="002246AC" w:rsidRDefault="004655F3" w:rsidP="004655F3">
      <w:pPr>
        <w:ind w:left="720" w:hanging="720"/>
      </w:pPr>
      <w:r>
        <w:t>1.5.3</w:t>
      </w:r>
      <w:r>
        <w:tab/>
      </w:r>
      <w:r w:rsidRPr="002246AC">
        <w:t xml:space="preserve">Faulty equipment &amp; items should be repaired or replaced at the Contractor’s expense. </w:t>
      </w:r>
    </w:p>
    <w:p w:rsidR="004655F3" w:rsidRPr="002246AC" w:rsidRDefault="004655F3" w:rsidP="004655F3">
      <w:pPr>
        <w:ind w:left="720" w:hanging="720"/>
      </w:pPr>
    </w:p>
    <w:p w:rsidR="004655F3" w:rsidRPr="002246AC" w:rsidRDefault="004655F3" w:rsidP="004655F3">
      <w:pPr>
        <w:pStyle w:val="Heading3"/>
      </w:pPr>
      <w:bookmarkStart w:id="6" w:name="_Toc412102400"/>
      <w:r>
        <w:t>1.6</w:t>
      </w:r>
      <w:r w:rsidRPr="002246AC">
        <w:tab/>
        <w:t>Environmental Issues</w:t>
      </w:r>
      <w:bookmarkEnd w:id="6"/>
    </w:p>
    <w:p w:rsidR="004655F3" w:rsidRPr="002246AC" w:rsidRDefault="004655F3" w:rsidP="004655F3">
      <w:pPr>
        <w:ind w:left="720" w:hanging="720"/>
      </w:pPr>
      <w:r>
        <w:t>1.6.1</w:t>
      </w:r>
      <w:r>
        <w:tab/>
      </w:r>
      <w:r w:rsidRPr="002246AC">
        <w:t xml:space="preserve">There is an obligation on The Contractor to comply at all times not only with the Environmental Protection Act 1990 and other relevant environmental legislation. </w:t>
      </w:r>
    </w:p>
    <w:p w:rsidR="004655F3" w:rsidRPr="002246AC" w:rsidRDefault="004655F3" w:rsidP="004655F3">
      <w:pPr>
        <w:ind w:left="720" w:hanging="720"/>
      </w:pPr>
    </w:p>
    <w:p w:rsidR="004655F3" w:rsidRPr="002246AC" w:rsidRDefault="004655F3" w:rsidP="004655F3">
      <w:pPr>
        <w:ind w:left="720" w:hanging="720"/>
      </w:pPr>
      <w:r>
        <w:t>1.6.2</w:t>
      </w:r>
      <w:r>
        <w:tab/>
      </w:r>
      <w:r w:rsidRPr="002246AC">
        <w:t>In particular the Contractor shall:</w:t>
      </w:r>
    </w:p>
    <w:p w:rsidR="004655F3" w:rsidRPr="002246AC" w:rsidRDefault="004655F3" w:rsidP="004655F3">
      <w:pPr>
        <w:ind w:left="720" w:hanging="720"/>
      </w:pPr>
    </w:p>
    <w:p w:rsidR="004655F3" w:rsidRPr="002246AC" w:rsidRDefault="004655F3" w:rsidP="004655F3">
      <w:pPr>
        <w:numPr>
          <w:ilvl w:val="0"/>
          <w:numId w:val="9"/>
        </w:numPr>
        <w:ind w:left="1440"/>
      </w:pPr>
      <w:r w:rsidRPr="002246AC">
        <w:t xml:space="preserve">Demonstrate not only that they are aware of the environmental impacts of their activities (carbon footprint) but also that they are adopting environmental best practices to minimise this impact. </w:t>
      </w:r>
    </w:p>
    <w:p w:rsidR="004655F3" w:rsidRPr="002246AC" w:rsidRDefault="004655F3" w:rsidP="004655F3">
      <w:pPr>
        <w:numPr>
          <w:ilvl w:val="0"/>
          <w:numId w:val="9"/>
        </w:numPr>
        <w:ind w:left="1440"/>
      </w:pPr>
      <w:r w:rsidRPr="002246AC">
        <w:t>Ensure that staff receives training on the relevant environmental regulations and apply them in the course of their work.</w:t>
      </w:r>
    </w:p>
    <w:p w:rsidR="004655F3" w:rsidRPr="002246AC" w:rsidRDefault="004655F3" w:rsidP="004655F3">
      <w:pPr>
        <w:pStyle w:val="Heading3"/>
      </w:pPr>
      <w:bookmarkStart w:id="7" w:name="_Toc412102401"/>
      <w:r>
        <w:t>1.7</w:t>
      </w:r>
      <w:r w:rsidRPr="002246AC">
        <w:tab/>
        <w:t>Services Provision</w:t>
      </w:r>
      <w:bookmarkEnd w:id="7"/>
      <w:r w:rsidRPr="002246AC">
        <w:tab/>
      </w:r>
    </w:p>
    <w:p w:rsidR="004655F3" w:rsidRPr="002246AC" w:rsidRDefault="004655F3" w:rsidP="004655F3">
      <w:pPr>
        <w:ind w:left="720" w:hanging="720"/>
      </w:pPr>
      <w:r>
        <w:t>1.7.1</w:t>
      </w:r>
      <w:r>
        <w:tab/>
      </w:r>
      <w:r w:rsidRPr="002246AC">
        <w:t xml:space="preserve">All Services shall be carried out at the most appropriate time dependent on the nature of the work, and in line with agreed Services Access Times.  </w:t>
      </w:r>
    </w:p>
    <w:p w:rsidR="004655F3" w:rsidRPr="002246AC" w:rsidRDefault="004655F3" w:rsidP="004655F3">
      <w:pPr>
        <w:ind w:left="720" w:hanging="720"/>
      </w:pPr>
    </w:p>
    <w:p w:rsidR="004655F3" w:rsidRPr="002246AC" w:rsidRDefault="004655F3" w:rsidP="004655F3">
      <w:pPr>
        <w:ind w:left="720" w:hanging="720"/>
      </w:pPr>
      <w:r>
        <w:t>1.7.2</w:t>
      </w:r>
      <w:r>
        <w:tab/>
      </w:r>
      <w:r w:rsidRPr="002246AC">
        <w:t xml:space="preserve">Where the time or method of </w:t>
      </w:r>
      <w:r w:rsidR="00C62929">
        <w:t>service provision</w:t>
      </w:r>
      <w:r w:rsidRPr="002246AC">
        <w:t xml:space="preserve"> gives the Council or any of its End Users reasonable cause of complaint because of noise, or any other reason, the Authorised Officer may notify the Contractor to suspend the work until a later time or date. No additional payment shall be made to the Contractor for this restriction.</w:t>
      </w:r>
    </w:p>
    <w:p w:rsidR="004655F3" w:rsidRPr="002246AC" w:rsidRDefault="004655F3" w:rsidP="004655F3">
      <w:pPr>
        <w:pStyle w:val="Heading3"/>
      </w:pPr>
      <w:bookmarkStart w:id="8" w:name="_Toc412102402"/>
      <w:r>
        <w:lastRenderedPageBreak/>
        <w:t>1.8</w:t>
      </w:r>
      <w:r w:rsidRPr="002246AC">
        <w:tab/>
        <w:t>Management of the Services</w:t>
      </w:r>
      <w:bookmarkEnd w:id="8"/>
    </w:p>
    <w:p w:rsidR="004655F3" w:rsidRPr="002246AC" w:rsidRDefault="004655F3" w:rsidP="004655F3">
      <w:pPr>
        <w:ind w:left="720" w:hanging="720"/>
      </w:pPr>
      <w:r>
        <w:t>1.8.1</w:t>
      </w:r>
      <w:r>
        <w:tab/>
      </w:r>
      <w:r w:rsidRPr="002246AC">
        <w:t>It is the responsibility of The Contractor to manage the delivery, performance and provision of the Services in a co-ordinated manner in agreement with the Council’s Authorised Officer.</w:t>
      </w:r>
    </w:p>
    <w:p w:rsidR="004655F3" w:rsidRPr="002246AC" w:rsidRDefault="004655F3" w:rsidP="004655F3">
      <w:pPr>
        <w:ind w:left="720" w:hanging="720"/>
      </w:pPr>
    </w:p>
    <w:p w:rsidR="004655F3" w:rsidRPr="002246AC" w:rsidRDefault="004655F3" w:rsidP="004655F3">
      <w:pPr>
        <w:ind w:left="720" w:hanging="720"/>
      </w:pPr>
      <w:r>
        <w:t>1.8.2</w:t>
      </w:r>
      <w:r>
        <w:tab/>
      </w:r>
      <w:r w:rsidRPr="002246AC">
        <w:t>In so doing the Contractor at commencement of contract shall (without limiting the above):</w:t>
      </w:r>
    </w:p>
    <w:p w:rsidR="004655F3" w:rsidRDefault="004655F3" w:rsidP="004655F3">
      <w:pPr>
        <w:ind w:left="720" w:hanging="720"/>
      </w:pPr>
    </w:p>
    <w:p w:rsidR="004655F3" w:rsidRPr="002246AC" w:rsidRDefault="004655F3" w:rsidP="004655F3">
      <w:pPr>
        <w:numPr>
          <w:ilvl w:val="0"/>
          <w:numId w:val="10"/>
        </w:numPr>
        <w:ind w:left="1440"/>
      </w:pPr>
      <w:r>
        <w:t>E</w:t>
      </w:r>
      <w:r w:rsidRPr="002246AC">
        <w:t>stablish, maintain and operate procedures for effective planning, organisation, control, monitoring, feedback and review of the Services.</w:t>
      </w:r>
    </w:p>
    <w:p w:rsidR="004655F3" w:rsidRPr="002246AC" w:rsidRDefault="004655F3" w:rsidP="004655F3">
      <w:pPr>
        <w:numPr>
          <w:ilvl w:val="0"/>
          <w:numId w:val="10"/>
        </w:numPr>
        <w:ind w:left="1440"/>
      </w:pPr>
      <w:r>
        <w:t>M</w:t>
      </w:r>
      <w:r w:rsidRPr="002246AC">
        <w:t>anage and carry out the management of the Services in an efficient manner and provide and operate appropriate quality assurance systems to ISO 9002 or broadly comparable systems in accordance with this Agreement.</w:t>
      </w:r>
    </w:p>
    <w:p w:rsidR="004655F3" w:rsidRPr="002246AC" w:rsidRDefault="004655F3" w:rsidP="004655F3">
      <w:pPr>
        <w:numPr>
          <w:ilvl w:val="0"/>
          <w:numId w:val="10"/>
        </w:numPr>
        <w:ind w:left="1440"/>
      </w:pPr>
      <w:r w:rsidRPr="002246AC">
        <w:t xml:space="preserve">Maintain all equipment and fittings for the delivery, performance and provision of the Services. </w:t>
      </w:r>
    </w:p>
    <w:p w:rsidR="004655F3" w:rsidRPr="002246AC" w:rsidRDefault="004655F3" w:rsidP="004655F3">
      <w:pPr>
        <w:pStyle w:val="Heading3"/>
      </w:pPr>
      <w:bookmarkStart w:id="9" w:name="_Toc412102403"/>
      <w:r w:rsidRPr="002246AC">
        <w:t>1.</w:t>
      </w:r>
      <w:r>
        <w:t>9</w:t>
      </w:r>
      <w:r w:rsidRPr="002246AC">
        <w:tab/>
        <w:t>Health and Safety</w:t>
      </w:r>
      <w:bookmarkEnd w:id="9"/>
    </w:p>
    <w:p w:rsidR="004655F3" w:rsidRDefault="004655F3" w:rsidP="004655F3">
      <w:pPr>
        <w:ind w:left="720" w:hanging="720"/>
      </w:pPr>
      <w:r>
        <w:t>1.9.1</w:t>
      </w:r>
      <w:r>
        <w:tab/>
      </w:r>
      <w:r w:rsidRPr="002246AC">
        <w:t>To avoid doubt, The Contractor must, at all times, comply with all current and future Health and Safety Legislation for the duration of the contract.</w:t>
      </w:r>
    </w:p>
    <w:p w:rsidR="004655F3" w:rsidRDefault="004655F3" w:rsidP="004655F3">
      <w:pPr>
        <w:ind w:left="720" w:hanging="720"/>
      </w:pPr>
    </w:p>
    <w:p w:rsidR="004655F3" w:rsidRPr="002246AC" w:rsidRDefault="004655F3" w:rsidP="004655F3">
      <w:pPr>
        <w:ind w:left="720" w:hanging="720"/>
      </w:pPr>
      <w:r>
        <w:t>1.9.2</w:t>
      </w:r>
      <w:r>
        <w:tab/>
      </w:r>
      <w:r w:rsidRPr="002246AC">
        <w:t>The Contractor shall fully acquaint itself with all statutory obligations and responsibilities with reference to health &amp; safety regulations/guidelines including;</w:t>
      </w:r>
    </w:p>
    <w:p w:rsidR="004655F3" w:rsidRPr="002246AC" w:rsidRDefault="004655F3" w:rsidP="004655F3">
      <w:pPr>
        <w:ind w:left="720" w:hanging="720"/>
      </w:pPr>
    </w:p>
    <w:p w:rsidR="004655F3" w:rsidRPr="002246AC" w:rsidRDefault="004655F3" w:rsidP="004655F3">
      <w:pPr>
        <w:numPr>
          <w:ilvl w:val="0"/>
          <w:numId w:val="31"/>
        </w:numPr>
      </w:pPr>
      <w:r w:rsidRPr="002246AC">
        <w:t>Public Health Act 1936</w:t>
      </w:r>
    </w:p>
    <w:p w:rsidR="004655F3" w:rsidRPr="002246AC" w:rsidRDefault="004655F3" w:rsidP="004655F3">
      <w:pPr>
        <w:numPr>
          <w:ilvl w:val="0"/>
          <w:numId w:val="31"/>
        </w:numPr>
      </w:pPr>
      <w:r w:rsidRPr="002246AC">
        <w:t>Control of Pollution Act 1974</w:t>
      </w:r>
    </w:p>
    <w:p w:rsidR="004655F3" w:rsidRPr="002246AC" w:rsidRDefault="004655F3" w:rsidP="004655F3">
      <w:pPr>
        <w:numPr>
          <w:ilvl w:val="0"/>
          <w:numId w:val="31"/>
        </w:numPr>
      </w:pPr>
      <w:r w:rsidRPr="002246AC">
        <w:t>Health and Safety at Work Act 1974</w:t>
      </w:r>
    </w:p>
    <w:p w:rsidR="004655F3" w:rsidRPr="002246AC" w:rsidRDefault="004655F3" w:rsidP="004655F3">
      <w:pPr>
        <w:numPr>
          <w:ilvl w:val="0"/>
          <w:numId w:val="31"/>
        </w:numPr>
      </w:pPr>
      <w:r w:rsidRPr="002246AC">
        <w:t>Litter Act 1983</w:t>
      </w:r>
    </w:p>
    <w:p w:rsidR="004655F3" w:rsidRPr="002246AC" w:rsidRDefault="004655F3" w:rsidP="004655F3">
      <w:pPr>
        <w:numPr>
          <w:ilvl w:val="0"/>
          <w:numId w:val="31"/>
        </w:numPr>
      </w:pPr>
      <w:r w:rsidRPr="002246AC">
        <w:t>Control of Substances Hazardous to Health Regulations 1988</w:t>
      </w:r>
    </w:p>
    <w:p w:rsidR="004655F3" w:rsidRPr="002246AC" w:rsidRDefault="004655F3" w:rsidP="004655F3">
      <w:pPr>
        <w:numPr>
          <w:ilvl w:val="0"/>
          <w:numId w:val="31"/>
        </w:numPr>
      </w:pPr>
      <w:r w:rsidRPr="002246AC">
        <w:t>Collection and Disposal of Waste Regulations 1988</w:t>
      </w:r>
    </w:p>
    <w:p w:rsidR="004655F3" w:rsidRPr="002246AC" w:rsidRDefault="004655F3" w:rsidP="004655F3">
      <w:pPr>
        <w:numPr>
          <w:ilvl w:val="0"/>
          <w:numId w:val="31"/>
        </w:numPr>
      </w:pPr>
      <w:r w:rsidRPr="002246AC">
        <w:t>Environmental Protection Act 1990</w:t>
      </w:r>
    </w:p>
    <w:p w:rsidR="004655F3" w:rsidRPr="002246AC" w:rsidRDefault="004655F3" w:rsidP="004655F3">
      <w:pPr>
        <w:numPr>
          <w:ilvl w:val="0"/>
          <w:numId w:val="31"/>
        </w:numPr>
      </w:pPr>
      <w:r w:rsidRPr="002246AC">
        <w:t>Petroleum Act 1987</w:t>
      </w:r>
    </w:p>
    <w:p w:rsidR="004655F3" w:rsidRPr="002246AC" w:rsidRDefault="004655F3" w:rsidP="004655F3">
      <w:pPr>
        <w:numPr>
          <w:ilvl w:val="0"/>
          <w:numId w:val="31"/>
        </w:numPr>
      </w:pPr>
      <w:r w:rsidRPr="002246AC">
        <w:t>The Contractor’s own Health and Safety at Work policy</w:t>
      </w:r>
    </w:p>
    <w:p w:rsidR="004655F3" w:rsidRPr="002246AC" w:rsidRDefault="004655F3" w:rsidP="004655F3">
      <w:pPr>
        <w:numPr>
          <w:ilvl w:val="0"/>
          <w:numId w:val="31"/>
        </w:numPr>
      </w:pPr>
      <w:r w:rsidRPr="002246AC">
        <w:t>The Reporting of Injuries, Diseases and Dangerous Occurrences Regulations 1985</w:t>
      </w:r>
    </w:p>
    <w:p w:rsidR="004655F3" w:rsidRPr="002246AC" w:rsidRDefault="004655F3" w:rsidP="004655F3">
      <w:pPr>
        <w:numPr>
          <w:ilvl w:val="0"/>
          <w:numId w:val="31"/>
        </w:numPr>
      </w:pPr>
      <w:r w:rsidRPr="002246AC">
        <w:t xml:space="preserve">Asbestos Regulations </w:t>
      </w:r>
    </w:p>
    <w:p w:rsidR="004655F3" w:rsidRPr="002246AC" w:rsidRDefault="004655F3" w:rsidP="004655F3">
      <w:pPr>
        <w:ind w:left="720" w:hanging="720"/>
      </w:pPr>
    </w:p>
    <w:p w:rsidR="004655F3" w:rsidRPr="002246AC" w:rsidRDefault="004655F3" w:rsidP="004655F3">
      <w:pPr>
        <w:ind w:left="720" w:hanging="720"/>
      </w:pPr>
      <w:r>
        <w:tab/>
      </w:r>
      <w:r w:rsidRPr="002246AC">
        <w:t>In addition, any other legislation, regulations or guidelines listed within this specification and any other legislation or guidelines that may apply from time to time.</w:t>
      </w:r>
    </w:p>
    <w:p w:rsidR="004655F3" w:rsidRPr="002246AC" w:rsidRDefault="004655F3" w:rsidP="004655F3">
      <w:pPr>
        <w:ind w:left="720" w:hanging="720"/>
      </w:pPr>
    </w:p>
    <w:p w:rsidR="004655F3" w:rsidRPr="002246AC" w:rsidRDefault="004655F3" w:rsidP="004655F3">
      <w:pPr>
        <w:ind w:left="720" w:hanging="720"/>
      </w:pPr>
      <w:r>
        <w:t>1.9.3</w:t>
      </w:r>
      <w:r>
        <w:tab/>
      </w:r>
      <w:r w:rsidRPr="002246AC">
        <w:t>All health and safety matters deemed to be a breach of the Acts or any other legislation shall be referred to the Health and Safety Executive.</w:t>
      </w:r>
    </w:p>
    <w:p w:rsidR="004655F3" w:rsidRPr="002246AC" w:rsidRDefault="004655F3" w:rsidP="004655F3">
      <w:pPr>
        <w:ind w:left="720" w:hanging="720"/>
        <w:rPr>
          <w:snapToGrid w:val="0"/>
        </w:rPr>
      </w:pPr>
    </w:p>
    <w:p w:rsidR="004655F3" w:rsidRPr="002246AC" w:rsidRDefault="004655F3" w:rsidP="004655F3">
      <w:pPr>
        <w:ind w:left="720" w:hanging="720"/>
        <w:rPr>
          <w:snapToGrid w:val="0"/>
        </w:rPr>
      </w:pPr>
      <w:r>
        <w:rPr>
          <w:snapToGrid w:val="0"/>
        </w:rPr>
        <w:t>1.9.4</w:t>
      </w:r>
      <w:r>
        <w:rPr>
          <w:snapToGrid w:val="0"/>
        </w:rPr>
        <w:tab/>
      </w:r>
      <w:r w:rsidRPr="002246AC">
        <w:rPr>
          <w:snapToGrid w:val="0"/>
        </w:rPr>
        <w:t>The Contractor must also take account of the Co</w:t>
      </w:r>
      <w:r>
        <w:rPr>
          <w:snapToGrid w:val="0"/>
        </w:rPr>
        <w:t>uncil’s Policies and Procedures insofar as they impact on Service Delivery.</w:t>
      </w:r>
    </w:p>
    <w:p w:rsidR="004655F3" w:rsidRPr="002246AC" w:rsidRDefault="004655F3" w:rsidP="004655F3">
      <w:pPr>
        <w:ind w:left="720" w:hanging="720"/>
      </w:pPr>
    </w:p>
    <w:p w:rsidR="004655F3" w:rsidRPr="002246AC" w:rsidRDefault="004655F3" w:rsidP="004655F3">
      <w:pPr>
        <w:pStyle w:val="Heading3"/>
      </w:pPr>
      <w:bookmarkStart w:id="10" w:name="_Toc412102404"/>
      <w:r w:rsidRPr="002246AC">
        <w:t>1.9</w:t>
      </w:r>
      <w:r w:rsidRPr="002246AC">
        <w:tab/>
        <w:t>Building Security</w:t>
      </w:r>
      <w:bookmarkEnd w:id="10"/>
    </w:p>
    <w:p w:rsidR="004655F3" w:rsidRPr="002246AC" w:rsidRDefault="004655F3" w:rsidP="004655F3">
      <w:pPr>
        <w:ind w:left="720" w:hanging="720"/>
      </w:pPr>
      <w:r>
        <w:t>1.9.1</w:t>
      </w:r>
      <w:r>
        <w:tab/>
      </w:r>
      <w:r w:rsidRPr="002246AC">
        <w:t xml:space="preserve">The Contractor shall be required to comply with </w:t>
      </w:r>
      <w:r>
        <w:t>Thurrock Council</w:t>
      </w:r>
      <w:r w:rsidRPr="002246AC">
        <w:t>’s security procedures in the delivery of the Services. Local security procedures will be agreed at commencement of contract.</w:t>
      </w:r>
    </w:p>
    <w:p w:rsidR="004655F3" w:rsidRPr="002246AC" w:rsidRDefault="004655F3" w:rsidP="004655F3">
      <w:pPr>
        <w:ind w:left="720" w:hanging="720"/>
      </w:pPr>
    </w:p>
    <w:p w:rsidR="004655F3" w:rsidRPr="002246AC" w:rsidRDefault="004655F3" w:rsidP="004655F3">
      <w:pPr>
        <w:pStyle w:val="Heading3"/>
      </w:pPr>
      <w:bookmarkStart w:id="11" w:name="_Toc412102405"/>
      <w:r w:rsidRPr="002246AC">
        <w:t>1.10</w:t>
      </w:r>
      <w:r w:rsidRPr="002246AC">
        <w:tab/>
        <w:t>Employment of Trained Staff</w:t>
      </w:r>
      <w:bookmarkEnd w:id="11"/>
      <w:r w:rsidRPr="002246AC">
        <w:t xml:space="preserve"> </w:t>
      </w:r>
    </w:p>
    <w:p w:rsidR="004655F3" w:rsidRPr="002246AC" w:rsidRDefault="004655F3" w:rsidP="004655F3">
      <w:pPr>
        <w:ind w:left="720" w:hanging="720"/>
      </w:pPr>
      <w:r>
        <w:t>1.10.1</w:t>
      </w:r>
      <w:r>
        <w:tab/>
      </w:r>
      <w:r w:rsidRPr="002246AC">
        <w:t>To avoid doubt, the Contractor shall at all times employ staff who are proficiently able to read, write and verbally communicate in English,  trained, skilled, honest and all times properly supervised and managed including but not limited to</w:t>
      </w:r>
      <w:r>
        <w:t xml:space="preserve"> delivery of the following</w:t>
      </w:r>
      <w:r w:rsidRPr="002246AC">
        <w:t>;</w:t>
      </w:r>
    </w:p>
    <w:p w:rsidR="004655F3" w:rsidRPr="002246AC" w:rsidRDefault="004655F3" w:rsidP="004655F3">
      <w:pPr>
        <w:ind w:left="720" w:hanging="720"/>
      </w:pPr>
    </w:p>
    <w:p w:rsidR="004655F3" w:rsidRPr="002246AC" w:rsidRDefault="004655F3" w:rsidP="004655F3">
      <w:pPr>
        <w:numPr>
          <w:ilvl w:val="0"/>
          <w:numId w:val="11"/>
        </w:numPr>
        <w:ind w:left="1440"/>
      </w:pPr>
      <w:r w:rsidRPr="002246AC">
        <w:t>The need to maintain the highest standards of hygiene, courtesy and consideration to all End Users.</w:t>
      </w:r>
    </w:p>
    <w:p w:rsidR="004655F3" w:rsidRPr="002246AC" w:rsidRDefault="004655F3" w:rsidP="004655F3">
      <w:pPr>
        <w:numPr>
          <w:ilvl w:val="0"/>
          <w:numId w:val="11"/>
        </w:numPr>
        <w:ind w:left="1440"/>
      </w:pPr>
      <w:r w:rsidRPr="002246AC">
        <w:t xml:space="preserve">Requirements of health and safety including the use of Risk Assessments, Method Statements &amp; Safe Working Practices including the use of signage. </w:t>
      </w:r>
    </w:p>
    <w:p w:rsidR="004655F3" w:rsidRDefault="004655F3" w:rsidP="004655F3">
      <w:pPr>
        <w:numPr>
          <w:ilvl w:val="0"/>
          <w:numId w:val="11"/>
        </w:numPr>
        <w:ind w:left="1440"/>
      </w:pPr>
      <w:r w:rsidRPr="002246AC">
        <w:t>Being free from intoxication or impairment through drink and drugs when on duty.</w:t>
      </w:r>
    </w:p>
    <w:p w:rsidR="00C62929" w:rsidRPr="002246AC" w:rsidRDefault="00C62929" w:rsidP="004655F3">
      <w:pPr>
        <w:numPr>
          <w:ilvl w:val="0"/>
          <w:numId w:val="11"/>
        </w:numPr>
        <w:ind w:left="1440"/>
      </w:pPr>
      <w:r>
        <w:t>Maintain a no-smoking policy whilst on Council property</w:t>
      </w:r>
    </w:p>
    <w:p w:rsidR="004655F3" w:rsidRPr="002246AC" w:rsidRDefault="004655F3" w:rsidP="004655F3">
      <w:pPr>
        <w:pStyle w:val="Heading3"/>
      </w:pPr>
      <w:bookmarkStart w:id="12" w:name="_Toc412102406"/>
      <w:r>
        <w:t>1.</w:t>
      </w:r>
      <w:r w:rsidRPr="002246AC">
        <w:t>11</w:t>
      </w:r>
      <w:r w:rsidRPr="002246AC">
        <w:tab/>
        <w:t>Performance Improvement</w:t>
      </w:r>
      <w:bookmarkEnd w:id="12"/>
    </w:p>
    <w:p w:rsidR="004655F3" w:rsidRPr="002246AC" w:rsidRDefault="004655F3" w:rsidP="004655F3">
      <w:pPr>
        <w:ind w:left="720" w:hanging="720"/>
      </w:pPr>
      <w:r>
        <w:t>1.11.1</w:t>
      </w:r>
      <w:r>
        <w:tab/>
      </w:r>
      <w:r w:rsidRPr="002246AC">
        <w:t>The Contractor will monitor the performance measures recorded under the Services Specification and will identify opportunities for delivering the Services more cost effectively. As these opportunities arise the Contractor will prepare detailed amendment proposals for consideration by the Authorised Officer, which shall be of benefit to the Council by a reduction of the contract price and/or improvement of service quality.</w:t>
      </w:r>
    </w:p>
    <w:p w:rsidR="004655F3" w:rsidRPr="002246AC" w:rsidRDefault="004655F3" w:rsidP="004655F3">
      <w:pPr>
        <w:pStyle w:val="Heading3"/>
      </w:pPr>
      <w:bookmarkStart w:id="13" w:name="_Toc412102407"/>
      <w:r>
        <w:t>1.</w:t>
      </w:r>
      <w:r w:rsidRPr="002246AC">
        <w:t>12</w:t>
      </w:r>
      <w:r w:rsidRPr="002246AC">
        <w:tab/>
        <w:t>Compliance</w:t>
      </w:r>
      <w:bookmarkEnd w:id="13"/>
    </w:p>
    <w:p w:rsidR="004655F3" w:rsidRPr="002246AC" w:rsidRDefault="004655F3" w:rsidP="004655F3">
      <w:pPr>
        <w:ind w:left="720" w:hanging="720"/>
      </w:pPr>
      <w:r>
        <w:t>1.12.1</w:t>
      </w:r>
      <w:r>
        <w:tab/>
      </w:r>
      <w:r w:rsidRPr="002246AC">
        <w:t xml:space="preserve">The Contractor shall ensure that all staff (Permanent, Temporary or Agency) undergo the following checks prior to </w:t>
      </w:r>
      <w:r>
        <w:t>first employment</w:t>
      </w:r>
      <w:r w:rsidRPr="002246AC">
        <w:t xml:space="preserve"> on Council premises which should be in harmony with the Council’s policies on recruitment, selection and equal opportunities. </w:t>
      </w:r>
    </w:p>
    <w:p w:rsidR="004655F3" w:rsidRPr="002246AC" w:rsidRDefault="004655F3" w:rsidP="004655F3">
      <w:pPr>
        <w:ind w:left="720" w:hanging="720"/>
      </w:pPr>
    </w:p>
    <w:p w:rsidR="004655F3" w:rsidRPr="002246AC" w:rsidRDefault="004655F3" w:rsidP="004655F3">
      <w:pPr>
        <w:numPr>
          <w:ilvl w:val="0"/>
          <w:numId w:val="12"/>
        </w:numPr>
        <w:ind w:left="1440"/>
      </w:pPr>
      <w:r w:rsidRPr="002246AC">
        <w:t xml:space="preserve">The Contractor's own employee personnel &amp; work record check procedure. </w:t>
      </w:r>
    </w:p>
    <w:p w:rsidR="004655F3" w:rsidRPr="002246AC" w:rsidRDefault="004655F3" w:rsidP="004655F3">
      <w:pPr>
        <w:numPr>
          <w:ilvl w:val="0"/>
          <w:numId w:val="12"/>
        </w:numPr>
        <w:ind w:left="1440"/>
      </w:pPr>
      <w:r w:rsidRPr="002246AC">
        <w:rPr>
          <w:rFonts w:cs="Arial"/>
          <w:snapToGrid w:val="0"/>
          <w:color w:val="000000"/>
        </w:rPr>
        <w:t xml:space="preserve">Contractor staff working within sections dealing with vulnerable people (both adults and children) must be screened accordingly with appropriate </w:t>
      </w:r>
      <w:r>
        <w:rPr>
          <w:rFonts w:cs="Arial"/>
          <w:snapToGrid w:val="0"/>
          <w:color w:val="000000"/>
        </w:rPr>
        <w:t xml:space="preserve">Disclosure and Barring Checks </w:t>
      </w:r>
      <w:r w:rsidRPr="002246AC">
        <w:rPr>
          <w:snapToGrid w:val="0"/>
          <w:color w:val="000000"/>
        </w:rPr>
        <w:t>will apply to staff employed within the above sections.</w:t>
      </w:r>
    </w:p>
    <w:p w:rsidR="004655F3" w:rsidRPr="002246AC" w:rsidRDefault="004655F3" w:rsidP="004655F3">
      <w:pPr>
        <w:numPr>
          <w:ilvl w:val="0"/>
          <w:numId w:val="12"/>
        </w:numPr>
        <w:ind w:left="1440"/>
      </w:pPr>
      <w:r w:rsidRPr="002246AC">
        <w:t>The Contractor shall ensure confidentiality in respect of any information observed or overheard by its staff while carrying out their duties.</w:t>
      </w:r>
    </w:p>
    <w:p w:rsidR="004655F3" w:rsidRPr="002246AC" w:rsidRDefault="004655F3" w:rsidP="004655F3">
      <w:pPr>
        <w:numPr>
          <w:ilvl w:val="0"/>
          <w:numId w:val="12"/>
        </w:numPr>
        <w:ind w:left="1440"/>
        <w:rPr>
          <w:szCs w:val="24"/>
        </w:rPr>
      </w:pPr>
      <w:r w:rsidRPr="002246AC">
        <w:rPr>
          <w:szCs w:val="24"/>
        </w:rPr>
        <w:t xml:space="preserve">The Contractor should take all reasonable steps to ensure that all staff working in either temporary or permanent capacity has the right to live and work in the UK.  </w:t>
      </w:r>
    </w:p>
    <w:p w:rsidR="004655F3" w:rsidRPr="002246AC" w:rsidRDefault="004655F3" w:rsidP="004655F3">
      <w:pPr>
        <w:numPr>
          <w:ilvl w:val="0"/>
          <w:numId w:val="12"/>
        </w:numPr>
        <w:ind w:left="1440"/>
        <w:rPr>
          <w:szCs w:val="24"/>
        </w:rPr>
      </w:pPr>
      <w:r w:rsidRPr="002246AC">
        <w:rPr>
          <w:szCs w:val="24"/>
        </w:rPr>
        <w:t xml:space="preserve">Contractor staff must </w:t>
      </w:r>
      <w:r>
        <w:rPr>
          <w:szCs w:val="24"/>
        </w:rPr>
        <w:t>be able speak and read</w:t>
      </w:r>
      <w:r w:rsidRPr="002246AC">
        <w:rPr>
          <w:szCs w:val="24"/>
        </w:rPr>
        <w:t xml:space="preserve"> </w:t>
      </w:r>
      <w:r>
        <w:rPr>
          <w:szCs w:val="24"/>
        </w:rPr>
        <w:t xml:space="preserve">sufficiently </w:t>
      </w:r>
      <w:r w:rsidRPr="002246AC">
        <w:rPr>
          <w:szCs w:val="24"/>
        </w:rPr>
        <w:t>in</w:t>
      </w:r>
      <w:r>
        <w:rPr>
          <w:szCs w:val="24"/>
        </w:rPr>
        <w:t xml:space="preserve"> </w:t>
      </w:r>
      <w:r w:rsidRPr="002246AC">
        <w:rPr>
          <w:szCs w:val="24"/>
        </w:rPr>
        <w:t>English</w:t>
      </w:r>
      <w:r>
        <w:rPr>
          <w:szCs w:val="24"/>
        </w:rPr>
        <w:t xml:space="preserve">, in order </w:t>
      </w:r>
      <w:r w:rsidRPr="002246AC">
        <w:rPr>
          <w:szCs w:val="24"/>
        </w:rPr>
        <w:t xml:space="preserve"> to understand </w:t>
      </w:r>
      <w:r w:rsidR="00C62929">
        <w:rPr>
          <w:szCs w:val="24"/>
        </w:rPr>
        <w:t xml:space="preserve">training documentation and to </w:t>
      </w:r>
      <w:r w:rsidRPr="002246AC">
        <w:rPr>
          <w:szCs w:val="24"/>
        </w:rPr>
        <w:t xml:space="preserve">communicate effectively with Council personnel. </w:t>
      </w:r>
    </w:p>
    <w:p w:rsidR="004655F3" w:rsidRPr="002246AC" w:rsidRDefault="004655F3" w:rsidP="004655F3">
      <w:pPr>
        <w:numPr>
          <w:ilvl w:val="0"/>
          <w:numId w:val="12"/>
        </w:numPr>
        <w:ind w:left="1440"/>
        <w:rPr>
          <w:szCs w:val="24"/>
        </w:rPr>
      </w:pPr>
      <w:r w:rsidRPr="002246AC">
        <w:rPr>
          <w:szCs w:val="24"/>
        </w:rPr>
        <w:t xml:space="preserve">The Contractor shall, at no additional cost to the Council, make whatever arrangements necessary to cover staff absence in order to ensure that the required Service standards are maintained.  </w:t>
      </w:r>
    </w:p>
    <w:p w:rsidR="004655F3" w:rsidRPr="002246AC" w:rsidRDefault="004655F3" w:rsidP="004655F3">
      <w:pPr>
        <w:numPr>
          <w:ilvl w:val="0"/>
          <w:numId w:val="12"/>
        </w:numPr>
        <w:ind w:left="1440"/>
        <w:rPr>
          <w:rFonts w:cs="Arial"/>
          <w:szCs w:val="24"/>
        </w:rPr>
      </w:pPr>
      <w:r w:rsidRPr="002246AC">
        <w:rPr>
          <w:rFonts w:cs="Arial"/>
          <w:szCs w:val="24"/>
        </w:rPr>
        <w:t xml:space="preserve">Contractor staff must carry and display identification badges when on Council premises. </w:t>
      </w:r>
    </w:p>
    <w:p w:rsidR="004655F3" w:rsidRPr="002246AC" w:rsidRDefault="004655F3" w:rsidP="004655F3">
      <w:pPr>
        <w:pStyle w:val="Heading2"/>
      </w:pPr>
      <w:bookmarkStart w:id="14" w:name="_Toc412102408"/>
      <w:r>
        <w:t>2</w:t>
      </w:r>
      <w:r w:rsidRPr="002246AC">
        <w:t>.</w:t>
      </w:r>
      <w:r w:rsidRPr="002246AC">
        <w:tab/>
      </w:r>
      <w:smartTag w:uri="urn:schemas-microsoft-com:office:smarttags" w:element="stockticker">
        <w:r w:rsidRPr="002246AC">
          <w:t>KEY</w:t>
        </w:r>
      </w:smartTag>
      <w:r w:rsidRPr="002246AC">
        <w:t xml:space="preserve"> </w:t>
      </w:r>
      <w:smartTag w:uri="urn:schemas-microsoft-com:office:smarttags" w:element="stockticker">
        <w:r w:rsidRPr="002246AC">
          <w:t>OBJ</w:t>
        </w:r>
      </w:smartTag>
      <w:r w:rsidRPr="002246AC">
        <w:t>ECTIVES</w:t>
      </w:r>
      <w:bookmarkEnd w:id="14"/>
    </w:p>
    <w:p w:rsidR="004655F3" w:rsidRPr="002246AC" w:rsidRDefault="004655F3" w:rsidP="004655F3">
      <w:pPr>
        <w:pStyle w:val="Heading3"/>
      </w:pPr>
      <w:bookmarkStart w:id="15" w:name="_Toc412102409"/>
      <w:r>
        <w:t>2</w:t>
      </w:r>
      <w:r w:rsidRPr="002246AC">
        <w:t>.1</w:t>
      </w:r>
      <w:r w:rsidRPr="002246AC">
        <w:tab/>
        <w:t>Introduction</w:t>
      </w:r>
      <w:bookmarkEnd w:id="15"/>
    </w:p>
    <w:p w:rsidR="004655F3" w:rsidRPr="002246AC" w:rsidRDefault="004655F3" w:rsidP="004655F3">
      <w:pPr>
        <w:ind w:left="720" w:hanging="720"/>
      </w:pPr>
    </w:p>
    <w:p w:rsidR="004655F3" w:rsidRPr="002246AC" w:rsidRDefault="004655F3" w:rsidP="004655F3">
      <w:pPr>
        <w:ind w:left="720" w:hanging="720"/>
      </w:pPr>
      <w:r>
        <w:t>2.1.1</w:t>
      </w:r>
      <w:r>
        <w:tab/>
      </w:r>
      <w:r w:rsidRPr="002246AC">
        <w:t>The Contractor will, at all times, deliver the Services in accordance with the requirements set out in this Services Specification.</w:t>
      </w:r>
    </w:p>
    <w:p w:rsidR="004655F3" w:rsidRPr="002246AC" w:rsidRDefault="004655F3" w:rsidP="004655F3">
      <w:pPr>
        <w:ind w:left="720" w:hanging="720"/>
      </w:pPr>
    </w:p>
    <w:p w:rsidR="004655F3" w:rsidRPr="002246AC" w:rsidRDefault="004655F3" w:rsidP="004655F3">
      <w:pPr>
        <w:ind w:left="720" w:hanging="720"/>
      </w:pPr>
      <w:r>
        <w:t>2.1.2</w:t>
      </w:r>
      <w:r>
        <w:tab/>
      </w:r>
      <w:r w:rsidRPr="002246AC">
        <w:t xml:space="preserve">This </w:t>
      </w:r>
      <w:r w:rsidR="00C62929">
        <w:t>Spec</w:t>
      </w:r>
      <w:r w:rsidRPr="002246AC">
        <w:t xml:space="preserve">ification for </w:t>
      </w:r>
      <w:r w:rsidR="00C62929">
        <w:t>Washroom</w:t>
      </w:r>
      <w:r w:rsidRPr="002246AC">
        <w:t xml:space="preserve"> Services details the standards to be achieved.</w:t>
      </w:r>
    </w:p>
    <w:p w:rsidR="004655F3" w:rsidRPr="002246AC" w:rsidRDefault="004655F3" w:rsidP="004655F3">
      <w:pPr>
        <w:ind w:left="720" w:hanging="720"/>
      </w:pPr>
    </w:p>
    <w:p w:rsidR="004655F3" w:rsidRPr="002246AC" w:rsidRDefault="004655F3" w:rsidP="004655F3">
      <w:pPr>
        <w:ind w:left="720" w:hanging="720"/>
      </w:pPr>
      <w:r>
        <w:t>2.1.3</w:t>
      </w:r>
      <w:r>
        <w:tab/>
      </w:r>
      <w:r w:rsidRPr="002246AC">
        <w:t xml:space="preserve">It shall be the responsibility of </w:t>
      </w:r>
      <w:r>
        <w:t>t</w:t>
      </w:r>
      <w:r w:rsidRPr="002246AC">
        <w:t xml:space="preserve">he Contractor to make itself familiar with local conditions, the character of the Services, availability of labour, transport and any other factors that may be relevant in performing the Services. </w:t>
      </w:r>
    </w:p>
    <w:p w:rsidR="004655F3" w:rsidRPr="002246AC" w:rsidRDefault="004655F3" w:rsidP="004655F3">
      <w:pPr>
        <w:ind w:left="720" w:hanging="720"/>
      </w:pPr>
      <w:r w:rsidRPr="002246AC">
        <w:tab/>
      </w:r>
    </w:p>
    <w:p w:rsidR="004655F3" w:rsidRPr="002246AC" w:rsidRDefault="004655F3" w:rsidP="004655F3">
      <w:pPr>
        <w:pStyle w:val="Heading3"/>
      </w:pPr>
      <w:bookmarkStart w:id="16" w:name="_Toc412102410"/>
      <w:r>
        <w:t>2</w:t>
      </w:r>
      <w:r w:rsidRPr="002246AC">
        <w:t>.2</w:t>
      </w:r>
      <w:r w:rsidRPr="002246AC">
        <w:tab/>
        <w:t>Objective</w:t>
      </w:r>
      <w:bookmarkEnd w:id="16"/>
    </w:p>
    <w:p w:rsidR="004655F3" w:rsidRDefault="004655F3" w:rsidP="004655F3">
      <w:pPr>
        <w:ind w:left="720" w:hanging="720"/>
      </w:pPr>
      <w:r>
        <w:rPr>
          <w:snapToGrid w:val="0"/>
        </w:rPr>
        <w:t>2.2.1</w:t>
      </w:r>
      <w:r>
        <w:rPr>
          <w:snapToGrid w:val="0"/>
        </w:rPr>
        <w:tab/>
      </w:r>
      <w:r w:rsidRPr="002246AC">
        <w:rPr>
          <w:snapToGrid w:val="0"/>
        </w:rPr>
        <w:t xml:space="preserve">The Contractor is required to achieve and maintain a high level of </w:t>
      </w:r>
      <w:r w:rsidR="00C62929">
        <w:rPr>
          <w:snapToGrid w:val="0"/>
        </w:rPr>
        <w:t>washroom service</w:t>
      </w:r>
      <w:r w:rsidRPr="002246AC">
        <w:rPr>
          <w:snapToGrid w:val="0"/>
        </w:rPr>
        <w:t xml:space="preserve"> throughout </w:t>
      </w:r>
      <w:r w:rsidRPr="002246AC">
        <w:t xml:space="preserve">all </w:t>
      </w:r>
      <w:r>
        <w:t>Thurroc</w:t>
      </w:r>
      <w:r w:rsidR="00C92BEC">
        <w:t>k buildings listed in Schedule 6</w:t>
      </w:r>
      <w:r w:rsidRPr="002246AC">
        <w:t>.</w:t>
      </w:r>
    </w:p>
    <w:p w:rsidR="004655F3" w:rsidRPr="002246AC" w:rsidRDefault="004655F3" w:rsidP="004655F3">
      <w:pPr>
        <w:ind w:left="720" w:hanging="720"/>
      </w:pPr>
      <w:r w:rsidRPr="002246AC">
        <w:t xml:space="preserve"> </w:t>
      </w:r>
    </w:p>
    <w:p w:rsidR="004655F3" w:rsidRPr="002246AC" w:rsidRDefault="004655F3" w:rsidP="004655F3">
      <w:pPr>
        <w:ind w:left="720" w:hanging="720"/>
      </w:pPr>
      <w:r>
        <w:t>2.2.2</w:t>
      </w:r>
      <w:r>
        <w:tab/>
      </w:r>
      <w:r w:rsidRPr="002246AC">
        <w:t>The Contractor is required to;</w:t>
      </w:r>
    </w:p>
    <w:p w:rsidR="004655F3" w:rsidRPr="002246AC" w:rsidRDefault="004655F3" w:rsidP="004655F3">
      <w:pPr>
        <w:ind w:left="720" w:hanging="720"/>
      </w:pPr>
    </w:p>
    <w:p w:rsidR="004655F3" w:rsidRPr="002246AC" w:rsidRDefault="004655F3" w:rsidP="004655F3">
      <w:pPr>
        <w:numPr>
          <w:ilvl w:val="0"/>
          <w:numId w:val="13"/>
        </w:numPr>
        <w:ind w:left="1440"/>
      </w:pPr>
      <w:r w:rsidRPr="002246AC">
        <w:rPr>
          <w:snapToGrid w:val="0"/>
        </w:rPr>
        <w:t xml:space="preserve">Provide cost efficient, quality driven </w:t>
      </w:r>
      <w:r w:rsidR="00C62929">
        <w:rPr>
          <w:snapToGrid w:val="0"/>
        </w:rPr>
        <w:t>Washroom</w:t>
      </w:r>
      <w:r w:rsidRPr="002246AC">
        <w:rPr>
          <w:snapToGrid w:val="0"/>
        </w:rPr>
        <w:t xml:space="preserve"> Services, which achieve an optimum standard of </w:t>
      </w:r>
      <w:r w:rsidR="00B9283B">
        <w:rPr>
          <w:snapToGrid w:val="0"/>
        </w:rPr>
        <w:t>hygiene</w:t>
      </w:r>
      <w:r w:rsidRPr="002246AC">
        <w:rPr>
          <w:snapToGrid w:val="0"/>
        </w:rPr>
        <w:t xml:space="preserve"> for all buildings </w:t>
      </w:r>
      <w:r w:rsidRPr="002246AC">
        <w:t xml:space="preserve">owned or managed by </w:t>
      </w:r>
      <w:r>
        <w:t>Thurrock Council</w:t>
      </w:r>
      <w:r w:rsidRPr="002246AC">
        <w:t xml:space="preserve"> </w:t>
      </w:r>
      <w:r w:rsidRPr="002246AC">
        <w:rPr>
          <w:snapToGrid w:val="0"/>
        </w:rPr>
        <w:t>appropriate for their use.</w:t>
      </w:r>
    </w:p>
    <w:p w:rsidR="004655F3" w:rsidRPr="002246AC" w:rsidRDefault="004655F3" w:rsidP="004655F3">
      <w:pPr>
        <w:numPr>
          <w:ilvl w:val="0"/>
          <w:numId w:val="13"/>
        </w:numPr>
        <w:ind w:left="1440"/>
      </w:pPr>
      <w:r w:rsidRPr="002246AC">
        <w:rPr>
          <w:snapToGrid w:val="0"/>
        </w:rPr>
        <w:t xml:space="preserve">Provide a standard of Services that helps to </w:t>
      </w:r>
      <w:r w:rsidRPr="002246AC">
        <w:t>maximise customer satisfaction</w:t>
      </w:r>
      <w:r w:rsidRPr="002246AC">
        <w:rPr>
          <w:snapToGrid w:val="0"/>
        </w:rPr>
        <w:t xml:space="preserve"> and provides a positive image of the Council.</w:t>
      </w:r>
    </w:p>
    <w:p w:rsidR="004655F3" w:rsidRPr="002246AC" w:rsidRDefault="004655F3" w:rsidP="004655F3">
      <w:pPr>
        <w:numPr>
          <w:ilvl w:val="0"/>
          <w:numId w:val="13"/>
        </w:numPr>
        <w:ind w:left="1440"/>
      </w:pPr>
      <w:r w:rsidRPr="002246AC">
        <w:t>Ensure best practice and innovation that fosters measurable, continuous Service improvement in line with Best Value.</w:t>
      </w:r>
    </w:p>
    <w:p w:rsidR="004655F3" w:rsidRPr="002246AC" w:rsidRDefault="004655F3" w:rsidP="004655F3">
      <w:pPr>
        <w:numPr>
          <w:ilvl w:val="0"/>
          <w:numId w:val="13"/>
        </w:numPr>
        <w:ind w:left="1440"/>
      </w:pPr>
      <w:r w:rsidRPr="002246AC">
        <w:rPr>
          <w:rFonts w:cs="Arial"/>
          <w:szCs w:val="24"/>
        </w:rPr>
        <w:t xml:space="preserve">Deliver a high standard of </w:t>
      </w:r>
      <w:r w:rsidR="00B9283B">
        <w:rPr>
          <w:rFonts w:cs="Arial"/>
          <w:szCs w:val="24"/>
        </w:rPr>
        <w:t>Washroom</w:t>
      </w:r>
      <w:r w:rsidRPr="002246AC">
        <w:rPr>
          <w:rFonts w:cs="Arial"/>
          <w:szCs w:val="24"/>
        </w:rPr>
        <w:t xml:space="preserve"> Services with the use of sustainable and environmental friendly materials. </w:t>
      </w:r>
    </w:p>
    <w:p w:rsidR="004655F3" w:rsidRPr="002246AC" w:rsidRDefault="004655F3" w:rsidP="004655F3">
      <w:pPr>
        <w:numPr>
          <w:ilvl w:val="0"/>
          <w:numId w:val="13"/>
        </w:numPr>
        <w:ind w:left="1440"/>
      </w:pPr>
      <w:r w:rsidRPr="002246AC">
        <w:rPr>
          <w:rFonts w:cs="Arial"/>
          <w:szCs w:val="24"/>
        </w:rPr>
        <w:t>Take a proactive attitude to relationship management and delivery of effective Customer Care Services.</w:t>
      </w:r>
    </w:p>
    <w:p w:rsidR="004655F3" w:rsidRPr="002246AC" w:rsidRDefault="004655F3" w:rsidP="004655F3">
      <w:pPr>
        <w:numPr>
          <w:ilvl w:val="0"/>
          <w:numId w:val="13"/>
        </w:numPr>
        <w:ind w:left="1440"/>
      </w:pPr>
      <w:r w:rsidRPr="002246AC">
        <w:t>Ensure a flexible and sympathetic response to any unplanned or reactive requirement.</w:t>
      </w:r>
    </w:p>
    <w:p w:rsidR="004655F3" w:rsidRPr="002246AC" w:rsidRDefault="004655F3" w:rsidP="004655F3">
      <w:pPr>
        <w:pStyle w:val="Heading2"/>
        <w:rPr>
          <w:snapToGrid w:val="0"/>
        </w:rPr>
      </w:pPr>
      <w:bookmarkStart w:id="17" w:name="_Toc412102411"/>
      <w:r>
        <w:rPr>
          <w:snapToGrid w:val="0"/>
        </w:rPr>
        <w:t>3.</w:t>
      </w:r>
      <w:r w:rsidRPr="002246AC">
        <w:rPr>
          <w:snapToGrid w:val="0"/>
        </w:rPr>
        <w:tab/>
        <w:t>END USERS (Customers)</w:t>
      </w:r>
      <w:bookmarkEnd w:id="17"/>
    </w:p>
    <w:p w:rsidR="004655F3" w:rsidRPr="002246AC" w:rsidRDefault="004655F3" w:rsidP="004655F3">
      <w:pPr>
        <w:ind w:left="720" w:hanging="720"/>
        <w:rPr>
          <w:snapToGrid w:val="0"/>
        </w:rPr>
      </w:pPr>
      <w:r>
        <w:rPr>
          <w:snapToGrid w:val="0"/>
        </w:rPr>
        <w:t>3.1</w:t>
      </w:r>
      <w:r>
        <w:rPr>
          <w:snapToGrid w:val="0"/>
        </w:rPr>
        <w:tab/>
      </w:r>
      <w:r w:rsidRPr="002246AC">
        <w:rPr>
          <w:snapToGrid w:val="0"/>
        </w:rPr>
        <w:t>The End Users for this Service are:</w:t>
      </w:r>
    </w:p>
    <w:p w:rsidR="004655F3" w:rsidRPr="002246AC" w:rsidRDefault="004655F3" w:rsidP="004655F3">
      <w:pPr>
        <w:ind w:left="1440" w:hanging="720"/>
        <w:rPr>
          <w:snapToGrid w:val="0"/>
        </w:rPr>
      </w:pPr>
    </w:p>
    <w:p w:rsidR="004655F3" w:rsidRPr="002246AC" w:rsidRDefault="004655F3" w:rsidP="004655F3">
      <w:pPr>
        <w:numPr>
          <w:ilvl w:val="0"/>
          <w:numId w:val="14"/>
        </w:numPr>
        <w:ind w:left="1800"/>
        <w:rPr>
          <w:snapToGrid w:val="0"/>
        </w:rPr>
      </w:pPr>
      <w:r w:rsidRPr="002246AC">
        <w:rPr>
          <w:snapToGrid w:val="0"/>
        </w:rPr>
        <w:t>Council staff</w:t>
      </w:r>
    </w:p>
    <w:p w:rsidR="004655F3" w:rsidRDefault="004655F3" w:rsidP="004655F3">
      <w:pPr>
        <w:numPr>
          <w:ilvl w:val="0"/>
          <w:numId w:val="14"/>
        </w:numPr>
        <w:ind w:left="1800"/>
        <w:rPr>
          <w:snapToGrid w:val="0"/>
        </w:rPr>
      </w:pPr>
      <w:r w:rsidRPr="002246AC">
        <w:rPr>
          <w:snapToGrid w:val="0"/>
        </w:rPr>
        <w:t>Council Members</w:t>
      </w:r>
    </w:p>
    <w:p w:rsidR="004655F3" w:rsidRPr="002246AC" w:rsidRDefault="004655F3" w:rsidP="004655F3">
      <w:pPr>
        <w:numPr>
          <w:ilvl w:val="0"/>
          <w:numId w:val="14"/>
        </w:numPr>
        <w:ind w:left="1800"/>
        <w:rPr>
          <w:snapToGrid w:val="0"/>
        </w:rPr>
      </w:pPr>
      <w:r>
        <w:rPr>
          <w:snapToGrid w:val="0"/>
        </w:rPr>
        <w:t>Tenants in Sheltered Accommodation</w:t>
      </w:r>
    </w:p>
    <w:p w:rsidR="004655F3" w:rsidRPr="002246AC" w:rsidRDefault="004655F3" w:rsidP="004655F3">
      <w:pPr>
        <w:numPr>
          <w:ilvl w:val="0"/>
          <w:numId w:val="14"/>
        </w:numPr>
        <w:ind w:left="1800"/>
        <w:rPr>
          <w:snapToGrid w:val="0"/>
        </w:rPr>
      </w:pPr>
      <w:r>
        <w:rPr>
          <w:snapToGrid w:val="0"/>
        </w:rPr>
        <w:t>Visitors – all Council buildings</w:t>
      </w:r>
    </w:p>
    <w:p w:rsidR="004655F3" w:rsidRDefault="004655F3" w:rsidP="004655F3">
      <w:pPr>
        <w:numPr>
          <w:ilvl w:val="0"/>
          <w:numId w:val="14"/>
        </w:numPr>
        <w:ind w:left="1800"/>
        <w:rPr>
          <w:snapToGrid w:val="0"/>
        </w:rPr>
      </w:pPr>
      <w:r w:rsidRPr="002246AC">
        <w:rPr>
          <w:snapToGrid w:val="0"/>
        </w:rPr>
        <w:t>Contractor own staff and other Contractors</w:t>
      </w:r>
    </w:p>
    <w:p w:rsidR="004655F3" w:rsidRDefault="004655F3" w:rsidP="004655F3">
      <w:pPr>
        <w:pStyle w:val="Heading2"/>
        <w:rPr>
          <w:b w:val="0"/>
          <w:snapToGrid w:val="0"/>
        </w:rPr>
      </w:pPr>
      <w:bookmarkStart w:id="18" w:name="_Toc412102412"/>
      <w:r>
        <w:rPr>
          <w:snapToGrid w:val="0"/>
        </w:rPr>
        <w:t>4.</w:t>
      </w:r>
      <w:r>
        <w:rPr>
          <w:snapToGrid w:val="0"/>
        </w:rPr>
        <w:tab/>
      </w:r>
      <w:r w:rsidR="00B9283B">
        <w:rPr>
          <w:snapToGrid w:val="0"/>
        </w:rPr>
        <w:t>WASHROOM</w:t>
      </w:r>
      <w:r>
        <w:rPr>
          <w:snapToGrid w:val="0"/>
        </w:rPr>
        <w:t xml:space="preserve"> STANDARDS</w:t>
      </w:r>
      <w:bookmarkEnd w:id="18"/>
    </w:p>
    <w:p w:rsidR="004655F3" w:rsidRDefault="004655F3" w:rsidP="004655F3">
      <w:pPr>
        <w:ind w:left="720" w:hanging="720"/>
      </w:pPr>
      <w:r>
        <w:t>4.1</w:t>
      </w:r>
      <w:r>
        <w:tab/>
      </w:r>
      <w:r w:rsidR="00DC3763">
        <w:t>Washroom Services</w:t>
      </w:r>
      <w:r>
        <w:t xml:space="preserve"> shall be delivered to a high standard at all times.  The actual standards to be delivered and maintained are set out in Schedule 1: Outcome Standards </w:t>
      </w:r>
    </w:p>
    <w:p w:rsidR="004655F3" w:rsidRPr="002246AC" w:rsidRDefault="004655F3" w:rsidP="004655F3">
      <w:pPr>
        <w:pStyle w:val="Heading2"/>
        <w:rPr>
          <w:snapToGrid w:val="0"/>
        </w:rPr>
      </w:pPr>
      <w:bookmarkStart w:id="19" w:name="_Toc412102413"/>
      <w:r>
        <w:t>5.</w:t>
      </w:r>
      <w:r w:rsidRPr="002246AC">
        <w:tab/>
        <w:t>SCOPE</w:t>
      </w:r>
      <w:bookmarkEnd w:id="19"/>
    </w:p>
    <w:p w:rsidR="004655F3" w:rsidRPr="002246AC" w:rsidRDefault="004655F3" w:rsidP="004655F3">
      <w:pPr>
        <w:ind w:left="720" w:hanging="720"/>
      </w:pPr>
      <w:r>
        <w:t>5.1</w:t>
      </w:r>
      <w:r>
        <w:tab/>
      </w:r>
      <w:r w:rsidRPr="002246AC">
        <w:t xml:space="preserve">The Contractor shall provide the following </w:t>
      </w:r>
      <w:r w:rsidR="00B9283B">
        <w:t>Washroom and Feminine Hygiene</w:t>
      </w:r>
      <w:r w:rsidRPr="002246AC">
        <w:t xml:space="preserve"> Services: </w:t>
      </w:r>
    </w:p>
    <w:p w:rsidR="004655F3" w:rsidRPr="002246AC" w:rsidRDefault="004655F3" w:rsidP="004655F3">
      <w:pPr>
        <w:ind w:left="720" w:hanging="720"/>
      </w:pPr>
    </w:p>
    <w:p w:rsidR="004655F3" w:rsidRPr="00B9283B" w:rsidRDefault="00B9283B" w:rsidP="004655F3">
      <w:pPr>
        <w:numPr>
          <w:ilvl w:val="0"/>
          <w:numId w:val="15"/>
        </w:numPr>
        <w:ind w:left="1440"/>
        <w:rPr>
          <w:snapToGrid w:val="0"/>
        </w:rPr>
      </w:pPr>
      <w:r>
        <w:t>Air Fresheners</w:t>
      </w:r>
    </w:p>
    <w:p w:rsidR="00B9283B" w:rsidRPr="00B9283B" w:rsidRDefault="00B9283B" w:rsidP="004655F3">
      <w:pPr>
        <w:numPr>
          <w:ilvl w:val="0"/>
          <w:numId w:val="15"/>
        </w:numPr>
        <w:ind w:left="1440"/>
        <w:rPr>
          <w:snapToGrid w:val="0"/>
        </w:rPr>
      </w:pPr>
      <w:proofErr w:type="spellStart"/>
      <w:r>
        <w:t>EcoShields</w:t>
      </w:r>
      <w:proofErr w:type="spellEnd"/>
      <w:r>
        <w:t xml:space="preserve"> (or equivalent, for public toilets)</w:t>
      </w:r>
    </w:p>
    <w:p w:rsidR="00B9283B" w:rsidRPr="005165A3" w:rsidRDefault="00B9283B" w:rsidP="004655F3">
      <w:pPr>
        <w:numPr>
          <w:ilvl w:val="0"/>
          <w:numId w:val="15"/>
        </w:numPr>
        <w:ind w:left="1440"/>
        <w:rPr>
          <w:snapToGrid w:val="0"/>
        </w:rPr>
      </w:pPr>
      <w:r>
        <w:rPr>
          <w:snapToGrid w:val="0"/>
        </w:rPr>
        <w:t>Sanitary wipes</w:t>
      </w:r>
    </w:p>
    <w:p w:rsidR="005165A3" w:rsidRDefault="004655F3" w:rsidP="00B9283B">
      <w:pPr>
        <w:numPr>
          <w:ilvl w:val="0"/>
          <w:numId w:val="15"/>
        </w:numPr>
        <w:ind w:left="1440"/>
        <w:rPr>
          <w:snapToGrid w:val="0"/>
          <w:color w:val="000000"/>
        </w:rPr>
      </w:pPr>
      <w:r w:rsidRPr="005165A3">
        <w:rPr>
          <w:snapToGrid w:val="0"/>
          <w:color w:val="000000"/>
        </w:rPr>
        <w:t>Feminine Hygiene Services</w:t>
      </w:r>
    </w:p>
    <w:p w:rsidR="00B9283B" w:rsidRDefault="00B9283B" w:rsidP="00B9283B">
      <w:pPr>
        <w:numPr>
          <w:ilvl w:val="0"/>
          <w:numId w:val="15"/>
        </w:numPr>
        <w:ind w:left="1440"/>
        <w:rPr>
          <w:snapToGrid w:val="0"/>
          <w:color w:val="000000"/>
        </w:rPr>
      </w:pPr>
      <w:r>
        <w:rPr>
          <w:snapToGrid w:val="0"/>
          <w:color w:val="000000"/>
        </w:rPr>
        <w:t>Feminine Vending Services</w:t>
      </w:r>
    </w:p>
    <w:p w:rsidR="00B9283B" w:rsidRPr="00B9283B" w:rsidRDefault="00B9283B" w:rsidP="00B9283B">
      <w:pPr>
        <w:numPr>
          <w:ilvl w:val="0"/>
          <w:numId w:val="15"/>
        </w:numPr>
        <w:ind w:left="1440"/>
        <w:rPr>
          <w:snapToGrid w:val="0"/>
          <w:color w:val="000000"/>
        </w:rPr>
      </w:pPr>
      <w:r>
        <w:rPr>
          <w:snapToGrid w:val="0"/>
          <w:color w:val="000000"/>
        </w:rPr>
        <w:t>Nappy bins</w:t>
      </w:r>
    </w:p>
    <w:p w:rsidR="004655F3" w:rsidRPr="002246AC" w:rsidRDefault="004655F3" w:rsidP="005165A3">
      <w:pPr>
        <w:pStyle w:val="Heading3"/>
      </w:pPr>
      <w:bookmarkStart w:id="20" w:name="_Toc412102414"/>
      <w:r w:rsidRPr="002246AC">
        <w:t>5.1</w:t>
      </w:r>
      <w:r w:rsidRPr="002246AC">
        <w:tab/>
        <w:t>Categorisation of Functional Areas</w:t>
      </w:r>
      <w:bookmarkEnd w:id="20"/>
    </w:p>
    <w:p w:rsidR="004655F3" w:rsidRPr="002246AC" w:rsidRDefault="004655F3" w:rsidP="004655F3">
      <w:pPr>
        <w:ind w:left="720" w:hanging="720"/>
        <w:rPr>
          <w:color w:val="000000"/>
        </w:rPr>
      </w:pPr>
      <w:r>
        <w:rPr>
          <w:color w:val="000000"/>
        </w:rPr>
        <w:t>5.1.1</w:t>
      </w:r>
      <w:r>
        <w:rPr>
          <w:color w:val="000000"/>
        </w:rPr>
        <w:tab/>
      </w:r>
      <w:r w:rsidRPr="002246AC">
        <w:rPr>
          <w:color w:val="000000"/>
        </w:rPr>
        <w:t xml:space="preserve">The Contractor shall be responsible for </w:t>
      </w:r>
      <w:r w:rsidR="00B9283B">
        <w:rPr>
          <w:color w:val="000000"/>
        </w:rPr>
        <w:t>Washroom Services</w:t>
      </w:r>
      <w:r w:rsidRPr="002246AC">
        <w:rPr>
          <w:color w:val="000000"/>
        </w:rPr>
        <w:t xml:space="preserve"> of all Functional </w:t>
      </w:r>
      <w:r w:rsidR="00B9283B">
        <w:rPr>
          <w:color w:val="000000"/>
        </w:rPr>
        <w:t xml:space="preserve">Washroom </w:t>
      </w:r>
      <w:r w:rsidRPr="002246AC">
        <w:rPr>
          <w:color w:val="000000"/>
        </w:rPr>
        <w:t xml:space="preserve">Areas included in this specification within Council buildings owned or managed by </w:t>
      </w:r>
      <w:r>
        <w:rPr>
          <w:color w:val="000000"/>
        </w:rPr>
        <w:t>Thurrock Council</w:t>
      </w:r>
      <w:r w:rsidRPr="002246AC">
        <w:rPr>
          <w:color w:val="000000"/>
        </w:rPr>
        <w:t xml:space="preserve">. </w:t>
      </w:r>
    </w:p>
    <w:p w:rsidR="004655F3" w:rsidRPr="002246AC" w:rsidRDefault="004655F3" w:rsidP="004655F3">
      <w:pPr>
        <w:ind w:left="720" w:hanging="720"/>
        <w:rPr>
          <w:color w:val="000000"/>
        </w:rPr>
      </w:pPr>
    </w:p>
    <w:p w:rsidR="004655F3" w:rsidRPr="002246AC" w:rsidRDefault="004655F3" w:rsidP="004655F3">
      <w:pPr>
        <w:ind w:left="720" w:hanging="720"/>
        <w:rPr>
          <w:color w:val="000000"/>
        </w:rPr>
      </w:pPr>
      <w:r>
        <w:rPr>
          <w:color w:val="000000"/>
        </w:rPr>
        <w:t>5.1.2</w:t>
      </w:r>
      <w:r>
        <w:rPr>
          <w:color w:val="000000"/>
        </w:rPr>
        <w:tab/>
      </w:r>
      <w:r w:rsidR="00B9283B">
        <w:rPr>
          <w:color w:val="000000"/>
        </w:rPr>
        <w:t>The Washroom</w:t>
      </w:r>
      <w:r w:rsidRPr="002246AC">
        <w:rPr>
          <w:color w:val="000000"/>
        </w:rPr>
        <w:t xml:space="preserve"> within any Functional Area must be maintained to a standard appropriate to the Categorisation of that Functional Area as defined in APPENDICES B1 and B2 of this Service Specification.</w:t>
      </w:r>
    </w:p>
    <w:p w:rsidR="004655F3" w:rsidRPr="002246AC" w:rsidRDefault="004655F3" w:rsidP="004655F3">
      <w:pPr>
        <w:ind w:left="720" w:hanging="720"/>
        <w:rPr>
          <w:color w:val="000000"/>
        </w:rPr>
      </w:pPr>
    </w:p>
    <w:p w:rsidR="004655F3" w:rsidRDefault="004655F3" w:rsidP="004655F3">
      <w:pPr>
        <w:ind w:left="720" w:hanging="720"/>
        <w:rPr>
          <w:color w:val="000000"/>
        </w:rPr>
      </w:pPr>
      <w:r>
        <w:rPr>
          <w:color w:val="000000"/>
        </w:rPr>
        <w:t>5.1.3</w:t>
      </w:r>
      <w:r>
        <w:rPr>
          <w:color w:val="000000"/>
        </w:rPr>
        <w:tab/>
      </w:r>
      <w:r w:rsidR="00A84D3C">
        <w:rPr>
          <w:color w:val="000000"/>
        </w:rPr>
        <w:t>There are two</w:t>
      </w:r>
      <w:r w:rsidRPr="002246AC">
        <w:rPr>
          <w:color w:val="000000"/>
        </w:rPr>
        <w:t xml:space="preserve"> Categories of Functional Area:</w:t>
      </w:r>
    </w:p>
    <w:p w:rsidR="004655F3" w:rsidRPr="002246AC" w:rsidRDefault="004655F3" w:rsidP="004655F3">
      <w:pPr>
        <w:ind w:left="720" w:hanging="720"/>
        <w:rPr>
          <w:color w:val="00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2700"/>
      </w:tblGrid>
      <w:tr w:rsidR="004655F3" w:rsidRPr="00AC415B" w:rsidTr="00655749">
        <w:tc>
          <w:tcPr>
            <w:tcW w:w="5328" w:type="dxa"/>
            <w:shd w:val="clear" w:color="auto" w:fill="auto"/>
          </w:tcPr>
          <w:p w:rsidR="004655F3" w:rsidRPr="00AC415B" w:rsidRDefault="00B9283B" w:rsidP="00655749">
            <w:pPr>
              <w:rPr>
                <w:color w:val="000000"/>
              </w:rPr>
            </w:pPr>
            <w:r>
              <w:rPr>
                <w:b/>
                <w:color w:val="000000"/>
              </w:rPr>
              <w:t>Public</w:t>
            </w:r>
            <w:r w:rsidR="004655F3" w:rsidRPr="00AC415B">
              <w:rPr>
                <w:b/>
                <w:color w:val="000000"/>
              </w:rPr>
              <w:t xml:space="preserve"> Areas</w:t>
            </w:r>
          </w:p>
          <w:p w:rsidR="004655F3" w:rsidRPr="00AC415B" w:rsidRDefault="00B9283B" w:rsidP="00655749">
            <w:pPr>
              <w:rPr>
                <w:color w:val="000000"/>
              </w:rPr>
            </w:pPr>
            <w:r>
              <w:rPr>
                <w:color w:val="000000"/>
              </w:rPr>
              <w:t>Public Washrooms, Public Accessible Toilets and Baby Changing facilities</w:t>
            </w:r>
          </w:p>
        </w:tc>
        <w:tc>
          <w:tcPr>
            <w:tcW w:w="2700" w:type="dxa"/>
            <w:shd w:val="clear" w:color="auto" w:fill="auto"/>
          </w:tcPr>
          <w:p w:rsidR="004655F3" w:rsidRPr="00AC415B" w:rsidRDefault="004655F3" w:rsidP="00655749">
            <w:pPr>
              <w:rPr>
                <w:color w:val="000000"/>
              </w:rPr>
            </w:pPr>
            <w:r w:rsidRPr="00AC415B">
              <w:rPr>
                <w:color w:val="000000"/>
              </w:rPr>
              <w:t>PA</w:t>
            </w:r>
          </w:p>
        </w:tc>
      </w:tr>
      <w:tr w:rsidR="004655F3" w:rsidRPr="00AC415B" w:rsidTr="00655749">
        <w:tc>
          <w:tcPr>
            <w:tcW w:w="5328" w:type="dxa"/>
            <w:shd w:val="clear" w:color="auto" w:fill="auto"/>
          </w:tcPr>
          <w:p w:rsidR="004655F3" w:rsidRPr="00AC415B" w:rsidRDefault="00B9283B" w:rsidP="00655749">
            <w:pPr>
              <w:rPr>
                <w:color w:val="000000"/>
              </w:rPr>
            </w:pPr>
            <w:r>
              <w:rPr>
                <w:b/>
                <w:color w:val="000000"/>
              </w:rPr>
              <w:t>Staff</w:t>
            </w:r>
            <w:r w:rsidR="004655F3" w:rsidRPr="00AC415B">
              <w:rPr>
                <w:b/>
                <w:color w:val="000000"/>
              </w:rPr>
              <w:t xml:space="preserve"> Areas</w:t>
            </w:r>
          </w:p>
          <w:p w:rsidR="004655F3" w:rsidRPr="00AC415B" w:rsidRDefault="00B9283B" w:rsidP="00655749">
            <w:pPr>
              <w:rPr>
                <w:color w:val="000000"/>
              </w:rPr>
            </w:pPr>
            <w:r>
              <w:rPr>
                <w:color w:val="000000"/>
              </w:rPr>
              <w:t>Staff Washrooms, Staff Accessible Toilets and Staff Shower areas</w:t>
            </w:r>
          </w:p>
        </w:tc>
        <w:tc>
          <w:tcPr>
            <w:tcW w:w="2700" w:type="dxa"/>
            <w:shd w:val="clear" w:color="auto" w:fill="auto"/>
          </w:tcPr>
          <w:p w:rsidR="004655F3" w:rsidRPr="00AC415B" w:rsidRDefault="00A84D3C" w:rsidP="00655749">
            <w:pPr>
              <w:rPr>
                <w:color w:val="000000"/>
              </w:rPr>
            </w:pPr>
            <w:r>
              <w:rPr>
                <w:color w:val="000000"/>
              </w:rPr>
              <w:t>SA</w:t>
            </w:r>
          </w:p>
        </w:tc>
      </w:tr>
    </w:tbl>
    <w:p w:rsidR="00926FC5" w:rsidRDefault="00926FC5" w:rsidP="004655F3">
      <w:pPr>
        <w:ind w:left="720" w:hanging="720"/>
        <w:rPr>
          <w:color w:val="000000"/>
        </w:rPr>
      </w:pPr>
    </w:p>
    <w:p w:rsidR="007D0FB2" w:rsidRPr="007D0FB2" w:rsidRDefault="007D0FB2" w:rsidP="004655F3">
      <w:pPr>
        <w:ind w:left="720" w:hanging="720"/>
        <w:rPr>
          <w:b/>
        </w:rPr>
      </w:pPr>
      <w:r w:rsidRPr="007D0FB2">
        <w:rPr>
          <w:b/>
        </w:rPr>
        <w:t>6</w:t>
      </w:r>
      <w:r>
        <w:rPr>
          <w:b/>
        </w:rPr>
        <w:t>.</w:t>
      </w:r>
      <w:r w:rsidRPr="007D0FB2">
        <w:rPr>
          <w:b/>
        </w:rPr>
        <w:tab/>
      </w:r>
      <w:r w:rsidR="00F03E29">
        <w:rPr>
          <w:b/>
        </w:rPr>
        <w:t>FEMININE HYGIENE AND WASHROOM SERVICES</w:t>
      </w:r>
    </w:p>
    <w:p w:rsidR="004655F3" w:rsidRPr="00BA7F1B" w:rsidRDefault="004655F3" w:rsidP="004655F3">
      <w:pPr>
        <w:ind w:left="720" w:hanging="720"/>
      </w:pPr>
      <w:r w:rsidRPr="00BA7F1B">
        <w:t>6.6.1</w:t>
      </w:r>
      <w:r w:rsidRPr="00BA7F1B">
        <w:tab/>
        <w:t>The Contractor shall provide</w:t>
      </w:r>
      <w:r w:rsidR="00B9283B">
        <w:t xml:space="preserve"> </w:t>
      </w:r>
      <w:r w:rsidRPr="00BA7F1B">
        <w:t xml:space="preserve">a </w:t>
      </w:r>
      <w:r w:rsidR="00BA7F1B">
        <w:t>washroom service, including feminine hygiene</w:t>
      </w:r>
      <w:r w:rsidRPr="00BA7F1B">
        <w:t xml:space="preserve"> </w:t>
      </w:r>
      <w:r w:rsidR="00BA7F1B">
        <w:t>to the buildings as set out in the Pricing Schedule tab “Washroom Services”</w:t>
      </w:r>
      <w:r w:rsidR="00617626">
        <w:t>.</w:t>
      </w:r>
      <w:r w:rsidR="00BA7F1B">
        <w:t xml:space="preserve"> </w:t>
      </w:r>
      <w:r w:rsidRPr="00BA7F1B">
        <w:t xml:space="preserve">and also that a sufficient supply of Feminine Hygiene Consumables is readily available. </w:t>
      </w:r>
    </w:p>
    <w:p w:rsidR="004655F3" w:rsidRPr="00BA7F1B" w:rsidRDefault="004655F3" w:rsidP="004655F3">
      <w:pPr>
        <w:ind w:left="720" w:hanging="720"/>
      </w:pPr>
    </w:p>
    <w:p w:rsidR="004655F3" w:rsidRPr="00BA7F1B" w:rsidRDefault="004655F3" w:rsidP="004655F3">
      <w:pPr>
        <w:ind w:left="720" w:hanging="720"/>
      </w:pPr>
      <w:r w:rsidRPr="00BA7F1B">
        <w:t>6.6.2</w:t>
      </w:r>
      <w:r w:rsidRPr="00BA7F1B">
        <w:tab/>
        <w:t>The Feminine Hygiene Consumables to be supplied shall include but are not limited to;</w:t>
      </w:r>
    </w:p>
    <w:p w:rsidR="004655F3" w:rsidRPr="00BA7F1B" w:rsidRDefault="004655F3" w:rsidP="004655F3">
      <w:pPr>
        <w:ind w:left="720" w:hanging="720"/>
        <w:rPr>
          <w:color w:val="FF0000"/>
        </w:rPr>
      </w:pPr>
    </w:p>
    <w:p w:rsidR="004655F3" w:rsidRPr="00BA7F1B" w:rsidRDefault="004655F3" w:rsidP="004655F3">
      <w:pPr>
        <w:numPr>
          <w:ilvl w:val="0"/>
          <w:numId w:val="24"/>
        </w:numPr>
      </w:pPr>
      <w:r w:rsidRPr="00BA7F1B">
        <w:t>Sanitation bins</w:t>
      </w:r>
    </w:p>
    <w:p w:rsidR="004655F3" w:rsidRPr="00BA7F1B" w:rsidRDefault="00617626" w:rsidP="004655F3">
      <w:pPr>
        <w:numPr>
          <w:ilvl w:val="0"/>
          <w:numId w:val="24"/>
        </w:numPr>
      </w:pPr>
      <w:r>
        <w:t xml:space="preserve">Air Fresheners </w:t>
      </w:r>
    </w:p>
    <w:p w:rsidR="004655F3" w:rsidRPr="00BA7F1B" w:rsidRDefault="004655F3" w:rsidP="004655F3">
      <w:pPr>
        <w:numPr>
          <w:ilvl w:val="0"/>
          <w:numId w:val="24"/>
        </w:numPr>
      </w:pPr>
      <w:r w:rsidRPr="00BA7F1B">
        <w:t>Nappy bins</w:t>
      </w:r>
    </w:p>
    <w:p w:rsidR="004655F3" w:rsidRPr="00BA7F1B" w:rsidRDefault="004655F3" w:rsidP="00617626">
      <w:pPr>
        <w:numPr>
          <w:ilvl w:val="0"/>
          <w:numId w:val="24"/>
        </w:numPr>
      </w:pPr>
      <w:r w:rsidRPr="00BA7F1B">
        <w:t>Clinical Waste bins (where applicable</w:t>
      </w:r>
      <w:r w:rsidR="00B9283B">
        <w:t>, medical, nappy, other</w:t>
      </w:r>
      <w:r w:rsidRPr="00BA7F1B">
        <w:t>)</w:t>
      </w:r>
    </w:p>
    <w:p w:rsidR="00617626" w:rsidRDefault="00617626" w:rsidP="004655F3">
      <w:pPr>
        <w:numPr>
          <w:ilvl w:val="0"/>
          <w:numId w:val="24"/>
        </w:numPr>
      </w:pPr>
      <w:r>
        <w:t>Washroom Vending</w:t>
      </w:r>
    </w:p>
    <w:p w:rsidR="00B9283B" w:rsidRDefault="00B9283B" w:rsidP="004655F3">
      <w:pPr>
        <w:numPr>
          <w:ilvl w:val="0"/>
          <w:numId w:val="24"/>
        </w:numPr>
      </w:pPr>
      <w:proofErr w:type="spellStart"/>
      <w:r>
        <w:t>EcoShields</w:t>
      </w:r>
      <w:proofErr w:type="spellEnd"/>
      <w:r>
        <w:t xml:space="preserve"> (or equivalent)</w:t>
      </w:r>
    </w:p>
    <w:p w:rsidR="00617626" w:rsidRDefault="00617626" w:rsidP="00617626">
      <w:pPr>
        <w:ind w:left="1440"/>
      </w:pPr>
    </w:p>
    <w:p w:rsidR="00617626" w:rsidRPr="00BA7F1B" w:rsidRDefault="00617626" w:rsidP="00617626">
      <w:r>
        <w:tab/>
        <w:t>And are as set out in the Pricing Schedule</w:t>
      </w:r>
    </w:p>
    <w:p w:rsidR="004655F3" w:rsidRPr="00BA7F1B" w:rsidRDefault="004655F3" w:rsidP="004655F3">
      <w:pPr>
        <w:ind w:left="720" w:hanging="720"/>
      </w:pPr>
    </w:p>
    <w:p w:rsidR="004655F3" w:rsidRPr="00BA7F1B" w:rsidRDefault="004655F3" w:rsidP="004655F3">
      <w:pPr>
        <w:ind w:left="720" w:hanging="720"/>
      </w:pPr>
      <w:r w:rsidRPr="00BA7F1B">
        <w:t>6.6.3</w:t>
      </w:r>
      <w:r w:rsidRPr="00BA7F1B">
        <w:tab/>
        <w:t xml:space="preserve">The Contractor shall be responsible for ensuring that the sanitary bins are emptied and cleaned according to agreed frequencies. </w:t>
      </w:r>
    </w:p>
    <w:p w:rsidR="004655F3" w:rsidRDefault="004655F3" w:rsidP="004655F3">
      <w:pPr>
        <w:ind w:left="720" w:hanging="720"/>
      </w:pPr>
    </w:p>
    <w:p w:rsidR="004655F3" w:rsidRPr="002246AC" w:rsidRDefault="007D0FB2" w:rsidP="004655F3">
      <w:pPr>
        <w:pStyle w:val="Heading2"/>
      </w:pPr>
      <w:bookmarkStart w:id="21" w:name="_Toc412102430"/>
      <w:r>
        <w:t>7.</w:t>
      </w:r>
      <w:r w:rsidR="004655F3">
        <w:tab/>
      </w:r>
      <w:r w:rsidR="004655F3" w:rsidRPr="002246AC">
        <w:t>QUALITY MANAGEMENT SYSTEM</w:t>
      </w:r>
      <w:bookmarkEnd w:id="21"/>
    </w:p>
    <w:p w:rsidR="004655F3" w:rsidRPr="002246AC" w:rsidRDefault="007D0FB2" w:rsidP="004655F3">
      <w:pPr>
        <w:ind w:left="720" w:hanging="720"/>
        <w:rPr>
          <w:color w:val="000000"/>
        </w:rPr>
      </w:pPr>
      <w:r>
        <w:rPr>
          <w:color w:val="000000"/>
        </w:rPr>
        <w:t>7</w:t>
      </w:r>
      <w:r w:rsidR="004655F3">
        <w:rPr>
          <w:color w:val="000000"/>
        </w:rPr>
        <w:t>.1</w:t>
      </w:r>
      <w:r w:rsidR="004655F3">
        <w:rPr>
          <w:color w:val="000000"/>
        </w:rPr>
        <w:tab/>
      </w:r>
      <w:r w:rsidR="004655F3" w:rsidRPr="002246AC">
        <w:rPr>
          <w:color w:val="000000"/>
        </w:rPr>
        <w:t xml:space="preserve">The Contractor shall institute at the Commencement Date and maintain throughout the Contract Period a Quality Management System in accordance with (or broadly comparable to) ISO 9000 and must provide evidence of such to the Authorised Officer. </w:t>
      </w:r>
    </w:p>
    <w:p w:rsidR="004655F3" w:rsidRPr="002246AC" w:rsidRDefault="007D0FB2" w:rsidP="004655F3">
      <w:pPr>
        <w:pStyle w:val="Heading2"/>
      </w:pPr>
      <w:bookmarkStart w:id="22" w:name="_Toc412102431"/>
      <w:r>
        <w:t>8</w:t>
      </w:r>
      <w:r w:rsidR="004655F3">
        <w:t>.</w:t>
      </w:r>
      <w:r w:rsidR="004655F3">
        <w:tab/>
      </w:r>
      <w:r w:rsidR="004655F3" w:rsidRPr="002246AC">
        <w:t>NOTICE OF CHANGE</w:t>
      </w:r>
      <w:bookmarkEnd w:id="22"/>
    </w:p>
    <w:p w:rsidR="004655F3" w:rsidRPr="002246AC" w:rsidRDefault="007D0FB2" w:rsidP="004655F3">
      <w:pPr>
        <w:pStyle w:val="Heading3"/>
      </w:pPr>
      <w:bookmarkStart w:id="23" w:name="_Toc412102432"/>
      <w:r>
        <w:t>8</w:t>
      </w:r>
      <w:r w:rsidR="004655F3" w:rsidRPr="002246AC">
        <w:t>.1</w:t>
      </w:r>
      <w:r w:rsidR="004655F3" w:rsidRPr="002246AC">
        <w:tab/>
        <w:t>Council Notice of Change</w:t>
      </w:r>
      <w:bookmarkEnd w:id="23"/>
    </w:p>
    <w:p w:rsidR="004655F3" w:rsidRPr="002246AC" w:rsidRDefault="007D0FB2" w:rsidP="004655F3">
      <w:pPr>
        <w:ind w:left="720" w:hanging="720"/>
      </w:pPr>
      <w:r>
        <w:t>8</w:t>
      </w:r>
      <w:r w:rsidR="004655F3">
        <w:t>.1.1</w:t>
      </w:r>
      <w:r w:rsidR="004655F3">
        <w:tab/>
      </w:r>
      <w:r w:rsidR="00AB769F">
        <w:t>The detail provided of buildings, locations, cleaning frequencies, washroom services</w:t>
      </w:r>
      <w:r w:rsidR="008C6DB4">
        <w:t xml:space="preserve"> </w:t>
      </w:r>
      <w:proofErr w:type="spellStart"/>
      <w:r w:rsidR="008C6DB4">
        <w:t>etc</w:t>
      </w:r>
      <w:proofErr w:type="spellEnd"/>
      <w:r w:rsidR="008C6DB4">
        <w:t xml:space="preserve"> as set</w:t>
      </w:r>
      <w:r w:rsidR="00AB769F">
        <w:t xml:space="preserve"> out within </w:t>
      </w:r>
      <w:r w:rsidR="00AB769F" w:rsidRPr="00165358">
        <w:rPr>
          <w:highlight w:val="yellow"/>
        </w:rPr>
        <w:t>Schedule X</w:t>
      </w:r>
      <w:r w:rsidR="00AB769F">
        <w:t xml:space="preserve"> and the Pricing Schedule are accurate as far as possible at the date of the tender issue, projecting the </w:t>
      </w:r>
      <w:r w:rsidR="0065181A">
        <w:t>requirements from the st</w:t>
      </w:r>
      <w:r w:rsidR="00F5309F">
        <w:t>art of the contract in July 2020</w:t>
      </w:r>
      <w:r w:rsidR="0065181A">
        <w:t>.  However, t</w:t>
      </w:r>
      <w:r w:rsidR="004655F3" w:rsidRPr="002246AC">
        <w:t xml:space="preserve">he Contractor shall be aware that </w:t>
      </w:r>
      <w:r w:rsidR="0065181A">
        <w:t xml:space="preserve">changes are likely during the contract term and therefore </w:t>
      </w:r>
      <w:r w:rsidR="004655F3" w:rsidRPr="002246AC">
        <w:t xml:space="preserve">the Council may </w:t>
      </w:r>
      <w:r w:rsidR="005F081E">
        <w:t>make</w:t>
      </w:r>
      <w:r w:rsidR="004655F3" w:rsidRPr="002246AC">
        <w:t xml:space="preserve"> changes to the Specification upon giving Notice of Change to the Contractor</w:t>
      </w:r>
      <w:r w:rsidR="005F081E">
        <w:t>.</w:t>
      </w:r>
      <w:r w:rsidR="004655F3" w:rsidRPr="002246AC">
        <w:t xml:space="preserve"> </w:t>
      </w:r>
    </w:p>
    <w:p w:rsidR="004655F3" w:rsidRDefault="004655F3" w:rsidP="004655F3"/>
    <w:p w:rsidR="00994FC0" w:rsidRPr="00994FC0" w:rsidRDefault="007D0FB2" w:rsidP="00994FC0">
      <w:pPr>
        <w:ind w:left="720" w:hanging="720"/>
      </w:pPr>
      <w:r>
        <w:t>8</w:t>
      </w:r>
      <w:r w:rsidR="004655F3" w:rsidRPr="00994FC0">
        <w:t>.</w:t>
      </w:r>
      <w:r w:rsidR="00994FC0">
        <w:t>1.</w:t>
      </w:r>
      <w:r w:rsidR="004655F3" w:rsidRPr="00994FC0">
        <w:t>2</w:t>
      </w:r>
      <w:r w:rsidR="004655F3" w:rsidRPr="00994FC0">
        <w:tab/>
      </w:r>
      <w:r w:rsidR="00994FC0" w:rsidRPr="00994FC0">
        <w:t xml:space="preserve">The required changes will be known as Variations and the Council will work with the </w:t>
      </w:r>
      <w:r w:rsidR="00994FC0">
        <w:t>Contractor</w:t>
      </w:r>
      <w:r w:rsidR="00994FC0" w:rsidRPr="00994FC0">
        <w:t xml:space="preserve"> to mutually agree the Variation details and associated financial implications; whilst retaining sole discretion to its implementation.</w:t>
      </w:r>
    </w:p>
    <w:p w:rsidR="00994FC0" w:rsidRPr="00994FC0" w:rsidRDefault="00994FC0" w:rsidP="00994FC0">
      <w:pPr>
        <w:ind w:left="720" w:hanging="720"/>
      </w:pPr>
    </w:p>
    <w:p w:rsidR="00994FC0" w:rsidRPr="00994FC0" w:rsidRDefault="007D0FB2" w:rsidP="00994FC0">
      <w:pPr>
        <w:ind w:left="720" w:hanging="720"/>
      </w:pPr>
      <w:r>
        <w:t>8</w:t>
      </w:r>
      <w:r w:rsidR="00994FC0" w:rsidRPr="00994FC0">
        <w:t>.</w:t>
      </w:r>
      <w:r w:rsidR="00994FC0">
        <w:t>1.</w:t>
      </w:r>
      <w:r w:rsidR="00994FC0" w:rsidRPr="00994FC0">
        <w:t>3</w:t>
      </w:r>
      <w:r w:rsidR="00994FC0">
        <w:tab/>
      </w:r>
      <w:r w:rsidR="00994FC0" w:rsidRPr="00994FC0">
        <w:t>The Council is undergoing a modernisation</w:t>
      </w:r>
      <w:r w:rsidR="00994FC0">
        <w:t>/</w:t>
      </w:r>
      <w:r w:rsidR="00994FC0" w:rsidRPr="00994FC0">
        <w:t>refurbishment</w:t>
      </w:r>
      <w:r w:rsidR="00A84D3C">
        <w:t>/expansion</w:t>
      </w:r>
      <w:r w:rsidR="00994FC0" w:rsidRPr="00994FC0">
        <w:t xml:space="preserve"> </w:t>
      </w:r>
      <w:r w:rsidR="00994FC0">
        <w:t>programme for</w:t>
      </w:r>
      <w:r w:rsidR="00994FC0" w:rsidRPr="00994FC0">
        <w:t xml:space="preserve"> its main </w:t>
      </w:r>
      <w:r w:rsidR="00994FC0">
        <w:t>Civic O</w:t>
      </w:r>
      <w:r w:rsidR="00994FC0" w:rsidRPr="00994FC0">
        <w:t xml:space="preserve">ffices and </w:t>
      </w:r>
      <w:r w:rsidR="00994FC0">
        <w:t>rationalisation of remote sites.  A</w:t>
      </w:r>
      <w:r w:rsidR="00994FC0" w:rsidRPr="00994FC0">
        <w:t>s such it reserves the right to add or remove sites, or part thereof from the agreed contract. These Variations will be agreed mutually in advance in accordance with clause 9.</w:t>
      </w:r>
      <w:r w:rsidR="00994FC0">
        <w:t>1.</w:t>
      </w:r>
      <w:r w:rsidR="00994FC0" w:rsidRPr="00994FC0">
        <w:t>2</w:t>
      </w:r>
      <w:r w:rsidR="00994FC0">
        <w:t>.</w:t>
      </w:r>
    </w:p>
    <w:p w:rsidR="004655F3" w:rsidRPr="002246AC" w:rsidRDefault="004655F3" w:rsidP="004655F3"/>
    <w:p w:rsidR="004655F3" w:rsidRPr="002246AC" w:rsidRDefault="007D0FB2" w:rsidP="004655F3">
      <w:pPr>
        <w:pStyle w:val="Heading3"/>
      </w:pPr>
      <w:bookmarkStart w:id="24" w:name="_Toc412102433"/>
      <w:r>
        <w:t>8</w:t>
      </w:r>
      <w:r w:rsidR="004655F3">
        <w:t>.2</w:t>
      </w:r>
      <w:r w:rsidR="004655F3">
        <w:tab/>
      </w:r>
      <w:r w:rsidR="004655F3" w:rsidRPr="002246AC">
        <w:t>Contractor Notice of Change</w:t>
      </w:r>
      <w:bookmarkEnd w:id="24"/>
    </w:p>
    <w:p w:rsidR="004655F3" w:rsidRDefault="007D0FB2" w:rsidP="004655F3">
      <w:pPr>
        <w:ind w:left="720" w:hanging="720"/>
      </w:pPr>
      <w:r>
        <w:t>8</w:t>
      </w:r>
      <w:r w:rsidR="004655F3">
        <w:t>.2.1</w:t>
      </w:r>
      <w:r w:rsidR="004655F3">
        <w:tab/>
      </w:r>
      <w:r w:rsidR="004655F3" w:rsidRPr="002246AC">
        <w:t>The Contractor is permitted to give Notice of Change to the Council requesting any changes or amendments to this Specification but there is no obligation on the Council to accept any Notice of Change request.</w:t>
      </w:r>
    </w:p>
    <w:p w:rsidR="00C42E97" w:rsidRDefault="007D0FB2" w:rsidP="00AB0341">
      <w:pPr>
        <w:pStyle w:val="Heading2"/>
        <w:ind w:left="720" w:hanging="720"/>
      </w:pPr>
      <w:bookmarkStart w:id="25" w:name="_Toc412102434"/>
      <w:r>
        <w:t>9</w:t>
      </w:r>
      <w:r w:rsidR="00C42E97">
        <w:t>.</w:t>
      </w:r>
      <w:r w:rsidR="00C42E97">
        <w:tab/>
      </w:r>
      <w:r w:rsidR="0091610F">
        <w:t>CONTRACTOR HELPDESK</w:t>
      </w:r>
      <w:bookmarkEnd w:id="25"/>
    </w:p>
    <w:p w:rsidR="001A3122" w:rsidRDefault="007D0FB2" w:rsidP="001A3122">
      <w:pPr>
        <w:pStyle w:val="Heading3"/>
      </w:pPr>
      <w:bookmarkStart w:id="26" w:name="_Toc412102435"/>
      <w:r>
        <w:t>9</w:t>
      </w:r>
      <w:r w:rsidR="00C42E97">
        <w:t>.</w:t>
      </w:r>
      <w:r w:rsidR="007546C7">
        <w:t>1</w:t>
      </w:r>
      <w:r w:rsidR="00C42E97">
        <w:tab/>
      </w:r>
      <w:r w:rsidR="001A3122">
        <w:t>Helpdesk System</w:t>
      </w:r>
      <w:bookmarkEnd w:id="26"/>
    </w:p>
    <w:p w:rsidR="00C42E97" w:rsidRDefault="007D0FB2" w:rsidP="000960D0">
      <w:pPr>
        <w:ind w:left="720" w:hanging="720"/>
      </w:pPr>
      <w:r>
        <w:t>9</w:t>
      </w:r>
      <w:r w:rsidR="001A3122">
        <w:t>.1.1</w:t>
      </w:r>
      <w:r w:rsidR="001A3122">
        <w:tab/>
      </w:r>
      <w:r w:rsidR="00C42E97">
        <w:t xml:space="preserve">The Contractor shall </w:t>
      </w:r>
      <w:r w:rsidR="00C356F6">
        <w:t xml:space="preserve">implement a </w:t>
      </w:r>
      <w:r w:rsidR="008517ED">
        <w:t>“Helpdesk S</w:t>
      </w:r>
      <w:r w:rsidR="00C356F6">
        <w:t>ystem</w:t>
      </w:r>
      <w:r w:rsidR="008517ED">
        <w:t>”</w:t>
      </w:r>
      <w:r w:rsidR="00C356F6">
        <w:t xml:space="preserve"> of </w:t>
      </w:r>
      <w:r w:rsidR="000960D0">
        <w:t>re</w:t>
      </w:r>
      <w:r w:rsidR="00853906">
        <w:t>porting issues and complaints by Thurrock Council Officers during the working day (8am to 6pm M</w:t>
      </w:r>
      <w:r w:rsidR="007546C7">
        <w:t>onday to Friday).  Outside of these hours Officers should additionally be able to leave a message for rectification the next working day.</w:t>
      </w:r>
    </w:p>
    <w:p w:rsidR="007546C7" w:rsidRDefault="007546C7" w:rsidP="000960D0">
      <w:pPr>
        <w:ind w:left="720" w:hanging="720"/>
      </w:pPr>
    </w:p>
    <w:p w:rsidR="007546C7" w:rsidRDefault="007D0FB2" w:rsidP="000960D0">
      <w:pPr>
        <w:ind w:left="720" w:hanging="720"/>
      </w:pPr>
      <w:r>
        <w:t>9</w:t>
      </w:r>
      <w:r w:rsidR="007546C7">
        <w:t>.</w:t>
      </w:r>
      <w:r w:rsidR="001A3122">
        <w:t>1.</w:t>
      </w:r>
      <w:r w:rsidR="007546C7">
        <w:t>2</w:t>
      </w:r>
      <w:r w:rsidR="007546C7">
        <w:tab/>
        <w:t xml:space="preserve">The </w:t>
      </w:r>
      <w:r w:rsidR="008517ED">
        <w:t>Helpdesk S</w:t>
      </w:r>
      <w:r w:rsidR="007546C7">
        <w:t>ystem shall record and report on the following information as a minimum:</w:t>
      </w:r>
    </w:p>
    <w:p w:rsidR="007546C7" w:rsidRDefault="007546C7" w:rsidP="000960D0">
      <w:pPr>
        <w:ind w:left="720" w:hanging="720"/>
      </w:pPr>
    </w:p>
    <w:p w:rsidR="007546C7" w:rsidRDefault="007546C7" w:rsidP="007546C7">
      <w:pPr>
        <w:pStyle w:val="ListParagraph"/>
        <w:numPr>
          <w:ilvl w:val="0"/>
          <w:numId w:val="35"/>
        </w:numPr>
      </w:pPr>
      <w:r>
        <w:t>Time/Date raised</w:t>
      </w:r>
    </w:p>
    <w:p w:rsidR="00C779D8" w:rsidRDefault="00686F44" w:rsidP="007546C7">
      <w:pPr>
        <w:pStyle w:val="ListParagraph"/>
        <w:numPr>
          <w:ilvl w:val="0"/>
          <w:numId w:val="35"/>
        </w:numPr>
      </w:pPr>
      <w:r>
        <w:t xml:space="preserve">Issue </w:t>
      </w:r>
      <w:r w:rsidR="00AB0341">
        <w:t>Category</w:t>
      </w:r>
    </w:p>
    <w:p w:rsidR="00C779D8" w:rsidRDefault="001A698F" w:rsidP="00C779D8">
      <w:pPr>
        <w:pStyle w:val="ListParagraph"/>
        <w:numPr>
          <w:ilvl w:val="1"/>
          <w:numId w:val="35"/>
        </w:numPr>
      </w:pPr>
      <w:r>
        <w:t>C</w:t>
      </w:r>
      <w:r w:rsidR="007546C7">
        <w:t>omplaint</w:t>
      </w:r>
      <w:r w:rsidR="009042E3">
        <w:t xml:space="preserve"> (and whether justified or not)</w:t>
      </w:r>
    </w:p>
    <w:p w:rsidR="007546C7" w:rsidRDefault="001A698F" w:rsidP="00C779D8">
      <w:pPr>
        <w:pStyle w:val="ListParagraph"/>
        <w:numPr>
          <w:ilvl w:val="1"/>
          <w:numId w:val="35"/>
        </w:numPr>
      </w:pPr>
      <w:r>
        <w:t>N</w:t>
      </w:r>
      <w:r w:rsidR="00E517B7">
        <w:t>ew Incident</w:t>
      </w:r>
      <w:r w:rsidR="00AB0341">
        <w:t xml:space="preserve"> </w:t>
      </w:r>
    </w:p>
    <w:p w:rsidR="00C779D8" w:rsidRDefault="00E517B7" w:rsidP="00C779D8">
      <w:pPr>
        <w:pStyle w:val="ListParagraph"/>
        <w:numPr>
          <w:ilvl w:val="1"/>
          <w:numId w:val="35"/>
        </w:numPr>
      </w:pPr>
      <w:r>
        <w:t xml:space="preserve">Scheduled </w:t>
      </w:r>
      <w:r w:rsidR="001A698F">
        <w:t>R</w:t>
      </w:r>
      <w:r w:rsidR="00C779D8">
        <w:t>equest</w:t>
      </w:r>
    </w:p>
    <w:p w:rsidR="00686F44" w:rsidRDefault="00686F44" w:rsidP="0045221E">
      <w:pPr>
        <w:pStyle w:val="ListParagraph"/>
        <w:numPr>
          <w:ilvl w:val="0"/>
          <w:numId w:val="35"/>
        </w:numPr>
      </w:pPr>
      <w:r>
        <w:t xml:space="preserve">Area </w:t>
      </w:r>
      <w:r w:rsidR="009042E3">
        <w:t xml:space="preserve">Category – PA, </w:t>
      </w:r>
      <w:r w:rsidR="00F5309F">
        <w:t>SA</w:t>
      </w:r>
    </w:p>
    <w:p w:rsidR="007546C7" w:rsidRDefault="00C779D8" w:rsidP="007546C7">
      <w:pPr>
        <w:pStyle w:val="ListParagraph"/>
        <w:numPr>
          <w:ilvl w:val="0"/>
          <w:numId w:val="35"/>
        </w:numPr>
      </w:pPr>
      <w:r>
        <w:t>Detail</w:t>
      </w:r>
      <w:r w:rsidR="00E02679">
        <w:t xml:space="preserve"> </w:t>
      </w:r>
    </w:p>
    <w:p w:rsidR="00C779D8" w:rsidRDefault="00E02679" w:rsidP="007546C7">
      <w:pPr>
        <w:pStyle w:val="ListParagraph"/>
        <w:numPr>
          <w:ilvl w:val="0"/>
          <w:numId w:val="35"/>
        </w:numPr>
      </w:pPr>
      <w:r>
        <w:t>Action taken</w:t>
      </w:r>
    </w:p>
    <w:p w:rsidR="00E02679" w:rsidRDefault="00E02679" w:rsidP="007546C7">
      <w:pPr>
        <w:pStyle w:val="ListParagraph"/>
        <w:numPr>
          <w:ilvl w:val="0"/>
          <w:numId w:val="35"/>
        </w:numPr>
      </w:pPr>
      <w:r>
        <w:t>Time/Date resolved</w:t>
      </w:r>
    </w:p>
    <w:p w:rsidR="0045221E" w:rsidRDefault="0045221E" w:rsidP="0045221E">
      <w:pPr>
        <w:pStyle w:val="ListParagraph"/>
        <w:ind w:left="1800"/>
      </w:pPr>
    </w:p>
    <w:p w:rsidR="004C15A7" w:rsidRDefault="007D0FB2" w:rsidP="004C15A7">
      <w:pPr>
        <w:pStyle w:val="ListParagraph"/>
        <w:ind w:hanging="720"/>
      </w:pPr>
      <w:r>
        <w:t>9</w:t>
      </w:r>
      <w:r w:rsidR="004C15A7">
        <w:t>.</w:t>
      </w:r>
      <w:r w:rsidR="00DF6498">
        <w:t>1</w:t>
      </w:r>
      <w:r w:rsidR="00C2621C">
        <w:t>.</w:t>
      </w:r>
      <w:r w:rsidR="004C15A7">
        <w:t>3</w:t>
      </w:r>
      <w:r w:rsidR="004C15A7">
        <w:tab/>
        <w:t>Reports required from the s</w:t>
      </w:r>
      <w:r w:rsidR="0091610F">
        <w:t>ystem are included in paragraph 11.8.5</w:t>
      </w:r>
      <w:r w:rsidR="004C15A7">
        <w:t xml:space="preserve"> of this specification; however in addition, the Authorised Officer may request sight of the Helpdesk log at any time during the contract term.</w:t>
      </w:r>
    </w:p>
    <w:p w:rsidR="009C440A" w:rsidRDefault="009C440A">
      <w:pPr>
        <w:spacing w:after="200" w:line="276" w:lineRule="auto"/>
        <w:jc w:val="left"/>
        <w:rPr>
          <w:rFonts w:cs="Arial"/>
          <w:b/>
          <w:bCs/>
          <w:szCs w:val="36"/>
        </w:rPr>
      </w:pPr>
      <w:r>
        <w:br w:type="page"/>
      </w:r>
    </w:p>
    <w:p w:rsidR="00DF6498" w:rsidRDefault="007D0FB2" w:rsidP="00DF6498">
      <w:pPr>
        <w:pStyle w:val="Heading3"/>
      </w:pPr>
      <w:bookmarkStart w:id="27" w:name="_Toc412102436"/>
      <w:r>
        <w:t>9.2.</w:t>
      </w:r>
      <w:r>
        <w:tab/>
      </w:r>
      <w:bookmarkEnd w:id="27"/>
      <w:r>
        <w:t>ISSUE CATEGORISATION</w:t>
      </w:r>
    </w:p>
    <w:p w:rsidR="00DF6498" w:rsidRDefault="007D0FB2" w:rsidP="00DF6498">
      <w:r>
        <w:t>9.2</w:t>
      </w:r>
      <w:r w:rsidR="00DF6498">
        <w:t>.1</w:t>
      </w:r>
      <w:r w:rsidR="00DF6498">
        <w:tab/>
        <w:t>Issues raised on the Helpdesk System shall be categorised as follows:</w:t>
      </w:r>
    </w:p>
    <w:p w:rsidR="00DF6498" w:rsidRDefault="00DF6498" w:rsidP="00DF6498"/>
    <w:tbl>
      <w:tblPr>
        <w:tblStyle w:val="TableGrid"/>
        <w:tblW w:w="0" w:type="auto"/>
        <w:tblInd w:w="1278" w:type="dxa"/>
        <w:tblLook w:val="04A0" w:firstRow="1" w:lastRow="0" w:firstColumn="1" w:lastColumn="0" w:noHBand="0" w:noVBand="1"/>
      </w:tblPr>
      <w:tblGrid>
        <w:gridCol w:w="1800"/>
        <w:gridCol w:w="5490"/>
      </w:tblGrid>
      <w:tr w:rsidR="00DF6498" w:rsidTr="006620C5">
        <w:tc>
          <w:tcPr>
            <w:tcW w:w="1800" w:type="dxa"/>
          </w:tcPr>
          <w:p w:rsidR="00DF6498" w:rsidRPr="009042E3" w:rsidRDefault="001A698F" w:rsidP="00DF6498">
            <w:pPr>
              <w:rPr>
                <w:sz w:val="22"/>
              </w:rPr>
            </w:pPr>
            <w:r w:rsidRPr="009042E3">
              <w:rPr>
                <w:sz w:val="22"/>
              </w:rPr>
              <w:t>Complaint</w:t>
            </w:r>
          </w:p>
        </w:tc>
        <w:tc>
          <w:tcPr>
            <w:tcW w:w="5490" w:type="dxa"/>
          </w:tcPr>
          <w:p w:rsidR="00DF6498" w:rsidRPr="009042E3" w:rsidRDefault="001A698F" w:rsidP="00F5309F">
            <w:pPr>
              <w:rPr>
                <w:sz w:val="22"/>
              </w:rPr>
            </w:pPr>
            <w:r w:rsidRPr="009042E3">
              <w:rPr>
                <w:sz w:val="22"/>
              </w:rPr>
              <w:t xml:space="preserve">Complaints refer to a failure where the </w:t>
            </w:r>
            <w:r w:rsidR="00040BF5" w:rsidRPr="009042E3">
              <w:rPr>
                <w:sz w:val="22"/>
              </w:rPr>
              <w:t xml:space="preserve">Customer feels </w:t>
            </w:r>
            <w:r w:rsidRPr="009042E3">
              <w:rPr>
                <w:sz w:val="22"/>
              </w:rPr>
              <w:t xml:space="preserve">Contractor has not met the required </w:t>
            </w:r>
            <w:r w:rsidR="00F5309F">
              <w:rPr>
                <w:sz w:val="22"/>
              </w:rPr>
              <w:t>washroom provision</w:t>
            </w:r>
            <w:r w:rsidRPr="009042E3">
              <w:rPr>
                <w:sz w:val="22"/>
              </w:rPr>
              <w:t xml:space="preserve"> standards within 2</w:t>
            </w:r>
            <w:r w:rsidR="00F5309F">
              <w:rPr>
                <w:sz w:val="22"/>
              </w:rPr>
              <w:t>4</w:t>
            </w:r>
            <w:r w:rsidRPr="009042E3">
              <w:rPr>
                <w:sz w:val="22"/>
              </w:rPr>
              <w:t xml:space="preserve"> hours of the scheduled completion of the </w:t>
            </w:r>
            <w:r w:rsidR="00F5309F">
              <w:rPr>
                <w:sz w:val="22"/>
              </w:rPr>
              <w:t>service being provided</w:t>
            </w:r>
          </w:p>
        </w:tc>
      </w:tr>
      <w:tr w:rsidR="00DF6498" w:rsidTr="006620C5">
        <w:tc>
          <w:tcPr>
            <w:tcW w:w="1800" w:type="dxa"/>
          </w:tcPr>
          <w:p w:rsidR="00DF6498" w:rsidRPr="009042E3" w:rsidRDefault="001A698F" w:rsidP="00E517B7">
            <w:pPr>
              <w:rPr>
                <w:sz w:val="22"/>
              </w:rPr>
            </w:pPr>
            <w:r w:rsidRPr="009042E3">
              <w:rPr>
                <w:sz w:val="22"/>
              </w:rPr>
              <w:t xml:space="preserve">New </w:t>
            </w:r>
            <w:r w:rsidR="00E517B7" w:rsidRPr="009042E3">
              <w:rPr>
                <w:sz w:val="22"/>
              </w:rPr>
              <w:t>Incident</w:t>
            </w:r>
          </w:p>
        </w:tc>
        <w:tc>
          <w:tcPr>
            <w:tcW w:w="5490" w:type="dxa"/>
          </w:tcPr>
          <w:p w:rsidR="00DF6498" w:rsidRPr="009042E3" w:rsidRDefault="00C05729" w:rsidP="00F5309F">
            <w:pPr>
              <w:rPr>
                <w:sz w:val="22"/>
              </w:rPr>
            </w:pPr>
            <w:r w:rsidRPr="009042E3">
              <w:rPr>
                <w:sz w:val="22"/>
              </w:rPr>
              <w:t xml:space="preserve">A new </w:t>
            </w:r>
            <w:r w:rsidR="00E517B7" w:rsidRPr="009042E3">
              <w:rPr>
                <w:sz w:val="22"/>
              </w:rPr>
              <w:t>cleaning incident outside of the above times where there has been a</w:t>
            </w:r>
            <w:r w:rsidR="00F5309F">
              <w:rPr>
                <w:sz w:val="22"/>
              </w:rPr>
              <w:t xml:space="preserve"> missed provision, broken unit or abortive visit.</w:t>
            </w:r>
            <w:r w:rsidR="00E517B7" w:rsidRPr="009042E3">
              <w:rPr>
                <w:sz w:val="22"/>
              </w:rPr>
              <w:t xml:space="preserve">  </w:t>
            </w:r>
            <w:r w:rsidR="003D6707" w:rsidRPr="009042E3">
              <w:rPr>
                <w:sz w:val="22"/>
              </w:rPr>
              <w:t>New Incidents relate only to issues that would cause a health and safety issue if left unattended.  Minor problems should be recorded as a request .</w:t>
            </w:r>
          </w:p>
        </w:tc>
      </w:tr>
      <w:tr w:rsidR="00DF6498" w:rsidTr="006620C5">
        <w:tc>
          <w:tcPr>
            <w:tcW w:w="1800" w:type="dxa"/>
          </w:tcPr>
          <w:p w:rsidR="00DF6498" w:rsidRPr="009042E3" w:rsidRDefault="00E517B7" w:rsidP="00DF6498">
            <w:pPr>
              <w:rPr>
                <w:sz w:val="22"/>
              </w:rPr>
            </w:pPr>
            <w:r w:rsidRPr="009042E3">
              <w:rPr>
                <w:sz w:val="22"/>
              </w:rPr>
              <w:t>Request</w:t>
            </w:r>
          </w:p>
        </w:tc>
        <w:tc>
          <w:tcPr>
            <w:tcW w:w="5490" w:type="dxa"/>
          </w:tcPr>
          <w:p w:rsidR="00DF6498" w:rsidRPr="009042E3" w:rsidRDefault="00F72F50" w:rsidP="00F5309F">
            <w:pPr>
              <w:rPr>
                <w:sz w:val="22"/>
              </w:rPr>
            </w:pPr>
            <w:r w:rsidRPr="009042E3">
              <w:rPr>
                <w:sz w:val="22"/>
              </w:rPr>
              <w:t xml:space="preserve">A request for a </w:t>
            </w:r>
            <w:r w:rsidR="00F5309F">
              <w:rPr>
                <w:sz w:val="22"/>
              </w:rPr>
              <w:t>washroom services</w:t>
            </w:r>
            <w:r w:rsidRPr="009042E3">
              <w:rPr>
                <w:sz w:val="22"/>
              </w:rPr>
              <w:t xml:space="preserve"> outside of the regular schedule</w:t>
            </w:r>
            <w:r w:rsidR="00D84F82" w:rsidRPr="009042E3">
              <w:rPr>
                <w:sz w:val="22"/>
              </w:rPr>
              <w:t>, either one off (</w:t>
            </w:r>
            <w:proofErr w:type="spellStart"/>
            <w:r w:rsidR="00D84F82" w:rsidRPr="009042E3">
              <w:rPr>
                <w:sz w:val="22"/>
              </w:rPr>
              <w:t>eg</w:t>
            </w:r>
            <w:proofErr w:type="spellEnd"/>
            <w:r w:rsidR="00D84F82" w:rsidRPr="009042E3">
              <w:rPr>
                <w:sz w:val="22"/>
              </w:rPr>
              <w:t xml:space="preserve">. </w:t>
            </w:r>
            <w:r w:rsidR="00F5309F">
              <w:rPr>
                <w:sz w:val="22"/>
              </w:rPr>
              <w:t xml:space="preserve">Medical provision).  </w:t>
            </w:r>
            <w:r w:rsidR="00D84F82" w:rsidRPr="009042E3">
              <w:rPr>
                <w:sz w:val="22"/>
              </w:rPr>
              <w:t>Requests must include the date/s the clean is scheduled.</w:t>
            </w:r>
          </w:p>
        </w:tc>
      </w:tr>
    </w:tbl>
    <w:p w:rsidR="00DF6498" w:rsidRDefault="00DF6498" w:rsidP="00DF6498"/>
    <w:p w:rsidR="00D84F82" w:rsidRDefault="007D0FB2" w:rsidP="00D84F82">
      <w:pPr>
        <w:pStyle w:val="Heading3"/>
      </w:pPr>
      <w:bookmarkStart w:id="28" w:name="_Toc412102437"/>
      <w:r>
        <w:t>9.3</w:t>
      </w:r>
      <w:r w:rsidR="00D84F82">
        <w:tab/>
        <w:t>Rectification</w:t>
      </w:r>
      <w:bookmarkEnd w:id="28"/>
    </w:p>
    <w:p w:rsidR="00C7694E" w:rsidRDefault="007D0FB2" w:rsidP="00C7694E">
      <w:pPr>
        <w:ind w:left="720" w:hanging="720"/>
      </w:pPr>
      <w:r>
        <w:t>9.3</w:t>
      </w:r>
      <w:r w:rsidR="00040BF5">
        <w:t>.1</w:t>
      </w:r>
      <w:r w:rsidR="00040BF5">
        <w:tab/>
      </w:r>
      <w:r w:rsidR="00C7694E">
        <w:t>Key to high quality service delivery is swift rectification to issues.  Rectification timescales will be measured by the Contractor through the Helpdesk System and reported to the Authorised Officer and form part of</w:t>
      </w:r>
      <w:r w:rsidR="00F5309F">
        <w:t xml:space="preserve"> the Key Performance Indicators.</w:t>
      </w:r>
    </w:p>
    <w:p w:rsidR="00F5309F" w:rsidRDefault="00F5309F" w:rsidP="00C7694E">
      <w:pPr>
        <w:ind w:left="720" w:hanging="720"/>
      </w:pPr>
    </w:p>
    <w:p w:rsidR="00C7694E" w:rsidRDefault="007D0FB2" w:rsidP="00C7694E">
      <w:pPr>
        <w:ind w:left="720" w:hanging="720"/>
      </w:pPr>
      <w:r>
        <w:t>9.3</w:t>
      </w:r>
      <w:r w:rsidR="00C7694E">
        <w:t>.2</w:t>
      </w:r>
      <w:r w:rsidR="00C7694E">
        <w:tab/>
      </w:r>
      <w:r w:rsidR="00F72F50">
        <w:t xml:space="preserve">As such, rectification timescales relate to Issues that are categorised as Complaints (whether justified or not) and New Incidents.  </w:t>
      </w:r>
      <w:r w:rsidR="002B7685">
        <w:t xml:space="preserve">Issues shall be resolved to the satisfaction of the </w:t>
      </w:r>
      <w:r w:rsidR="008E648C">
        <w:t xml:space="preserve">relevant Nominated Officer, </w:t>
      </w:r>
      <w:r w:rsidR="002B7685">
        <w:t>and the Authorised Officer will carry out random audits using the Helpdesk Log to confirm.</w:t>
      </w:r>
    </w:p>
    <w:p w:rsidR="002B7685" w:rsidRDefault="002B7685" w:rsidP="00C7694E">
      <w:pPr>
        <w:ind w:left="720" w:hanging="720"/>
      </w:pPr>
    </w:p>
    <w:p w:rsidR="002B7685" w:rsidRDefault="007D0FB2" w:rsidP="00C7694E">
      <w:pPr>
        <w:ind w:left="720" w:hanging="720"/>
      </w:pPr>
      <w:r>
        <w:t>9.3</w:t>
      </w:r>
      <w:r w:rsidR="002B7685">
        <w:t>.3</w:t>
      </w:r>
      <w:r w:rsidR="002B7685">
        <w:tab/>
        <w:t>For clarity, requests are not measured by the rectification timescales as they refer to action required at a future date.</w:t>
      </w:r>
    </w:p>
    <w:p w:rsidR="0026353E" w:rsidRDefault="0026353E" w:rsidP="00C7694E">
      <w:pPr>
        <w:ind w:left="720" w:hanging="720"/>
      </w:pPr>
    </w:p>
    <w:p w:rsidR="0026353E" w:rsidRDefault="007D0FB2" w:rsidP="00C7694E">
      <w:pPr>
        <w:ind w:left="720" w:hanging="720"/>
      </w:pPr>
      <w:r>
        <w:t>9.3</w:t>
      </w:r>
      <w:r w:rsidR="0026353E">
        <w:t>.4</w:t>
      </w:r>
      <w:r w:rsidR="0026353E">
        <w:tab/>
        <w:t>The Contractor shall allow within the contract price provision for the rectification of all complaints and a maximum of 10 New Incidents per month</w:t>
      </w:r>
      <w:r w:rsidR="00FD76AF">
        <w:t xml:space="preserve"> at no further cost to the Council.  Note that current performance indicates a New Incident level lower than this amount.</w:t>
      </w:r>
    </w:p>
    <w:p w:rsidR="002B7685" w:rsidRDefault="002B7685" w:rsidP="00C7694E">
      <w:pPr>
        <w:ind w:left="720" w:hanging="720"/>
      </w:pPr>
    </w:p>
    <w:p w:rsidR="002B7685" w:rsidRDefault="00F03E29" w:rsidP="00C7694E">
      <w:pPr>
        <w:ind w:left="720" w:hanging="720"/>
      </w:pPr>
      <w:r>
        <w:t>9.3</w:t>
      </w:r>
      <w:r w:rsidR="005165A3">
        <w:t>.5</w:t>
      </w:r>
      <w:r w:rsidR="002B7685">
        <w:tab/>
        <w:t xml:space="preserve">The rectification timescales are set out below and in </w:t>
      </w:r>
      <w:r w:rsidR="00F77F1E">
        <w:t>Schedule 5</w:t>
      </w:r>
    </w:p>
    <w:p w:rsidR="003D6707" w:rsidRDefault="003D6707" w:rsidP="00C7694E">
      <w:pPr>
        <w:ind w:left="720" w:hanging="720"/>
      </w:pPr>
    </w:p>
    <w:tbl>
      <w:tblPr>
        <w:tblW w:w="0" w:type="auto"/>
        <w:tblInd w:w="180" w:type="dxa"/>
        <w:tblBorders>
          <w:top w:val="nil"/>
          <w:left w:val="nil"/>
          <w:bottom w:val="nil"/>
          <w:right w:val="nil"/>
        </w:tblBorders>
        <w:tblLook w:val="0000" w:firstRow="0" w:lastRow="0" w:firstColumn="0" w:lastColumn="0" w:noHBand="0" w:noVBand="0"/>
      </w:tblPr>
      <w:tblGrid>
        <w:gridCol w:w="1669"/>
        <w:gridCol w:w="1666"/>
        <w:gridCol w:w="2866"/>
        <w:gridCol w:w="1521"/>
        <w:gridCol w:w="1448"/>
      </w:tblGrid>
      <w:tr w:rsidR="003D6707" w:rsidRPr="002246AC" w:rsidTr="003D6707">
        <w:tc>
          <w:tcPr>
            <w:tcW w:w="169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D6707" w:rsidRPr="008C09D6" w:rsidRDefault="003D6707" w:rsidP="005165A3">
            <w:pPr>
              <w:jc w:val="center"/>
              <w:rPr>
                <w:rFonts w:cs="Arial"/>
                <w:b/>
                <w:color w:val="000000"/>
                <w:sz w:val="18"/>
              </w:rPr>
            </w:pPr>
            <w:r w:rsidRPr="008C09D6">
              <w:rPr>
                <w:rFonts w:cs="Arial"/>
                <w:b/>
                <w:bCs/>
                <w:color w:val="000000"/>
                <w:sz w:val="18"/>
              </w:rPr>
              <w:t>Key Performance Indicator</w:t>
            </w:r>
          </w:p>
        </w:tc>
        <w:tc>
          <w:tcPr>
            <w:tcW w:w="170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D6707" w:rsidRPr="008C09D6" w:rsidRDefault="003D6707" w:rsidP="005165A3">
            <w:pPr>
              <w:jc w:val="center"/>
              <w:rPr>
                <w:rFonts w:cs="Arial"/>
                <w:b/>
                <w:color w:val="000000"/>
                <w:sz w:val="18"/>
              </w:rPr>
            </w:pPr>
            <w:r w:rsidRPr="008C09D6">
              <w:rPr>
                <w:rFonts w:cs="Arial"/>
                <w:b/>
                <w:bCs/>
                <w:color w:val="000000"/>
                <w:sz w:val="18"/>
              </w:rPr>
              <w:t>Service Level Description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D6707" w:rsidRPr="008C09D6" w:rsidRDefault="003D6707" w:rsidP="005165A3">
            <w:pPr>
              <w:jc w:val="center"/>
              <w:rPr>
                <w:rFonts w:cs="Arial"/>
                <w:b/>
                <w:color w:val="000000"/>
                <w:sz w:val="18"/>
              </w:rPr>
            </w:pPr>
            <w:r w:rsidRPr="008C09D6">
              <w:rPr>
                <w:rFonts w:cs="Arial"/>
                <w:b/>
                <w:bCs/>
                <w:color w:val="000000"/>
                <w:sz w:val="18"/>
              </w:rPr>
              <w:t>Measurement</w:t>
            </w:r>
          </w:p>
        </w:tc>
        <w:tc>
          <w:tcPr>
            <w:tcW w:w="154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D6707" w:rsidRPr="008C09D6" w:rsidRDefault="003D6707" w:rsidP="005165A3">
            <w:pPr>
              <w:jc w:val="center"/>
              <w:rPr>
                <w:rFonts w:cs="Arial"/>
                <w:b/>
                <w:color w:val="000000"/>
                <w:sz w:val="18"/>
              </w:rPr>
            </w:pPr>
            <w:r w:rsidRPr="008C09D6">
              <w:rPr>
                <w:rFonts w:cs="Arial"/>
                <w:b/>
                <w:bCs/>
                <w:color w:val="000000"/>
                <w:sz w:val="18"/>
              </w:rPr>
              <w:t>Rectification</w:t>
            </w:r>
          </w:p>
          <w:p w:rsidR="003D6707" w:rsidRPr="008C09D6" w:rsidRDefault="003D6707" w:rsidP="005165A3">
            <w:pPr>
              <w:jc w:val="center"/>
              <w:rPr>
                <w:rFonts w:cs="Arial"/>
                <w:b/>
                <w:color w:val="000000"/>
                <w:sz w:val="18"/>
              </w:rPr>
            </w:pPr>
            <w:r w:rsidRPr="008C09D6">
              <w:rPr>
                <w:rFonts w:cs="Arial"/>
                <w:b/>
                <w:bCs/>
                <w:color w:val="000000"/>
                <w:sz w:val="18"/>
              </w:rPr>
              <w:t>Time</w:t>
            </w:r>
            <w:r>
              <w:rPr>
                <w:rFonts w:cs="Arial"/>
                <w:b/>
                <w:color w:val="000000"/>
                <w:sz w:val="18"/>
              </w:rPr>
              <w:t xml:space="preserve"> Civic and Thameside</w:t>
            </w:r>
          </w:p>
        </w:tc>
        <w:tc>
          <w:tcPr>
            <w:tcW w:w="1461" w:type="dxa"/>
            <w:tcBorders>
              <w:top w:val="single" w:sz="4" w:space="0" w:color="000000"/>
              <w:left w:val="single" w:sz="4" w:space="0" w:color="000000"/>
              <w:bottom w:val="single" w:sz="4" w:space="0" w:color="000000"/>
              <w:right w:val="single" w:sz="4" w:space="0" w:color="000000"/>
            </w:tcBorders>
            <w:shd w:val="clear" w:color="auto" w:fill="F2F2F2"/>
          </w:tcPr>
          <w:p w:rsidR="003D6707" w:rsidRPr="008C09D6" w:rsidRDefault="003D6707" w:rsidP="005165A3">
            <w:pPr>
              <w:jc w:val="center"/>
              <w:rPr>
                <w:rFonts w:cs="Arial"/>
                <w:b/>
                <w:bCs/>
                <w:color w:val="000000"/>
                <w:sz w:val="18"/>
              </w:rPr>
            </w:pPr>
            <w:r>
              <w:rPr>
                <w:rFonts w:cs="Arial"/>
                <w:b/>
                <w:bCs/>
                <w:color w:val="000000"/>
                <w:sz w:val="18"/>
              </w:rPr>
              <w:t>Rectification Time all other Properties</w:t>
            </w:r>
            <w:r w:rsidR="008E648C">
              <w:rPr>
                <w:rStyle w:val="FootnoteReference"/>
                <w:rFonts w:cs="Arial"/>
                <w:b/>
                <w:bCs/>
                <w:color w:val="000000"/>
                <w:sz w:val="18"/>
              </w:rPr>
              <w:footnoteReference w:id="1"/>
            </w:r>
          </w:p>
        </w:tc>
      </w:tr>
      <w:tr w:rsidR="003D6707" w:rsidRPr="002246AC" w:rsidTr="003D6707">
        <w:tc>
          <w:tcPr>
            <w:tcW w:w="1698" w:type="dxa"/>
            <w:tcBorders>
              <w:top w:val="single" w:sz="4" w:space="0" w:color="000000"/>
              <w:left w:val="single" w:sz="4" w:space="0" w:color="000000"/>
              <w:bottom w:val="single" w:sz="4" w:space="0" w:color="000000"/>
              <w:right w:val="single" w:sz="4" w:space="0" w:color="000000"/>
            </w:tcBorders>
            <w:vAlign w:val="center"/>
          </w:tcPr>
          <w:p w:rsidR="003D6707" w:rsidRPr="002246AC" w:rsidRDefault="00572E61" w:rsidP="005165A3">
            <w:pPr>
              <w:jc w:val="left"/>
              <w:rPr>
                <w:rFonts w:cs="Arial"/>
                <w:color w:val="000000"/>
                <w:sz w:val="18"/>
              </w:rPr>
            </w:pPr>
            <w:r>
              <w:rPr>
                <w:rFonts w:cs="Arial"/>
                <w:color w:val="000000"/>
                <w:sz w:val="18"/>
              </w:rPr>
              <w:t>Public</w:t>
            </w:r>
            <w:r w:rsidR="003D6707">
              <w:rPr>
                <w:rFonts w:cs="Arial"/>
                <w:color w:val="000000"/>
                <w:sz w:val="18"/>
              </w:rPr>
              <w:t xml:space="preserve"> Areas (PA)</w:t>
            </w:r>
          </w:p>
        </w:tc>
        <w:tc>
          <w:tcPr>
            <w:tcW w:w="1705" w:type="dxa"/>
            <w:tcBorders>
              <w:top w:val="single" w:sz="4" w:space="0" w:color="000000"/>
              <w:left w:val="single" w:sz="4" w:space="0" w:color="000000"/>
              <w:bottom w:val="single" w:sz="4" w:space="0" w:color="000000"/>
              <w:right w:val="single" w:sz="4" w:space="0" w:color="000000"/>
            </w:tcBorders>
            <w:vAlign w:val="center"/>
          </w:tcPr>
          <w:p w:rsidR="003D6707" w:rsidRPr="00C061DB" w:rsidRDefault="003D6707" w:rsidP="005165A3">
            <w:pPr>
              <w:jc w:val="left"/>
              <w:rPr>
                <w:rFonts w:cs="Arial"/>
                <w:color w:val="000000"/>
                <w:sz w:val="18"/>
              </w:rPr>
            </w:pPr>
            <w:r w:rsidRPr="00C061DB">
              <w:rPr>
                <w:rFonts w:cs="Arial"/>
                <w:color w:val="000000"/>
                <w:sz w:val="18"/>
              </w:rPr>
              <w:t>As set out in Schedule 2</w:t>
            </w:r>
          </w:p>
        </w:tc>
        <w:tc>
          <w:tcPr>
            <w:tcW w:w="2992" w:type="dxa"/>
            <w:tcBorders>
              <w:top w:val="single" w:sz="4" w:space="0" w:color="000000"/>
              <w:left w:val="single" w:sz="4" w:space="0" w:color="000000"/>
              <w:bottom w:val="single" w:sz="4" w:space="0" w:color="000000"/>
              <w:right w:val="single" w:sz="4" w:space="0" w:color="000000"/>
            </w:tcBorders>
            <w:vAlign w:val="center"/>
          </w:tcPr>
          <w:p w:rsidR="003D6707" w:rsidRDefault="000826FA" w:rsidP="005165A3">
            <w:pPr>
              <w:jc w:val="left"/>
              <w:rPr>
                <w:rFonts w:cs="Arial"/>
                <w:color w:val="000000"/>
                <w:sz w:val="18"/>
              </w:rPr>
            </w:pPr>
            <w:r>
              <w:rPr>
                <w:rFonts w:cs="Arial"/>
                <w:color w:val="000000"/>
                <w:sz w:val="18"/>
              </w:rPr>
              <w:t>As recorded on Helpdesk System</w:t>
            </w:r>
          </w:p>
        </w:tc>
        <w:tc>
          <w:tcPr>
            <w:tcW w:w="1540" w:type="dxa"/>
            <w:tcBorders>
              <w:top w:val="single" w:sz="4" w:space="0" w:color="000000"/>
              <w:left w:val="single" w:sz="4" w:space="0" w:color="000000"/>
              <w:bottom w:val="single" w:sz="4" w:space="0" w:color="000000"/>
              <w:right w:val="single" w:sz="4" w:space="0" w:color="000000"/>
            </w:tcBorders>
            <w:vAlign w:val="center"/>
          </w:tcPr>
          <w:p w:rsidR="003D6707" w:rsidRDefault="003D6707" w:rsidP="005165A3">
            <w:pPr>
              <w:jc w:val="left"/>
              <w:rPr>
                <w:rFonts w:cs="Arial"/>
                <w:color w:val="000000"/>
                <w:sz w:val="18"/>
              </w:rPr>
            </w:pPr>
            <w:r>
              <w:rPr>
                <w:rFonts w:cs="Arial"/>
                <w:color w:val="000000"/>
                <w:sz w:val="18"/>
              </w:rPr>
              <w:t>2</w:t>
            </w:r>
            <w:r w:rsidR="00572E61">
              <w:rPr>
                <w:rFonts w:cs="Arial"/>
                <w:color w:val="000000"/>
                <w:sz w:val="18"/>
              </w:rPr>
              <w:t>4</w:t>
            </w:r>
            <w:r>
              <w:rPr>
                <w:rFonts w:cs="Arial"/>
                <w:color w:val="000000"/>
                <w:sz w:val="18"/>
              </w:rPr>
              <w:t xml:space="preserve"> hours</w:t>
            </w:r>
          </w:p>
        </w:tc>
        <w:tc>
          <w:tcPr>
            <w:tcW w:w="1461" w:type="dxa"/>
            <w:tcBorders>
              <w:top w:val="single" w:sz="4" w:space="0" w:color="000000"/>
              <w:left w:val="single" w:sz="4" w:space="0" w:color="000000"/>
              <w:bottom w:val="single" w:sz="4" w:space="0" w:color="000000"/>
              <w:right w:val="single" w:sz="4" w:space="0" w:color="000000"/>
            </w:tcBorders>
          </w:tcPr>
          <w:p w:rsidR="003D6707" w:rsidRDefault="00572E61" w:rsidP="000826FA">
            <w:pPr>
              <w:spacing w:before="60"/>
              <w:jc w:val="left"/>
              <w:rPr>
                <w:rFonts w:cs="Arial"/>
                <w:color w:val="000000"/>
                <w:sz w:val="18"/>
              </w:rPr>
            </w:pPr>
            <w:r>
              <w:rPr>
                <w:rFonts w:cs="Arial"/>
                <w:color w:val="000000"/>
                <w:sz w:val="18"/>
              </w:rPr>
              <w:t>48</w:t>
            </w:r>
            <w:r w:rsidR="000826FA">
              <w:rPr>
                <w:rFonts w:cs="Arial"/>
                <w:color w:val="000000"/>
                <w:sz w:val="18"/>
              </w:rPr>
              <w:t xml:space="preserve"> hours</w:t>
            </w:r>
          </w:p>
        </w:tc>
      </w:tr>
      <w:tr w:rsidR="003D6707" w:rsidRPr="002246AC" w:rsidTr="003D6707">
        <w:tc>
          <w:tcPr>
            <w:tcW w:w="1698" w:type="dxa"/>
            <w:tcBorders>
              <w:top w:val="single" w:sz="4" w:space="0" w:color="000000"/>
              <w:left w:val="single" w:sz="4" w:space="0" w:color="000000"/>
              <w:bottom w:val="single" w:sz="4" w:space="0" w:color="000000"/>
              <w:right w:val="single" w:sz="4" w:space="0" w:color="000000"/>
            </w:tcBorders>
            <w:vAlign w:val="center"/>
          </w:tcPr>
          <w:p w:rsidR="003D6707" w:rsidRDefault="00572E61" w:rsidP="005165A3">
            <w:pPr>
              <w:jc w:val="left"/>
              <w:rPr>
                <w:rFonts w:cs="Arial"/>
                <w:color w:val="000000"/>
                <w:sz w:val="18"/>
              </w:rPr>
            </w:pPr>
            <w:r>
              <w:rPr>
                <w:rFonts w:cs="Arial"/>
                <w:color w:val="000000"/>
                <w:sz w:val="18"/>
              </w:rPr>
              <w:t>Staff Areas (S</w:t>
            </w:r>
            <w:r w:rsidR="003D6707">
              <w:rPr>
                <w:rFonts w:cs="Arial"/>
                <w:color w:val="000000"/>
                <w:sz w:val="18"/>
              </w:rPr>
              <w:t>A)</w:t>
            </w:r>
          </w:p>
        </w:tc>
        <w:tc>
          <w:tcPr>
            <w:tcW w:w="1705" w:type="dxa"/>
            <w:tcBorders>
              <w:top w:val="single" w:sz="4" w:space="0" w:color="000000"/>
              <w:left w:val="single" w:sz="4" w:space="0" w:color="000000"/>
              <w:bottom w:val="single" w:sz="4" w:space="0" w:color="000000"/>
              <w:right w:val="single" w:sz="4" w:space="0" w:color="000000"/>
            </w:tcBorders>
            <w:vAlign w:val="center"/>
          </w:tcPr>
          <w:p w:rsidR="003D6707" w:rsidRPr="00C061DB" w:rsidRDefault="003D6707" w:rsidP="005165A3">
            <w:pPr>
              <w:jc w:val="left"/>
              <w:rPr>
                <w:rFonts w:cs="Arial"/>
                <w:color w:val="000000"/>
                <w:sz w:val="18"/>
              </w:rPr>
            </w:pPr>
            <w:r w:rsidRPr="00C061DB">
              <w:rPr>
                <w:rFonts w:cs="Arial"/>
                <w:color w:val="000000"/>
                <w:sz w:val="18"/>
              </w:rPr>
              <w:t>As set out in Schedule 2</w:t>
            </w:r>
          </w:p>
        </w:tc>
        <w:tc>
          <w:tcPr>
            <w:tcW w:w="2992" w:type="dxa"/>
            <w:tcBorders>
              <w:top w:val="single" w:sz="4" w:space="0" w:color="000000"/>
              <w:left w:val="single" w:sz="4" w:space="0" w:color="000000"/>
              <w:bottom w:val="single" w:sz="4" w:space="0" w:color="000000"/>
              <w:right w:val="single" w:sz="4" w:space="0" w:color="000000"/>
            </w:tcBorders>
            <w:vAlign w:val="center"/>
          </w:tcPr>
          <w:p w:rsidR="003D6707" w:rsidRPr="002246AC" w:rsidRDefault="000826FA" w:rsidP="005165A3">
            <w:pPr>
              <w:jc w:val="left"/>
              <w:rPr>
                <w:rFonts w:cs="Arial"/>
                <w:color w:val="000000"/>
                <w:sz w:val="18"/>
              </w:rPr>
            </w:pPr>
            <w:r>
              <w:rPr>
                <w:rFonts w:cs="Arial"/>
                <w:color w:val="000000"/>
                <w:sz w:val="18"/>
              </w:rPr>
              <w:t>As recorded on Helpdesk System</w:t>
            </w:r>
          </w:p>
        </w:tc>
        <w:tc>
          <w:tcPr>
            <w:tcW w:w="1540" w:type="dxa"/>
            <w:tcBorders>
              <w:top w:val="single" w:sz="4" w:space="0" w:color="000000"/>
              <w:left w:val="single" w:sz="4" w:space="0" w:color="000000"/>
              <w:bottom w:val="single" w:sz="4" w:space="0" w:color="000000"/>
              <w:right w:val="single" w:sz="4" w:space="0" w:color="000000"/>
            </w:tcBorders>
            <w:vAlign w:val="center"/>
          </w:tcPr>
          <w:p w:rsidR="003D6707" w:rsidRDefault="00572E61" w:rsidP="005165A3">
            <w:pPr>
              <w:jc w:val="left"/>
              <w:rPr>
                <w:rFonts w:cs="Arial"/>
                <w:color w:val="000000"/>
                <w:sz w:val="18"/>
              </w:rPr>
            </w:pPr>
            <w:r>
              <w:rPr>
                <w:rFonts w:cs="Arial"/>
                <w:color w:val="000000"/>
                <w:sz w:val="18"/>
              </w:rPr>
              <w:t>48</w:t>
            </w:r>
            <w:r w:rsidR="003D6707">
              <w:rPr>
                <w:rFonts w:cs="Arial"/>
                <w:color w:val="000000"/>
                <w:sz w:val="18"/>
              </w:rPr>
              <w:t xml:space="preserve"> hours</w:t>
            </w:r>
          </w:p>
        </w:tc>
        <w:tc>
          <w:tcPr>
            <w:tcW w:w="1461" w:type="dxa"/>
            <w:tcBorders>
              <w:top w:val="single" w:sz="4" w:space="0" w:color="000000"/>
              <w:left w:val="single" w:sz="4" w:space="0" w:color="000000"/>
              <w:bottom w:val="single" w:sz="4" w:space="0" w:color="000000"/>
              <w:right w:val="single" w:sz="4" w:space="0" w:color="000000"/>
            </w:tcBorders>
          </w:tcPr>
          <w:p w:rsidR="003D6707" w:rsidRDefault="00572E61" w:rsidP="000826FA">
            <w:pPr>
              <w:spacing w:before="60"/>
              <w:jc w:val="left"/>
              <w:rPr>
                <w:rFonts w:cs="Arial"/>
                <w:color w:val="000000"/>
                <w:sz w:val="18"/>
              </w:rPr>
            </w:pPr>
            <w:r>
              <w:rPr>
                <w:rFonts w:cs="Arial"/>
                <w:color w:val="000000"/>
                <w:sz w:val="18"/>
              </w:rPr>
              <w:t>48</w:t>
            </w:r>
            <w:r w:rsidR="000826FA">
              <w:rPr>
                <w:rFonts w:cs="Arial"/>
                <w:color w:val="000000"/>
                <w:sz w:val="18"/>
              </w:rPr>
              <w:t xml:space="preserve"> hours</w:t>
            </w:r>
          </w:p>
        </w:tc>
      </w:tr>
    </w:tbl>
    <w:p w:rsidR="004655F3" w:rsidRPr="002246AC" w:rsidRDefault="00F03E29" w:rsidP="0031577D">
      <w:pPr>
        <w:pStyle w:val="Heading2"/>
      </w:pPr>
      <w:bookmarkStart w:id="29" w:name="_Toc412102438"/>
      <w:r>
        <w:t>10</w:t>
      </w:r>
      <w:r w:rsidR="004655F3">
        <w:t>.</w:t>
      </w:r>
      <w:r w:rsidR="004655F3" w:rsidRPr="002246AC">
        <w:tab/>
        <w:t>PERFORMANCE MEASUREMENT</w:t>
      </w:r>
      <w:bookmarkEnd w:id="29"/>
    </w:p>
    <w:p w:rsidR="004655F3" w:rsidRPr="002246AC" w:rsidRDefault="004655F3" w:rsidP="004655F3">
      <w:pPr>
        <w:ind w:left="720" w:hanging="720"/>
      </w:pPr>
      <w:r>
        <w:t>1</w:t>
      </w:r>
      <w:r w:rsidR="00F03E29">
        <w:t>0.</w:t>
      </w:r>
      <w:r>
        <w:t>1</w:t>
      </w:r>
      <w:r>
        <w:tab/>
      </w:r>
      <w:r w:rsidRPr="002246AC">
        <w:t xml:space="preserve">The Contractor will be responsible for Self-monitoring, reporting &amp; Service Improvement. </w:t>
      </w:r>
    </w:p>
    <w:p w:rsidR="004655F3" w:rsidRPr="002246AC" w:rsidRDefault="004655F3" w:rsidP="004655F3">
      <w:pPr>
        <w:ind w:left="720" w:hanging="720"/>
      </w:pPr>
    </w:p>
    <w:p w:rsidR="004655F3" w:rsidRPr="002246AC" w:rsidRDefault="00F03E29" w:rsidP="004655F3">
      <w:pPr>
        <w:ind w:left="720" w:hanging="720"/>
      </w:pPr>
      <w:r>
        <w:t>10</w:t>
      </w:r>
      <w:r w:rsidR="004655F3">
        <w:t>.2</w:t>
      </w:r>
      <w:r w:rsidR="004655F3">
        <w:tab/>
      </w:r>
      <w:r w:rsidR="004655F3" w:rsidRPr="002246AC">
        <w:t>The Council will require access to written evidence of this process; including the formal reporting of Service levels by measurement of a set of Key Performance Indicators (KPI) against targets for the Services.</w:t>
      </w:r>
    </w:p>
    <w:p w:rsidR="004655F3" w:rsidRPr="002246AC" w:rsidRDefault="004655F3" w:rsidP="004655F3">
      <w:pPr>
        <w:ind w:left="720" w:hanging="720"/>
      </w:pPr>
    </w:p>
    <w:p w:rsidR="004655F3" w:rsidRPr="002246AC" w:rsidRDefault="00F03E29" w:rsidP="004655F3">
      <w:pPr>
        <w:ind w:left="720" w:hanging="720"/>
      </w:pPr>
      <w:r>
        <w:t>10</w:t>
      </w:r>
      <w:r w:rsidR="004655F3">
        <w:t>.3</w:t>
      </w:r>
      <w:r w:rsidR="004655F3">
        <w:tab/>
      </w:r>
      <w:r w:rsidR="004655F3" w:rsidRPr="002246AC">
        <w:t>The Council may perform any necessary checks to verify the claimed Service Levels.</w:t>
      </w:r>
    </w:p>
    <w:p w:rsidR="004655F3" w:rsidRPr="002246AC" w:rsidRDefault="004655F3" w:rsidP="004655F3">
      <w:pPr>
        <w:ind w:left="720" w:hanging="720"/>
      </w:pPr>
    </w:p>
    <w:p w:rsidR="004655F3" w:rsidRPr="002246AC" w:rsidRDefault="00F03E29" w:rsidP="004655F3">
      <w:pPr>
        <w:ind w:left="720" w:hanging="720"/>
      </w:pPr>
      <w:r>
        <w:t>10</w:t>
      </w:r>
      <w:r w:rsidR="004655F3">
        <w:t>.4</w:t>
      </w:r>
      <w:r w:rsidR="004655F3">
        <w:tab/>
      </w:r>
      <w:r w:rsidR="004655F3" w:rsidRPr="002246AC">
        <w:t>The Contractor must measure:</w:t>
      </w:r>
    </w:p>
    <w:p w:rsidR="004655F3" w:rsidRPr="002246AC" w:rsidRDefault="004655F3" w:rsidP="004655F3">
      <w:pPr>
        <w:ind w:left="720" w:hanging="720"/>
      </w:pPr>
    </w:p>
    <w:p w:rsidR="004655F3" w:rsidRPr="002246AC" w:rsidRDefault="004655F3" w:rsidP="004655F3">
      <w:pPr>
        <w:numPr>
          <w:ilvl w:val="0"/>
          <w:numId w:val="29"/>
        </w:numPr>
        <w:ind w:left="1440"/>
      </w:pPr>
      <w:r w:rsidRPr="002246AC">
        <w:t>Service Delivery</w:t>
      </w:r>
    </w:p>
    <w:p w:rsidR="004655F3" w:rsidRPr="002246AC" w:rsidRDefault="004655F3" w:rsidP="004655F3">
      <w:pPr>
        <w:numPr>
          <w:ilvl w:val="0"/>
          <w:numId w:val="29"/>
        </w:numPr>
        <w:ind w:left="1440"/>
      </w:pPr>
      <w:r w:rsidRPr="002246AC">
        <w:t>Customer Satisfaction</w:t>
      </w:r>
    </w:p>
    <w:p w:rsidR="004655F3" w:rsidRPr="002246AC" w:rsidRDefault="004655F3" w:rsidP="004655F3">
      <w:pPr>
        <w:ind w:left="720" w:hanging="720"/>
      </w:pPr>
    </w:p>
    <w:p w:rsidR="004655F3" w:rsidRPr="002246AC" w:rsidRDefault="00F03E29" w:rsidP="004655F3">
      <w:pPr>
        <w:ind w:left="720" w:hanging="720"/>
      </w:pPr>
      <w:r>
        <w:t>10</w:t>
      </w:r>
      <w:r w:rsidR="004655F3">
        <w:t>.5</w:t>
      </w:r>
      <w:r w:rsidR="004655F3">
        <w:tab/>
      </w:r>
      <w:r w:rsidR="004655F3" w:rsidRPr="002246AC">
        <w:t xml:space="preserve">The Council shall use Nominated Officers </w:t>
      </w:r>
      <w:r w:rsidR="004655F3">
        <w:t>for each building</w:t>
      </w:r>
      <w:r w:rsidR="004655F3" w:rsidRPr="002246AC">
        <w:t xml:space="preserve"> for the daily management of the Services under the supervision of the Authorised Officer.</w:t>
      </w:r>
      <w:r w:rsidR="004655F3">
        <w:t xml:space="preserve">  Names and contact details will be provided at commencement of contract.</w:t>
      </w:r>
    </w:p>
    <w:p w:rsidR="004655F3" w:rsidRPr="002246AC" w:rsidRDefault="00F03E29" w:rsidP="004655F3">
      <w:pPr>
        <w:pStyle w:val="Heading3"/>
      </w:pPr>
      <w:bookmarkStart w:id="30" w:name="_Toc412102439"/>
      <w:r>
        <w:t>10</w:t>
      </w:r>
      <w:r w:rsidR="004655F3" w:rsidRPr="002246AC">
        <w:t>.</w:t>
      </w:r>
      <w:r>
        <w:t>2</w:t>
      </w:r>
      <w:r w:rsidR="004655F3" w:rsidRPr="002246AC">
        <w:tab/>
        <w:t>Service Delivery</w:t>
      </w:r>
      <w:bookmarkEnd w:id="30"/>
    </w:p>
    <w:p w:rsidR="004655F3" w:rsidRPr="002246AC" w:rsidRDefault="00F03E29" w:rsidP="004655F3">
      <w:pPr>
        <w:ind w:left="720" w:hanging="720"/>
      </w:pPr>
      <w:r>
        <w:t>10</w:t>
      </w:r>
      <w:r w:rsidR="004655F3">
        <w:t>.</w:t>
      </w:r>
      <w:r>
        <w:t>2</w:t>
      </w:r>
      <w:r w:rsidR="004655F3">
        <w:t>.1</w:t>
      </w:r>
      <w:r w:rsidR="004655F3">
        <w:tab/>
      </w:r>
      <w:r w:rsidR="004655F3" w:rsidRPr="002246AC">
        <w:t>The Contractor will be responsible for the measurement &amp; reporting of achievement or failure to achieve Service levels by measurement of a set of Key Performance Indicators (KPI) against targets for the Services.</w:t>
      </w:r>
    </w:p>
    <w:p w:rsidR="004655F3" w:rsidRPr="002246AC" w:rsidRDefault="004655F3" w:rsidP="004655F3">
      <w:pPr>
        <w:ind w:left="720" w:hanging="720"/>
      </w:pPr>
    </w:p>
    <w:p w:rsidR="004655F3" w:rsidRPr="002246AC" w:rsidRDefault="00F03E29" w:rsidP="004655F3">
      <w:pPr>
        <w:ind w:left="720" w:hanging="720"/>
      </w:pPr>
      <w:r>
        <w:t>10.2</w:t>
      </w:r>
      <w:r w:rsidR="004655F3">
        <w:t>.2</w:t>
      </w:r>
      <w:r w:rsidR="004655F3">
        <w:tab/>
      </w:r>
      <w:r w:rsidR="004655F3" w:rsidRPr="002246AC">
        <w:t>The Contractor should note that the Key Performance Indicators may be amended and developed throughout the life of the contract, which may result in the increase, or decrease of the total number of KPI’s for the Services.</w:t>
      </w:r>
    </w:p>
    <w:p w:rsidR="004655F3" w:rsidRPr="002246AC" w:rsidRDefault="008517ED" w:rsidP="004655F3">
      <w:pPr>
        <w:pStyle w:val="Heading3"/>
      </w:pPr>
      <w:bookmarkStart w:id="31" w:name="_Toc412102440"/>
      <w:r>
        <w:t>1</w:t>
      </w:r>
      <w:r w:rsidR="00F03E29">
        <w:t>0.3</w:t>
      </w:r>
      <w:r w:rsidR="004655F3" w:rsidRPr="002246AC">
        <w:tab/>
        <w:t>Customer Satisfaction</w:t>
      </w:r>
      <w:bookmarkEnd w:id="31"/>
    </w:p>
    <w:p w:rsidR="004655F3" w:rsidRPr="002246AC" w:rsidRDefault="00F03E29" w:rsidP="004655F3">
      <w:pPr>
        <w:ind w:left="720" w:hanging="720"/>
      </w:pPr>
      <w:r>
        <w:t>10.3</w:t>
      </w:r>
      <w:r w:rsidR="004655F3">
        <w:t>.1</w:t>
      </w:r>
      <w:r w:rsidR="004655F3">
        <w:tab/>
      </w:r>
      <w:r w:rsidR="004655F3" w:rsidRPr="002246AC">
        <w:t xml:space="preserve">The </w:t>
      </w:r>
      <w:r w:rsidR="00043827">
        <w:t xml:space="preserve">Council will </w:t>
      </w:r>
      <w:r w:rsidR="004655F3" w:rsidRPr="002246AC">
        <w:t>assess the level of customer satisfaction by conducting quarterly surveys with representative samples of End Users.</w:t>
      </w:r>
      <w:r w:rsidR="00043827">
        <w:t xml:space="preserve">  The content of the survey will be available to the Contractor for info</w:t>
      </w:r>
      <w:r w:rsidR="009D143F">
        <w:t>rmation and the results of each survey will be discussed with the Contractor at the quarterly monitoring meetings.</w:t>
      </w:r>
      <w:r w:rsidR="004655F3" w:rsidRPr="002246AC">
        <w:t xml:space="preserve"> </w:t>
      </w:r>
    </w:p>
    <w:p w:rsidR="004655F3" w:rsidRPr="002246AC" w:rsidRDefault="004655F3" w:rsidP="004655F3">
      <w:pPr>
        <w:ind w:left="720" w:hanging="720"/>
      </w:pPr>
    </w:p>
    <w:p w:rsidR="004655F3" w:rsidRPr="002246AC" w:rsidRDefault="008517ED" w:rsidP="004655F3">
      <w:pPr>
        <w:ind w:left="720" w:hanging="720"/>
      </w:pPr>
      <w:r>
        <w:t>1</w:t>
      </w:r>
      <w:r w:rsidR="00F03E29">
        <w:t>0.3</w:t>
      </w:r>
      <w:r w:rsidR="009D143F">
        <w:t>.2</w:t>
      </w:r>
      <w:r w:rsidR="004655F3">
        <w:tab/>
      </w:r>
      <w:r w:rsidR="004655F3" w:rsidRPr="002246AC">
        <w:t xml:space="preserve">The Contractor shall keep an electronic copy of all complaints received and of the action taken in relation to the complaint. </w:t>
      </w:r>
    </w:p>
    <w:p w:rsidR="004655F3" w:rsidRPr="002246AC" w:rsidRDefault="004655F3" w:rsidP="004655F3">
      <w:pPr>
        <w:ind w:left="720" w:hanging="720"/>
      </w:pPr>
    </w:p>
    <w:p w:rsidR="004655F3" w:rsidRPr="002246AC" w:rsidRDefault="00F03E29" w:rsidP="004655F3">
      <w:pPr>
        <w:ind w:left="720" w:hanging="720"/>
      </w:pPr>
      <w:r>
        <w:t>10.3</w:t>
      </w:r>
      <w:r w:rsidR="004655F3">
        <w:t>.</w:t>
      </w:r>
      <w:r w:rsidR="009D143F">
        <w:t>3</w:t>
      </w:r>
      <w:r w:rsidR="004655F3">
        <w:tab/>
      </w:r>
      <w:r w:rsidR="004655F3" w:rsidRPr="002246AC">
        <w:t>The Contractor shall keep such records available for inspection (normally at Contract Review Meetings).</w:t>
      </w:r>
    </w:p>
    <w:p w:rsidR="004655F3" w:rsidRPr="002246AC" w:rsidRDefault="004655F3" w:rsidP="004655F3">
      <w:pPr>
        <w:ind w:left="720" w:hanging="720"/>
      </w:pPr>
    </w:p>
    <w:p w:rsidR="004655F3" w:rsidRPr="002246AC" w:rsidRDefault="00F03E29" w:rsidP="004655F3">
      <w:pPr>
        <w:ind w:left="720" w:hanging="720"/>
      </w:pPr>
      <w:r>
        <w:t>10.3</w:t>
      </w:r>
      <w:r w:rsidR="009D143F">
        <w:t>.4</w:t>
      </w:r>
      <w:r w:rsidR="004655F3">
        <w:tab/>
      </w:r>
      <w:r w:rsidR="004655F3" w:rsidRPr="002246AC">
        <w:t>The Authorised Officer will investigate complaints received by or referred to the Council (in some cases in conjunction with The Contractor), and in appropriate cases may invoke the Contractor Default Procedure.</w:t>
      </w:r>
    </w:p>
    <w:p w:rsidR="004655F3" w:rsidRPr="002246AC" w:rsidRDefault="00F03E29" w:rsidP="004655F3">
      <w:pPr>
        <w:pStyle w:val="Heading3"/>
      </w:pPr>
      <w:bookmarkStart w:id="32" w:name="_Toc412102441"/>
      <w:r>
        <w:t>10.4</w:t>
      </w:r>
      <w:r w:rsidR="004655F3" w:rsidRPr="002246AC">
        <w:tab/>
        <w:t>Performance Reporting</w:t>
      </w:r>
      <w:bookmarkEnd w:id="32"/>
    </w:p>
    <w:p w:rsidR="004655F3" w:rsidRPr="002246AC" w:rsidRDefault="00F03E29" w:rsidP="004655F3">
      <w:pPr>
        <w:ind w:left="720" w:hanging="720"/>
      </w:pPr>
      <w:r>
        <w:t>10</w:t>
      </w:r>
      <w:r w:rsidR="004655F3">
        <w:t>.</w:t>
      </w:r>
      <w:r>
        <w:t>4</w:t>
      </w:r>
      <w:r w:rsidR="004655F3">
        <w:t>.1</w:t>
      </w:r>
      <w:r w:rsidR="004655F3">
        <w:tab/>
      </w:r>
      <w:r w:rsidR="004655F3" w:rsidRPr="002246AC">
        <w:t xml:space="preserve">The Contractor will ensure that performance reporting is operational at the commencement of contract. </w:t>
      </w:r>
    </w:p>
    <w:p w:rsidR="004655F3" w:rsidRPr="00833DF3" w:rsidRDefault="004655F3" w:rsidP="004655F3">
      <w:pPr>
        <w:ind w:left="720" w:hanging="720"/>
        <w:rPr>
          <w:b/>
        </w:rPr>
      </w:pPr>
    </w:p>
    <w:p w:rsidR="004655F3" w:rsidRPr="002246AC" w:rsidRDefault="00F03E29" w:rsidP="004655F3">
      <w:pPr>
        <w:ind w:left="720" w:hanging="720"/>
      </w:pPr>
      <w:r>
        <w:t>10.4</w:t>
      </w:r>
      <w:r w:rsidR="004655F3">
        <w:t>.2</w:t>
      </w:r>
      <w:r w:rsidR="004655F3">
        <w:tab/>
      </w:r>
      <w:r w:rsidR="004655F3" w:rsidRPr="002246AC">
        <w:t xml:space="preserve">Contract Review Meetings will be held on a monthly basis unless otherwise agreed with the Authorised Officer. </w:t>
      </w:r>
    </w:p>
    <w:p w:rsidR="004655F3" w:rsidRPr="002246AC" w:rsidRDefault="004655F3" w:rsidP="004655F3">
      <w:pPr>
        <w:ind w:left="720" w:hanging="720"/>
      </w:pPr>
    </w:p>
    <w:p w:rsidR="004655F3" w:rsidRPr="002246AC" w:rsidRDefault="00F03E29" w:rsidP="004655F3">
      <w:pPr>
        <w:ind w:left="720" w:hanging="720"/>
      </w:pPr>
      <w:r>
        <w:t>10.4</w:t>
      </w:r>
      <w:r w:rsidR="004655F3">
        <w:t>.3</w:t>
      </w:r>
      <w:r w:rsidR="004655F3">
        <w:tab/>
      </w:r>
      <w:r w:rsidR="004655F3" w:rsidRPr="002246AC">
        <w:t xml:space="preserve">The aim of such meetings will be to discuss the contract performance to date. </w:t>
      </w:r>
    </w:p>
    <w:p w:rsidR="004655F3" w:rsidRPr="002246AC" w:rsidRDefault="004655F3" w:rsidP="004655F3">
      <w:pPr>
        <w:ind w:left="720" w:hanging="720"/>
      </w:pPr>
    </w:p>
    <w:p w:rsidR="004655F3" w:rsidRPr="002246AC" w:rsidRDefault="00F03E29" w:rsidP="004655F3">
      <w:pPr>
        <w:ind w:left="720" w:hanging="720"/>
      </w:pPr>
      <w:r>
        <w:t>10.4</w:t>
      </w:r>
      <w:r w:rsidR="004655F3">
        <w:t>.4</w:t>
      </w:r>
      <w:r w:rsidR="004655F3">
        <w:tab/>
      </w:r>
      <w:r w:rsidR="004655F3" w:rsidRPr="002246AC">
        <w:t xml:space="preserve">It is the Council's aim to work to achieve continuous improvement, improved Service delivery and minimise costs where possible. </w:t>
      </w:r>
    </w:p>
    <w:p w:rsidR="004655F3" w:rsidRPr="002246AC" w:rsidRDefault="004655F3" w:rsidP="004655F3">
      <w:pPr>
        <w:ind w:left="720" w:hanging="720"/>
      </w:pPr>
    </w:p>
    <w:p w:rsidR="004655F3" w:rsidRPr="002246AC" w:rsidRDefault="00F03E29" w:rsidP="004655F3">
      <w:pPr>
        <w:ind w:left="720" w:hanging="720"/>
      </w:pPr>
      <w:r>
        <w:t>10.4</w:t>
      </w:r>
      <w:r w:rsidR="004655F3">
        <w:t>.5</w:t>
      </w:r>
      <w:r w:rsidR="004655F3">
        <w:tab/>
      </w:r>
      <w:r w:rsidR="004655F3" w:rsidRPr="002246AC">
        <w:t xml:space="preserve">The Contractor shall be required to produce a </w:t>
      </w:r>
      <w:r w:rsidR="00572E61">
        <w:t>quarterly</w:t>
      </w:r>
      <w:r w:rsidR="004655F3" w:rsidRPr="002246AC">
        <w:t xml:space="preserve"> Contract Review Report that will detail as a minimum;</w:t>
      </w:r>
    </w:p>
    <w:p w:rsidR="004655F3" w:rsidRPr="002246AC" w:rsidRDefault="004655F3" w:rsidP="004655F3">
      <w:pPr>
        <w:ind w:left="720" w:hanging="720"/>
      </w:pPr>
    </w:p>
    <w:p w:rsidR="00723A7C" w:rsidRPr="002246AC" w:rsidRDefault="00723A7C" w:rsidP="00723A7C">
      <w:pPr>
        <w:numPr>
          <w:ilvl w:val="0"/>
          <w:numId w:val="30"/>
        </w:numPr>
      </w:pPr>
      <w:r w:rsidRPr="002246AC">
        <w:t>General overvie</w:t>
      </w:r>
      <w:r>
        <w:t>w of current status of contract</w:t>
      </w:r>
    </w:p>
    <w:p w:rsidR="00723A7C" w:rsidRDefault="00723A7C" w:rsidP="00723A7C">
      <w:pPr>
        <w:pStyle w:val="ListParagraph"/>
        <w:numPr>
          <w:ilvl w:val="0"/>
          <w:numId w:val="30"/>
        </w:numPr>
      </w:pPr>
      <w:r>
        <w:t>A Helpdesk System log providing full details of the information recorded</w:t>
      </w:r>
    </w:p>
    <w:p w:rsidR="00723A7C" w:rsidRDefault="00723A7C" w:rsidP="00723A7C">
      <w:pPr>
        <w:pStyle w:val="ListParagraph"/>
        <w:numPr>
          <w:ilvl w:val="0"/>
          <w:numId w:val="30"/>
        </w:numPr>
      </w:pPr>
      <w:r>
        <w:t xml:space="preserve">A </w:t>
      </w:r>
      <w:r w:rsidR="00572E61">
        <w:t>quarterly</w:t>
      </w:r>
      <w:r>
        <w:t xml:space="preserve"> summary of performance against the rectification timescales (for complaints and issues) set out in the KPIs in Schedule </w:t>
      </w:r>
      <w:r w:rsidR="00A12B4F">
        <w:t>5</w:t>
      </w:r>
      <w:r>
        <w:t xml:space="preserve">. </w:t>
      </w:r>
    </w:p>
    <w:p w:rsidR="004655F3" w:rsidRPr="002246AC" w:rsidRDefault="004655F3" w:rsidP="004655F3">
      <w:pPr>
        <w:numPr>
          <w:ilvl w:val="0"/>
          <w:numId w:val="30"/>
        </w:numPr>
      </w:pPr>
      <w:r w:rsidRPr="002246AC">
        <w:t>Achievement against</w:t>
      </w:r>
      <w:r w:rsidR="00723A7C">
        <w:t xml:space="preserve"> all other</w:t>
      </w:r>
      <w:r w:rsidRPr="002246AC">
        <w:t xml:space="preserve"> required standards and Key Performance Indicators </w:t>
      </w:r>
    </w:p>
    <w:p w:rsidR="004655F3" w:rsidRPr="002246AC" w:rsidRDefault="004655F3" w:rsidP="004655F3">
      <w:pPr>
        <w:numPr>
          <w:ilvl w:val="0"/>
          <w:numId w:val="30"/>
        </w:numPr>
      </w:pPr>
      <w:r w:rsidRPr="002246AC">
        <w:t>Comments on praise received either verbally or written including copies of emails and letters if applicable.</w:t>
      </w:r>
    </w:p>
    <w:p w:rsidR="004655F3" w:rsidRPr="002246AC" w:rsidRDefault="004655F3" w:rsidP="004655F3">
      <w:pPr>
        <w:numPr>
          <w:ilvl w:val="0"/>
          <w:numId w:val="30"/>
        </w:numPr>
      </w:pPr>
      <w:r w:rsidRPr="002246AC">
        <w:t xml:space="preserve">Failure of Services provided by The Contractor and actions taken to rectify failure. </w:t>
      </w:r>
    </w:p>
    <w:p w:rsidR="004655F3" w:rsidRPr="002246AC" w:rsidRDefault="004655F3" w:rsidP="004655F3">
      <w:pPr>
        <w:numPr>
          <w:ilvl w:val="0"/>
          <w:numId w:val="30"/>
        </w:numPr>
      </w:pPr>
      <w:r w:rsidRPr="002246AC">
        <w:t>Report on health and safety matters including details of any hazards and accidents and claims for compensation, Control of Substances Hazardous to Health (COSHH), Portable Appliance Testing etc.</w:t>
      </w:r>
    </w:p>
    <w:p w:rsidR="004655F3" w:rsidRPr="002246AC" w:rsidRDefault="004655F3" w:rsidP="004655F3">
      <w:pPr>
        <w:numPr>
          <w:ilvl w:val="0"/>
          <w:numId w:val="30"/>
        </w:numPr>
      </w:pPr>
      <w:r w:rsidRPr="002246AC">
        <w:t>Opportunities or proposed changes to working practices leading to greater efficiencies, improved performance and enhanced value for money (VFM).</w:t>
      </w:r>
    </w:p>
    <w:p w:rsidR="004655F3" w:rsidRPr="002246AC" w:rsidRDefault="004655F3" w:rsidP="004655F3">
      <w:pPr>
        <w:numPr>
          <w:ilvl w:val="0"/>
          <w:numId w:val="30"/>
        </w:numPr>
      </w:pPr>
      <w:r w:rsidRPr="002246AC">
        <w:t xml:space="preserve">Contractor activities likely to cause disruption to Council operations during the following </w:t>
      </w:r>
      <w:r w:rsidR="00572E61">
        <w:t>period</w:t>
      </w:r>
    </w:p>
    <w:p w:rsidR="004655F3" w:rsidRDefault="004655F3" w:rsidP="004655F3">
      <w:pPr>
        <w:numPr>
          <w:ilvl w:val="0"/>
          <w:numId w:val="30"/>
        </w:numPr>
      </w:pPr>
      <w:r w:rsidRPr="002246AC">
        <w:t>General overview of contractor’s staff issues.</w:t>
      </w:r>
    </w:p>
    <w:p w:rsidR="004C15A7" w:rsidRPr="002246AC" w:rsidRDefault="004C15A7" w:rsidP="00723A7C">
      <w:pPr>
        <w:ind w:left="1440"/>
      </w:pPr>
    </w:p>
    <w:p w:rsidR="004655F3" w:rsidRDefault="004655F3" w:rsidP="004655F3">
      <w:pPr>
        <w:ind w:left="720" w:hanging="720"/>
      </w:pPr>
    </w:p>
    <w:p w:rsidR="00165358" w:rsidRDefault="00F03E29" w:rsidP="004655F3">
      <w:pPr>
        <w:ind w:left="720" w:hanging="720"/>
      </w:pPr>
      <w:r>
        <w:t>10.4</w:t>
      </w:r>
      <w:r w:rsidR="004655F3">
        <w:t>.6</w:t>
      </w:r>
      <w:r w:rsidR="004655F3">
        <w:tab/>
      </w:r>
      <w:r w:rsidR="004655F3" w:rsidRPr="002246AC">
        <w:t>The Contractor shall within two months of the start of each financial year, provide the Council with an Annual Contract Review report</w:t>
      </w:r>
      <w:r w:rsidR="004655F3" w:rsidRPr="002246AC">
        <w:rPr>
          <w:sz w:val="18"/>
        </w:rPr>
        <w:t xml:space="preserve">, </w:t>
      </w:r>
      <w:r w:rsidR="004655F3" w:rsidRPr="002246AC">
        <w:t>focussing on those areas which were particularly successful and those areas where the Services might have been improved and the Contractor’s view of the reason for the successes and weaknesses.</w:t>
      </w:r>
    </w:p>
    <w:p w:rsidR="00165358" w:rsidRDefault="00165358" w:rsidP="00165358">
      <w:r>
        <w:br w:type="page"/>
      </w:r>
    </w:p>
    <w:p w:rsidR="00833DF3" w:rsidRPr="00833DF3" w:rsidRDefault="00833DF3" w:rsidP="00833DF3">
      <w:pPr>
        <w:keepNext/>
        <w:overflowPunct w:val="0"/>
        <w:autoSpaceDE w:val="0"/>
        <w:autoSpaceDN w:val="0"/>
        <w:adjustRightInd w:val="0"/>
        <w:spacing w:before="240" w:after="120"/>
        <w:outlineLvl w:val="1"/>
        <w:rPr>
          <w:rFonts w:cstheme="minorBidi"/>
          <w:b/>
          <w:sz w:val="24"/>
          <w:szCs w:val="28"/>
        </w:rPr>
      </w:pPr>
      <w:bookmarkStart w:id="33" w:name="_Toc27305845"/>
      <w:r w:rsidRPr="00833DF3">
        <w:rPr>
          <w:rFonts w:cstheme="minorBidi"/>
          <w:b/>
          <w:sz w:val="24"/>
          <w:szCs w:val="28"/>
        </w:rPr>
        <w:t>SCHEDULE 1: OUTCOME STANDARDS</w:t>
      </w:r>
      <w:bookmarkEnd w:id="33"/>
      <w:r w:rsidRPr="00833DF3">
        <w:rPr>
          <w:rFonts w:cstheme="minorBidi"/>
          <w:b/>
          <w:sz w:val="24"/>
          <w:szCs w:val="28"/>
        </w:rPr>
        <w:t xml:space="preserve"> </w:t>
      </w:r>
    </w:p>
    <w:p w:rsidR="00833DF3" w:rsidRPr="00833DF3" w:rsidRDefault="00833DF3" w:rsidP="00833DF3">
      <w:pPr>
        <w:keepNext/>
        <w:overflowPunct w:val="0"/>
        <w:autoSpaceDE w:val="0"/>
        <w:autoSpaceDN w:val="0"/>
        <w:adjustRightInd w:val="0"/>
        <w:spacing w:before="120" w:after="60"/>
        <w:ind w:right="29"/>
        <w:jc w:val="left"/>
        <w:outlineLvl w:val="2"/>
        <w:rPr>
          <w:rFonts w:cs="Arial"/>
          <w:b/>
          <w:bCs/>
          <w:szCs w:val="36"/>
        </w:rPr>
      </w:pPr>
      <w:bookmarkStart w:id="34" w:name="_Toc27305846"/>
      <w:r w:rsidRPr="00833DF3">
        <w:rPr>
          <w:rFonts w:cs="Arial"/>
          <w:b/>
          <w:bCs/>
          <w:szCs w:val="36"/>
        </w:rPr>
        <w:t>(a)</w:t>
      </w:r>
      <w:r w:rsidRPr="00833DF3">
        <w:rPr>
          <w:rFonts w:cs="Arial"/>
          <w:b/>
          <w:bCs/>
          <w:szCs w:val="36"/>
        </w:rPr>
        <w:tab/>
        <w:t>General Standards</w:t>
      </w:r>
      <w:bookmarkEnd w:id="34"/>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9"/>
        <w:gridCol w:w="7601"/>
      </w:tblGrid>
      <w:tr w:rsidR="00833DF3" w:rsidRPr="00833DF3" w:rsidTr="00111D68">
        <w:trPr>
          <w:trHeight w:val="557"/>
        </w:trPr>
        <w:tc>
          <w:tcPr>
            <w:tcW w:w="1849" w:type="dxa"/>
            <w:shd w:val="clear" w:color="auto" w:fill="auto"/>
          </w:tcPr>
          <w:p w:rsidR="00833DF3" w:rsidRPr="00833DF3" w:rsidRDefault="00833DF3" w:rsidP="00833DF3">
            <w:pPr>
              <w:spacing w:before="120" w:after="120"/>
              <w:jc w:val="center"/>
              <w:rPr>
                <w:b/>
              </w:rPr>
            </w:pPr>
            <w:r w:rsidRPr="00833DF3">
              <w:rPr>
                <w:b/>
              </w:rPr>
              <w:t>REQUIRED OUTCOME</w:t>
            </w:r>
          </w:p>
        </w:tc>
        <w:tc>
          <w:tcPr>
            <w:tcW w:w="7601" w:type="dxa"/>
            <w:shd w:val="clear" w:color="auto" w:fill="auto"/>
          </w:tcPr>
          <w:p w:rsidR="00833DF3" w:rsidRPr="00833DF3" w:rsidRDefault="00833DF3" w:rsidP="00833DF3">
            <w:pPr>
              <w:spacing w:before="120" w:after="120"/>
              <w:jc w:val="center"/>
              <w:rPr>
                <w:b/>
              </w:rPr>
            </w:pPr>
            <w:r w:rsidRPr="00833DF3">
              <w:rPr>
                <w:b/>
              </w:rPr>
              <w:t>STANDARD</w:t>
            </w:r>
          </w:p>
        </w:tc>
      </w:tr>
      <w:tr w:rsidR="00833DF3" w:rsidRPr="00833DF3" w:rsidTr="00111D68">
        <w:tc>
          <w:tcPr>
            <w:tcW w:w="1849" w:type="dxa"/>
            <w:shd w:val="clear" w:color="auto" w:fill="auto"/>
          </w:tcPr>
          <w:p w:rsidR="00833DF3" w:rsidRPr="00833DF3" w:rsidRDefault="00833DF3" w:rsidP="00833DF3">
            <w:pPr>
              <w:jc w:val="left"/>
            </w:pPr>
            <w:r w:rsidRPr="00833DF3">
              <w:t xml:space="preserve">To provide a High Quality Cleaning Service </w:t>
            </w:r>
          </w:p>
          <w:p w:rsidR="00833DF3" w:rsidRPr="00833DF3" w:rsidRDefault="00833DF3" w:rsidP="00833DF3">
            <w:pPr>
              <w:jc w:val="left"/>
            </w:pPr>
          </w:p>
        </w:tc>
        <w:tc>
          <w:tcPr>
            <w:tcW w:w="7601" w:type="dxa"/>
            <w:shd w:val="clear" w:color="auto" w:fill="auto"/>
          </w:tcPr>
          <w:p w:rsidR="00833DF3" w:rsidRPr="00833DF3" w:rsidRDefault="00833DF3" w:rsidP="00833DF3">
            <w:pPr>
              <w:jc w:val="left"/>
            </w:pPr>
            <w:r w:rsidRPr="00833DF3">
              <w:t xml:space="preserve">All </w:t>
            </w:r>
            <w:r>
              <w:t>Washroom</w:t>
            </w:r>
            <w:r w:rsidRPr="00833DF3">
              <w:t xml:space="preserve"> Services to be provided to the required quality standards</w:t>
            </w:r>
          </w:p>
          <w:p w:rsidR="00833DF3" w:rsidRPr="00833DF3" w:rsidRDefault="00833DF3" w:rsidP="00833DF3">
            <w:pPr>
              <w:jc w:val="left"/>
            </w:pPr>
          </w:p>
          <w:p w:rsidR="00833DF3" w:rsidRPr="00833DF3" w:rsidRDefault="00833DF3" w:rsidP="00833DF3">
            <w:pPr>
              <w:jc w:val="left"/>
            </w:pPr>
            <w:r w:rsidRPr="00833DF3">
              <w:t xml:space="preserve">Contractor shall ensure minimum disruption to the effective delivery of the Council activities and the operational requirements of all End Users. </w:t>
            </w:r>
          </w:p>
          <w:p w:rsidR="00833DF3" w:rsidRPr="00833DF3" w:rsidRDefault="00833DF3" w:rsidP="00833DF3">
            <w:pPr>
              <w:jc w:val="left"/>
            </w:pPr>
          </w:p>
          <w:p w:rsidR="00833DF3" w:rsidRPr="00833DF3" w:rsidRDefault="00833DF3" w:rsidP="00833DF3">
            <w:pPr>
              <w:jc w:val="left"/>
            </w:pPr>
            <w:r w:rsidRPr="00833DF3">
              <w:t>The daily business activity of the area should not result in the area becoming polluted or being perceived to be of unacceptable or low standard.</w:t>
            </w:r>
          </w:p>
        </w:tc>
      </w:tr>
      <w:tr w:rsidR="00833DF3" w:rsidRPr="00833DF3" w:rsidTr="00111D68">
        <w:tc>
          <w:tcPr>
            <w:tcW w:w="1849" w:type="dxa"/>
            <w:shd w:val="clear" w:color="auto" w:fill="auto"/>
          </w:tcPr>
          <w:p w:rsidR="00833DF3" w:rsidRPr="00833DF3" w:rsidRDefault="00833DF3" w:rsidP="00833DF3">
            <w:pPr>
              <w:jc w:val="left"/>
            </w:pPr>
            <w:r w:rsidRPr="00833DF3">
              <w:t>Access &amp; Security</w:t>
            </w:r>
          </w:p>
        </w:tc>
        <w:tc>
          <w:tcPr>
            <w:tcW w:w="7601" w:type="dxa"/>
            <w:shd w:val="clear" w:color="auto" w:fill="auto"/>
          </w:tcPr>
          <w:p w:rsidR="00833DF3" w:rsidRPr="00833DF3" w:rsidRDefault="00833DF3" w:rsidP="00833DF3">
            <w:pPr>
              <w:jc w:val="left"/>
            </w:pPr>
            <w:r w:rsidRPr="00833DF3">
              <w:t xml:space="preserve">Contractor shall adhere to corporate and local building access &amp; site security procedures at all times. </w:t>
            </w:r>
          </w:p>
        </w:tc>
      </w:tr>
      <w:tr w:rsidR="00833DF3" w:rsidRPr="00833DF3" w:rsidTr="00111D68">
        <w:tc>
          <w:tcPr>
            <w:tcW w:w="1849" w:type="dxa"/>
            <w:shd w:val="clear" w:color="auto" w:fill="auto"/>
          </w:tcPr>
          <w:p w:rsidR="00833DF3" w:rsidRPr="00833DF3" w:rsidRDefault="00833DF3" w:rsidP="00833DF3">
            <w:pPr>
              <w:jc w:val="left"/>
            </w:pPr>
            <w:r w:rsidRPr="00833DF3">
              <w:t>Health, Safety &amp; Environment</w:t>
            </w:r>
          </w:p>
          <w:p w:rsidR="00833DF3" w:rsidRPr="00833DF3" w:rsidRDefault="00833DF3" w:rsidP="00833DF3">
            <w:pPr>
              <w:jc w:val="left"/>
            </w:pPr>
          </w:p>
        </w:tc>
        <w:tc>
          <w:tcPr>
            <w:tcW w:w="7601" w:type="dxa"/>
            <w:shd w:val="clear" w:color="auto" w:fill="auto"/>
          </w:tcPr>
          <w:p w:rsidR="00833DF3" w:rsidRPr="00833DF3" w:rsidRDefault="00833DF3" w:rsidP="00833DF3">
            <w:pPr>
              <w:jc w:val="left"/>
            </w:pPr>
            <w:r w:rsidRPr="00833DF3">
              <w:t xml:space="preserve">Contractor shall ensure appropriate &amp; current Health, Safety &amp; Environmental measures are employed during all stages of </w:t>
            </w:r>
            <w:r>
              <w:t>Washroom</w:t>
            </w:r>
            <w:r w:rsidRPr="00833DF3">
              <w:t xml:space="preserve"> activity, including the provision of method statements, risk assessments &amp; safe working practices as appropriate. </w:t>
            </w:r>
          </w:p>
          <w:p w:rsidR="00833DF3" w:rsidRPr="00833DF3" w:rsidRDefault="00833DF3" w:rsidP="00833DF3">
            <w:pPr>
              <w:jc w:val="left"/>
            </w:pPr>
          </w:p>
          <w:p w:rsidR="00833DF3" w:rsidRPr="00833DF3" w:rsidRDefault="00833DF3" w:rsidP="00833DF3">
            <w:pPr>
              <w:jc w:val="left"/>
            </w:pPr>
            <w:r w:rsidRPr="00833DF3">
              <w:t xml:space="preserve">Contractor shall notify the Council of any Health, Safety and Environmental risks within any of Council buildings observed before, during or after the undertaking of their duties. </w:t>
            </w:r>
          </w:p>
        </w:tc>
      </w:tr>
      <w:tr w:rsidR="00833DF3" w:rsidRPr="00833DF3" w:rsidTr="00111D68">
        <w:tc>
          <w:tcPr>
            <w:tcW w:w="1849" w:type="dxa"/>
            <w:shd w:val="clear" w:color="auto" w:fill="auto"/>
          </w:tcPr>
          <w:p w:rsidR="00833DF3" w:rsidRPr="00833DF3" w:rsidRDefault="00833DF3" w:rsidP="00833DF3">
            <w:pPr>
              <w:jc w:val="left"/>
            </w:pPr>
            <w:r>
              <w:t>Washroom</w:t>
            </w:r>
            <w:r w:rsidRPr="00833DF3">
              <w:t xml:space="preserve"> Materials Used</w:t>
            </w:r>
          </w:p>
          <w:p w:rsidR="00833DF3" w:rsidRPr="00833DF3" w:rsidRDefault="00833DF3" w:rsidP="00833DF3">
            <w:pPr>
              <w:jc w:val="left"/>
            </w:pPr>
          </w:p>
        </w:tc>
        <w:tc>
          <w:tcPr>
            <w:tcW w:w="7601" w:type="dxa"/>
            <w:shd w:val="clear" w:color="auto" w:fill="auto"/>
          </w:tcPr>
          <w:p w:rsidR="00833DF3" w:rsidRPr="00833DF3" w:rsidRDefault="00833DF3" w:rsidP="00833DF3">
            <w:pPr>
              <w:jc w:val="left"/>
            </w:pPr>
            <w:r>
              <w:t>Washroom equipment</w:t>
            </w:r>
            <w:r w:rsidRPr="00833DF3">
              <w:t xml:space="preserve"> to be suitable for the purpose of the works stated in accordance with good Cleaning practice, complying with current British Standard and industry / manufacturers standards and meeting the requirements of the Council’s Health, Safety &amp; Environmental Policies</w:t>
            </w:r>
          </w:p>
        </w:tc>
      </w:tr>
      <w:tr w:rsidR="00833DF3" w:rsidRPr="00833DF3" w:rsidTr="00111D68">
        <w:tc>
          <w:tcPr>
            <w:tcW w:w="1849" w:type="dxa"/>
            <w:shd w:val="clear" w:color="auto" w:fill="auto"/>
          </w:tcPr>
          <w:p w:rsidR="00833DF3" w:rsidRPr="00833DF3" w:rsidRDefault="00833DF3" w:rsidP="00833DF3">
            <w:pPr>
              <w:jc w:val="left"/>
            </w:pPr>
            <w:r w:rsidRPr="00833DF3">
              <w:t>Equipment used</w:t>
            </w:r>
          </w:p>
          <w:p w:rsidR="00833DF3" w:rsidRPr="00833DF3" w:rsidRDefault="00833DF3" w:rsidP="00833DF3">
            <w:pPr>
              <w:jc w:val="left"/>
            </w:pPr>
          </w:p>
        </w:tc>
        <w:tc>
          <w:tcPr>
            <w:tcW w:w="7601" w:type="dxa"/>
            <w:shd w:val="clear" w:color="auto" w:fill="auto"/>
          </w:tcPr>
          <w:p w:rsidR="00833DF3" w:rsidRPr="00833DF3" w:rsidRDefault="00833DF3" w:rsidP="00833DF3">
            <w:pPr>
              <w:jc w:val="left"/>
            </w:pPr>
            <w:r w:rsidRPr="00833DF3">
              <w:t xml:space="preserve">Equipment to be suitable for the purpose of the works stated in accordance with good </w:t>
            </w:r>
            <w:r>
              <w:t>working</w:t>
            </w:r>
            <w:r w:rsidRPr="00833DF3">
              <w:t xml:space="preserve"> practice, complying with current British Standards and industry / manufacturers standards and meeting the requirements of the Council’s Health, Safety &amp; Environmental Policies</w:t>
            </w:r>
          </w:p>
          <w:p w:rsidR="00833DF3" w:rsidRPr="00833DF3" w:rsidRDefault="00833DF3" w:rsidP="00833DF3">
            <w:pPr>
              <w:jc w:val="left"/>
            </w:pPr>
          </w:p>
        </w:tc>
      </w:tr>
      <w:tr w:rsidR="00833DF3" w:rsidRPr="00833DF3" w:rsidTr="00111D68">
        <w:tc>
          <w:tcPr>
            <w:tcW w:w="1849" w:type="dxa"/>
            <w:shd w:val="clear" w:color="auto" w:fill="auto"/>
          </w:tcPr>
          <w:p w:rsidR="00833DF3" w:rsidRPr="00833DF3" w:rsidRDefault="00833DF3" w:rsidP="00833DF3">
            <w:pPr>
              <w:jc w:val="left"/>
            </w:pPr>
            <w:r w:rsidRPr="00833DF3">
              <w:t>Workmanship</w:t>
            </w:r>
          </w:p>
          <w:p w:rsidR="00833DF3" w:rsidRPr="00833DF3" w:rsidRDefault="00833DF3" w:rsidP="00833DF3">
            <w:pPr>
              <w:jc w:val="left"/>
            </w:pPr>
          </w:p>
        </w:tc>
        <w:tc>
          <w:tcPr>
            <w:tcW w:w="7601" w:type="dxa"/>
            <w:shd w:val="clear" w:color="auto" w:fill="auto"/>
          </w:tcPr>
          <w:p w:rsidR="00833DF3" w:rsidRPr="00833DF3" w:rsidRDefault="00833DF3" w:rsidP="00833DF3">
            <w:pPr>
              <w:jc w:val="left"/>
            </w:pPr>
            <w:r w:rsidRPr="00833DF3">
              <w:t xml:space="preserve">High standard of cleanliness to be evident at all times. Skilled and trained </w:t>
            </w:r>
            <w:r>
              <w:t>operatives</w:t>
            </w:r>
            <w:r w:rsidRPr="00833DF3">
              <w:t xml:space="preserve"> only to be employed. </w:t>
            </w:r>
          </w:p>
        </w:tc>
      </w:tr>
      <w:tr w:rsidR="00833DF3" w:rsidRPr="00833DF3" w:rsidTr="00111D68">
        <w:tc>
          <w:tcPr>
            <w:tcW w:w="1849" w:type="dxa"/>
            <w:shd w:val="clear" w:color="auto" w:fill="auto"/>
          </w:tcPr>
          <w:p w:rsidR="00833DF3" w:rsidRPr="00833DF3" w:rsidRDefault="00833DF3" w:rsidP="00833DF3">
            <w:pPr>
              <w:jc w:val="left"/>
            </w:pPr>
            <w:r w:rsidRPr="00833DF3">
              <w:t>Management &amp; Supervision</w:t>
            </w:r>
          </w:p>
          <w:p w:rsidR="00833DF3" w:rsidRPr="00833DF3" w:rsidRDefault="00833DF3" w:rsidP="00833DF3">
            <w:pPr>
              <w:jc w:val="left"/>
            </w:pPr>
          </w:p>
        </w:tc>
        <w:tc>
          <w:tcPr>
            <w:tcW w:w="7601" w:type="dxa"/>
            <w:shd w:val="clear" w:color="auto" w:fill="auto"/>
          </w:tcPr>
          <w:p w:rsidR="00833DF3" w:rsidRPr="00833DF3" w:rsidRDefault="00833DF3" w:rsidP="00833DF3">
            <w:pPr>
              <w:jc w:val="left"/>
            </w:pPr>
            <w:r w:rsidRPr="00833DF3">
              <w:t xml:space="preserve">Qualified and competent management and supervision for the activity being undertaken. </w:t>
            </w:r>
          </w:p>
        </w:tc>
      </w:tr>
      <w:tr w:rsidR="00833DF3" w:rsidRPr="00833DF3" w:rsidTr="00111D68">
        <w:tc>
          <w:tcPr>
            <w:tcW w:w="1849" w:type="dxa"/>
            <w:shd w:val="clear" w:color="auto" w:fill="auto"/>
          </w:tcPr>
          <w:p w:rsidR="00833DF3" w:rsidRPr="00833DF3" w:rsidRDefault="00833DF3" w:rsidP="00833DF3">
            <w:pPr>
              <w:jc w:val="left"/>
            </w:pPr>
            <w:r w:rsidRPr="00833DF3">
              <w:t>Quality Management System (QMS)</w:t>
            </w:r>
          </w:p>
          <w:p w:rsidR="00833DF3" w:rsidRPr="00833DF3" w:rsidRDefault="00833DF3" w:rsidP="00833DF3">
            <w:pPr>
              <w:jc w:val="left"/>
            </w:pPr>
          </w:p>
        </w:tc>
        <w:tc>
          <w:tcPr>
            <w:tcW w:w="7601" w:type="dxa"/>
            <w:shd w:val="clear" w:color="auto" w:fill="auto"/>
          </w:tcPr>
          <w:p w:rsidR="00833DF3" w:rsidRPr="00833DF3" w:rsidRDefault="00833DF3" w:rsidP="00833DF3">
            <w:pPr>
              <w:jc w:val="left"/>
            </w:pPr>
            <w:r w:rsidRPr="00833DF3">
              <w:t>Contractor shall provide two-way communication link for an ‘Open book’ approach to the receiving, processing, distributing, analysing, monitoring, complaint’s procedure and rectification and the presentation of Contract data.</w:t>
            </w:r>
          </w:p>
        </w:tc>
      </w:tr>
    </w:tbl>
    <w:p w:rsidR="00833DF3" w:rsidRPr="00833DF3" w:rsidRDefault="00833DF3" w:rsidP="00833DF3">
      <w:pPr>
        <w:keepNext/>
        <w:overflowPunct w:val="0"/>
        <w:autoSpaceDE w:val="0"/>
        <w:autoSpaceDN w:val="0"/>
        <w:adjustRightInd w:val="0"/>
        <w:spacing w:before="120" w:after="60"/>
        <w:ind w:right="29"/>
        <w:jc w:val="left"/>
        <w:outlineLvl w:val="2"/>
        <w:rPr>
          <w:rFonts w:cs="Arial"/>
          <w:b/>
          <w:bCs/>
          <w:szCs w:val="36"/>
        </w:rPr>
      </w:pPr>
      <w:r w:rsidRPr="00833DF3">
        <w:rPr>
          <w:rFonts w:cs="Arial"/>
          <w:b/>
          <w:bCs/>
          <w:szCs w:val="36"/>
        </w:rPr>
        <w:br w:type="page"/>
      </w:r>
      <w:bookmarkStart w:id="35" w:name="_Toc27305847"/>
      <w:r w:rsidRPr="00833DF3">
        <w:rPr>
          <w:rFonts w:cs="Arial"/>
          <w:b/>
          <w:bCs/>
          <w:szCs w:val="36"/>
        </w:rPr>
        <w:t>(b)</w:t>
      </w:r>
      <w:r w:rsidRPr="00833DF3">
        <w:rPr>
          <w:rFonts w:cs="Arial"/>
          <w:b/>
          <w:bCs/>
          <w:szCs w:val="36"/>
        </w:rPr>
        <w:tab/>
      </w:r>
      <w:r>
        <w:rPr>
          <w:rFonts w:cs="Arial"/>
          <w:b/>
          <w:bCs/>
          <w:szCs w:val="36"/>
        </w:rPr>
        <w:t>Washroom</w:t>
      </w:r>
      <w:r w:rsidRPr="00833DF3">
        <w:rPr>
          <w:rFonts w:cs="Arial"/>
          <w:b/>
          <w:bCs/>
          <w:szCs w:val="36"/>
        </w:rPr>
        <w:t xml:space="preserve"> Level Standards</w:t>
      </w:r>
      <w:bookmarkEnd w:id="35"/>
    </w:p>
    <w:tbl>
      <w:tblPr>
        <w:tblW w:w="98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7601"/>
      </w:tblGrid>
      <w:tr w:rsidR="00833DF3" w:rsidRPr="00833DF3" w:rsidTr="00111D68">
        <w:trPr>
          <w:trHeight w:val="166"/>
          <w:tblHeader/>
        </w:trPr>
        <w:tc>
          <w:tcPr>
            <w:tcW w:w="2250" w:type="dxa"/>
            <w:shd w:val="clear" w:color="auto" w:fill="auto"/>
          </w:tcPr>
          <w:p w:rsidR="00833DF3" w:rsidRPr="00833DF3" w:rsidRDefault="00833DF3" w:rsidP="00833DF3">
            <w:pPr>
              <w:spacing w:before="120" w:after="120"/>
              <w:jc w:val="center"/>
              <w:rPr>
                <w:b/>
              </w:rPr>
            </w:pPr>
            <w:r w:rsidRPr="00833DF3">
              <w:rPr>
                <w:b/>
              </w:rPr>
              <w:t>ELEMENTS</w:t>
            </w:r>
          </w:p>
        </w:tc>
        <w:tc>
          <w:tcPr>
            <w:tcW w:w="7601" w:type="dxa"/>
            <w:shd w:val="clear" w:color="auto" w:fill="auto"/>
          </w:tcPr>
          <w:p w:rsidR="00833DF3" w:rsidRPr="00833DF3" w:rsidRDefault="00833DF3" w:rsidP="00833DF3">
            <w:pPr>
              <w:spacing w:before="120" w:after="120"/>
              <w:jc w:val="center"/>
              <w:rPr>
                <w:b/>
              </w:rPr>
            </w:pPr>
            <w:r w:rsidRPr="00833DF3">
              <w:rPr>
                <w:b/>
              </w:rPr>
              <w:t>ACCEPTABLE QUALITY STANDARD</w:t>
            </w:r>
          </w:p>
        </w:tc>
      </w:tr>
      <w:tr w:rsidR="00833DF3" w:rsidRPr="00833DF3" w:rsidTr="00111D68">
        <w:tc>
          <w:tcPr>
            <w:tcW w:w="2250" w:type="dxa"/>
            <w:shd w:val="clear" w:color="auto" w:fill="auto"/>
          </w:tcPr>
          <w:p w:rsidR="00833DF3" w:rsidRPr="00833DF3" w:rsidRDefault="00833DF3" w:rsidP="00833DF3">
            <w:pPr>
              <w:jc w:val="left"/>
            </w:pPr>
            <w:r>
              <w:t>Air Fresheners</w:t>
            </w:r>
          </w:p>
        </w:tc>
        <w:tc>
          <w:tcPr>
            <w:tcW w:w="7601" w:type="dxa"/>
            <w:shd w:val="clear" w:color="auto" w:fill="auto"/>
          </w:tcPr>
          <w:p w:rsidR="00833DF3" w:rsidRPr="00833DF3" w:rsidRDefault="00833DF3" w:rsidP="00833DF3">
            <w:pPr>
              <w:jc w:val="left"/>
            </w:pPr>
            <w:r w:rsidRPr="00833DF3">
              <w:t>Free of dirty marks on exterior</w:t>
            </w:r>
          </w:p>
          <w:p w:rsidR="00833DF3" w:rsidRDefault="00833DF3" w:rsidP="00833DF3">
            <w:pPr>
              <w:jc w:val="left"/>
            </w:pPr>
            <w:r>
              <w:t>To remain working at all times between services</w:t>
            </w:r>
          </w:p>
          <w:p w:rsidR="00833DF3" w:rsidRDefault="00833DF3" w:rsidP="00833DF3">
            <w:pPr>
              <w:jc w:val="left"/>
            </w:pPr>
            <w:r>
              <w:t>To not run out between services</w:t>
            </w:r>
          </w:p>
          <w:p w:rsidR="00833DF3" w:rsidRPr="00833DF3" w:rsidRDefault="00833DF3" w:rsidP="00833DF3">
            <w:pPr>
              <w:jc w:val="left"/>
            </w:pPr>
            <w:r>
              <w:t>To be replaced if broken/defective</w:t>
            </w:r>
          </w:p>
        </w:tc>
      </w:tr>
      <w:tr w:rsidR="00833DF3" w:rsidRPr="00833DF3" w:rsidTr="00111D68">
        <w:tc>
          <w:tcPr>
            <w:tcW w:w="2250" w:type="dxa"/>
            <w:shd w:val="clear" w:color="auto" w:fill="auto"/>
          </w:tcPr>
          <w:p w:rsidR="00833DF3" w:rsidRPr="00833DF3" w:rsidRDefault="00833DF3" w:rsidP="00833DF3">
            <w:pPr>
              <w:jc w:val="left"/>
            </w:pPr>
            <w:r>
              <w:t>Sanitary Bins</w:t>
            </w:r>
          </w:p>
        </w:tc>
        <w:tc>
          <w:tcPr>
            <w:tcW w:w="7601" w:type="dxa"/>
            <w:shd w:val="clear" w:color="auto" w:fill="auto"/>
          </w:tcPr>
          <w:p w:rsidR="00833DF3" w:rsidRPr="00833DF3" w:rsidRDefault="00833DF3" w:rsidP="00833DF3">
            <w:pPr>
              <w:jc w:val="left"/>
            </w:pPr>
            <w:r w:rsidRPr="00833DF3">
              <w:t>Free of dust</w:t>
            </w:r>
            <w:r>
              <w:t>, dirty marks on exterior</w:t>
            </w:r>
          </w:p>
          <w:p w:rsidR="00833DF3" w:rsidRPr="00833DF3" w:rsidRDefault="00833DF3" w:rsidP="00833DF3">
            <w:pPr>
              <w:jc w:val="left"/>
            </w:pPr>
            <w:r>
              <w:t>To be serviced effectively to avoid overflowing</w:t>
            </w:r>
            <w:r w:rsidRPr="00833DF3">
              <w:t>.</w:t>
            </w:r>
          </w:p>
        </w:tc>
      </w:tr>
      <w:tr w:rsidR="00833DF3" w:rsidRPr="00833DF3" w:rsidTr="00111D68">
        <w:trPr>
          <w:trHeight w:val="1296"/>
        </w:trPr>
        <w:tc>
          <w:tcPr>
            <w:tcW w:w="2250" w:type="dxa"/>
            <w:shd w:val="clear" w:color="auto" w:fill="auto"/>
          </w:tcPr>
          <w:p w:rsidR="00833DF3" w:rsidRPr="00833DF3" w:rsidRDefault="00833DF3" w:rsidP="00833DF3">
            <w:pPr>
              <w:jc w:val="left"/>
            </w:pPr>
            <w:r>
              <w:t>Feminine Vending</w:t>
            </w:r>
          </w:p>
          <w:p w:rsidR="00833DF3" w:rsidRPr="00833DF3" w:rsidRDefault="00833DF3" w:rsidP="00833DF3">
            <w:pPr>
              <w:jc w:val="left"/>
            </w:pPr>
          </w:p>
        </w:tc>
        <w:tc>
          <w:tcPr>
            <w:tcW w:w="7601" w:type="dxa"/>
            <w:shd w:val="clear" w:color="auto" w:fill="auto"/>
          </w:tcPr>
          <w:p w:rsidR="00833DF3" w:rsidRPr="00833DF3" w:rsidRDefault="00833DF3" w:rsidP="00833DF3">
            <w:pPr>
              <w:jc w:val="left"/>
            </w:pPr>
            <w:r w:rsidRPr="00833DF3">
              <w:t>Free of dust</w:t>
            </w:r>
            <w:r>
              <w:t>, dirty marks on exterior</w:t>
            </w:r>
          </w:p>
          <w:p w:rsidR="00833DF3" w:rsidRPr="00833DF3" w:rsidRDefault="00833DF3" w:rsidP="00833DF3">
            <w:pPr>
              <w:jc w:val="left"/>
            </w:pPr>
            <w:r>
              <w:t>To be sufficient supplied between service visits</w:t>
            </w:r>
          </w:p>
        </w:tc>
      </w:tr>
      <w:tr w:rsidR="00833DF3" w:rsidRPr="00833DF3" w:rsidTr="00111D68">
        <w:tc>
          <w:tcPr>
            <w:tcW w:w="2250" w:type="dxa"/>
            <w:shd w:val="clear" w:color="auto" w:fill="auto"/>
          </w:tcPr>
          <w:p w:rsidR="00833DF3" w:rsidRPr="00833DF3" w:rsidRDefault="00833DF3" w:rsidP="00833DF3">
            <w:pPr>
              <w:jc w:val="left"/>
            </w:pPr>
            <w:r>
              <w:t>Urinal Shields</w:t>
            </w:r>
          </w:p>
        </w:tc>
        <w:tc>
          <w:tcPr>
            <w:tcW w:w="7601" w:type="dxa"/>
            <w:shd w:val="clear" w:color="auto" w:fill="auto"/>
          </w:tcPr>
          <w:p w:rsidR="00833DF3" w:rsidRDefault="00833DF3" w:rsidP="00833DF3">
            <w:pPr>
              <w:jc w:val="left"/>
            </w:pPr>
            <w:r>
              <w:t>To be serviced effectively to avoid running out</w:t>
            </w:r>
          </w:p>
          <w:p w:rsidR="00833DF3" w:rsidRPr="00833DF3" w:rsidRDefault="00833DF3" w:rsidP="00833DF3">
            <w:pPr>
              <w:jc w:val="left"/>
            </w:pPr>
          </w:p>
        </w:tc>
      </w:tr>
    </w:tbl>
    <w:p w:rsidR="00713B0B" w:rsidRDefault="00713B0B" w:rsidP="00BA7C1F"/>
    <w:p w:rsidR="00B94BDA" w:rsidRDefault="00B94BDA">
      <w:pPr>
        <w:spacing w:after="200" w:line="276" w:lineRule="auto"/>
        <w:jc w:val="left"/>
        <w:rPr>
          <w:rFonts w:cstheme="minorBidi"/>
          <w:b/>
          <w:sz w:val="24"/>
          <w:szCs w:val="28"/>
        </w:rPr>
      </w:pPr>
      <w:bookmarkStart w:id="36" w:name="_Toc412102448"/>
      <w:r>
        <w:br w:type="page"/>
      </w:r>
    </w:p>
    <w:p w:rsidR="004655F3" w:rsidRPr="008B4457" w:rsidRDefault="004655F3" w:rsidP="004655F3">
      <w:pPr>
        <w:pStyle w:val="Heading2"/>
      </w:pPr>
      <w:r>
        <w:t>SCHEDULE 2</w:t>
      </w:r>
      <w:r w:rsidRPr="008B4457">
        <w:t xml:space="preserve">: CATEGORISATION OF FUNCTIONAL AREAS FOR </w:t>
      </w:r>
      <w:smartTag w:uri="urn:schemas-microsoft-com:office:smarttags" w:element="stockticker">
        <w:r w:rsidRPr="008B4457">
          <w:t>CORE</w:t>
        </w:r>
      </w:smartTag>
      <w:r w:rsidRPr="008B4457">
        <w:t xml:space="preserve"> BUILDINGS</w:t>
      </w:r>
      <w:bookmarkEnd w:id="36"/>
    </w:p>
    <w:p w:rsidR="004655F3" w:rsidRPr="008B4457" w:rsidRDefault="004655F3" w:rsidP="004655F3"/>
    <w:p w:rsidR="004655F3" w:rsidRPr="008B4457" w:rsidRDefault="004655F3" w:rsidP="004655F3">
      <w:r w:rsidRPr="008B4457">
        <w:t xml:space="preserve">The following standards relate to the </w:t>
      </w:r>
      <w:r w:rsidR="00572E61">
        <w:t>washroom,</w:t>
      </w:r>
      <w:r w:rsidRPr="008B4457">
        <w:t xml:space="preserve"> level required at the start of each day that the </w:t>
      </w:r>
      <w:r w:rsidR="00572E61">
        <w:t>service</w:t>
      </w:r>
      <w:r w:rsidRPr="008B4457">
        <w:t xml:space="preserve"> is required and/or scheduled.  .  </w:t>
      </w:r>
    </w:p>
    <w:p w:rsidR="004655F3" w:rsidRPr="008B4457" w:rsidRDefault="004655F3" w:rsidP="004655F3"/>
    <w:tbl>
      <w:tblPr>
        <w:tblW w:w="865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5310"/>
      </w:tblGrid>
      <w:tr w:rsidR="004655F3" w:rsidRPr="008B4457" w:rsidTr="00655749">
        <w:trPr>
          <w:trHeight w:val="567"/>
        </w:trPr>
        <w:tc>
          <w:tcPr>
            <w:tcW w:w="3348" w:type="dxa"/>
            <w:shd w:val="clear" w:color="auto" w:fill="auto"/>
          </w:tcPr>
          <w:p w:rsidR="004655F3" w:rsidRPr="008B4457" w:rsidRDefault="004655F3" w:rsidP="00655749">
            <w:pPr>
              <w:spacing w:before="120" w:after="120"/>
              <w:jc w:val="center"/>
              <w:rPr>
                <w:b/>
              </w:rPr>
            </w:pPr>
            <w:r w:rsidRPr="008B4457">
              <w:rPr>
                <w:b/>
              </w:rPr>
              <w:t>PRIORITY</w:t>
            </w:r>
          </w:p>
        </w:tc>
        <w:tc>
          <w:tcPr>
            <w:tcW w:w="5310" w:type="dxa"/>
            <w:shd w:val="clear" w:color="auto" w:fill="auto"/>
          </w:tcPr>
          <w:p w:rsidR="004655F3" w:rsidRPr="008B4457" w:rsidRDefault="004655F3" w:rsidP="00655749">
            <w:pPr>
              <w:spacing w:before="120" w:after="120"/>
              <w:jc w:val="center"/>
              <w:rPr>
                <w:b/>
              </w:rPr>
            </w:pPr>
            <w:r w:rsidRPr="008B4457">
              <w:rPr>
                <w:b/>
              </w:rPr>
              <w:t>FUNCTIONAL AREAS INCLUDED IN CATEGORY</w:t>
            </w:r>
          </w:p>
        </w:tc>
      </w:tr>
      <w:tr w:rsidR="004655F3" w:rsidRPr="008B4457" w:rsidTr="00655749">
        <w:trPr>
          <w:trHeight w:val="288"/>
        </w:trPr>
        <w:tc>
          <w:tcPr>
            <w:tcW w:w="8658" w:type="dxa"/>
            <w:gridSpan w:val="2"/>
          </w:tcPr>
          <w:p w:rsidR="004655F3" w:rsidRPr="008B4457" w:rsidRDefault="004655F3" w:rsidP="00655749">
            <w:pPr>
              <w:spacing w:before="120" w:after="120"/>
              <w:jc w:val="center"/>
              <w:rPr>
                <w:b/>
              </w:rPr>
            </w:pPr>
            <w:r w:rsidRPr="008B4457">
              <w:rPr>
                <w:b/>
              </w:rPr>
              <w:t>Public Areas (PA)</w:t>
            </w:r>
          </w:p>
        </w:tc>
      </w:tr>
      <w:tr w:rsidR="004655F3" w:rsidRPr="008B4457" w:rsidTr="00655749">
        <w:trPr>
          <w:trHeight w:val="2160"/>
        </w:trPr>
        <w:tc>
          <w:tcPr>
            <w:tcW w:w="3348" w:type="dxa"/>
          </w:tcPr>
          <w:p w:rsidR="004655F3" w:rsidRPr="008B4457" w:rsidRDefault="004655F3" w:rsidP="00BD17F0">
            <w:pPr>
              <w:jc w:val="left"/>
            </w:pPr>
            <w:r w:rsidRPr="008B4457">
              <w:t xml:space="preserve">The </w:t>
            </w:r>
            <w:r w:rsidR="00BD17F0">
              <w:t>Washroom Services (and feminine hygiene)</w:t>
            </w:r>
            <w:r w:rsidRPr="008B4457">
              <w:t xml:space="preserve"> requirement encompasses </w:t>
            </w:r>
            <w:r w:rsidR="00BD17F0">
              <w:t xml:space="preserve">public toilets, public accessible toilets and baby changing facilities </w:t>
            </w:r>
            <w:r w:rsidRPr="008B4457">
              <w:t>.</w:t>
            </w:r>
          </w:p>
        </w:tc>
        <w:tc>
          <w:tcPr>
            <w:tcW w:w="5310" w:type="dxa"/>
          </w:tcPr>
          <w:p w:rsidR="004655F3" w:rsidRDefault="00BD17F0" w:rsidP="00655749">
            <w:pPr>
              <w:jc w:val="left"/>
            </w:pPr>
            <w:r>
              <w:t>Air Fresheners</w:t>
            </w:r>
          </w:p>
          <w:p w:rsidR="00BD17F0" w:rsidRDefault="00BD17F0" w:rsidP="00655749">
            <w:pPr>
              <w:jc w:val="left"/>
            </w:pPr>
            <w:r>
              <w:t>Feminine Hygiene (Sanitary Bins)</w:t>
            </w:r>
          </w:p>
          <w:p w:rsidR="00BD17F0" w:rsidRDefault="00BD17F0" w:rsidP="00655749">
            <w:pPr>
              <w:jc w:val="left"/>
            </w:pPr>
            <w:r>
              <w:t>Feminine Vending facilities (site space assessment)</w:t>
            </w:r>
          </w:p>
          <w:p w:rsidR="00BD17F0" w:rsidRPr="008B4457" w:rsidRDefault="00BD17F0" w:rsidP="00655749">
            <w:pPr>
              <w:jc w:val="left"/>
            </w:pPr>
            <w:proofErr w:type="spellStart"/>
            <w:r>
              <w:t>EcoShields</w:t>
            </w:r>
            <w:proofErr w:type="spellEnd"/>
            <w:r>
              <w:t xml:space="preserve"> (or equivalent)</w:t>
            </w:r>
          </w:p>
        </w:tc>
      </w:tr>
      <w:tr w:rsidR="004655F3" w:rsidRPr="008B4457" w:rsidTr="00655749">
        <w:trPr>
          <w:trHeight w:val="20"/>
        </w:trPr>
        <w:tc>
          <w:tcPr>
            <w:tcW w:w="8658" w:type="dxa"/>
            <w:gridSpan w:val="2"/>
          </w:tcPr>
          <w:p w:rsidR="004655F3" w:rsidRPr="008B4457" w:rsidRDefault="00BD17F0" w:rsidP="00655749">
            <w:pPr>
              <w:spacing w:before="120" w:after="120"/>
              <w:jc w:val="center"/>
              <w:rPr>
                <w:b/>
              </w:rPr>
            </w:pPr>
            <w:r>
              <w:rPr>
                <w:b/>
              </w:rPr>
              <w:t>Staff Areas (S</w:t>
            </w:r>
            <w:r w:rsidR="004655F3" w:rsidRPr="008B4457">
              <w:rPr>
                <w:b/>
              </w:rPr>
              <w:t>A)</w:t>
            </w:r>
          </w:p>
        </w:tc>
      </w:tr>
      <w:tr w:rsidR="004655F3" w:rsidRPr="008B4457" w:rsidTr="00655749">
        <w:trPr>
          <w:trHeight w:val="2160"/>
        </w:trPr>
        <w:tc>
          <w:tcPr>
            <w:tcW w:w="3348" w:type="dxa"/>
          </w:tcPr>
          <w:p w:rsidR="004655F3" w:rsidRPr="008B4457" w:rsidRDefault="004655F3" w:rsidP="00BD17F0">
            <w:pPr>
              <w:jc w:val="left"/>
            </w:pPr>
            <w:r w:rsidRPr="008B4457">
              <w:t xml:space="preserve">The Cleaning requirement encompasses </w:t>
            </w:r>
            <w:r w:rsidR="00BD17F0">
              <w:t>toilets, accessible toilets and staff showers</w:t>
            </w:r>
            <w:r w:rsidRPr="008B4457">
              <w:t>.</w:t>
            </w:r>
          </w:p>
        </w:tc>
        <w:tc>
          <w:tcPr>
            <w:tcW w:w="5310" w:type="dxa"/>
          </w:tcPr>
          <w:p w:rsidR="00BD17F0" w:rsidRDefault="00BD17F0" w:rsidP="00BD17F0">
            <w:pPr>
              <w:jc w:val="left"/>
            </w:pPr>
            <w:r>
              <w:t>Air Fresheners</w:t>
            </w:r>
          </w:p>
          <w:p w:rsidR="00BD17F0" w:rsidRDefault="00BD17F0" w:rsidP="00BD17F0">
            <w:pPr>
              <w:jc w:val="left"/>
            </w:pPr>
            <w:r>
              <w:t>Feminine Hygiene (Sanitary Bins)</w:t>
            </w:r>
          </w:p>
          <w:p w:rsidR="004655F3" w:rsidRPr="008B4457" w:rsidRDefault="004655F3" w:rsidP="00BD17F0">
            <w:pPr>
              <w:jc w:val="left"/>
            </w:pPr>
          </w:p>
        </w:tc>
      </w:tr>
    </w:tbl>
    <w:p w:rsidR="004655F3" w:rsidRPr="002246AC" w:rsidRDefault="004655F3" w:rsidP="004655F3">
      <w:pPr>
        <w:pStyle w:val="Heading2"/>
      </w:pPr>
      <w:r w:rsidRPr="002246AC">
        <w:br w:type="page"/>
      </w:r>
      <w:bookmarkStart w:id="37" w:name="_Toc412102449"/>
      <w:r>
        <w:t>SCHEDULE 3</w:t>
      </w:r>
      <w:r w:rsidRPr="002246AC">
        <w:t xml:space="preserve"> </w:t>
      </w:r>
      <w:r>
        <w:t>–</w:t>
      </w:r>
      <w:r w:rsidRPr="002246AC">
        <w:t xml:space="preserve"> </w:t>
      </w:r>
      <w:r>
        <w:t xml:space="preserve">SECURITY </w:t>
      </w:r>
      <w:r w:rsidRPr="002246AC">
        <w:t>ACCESS TIMES</w:t>
      </w:r>
      <w:bookmarkEnd w:id="37"/>
      <w:r w:rsidRPr="002246AC">
        <w:t xml:space="preserve"> </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61"/>
        <w:gridCol w:w="6237"/>
      </w:tblGrid>
      <w:tr w:rsidR="004655F3" w:rsidRPr="002246AC" w:rsidTr="00655749">
        <w:tc>
          <w:tcPr>
            <w:tcW w:w="3261" w:type="dxa"/>
            <w:shd w:val="clear" w:color="auto" w:fill="auto"/>
          </w:tcPr>
          <w:p w:rsidR="004655F3" w:rsidRPr="007917E1" w:rsidRDefault="004655F3" w:rsidP="00655749">
            <w:pPr>
              <w:spacing w:before="120" w:after="120"/>
              <w:ind w:left="720" w:hanging="720"/>
              <w:jc w:val="center"/>
              <w:rPr>
                <w:b/>
              </w:rPr>
            </w:pPr>
            <w:r>
              <w:rPr>
                <w:b/>
              </w:rPr>
              <w:t>BUILDING</w:t>
            </w:r>
          </w:p>
        </w:tc>
        <w:tc>
          <w:tcPr>
            <w:tcW w:w="6237" w:type="dxa"/>
            <w:shd w:val="clear" w:color="auto" w:fill="auto"/>
          </w:tcPr>
          <w:p w:rsidR="004655F3" w:rsidRPr="007917E1" w:rsidRDefault="004655F3" w:rsidP="00655749">
            <w:pPr>
              <w:spacing w:before="120" w:after="120"/>
              <w:ind w:left="720" w:hanging="720"/>
              <w:jc w:val="center"/>
              <w:rPr>
                <w:b/>
              </w:rPr>
            </w:pPr>
            <w:r w:rsidRPr="007917E1">
              <w:rPr>
                <w:b/>
              </w:rPr>
              <w:t xml:space="preserve">ACCESS TIMES </w:t>
            </w:r>
          </w:p>
        </w:tc>
      </w:tr>
      <w:tr w:rsidR="004655F3" w:rsidRPr="002246AC" w:rsidTr="00655749">
        <w:tc>
          <w:tcPr>
            <w:tcW w:w="3261" w:type="dxa"/>
            <w:shd w:val="clear" w:color="auto" w:fill="auto"/>
          </w:tcPr>
          <w:p w:rsidR="004655F3" w:rsidRPr="002246AC" w:rsidRDefault="004655F3" w:rsidP="00655749">
            <w:pPr>
              <w:jc w:val="left"/>
            </w:pPr>
            <w:r>
              <w:t>Civic Offices</w:t>
            </w:r>
          </w:p>
        </w:tc>
        <w:tc>
          <w:tcPr>
            <w:tcW w:w="6237" w:type="dxa"/>
            <w:tcBorders>
              <w:bottom w:val="single" w:sz="6" w:space="0" w:color="auto"/>
            </w:tcBorders>
            <w:shd w:val="clear" w:color="auto" w:fill="auto"/>
          </w:tcPr>
          <w:p w:rsidR="004655F3" w:rsidRPr="00E11399" w:rsidRDefault="004655F3" w:rsidP="00655749">
            <w:pPr>
              <w:jc w:val="left"/>
            </w:pPr>
            <w:r>
              <w:t>8.00am</w:t>
            </w:r>
            <w:r w:rsidR="00BD17F0">
              <w:t xml:space="preserve"> – 6.00pm</w:t>
            </w:r>
          </w:p>
        </w:tc>
      </w:tr>
      <w:tr w:rsidR="004655F3" w:rsidRPr="002246AC" w:rsidTr="00655749">
        <w:tc>
          <w:tcPr>
            <w:tcW w:w="3261" w:type="dxa"/>
            <w:shd w:val="clear" w:color="auto" w:fill="auto"/>
          </w:tcPr>
          <w:p w:rsidR="004655F3" w:rsidRPr="002246AC" w:rsidRDefault="004655F3" w:rsidP="00655749">
            <w:pPr>
              <w:jc w:val="left"/>
            </w:pPr>
            <w:r>
              <w:t>Thameside</w:t>
            </w:r>
          </w:p>
        </w:tc>
        <w:tc>
          <w:tcPr>
            <w:tcW w:w="6237" w:type="dxa"/>
            <w:shd w:val="clear" w:color="auto" w:fill="auto"/>
          </w:tcPr>
          <w:p w:rsidR="004655F3" w:rsidRPr="002246AC" w:rsidRDefault="00BD17F0" w:rsidP="00655749">
            <w:pPr>
              <w:jc w:val="left"/>
            </w:pPr>
            <w:r>
              <w:t>8.00am – 6.00p</w:t>
            </w:r>
            <w:r w:rsidR="004655F3">
              <w:t>m</w:t>
            </w:r>
            <w:r>
              <w:t xml:space="preserve"> (excluding Panto schedule)</w:t>
            </w:r>
          </w:p>
        </w:tc>
      </w:tr>
      <w:tr w:rsidR="004655F3" w:rsidRPr="002246AC" w:rsidTr="00655749">
        <w:tc>
          <w:tcPr>
            <w:tcW w:w="3261" w:type="dxa"/>
            <w:shd w:val="clear" w:color="auto" w:fill="auto"/>
          </w:tcPr>
          <w:p w:rsidR="004655F3" w:rsidRDefault="004655F3" w:rsidP="00655749">
            <w:pPr>
              <w:jc w:val="left"/>
            </w:pPr>
            <w:r>
              <w:t>Libraries</w:t>
            </w:r>
          </w:p>
        </w:tc>
        <w:tc>
          <w:tcPr>
            <w:tcW w:w="6237" w:type="dxa"/>
            <w:shd w:val="clear" w:color="auto" w:fill="auto"/>
          </w:tcPr>
          <w:p w:rsidR="004655F3" w:rsidRPr="002246AC" w:rsidRDefault="00BD17F0" w:rsidP="00655749">
            <w:pPr>
              <w:jc w:val="left"/>
            </w:pPr>
            <w:r>
              <w:t>See individual opening times</w:t>
            </w:r>
          </w:p>
        </w:tc>
      </w:tr>
      <w:tr w:rsidR="004655F3" w:rsidRPr="002246AC" w:rsidTr="00655749">
        <w:tc>
          <w:tcPr>
            <w:tcW w:w="3261" w:type="dxa"/>
            <w:shd w:val="clear" w:color="auto" w:fill="auto"/>
          </w:tcPr>
          <w:p w:rsidR="004655F3" w:rsidRDefault="004655F3" w:rsidP="00655749">
            <w:pPr>
              <w:jc w:val="left"/>
            </w:pPr>
            <w:r>
              <w:t>Depots</w:t>
            </w:r>
          </w:p>
        </w:tc>
        <w:tc>
          <w:tcPr>
            <w:tcW w:w="6237" w:type="dxa"/>
            <w:shd w:val="clear" w:color="auto" w:fill="auto"/>
          </w:tcPr>
          <w:p w:rsidR="004655F3" w:rsidRPr="002246AC" w:rsidRDefault="004655F3" w:rsidP="00655749">
            <w:pPr>
              <w:jc w:val="left"/>
            </w:pPr>
            <w:r>
              <w:t>6.00am – 8.00am</w:t>
            </w:r>
          </w:p>
        </w:tc>
      </w:tr>
      <w:tr w:rsidR="004655F3" w:rsidRPr="002246AC" w:rsidTr="00655749">
        <w:tc>
          <w:tcPr>
            <w:tcW w:w="3261" w:type="dxa"/>
            <w:shd w:val="clear" w:color="auto" w:fill="auto"/>
          </w:tcPr>
          <w:p w:rsidR="004655F3" w:rsidRDefault="004655F3" w:rsidP="00655749">
            <w:pPr>
              <w:jc w:val="left"/>
            </w:pPr>
            <w:r>
              <w:t>Sheltered Accommodation</w:t>
            </w:r>
          </w:p>
        </w:tc>
        <w:tc>
          <w:tcPr>
            <w:tcW w:w="6237" w:type="dxa"/>
            <w:shd w:val="clear" w:color="auto" w:fill="auto"/>
          </w:tcPr>
          <w:p w:rsidR="004655F3" w:rsidRPr="002246AC" w:rsidRDefault="004655F3" w:rsidP="00655749">
            <w:pPr>
              <w:jc w:val="left"/>
            </w:pPr>
            <w:r>
              <w:t>7.00 am – 9.00 am</w:t>
            </w:r>
          </w:p>
        </w:tc>
      </w:tr>
    </w:tbl>
    <w:p w:rsidR="004655F3" w:rsidRDefault="004655F3" w:rsidP="004655F3">
      <w:pPr>
        <w:ind w:left="720" w:hanging="720"/>
      </w:pPr>
    </w:p>
    <w:p w:rsidR="004655F3" w:rsidRDefault="004B60F0" w:rsidP="004B60F0">
      <w:r>
        <w:t xml:space="preserve">This list is intended as guidance; actual </w:t>
      </w:r>
      <w:r w:rsidR="00BD17F0">
        <w:t>service</w:t>
      </w:r>
      <w:r>
        <w:t xml:space="preserve"> times will be agreed with the Authorised Officer and Nominated Officers for each site.</w:t>
      </w:r>
    </w:p>
    <w:p w:rsidR="00A966AA" w:rsidRDefault="00A966AA" w:rsidP="004B60F0"/>
    <w:p w:rsidR="004655F3" w:rsidRPr="002246AC" w:rsidRDefault="004655F3" w:rsidP="004655F3">
      <w:pPr>
        <w:ind w:left="720" w:hanging="720"/>
        <w:rPr>
          <w:snapToGrid w:val="0"/>
        </w:rPr>
      </w:pPr>
    </w:p>
    <w:p w:rsidR="004655F3" w:rsidRPr="002246AC" w:rsidRDefault="004655F3" w:rsidP="004655F3">
      <w:pPr>
        <w:ind w:left="720" w:hanging="720"/>
      </w:pPr>
    </w:p>
    <w:p w:rsidR="004B60F0" w:rsidRDefault="004655F3" w:rsidP="004B60F0">
      <w:pPr>
        <w:pStyle w:val="Heading2"/>
      </w:pPr>
      <w:r w:rsidRPr="002246AC">
        <w:br w:type="page"/>
      </w:r>
    </w:p>
    <w:p w:rsidR="004655F3" w:rsidRPr="00B94BDA" w:rsidRDefault="004655F3" w:rsidP="004655F3">
      <w:pPr>
        <w:pStyle w:val="Heading2"/>
      </w:pPr>
      <w:bookmarkStart w:id="38" w:name="_Toc412102450"/>
      <w:r w:rsidRPr="00B94BDA">
        <w:t xml:space="preserve">SCHEDULE </w:t>
      </w:r>
      <w:r w:rsidR="00B0272E" w:rsidRPr="00B94BDA">
        <w:t>4</w:t>
      </w:r>
      <w:r w:rsidRPr="00B94BDA">
        <w:t xml:space="preserve">:  </w:t>
      </w:r>
      <w:smartTag w:uri="urn:schemas-microsoft-com:office:smarttags" w:element="stockticker">
        <w:r w:rsidRPr="00B94BDA">
          <w:t>KEY</w:t>
        </w:r>
      </w:smartTag>
      <w:r w:rsidRPr="00B94BDA">
        <w:t xml:space="preserve"> PERFORMANCE INDICATORS</w:t>
      </w:r>
      <w:bookmarkEnd w:id="38"/>
      <w:r w:rsidRPr="00B94BDA">
        <w:t xml:space="preserve"> </w:t>
      </w:r>
    </w:p>
    <w:p w:rsidR="004655F3" w:rsidRDefault="004655F3" w:rsidP="004655F3">
      <w:pPr>
        <w:pStyle w:val="Heading3"/>
      </w:pPr>
      <w:bookmarkStart w:id="39" w:name="_Toc412102451"/>
      <w:r>
        <w:t>Base Line Service Delivery</w:t>
      </w:r>
      <w:bookmarkEnd w:id="39"/>
    </w:p>
    <w:p w:rsidR="00F771B0" w:rsidRDefault="00F771B0" w:rsidP="00F771B0"/>
    <w:tbl>
      <w:tblPr>
        <w:tblW w:w="0" w:type="auto"/>
        <w:tblInd w:w="180" w:type="dxa"/>
        <w:tblBorders>
          <w:top w:val="nil"/>
          <w:left w:val="nil"/>
          <w:bottom w:val="nil"/>
          <w:right w:val="nil"/>
        </w:tblBorders>
        <w:tblLook w:val="0000" w:firstRow="0" w:lastRow="0" w:firstColumn="0" w:lastColumn="0" w:noHBand="0" w:noVBand="0"/>
      </w:tblPr>
      <w:tblGrid>
        <w:gridCol w:w="1669"/>
        <w:gridCol w:w="1666"/>
        <w:gridCol w:w="2866"/>
        <w:gridCol w:w="1521"/>
        <w:gridCol w:w="1448"/>
      </w:tblGrid>
      <w:tr w:rsidR="00CC635B" w:rsidRPr="002246AC" w:rsidTr="006620C5">
        <w:tc>
          <w:tcPr>
            <w:tcW w:w="169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C635B" w:rsidRPr="008C09D6" w:rsidRDefault="00CC635B" w:rsidP="006620C5">
            <w:pPr>
              <w:jc w:val="center"/>
              <w:rPr>
                <w:rFonts w:cs="Arial"/>
                <w:b/>
                <w:color w:val="000000"/>
                <w:sz w:val="18"/>
              </w:rPr>
            </w:pPr>
            <w:r w:rsidRPr="008C09D6">
              <w:rPr>
                <w:rFonts w:cs="Arial"/>
                <w:b/>
                <w:bCs/>
                <w:color w:val="000000"/>
                <w:sz w:val="18"/>
              </w:rPr>
              <w:t>Key Performance Indicator</w:t>
            </w:r>
          </w:p>
        </w:tc>
        <w:tc>
          <w:tcPr>
            <w:tcW w:w="170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C635B" w:rsidRPr="008C09D6" w:rsidRDefault="00CC635B" w:rsidP="006620C5">
            <w:pPr>
              <w:jc w:val="center"/>
              <w:rPr>
                <w:rFonts w:cs="Arial"/>
                <w:b/>
                <w:color w:val="000000"/>
                <w:sz w:val="18"/>
              </w:rPr>
            </w:pPr>
            <w:r w:rsidRPr="008C09D6">
              <w:rPr>
                <w:rFonts w:cs="Arial"/>
                <w:b/>
                <w:bCs/>
                <w:color w:val="000000"/>
                <w:sz w:val="18"/>
              </w:rPr>
              <w:t>Service Level Description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C635B" w:rsidRPr="008C09D6" w:rsidRDefault="00CC635B" w:rsidP="006620C5">
            <w:pPr>
              <w:jc w:val="center"/>
              <w:rPr>
                <w:rFonts w:cs="Arial"/>
                <w:b/>
                <w:color w:val="000000"/>
                <w:sz w:val="18"/>
              </w:rPr>
            </w:pPr>
            <w:r w:rsidRPr="008C09D6">
              <w:rPr>
                <w:rFonts w:cs="Arial"/>
                <w:b/>
                <w:bCs/>
                <w:color w:val="000000"/>
                <w:sz w:val="18"/>
              </w:rPr>
              <w:t>Measurement</w:t>
            </w:r>
          </w:p>
        </w:tc>
        <w:tc>
          <w:tcPr>
            <w:tcW w:w="154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C635B" w:rsidRPr="008C09D6" w:rsidRDefault="00CC635B" w:rsidP="006620C5">
            <w:pPr>
              <w:jc w:val="center"/>
              <w:rPr>
                <w:rFonts w:cs="Arial"/>
                <w:b/>
                <w:color w:val="000000"/>
                <w:sz w:val="18"/>
              </w:rPr>
            </w:pPr>
            <w:r w:rsidRPr="008C09D6">
              <w:rPr>
                <w:rFonts w:cs="Arial"/>
                <w:b/>
                <w:bCs/>
                <w:color w:val="000000"/>
                <w:sz w:val="18"/>
              </w:rPr>
              <w:t>Rectification</w:t>
            </w:r>
          </w:p>
          <w:p w:rsidR="00CC635B" w:rsidRPr="008C09D6" w:rsidRDefault="00CC635B" w:rsidP="006620C5">
            <w:pPr>
              <w:jc w:val="center"/>
              <w:rPr>
                <w:rFonts w:cs="Arial"/>
                <w:b/>
                <w:color w:val="000000"/>
                <w:sz w:val="18"/>
              </w:rPr>
            </w:pPr>
            <w:r w:rsidRPr="008C09D6">
              <w:rPr>
                <w:rFonts w:cs="Arial"/>
                <w:b/>
                <w:bCs/>
                <w:color w:val="000000"/>
                <w:sz w:val="18"/>
              </w:rPr>
              <w:t>Time</w:t>
            </w:r>
            <w:r>
              <w:rPr>
                <w:rFonts w:cs="Arial"/>
                <w:b/>
                <w:color w:val="000000"/>
                <w:sz w:val="18"/>
              </w:rPr>
              <w:t xml:space="preserve"> Civic and Thameside</w:t>
            </w:r>
          </w:p>
        </w:tc>
        <w:tc>
          <w:tcPr>
            <w:tcW w:w="1461" w:type="dxa"/>
            <w:tcBorders>
              <w:top w:val="single" w:sz="4" w:space="0" w:color="000000"/>
              <w:left w:val="single" w:sz="4" w:space="0" w:color="000000"/>
              <w:bottom w:val="single" w:sz="4" w:space="0" w:color="000000"/>
              <w:right w:val="single" w:sz="4" w:space="0" w:color="000000"/>
            </w:tcBorders>
            <w:shd w:val="clear" w:color="auto" w:fill="F2F2F2"/>
          </w:tcPr>
          <w:p w:rsidR="00CC635B" w:rsidRPr="008C09D6" w:rsidRDefault="00CC635B" w:rsidP="006620C5">
            <w:pPr>
              <w:jc w:val="center"/>
              <w:rPr>
                <w:rFonts w:cs="Arial"/>
                <w:b/>
                <w:bCs/>
                <w:color w:val="000000"/>
                <w:sz w:val="18"/>
              </w:rPr>
            </w:pPr>
            <w:r>
              <w:rPr>
                <w:rFonts w:cs="Arial"/>
                <w:b/>
                <w:bCs/>
                <w:color w:val="000000"/>
                <w:sz w:val="18"/>
              </w:rPr>
              <w:t>Rectification Time all other Properties</w:t>
            </w:r>
            <w:r>
              <w:rPr>
                <w:rStyle w:val="FootnoteReference"/>
                <w:rFonts w:cs="Arial"/>
                <w:b/>
                <w:bCs/>
                <w:color w:val="000000"/>
                <w:sz w:val="18"/>
              </w:rPr>
              <w:footnoteReference w:id="2"/>
            </w:r>
          </w:p>
        </w:tc>
      </w:tr>
      <w:tr w:rsidR="00CC635B" w:rsidRPr="002246AC" w:rsidTr="006620C5">
        <w:tc>
          <w:tcPr>
            <w:tcW w:w="1698" w:type="dxa"/>
            <w:tcBorders>
              <w:top w:val="single" w:sz="4" w:space="0" w:color="000000"/>
              <w:left w:val="single" w:sz="4" w:space="0" w:color="000000"/>
              <w:bottom w:val="single" w:sz="4" w:space="0" w:color="000000"/>
              <w:right w:val="single" w:sz="4" w:space="0" w:color="000000"/>
            </w:tcBorders>
            <w:vAlign w:val="center"/>
          </w:tcPr>
          <w:p w:rsidR="00CC635B" w:rsidRPr="002246AC" w:rsidRDefault="00CC635B" w:rsidP="00BD17F0">
            <w:pPr>
              <w:jc w:val="left"/>
              <w:rPr>
                <w:rFonts w:cs="Arial"/>
                <w:color w:val="000000"/>
                <w:sz w:val="18"/>
              </w:rPr>
            </w:pPr>
            <w:r>
              <w:rPr>
                <w:rFonts w:cs="Arial"/>
                <w:color w:val="000000"/>
                <w:sz w:val="18"/>
              </w:rPr>
              <w:t>P</w:t>
            </w:r>
            <w:r w:rsidR="00BD17F0">
              <w:rPr>
                <w:rFonts w:cs="Arial"/>
                <w:color w:val="000000"/>
                <w:sz w:val="18"/>
              </w:rPr>
              <w:t>ublic</w:t>
            </w:r>
            <w:r>
              <w:rPr>
                <w:rFonts w:cs="Arial"/>
                <w:color w:val="000000"/>
                <w:sz w:val="18"/>
              </w:rPr>
              <w:t xml:space="preserve"> Areas (PA)</w:t>
            </w:r>
          </w:p>
        </w:tc>
        <w:tc>
          <w:tcPr>
            <w:tcW w:w="1705" w:type="dxa"/>
            <w:tcBorders>
              <w:top w:val="single" w:sz="4" w:space="0" w:color="000000"/>
              <w:left w:val="single" w:sz="4" w:space="0" w:color="000000"/>
              <w:bottom w:val="single" w:sz="4" w:space="0" w:color="000000"/>
              <w:right w:val="single" w:sz="4" w:space="0" w:color="000000"/>
            </w:tcBorders>
            <w:vAlign w:val="center"/>
          </w:tcPr>
          <w:p w:rsidR="00CC635B" w:rsidRPr="00C061DB" w:rsidRDefault="00CC635B" w:rsidP="006620C5">
            <w:pPr>
              <w:jc w:val="left"/>
              <w:rPr>
                <w:rFonts w:cs="Arial"/>
                <w:color w:val="000000"/>
                <w:sz w:val="18"/>
              </w:rPr>
            </w:pPr>
            <w:r w:rsidRPr="00C061DB">
              <w:rPr>
                <w:rFonts w:cs="Arial"/>
                <w:color w:val="000000"/>
                <w:sz w:val="18"/>
              </w:rPr>
              <w:t>As set out in Schedule 2</w:t>
            </w:r>
          </w:p>
        </w:tc>
        <w:tc>
          <w:tcPr>
            <w:tcW w:w="2992" w:type="dxa"/>
            <w:tcBorders>
              <w:top w:val="single" w:sz="4" w:space="0" w:color="000000"/>
              <w:left w:val="single" w:sz="4" w:space="0" w:color="000000"/>
              <w:bottom w:val="single" w:sz="4" w:space="0" w:color="000000"/>
              <w:right w:val="single" w:sz="4" w:space="0" w:color="000000"/>
            </w:tcBorders>
            <w:vAlign w:val="center"/>
          </w:tcPr>
          <w:p w:rsidR="00CC635B" w:rsidRDefault="00CC635B" w:rsidP="006620C5">
            <w:pPr>
              <w:jc w:val="left"/>
              <w:rPr>
                <w:rFonts w:cs="Arial"/>
                <w:color w:val="000000"/>
                <w:sz w:val="18"/>
              </w:rPr>
            </w:pPr>
            <w:r>
              <w:rPr>
                <w:rFonts w:cs="Arial"/>
                <w:color w:val="000000"/>
                <w:sz w:val="18"/>
              </w:rPr>
              <w:t>As recorded on Helpdesk System</w:t>
            </w:r>
          </w:p>
        </w:tc>
        <w:tc>
          <w:tcPr>
            <w:tcW w:w="1540" w:type="dxa"/>
            <w:tcBorders>
              <w:top w:val="single" w:sz="4" w:space="0" w:color="000000"/>
              <w:left w:val="single" w:sz="4" w:space="0" w:color="000000"/>
              <w:bottom w:val="single" w:sz="4" w:space="0" w:color="000000"/>
              <w:right w:val="single" w:sz="4" w:space="0" w:color="000000"/>
            </w:tcBorders>
            <w:vAlign w:val="center"/>
          </w:tcPr>
          <w:p w:rsidR="00CC635B" w:rsidRDefault="00CC635B" w:rsidP="006620C5">
            <w:pPr>
              <w:jc w:val="left"/>
              <w:rPr>
                <w:rFonts w:cs="Arial"/>
                <w:color w:val="000000"/>
                <w:sz w:val="18"/>
              </w:rPr>
            </w:pPr>
            <w:r>
              <w:rPr>
                <w:rFonts w:cs="Arial"/>
                <w:color w:val="000000"/>
                <w:sz w:val="18"/>
              </w:rPr>
              <w:t>2</w:t>
            </w:r>
            <w:r w:rsidR="00BD17F0">
              <w:rPr>
                <w:rFonts w:cs="Arial"/>
                <w:color w:val="000000"/>
                <w:sz w:val="18"/>
              </w:rPr>
              <w:t>4</w:t>
            </w:r>
            <w:r>
              <w:rPr>
                <w:rFonts w:cs="Arial"/>
                <w:color w:val="000000"/>
                <w:sz w:val="18"/>
              </w:rPr>
              <w:t xml:space="preserve"> hours</w:t>
            </w:r>
          </w:p>
        </w:tc>
        <w:tc>
          <w:tcPr>
            <w:tcW w:w="1461" w:type="dxa"/>
            <w:tcBorders>
              <w:top w:val="single" w:sz="4" w:space="0" w:color="000000"/>
              <w:left w:val="single" w:sz="4" w:space="0" w:color="000000"/>
              <w:bottom w:val="single" w:sz="4" w:space="0" w:color="000000"/>
              <w:right w:val="single" w:sz="4" w:space="0" w:color="000000"/>
            </w:tcBorders>
          </w:tcPr>
          <w:p w:rsidR="00CC635B" w:rsidRDefault="00BD17F0" w:rsidP="006620C5">
            <w:pPr>
              <w:spacing w:before="60"/>
              <w:jc w:val="left"/>
              <w:rPr>
                <w:rFonts w:cs="Arial"/>
                <w:color w:val="000000"/>
                <w:sz w:val="18"/>
              </w:rPr>
            </w:pPr>
            <w:r>
              <w:rPr>
                <w:rFonts w:cs="Arial"/>
                <w:color w:val="000000"/>
                <w:sz w:val="18"/>
              </w:rPr>
              <w:t>48</w:t>
            </w:r>
            <w:r w:rsidR="00CC635B">
              <w:rPr>
                <w:rFonts w:cs="Arial"/>
                <w:color w:val="000000"/>
                <w:sz w:val="18"/>
              </w:rPr>
              <w:t xml:space="preserve"> hours</w:t>
            </w:r>
          </w:p>
        </w:tc>
      </w:tr>
      <w:tr w:rsidR="00CC635B" w:rsidRPr="002246AC" w:rsidTr="006620C5">
        <w:tc>
          <w:tcPr>
            <w:tcW w:w="1698" w:type="dxa"/>
            <w:tcBorders>
              <w:top w:val="single" w:sz="4" w:space="0" w:color="000000"/>
              <w:left w:val="single" w:sz="4" w:space="0" w:color="000000"/>
              <w:bottom w:val="single" w:sz="4" w:space="0" w:color="000000"/>
              <w:right w:val="single" w:sz="4" w:space="0" w:color="000000"/>
            </w:tcBorders>
            <w:vAlign w:val="center"/>
          </w:tcPr>
          <w:p w:rsidR="00CC635B" w:rsidRDefault="00BD17F0" w:rsidP="006620C5">
            <w:pPr>
              <w:jc w:val="left"/>
              <w:rPr>
                <w:rFonts w:cs="Arial"/>
                <w:color w:val="000000"/>
                <w:sz w:val="18"/>
              </w:rPr>
            </w:pPr>
            <w:r>
              <w:rPr>
                <w:rFonts w:cs="Arial"/>
                <w:color w:val="000000"/>
                <w:sz w:val="18"/>
              </w:rPr>
              <w:t>Staff Areas (S</w:t>
            </w:r>
            <w:r w:rsidR="00CC635B">
              <w:rPr>
                <w:rFonts w:cs="Arial"/>
                <w:color w:val="000000"/>
                <w:sz w:val="18"/>
              </w:rPr>
              <w:t>A)</w:t>
            </w:r>
          </w:p>
        </w:tc>
        <w:tc>
          <w:tcPr>
            <w:tcW w:w="1705" w:type="dxa"/>
            <w:tcBorders>
              <w:top w:val="single" w:sz="4" w:space="0" w:color="000000"/>
              <w:left w:val="single" w:sz="4" w:space="0" w:color="000000"/>
              <w:bottom w:val="single" w:sz="4" w:space="0" w:color="000000"/>
              <w:right w:val="single" w:sz="4" w:space="0" w:color="000000"/>
            </w:tcBorders>
            <w:vAlign w:val="center"/>
          </w:tcPr>
          <w:p w:rsidR="00CC635B" w:rsidRPr="00C061DB" w:rsidRDefault="00CC635B" w:rsidP="006620C5">
            <w:pPr>
              <w:jc w:val="left"/>
              <w:rPr>
                <w:rFonts w:cs="Arial"/>
                <w:color w:val="000000"/>
                <w:sz w:val="18"/>
              </w:rPr>
            </w:pPr>
            <w:r w:rsidRPr="00C061DB">
              <w:rPr>
                <w:rFonts w:cs="Arial"/>
                <w:color w:val="000000"/>
                <w:sz w:val="18"/>
              </w:rPr>
              <w:t>As set out in Schedule 2</w:t>
            </w:r>
          </w:p>
        </w:tc>
        <w:tc>
          <w:tcPr>
            <w:tcW w:w="2992" w:type="dxa"/>
            <w:tcBorders>
              <w:top w:val="single" w:sz="4" w:space="0" w:color="000000"/>
              <w:left w:val="single" w:sz="4" w:space="0" w:color="000000"/>
              <w:bottom w:val="single" w:sz="4" w:space="0" w:color="000000"/>
              <w:right w:val="single" w:sz="4" w:space="0" w:color="000000"/>
            </w:tcBorders>
            <w:vAlign w:val="center"/>
          </w:tcPr>
          <w:p w:rsidR="00CC635B" w:rsidRPr="002246AC" w:rsidRDefault="00CC635B" w:rsidP="006620C5">
            <w:pPr>
              <w:jc w:val="left"/>
              <w:rPr>
                <w:rFonts w:cs="Arial"/>
                <w:color w:val="000000"/>
                <w:sz w:val="18"/>
              </w:rPr>
            </w:pPr>
            <w:r>
              <w:rPr>
                <w:rFonts w:cs="Arial"/>
                <w:color w:val="000000"/>
                <w:sz w:val="18"/>
              </w:rPr>
              <w:t>As recorded on Helpdesk System</w:t>
            </w:r>
          </w:p>
        </w:tc>
        <w:tc>
          <w:tcPr>
            <w:tcW w:w="1540" w:type="dxa"/>
            <w:tcBorders>
              <w:top w:val="single" w:sz="4" w:space="0" w:color="000000"/>
              <w:left w:val="single" w:sz="4" w:space="0" w:color="000000"/>
              <w:bottom w:val="single" w:sz="4" w:space="0" w:color="000000"/>
              <w:right w:val="single" w:sz="4" w:space="0" w:color="000000"/>
            </w:tcBorders>
            <w:vAlign w:val="center"/>
          </w:tcPr>
          <w:p w:rsidR="00CC635B" w:rsidRDefault="00BD17F0" w:rsidP="006620C5">
            <w:pPr>
              <w:jc w:val="left"/>
              <w:rPr>
                <w:rFonts w:cs="Arial"/>
                <w:color w:val="000000"/>
                <w:sz w:val="18"/>
              </w:rPr>
            </w:pPr>
            <w:r>
              <w:rPr>
                <w:rFonts w:cs="Arial"/>
                <w:color w:val="000000"/>
                <w:sz w:val="18"/>
              </w:rPr>
              <w:t>48</w:t>
            </w:r>
            <w:r w:rsidR="00CC635B">
              <w:rPr>
                <w:rFonts w:cs="Arial"/>
                <w:color w:val="000000"/>
                <w:sz w:val="18"/>
              </w:rPr>
              <w:t xml:space="preserve"> hours</w:t>
            </w:r>
          </w:p>
        </w:tc>
        <w:tc>
          <w:tcPr>
            <w:tcW w:w="1461" w:type="dxa"/>
            <w:tcBorders>
              <w:top w:val="single" w:sz="4" w:space="0" w:color="000000"/>
              <w:left w:val="single" w:sz="4" w:space="0" w:color="000000"/>
              <w:bottom w:val="single" w:sz="4" w:space="0" w:color="000000"/>
              <w:right w:val="single" w:sz="4" w:space="0" w:color="000000"/>
            </w:tcBorders>
          </w:tcPr>
          <w:p w:rsidR="00CC635B" w:rsidRDefault="00BD17F0" w:rsidP="006620C5">
            <w:pPr>
              <w:spacing w:before="60"/>
              <w:jc w:val="left"/>
              <w:rPr>
                <w:rFonts w:cs="Arial"/>
                <w:color w:val="000000"/>
                <w:sz w:val="18"/>
              </w:rPr>
            </w:pPr>
            <w:r>
              <w:rPr>
                <w:rFonts w:cs="Arial"/>
                <w:color w:val="000000"/>
                <w:sz w:val="18"/>
              </w:rPr>
              <w:t>48</w:t>
            </w:r>
            <w:r w:rsidR="00CC635B">
              <w:rPr>
                <w:rFonts w:cs="Arial"/>
                <w:color w:val="000000"/>
                <w:sz w:val="18"/>
              </w:rPr>
              <w:t xml:space="preserve"> hours</w:t>
            </w:r>
          </w:p>
        </w:tc>
      </w:tr>
    </w:tbl>
    <w:p w:rsidR="00CC635B" w:rsidRDefault="00CC635B" w:rsidP="00F771B0"/>
    <w:p w:rsidR="00DC3763" w:rsidRDefault="00DC3763" w:rsidP="00DC3763">
      <w:pPr>
        <w:pStyle w:val="Heading3"/>
      </w:pPr>
      <w:r>
        <w:t>Operational Performance Indicators</w:t>
      </w:r>
    </w:p>
    <w:p w:rsidR="00DC3763" w:rsidRPr="00732EB0" w:rsidRDefault="00DC3763" w:rsidP="00DC3763"/>
    <w:tbl>
      <w:tblPr>
        <w:tblW w:w="0" w:type="auto"/>
        <w:tblInd w:w="180" w:type="dxa"/>
        <w:tblBorders>
          <w:top w:val="nil"/>
          <w:left w:val="nil"/>
          <w:bottom w:val="nil"/>
          <w:right w:val="nil"/>
        </w:tblBorders>
        <w:tblLook w:val="0000" w:firstRow="0" w:lastRow="0" w:firstColumn="0" w:lastColumn="0" w:noHBand="0" w:noVBand="0"/>
      </w:tblPr>
      <w:tblGrid>
        <w:gridCol w:w="1673"/>
        <w:gridCol w:w="1680"/>
        <w:gridCol w:w="2885"/>
        <w:gridCol w:w="1489"/>
        <w:gridCol w:w="1443"/>
      </w:tblGrid>
      <w:tr w:rsidR="00DC3763" w:rsidRPr="002246AC" w:rsidTr="00111D68">
        <w:tc>
          <w:tcPr>
            <w:tcW w:w="169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3763" w:rsidRPr="008C09D6" w:rsidRDefault="00DC3763" w:rsidP="00111D68">
            <w:pPr>
              <w:jc w:val="center"/>
              <w:rPr>
                <w:rFonts w:cs="Arial"/>
                <w:b/>
                <w:color w:val="000000"/>
                <w:sz w:val="18"/>
              </w:rPr>
            </w:pPr>
            <w:r w:rsidRPr="008C09D6">
              <w:rPr>
                <w:rFonts w:cs="Arial"/>
                <w:b/>
                <w:bCs/>
                <w:color w:val="000000"/>
                <w:sz w:val="18"/>
              </w:rPr>
              <w:t>Key Performance Indicator</w:t>
            </w:r>
          </w:p>
        </w:tc>
        <w:tc>
          <w:tcPr>
            <w:tcW w:w="170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3763" w:rsidRPr="008C09D6" w:rsidRDefault="00DC3763" w:rsidP="00111D68">
            <w:pPr>
              <w:jc w:val="center"/>
              <w:rPr>
                <w:rFonts w:cs="Arial"/>
                <w:b/>
                <w:color w:val="000000"/>
                <w:sz w:val="18"/>
              </w:rPr>
            </w:pPr>
            <w:r w:rsidRPr="008C09D6">
              <w:rPr>
                <w:rFonts w:cs="Arial"/>
                <w:b/>
                <w:bCs/>
                <w:color w:val="000000"/>
                <w:sz w:val="18"/>
              </w:rPr>
              <w:t>Service Level Description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3763" w:rsidRPr="008C09D6" w:rsidRDefault="00DC3763" w:rsidP="00111D68">
            <w:pPr>
              <w:jc w:val="center"/>
              <w:rPr>
                <w:rFonts w:cs="Arial"/>
                <w:b/>
                <w:color w:val="000000"/>
                <w:sz w:val="18"/>
              </w:rPr>
            </w:pPr>
            <w:r w:rsidRPr="008C09D6">
              <w:rPr>
                <w:rFonts w:cs="Arial"/>
                <w:b/>
                <w:bCs/>
                <w:color w:val="000000"/>
                <w:sz w:val="18"/>
              </w:rPr>
              <w:t>Measurement</w:t>
            </w:r>
          </w:p>
        </w:tc>
        <w:tc>
          <w:tcPr>
            <w:tcW w:w="154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3763" w:rsidRPr="008C09D6" w:rsidRDefault="00DC3763" w:rsidP="00111D68">
            <w:pPr>
              <w:jc w:val="center"/>
              <w:rPr>
                <w:rFonts w:cs="Arial"/>
                <w:b/>
                <w:color w:val="000000"/>
                <w:sz w:val="18"/>
              </w:rPr>
            </w:pPr>
            <w:r>
              <w:rPr>
                <w:rFonts w:cs="Arial"/>
                <w:b/>
                <w:bCs/>
                <w:color w:val="000000"/>
                <w:sz w:val="18"/>
              </w:rPr>
              <w:t>Target</w:t>
            </w:r>
          </w:p>
        </w:tc>
        <w:tc>
          <w:tcPr>
            <w:tcW w:w="1461" w:type="dxa"/>
            <w:tcBorders>
              <w:top w:val="single" w:sz="4" w:space="0" w:color="000000"/>
              <w:left w:val="single" w:sz="4" w:space="0" w:color="000000"/>
              <w:bottom w:val="single" w:sz="4" w:space="0" w:color="000000"/>
              <w:right w:val="single" w:sz="4" w:space="0" w:color="000000"/>
            </w:tcBorders>
            <w:shd w:val="clear" w:color="auto" w:fill="F2F2F2"/>
          </w:tcPr>
          <w:p w:rsidR="00DC3763" w:rsidRPr="008C09D6" w:rsidRDefault="00DC3763" w:rsidP="00111D68">
            <w:pPr>
              <w:jc w:val="center"/>
              <w:rPr>
                <w:rFonts w:cs="Arial"/>
                <w:b/>
                <w:bCs/>
                <w:color w:val="000000"/>
                <w:sz w:val="18"/>
              </w:rPr>
            </w:pPr>
            <w:r>
              <w:rPr>
                <w:rFonts w:cs="Arial"/>
                <w:b/>
                <w:bCs/>
                <w:color w:val="000000"/>
                <w:sz w:val="18"/>
              </w:rPr>
              <w:t>Frequency</w:t>
            </w:r>
            <w:r>
              <w:rPr>
                <w:rStyle w:val="FootnoteReference"/>
                <w:rFonts w:cs="Arial"/>
                <w:b/>
                <w:bCs/>
                <w:color w:val="000000"/>
                <w:sz w:val="18"/>
              </w:rPr>
              <w:footnoteReference w:id="3"/>
            </w:r>
          </w:p>
        </w:tc>
      </w:tr>
      <w:tr w:rsidR="00DC3763" w:rsidRPr="002246AC" w:rsidTr="00111D68">
        <w:tc>
          <w:tcPr>
            <w:tcW w:w="1698" w:type="dxa"/>
            <w:tcBorders>
              <w:top w:val="single" w:sz="4" w:space="0" w:color="000000"/>
              <w:left w:val="single" w:sz="4" w:space="0" w:color="000000"/>
              <w:bottom w:val="single" w:sz="4" w:space="0" w:color="000000"/>
              <w:right w:val="single" w:sz="4" w:space="0" w:color="000000"/>
            </w:tcBorders>
            <w:vAlign w:val="center"/>
          </w:tcPr>
          <w:p w:rsidR="00DC3763" w:rsidRPr="002246AC" w:rsidRDefault="00DC3763" w:rsidP="00111D68">
            <w:pPr>
              <w:jc w:val="left"/>
              <w:rPr>
                <w:rFonts w:cs="Arial"/>
                <w:color w:val="000000"/>
                <w:sz w:val="18"/>
              </w:rPr>
            </w:pPr>
            <w:r>
              <w:rPr>
                <w:rFonts w:cs="Arial"/>
                <w:color w:val="000000"/>
                <w:sz w:val="18"/>
              </w:rPr>
              <w:t>KPI/1</w:t>
            </w:r>
          </w:p>
        </w:tc>
        <w:tc>
          <w:tcPr>
            <w:tcW w:w="1705" w:type="dxa"/>
            <w:tcBorders>
              <w:top w:val="single" w:sz="4" w:space="0" w:color="000000"/>
              <w:left w:val="single" w:sz="4" w:space="0" w:color="000000"/>
              <w:bottom w:val="single" w:sz="4" w:space="0" w:color="000000"/>
              <w:right w:val="single" w:sz="4" w:space="0" w:color="000000"/>
            </w:tcBorders>
            <w:vAlign w:val="center"/>
          </w:tcPr>
          <w:p w:rsidR="00DC3763" w:rsidRPr="00C061DB" w:rsidRDefault="00DC3763" w:rsidP="00111D68">
            <w:pPr>
              <w:jc w:val="left"/>
              <w:rPr>
                <w:rFonts w:cs="Arial"/>
                <w:color w:val="000000"/>
                <w:sz w:val="18"/>
              </w:rPr>
            </w:pPr>
            <w:r>
              <w:rPr>
                <w:rFonts w:cs="Arial"/>
                <w:color w:val="000000"/>
                <w:sz w:val="18"/>
              </w:rPr>
              <w:t>Service delivered in accordance with service specification</w:t>
            </w:r>
          </w:p>
        </w:tc>
        <w:tc>
          <w:tcPr>
            <w:tcW w:w="2992" w:type="dxa"/>
            <w:tcBorders>
              <w:top w:val="single" w:sz="4" w:space="0" w:color="000000"/>
              <w:left w:val="single" w:sz="4" w:space="0" w:color="000000"/>
              <w:bottom w:val="single" w:sz="4" w:space="0" w:color="000000"/>
              <w:right w:val="single" w:sz="4" w:space="0" w:color="000000"/>
            </w:tcBorders>
            <w:vAlign w:val="center"/>
          </w:tcPr>
          <w:p w:rsidR="00DC3763" w:rsidRDefault="00DC3763" w:rsidP="00111D68">
            <w:pPr>
              <w:jc w:val="left"/>
              <w:rPr>
                <w:rFonts w:cs="Arial"/>
                <w:color w:val="000000"/>
                <w:sz w:val="18"/>
              </w:rPr>
            </w:pPr>
            <w:r>
              <w:rPr>
                <w:rFonts w:cs="Arial"/>
                <w:color w:val="000000"/>
                <w:sz w:val="18"/>
              </w:rPr>
              <w:t>% audits scoring &gt; 95%</w:t>
            </w:r>
          </w:p>
        </w:tc>
        <w:tc>
          <w:tcPr>
            <w:tcW w:w="1540" w:type="dxa"/>
            <w:tcBorders>
              <w:top w:val="single" w:sz="4" w:space="0" w:color="000000"/>
              <w:left w:val="single" w:sz="4" w:space="0" w:color="000000"/>
              <w:bottom w:val="single" w:sz="4" w:space="0" w:color="000000"/>
              <w:right w:val="single" w:sz="4" w:space="0" w:color="000000"/>
            </w:tcBorders>
            <w:vAlign w:val="center"/>
          </w:tcPr>
          <w:p w:rsidR="00DC3763" w:rsidRDefault="00DC3763" w:rsidP="00111D68">
            <w:pPr>
              <w:jc w:val="left"/>
              <w:rPr>
                <w:rFonts w:cs="Arial"/>
                <w:color w:val="000000"/>
                <w:sz w:val="18"/>
              </w:rPr>
            </w:pPr>
            <w:r>
              <w:rPr>
                <w:rFonts w:cs="Arial"/>
                <w:color w:val="000000"/>
                <w:sz w:val="18"/>
              </w:rPr>
              <w:t>95%</w:t>
            </w:r>
          </w:p>
        </w:tc>
        <w:tc>
          <w:tcPr>
            <w:tcW w:w="1461" w:type="dxa"/>
            <w:tcBorders>
              <w:top w:val="single" w:sz="4" w:space="0" w:color="000000"/>
              <w:left w:val="single" w:sz="4" w:space="0" w:color="000000"/>
              <w:bottom w:val="single" w:sz="4" w:space="0" w:color="000000"/>
              <w:right w:val="single" w:sz="4" w:space="0" w:color="000000"/>
            </w:tcBorders>
          </w:tcPr>
          <w:p w:rsidR="00DC3763" w:rsidRDefault="00DC3763" w:rsidP="00111D68">
            <w:pPr>
              <w:spacing w:before="60"/>
              <w:jc w:val="left"/>
              <w:rPr>
                <w:rFonts w:cs="Arial"/>
                <w:color w:val="000000"/>
                <w:sz w:val="18"/>
              </w:rPr>
            </w:pPr>
            <w:r>
              <w:rPr>
                <w:rFonts w:cs="Arial"/>
                <w:color w:val="000000"/>
                <w:sz w:val="18"/>
              </w:rPr>
              <w:t>Monthly</w:t>
            </w:r>
          </w:p>
        </w:tc>
      </w:tr>
      <w:tr w:rsidR="00DC3763" w:rsidRPr="002246AC" w:rsidTr="00111D68">
        <w:tc>
          <w:tcPr>
            <w:tcW w:w="1698" w:type="dxa"/>
            <w:tcBorders>
              <w:top w:val="single" w:sz="4" w:space="0" w:color="000000"/>
              <w:left w:val="single" w:sz="4" w:space="0" w:color="000000"/>
              <w:bottom w:val="single" w:sz="4" w:space="0" w:color="000000"/>
              <w:right w:val="single" w:sz="4" w:space="0" w:color="000000"/>
            </w:tcBorders>
            <w:vAlign w:val="center"/>
          </w:tcPr>
          <w:p w:rsidR="00DC3763" w:rsidRDefault="00DC3763" w:rsidP="00111D68">
            <w:pPr>
              <w:jc w:val="left"/>
              <w:rPr>
                <w:rFonts w:cs="Arial"/>
                <w:color w:val="000000"/>
                <w:sz w:val="18"/>
              </w:rPr>
            </w:pPr>
            <w:r>
              <w:rPr>
                <w:rFonts w:cs="Arial"/>
                <w:color w:val="000000"/>
                <w:sz w:val="18"/>
              </w:rPr>
              <w:t>KPI/2</w:t>
            </w:r>
          </w:p>
        </w:tc>
        <w:tc>
          <w:tcPr>
            <w:tcW w:w="1705" w:type="dxa"/>
            <w:tcBorders>
              <w:top w:val="single" w:sz="4" w:space="0" w:color="000000"/>
              <w:left w:val="single" w:sz="4" w:space="0" w:color="000000"/>
              <w:bottom w:val="single" w:sz="4" w:space="0" w:color="000000"/>
              <w:right w:val="single" w:sz="4" w:space="0" w:color="000000"/>
            </w:tcBorders>
            <w:vAlign w:val="center"/>
          </w:tcPr>
          <w:p w:rsidR="00DC3763" w:rsidRPr="00C061DB" w:rsidRDefault="00DC3763" w:rsidP="00111D68">
            <w:pPr>
              <w:jc w:val="left"/>
              <w:rPr>
                <w:rFonts w:cs="Arial"/>
                <w:color w:val="000000"/>
                <w:sz w:val="18"/>
              </w:rPr>
            </w:pPr>
            <w:r>
              <w:rPr>
                <w:rFonts w:cs="Arial"/>
                <w:color w:val="000000"/>
                <w:sz w:val="18"/>
              </w:rPr>
              <w:t>Achievement of Social Value outcomes</w:t>
            </w:r>
          </w:p>
        </w:tc>
        <w:tc>
          <w:tcPr>
            <w:tcW w:w="2992" w:type="dxa"/>
            <w:tcBorders>
              <w:top w:val="single" w:sz="4" w:space="0" w:color="000000"/>
              <w:left w:val="single" w:sz="4" w:space="0" w:color="000000"/>
              <w:bottom w:val="single" w:sz="4" w:space="0" w:color="000000"/>
              <w:right w:val="single" w:sz="4" w:space="0" w:color="000000"/>
            </w:tcBorders>
            <w:vAlign w:val="center"/>
          </w:tcPr>
          <w:p w:rsidR="00DC3763" w:rsidRPr="002246AC" w:rsidRDefault="00DC3763" w:rsidP="00111D68">
            <w:pPr>
              <w:jc w:val="left"/>
              <w:rPr>
                <w:rFonts w:cs="Arial"/>
                <w:color w:val="000000"/>
                <w:sz w:val="18"/>
              </w:rPr>
            </w:pPr>
            <w:r>
              <w:rPr>
                <w:rFonts w:cs="Arial"/>
                <w:color w:val="000000"/>
                <w:sz w:val="18"/>
              </w:rPr>
              <w:t>% Social Value targets delivered</w:t>
            </w:r>
          </w:p>
        </w:tc>
        <w:tc>
          <w:tcPr>
            <w:tcW w:w="1540" w:type="dxa"/>
            <w:tcBorders>
              <w:top w:val="single" w:sz="4" w:space="0" w:color="000000"/>
              <w:left w:val="single" w:sz="4" w:space="0" w:color="000000"/>
              <w:bottom w:val="single" w:sz="4" w:space="0" w:color="000000"/>
              <w:right w:val="single" w:sz="4" w:space="0" w:color="000000"/>
            </w:tcBorders>
            <w:vAlign w:val="center"/>
          </w:tcPr>
          <w:p w:rsidR="00DC3763" w:rsidRDefault="00DC3763" w:rsidP="00111D68">
            <w:pPr>
              <w:jc w:val="left"/>
              <w:rPr>
                <w:rFonts w:cs="Arial"/>
                <w:color w:val="000000"/>
                <w:sz w:val="18"/>
              </w:rPr>
            </w:pPr>
            <w:r>
              <w:rPr>
                <w:rFonts w:cs="Arial"/>
                <w:color w:val="000000"/>
                <w:sz w:val="18"/>
              </w:rPr>
              <w:t>80%</w:t>
            </w:r>
          </w:p>
        </w:tc>
        <w:tc>
          <w:tcPr>
            <w:tcW w:w="1461" w:type="dxa"/>
            <w:tcBorders>
              <w:top w:val="single" w:sz="4" w:space="0" w:color="000000"/>
              <w:left w:val="single" w:sz="4" w:space="0" w:color="000000"/>
              <w:bottom w:val="single" w:sz="4" w:space="0" w:color="000000"/>
              <w:right w:val="single" w:sz="4" w:space="0" w:color="000000"/>
            </w:tcBorders>
          </w:tcPr>
          <w:p w:rsidR="00DC3763" w:rsidRDefault="00DC3763" w:rsidP="00111D68">
            <w:pPr>
              <w:spacing w:before="60"/>
              <w:jc w:val="left"/>
              <w:rPr>
                <w:rFonts w:cs="Arial"/>
                <w:color w:val="000000"/>
                <w:sz w:val="18"/>
              </w:rPr>
            </w:pPr>
            <w:r>
              <w:rPr>
                <w:rFonts w:cs="Arial"/>
                <w:color w:val="000000"/>
                <w:sz w:val="18"/>
              </w:rPr>
              <w:t>Annually</w:t>
            </w:r>
          </w:p>
        </w:tc>
      </w:tr>
      <w:tr w:rsidR="00DC3763" w:rsidRPr="002246AC" w:rsidTr="00111D68">
        <w:tc>
          <w:tcPr>
            <w:tcW w:w="1698" w:type="dxa"/>
            <w:tcBorders>
              <w:top w:val="single" w:sz="4" w:space="0" w:color="000000"/>
              <w:left w:val="single" w:sz="4" w:space="0" w:color="000000"/>
              <w:bottom w:val="single" w:sz="4" w:space="0" w:color="000000"/>
              <w:right w:val="single" w:sz="4" w:space="0" w:color="000000"/>
            </w:tcBorders>
            <w:vAlign w:val="center"/>
          </w:tcPr>
          <w:p w:rsidR="00DC3763" w:rsidRPr="002246AC" w:rsidRDefault="00DC3763" w:rsidP="00111D68">
            <w:pPr>
              <w:jc w:val="left"/>
              <w:rPr>
                <w:rFonts w:cs="Arial"/>
                <w:color w:val="000000"/>
                <w:sz w:val="18"/>
              </w:rPr>
            </w:pPr>
            <w:r>
              <w:rPr>
                <w:rFonts w:cs="Arial"/>
                <w:color w:val="000000"/>
                <w:sz w:val="18"/>
              </w:rPr>
              <w:t>KPI/3</w:t>
            </w:r>
          </w:p>
        </w:tc>
        <w:tc>
          <w:tcPr>
            <w:tcW w:w="1705" w:type="dxa"/>
            <w:tcBorders>
              <w:top w:val="single" w:sz="4" w:space="0" w:color="000000"/>
              <w:left w:val="single" w:sz="4" w:space="0" w:color="000000"/>
              <w:bottom w:val="single" w:sz="4" w:space="0" w:color="000000"/>
              <w:right w:val="single" w:sz="4" w:space="0" w:color="000000"/>
            </w:tcBorders>
            <w:vAlign w:val="center"/>
          </w:tcPr>
          <w:p w:rsidR="00DC3763" w:rsidRPr="00C061DB" w:rsidRDefault="00DC3763" w:rsidP="00111D68">
            <w:pPr>
              <w:jc w:val="left"/>
              <w:rPr>
                <w:rFonts w:cs="Arial"/>
                <w:color w:val="000000"/>
                <w:sz w:val="18"/>
              </w:rPr>
            </w:pPr>
            <w:r>
              <w:rPr>
                <w:rFonts w:cs="Arial"/>
                <w:color w:val="000000"/>
                <w:sz w:val="18"/>
              </w:rPr>
              <w:t>Performance data to be submitted in agreed format and timescale</w:t>
            </w:r>
          </w:p>
        </w:tc>
        <w:tc>
          <w:tcPr>
            <w:tcW w:w="2992" w:type="dxa"/>
            <w:tcBorders>
              <w:top w:val="single" w:sz="4" w:space="0" w:color="000000"/>
              <w:left w:val="single" w:sz="4" w:space="0" w:color="000000"/>
              <w:bottom w:val="single" w:sz="4" w:space="0" w:color="000000"/>
              <w:right w:val="single" w:sz="4" w:space="0" w:color="000000"/>
            </w:tcBorders>
            <w:vAlign w:val="center"/>
          </w:tcPr>
          <w:p w:rsidR="00DC3763" w:rsidRPr="002246AC" w:rsidRDefault="00DC3763" w:rsidP="00111D68">
            <w:pPr>
              <w:jc w:val="left"/>
              <w:rPr>
                <w:rFonts w:cs="Arial"/>
                <w:color w:val="000000"/>
                <w:sz w:val="18"/>
              </w:rPr>
            </w:pPr>
            <w:r>
              <w:rPr>
                <w:rFonts w:cs="Arial"/>
                <w:color w:val="000000"/>
                <w:sz w:val="18"/>
              </w:rPr>
              <w:t>% performance reports submitted</w:t>
            </w:r>
          </w:p>
        </w:tc>
        <w:tc>
          <w:tcPr>
            <w:tcW w:w="1540" w:type="dxa"/>
            <w:tcBorders>
              <w:top w:val="single" w:sz="4" w:space="0" w:color="000000"/>
              <w:left w:val="single" w:sz="4" w:space="0" w:color="000000"/>
              <w:bottom w:val="single" w:sz="4" w:space="0" w:color="000000"/>
              <w:right w:val="single" w:sz="4" w:space="0" w:color="000000"/>
            </w:tcBorders>
            <w:vAlign w:val="center"/>
          </w:tcPr>
          <w:p w:rsidR="00DC3763" w:rsidRPr="002246AC" w:rsidRDefault="00DC3763" w:rsidP="00111D68">
            <w:pPr>
              <w:jc w:val="left"/>
              <w:rPr>
                <w:rFonts w:cs="Arial"/>
                <w:color w:val="000000"/>
                <w:sz w:val="18"/>
              </w:rPr>
            </w:pPr>
            <w:r>
              <w:rPr>
                <w:rFonts w:cs="Arial"/>
                <w:color w:val="000000"/>
                <w:sz w:val="18"/>
              </w:rPr>
              <w:t>100%</w:t>
            </w:r>
          </w:p>
        </w:tc>
        <w:tc>
          <w:tcPr>
            <w:tcW w:w="1461" w:type="dxa"/>
            <w:tcBorders>
              <w:top w:val="single" w:sz="4" w:space="0" w:color="000000"/>
              <w:left w:val="single" w:sz="4" w:space="0" w:color="000000"/>
              <w:bottom w:val="single" w:sz="4" w:space="0" w:color="000000"/>
              <w:right w:val="single" w:sz="4" w:space="0" w:color="000000"/>
            </w:tcBorders>
          </w:tcPr>
          <w:p w:rsidR="00DC3763" w:rsidRDefault="00DC3763" w:rsidP="00111D68">
            <w:pPr>
              <w:spacing w:before="60"/>
              <w:jc w:val="left"/>
              <w:rPr>
                <w:rFonts w:cs="Arial"/>
                <w:color w:val="000000"/>
                <w:sz w:val="18"/>
              </w:rPr>
            </w:pPr>
            <w:r>
              <w:rPr>
                <w:rFonts w:cs="Arial"/>
                <w:color w:val="000000"/>
                <w:sz w:val="18"/>
              </w:rPr>
              <w:t>Quarterly</w:t>
            </w:r>
          </w:p>
        </w:tc>
      </w:tr>
      <w:tr w:rsidR="00DC3763" w:rsidRPr="002246AC" w:rsidTr="00111D68">
        <w:tc>
          <w:tcPr>
            <w:tcW w:w="1698" w:type="dxa"/>
            <w:tcBorders>
              <w:top w:val="single" w:sz="4" w:space="0" w:color="000000"/>
              <w:left w:val="single" w:sz="4" w:space="0" w:color="000000"/>
              <w:bottom w:val="single" w:sz="4" w:space="0" w:color="000000"/>
              <w:right w:val="single" w:sz="4" w:space="0" w:color="000000"/>
            </w:tcBorders>
            <w:vAlign w:val="center"/>
          </w:tcPr>
          <w:p w:rsidR="00DC3763" w:rsidRPr="002246AC" w:rsidRDefault="00DC3763" w:rsidP="00111D68">
            <w:pPr>
              <w:jc w:val="left"/>
              <w:rPr>
                <w:rFonts w:cs="Arial"/>
                <w:color w:val="000000"/>
                <w:sz w:val="18"/>
              </w:rPr>
            </w:pPr>
            <w:r>
              <w:rPr>
                <w:rFonts w:cs="Arial"/>
                <w:color w:val="000000"/>
                <w:sz w:val="18"/>
              </w:rPr>
              <w:t>KPI/4</w:t>
            </w:r>
          </w:p>
        </w:tc>
        <w:tc>
          <w:tcPr>
            <w:tcW w:w="1705" w:type="dxa"/>
            <w:tcBorders>
              <w:top w:val="single" w:sz="4" w:space="0" w:color="000000"/>
              <w:left w:val="single" w:sz="4" w:space="0" w:color="000000"/>
              <w:bottom w:val="single" w:sz="4" w:space="0" w:color="000000"/>
              <w:right w:val="single" w:sz="4" w:space="0" w:color="000000"/>
            </w:tcBorders>
            <w:vAlign w:val="center"/>
          </w:tcPr>
          <w:p w:rsidR="00DC3763" w:rsidRPr="00C061DB" w:rsidRDefault="00DC3763" w:rsidP="00111D68">
            <w:pPr>
              <w:jc w:val="left"/>
              <w:rPr>
                <w:rFonts w:cs="Arial"/>
                <w:color w:val="000000"/>
                <w:sz w:val="18"/>
              </w:rPr>
            </w:pPr>
            <w:r>
              <w:rPr>
                <w:rFonts w:cs="Arial"/>
                <w:color w:val="000000"/>
                <w:sz w:val="18"/>
              </w:rPr>
              <w:t>Contract review meetings</w:t>
            </w:r>
          </w:p>
        </w:tc>
        <w:tc>
          <w:tcPr>
            <w:tcW w:w="2992" w:type="dxa"/>
            <w:tcBorders>
              <w:top w:val="single" w:sz="4" w:space="0" w:color="000000"/>
              <w:left w:val="single" w:sz="4" w:space="0" w:color="000000"/>
              <w:bottom w:val="single" w:sz="4" w:space="0" w:color="000000"/>
              <w:right w:val="single" w:sz="4" w:space="0" w:color="000000"/>
            </w:tcBorders>
            <w:vAlign w:val="center"/>
          </w:tcPr>
          <w:p w:rsidR="00DC3763" w:rsidRPr="002246AC" w:rsidRDefault="00DC3763" w:rsidP="00111D68">
            <w:pPr>
              <w:jc w:val="left"/>
              <w:rPr>
                <w:rFonts w:cs="Arial"/>
                <w:color w:val="000000"/>
                <w:sz w:val="18"/>
              </w:rPr>
            </w:pPr>
            <w:r>
              <w:rPr>
                <w:rFonts w:cs="Arial"/>
                <w:color w:val="000000"/>
                <w:sz w:val="18"/>
              </w:rPr>
              <w:t>% meetings attended</w:t>
            </w:r>
          </w:p>
        </w:tc>
        <w:tc>
          <w:tcPr>
            <w:tcW w:w="1540" w:type="dxa"/>
            <w:tcBorders>
              <w:top w:val="single" w:sz="4" w:space="0" w:color="000000"/>
              <w:left w:val="single" w:sz="4" w:space="0" w:color="000000"/>
              <w:bottom w:val="single" w:sz="4" w:space="0" w:color="000000"/>
              <w:right w:val="single" w:sz="4" w:space="0" w:color="000000"/>
            </w:tcBorders>
            <w:vAlign w:val="center"/>
          </w:tcPr>
          <w:p w:rsidR="00DC3763" w:rsidRPr="002246AC" w:rsidRDefault="00DC3763" w:rsidP="00111D68">
            <w:pPr>
              <w:jc w:val="left"/>
              <w:rPr>
                <w:rFonts w:cs="Arial"/>
                <w:color w:val="000000"/>
                <w:sz w:val="18"/>
              </w:rPr>
            </w:pPr>
            <w:r>
              <w:rPr>
                <w:rFonts w:cs="Arial"/>
                <w:color w:val="000000"/>
                <w:sz w:val="18"/>
              </w:rPr>
              <w:t>100%</w:t>
            </w:r>
          </w:p>
        </w:tc>
        <w:tc>
          <w:tcPr>
            <w:tcW w:w="1461" w:type="dxa"/>
            <w:tcBorders>
              <w:top w:val="single" w:sz="4" w:space="0" w:color="000000"/>
              <w:left w:val="single" w:sz="4" w:space="0" w:color="000000"/>
              <w:bottom w:val="single" w:sz="4" w:space="0" w:color="000000"/>
              <w:right w:val="single" w:sz="4" w:space="0" w:color="000000"/>
            </w:tcBorders>
          </w:tcPr>
          <w:p w:rsidR="00DC3763" w:rsidRDefault="00DC3763" w:rsidP="00111D68">
            <w:pPr>
              <w:spacing w:before="60"/>
              <w:jc w:val="left"/>
              <w:rPr>
                <w:rFonts w:cs="Arial"/>
                <w:color w:val="000000"/>
                <w:sz w:val="18"/>
              </w:rPr>
            </w:pPr>
            <w:r>
              <w:rPr>
                <w:rFonts w:cs="Arial"/>
                <w:color w:val="000000"/>
                <w:sz w:val="18"/>
              </w:rPr>
              <w:t>Quarterly</w:t>
            </w:r>
          </w:p>
        </w:tc>
      </w:tr>
      <w:tr w:rsidR="00DC3763" w:rsidRPr="002246AC" w:rsidTr="00111D68">
        <w:tc>
          <w:tcPr>
            <w:tcW w:w="1698" w:type="dxa"/>
            <w:tcBorders>
              <w:top w:val="single" w:sz="4" w:space="0" w:color="000000"/>
              <w:left w:val="single" w:sz="4" w:space="0" w:color="000000"/>
              <w:bottom w:val="single" w:sz="4" w:space="0" w:color="000000"/>
              <w:right w:val="single" w:sz="4" w:space="0" w:color="000000"/>
            </w:tcBorders>
            <w:vAlign w:val="center"/>
          </w:tcPr>
          <w:p w:rsidR="00DC3763" w:rsidRDefault="00DC3763" w:rsidP="00111D68">
            <w:pPr>
              <w:jc w:val="left"/>
              <w:rPr>
                <w:rFonts w:cs="Arial"/>
                <w:color w:val="000000"/>
                <w:sz w:val="18"/>
              </w:rPr>
            </w:pPr>
            <w:r>
              <w:rPr>
                <w:rFonts w:cs="Arial"/>
                <w:color w:val="000000"/>
                <w:sz w:val="18"/>
              </w:rPr>
              <w:t>KPI/5</w:t>
            </w:r>
          </w:p>
        </w:tc>
        <w:tc>
          <w:tcPr>
            <w:tcW w:w="1705" w:type="dxa"/>
            <w:tcBorders>
              <w:top w:val="single" w:sz="4" w:space="0" w:color="000000"/>
              <w:left w:val="single" w:sz="4" w:space="0" w:color="000000"/>
              <w:bottom w:val="single" w:sz="4" w:space="0" w:color="000000"/>
              <w:right w:val="single" w:sz="4" w:space="0" w:color="000000"/>
            </w:tcBorders>
            <w:vAlign w:val="center"/>
          </w:tcPr>
          <w:p w:rsidR="00DC3763" w:rsidRDefault="00DC3763" w:rsidP="00111D68">
            <w:pPr>
              <w:jc w:val="left"/>
              <w:rPr>
                <w:rFonts w:cs="Arial"/>
                <w:color w:val="000000"/>
                <w:sz w:val="18"/>
              </w:rPr>
            </w:pPr>
            <w:r>
              <w:rPr>
                <w:rFonts w:cs="Arial"/>
                <w:color w:val="000000"/>
                <w:sz w:val="18"/>
              </w:rPr>
              <w:t>Savings realised</w:t>
            </w:r>
          </w:p>
        </w:tc>
        <w:tc>
          <w:tcPr>
            <w:tcW w:w="2992" w:type="dxa"/>
            <w:tcBorders>
              <w:top w:val="single" w:sz="4" w:space="0" w:color="000000"/>
              <w:left w:val="single" w:sz="4" w:space="0" w:color="000000"/>
              <w:bottom w:val="single" w:sz="4" w:space="0" w:color="000000"/>
              <w:right w:val="single" w:sz="4" w:space="0" w:color="000000"/>
            </w:tcBorders>
            <w:vAlign w:val="center"/>
          </w:tcPr>
          <w:p w:rsidR="00DC3763" w:rsidRDefault="00DC3763" w:rsidP="00111D68">
            <w:pPr>
              <w:jc w:val="left"/>
              <w:rPr>
                <w:rFonts w:cs="Arial"/>
                <w:color w:val="000000"/>
                <w:sz w:val="18"/>
              </w:rPr>
            </w:pPr>
            <w:r>
              <w:rPr>
                <w:rFonts w:cs="Arial"/>
                <w:color w:val="000000"/>
                <w:sz w:val="18"/>
              </w:rPr>
              <w:t>% savings realised</w:t>
            </w:r>
          </w:p>
        </w:tc>
        <w:tc>
          <w:tcPr>
            <w:tcW w:w="1540" w:type="dxa"/>
            <w:tcBorders>
              <w:top w:val="single" w:sz="4" w:space="0" w:color="000000"/>
              <w:left w:val="single" w:sz="4" w:space="0" w:color="000000"/>
              <w:bottom w:val="single" w:sz="4" w:space="0" w:color="000000"/>
              <w:right w:val="single" w:sz="4" w:space="0" w:color="000000"/>
            </w:tcBorders>
            <w:vAlign w:val="center"/>
          </w:tcPr>
          <w:p w:rsidR="00DC3763" w:rsidRDefault="00DC3763" w:rsidP="00111D68">
            <w:pPr>
              <w:jc w:val="left"/>
              <w:rPr>
                <w:rFonts w:cs="Arial"/>
                <w:color w:val="000000"/>
                <w:sz w:val="18"/>
              </w:rPr>
            </w:pPr>
            <w:r>
              <w:rPr>
                <w:rFonts w:cs="Arial"/>
                <w:color w:val="000000"/>
                <w:sz w:val="18"/>
              </w:rPr>
              <w:t>100%</w:t>
            </w:r>
          </w:p>
        </w:tc>
        <w:tc>
          <w:tcPr>
            <w:tcW w:w="1461" w:type="dxa"/>
            <w:tcBorders>
              <w:top w:val="single" w:sz="4" w:space="0" w:color="000000"/>
              <w:left w:val="single" w:sz="4" w:space="0" w:color="000000"/>
              <w:bottom w:val="single" w:sz="4" w:space="0" w:color="000000"/>
              <w:right w:val="single" w:sz="4" w:space="0" w:color="000000"/>
            </w:tcBorders>
          </w:tcPr>
          <w:p w:rsidR="00DC3763" w:rsidRDefault="00DC3763" w:rsidP="00111D68">
            <w:pPr>
              <w:spacing w:before="60"/>
              <w:jc w:val="left"/>
              <w:rPr>
                <w:rFonts w:cs="Arial"/>
                <w:color w:val="000000"/>
                <w:sz w:val="18"/>
              </w:rPr>
            </w:pPr>
            <w:r>
              <w:rPr>
                <w:rFonts w:cs="Arial"/>
                <w:color w:val="000000"/>
                <w:sz w:val="18"/>
              </w:rPr>
              <w:t>Annually</w:t>
            </w:r>
          </w:p>
        </w:tc>
      </w:tr>
      <w:tr w:rsidR="00DC3763" w:rsidRPr="002246AC" w:rsidTr="00111D68">
        <w:tc>
          <w:tcPr>
            <w:tcW w:w="1698" w:type="dxa"/>
            <w:tcBorders>
              <w:top w:val="single" w:sz="4" w:space="0" w:color="000000"/>
              <w:left w:val="single" w:sz="4" w:space="0" w:color="000000"/>
              <w:bottom w:val="single" w:sz="4" w:space="0" w:color="000000"/>
              <w:right w:val="single" w:sz="4" w:space="0" w:color="000000"/>
            </w:tcBorders>
            <w:vAlign w:val="center"/>
          </w:tcPr>
          <w:p w:rsidR="00DC3763" w:rsidRDefault="00DC3763" w:rsidP="00111D68">
            <w:pPr>
              <w:jc w:val="left"/>
              <w:rPr>
                <w:rFonts w:cs="Arial"/>
                <w:color w:val="000000"/>
                <w:sz w:val="18"/>
              </w:rPr>
            </w:pPr>
            <w:r>
              <w:rPr>
                <w:rFonts w:cs="Arial"/>
                <w:color w:val="000000"/>
                <w:sz w:val="18"/>
              </w:rPr>
              <w:t>KPI/6</w:t>
            </w:r>
          </w:p>
        </w:tc>
        <w:tc>
          <w:tcPr>
            <w:tcW w:w="1705" w:type="dxa"/>
            <w:tcBorders>
              <w:top w:val="single" w:sz="4" w:space="0" w:color="000000"/>
              <w:left w:val="single" w:sz="4" w:space="0" w:color="000000"/>
              <w:bottom w:val="single" w:sz="4" w:space="0" w:color="000000"/>
              <w:right w:val="single" w:sz="4" w:space="0" w:color="000000"/>
            </w:tcBorders>
            <w:vAlign w:val="center"/>
          </w:tcPr>
          <w:p w:rsidR="00DC3763" w:rsidRDefault="00DC3763" w:rsidP="00111D68">
            <w:pPr>
              <w:jc w:val="left"/>
              <w:rPr>
                <w:rFonts w:cs="Arial"/>
                <w:color w:val="000000"/>
                <w:sz w:val="18"/>
              </w:rPr>
            </w:pPr>
            <w:r>
              <w:rPr>
                <w:rFonts w:cs="Arial"/>
                <w:color w:val="000000"/>
                <w:sz w:val="18"/>
              </w:rPr>
              <w:t>Staff trained in accordance with specification</w:t>
            </w:r>
          </w:p>
        </w:tc>
        <w:tc>
          <w:tcPr>
            <w:tcW w:w="2992" w:type="dxa"/>
            <w:tcBorders>
              <w:top w:val="single" w:sz="4" w:space="0" w:color="000000"/>
              <w:left w:val="single" w:sz="4" w:space="0" w:color="000000"/>
              <w:bottom w:val="single" w:sz="4" w:space="0" w:color="000000"/>
              <w:right w:val="single" w:sz="4" w:space="0" w:color="000000"/>
            </w:tcBorders>
            <w:vAlign w:val="center"/>
          </w:tcPr>
          <w:p w:rsidR="00DC3763" w:rsidRDefault="00DC3763" w:rsidP="00111D68">
            <w:pPr>
              <w:jc w:val="left"/>
              <w:rPr>
                <w:rFonts w:cs="Arial"/>
                <w:color w:val="000000"/>
                <w:sz w:val="18"/>
              </w:rPr>
            </w:pPr>
            <w:r>
              <w:rPr>
                <w:rFonts w:cs="Arial"/>
                <w:color w:val="000000"/>
                <w:sz w:val="18"/>
              </w:rPr>
              <w:t>% staff trained</w:t>
            </w:r>
          </w:p>
        </w:tc>
        <w:tc>
          <w:tcPr>
            <w:tcW w:w="1540" w:type="dxa"/>
            <w:tcBorders>
              <w:top w:val="single" w:sz="4" w:space="0" w:color="000000"/>
              <w:left w:val="single" w:sz="4" w:space="0" w:color="000000"/>
              <w:bottom w:val="single" w:sz="4" w:space="0" w:color="000000"/>
              <w:right w:val="single" w:sz="4" w:space="0" w:color="000000"/>
            </w:tcBorders>
            <w:vAlign w:val="center"/>
          </w:tcPr>
          <w:p w:rsidR="00DC3763" w:rsidRDefault="00DC3763" w:rsidP="00111D68">
            <w:pPr>
              <w:jc w:val="left"/>
              <w:rPr>
                <w:rFonts w:cs="Arial"/>
                <w:color w:val="000000"/>
                <w:sz w:val="18"/>
              </w:rPr>
            </w:pPr>
            <w:r>
              <w:rPr>
                <w:rFonts w:cs="Arial"/>
                <w:color w:val="000000"/>
                <w:sz w:val="18"/>
              </w:rPr>
              <w:t>80%</w:t>
            </w:r>
          </w:p>
        </w:tc>
        <w:tc>
          <w:tcPr>
            <w:tcW w:w="1461" w:type="dxa"/>
            <w:tcBorders>
              <w:top w:val="single" w:sz="4" w:space="0" w:color="000000"/>
              <w:left w:val="single" w:sz="4" w:space="0" w:color="000000"/>
              <w:bottom w:val="single" w:sz="4" w:space="0" w:color="000000"/>
              <w:right w:val="single" w:sz="4" w:space="0" w:color="000000"/>
            </w:tcBorders>
          </w:tcPr>
          <w:p w:rsidR="00DC3763" w:rsidRDefault="00DC3763" w:rsidP="00111D68">
            <w:pPr>
              <w:spacing w:before="60"/>
              <w:jc w:val="left"/>
              <w:rPr>
                <w:rFonts w:cs="Arial"/>
                <w:color w:val="000000"/>
                <w:sz w:val="18"/>
              </w:rPr>
            </w:pPr>
            <w:r>
              <w:rPr>
                <w:rFonts w:cs="Arial"/>
                <w:color w:val="000000"/>
                <w:sz w:val="18"/>
              </w:rPr>
              <w:t>Quarterly</w:t>
            </w:r>
          </w:p>
        </w:tc>
      </w:tr>
      <w:tr w:rsidR="00DC3763" w:rsidRPr="002246AC" w:rsidTr="00111D68">
        <w:tc>
          <w:tcPr>
            <w:tcW w:w="1698" w:type="dxa"/>
            <w:tcBorders>
              <w:top w:val="single" w:sz="4" w:space="0" w:color="000000"/>
              <w:left w:val="single" w:sz="4" w:space="0" w:color="000000"/>
              <w:bottom w:val="single" w:sz="4" w:space="0" w:color="000000"/>
              <w:right w:val="single" w:sz="4" w:space="0" w:color="000000"/>
            </w:tcBorders>
            <w:vAlign w:val="center"/>
          </w:tcPr>
          <w:p w:rsidR="00DC3763" w:rsidRDefault="00DC3763" w:rsidP="00111D68">
            <w:pPr>
              <w:jc w:val="left"/>
              <w:rPr>
                <w:rFonts w:cs="Arial"/>
                <w:color w:val="000000"/>
                <w:sz w:val="18"/>
              </w:rPr>
            </w:pPr>
            <w:r>
              <w:rPr>
                <w:rFonts w:cs="Arial"/>
                <w:color w:val="000000"/>
                <w:sz w:val="18"/>
              </w:rPr>
              <w:t>KPI/7</w:t>
            </w:r>
          </w:p>
        </w:tc>
        <w:tc>
          <w:tcPr>
            <w:tcW w:w="1705" w:type="dxa"/>
            <w:tcBorders>
              <w:top w:val="single" w:sz="4" w:space="0" w:color="000000"/>
              <w:left w:val="single" w:sz="4" w:space="0" w:color="000000"/>
              <w:bottom w:val="single" w:sz="4" w:space="0" w:color="000000"/>
              <w:right w:val="single" w:sz="4" w:space="0" w:color="000000"/>
            </w:tcBorders>
            <w:vAlign w:val="center"/>
          </w:tcPr>
          <w:p w:rsidR="00DC3763" w:rsidRDefault="00DC3763" w:rsidP="00111D68">
            <w:pPr>
              <w:jc w:val="left"/>
              <w:rPr>
                <w:rFonts w:cs="Arial"/>
                <w:color w:val="000000"/>
                <w:sz w:val="18"/>
              </w:rPr>
            </w:pPr>
            <w:r>
              <w:rPr>
                <w:rFonts w:cs="Arial"/>
                <w:color w:val="000000"/>
                <w:sz w:val="18"/>
              </w:rPr>
              <w:t>Contract staff in accordance with specification</w:t>
            </w:r>
          </w:p>
        </w:tc>
        <w:tc>
          <w:tcPr>
            <w:tcW w:w="2992" w:type="dxa"/>
            <w:tcBorders>
              <w:top w:val="single" w:sz="4" w:space="0" w:color="000000"/>
              <w:left w:val="single" w:sz="4" w:space="0" w:color="000000"/>
              <w:bottom w:val="single" w:sz="4" w:space="0" w:color="000000"/>
              <w:right w:val="single" w:sz="4" w:space="0" w:color="000000"/>
            </w:tcBorders>
            <w:vAlign w:val="center"/>
          </w:tcPr>
          <w:p w:rsidR="00DC3763" w:rsidRDefault="00DC3763" w:rsidP="00111D68">
            <w:pPr>
              <w:jc w:val="left"/>
              <w:rPr>
                <w:rFonts w:cs="Arial"/>
                <w:color w:val="000000"/>
                <w:sz w:val="18"/>
              </w:rPr>
            </w:pPr>
            <w:r>
              <w:rPr>
                <w:rFonts w:cs="Arial"/>
                <w:color w:val="000000"/>
                <w:sz w:val="18"/>
              </w:rPr>
              <w:t>% staff retained</w:t>
            </w:r>
          </w:p>
        </w:tc>
        <w:tc>
          <w:tcPr>
            <w:tcW w:w="1540" w:type="dxa"/>
            <w:tcBorders>
              <w:top w:val="single" w:sz="4" w:space="0" w:color="000000"/>
              <w:left w:val="single" w:sz="4" w:space="0" w:color="000000"/>
              <w:bottom w:val="single" w:sz="4" w:space="0" w:color="000000"/>
              <w:right w:val="single" w:sz="4" w:space="0" w:color="000000"/>
            </w:tcBorders>
            <w:vAlign w:val="center"/>
          </w:tcPr>
          <w:p w:rsidR="00DC3763" w:rsidRDefault="00DC3763" w:rsidP="00111D68">
            <w:pPr>
              <w:jc w:val="left"/>
              <w:rPr>
                <w:rFonts w:cs="Arial"/>
                <w:color w:val="000000"/>
                <w:sz w:val="18"/>
              </w:rPr>
            </w:pPr>
            <w:r>
              <w:rPr>
                <w:rFonts w:cs="Arial"/>
                <w:color w:val="000000"/>
                <w:sz w:val="18"/>
              </w:rPr>
              <w:t>80%</w:t>
            </w:r>
          </w:p>
        </w:tc>
        <w:tc>
          <w:tcPr>
            <w:tcW w:w="1461" w:type="dxa"/>
            <w:tcBorders>
              <w:top w:val="single" w:sz="4" w:space="0" w:color="000000"/>
              <w:left w:val="single" w:sz="4" w:space="0" w:color="000000"/>
              <w:bottom w:val="single" w:sz="4" w:space="0" w:color="000000"/>
              <w:right w:val="single" w:sz="4" w:space="0" w:color="000000"/>
            </w:tcBorders>
          </w:tcPr>
          <w:p w:rsidR="00DC3763" w:rsidRDefault="00DC3763" w:rsidP="00111D68">
            <w:pPr>
              <w:spacing w:before="60"/>
              <w:jc w:val="left"/>
              <w:rPr>
                <w:rFonts w:cs="Arial"/>
                <w:color w:val="000000"/>
                <w:sz w:val="18"/>
              </w:rPr>
            </w:pPr>
            <w:r>
              <w:rPr>
                <w:rFonts w:cs="Arial"/>
                <w:color w:val="000000"/>
                <w:sz w:val="18"/>
              </w:rPr>
              <w:t>Quarterly</w:t>
            </w:r>
          </w:p>
        </w:tc>
      </w:tr>
      <w:tr w:rsidR="00DC3763" w:rsidRPr="002246AC" w:rsidTr="00111D68">
        <w:tc>
          <w:tcPr>
            <w:tcW w:w="1698" w:type="dxa"/>
            <w:tcBorders>
              <w:top w:val="single" w:sz="4" w:space="0" w:color="000000"/>
              <w:left w:val="single" w:sz="4" w:space="0" w:color="000000"/>
              <w:bottom w:val="single" w:sz="4" w:space="0" w:color="000000"/>
              <w:right w:val="single" w:sz="4" w:space="0" w:color="000000"/>
            </w:tcBorders>
            <w:vAlign w:val="center"/>
          </w:tcPr>
          <w:p w:rsidR="00DC3763" w:rsidRDefault="00DC3763" w:rsidP="00111D68">
            <w:pPr>
              <w:jc w:val="left"/>
              <w:rPr>
                <w:rFonts w:cs="Arial"/>
                <w:color w:val="000000"/>
                <w:sz w:val="18"/>
              </w:rPr>
            </w:pPr>
            <w:r>
              <w:rPr>
                <w:rFonts w:cs="Arial"/>
                <w:color w:val="000000"/>
                <w:sz w:val="18"/>
              </w:rPr>
              <w:t>KPI/8</w:t>
            </w:r>
          </w:p>
        </w:tc>
        <w:tc>
          <w:tcPr>
            <w:tcW w:w="1705" w:type="dxa"/>
            <w:tcBorders>
              <w:top w:val="single" w:sz="4" w:space="0" w:color="000000"/>
              <w:left w:val="single" w:sz="4" w:space="0" w:color="000000"/>
              <w:bottom w:val="single" w:sz="4" w:space="0" w:color="000000"/>
              <w:right w:val="single" w:sz="4" w:space="0" w:color="000000"/>
            </w:tcBorders>
            <w:vAlign w:val="center"/>
          </w:tcPr>
          <w:p w:rsidR="00DC3763" w:rsidRDefault="00DC3763" w:rsidP="00111D68">
            <w:pPr>
              <w:jc w:val="left"/>
              <w:rPr>
                <w:rFonts w:cs="Arial"/>
                <w:color w:val="000000"/>
                <w:sz w:val="18"/>
              </w:rPr>
            </w:pPr>
            <w:r>
              <w:rPr>
                <w:rFonts w:cs="Arial"/>
                <w:color w:val="000000"/>
                <w:sz w:val="18"/>
              </w:rPr>
              <w:t>Low level of complaints</w:t>
            </w:r>
          </w:p>
        </w:tc>
        <w:tc>
          <w:tcPr>
            <w:tcW w:w="2992" w:type="dxa"/>
            <w:tcBorders>
              <w:top w:val="single" w:sz="4" w:space="0" w:color="000000"/>
              <w:left w:val="single" w:sz="4" w:space="0" w:color="000000"/>
              <w:bottom w:val="single" w:sz="4" w:space="0" w:color="000000"/>
              <w:right w:val="single" w:sz="4" w:space="0" w:color="000000"/>
            </w:tcBorders>
            <w:vAlign w:val="center"/>
          </w:tcPr>
          <w:p w:rsidR="00DC3763" w:rsidRDefault="00DC3763" w:rsidP="00111D68">
            <w:pPr>
              <w:jc w:val="left"/>
              <w:rPr>
                <w:rFonts w:cs="Arial"/>
                <w:color w:val="000000"/>
                <w:sz w:val="18"/>
              </w:rPr>
            </w:pPr>
            <w:r>
              <w:rPr>
                <w:rFonts w:cs="Arial"/>
                <w:color w:val="000000"/>
                <w:sz w:val="18"/>
              </w:rPr>
              <w:t>% complaints from clients</w:t>
            </w:r>
          </w:p>
        </w:tc>
        <w:tc>
          <w:tcPr>
            <w:tcW w:w="1540" w:type="dxa"/>
            <w:tcBorders>
              <w:top w:val="single" w:sz="4" w:space="0" w:color="000000"/>
              <w:left w:val="single" w:sz="4" w:space="0" w:color="000000"/>
              <w:bottom w:val="single" w:sz="4" w:space="0" w:color="000000"/>
              <w:right w:val="single" w:sz="4" w:space="0" w:color="000000"/>
            </w:tcBorders>
            <w:vAlign w:val="center"/>
          </w:tcPr>
          <w:p w:rsidR="00DC3763" w:rsidRDefault="00DC3763" w:rsidP="00111D68">
            <w:pPr>
              <w:jc w:val="left"/>
              <w:rPr>
                <w:rFonts w:cs="Arial"/>
                <w:color w:val="000000"/>
                <w:sz w:val="18"/>
              </w:rPr>
            </w:pPr>
            <w:r>
              <w:rPr>
                <w:rFonts w:cs="Arial"/>
                <w:color w:val="000000"/>
                <w:sz w:val="18"/>
              </w:rPr>
              <w:t>&lt;5%</w:t>
            </w:r>
          </w:p>
        </w:tc>
        <w:tc>
          <w:tcPr>
            <w:tcW w:w="1461" w:type="dxa"/>
            <w:tcBorders>
              <w:top w:val="single" w:sz="4" w:space="0" w:color="000000"/>
              <w:left w:val="single" w:sz="4" w:space="0" w:color="000000"/>
              <w:bottom w:val="single" w:sz="4" w:space="0" w:color="000000"/>
              <w:right w:val="single" w:sz="4" w:space="0" w:color="000000"/>
            </w:tcBorders>
          </w:tcPr>
          <w:p w:rsidR="00DC3763" w:rsidRDefault="00DC3763" w:rsidP="00111D68">
            <w:pPr>
              <w:spacing w:before="60"/>
              <w:jc w:val="left"/>
              <w:rPr>
                <w:rFonts w:cs="Arial"/>
                <w:color w:val="000000"/>
                <w:sz w:val="18"/>
              </w:rPr>
            </w:pPr>
            <w:r>
              <w:rPr>
                <w:rFonts w:cs="Arial"/>
                <w:color w:val="000000"/>
                <w:sz w:val="18"/>
              </w:rPr>
              <w:t>Quarterly</w:t>
            </w:r>
          </w:p>
        </w:tc>
      </w:tr>
      <w:tr w:rsidR="00DC3763" w:rsidRPr="002246AC" w:rsidTr="00111D68">
        <w:tc>
          <w:tcPr>
            <w:tcW w:w="1698" w:type="dxa"/>
            <w:tcBorders>
              <w:top w:val="single" w:sz="4" w:space="0" w:color="000000"/>
              <w:left w:val="single" w:sz="4" w:space="0" w:color="000000"/>
              <w:bottom w:val="single" w:sz="4" w:space="0" w:color="000000"/>
              <w:right w:val="single" w:sz="4" w:space="0" w:color="000000"/>
            </w:tcBorders>
            <w:vAlign w:val="center"/>
          </w:tcPr>
          <w:p w:rsidR="00DC3763" w:rsidRDefault="00DC3763" w:rsidP="00111D68">
            <w:pPr>
              <w:jc w:val="left"/>
              <w:rPr>
                <w:rFonts w:cs="Arial"/>
                <w:color w:val="000000"/>
                <w:sz w:val="18"/>
              </w:rPr>
            </w:pPr>
            <w:r>
              <w:rPr>
                <w:rFonts w:cs="Arial"/>
                <w:color w:val="000000"/>
                <w:sz w:val="18"/>
              </w:rPr>
              <w:t>KPI/9</w:t>
            </w:r>
          </w:p>
        </w:tc>
        <w:tc>
          <w:tcPr>
            <w:tcW w:w="1705" w:type="dxa"/>
            <w:tcBorders>
              <w:top w:val="single" w:sz="4" w:space="0" w:color="000000"/>
              <w:left w:val="single" w:sz="4" w:space="0" w:color="000000"/>
              <w:bottom w:val="single" w:sz="4" w:space="0" w:color="000000"/>
              <w:right w:val="single" w:sz="4" w:space="0" w:color="000000"/>
            </w:tcBorders>
            <w:vAlign w:val="center"/>
          </w:tcPr>
          <w:p w:rsidR="00DC3763" w:rsidRDefault="00DC3763" w:rsidP="00111D68">
            <w:pPr>
              <w:jc w:val="left"/>
              <w:rPr>
                <w:rFonts w:cs="Arial"/>
                <w:color w:val="000000"/>
                <w:sz w:val="18"/>
              </w:rPr>
            </w:pPr>
            <w:r>
              <w:rPr>
                <w:rFonts w:cs="Arial"/>
                <w:color w:val="000000"/>
                <w:sz w:val="18"/>
              </w:rPr>
              <w:t>Compliance with governance arrangements</w:t>
            </w:r>
          </w:p>
        </w:tc>
        <w:tc>
          <w:tcPr>
            <w:tcW w:w="2992" w:type="dxa"/>
            <w:tcBorders>
              <w:top w:val="single" w:sz="4" w:space="0" w:color="000000"/>
              <w:left w:val="single" w:sz="4" w:space="0" w:color="000000"/>
              <w:bottom w:val="single" w:sz="4" w:space="0" w:color="000000"/>
              <w:right w:val="single" w:sz="4" w:space="0" w:color="000000"/>
            </w:tcBorders>
            <w:vAlign w:val="center"/>
          </w:tcPr>
          <w:p w:rsidR="00DC3763" w:rsidRDefault="00DC3763" w:rsidP="00111D68">
            <w:pPr>
              <w:jc w:val="left"/>
              <w:rPr>
                <w:rFonts w:cs="Arial"/>
                <w:color w:val="000000"/>
                <w:sz w:val="18"/>
              </w:rPr>
            </w:pPr>
            <w:r>
              <w:rPr>
                <w:rFonts w:cs="Arial"/>
                <w:color w:val="000000"/>
                <w:sz w:val="18"/>
              </w:rPr>
              <w:t>% governance documents provided</w:t>
            </w:r>
          </w:p>
        </w:tc>
        <w:tc>
          <w:tcPr>
            <w:tcW w:w="1540" w:type="dxa"/>
            <w:tcBorders>
              <w:top w:val="single" w:sz="4" w:space="0" w:color="000000"/>
              <w:left w:val="single" w:sz="4" w:space="0" w:color="000000"/>
              <w:bottom w:val="single" w:sz="4" w:space="0" w:color="000000"/>
              <w:right w:val="single" w:sz="4" w:space="0" w:color="000000"/>
            </w:tcBorders>
            <w:vAlign w:val="center"/>
          </w:tcPr>
          <w:p w:rsidR="00DC3763" w:rsidRDefault="00DC3763" w:rsidP="00111D68">
            <w:pPr>
              <w:jc w:val="left"/>
              <w:rPr>
                <w:rFonts w:cs="Arial"/>
                <w:color w:val="000000"/>
                <w:sz w:val="18"/>
              </w:rPr>
            </w:pPr>
            <w:r>
              <w:rPr>
                <w:rFonts w:cs="Arial"/>
                <w:color w:val="000000"/>
                <w:sz w:val="18"/>
              </w:rPr>
              <w:t>100%</w:t>
            </w:r>
          </w:p>
        </w:tc>
        <w:tc>
          <w:tcPr>
            <w:tcW w:w="1461" w:type="dxa"/>
            <w:tcBorders>
              <w:top w:val="single" w:sz="4" w:space="0" w:color="000000"/>
              <w:left w:val="single" w:sz="4" w:space="0" w:color="000000"/>
              <w:bottom w:val="single" w:sz="4" w:space="0" w:color="000000"/>
              <w:right w:val="single" w:sz="4" w:space="0" w:color="000000"/>
            </w:tcBorders>
          </w:tcPr>
          <w:p w:rsidR="00DC3763" w:rsidRDefault="00DC3763" w:rsidP="00111D68">
            <w:pPr>
              <w:spacing w:before="60"/>
              <w:jc w:val="left"/>
              <w:rPr>
                <w:rFonts w:cs="Arial"/>
                <w:color w:val="000000"/>
                <w:sz w:val="18"/>
              </w:rPr>
            </w:pPr>
            <w:r>
              <w:rPr>
                <w:rFonts w:cs="Arial"/>
                <w:color w:val="000000"/>
                <w:sz w:val="18"/>
              </w:rPr>
              <w:t>Quarterly</w:t>
            </w:r>
          </w:p>
        </w:tc>
      </w:tr>
    </w:tbl>
    <w:p w:rsidR="00DC3763" w:rsidRPr="00E63D73" w:rsidRDefault="00DC3763" w:rsidP="00DC3763">
      <w:pPr>
        <w:spacing w:after="200" w:line="276" w:lineRule="auto"/>
        <w:jc w:val="left"/>
        <w:rPr>
          <w:color w:val="FF0000"/>
        </w:rPr>
      </w:pPr>
      <w:r w:rsidRPr="00E63D73">
        <w:rPr>
          <w:color w:val="FF0000"/>
        </w:rPr>
        <w:br w:type="page"/>
      </w:r>
    </w:p>
    <w:p w:rsidR="007926EC" w:rsidRDefault="007926EC">
      <w:pPr>
        <w:spacing w:after="200" w:line="276" w:lineRule="auto"/>
        <w:jc w:val="left"/>
      </w:pPr>
      <w:bookmarkStart w:id="40" w:name="_GoBack"/>
      <w:bookmarkEnd w:id="40"/>
    </w:p>
    <w:p w:rsidR="004655F3" w:rsidRPr="002246AC" w:rsidRDefault="004655F3" w:rsidP="004655F3">
      <w:pPr>
        <w:pStyle w:val="Heading2"/>
        <w:rPr>
          <w:snapToGrid w:val="0"/>
        </w:rPr>
      </w:pPr>
      <w:bookmarkStart w:id="41" w:name="_Toc412102456"/>
      <w:r>
        <w:rPr>
          <w:snapToGrid w:val="0"/>
        </w:rPr>
        <w:t xml:space="preserve">APPENDIX A: </w:t>
      </w:r>
      <w:r w:rsidRPr="002246AC">
        <w:rPr>
          <w:snapToGrid w:val="0"/>
        </w:rPr>
        <w:t>DEFINITIONS</w:t>
      </w:r>
      <w:bookmarkEnd w:id="41"/>
    </w:p>
    <w:p w:rsidR="004655F3" w:rsidRPr="007A1CA0" w:rsidRDefault="004655F3" w:rsidP="004655F3">
      <w:pPr>
        <w:rPr>
          <w:snapToGrid w:val="0"/>
        </w:rPr>
      </w:pPr>
      <w:r w:rsidRPr="007A1CA0">
        <w:rPr>
          <w:snapToGrid w:val="0"/>
        </w:rPr>
        <w:t xml:space="preserve">Any reference to "the Services Specification" shall be a reference to this Service Specification for the Provision of </w:t>
      </w:r>
      <w:r w:rsidR="00BD17F0">
        <w:rPr>
          <w:snapToGrid w:val="0"/>
        </w:rPr>
        <w:t>Washroom</w:t>
      </w:r>
      <w:r w:rsidRPr="007A1CA0">
        <w:rPr>
          <w:snapToGrid w:val="0"/>
        </w:rPr>
        <w:t xml:space="preserve"> Services (including the Appendices contained within).</w:t>
      </w:r>
    </w:p>
    <w:p w:rsidR="004655F3" w:rsidRPr="007A1CA0" w:rsidRDefault="004655F3" w:rsidP="004655F3">
      <w:pPr>
        <w:rPr>
          <w:snapToGrid w:val="0"/>
        </w:rPr>
      </w:pPr>
    </w:p>
    <w:p w:rsidR="004655F3" w:rsidRPr="007A1CA0" w:rsidRDefault="004655F3" w:rsidP="004655F3">
      <w:pPr>
        <w:rPr>
          <w:snapToGrid w:val="0"/>
        </w:rPr>
      </w:pPr>
      <w:r w:rsidRPr="007A1CA0">
        <w:rPr>
          <w:snapToGrid w:val="0"/>
        </w:rPr>
        <w:t xml:space="preserve">In this Service Specification for the Provision of </w:t>
      </w:r>
      <w:r w:rsidR="00BD17F0">
        <w:rPr>
          <w:snapToGrid w:val="0"/>
        </w:rPr>
        <w:t>Washroom</w:t>
      </w:r>
      <w:r w:rsidRPr="007A1CA0">
        <w:rPr>
          <w:snapToGrid w:val="0"/>
        </w:rPr>
        <w:t xml:space="preserve"> Services the following words and phrases shall have the following meaning unless the context otherwise requires:</w:t>
      </w:r>
    </w:p>
    <w:p w:rsidR="004655F3" w:rsidRPr="007A1CA0" w:rsidRDefault="004655F3" w:rsidP="004655F3">
      <w:pPr>
        <w:rPr>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6939"/>
      </w:tblGrid>
      <w:tr w:rsidR="004655F3" w:rsidRPr="00826AB0" w:rsidTr="00655749">
        <w:tc>
          <w:tcPr>
            <w:tcW w:w="2448" w:type="dxa"/>
            <w:shd w:val="clear" w:color="auto" w:fill="auto"/>
          </w:tcPr>
          <w:p w:rsidR="004655F3" w:rsidRPr="00826AB0" w:rsidRDefault="004655F3" w:rsidP="00655749">
            <w:pPr>
              <w:rPr>
                <w:snapToGrid w:val="0"/>
                <w:sz w:val="20"/>
              </w:rPr>
            </w:pPr>
            <w:r w:rsidRPr="00826AB0">
              <w:rPr>
                <w:snapToGrid w:val="0"/>
                <w:sz w:val="20"/>
              </w:rPr>
              <w:t>Output Specification</w:t>
            </w:r>
          </w:p>
        </w:tc>
        <w:tc>
          <w:tcPr>
            <w:tcW w:w="7126" w:type="dxa"/>
            <w:shd w:val="clear" w:color="auto" w:fill="auto"/>
          </w:tcPr>
          <w:p w:rsidR="004655F3" w:rsidRPr="00826AB0" w:rsidRDefault="004655F3" w:rsidP="00655749">
            <w:pPr>
              <w:rPr>
                <w:snapToGrid w:val="0"/>
                <w:sz w:val="20"/>
              </w:rPr>
            </w:pPr>
            <w:r w:rsidRPr="00826AB0">
              <w:rPr>
                <w:snapToGrid w:val="0"/>
                <w:sz w:val="20"/>
              </w:rPr>
              <w:t xml:space="preserve">Means a document that details the standards to be achieved (refer to </w:t>
            </w:r>
            <w:r>
              <w:rPr>
                <w:snapToGrid w:val="0"/>
                <w:sz w:val="20"/>
              </w:rPr>
              <w:t xml:space="preserve">standards set out in </w:t>
            </w:r>
            <w:r w:rsidRPr="00C061DB">
              <w:rPr>
                <w:sz w:val="20"/>
              </w:rPr>
              <w:t xml:space="preserve">Schedule </w:t>
            </w:r>
            <w:r>
              <w:rPr>
                <w:sz w:val="20"/>
              </w:rPr>
              <w:t>1</w:t>
            </w:r>
          </w:p>
        </w:tc>
      </w:tr>
      <w:tr w:rsidR="004655F3" w:rsidRPr="00826AB0" w:rsidTr="00655749">
        <w:tc>
          <w:tcPr>
            <w:tcW w:w="2448" w:type="dxa"/>
            <w:shd w:val="clear" w:color="auto" w:fill="auto"/>
          </w:tcPr>
          <w:p w:rsidR="004655F3" w:rsidRPr="00826AB0" w:rsidRDefault="004655F3" w:rsidP="00655749">
            <w:pPr>
              <w:jc w:val="left"/>
              <w:rPr>
                <w:snapToGrid w:val="0"/>
                <w:sz w:val="20"/>
              </w:rPr>
            </w:pPr>
            <w:r w:rsidRPr="00826AB0">
              <w:rPr>
                <w:snapToGrid w:val="0"/>
                <w:sz w:val="20"/>
              </w:rPr>
              <w:t>Access Times</w:t>
            </w:r>
          </w:p>
        </w:tc>
        <w:tc>
          <w:tcPr>
            <w:tcW w:w="7126" w:type="dxa"/>
            <w:shd w:val="clear" w:color="auto" w:fill="auto"/>
          </w:tcPr>
          <w:p w:rsidR="004655F3" w:rsidRPr="00826AB0" w:rsidRDefault="004655F3" w:rsidP="00BD17F0">
            <w:pPr>
              <w:rPr>
                <w:snapToGrid w:val="0"/>
                <w:sz w:val="20"/>
              </w:rPr>
            </w:pPr>
            <w:r w:rsidRPr="00826AB0">
              <w:rPr>
                <w:snapToGrid w:val="0"/>
                <w:sz w:val="20"/>
              </w:rPr>
              <w:t xml:space="preserve">Mean times during which the Contractor shall be permitted to undertake the </w:t>
            </w:r>
            <w:r w:rsidR="00BD17F0">
              <w:rPr>
                <w:snapToGrid w:val="0"/>
                <w:sz w:val="20"/>
              </w:rPr>
              <w:t>Washroom</w:t>
            </w:r>
            <w:r w:rsidRPr="00826AB0">
              <w:rPr>
                <w:snapToGrid w:val="0"/>
                <w:sz w:val="20"/>
              </w:rPr>
              <w:t xml:space="preserve"> Services</w:t>
            </w:r>
          </w:p>
        </w:tc>
      </w:tr>
      <w:tr w:rsidR="004655F3" w:rsidRPr="00826AB0" w:rsidTr="00655749">
        <w:tc>
          <w:tcPr>
            <w:tcW w:w="2448" w:type="dxa"/>
            <w:shd w:val="clear" w:color="auto" w:fill="auto"/>
          </w:tcPr>
          <w:p w:rsidR="004655F3" w:rsidRPr="00826AB0" w:rsidRDefault="004655F3" w:rsidP="00655749">
            <w:pPr>
              <w:jc w:val="left"/>
              <w:rPr>
                <w:snapToGrid w:val="0"/>
                <w:sz w:val="20"/>
              </w:rPr>
            </w:pPr>
            <w:r w:rsidRPr="00826AB0">
              <w:rPr>
                <w:snapToGrid w:val="0"/>
                <w:sz w:val="20"/>
              </w:rPr>
              <w:t>Response Time</w:t>
            </w:r>
          </w:p>
        </w:tc>
        <w:tc>
          <w:tcPr>
            <w:tcW w:w="7126" w:type="dxa"/>
            <w:shd w:val="clear" w:color="auto" w:fill="auto"/>
          </w:tcPr>
          <w:p w:rsidR="004655F3" w:rsidRPr="00826AB0" w:rsidRDefault="004655F3" w:rsidP="00655749">
            <w:pPr>
              <w:rPr>
                <w:snapToGrid w:val="0"/>
                <w:sz w:val="20"/>
              </w:rPr>
            </w:pPr>
            <w:r w:rsidRPr="00826AB0">
              <w:rPr>
                <w:snapToGrid w:val="0"/>
                <w:sz w:val="20"/>
              </w:rPr>
              <w:t>Means the time in which the Contractor must respond to any given occurrence</w:t>
            </w:r>
          </w:p>
        </w:tc>
      </w:tr>
      <w:tr w:rsidR="004655F3" w:rsidRPr="00826AB0" w:rsidTr="00655749">
        <w:tc>
          <w:tcPr>
            <w:tcW w:w="2448" w:type="dxa"/>
            <w:shd w:val="clear" w:color="auto" w:fill="auto"/>
          </w:tcPr>
          <w:p w:rsidR="004655F3" w:rsidRPr="00826AB0" w:rsidRDefault="004655F3" w:rsidP="00655749">
            <w:pPr>
              <w:jc w:val="left"/>
              <w:rPr>
                <w:snapToGrid w:val="0"/>
                <w:sz w:val="20"/>
              </w:rPr>
            </w:pPr>
            <w:r w:rsidRPr="00826AB0">
              <w:rPr>
                <w:snapToGrid w:val="0"/>
                <w:sz w:val="20"/>
              </w:rPr>
              <w:t>Rectification Time</w:t>
            </w:r>
          </w:p>
        </w:tc>
        <w:tc>
          <w:tcPr>
            <w:tcW w:w="7126" w:type="dxa"/>
            <w:shd w:val="clear" w:color="auto" w:fill="auto"/>
          </w:tcPr>
          <w:p w:rsidR="004655F3" w:rsidRPr="00826AB0" w:rsidRDefault="004655F3" w:rsidP="00655749">
            <w:pPr>
              <w:rPr>
                <w:snapToGrid w:val="0"/>
                <w:sz w:val="20"/>
              </w:rPr>
            </w:pPr>
            <w:r w:rsidRPr="00826AB0">
              <w:rPr>
                <w:snapToGrid w:val="0"/>
                <w:sz w:val="20"/>
              </w:rPr>
              <w:t>Means the time allowed to rectify an element and returning the affected element to the appropriate performance standard</w:t>
            </w:r>
          </w:p>
        </w:tc>
      </w:tr>
      <w:tr w:rsidR="004655F3" w:rsidRPr="00826AB0" w:rsidTr="00655749">
        <w:tc>
          <w:tcPr>
            <w:tcW w:w="2448" w:type="dxa"/>
            <w:shd w:val="clear" w:color="auto" w:fill="auto"/>
          </w:tcPr>
          <w:p w:rsidR="004655F3" w:rsidRPr="00826AB0" w:rsidRDefault="004655F3" w:rsidP="00655749">
            <w:pPr>
              <w:jc w:val="left"/>
              <w:rPr>
                <w:snapToGrid w:val="0"/>
                <w:sz w:val="20"/>
              </w:rPr>
            </w:pPr>
            <w:r w:rsidRPr="00826AB0">
              <w:rPr>
                <w:snapToGrid w:val="0"/>
                <w:sz w:val="20"/>
              </w:rPr>
              <w:t>Contractor Staff</w:t>
            </w:r>
          </w:p>
        </w:tc>
        <w:tc>
          <w:tcPr>
            <w:tcW w:w="7126" w:type="dxa"/>
            <w:shd w:val="clear" w:color="auto" w:fill="auto"/>
          </w:tcPr>
          <w:p w:rsidR="004655F3" w:rsidRPr="00826AB0" w:rsidRDefault="004655F3" w:rsidP="00655749">
            <w:pPr>
              <w:rPr>
                <w:snapToGrid w:val="0"/>
                <w:sz w:val="20"/>
              </w:rPr>
            </w:pPr>
            <w:r w:rsidRPr="00826AB0">
              <w:rPr>
                <w:snapToGrid w:val="0"/>
                <w:sz w:val="20"/>
              </w:rPr>
              <w:t xml:space="preserve">Means those persons engaged or employed from time to time by the Contractor to carry out the </w:t>
            </w:r>
            <w:r w:rsidR="00BD17F0">
              <w:rPr>
                <w:snapToGrid w:val="0"/>
                <w:sz w:val="20"/>
              </w:rPr>
              <w:t>Washroom</w:t>
            </w:r>
            <w:r w:rsidRPr="00826AB0">
              <w:rPr>
                <w:snapToGrid w:val="0"/>
                <w:sz w:val="20"/>
              </w:rPr>
              <w:t xml:space="preserve"> Services.</w:t>
            </w:r>
          </w:p>
          <w:p w:rsidR="004655F3" w:rsidRPr="00826AB0" w:rsidRDefault="004655F3" w:rsidP="00655749">
            <w:pPr>
              <w:rPr>
                <w:snapToGrid w:val="0"/>
                <w:sz w:val="20"/>
              </w:rPr>
            </w:pPr>
          </w:p>
        </w:tc>
      </w:tr>
      <w:tr w:rsidR="004655F3" w:rsidRPr="00826AB0" w:rsidTr="00655749">
        <w:tc>
          <w:tcPr>
            <w:tcW w:w="2448" w:type="dxa"/>
            <w:shd w:val="clear" w:color="auto" w:fill="auto"/>
          </w:tcPr>
          <w:p w:rsidR="004655F3" w:rsidRPr="00826AB0" w:rsidRDefault="004655F3" w:rsidP="00655749">
            <w:pPr>
              <w:jc w:val="left"/>
              <w:rPr>
                <w:snapToGrid w:val="0"/>
                <w:sz w:val="20"/>
              </w:rPr>
            </w:pPr>
            <w:r w:rsidRPr="00826AB0">
              <w:rPr>
                <w:snapToGrid w:val="0"/>
                <w:color w:val="000000"/>
                <w:sz w:val="20"/>
              </w:rPr>
              <w:t>Elements</w:t>
            </w:r>
          </w:p>
        </w:tc>
        <w:tc>
          <w:tcPr>
            <w:tcW w:w="7126" w:type="dxa"/>
            <w:shd w:val="clear" w:color="auto" w:fill="auto"/>
          </w:tcPr>
          <w:p w:rsidR="004655F3" w:rsidRPr="00826AB0" w:rsidRDefault="004655F3" w:rsidP="003E5251">
            <w:pPr>
              <w:rPr>
                <w:snapToGrid w:val="0"/>
                <w:sz w:val="20"/>
              </w:rPr>
            </w:pPr>
            <w:r w:rsidRPr="00826AB0">
              <w:rPr>
                <w:snapToGrid w:val="0"/>
                <w:color w:val="000000"/>
                <w:sz w:val="20"/>
              </w:rPr>
              <w:t xml:space="preserve">Means items to be </w:t>
            </w:r>
            <w:r w:rsidR="003E5251">
              <w:rPr>
                <w:snapToGrid w:val="0"/>
                <w:color w:val="000000"/>
                <w:sz w:val="20"/>
              </w:rPr>
              <w:t>provided</w:t>
            </w:r>
            <w:r w:rsidRPr="00826AB0">
              <w:rPr>
                <w:snapToGrid w:val="0"/>
                <w:color w:val="000000"/>
                <w:sz w:val="20"/>
              </w:rPr>
              <w:t xml:space="preserve"> as defined in Appendix A.</w:t>
            </w:r>
          </w:p>
        </w:tc>
      </w:tr>
      <w:tr w:rsidR="004655F3" w:rsidRPr="00826AB0" w:rsidTr="00655749">
        <w:tc>
          <w:tcPr>
            <w:tcW w:w="2448" w:type="dxa"/>
            <w:shd w:val="clear" w:color="auto" w:fill="auto"/>
          </w:tcPr>
          <w:p w:rsidR="004655F3" w:rsidRPr="00826AB0" w:rsidRDefault="004655F3" w:rsidP="00655749">
            <w:pPr>
              <w:jc w:val="left"/>
              <w:rPr>
                <w:snapToGrid w:val="0"/>
                <w:color w:val="000000"/>
                <w:sz w:val="20"/>
              </w:rPr>
            </w:pPr>
            <w:r w:rsidRPr="00826AB0">
              <w:rPr>
                <w:sz w:val="20"/>
              </w:rPr>
              <w:t>Functional Areas</w:t>
            </w:r>
          </w:p>
        </w:tc>
        <w:tc>
          <w:tcPr>
            <w:tcW w:w="7126" w:type="dxa"/>
            <w:shd w:val="clear" w:color="auto" w:fill="auto"/>
          </w:tcPr>
          <w:p w:rsidR="004655F3" w:rsidRPr="00826AB0" w:rsidRDefault="004655F3" w:rsidP="00655749">
            <w:pPr>
              <w:rPr>
                <w:sz w:val="20"/>
              </w:rPr>
            </w:pPr>
            <w:r w:rsidRPr="00826AB0">
              <w:rPr>
                <w:sz w:val="20"/>
              </w:rPr>
              <w:t>Are all areas within the Council buildings which are to be cleaned by the Contractor and as defined in APPENDIX B1 and B2</w:t>
            </w:r>
          </w:p>
          <w:p w:rsidR="004655F3" w:rsidRPr="00826AB0" w:rsidRDefault="004655F3" w:rsidP="00655749">
            <w:pPr>
              <w:rPr>
                <w:snapToGrid w:val="0"/>
                <w:color w:val="000000"/>
                <w:sz w:val="20"/>
              </w:rPr>
            </w:pPr>
          </w:p>
        </w:tc>
      </w:tr>
      <w:tr w:rsidR="004655F3" w:rsidRPr="00826AB0" w:rsidTr="00655749">
        <w:tc>
          <w:tcPr>
            <w:tcW w:w="2448" w:type="dxa"/>
            <w:shd w:val="clear" w:color="auto" w:fill="auto"/>
          </w:tcPr>
          <w:p w:rsidR="004655F3" w:rsidRPr="00826AB0" w:rsidRDefault="003E5251" w:rsidP="00655749">
            <w:pPr>
              <w:jc w:val="left"/>
              <w:rPr>
                <w:snapToGrid w:val="0"/>
                <w:color w:val="000000"/>
                <w:sz w:val="20"/>
              </w:rPr>
            </w:pPr>
            <w:r>
              <w:rPr>
                <w:snapToGrid w:val="0"/>
                <w:sz w:val="20"/>
              </w:rPr>
              <w:t>Washroom</w:t>
            </w:r>
            <w:r w:rsidR="004655F3" w:rsidRPr="00826AB0">
              <w:rPr>
                <w:snapToGrid w:val="0"/>
                <w:sz w:val="20"/>
              </w:rPr>
              <w:t xml:space="preserve"> Materials</w:t>
            </w:r>
          </w:p>
        </w:tc>
        <w:tc>
          <w:tcPr>
            <w:tcW w:w="7126" w:type="dxa"/>
            <w:shd w:val="clear" w:color="auto" w:fill="auto"/>
          </w:tcPr>
          <w:p w:rsidR="004655F3" w:rsidRPr="00826AB0" w:rsidRDefault="004655F3" w:rsidP="003E5251">
            <w:pPr>
              <w:rPr>
                <w:snapToGrid w:val="0"/>
                <w:color w:val="000000"/>
                <w:sz w:val="20"/>
              </w:rPr>
            </w:pPr>
            <w:r w:rsidRPr="00826AB0">
              <w:rPr>
                <w:snapToGrid w:val="0"/>
                <w:sz w:val="20"/>
              </w:rPr>
              <w:t xml:space="preserve">Mean those products necessary for the provision of the </w:t>
            </w:r>
            <w:r w:rsidR="003E5251">
              <w:rPr>
                <w:snapToGrid w:val="0"/>
                <w:sz w:val="20"/>
              </w:rPr>
              <w:t>Washroom</w:t>
            </w:r>
            <w:r w:rsidRPr="00826AB0">
              <w:rPr>
                <w:snapToGrid w:val="0"/>
                <w:sz w:val="20"/>
              </w:rPr>
              <w:t xml:space="preserve"> Services.</w:t>
            </w:r>
          </w:p>
        </w:tc>
      </w:tr>
      <w:tr w:rsidR="004655F3" w:rsidRPr="00826AB0" w:rsidTr="00655749">
        <w:tc>
          <w:tcPr>
            <w:tcW w:w="2448" w:type="dxa"/>
            <w:shd w:val="clear" w:color="auto" w:fill="auto"/>
          </w:tcPr>
          <w:p w:rsidR="004655F3" w:rsidRPr="00826AB0" w:rsidRDefault="004655F3" w:rsidP="00655749">
            <w:pPr>
              <w:jc w:val="left"/>
              <w:rPr>
                <w:snapToGrid w:val="0"/>
                <w:sz w:val="20"/>
              </w:rPr>
            </w:pPr>
            <w:r w:rsidRPr="00826AB0">
              <w:rPr>
                <w:snapToGrid w:val="0"/>
                <w:sz w:val="20"/>
              </w:rPr>
              <w:t>End Users</w:t>
            </w:r>
          </w:p>
        </w:tc>
        <w:tc>
          <w:tcPr>
            <w:tcW w:w="7126" w:type="dxa"/>
            <w:shd w:val="clear" w:color="auto" w:fill="auto"/>
          </w:tcPr>
          <w:p w:rsidR="004655F3" w:rsidRPr="00826AB0" w:rsidRDefault="004655F3" w:rsidP="00655749">
            <w:pPr>
              <w:rPr>
                <w:snapToGrid w:val="0"/>
                <w:sz w:val="20"/>
              </w:rPr>
            </w:pPr>
            <w:r w:rsidRPr="00826AB0">
              <w:rPr>
                <w:snapToGrid w:val="0"/>
                <w:sz w:val="20"/>
              </w:rPr>
              <w:t>Mean the people who work for, visit, maintain or use the Council's buildings and Services.</w:t>
            </w:r>
          </w:p>
        </w:tc>
      </w:tr>
      <w:tr w:rsidR="004655F3" w:rsidRPr="00826AB0" w:rsidTr="00655749">
        <w:tc>
          <w:tcPr>
            <w:tcW w:w="2448" w:type="dxa"/>
            <w:shd w:val="clear" w:color="auto" w:fill="auto"/>
          </w:tcPr>
          <w:p w:rsidR="004655F3" w:rsidRPr="00826AB0" w:rsidRDefault="004655F3" w:rsidP="00655749">
            <w:pPr>
              <w:jc w:val="left"/>
              <w:rPr>
                <w:snapToGrid w:val="0"/>
                <w:sz w:val="20"/>
              </w:rPr>
            </w:pPr>
            <w:r w:rsidRPr="00826AB0">
              <w:rPr>
                <w:sz w:val="20"/>
              </w:rPr>
              <w:t>The Contractor</w:t>
            </w:r>
          </w:p>
        </w:tc>
        <w:tc>
          <w:tcPr>
            <w:tcW w:w="7126" w:type="dxa"/>
            <w:shd w:val="clear" w:color="auto" w:fill="auto"/>
          </w:tcPr>
          <w:p w:rsidR="004655F3" w:rsidRPr="00826AB0" w:rsidRDefault="004655F3" w:rsidP="00655749">
            <w:pPr>
              <w:rPr>
                <w:snapToGrid w:val="0"/>
                <w:sz w:val="20"/>
              </w:rPr>
            </w:pPr>
            <w:r w:rsidRPr="00826AB0">
              <w:rPr>
                <w:sz w:val="20"/>
              </w:rPr>
              <w:t xml:space="preserve">Shall mean the individual or firm or company whose tender has been accepted by the Council. </w:t>
            </w:r>
          </w:p>
        </w:tc>
      </w:tr>
      <w:tr w:rsidR="004655F3" w:rsidRPr="00826AB0" w:rsidTr="00655749">
        <w:tc>
          <w:tcPr>
            <w:tcW w:w="2448" w:type="dxa"/>
            <w:shd w:val="clear" w:color="auto" w:fill="auto"/>
          </w:tcPr>
          <w:p w:rsidR="004655F3" w:rsidRPr="00826AB0" w:rsidRDefault="004655F3" w:rsidP="00655749">
            <w:pPr>
              <w:jc w:val="left"/>
              <w:rPr>
                <w:snapToGrid w:val="0"/>
                <w:sz w:val="20"/>
              </w:rPr>
            </w:pPr>
            <w:r w:rsidRPr="00826AB0">
              <w:rPr>
                <w:sz w:val="20"/>
              </w:rPr>
              <w:t>The Council</w:t>
            </w:r>
          </w:p>
        </w:tc>
        <w:tc>
          <w:tcPr>
            <w:tcW w:w="7126" w:type="dxa"/>
            <w:shd w:val="clear" w:color="auto" w:fill="auto"/>
          </w:tcPr>
          <w:p w:rsidR="004655F3" w:rsidRPr="00826AB0" w:rsidRDefault="004655F3" w:rsidP="00655749">
            <w:pPr>
              <w:rPr>
                <w:snapToGrid w:val="0"/>
                <w:sz w:val="20"/>
              </w:rPr>
            </w:pPr>
            <w:r w:rsidRPr="00826AB0">
              <w:rPr>
                <w:sz w:val="20"/>
              </w:rPr>
              <w:t xml:space="preserve">Shall mean Thurrock Council </w:t>
            </w:r>
          </w:p>
        </w:tc>
      </w:tr>
      <w:tr w:rsidR="004655F3" w:rsidRPr="00826AB0" w:rsidTr="00655749">
        <w:tc>
          <w:tcPr>
            <w:tcW w:w="2448" w:type="dxa"/>
            <w:shd w:val="clear" w:color="auto" w:fill="auto"/>
          </w:tcPr>
          <w:p w:rsidR="004655F3" w:rsidRPr="00826AB0" w:rsidRDefault="004655F3" w:rsidP="00655749">
            <w:pPr>
              <w:jc w:val="left"/>
              <w:rPr>
                <w:sz w:val="20"/>
              </w:rPr>
            </w:pPr>
            <w:r w:rsidRPr="00826AB0">
              <w:rPr>
                <w:sz w:val="20"/>
              </w:rPr>
              <w:t>Authorised Officer</w:t>
            </w:r>
          </w:p>
        </w:tc>
        <w:tc>
          <w:tcPr>
            <w:tcW w:w="7126" w:type="dxa"/>
            <w:shd w:val="clear" w:color="auto" w:fill="auto"/>
          </w:tcPr>
          <w:p w:rsidR="004655F3" w:rsidRPr="00826AB0" w:rsidRDefault="004655F3" w:rsidP="00655749">
            <w:pPr>
              <w:rPr>
                <w:sz w:val="20"/>
              </w:rPr>
            </w:pPr>
            <w:r w:rsidRPr="00826AB0">
              <w:rPr>
                <w:sz w:val="20"/>
              </w:rPr>
              <w:t>Shall mean the officer designated by the Council to manage the contract.  The Authorised Officer will appoint deputies to be responsible for the day to day management of the contract.  These individuals will be notified to the Contractor at contract commencement and updated as necessary thereafter</w:t>
            </w:r>
          </w:p>
        </w:tc>
      </w:tr>
      <w:tr w:rsidR="004655F3" w:rsidRPr="00826AB0" w:rsidTr="00655749">
        <w:tc>
          <w:tcPr>
            <w:tcW w:w="2448" w:type="dxa"/>
            <w:shd w:val="clear" w:color="auto" w:fill="auto"/>
          </w:tcPr>
          <w:p w:rsidR="004655F3" w:rsidRPr="00826AB0" w:rsidRDefault="004655F3" w:rsidP="00655749">
            <w:pPr>
              <w:jc w:val="left"/>
              <w:rPr>
                <w:sz w:val="20"/>
              </w:rPr>
            </w:pPr>
            <w:r w:rsidRPr="00826AB0">
              <w:rPr>
                <w:sz w:val="20"/>
              </w:rPr>
              <w:t>Contractor Default</w:t>
            </w:r>
          </w:p>
        </w:tc>
        <w:tc>
          <w:tcPr>
            <w:tcW w:w="7126" w:type="dxa"/>
            <w:shd w:val="clear" w:color="auto" w:fill="auto"/>
          </w:tcPr>
          <w:p w:rsidR="004655F3" w:rsidRPr="00826AB0" w:rsidRDefault="004655F3" w:rsidP="00655749">
            <w:pPr>
              <w:rPr>
                <w:sz w:val="20"/>
              </w:rPr>
            </w:pPr>
            <w:r w:rsidRPr="00826AB0">
              <w:rPr>
                <w:sz w:val="20"/>
              </w:rPr>
              <w:t>Means a breach by the Contractor of its obligations under this contract, which affects the performance of the Services being provided.</w:t>
            </w:r>
          </w:p>
        </w:tc>
      </w:tr>
      <w:tr w:rsidR="004655F3" w:rsidRPr="00826AB0" w:rsidTr="00655749">
        <w:tc>
          <w:tcPr>
            <w:tcW w:w="2448" w:type="dxa"/>
            <w:shd w:val="clear" w:color="auto" w:fill="auto"/>
          </w:tcPr>
          <w:p w:rsidR="004655F3" w:rsidRPr="00826AB0" w:rsidRDefault="004655F3" w:rsidP="00655749">
            <w:pPr>
              <w:jc w:val="left"/>
              <w:rPr>
                <w:sz w:val="20"/>
              </w:rPr>
            </w:pPr>
            <w:r w:rsidRPr="00826AB0">
              <w:rPr>
                <w:sz w:val="20"/>
              </w:rPr>
              <w:t>Contract Period</w:t>
            </w:r>
          </w:p>
        </w:tc>
        <w:tc>
          <w:tcPr>
            <w:tcW w:w="7126" w:type="dxa"/>
            <w:shd w:val="clear" w:color="auto" w:fill="auto"/>
          </w:tcPr>
          <w:p w:rsidR="004655F3" w:rsidRPr="00826AB0" w:rsidRDefault="004655F3" w:rsidP="00655749">
            <w:pPr>
              <w:rPr>
                <w:sz w:val="20"/>
              </w:rPr>
            </w:pPr>
            <w:r w:rsidRPr="00826AB0">
              <w:rPr>
                <w:sz w:val="20"/>
              </w:rPr>
              <w:t>Means the period from the Commencement Date until the Termination Date</w:t>
            </w:r>
          </w:p>
        </w:tc>
      </w:tr>
      <w:tr w:rsidR="004655F3" w:rsidRPr="00826AB0" w:rsidTr="00655749">
        <w:tc>
          <w:tcPr>
            <w:tcW w:w="2448" w:type="dxa"/>
            <w:shd w:val="clear" w:color="auto" w:fill="auto"/>
          </w:tcPr>
          <w:p w:rsidR="004655F3" w:rsidRPr="00826AB0" w:rsidRDefault="004655F3" w:rsidP="00655749">
            <w:pPr>
              <w:jc w:val="left"/>
              <w:rPr>
                <w:sz w:val="20"/>
              </w:rPr>
            </w:pPr>
            <w:r w:rsidRPr="00826AB0">
              <w:rPr>
                <w:color w:val="000000"/>
                <w:sz w:val="20"/>
              </w:rPr>
              <w:t>Council Notice of Change</w:t>
            </w:r>
          </w:p>
        </w:tc>
        <w:tc>
          <w:tcPr>
            <w:tcW w:w="7126" w:type="dxa"/>
            <w:shd w:val="clear" w:color="auto" w:fill="auto"/>
          </w:tcPr>
          <w:p w:rsidR="004655F3" w:rsidRPr="00826AB0" w:rsidRDefault="004655F3" w:rsidP="00655749">
            <w:pPr>
              <w:rPr>
                <w:sz w:val="20"/>
              </w:rPr>
            </w:pPr>
            <w:r w:rsidRPr="00826AB0">
              <w:rPr>
                <w:color w:val="000000"/>
                <w:sz w:val="20"/>
              </w:rPr>
              <w:t>Means a notice served by the Council on The Contractor requesting a change in the specification of the Services being provided.</w:t>
            </w:r>
          </w:p>
        </w:tc>
      </w:tr>
      <w:tr w:rsidR="004655F3" w:rsidRPr="00826AB0" w:rsidTr="00655749">
        <w:tc>
          <w:tcPr>
            <w:tcW w:w="2448" w:type="dxa"/>
            <w:shd w:val="clear" w:color="auto" w:fill="auto"/>
          </w:tcPr>
          <w:p w:rsidR="004655F3" w:rsidRPr="00826AB0" w:rsidRDefault="004655F3" w:rsidP="00655749">
            <w:pPr>
              <w:jc w:val="left"/>
              <w:rPr>
                <w:color w:val="000000"/>
                <w:sz w:val="20"/>
              </w:rPr>
            </w:pPr>
            <w:r w:rsidRPr="00826AB0">
              <w:rPr>
                <w:color w:val="000000"/>
                <w:sz w:val="20"/>
              </w:rPr>
              <w:t>Contractor Notice of Change</w:t>
            </w:r>
          </w:p>
        </w:tc>
        <w:tc>
          <w:tcPr>
            <w:tcW w:w="7126" w:type="dxa"/>
            <w:shd w:val="clear" w:color="auto" w:fill="auto"/>
          </w:tcPr>
          <w:p w:rsidR="004655F3" w:rsidRPr="00826AB0" w:rsidRDefault="004655F3" w:rsidP="00655749">
            <w:pPr>
              <w:rPr>
                <w:color w:val="000000"/>
                <w:sz w:val="20"/>
              </w:rPr>
            </w:pPr>
            <w:r w:rsidRPr="00826AB0">
              <w:rPr>
                <w:color w:val="000000"/>
                <w:sz w:val="20"/>
              </w:rPr>
              <w:t>Means a notice served by the Contractor on the Council requesting a change in the specification of the Services being provided.</w:t>
            </w:r>
          </w:p>
        </w:tc>
      </w:tr>
      <w:tr w:rsidR="004655F3" w:rsidRPr="00826AB0" w:rsidTr="00655749">
        <w:tc>
          <w:tcPr>
            <w:tcW w:w="2448" w:type="dxa"/>
            <w:shd w:val="clear" w:color="auto" w:fill="auto"/>
          </w:tcPr>
          <w:p w:rsidR="004655F3" w:rsidRPr="00826AB0" w:rsidRDefault="004655F3" w:rsidP="00655749">
            <w:pPr>
              <w:jc w:val="left"/>
              <w:rPr>
                <w:color w:val="000000"/>
                <w:sz w:val="20"/>
              </w:rPr>
            </w:pPr>
            <w:r w:rsidRPr="00826AB0">
              <w:rPr>
                <w:sz w:val="20"/>
              </w:rPr>
              <w:t>Key Performance Indicators (KPI)</w:t>
            </w:r>
          </w:p>
        </w:tc>
        <w:tc>
          <w:tcPr>
            <w:tcW w:w="7126" w:type="dxa"/>
            <w:shd w:val="clear" w:color="auto" w:fill="auto"/>
          </w:tcPr>
          <w:p w:rsidR="004655F3" w:rsidRPr="00826AB0" w:rsidRDefault="004655F3" w:rsidP="00655749">
            <w:pPr>
              <w:rPr>
                <w:color w:val="000000"/>
                <w:sz w:val="20"/>
              </w:rPr>
            </w:pPr>
            <w:r w:rsidRPr="00826AB0">
              <w:rPr>
                <w:sz w:val="20"/>
              </w:rPr>
              <w:t>mean indicators used to measure key areas of the Services as outlined in this Services Specification.</w:t>
            </w:r>
          </w:p>
        </w:tc>
      </w:tr>
      <w:tr w:rsidR="004655F3" w:rsidRPr="00826AB0" w:rsidTr="00655749">
        <w:tc>
          <w:tcPr>
            <w:tcW w:w="2448" w:type="dxa"/>
            <w:shd w:val="clear" w:color="auto" w:fill="auto"/>
          </w:tcPr>
          <w:p w:rsidR="004655F3" w:rsidRPr="00826AB0" w:rsidRDefault="004655F3" w:rsidP="00655749">
            <w:pPr>
              <w:jc w:val="left"/>
              <w:rPr>
                <w:color w:val="000000"/>
                <w:sz w:val="20"/>
              </w:rPr>
            </w:pPr>
            <w:r w:rsidRPr="00826AB0">
              <w:rPr>
                <w:sz w:val="20"/>
              </w:rPr>
              <w:t>Method Statement</w:t>
            </w:r>
          </w:p>
        </w:tc>
        <w:tc>
          <w:tcPr>
            <w:tcW w:w="7126" w:type="dxa"/>
            <w:shd w:val="clear" w:color="auto" w:fill="auto"/>
          </w:tcPr>
          <w:p w:rsidR="004655F3" w:rsidRPr="00826AB0" w:rsidRDefault="004655F3" w:rsidP="00655749">
            <w:pPr>
              <w:rPr>
                <w:color w:val="000000"/>
                <w:sz w:val="20"/>
              </w:rPr>
            </w:pPr>
            <w:r w:rsidRPr="00826AB0">
              <w:rPr>
                <w:sz w:val="20"/>
              </w:rPr>
              <w:t>Means a written procedure outlining in detail the method of performing the Services to the standards laid down in this specification.</w:t>
            </w:r>
          </w:p>
        </w:tc>
      </w:tr>
      <w:tr w:rsidR="004655F3" w:rsidRPr="00826AB0" w:rsidTr="00655749">
        <w:tc>
          <w:tcPr>
            <w:tcW w:w="2448" w:type="dxa"/>
            <w:shd w:val="clear" w:color="auto" w:fill="auto"/>
          </w:tcPr>
          <w:p w:rsidR="004655F3" w:rsidRPr="00826AB0" w:rsidRDefault="004655F3" w:rsidP="00655749">
            <w:pPr>
              <w:jc w:val="left"/>
              <w:rPr>
                <w:color w:val="000000"/>
                <w:sz w:val="20"/>
              </w:rPr>
            </w:pPr>
            <w:r w:rsidRPr="00826AB0">
              <w:rPr>
                <w:sz w:val="20"/>
              </w:rPr>
              <w:t>Variations</w:t>
            </w:r>
          </w:p>
        </w:tc>
        <w:tc>
          <w:tcPr>
            <w:tcW w:w="7126" w:type="dxa"/>
            <w:shd w:val="clear" w:color="auto" w:fill="auto"/>
          </w:tcPr>
          <w:p w:rsidR="004655F3" w:rsidRPr="00826AB0" w:rsidRDefault="004655F3" w:rsidP="00655749">
            <w:pPr>
              <w:rPr>
                <w:color w:val="000000"/>
                <w:sz w:val="20"/>
              </w:rPr>
            </w:pPr>
            <w:r w:rsidRPr="00826AB0">
              <w:rPr>
                <w:sz w:val="20"/>
              </w:rPr>
              <w:t>Are changes to the Contract or the Services Specification arising from either a Council Notice of Change or a Contractor Notice of Change.</w:t>
            </w:r>
          </w:p>
        </w:tc>
      </w:tr>
    </w:tbl>
    <w:p w:rsidR="004655F3" w:rsidRDefault="004655F3" w:rsidP="004655F3">
      <w:pPr>
        <w:ind w:left="720" w:hanging="720"/>
        <w:rPr>
          <w:snapToGrid w:val="0"/>
          <w:sz w:val="20"/>
        </w:rPr>
        <w:sectPr w:rsidR="004655F3" w:rsidSect="00655749">
          <w:footerReference w:type="default" r:id="rId10"/>
          <w:pgSz w:w="11909" w:h="16834" w:code="9"/>
          <w:pgMar w:top="1166" w:right="1109" w:bottom="720" w:left="1440" w:header="432" w:footer="432" w:gutter="0"/>
          <w:pgNumType w:start="1"/>
          <w:cols w:space="720"/>
        </w:sectPr>
      </w:pPr>
    </w:p>
    <w:p w:rsidR="004655F3" w:rsidRPr="00B17110" w:rsidRDefault="004655F3" w:rsidP="004655F3">
      <w:pPr>
        <w:rPr>
          <w:sz w:val="20"/>
        </w:rPr>
      </w:pPr>
    </w:p>
    <w:p w:rsidR="004655F3" w:rsidRPr="00B17110" w:rsidRDefault="004655F3" w:rsidP="004655F3">
      <w:pPr>
        <w:rPr>
          <w:sz w:val="20"/>
        </w:rPr>
      </w:pPr>
    </w:p>
    <w:tbl>
      <w:tblPr>
        <w:tblW w:w="16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5"/>
        <w:gridCol w:w="4060"/>
        <w:gridCol w:w="3967"/>
        <w:gridCol w:w="4143"/>
      </w:tblGrid>
      <w:tr w:rsidR="00DC3763" w:rsidRPr="00DC3763" w:rsidTr="00111D68">
        <w:trPr>
          <w:trHeight w:val="567"/>
          <w:jc w:val="center"/>
        </w:trPr>
        <w:tc>
          <w:tcPr>
            <w:tcW w:w="4192" w:type="dxa"/>
            <w:shd w:val="pct20" w:color="auto" w:fill="auto"/>
            <w:vAlign w:val="center"/>
          </w:tcPr>
          <w:p w:rsidR="00DC3763" w:rsidRPr="00DC3763" w:rsidRDefault="00DC3763" w:rsidP="00DC3763">
            <w:pPr>
              <w:jc w:val="left"/>
              <w:rPr>
                <w:rFonts w:cs="Arial"/>
                <w:b/>
                <w:bCs/>
                <w:color w:val="FF0000"/>
                <w:sz w:val="24"/>
                <w:szCs w:val="24"/>
              </w:rPr>
            </w:pPr>
            <w:r w:rsidRPr="00DC3763">
              <w:rPr>
                <w:rFonts w:cs="Arial"/>
                <w:b/>
                <w:bCs/>
                <w:sz w:val="24"/>
                <w:szCs w:val="24"/>
              </w:rPr>
              <w:t xml:space="preserve">AVELEY LIBRARY        </w:t>
            </w:r>
            <w:r w:rsidRPr="00DC3763">
              <w:rPr>
                <w:rFonts w:cs="Arial"/>
                <w:b/>
                <w:bCs/>
                <w:color w:val="FF0000"/>
                <w:sz w:val="24"/>
                <w:szCs w:val="24"/>
              </w:rPr>
              <w:t>15</w:t>
            </w:r>
          </w:p>
        </w:tc>
        <w:tc>
          <w:tcPr>
            <w:tcW w:w="4140" w:type="dxa"/>
            <w:shd w:val="pct20" w:color="auto" w:fill="auto"/>
            <w:vAlign w:val="center"/>
          </w:tcPr>
          <w:p w:rsidR="00DC3763" w:rsidRPr="00DC3763" w:rsidRDefault="00DC3763" w:rsidP="00DC3763">
            <w:pPr>
              <w:jc w:val="left"/>
              <w:rPr>
                <w:rFonts w:cs="Arial"/>
                <w:b/>
                <w:bCs/>
                <w:color w:val="FF0000"/>
                <w:sz w:val="24"/>
                <w:szCs w:val="24"/>
              </w:rPr>
            </w:pPr>
            <w:r w:rsidRPr="00DC3763">
              <w:rPr>
                <w:rFonts w:cs="Arial"/>
                <w:b/>
                <w:bCs/>
                <w:sz w:val="24"/>
                <w:szCs w:val="24"/>
              </w:rPr>
              <w:t xml:space="preserve">BELHUS LIBRARY     </w:t>
            </w:r>
            <w:r w:rsidRPr="00DC3763">
              <w:rPr>
                <w:rFonts w:cs="Arial"/>
                <w:b/>
                <w:bCs/>
                <w:color w:val="FF0000"/>
                <w:sz w:val="24"/>
                <w:szCs w:val="24"/>
              </w:rPr>
              <w:t>38</w:t>
            </w:r>
          </w:p>
        </w:tc>
        <w:tc>
          <w:tcPr>
            <w:tcW w:w="4040" w:type="dxa"/>
            <w:shd w:val="pct20" w:color="auto" w:fill="auto"/>
            <w:vAlign w:val="center"/>
          </w:tcPr>
          <w:p w:rsidR="00DC3763" w:rsidRPr="00DC3763" w:rsidRDefault="00DC3763" w:rsidP="00DC3763">
            <w:pPr>
              <w:keepNext/>
              <w:jc w:val="left"/>
              <w:outlineLvl w:val="1"/>
              <w:rPr>
                <w:rFonts w:cs="Arial"/>
                <w:b/>
                <w:bCs/>
                <w:color w:val="FF0000"/>
                <w:sz w:val="24"/>
                <w:szCs w:val="24"/>
              </w:rPr>
            </w:pPr>
            <w:r w:rsidRPr="00DC3763">
              <w:rPr>
                <w:rFonts w:cs="Arial"/>
                <w:b/>
                <w:bCs/>
                <w:sz w:val="24"/>
                <w:szCs w:val="24"/>
              </w:rPr>
              <w:t xml:space="preserve">BLACKSHOTS LIBRARY   </w:t>
            </w:r>
            <w:r w:rsidRPr="00DC3763">
              <w:rPr>
                <w:rFonts w:cs="Arial"/>
                <w:b/>
                <w:bCs/>
                <w:color w:val="FF0000"/>
                <w:sz w:val="24"/>
                <w:szCs w:val="24"/>
              </w:rPr>
              <w:t>27</w:t>
            </w:r>
          </w:p>
        </w:tc>
        <w:tc>
          <w:tcPr>
            <w:tcW w:w="3913" w:type="dxa"/>
            <w:shd w:val="pct20" w:color="auto" w:fill="auto"/>
            <w:vAlign w:val="center"/>
          </w:tcPr>
          <w:p w:rsidR="00DC3763" w:rsidRPr="00DC3763" w:rsidRDefault="00DC3763" w:rsidP="00DC3763">
            <w:pPr>
              <w:jc w:val="left"/>
              <w:rPr>
                <w:rFonts w:cs="Arial"/>
                <w:b/>
                <w:bCs/>
                <w:color w:val="FF0000"/>
                <w:sz w:val="24"/>
                <w:szCs w:val="24"/>
              </w:rPr>
            </w:pPr>
            <w:r w:rsidRPr="00DC3763">
              <w:rPr>
                <w:rFonts w:cs="Arial"/>
                <w:b/>
                <w:bCs/>
                <w:sz w:val="24"/>
                <w:szCs w:val="24"/>
              </w:rPr>
              <w:t xml:space="preserve">CHADWELL INFORMATION CENTRE   </w:t>
            </w:r>
            <w:r w:rsidRPr="00DC3763">
              <w:rPr>
                <w:rFonts w:cs="Arial"/>
                <w:b/>
                <w:bCs/>
                <w:color w:val="FF0000"/>
                <w:sz w:val="24"/>
                <w:szCs w:val="24"/>
              </w:rPr>
              <w:t>31</w:t>
            </w:r>
          </w:p>
        </w:tc>
      </w:tr>
      <w:tr w:rsidR="00DC3763" w:rsidRPr="00DC3763" w:rsidTr="00111D68">
        <w:trPr>
          <w:trHeight w:val="2654"/>
          <w:jc w:val="center"/>
        </w:trPr>
        <w:tc>
          <w:tcPr>
            <w:tcW w:w="4192" w:type="dxa"/>
            <w:tcBorders>
              <w:bottom w:val="single" w:sz="4" w:space="0" w:color="auto"/>
            </w:tcBorders>
            <w:vAlign w:val="center"/>
          </w:tcPr>
          <w:p w:rsidR="00DC3763" w:rsidRPr="00DC3763" w:rsidRDefault="00DC3763" w:rsidP="00DC3763">
            <w:pPr>
              <w:jc w:val="left"/>
              <w:rPr>
                <w:rFonts w:cs="Arial"/>
                <w:sz w:val="20"/>
                <w:szCs w:val="24"/>
              </w:rPr>
            </w:pPr>
            <w:proofErr w:type="spellStart"/>
            <w:smartTag w:uri="urn:schemas-microsoft-com:office:smarttags" w:element="Street">
              <w:smartTag w:uri="urn:schemas-microsoft-com:office:smarttags" w:element="address">
                <w:r w:rsidRPr="00DC3763">
                  <w:rPr>
                    <w:rFonts w:cs="Arial"/>
                    <w:sz w:val="20"/>
                    <w:szCs w:val="24"/>
                  </w:rPr>
                  <w:t>Purfleet</w:t>
                </w:r>
                <w:proofErr w:type="spellEnd"/>
                <w:r w:rsidRPr="00DC3763">
                  <w:rPr>
                    <w:rFonts w:cs="Arial"/>
                    <w:sz w:val="20"/>
                    <w:szCs w:val="24"/>
                  </w:rPr>
                  <w:t xml:space="preserve"> Road</w:t>
                </w:r>
              </w:smartTag>
            </w:smartTag>
            <w:r w:rsidRPr="00DC3763">
              <w:rPr>
                <w:rFonts w:cs="Arial"/>
                <w:sz w:val="20"/>
                <w:szCs w:val="24"/>
              </w:rPr>
              <w:t xml:space="preserve">, </w:t>
            </w:r>
            <w:proofErr w:type="spellStart"/>
            <w:r w:rsidRPr="00DC3763">
              <w:rPr>
                <w:rFonts w:cs="Arial"/>
                <w:sz w:val="20"/>
                <w:szCs w:val="24"/>
              </w:rPr>
              <w:t>Aveley</w:t>
            </w:r>
            <w:proofErr w:type="spellEnd"/>
            <w:r w:rsidRPr="00DC3763">
              <w:rPr>
                <w:rFonts w:cs="Arial"/>
                <w:sz w:val="20"/>
                <w:szCs w:val="24"/>
              </w:rPr>
              <w:t xml:space="preserve">, </w:t>
            </w:r>
            <w:smartTag w:uri="urn:schemas-microsoft-com:office:smarttags" w:element="place">
              <w:smartTag w:uri="urn:schemas-microsoft-com:office:smarttags" w:element="City">
                <w:r w:rsidRPr="00DC3763">
                  <w:rPr>
                    <w:rFonts w:cs="Arial"/>
                    <w:sz w:val="20"/>
                    <w:szCs w:val="24"/>
                  </w:rPr>
                  <w:t>Essex</w:t>
                </w:r>
              </w:smartTag>
              <w:r w:rsidRPr="00DC3763">
                <w:rPr>
                  <w:rFonts w:cs="Arial"/>
                  <w:sz w:val="20"/>
                  <w:szCs w:val="24"/>
                </w:rPr>
                <w:t xml:space="preserve">, </w:t>
              </w:r>
              <w:smartTag w:uri="urn:schemas-microsoft-com:office:smarttags" w:element="PostalCode">
                <w:r w:rsidRPr="00DC3763">
                  <w:rPr>
                    <w:rFonts w:cs="Arial"/>
                    <w:sz w:val="20"/>
                    <w:szCs w:val="24"/>
                  </w:rPr>
                  <w:t>RM15 4DJ</w:t>
                </w:r>
              </w:smartTag>
            </w:smartTag>
          </w:p>
          <w:p w:rsidR="00DC3763" w:rsidRPr="00DC3763" w:rsidRDefault="00DC3763" w:rsidP="00DC3763">
            <w:pPr>
              <w:jc w:val="left"/>
              <w:rPr>
                <w:rFonts w:cs="Arial"/>
                <w:sz w:val="20"/>
                <w:szCs w:val="24"/>
              </w:rPr>
            </w:pPr>
            <w:r w:rsidRPr="00DC3763">
              <w:rPr>
                <w:rFonts w:cs="Arial"/>
                <w:b/>
                <w:bCs/>
                <w:sz w:val="20"/>
                <w:szCs w:val="24"/>
              </w:rPr>
              <w:t>Tel:</w:t>
            </w:r>
            <w:r w:rsidRPr="00DC3763">
              <w:rPr>
                <w:rFonts w:cs="Arial"/>
                <w:sz w:val="20"/>
                <w:szCs w:val="24"/>
              </w:rPr>
              <w:t xml:space="preserve"> 01708 865667  </w:t>
            </w:r>
            <w:r w:rsidRPr="00DC3763">
              <w:rPr>
                <w:rFonts w:cs="Arial"/>
                <w:b/>
                <w:bCs/>
                <w:sz w:val="20"/>
                <w:szCs w:val="24"/>
              </w:rPr>
              <w:t xml:space="preserve">Fax: </w:t>
            </w:r>
            <w:r w:rsidRPr="00DC3763">
              <w:rPr>
                <w:rFonts w:cs="Arial"/>
                <w:sz w:val="20"/>
                <w:szCs w:val="24"/>
              </w:rPr>
              <w:t>01708 689891</w:t>
            </w:r>
          </w:p>
          <w:p w:rsidR="00DC3763" w:rsidRPr="00DC3763" w:rsidRDefault="00DC3763" w:rsidP="00DC3763">
            <w:pPr>
              <w:jc w:val="left"/>
              <w:rPr>
                <w:rFonts w:cs="Arial"/>
                <w:color w:val="FF0000"/>
                <w:sz w:val="20"/>
                <w:szCs w:val="24"/>
              </w:rPr>
            </w:pPr>
            <w:r w:rsidRPr="00DC3763">
              <w:rPr>
                <w:rFonts w:cs="Arial"/>
                <w:b/>
                <w:bCs/>
                <w:color w:val="FF0000"/>
                <w:sz w:val="18"/>
                <w:szCs w:val="18"/>
              </w:rPr>
              <w:t xml:space="preserve">aveley.library@thurrock.gov.uk       </w:t>
            </w:r>
          </w:p>
          <w:p w:rsidR="00DC3763" w:rsidRPr="00DC3763" w:rsidRDefault="00DC3763" w:rsidP="00DC3763">
            <w:pPr>
              <w:keepNext/>
              <w:jc w:val="left"/>
              <w:outlineLvl w:val="0"/>
              <w:rPr>
                <w:rFonts w:cs="Arial"/>
                <w:b/>
                <w:bCs/>
                <w:sz w:val="20"/>
                <w:szCs w:val="24"/>
              </w:rPr>
            </w:pPr>
            <w:r w:rsidRPr="00DC3763">
              <w:rPr>
                <w:rFonts w:cs="Arial"/>
                <w:b/>
                <w:sz w:val="20"/>
                <w:szCs w:val="24"/>
              </w:rPr>
              <w:t>Supervisor</w:t>
            </w:r>
            <w:r w:rsidRPr="00DC3763">
              <w:rPr>
                <w:rFonts w:cs="Arial"/>
                <w:b/>
                <w:bCs/>
                <w:sz w:val="20"/>
                <w:szCs w:val="24"/>
              </w:rPr>
              <w:t xml:space="preserve"> – Karen </w:t>
            </w:r>
            <w:proofErr w:type="spellStart"/>
            <w:r w:rsidRPr="00DC3763">
              <w:rPr>
                <w:rFonts w:cs="Arial"/>
                <w:b/>
                <w:bCs/>
                <w:sz w:val="20"/>
                <w:szCs w:val="24"/>
              </w:rPr>
              <w:t>Stanbridge</w:t>
            </w:r>
            <w:proofErr w:type="spellEnd"/>
          </w:p>
          <w:p w:rsidR="00DC3763" w:rsidRPr="00DC3763" w:rsidRDefault="00DC3763" w:rsidP="00DC3763">
            <w:pPr>
              <w:jc w:val="left"/>
              <w:rPr>
                <w:rFonts w:cs="Arial"/>
                <w:sz w:val="20"/>
                <w:szCs w:val="24"/>
              </w:rPr>
            </w:pPr>
            <w:r w:rsidRPr="00DC3763">
              <w:rPr>
                <w:rFonts w:cs="Arial"/>
                <w:sz w:val="20"/>
                <w:szCs w:val="24"/>
              </w:rPr>
              <w:t>Monday</w:t>
            </w:r>
            <w:r w:rsidRPr="00DC3763">
              <w:rPr>
                <w:rFonts w:cs="Arial"/>
                <w:sz w:val="20"/>
                <w:szCs w:val="24"/>
              </w:rPr>
              <w:tab/>
            </w:r>
            <w:r w:rsidRPr="00DC3763">
              <w:rPr>
                <w:rFonts w:cs="Arial"/>
                <w:sz w:val="20"/>
                <w:szCs w:val="24"/>
              </w:rPr>
              <w:tab/>
            </w:r>
            <w:r w:rsidRPr="00DC3763">
              <w:rPr>
                <w:rFonts w:cs="Arial"/>
                <w:b/>
                <w:bCs/>
                <w:sz w:val="20"/>
                <w:szCs w:val="24"/>
              </w:rPr>
              <w:t>Closed</w:t>
            </w:r>
          </w:p>
          <w:p w:rsidR="00DC3763" w:rsidRPr="00DC3763" w:rsidRDefault="00DC3763" w:rsidP="00DC3763">
            <w:pPr>
              <w:jc w:val="left"/>
              <w:rPr>
                <w:rFonts w:cs="Arial"/>
                <w:sz w:val="20"/>
                <w:szCs w:val="24"/>
              </w:rPr>
            </w:pPr>
            <w:r w:rsidRPr="00DC3763">
              <w:rPr>
                <w:rFonts w:cs="Arial"/>
                <w:sz w:val="20"/>
                <w:szCs w:val="24"/>
              </w:rPr>
              <w:t>Tuesday</w:t>
            </w:r>
            <w:r w:rsidRPr="00DC3763">
              <w:rPr>
                <w:rFonts w:cs="Arial"/>
                <w:sz w:val="20"/>
                <w:szCs w:val="24"/>
              </w:rPr>
              <w:tab/>
              <w:t>10.00 – 1.00, 2.00 – 5.00</w:t>
            </w:r>
          </w:p>
          <w:p w:rsidR="00DC3763" w:rsidRPr="00DC3763" w:rsidRDefault="00DC3763" w:rsidP="00DC3763">
            <w:pPr>
              <w:jc w:val="left"/>
              <w:rPr>
                <w:rFonts w:cs="Arial"/>
                <w:b/>
                <w:bCs/>
                <w:sz w:val="20"/>
                <w:szCs w:val="24"/>
              </w:rPr>
            </w:pPr>
            <w:r w:rsidRPr="00DC3763">
              <w:rPr>
                <w:rFonts w:cs="Arial"/>
                <w:sz w:val="20"/>
                <w:szCs w:val="24"/>
              </w:rPr>
              <w:t>Wednesday</w:t>
            </w:r>
            <w:r w:rsidRPr="00DC3763">
              <w:rPr>
                <w:rFonts w:cs="Arial"/>
                <w:sz w:val="20"/>
                <w:szCs w:val="24"/>
              </w:rPr>
              <w:tab/>
            </w:r>
            <w:r w:rsidRPr="00DC3763">
              <w:rPr>
                <w:rFonts w:cs="Arial"/>
                <w:b/>
                <w:bCs/>
                <w:sz w:val="20"/>
                <w:szCs w:val="24"/>
              </w:rPr>
              <w:t>Closed</w:t>
            </w:r>
          </w:p>
          <w:p w:rsidR="00DC3763" w:rsidRPr="00DC3763" w:rsidRDefault="00DC3763" w:rsidP="00DC3763">
            <w:pPr>
              <w:jc w:val="left"/>
              <w:rPr>
                <w:rFonts w:cs="Arial"/>
                <w:sz w:val="20"/>
                <w:szCs w:val="24"/>
              </w:rPr>
            </w:pPr>
            <w:r w:rsidRPr="00DC3763">
              <w:rPr>
                <w:rFonts w:cs="Arial"/>
                <w:sz w:val="20"/>
                <w:szCs w:val="24"/>
              </w:rPr>
              <w:t>Thursday</w:t>
            </w:r>
            <w:r w:rsidRPr="00DC3763">
              <w:rPr>
                <w:rFonts w:cs="Arial"/>
                <w:sz w:val="20"/>
                <w:szCs w:val="24"/>
              </w:rPr>
              <w:tab/>
              <w:t>10.00 – 1.00, 2.00 – 5.00</w:t>
            </w:r>
          </w:p>
          <w:p w:rsidR="00DC3763" w:rsidRPr="00DC3763" w:rsidRDefault="00DC3763" w:rsidP="00DC3763">
            <w:pPr>
              <w:jc w:val="left"/>
              <w:rPr>
                <w:rFonts w:cs="Arial"/>
                <w:sz w:val="20"/>
                <w:szCs w:val="24"/>
              </w:rPr>
            </w:pPr>
            <w:r w:rsidRPr="00DC3763">
              <w:rPr>
                <w:rFonts w:cs="Arial"/>
                <w:sz w:val="20"/>
                <w:szCs w:val="24"/>
              </w:rPr>
              <w:t>Friday</w:t>
            </w:r>
            <w:r w:rsidRPr="00DC3763">
              <w:rPr>
                <w:rFonts w:cs="Arial"/>
                <w:sz w:val="20"/>
                <w:szCs w:val="24"/>
              </w:rPr>
              <w:tab/>
            </w:r>
            <w:r w:rsidRPr="00DC3763">
              <w:rPr>
                <w:rFonts w:cs="Arial"/>
                <w:sz w:val="20"/>
                <w:szCs w:val="24"/>
              </w:rPr>
              <w:tab/>
            </w:r>
            <w:r w:rsidRPr="00DC3763">
              <w:rPr>
                <w:rFonts w:cs="Arial"/>
                <w:b/>
                <w:bCs/>
                <w:sz w:val="20"/>
                <w:szCs w:val="24"/>
              </w:rPr>
              <w:t>Closed</w:t>
            </w:r>
          </w:p>
          <w:p w:rsidR="00DC3763" w:rsidRPr="00DC3763" w:rsidRDefault="00DC3763" w:rsidP="00DC3763">
            <w:pPr>
              <w:jc w:val="left"/>
              <w:rPr>
                <w:rFonts w:cs="Arial"/>
                <w:sz w:val="20"/>
                <w:szCs w:val="24"/>
              </w:rPr>
            </w:pPr>
            <w:r w:rsidRPr="00DC3763">
              <w:rPr>
                <w:rFonts w:cs="Arial"/>
                <w:sz w:val="20"/>
                <w:szCs w:val="24"/>
              </w:rPr>
              <w:t>Saturday</w:t>
            </w:r>
            <w:r w:rsidRPr="00DC3763">
              <w:rPr>
                <w:rFonts w:cs="Arial"/>
                <w:sz w:val="20"/>
                <w:szCs w:val="24"/>
              </w:rPr>
              <w:tab/>
              <w:t>10.00 – 1.00</w:t>
            </w:r>
          </w:p>
          <w:p w:rsidR="00DC3763" w:rsidRPr="00DC3763" w:rsidRDefault="00DC3763" w:rsidP="00DC3763">
            <w:pPr>
              <w:jc w:val="left"/>
              <w:rPr>
                <w:rFonts w:cs="Arial"/>
                <w:sz w:val="20"/>
                <w:szCs w:val="24"/>
              </w:rPr>
            </w:pPr>
          </w:p>
        </w:tc>
        <w:tc>
          <w:tcPr>
            <w:tcW w:w="4140" w:type="dxa"/>
            <w:tcBorders>
              <w:bottom w:val="single" w:sz="4" w:space="0" w:color="auto"/>
            </w:tcBorders>
            <w:vAlign w:val="center"/>
          </w:tcPr>
          <w:p w:rsidR="00DC3763" w:rsidRPr="00DC3763" w:rsidRDefault="00DC3763" w:rsidP="00DC3763">
            <w:pPr>
              <w:jc w:val="left"/>
              <w:rPr>
                <w:rFonts w:cs="Arial"/>
                <w:sz w:val="20"/>
                <w:szCs w:val="24"/>
              </w:rPr>
            </w:pPr>
            <w:smartTag w:uri="urn:schemas-microsoft-com:office:smarttags" w:element="address">
              <w:smartTag w:uri="urn:schemas-microsoft-com:office:smarttags" w:element="Street">
                <w:r w:rsidRPr="00DC3763">
                  <w:rPr>
                    <w:rFonts w:cs="Arial"/>
                    <w:sz w:val="20"/>
                    <w:szCs w:val="24"/>
                  </w:rPr>
                  <w:t>Derry Avenue, South</w:t>
                </w:r>
              </w:smartTag>
              <w:r w:rsidRPr="00DC3763">
                <w:rPr>
                  <w:rFonts w:cs="Arial"/>
                  <w:sz w:val="20"/>
                  <w:szCs w:val="24"/>
                </w:rPr>
                <w:t xml:space="preserve"> </w:t>
              </w:r>
              <w:proofErr w:type="spellStart"/>
              <w:smartTag w:uri="urn:schemas-microsoft-com:office:smarttags" w:element="City">
                <w:r w:rsidRPr="00DC3763">
                  <w:rPr>
                    <w:rFonts w:cs="Arial"/>
                    <w:sz w:val="20"/>
                    <w:szCs w:val="24"/>
                  </w:rPr>
                  <w:t>Ockendon</w:t>
                </w:r>
              </w:smartTag>
              <w:proofErr w:type="spellEnd"/>
              <w:r w:rsidRPr="00DC3763">
                <w:rPr>
                  <w:rFonts w:cs="Arial"/>
                  <w:sz w:val="20"/>
                  <w:szCs w:val="24"/>
                </w:rPr>
                <w:t xml:space="preserve">, </w:t>
              </w:r>
              <w:smartTag w:uri="urn:schemas-microsoft-com:office:smarttags" w:element="PostalCode">
                <w:r w:rsidRPr="00DC3763">
                  <w:rPr>
                    <w:rFonts w:cs="Arial"/>
                    <w:sz w:val="20"/>
                    <w:szCs w:val="24"/>
                  </w:rPr>
                  <w:t>RM15 5DZ</w:t>
                </w:r>
              </w:smartTag>
            </w:smartTag>
          </w:p>
          <w:p w:rsidR="00DC3763" w:rsidRPr="00DC3763" w:rsidRDefault="00DC3763" w:rsidP="00DC3763">
            <w:pPr>
              <w:jc w:val="left"/>
              <w:rPr>
                <w:rFonts w:cs="Arial"/>
                <w:sz w:val="20"/>
                <w:szCs w:val="24"/>
              </w:rPr>
            </w:pPr>
            <w:r w:rsidRPr="00DC3763">
              <w:rPr>
                <w:rFonts w:cs="Arial"/>
                <w:b/>
                <w:bCs/>
                <w:sz w:val="20"/>
                <w:szCs w:val="24"/>
              </w:rPr>
              <w:t>Tel:</w:t>
            </w:r>
            <w:r w:rsidRPr="00DC3763">
              <w:rPr>
                <w:rFonts w:cs="Arial"/>
                <w:sz w:val="20"/>
                <w:szCs w:val="24"/>
              </w:rPr>
              <w:t xml:space="preserve"> 01708 851212  </w:t>
            </w:r>
            <w:r w:rsidRPr="00DC3763">
              <w:rPr>
                <w:rFonts w:cs="Arial"/>
                <w:b/>
                <w:sz w:val="20"/>
                <w:szCs w:val="24"/>
              </w:rPr>
              <w:t>Fax:</w:t>
            </w:r>
            <w:r w:rsidRPr="00DC3763">
              <w:rPr>
                <w:rFonts w:cs="Arial"/>
                <w:sz w:val="20"/>
                <w:szCs w:val="24"/>
              </w:rPr>
              <w:t xml:space="preserve"> 01708 851587</w:t>
            </w:r>
          </w:p>
          <w:p w:rsidR="00DC3763" w:rsidRPr="00DC3763" w:rsidRDefault="00DC3763" w:rsidP="00DC3763">
            <w:pPr>
              <w:jc w:val="left"/>
              <w:rPr>
                <w:rFonts w:cs="Arial"/>
                <w:b/>
                <w:bCs/>
                <w:color w:val="FF0000"/>
                <w:sz w:val="18"/>
                <w:szCs w:val="18"/>
              </w:rPr>
            </w:pPr>
            <w:r w:rsidRPr="00DC3763">
              <w:rPr>
                <w:rFonts w:cs="Arial"/>
                <w:b/>
                <w:bCs/>
                <w:color w:val="FF0000"/>
                <w:sz w:val="18"/>
                <w:szCs w:val="18"/>
              </w:rPr>
              <w:t xml:space="preserve">belhus.library@thurrock.gov.uk   </w:t>
            </w:r>
          </w:p>
          <w:p w:rsidR="00DC3763" w:rsidRPr="00DC3763" w:rsidRDefault="00DC3763" w:rsidP="00DC3763">
            <w:pPr>
              <w:jc w:val="left"/>
              <w:rPr>
                <w:rFonts w:cs="Arial"/>
                <w:sz w:val="20"/>
                <w:szCs w:val="24"/>
              </w:rPr>
            </w:pPr>
            <w:r w:rsidRPr="00DC3763">
              <w:rPr>
                <w:rFonts w:cs="Arial"/>
                <w:b/>
                <w:bCs/>
                <w:sz w:val="20"/>
              </w:rPr>
              <w:t>Supervisor</w:t>
            </w:r>
            <w:r w:rsidRPr="00DC3763">
              <w:rPr>
                <w:rFonts w:cs="Arial"/>
                <w:b/>
                <w:bCs/>
                <w:sz w:val="20"/>
                <w:szCs w:val="24"/>
              </w:rPr>
              <w:t xml:space="preserve"> – Karen </w:t>
            </w:r>
            <w:proofErr w:type="spellStart"/>
            <w:r w:rsidRPr="00DC3763">
              <w:rPr>
                <w:rFonts w:cs="Arial"/>
                <w:b/>
                <w:bCs/>
                <w:sz w:val="20"/>
                <w:szCs w:val="24"/>
              </w:rPr>
              <w:t>Stanbridge</w:t>
            </w:r>
            <w:proofErr w:type="spellEnd"/>
          </w:p>
          <w:p w:rsidR="00DC3763" w:rsidRPr="00DC3763" w:rsidRDefault="00DC3763" w:rsidP="00DC3763">
            <w:pPr>
              <w:jc w:val="left"/>
              <w:rPr>
                <w:rFonts w:cs="Arial"/>
                <w:sz w:val="20"/>
                <w:szCs w:val="24"/>
              </w:rPr>
            </w:pPr>
            <w:r w:rsidRPr="00DC3763">
              <w:rPr>
                <w:rFonts w:cs="Arial"/>
                <w:sz w:val="20"/>
                <w:szCs w:val="24"/>
              </w:rPr>
              <w:t>Monday</w:t>
            </w:r>
            <w:r w:rsidRPr="00DC3763">
              <w:rPr>
                <w:rFonts w:cs="Arial"/>
                <w:sz w:val="20"/>
                <w:szCs w:val="24"/>
              </w:rPr>
              <w:tab/>
            </w:r>
            <w:r w:rsidRPr="00DC3763">
              <w:rPr>
                <w:rFonts w:cs="Arial"/>
                <w:sz w:val="20"/>
                <w:szCs w:val="24"/>
              </w:rPr>
              <w:tab/>
              <w:t>10.00 – 5.00</w:t>
            </w:r>
          </w:p>
          <w:p w:rsidR="00DC3763" w:rsidRPr="00DC3763" w:rsidRDefault="00DC3763" w:rsidP="00DC3763">
            <w:pPr>
              <w:jc w:val="left"/>
              <w:rPr>
                <w:rFonts w:cs="Arial"/>
                <w:sz w:val="20"/>
                <w:szCs w:val="24"/>
              </w:rPr>
            </w:pPr>
            <w:r w:rsidRPr="00DC3763">
              <w:rPr>
                <w:rFonts w:cs="Arial"/>
                <w:sz w:val="20"/>
                <w:szCs w:val="24"/>
              </w:rPr>
              <w:t>Tuesday</w:t>
            </w:r>
            <w:r w:rsidRPr="00DC3763">
              <w:rPr>
                <w:rFonts w:cs="Arial"/>
                <w:sz w:val="20"/>
                <w:szCs w:val="24"/>
              </w:rPr>
              <w:tab/>
              <w:t>10.00 – 5.00</w:t>
            </w:r>
          </w:p>
          <w:p w:rsidR="00DC3763" w:rsidRPr="00DC3763" w:rsidRDefault="00DC3763" w:rsidP="00DC3763">
            <w:pPr>
              <w:jc w:val="left"/>
              <w:rPr>
                <w:rFonts w:cs="Arial"/>
                <w:sz w:val="20"/>
                <w:szCs w:val="24"/>
              </w:rPr>
            </w:pPr>
            <w:r w:rsidRPr="00DC3763">
              <w:rPr>
                <w:rFonts w:cs="Arial"/>
                <w:sz w:val="20"/>
                <w:szCs w:val="24"/>
              </w:rPr>
              <w:t>Wednesday</w:t>
            </w:r>
            <w:r w:rsidRPr="00DC3763">
              <w:rPr>
                <w:rFonts w:cs="Arial"/>
                <w:sz w:val="20"/>
                <w:szCs w:val="24"/>
              </w:rPr>
              <w:tab/>
              <w:t>10.00 – 5.00</w:t>
            </w:r>
          </w:p>
          <w:p w:rsidR="00DC3763" w:rsidRPr="00DC3763" w:rsidRDefault="00DC3763" w:rsidP="00DC3763">
            <w:pPr>
              <w:jc w:val="left"/>
              <w:rPr>
                <w:rFonts w:cs="Arial"/>
                <w:sz w:val="20"/>
                <w:szCs w:val="24"/>
              </w:rPr>
            </w:pPr>
            <w:r w:rsidRPr="00DC3763">
              <w:rPr>
                <w:rFonts w:cs="Arial"/>
                <w:sz w:val="20"/>
                <w:szCs w:val="24"/>
              </w:rPr>
              <w:t>Thursday</w:t>
            </w:r>
            <w:r w:rsidRPr="00DC3763">
              <w:rPr>
                <w:rFonts w:cs="Arial"/>
                <w:sz w:val="20"/>
                <w:szCs w:val="24"/>
              </w:rPr>
              <w:tab/>
              <w:t>10.00 – 5.00</w:t>
            </w:r>
          </w:p>
          <w:p w:rsidR="00DC3763" w:rsidRPr="00DC3763" w:rsidRDefault="00DC3763" w:rsidP="00DC3763">
            <w:pPr>
              <w:jc w:val="left"/>
              <w:rPr>
                <w:rFonts w:cs="Arial"/>
                <w:sz w:val="20"/>
                <w:szCs w:val="24"/>
              </w:rPr>
            </w:pPr>
            <w:r w:rsidRPr="00DC3763">
              <w:rPr>
                <w:rFonts w:cs="Arial"/>
                <w:sz w:val="20"/>
                <w:szCs w:val="24"/>
              </w:rPr>
              <w:t>Friday</w:t>
            </w:r>
            <w:r w:rsidRPr="00DC3763">
              <w:rPr>
                <w:rFonts w:cs="Arial"/>
                <w:sz w:val="20"/>
                <w:szCs w:val="24"/>
              </w:rPr>
              <w:tab/>
            </w:r>
            <w:r w:rsidRPr="00DC3763">
              <w:rPr>
                <w:rFonts w:cs="Arial"/>
                <w:sz w:val="20"/>
                <w:szCs w:val="24"/>
              </w:rPr>
              <w:tab/>
              <w:t>10.00 – 5.00</w:t>
            </w:r>
          </w:p>
          <w:p w:rsidR="00DC3763" w:rsidRPr="00DC3763" w:rsidRDefault="00DC3763" w:rsidP="00DC3763">
            <w:pPr>
              <w:jc w:val="left"/>
              <w:rPr>
                <w:rFonts w:cs="Arial"/>
                <w:sz w:val="20"/>
                <w:szCs w:val="24"/>
              </w:rPr>
            </w:pPr>
            <w:r w:rsidRPr="00DC3763">
              <w:rPr>
                <w:rFonts w:cs="Arial"/>
                <w:sz w:val="20"/>
                <w:szCs w:val="24"/>
              </w:rPr>
              <w:t>Saturday</w:t>
            </w:r>
            <w:r w:rsidRPr="00DC3763">
              <w:rPr>
                <w:rFonts w:cs="Arial"/>
                <w:sz w:val="20"/>
                <w:szCs w:val="24"/>
              </w:rPr>
              <w:tab/>
              <w:t>10.00 – 1.00</w:t>
            </w:r>
          </w:p>
        </w:tc>
        <w:tc>
          <w:tcPr>
            <w:tcW w:w="4040" w:type="dxa"/>
            <w:tcBorders>
              <w:bottom w:val="single" w:sz="4" w:space="0" w:color="auto"/>
            </w:tcBorders>
            <w:vAlign w:val="center"/>
          </w:tcPr>
          <w:p w:rsidR="00DC3763" w:rsidRPr="00DC3763" w:rsidRDefault="00DC3763" w:rsidP="00DC3763">
            <w:pPr>
              <w:jc w:val="left"/>
              <w:rPr>
                <w:rFonts w:cs="Arial"/>
                <w:sz w:val="20"/>
                <w:szCs w:val="24"/>
              </w:rPr>
            </w:pPr>
            <w:proofErr w:type="spellStart"/>
            <w:smartTag w:uri="urn:schemas-microsoft-com:office:smarttags" w:element="Street">
              <w:smartTag w:uri="urn:schemas-microsoft-com:office:smarttags" w:element="address">
                <w:r w:rsidRPr="00DC3763">
                  <w:rPr>
                    <w:rFonts w:cs="Arial"/>
                    <w:sz w:val="20"/>
                    <w:szCs w:val="24"/>
                  </w:rPr>
                  <w:t>Blackshots</w:t>
                </w:r>
                <w:proofErr w:type="spellEnd"/>
                <w:r w:rsidRPr="00DC3763">
                  <w:rPr>
                    <w:rFonts w:cs="Arial"/>
                    <w:sz w:val="20"/>
                    <w:szCs w:val="24"/>
                  </w:rPr>
                  <w:t xml:space="preserve"> Lane</w:t>
                </w:r>
              </w:smartTag>
            </w:smartTag>
            <w:r w:rsidRPr="00DC3763">
              <w:rPr>
                <w:rFonts w:cs="Arial"/>
                <w:sz w:val="20"/>
                <w:szCs w:val="24"/>
              </w:rPr>
              <w:t xml:space="preserve">, </w:t>
            </w:r>
            <w:proofErr w:type="spellStart"/>
            <w:r w:rsidRPr="00DC3763">
              <w:rPr>
                <w:rFonts w:cs="Arial"/>
                <w:sz w:val="20"/>
                <w:szCs w:val="24"/>
              </w:rPr>
              <w:t>Grays</w:t>
            </w:r>
            <w:proofErr w:type="spellEnd"/>
            <w:r w:rsidRPr="00DC3763">
              <w:rPr>
                <w:rFonts w:cs="Arial"/>
                <w:sz w:val="20"/>
                <w:szCs w:val="24"/>
              </w:rPr>
              <w:t>, RM16 2JU</w:t>
            </w:r>
          </w:p>
          <w:p w:rsidR="00DC3763" w:rsidRPr="00DC3763" w:rsidRDefault="00DC3763" w:rsidP="00DC3763">
            <w:pPr>
              <w:jc w:val="left"/>
              <w:rPr>
                <w:rFonts w:cs="Arial"/>
                <w:sz w:val="20"/>
                <w:szCs w:val="24"/>
              </w:rPr>
            </w:pPr>
            <w:r w:rsidRPr="00DC3763">
              <w:rPr>
                <w:rFonts w:cs="Arial"/>
                <w:b/>
                <w:bCs/>
                <w:sz w:val="20"/>
                <w:szCs w:val="24"/>
              </w:rPr>
              <w:t xml:space="preserve">Tel: </w:t>
            </w:r>
            <w:r w:rsidRPr="00DC3763">
              <w:rPr>
                <w:rFonts w:cs="Arial"/>
                <w:bCs/>
                <w:sz w:val="20"/>
                <w:szCs w:val="24"/>
              </w:rPr>
              <w:t>01375 373244</w:t>
            </w:r>
            <w:r w:rsidRPr="00DC3763">
              <w:rPr>
                <w:rFonts w:cs="Arial"/>
                <w:b/>
                <w:bCs/>
                <w:sz w:val="20"/>
                <w:szCs w:val="24"/>
              </w:rPr>
              <w:t xml:space="preserve">  Fax:</w:t>
            </w:r>
            <w:r w:rsidRPr="00DC3763">
              <w:rPr>
                <w:rFonts w:cs="Arial"/>
                <w:sz w:val="20"/>
                <w:szCs w:val="24"/>
              </w:rPr>
              <w:t xml:space="preserve"> </w:t>
            </w:r>
            <w:r w:rsidRPr="00DC3763">
              <w:rPr>
                <w:rFonts w:cs="Arial"/>
                <w:bCs/>
                <w:sz w:val="20"/>
                <w:szCs w:val="24"/>
              </w:rPr>
              <w:t>01375 373244</w:t>
            </w:r>
            <w:r w:rsidRPr="00DC3763">
              <w:rPr>
                <w:rFonts w:cs="Arial"/>
                <w:b/>
                <w:bCs/>
                <w:sz w:val="20"/>
                <w:szCs w:val="24"/>
              </w:rPr>
              <w:t xml:space="preserve">  </w:t>
            </w:r>
          </w:p>
          <w:p w:rsidR="00DC3763" w:rsidRPr="00DC3763" w:rsidRDefault="00DC3763" w:rsidP="00DC3763">
            <w:pPr>
              <w:jc w:val="left"/>
              <w:rPr>
                <w:rFonts w:cs="Arial"/>
                <w:color w:val="FF0000"/>
                <w:sz w:val="20"/>
                <w:szCs w:val="24"/>
              </w:rPr>
            </w:pPr>
            <w:r w:rsidRPr="00DC3763">
              <w:rPr>
                <w:rFonts w:cs="Arial"/>
                <w:b/>
                <w:color w:val="FF0000"/>
                <w:sz w:val="18"/>
                <w:szCs w:val="18"/>
              </w:rPr>
              <w:t>blackshots.library@thurrock.gov.</w:t>
            </w:r>
            <w:r w:rsidRPr="00DC3763">
              <w:rPr>
                <w:rFonts w:cs="Arial"/>
                <w:color w:val="FF0000"/>
                <w:sz w:val="18"/>
                <w:szCs w:val="18"/>
              </w:rPr>
              <w:t xml:space="preserve">uk   </w:t>
            </w:r>
          </w:p>
          <w:p w:rsidR="00DC3763" w:rsidRPr="00DC3763" w:rsidRDefault="00DC3763" w:rsidP="00DC3763">
            <w:pPr>
              <w:keepNext/>
              <w:jc w:val="left"/>
              <w:outlineLvl w:val="0"/>
              <w:rPr>
                <w:rFonts w:cs="Arial"/>
                <w:b/>
                <w:bCs/>
                <w:sz w:val="20"/>
                <w:szCs w:val="24"/>
              </w:rPr>
            </w:pPr>
            <w:r w:rsidRPr="00DC3763">
              <w:rPr>
                <w:rFonts w:cs="Arial"/>
                <w:b/>
                <w:sz w:val="20"/>
                <w:szCs w:val="24"/>
              </w:rPr>
              <w:t>Supervisor</w:t>
            </w:r>
            <w:r w:rsidRPr="00DC3763">
              <w:rPr>
                <w:rFonts w:cs="Arial"/>
                <w:b/>
                <w:bCs/>
                <w:sz w:val="20"/>
                <w:szCs w:val="24"/>
              </w:rPr>
              <w:t xml:space="preserve"> – Lisa Clifford</w:t>
            </w:r>
          </w:p>
          <w:p w:rsidR="00DC3763" w:rsidRPr="00DC3763" w:rsidRDefault="00DC3763" w:rsidP="00DC3763">
            <w:pPr>
              <w:jc w:val="left"/>
              <w:rPr>
                <w:rFonts w:cs="Arial"/>
                <w:sz w:val="20"/>
                <w:szCs w:val="24"/>
              </w:rPr>
            </w:pPr>
            <w:r w:rsidRPr="00DC3763">
              <w:rPr>
                <w:rFonts w:cs="Arial"/>
                <w:sz w:val="20"/>
                <w:szCs w:val="24"/>
              </w:rPr>
              <w:t>Monday</w:t>
            </w:r>
            <w:r w:rsidRPr="00DC3763">
              <w:rPr>
                <w:rFonts w:cs="Arial"/>
                <w:sz w:val="20"/>
                <w:szCs w:val="24"/>
              </w:rPr>
              <w:tab/>
            </w:r>
            <w:r w:rsidRPr="00DC3763">
              <w:rPr>
                <w:rFonts w:cs="Arial"/>
                <w:sz w:val="20"/>
                <w:szCs w:val="24"/>
              </w:rPr>
              <w:tab/>
              <w:t>10.00 – 1.00, 2.00 – 5.00</w:t>
            </w:r>
          </w:p>
          <w:p w:rsidR="00DC3763" w:rsidRPr="00DC3763" w:rsidRDefault="00DC3763" w:rsidP="00DC3763">
            <w:pPr>
              <w:jc w:val="left"/>
              <w:rPr>
                <w:rFonts w:cs="Arial"/>
                <w:sz w:val="20"/>
                <w:szCs w:val="24"/>
              </w:rPr>
            </w:pPr>
            <w:r w:rsidRPr="00DC3763">
              <w:rPr>
                <w:rFonts w:cs="Arial"/>
                <w:sz w:val="20"/>
                <w:szCs w:val="24"/>
              </w:rPr>
              <w:t>Tuesday</w:t>
            </w:r>
            <w:r w:rsidRPr="00DC3763">
              <w:rPr>
                <w:rFonts w:cs="Arial"/>
                <w:sz w:val="20"/>
                <w:szCs w:val="24"/>
              </w:rPr>
              <w:tab/>
              <w:t>10.00 – 1.00, 2.00 – 5.00</w:t>
            </w:r>
          </w:p>
          <w:p w:rsidR="00DC3763" w:rsidRPr="00DC3763" w:rsidRDefault="00DC3763" w:rsidP="00DC3763">
            <w:pPr>
              <w:jc w:val="left"/>
              <w:rPr>
                <w:rFonts w:cs="Arial"/>
                <w:sz w:val="20"/>
                <w:szCs w:val="24"/>
              </w:rPr>
            </w:pPr>
            <w:r w:rsidRPr="00DC3763">
              <w:rPr>
                <w:rFonts w:cs="Arial"/>
                <w:sz w:val="20"/>
                <w:szCs w:val="24"/>
              </w:rPr>
              <w:t>Wednesday</w:t>
            </w:r>
            <w:r w:rsidRPr="00DC3763">
              <w:rPr>
                <w:rFonts w:cs="Arial"/>
                <w:sz w:val="20"/>
                <w:szCs w:val="24"/>
              </w:rPr>
              <w:tab/>
            </w:r>
            <w:r w:rsidRPr="00DC3763">
              <w:rPr>
                <w:rFonts w:cs="Arial"/>
                <w:b/>
                <w:bCs/>
                <w:sz w:val="20"/>
                <w:szCs w:val="24"/>
              </w:rPr>
              <w:t>Closed</w:t>
            </w:r>
          </w:p>
          <w:p w:rsidR="00DC3763" w:rsidRPr="00DC3763" w:rsidRDefault="00DC3763" w:rsidP="00DC3763">
            <w:pPr>
              <w:jc w:val="left"/>
              <w:rPr>
                <w:rFonts w:cs="Arial"/>
                <w:sz w:val="20"/>
                <w:szCs w:val="24"/>
              </w:rPr>
            </w:pPr>
            <w:r w:rsidRPr="00DC3763">
              <w:rPr>
                <w:rFonts w:cs="Arial"/>
                <w:sz w:val="20"/>
                <w:szCs w:val="24"/>
              </w:rPr>
              <w:t>Thursday</w:t>
            </w:r>
            <w:r w:rsidRPr="00DC3763">
              <w:rPr>
                <w:rFonts w:cs="Arial"/>
                <w:sz w:val="20"/>
                <w:szCs w:val="24"/>
              </w:rPr>
              <w:tab/>
              <w:t>10.00 – 1.00, 2.00 – 5.00</w:t>
            </w:r>
          </w:p>
          <w:p w:rsidR="00DC3763" w:rsidRPr="00DC3763" w:rsidRDefault="00DC3763" w:rsidP="00DC3763">
            <w:pPr>
              <w:jc w:val="left"/>
              <w:rPr>
                <w:rFonts w:cs="Arial"/>
                <w:sz w:val="20"/>
                <w:szCs w:val="24"/>
              </w:rPr>
            </w:pPr>
            <w:r w:rsidRPr="00DC3763">
              <w:rPr>
                <w:rFonts w:cs="Arial"/>
                <w:sz w:val="20"/>
                <w:szCs w:val="24"/>
              </w:rPr>
              <w:t>Friday</w:t>
            </w:r>
            <w:r w:rsidRPr="00DC3763">
              <w:rPr>
                <w:rFonts w:cs="Arial"/>
                <w:sz w:val="20"/>
                <w:szCs w:val="24"/>
              </w:rPr>
              <w:tab/>
            </w:r>
            <w:r w:rsidRPr="00DC3763">
              <w:rPr>
                <w:rFonts w:cs="Arial"/>
                <w:sz w:val="20"/>
                <w:szCs w:val="24"/>
              </w:rPr>
              <w:tab/>
              <w:t>10.00 – 1.00, 2.00 – 5.00</w:t>
            </w:r>
          </w:p>
          <w:p w:rsidR="00DC3763" w:rsidRPr="00DC3763" w:rsidRDefault="00DC3763" w:rsidP="00DC3763">
            <w:pPr>
              <w:jc w:val="left"/>
              <w:rPr>
                <w:rFonts w:cs="Arial"/>
                <w:sz w:val="20"/>
                <w:szCs w:val="24"/>
              </w:rPr>
            </w:pPr>
            <w:r w:rsidRPr="00DC3763">
              <w:rPr>
                <w:rFonts w:cs="Arial"/>
                <w:sz w:val="20"/>
                <w:szCs w:val="24"/>
              </w:rPr>
              <w:t>Saturday</w:t>
            </w:r>
            <w:r w:rsidRPr="00DC3763">
              <w:rPr>
                <w:rFonts w:cs="Arial"/>
                <w:sz w:val="20"/>
                <w:szCs w:val="24"/>
              </w:rPr>
              <w:tab/>
              <w:t>10.00 – 1.00</w:t>
            </w:r>
          </w:p>
        </w:tc>
        <w:tc>
          <w:tcPr>
            <w:tcW w:w="3913" w:type="dxa"/>
            <w:tcBorders>
              <w:bottom w:val="single" w:sz="4" w:space="0" w:color="auto"/>
            </w:tcBorders>
            <w:vAlign w:val="center"/>
          </w:tcPr>
          <w:p w:rsidR="00DC3763" w:rsidRPr="00DC3763" w:rsidRDefault="00DC3763" w:rsidP="00DC3763">
            <w:pPr>
              <w:jc w:val="left"/>
              <w:rPr>
                <w:rFonts w:cs="Arial"/>
                <w:sz w:val="20"/>
                <w:szCs w:val="24"/>
              </w:rPr>
            </w:pPr>
            <w:smartTag w:uri="urn:schemas-microsoft-com:office:smarttags" w:element="address">
              <w:smartTag w:uri="urn:schemas-microsoft-com:office:smarttags" w:element="Street">
                <w:r w:rsidRPr="00DC3763">
                  <w:rPr>
                    <w:rFonts w:cs="Arial"/>
                    <w:sz w:val="20"/>
                    <w:szCs w:val="24"/>
                  </w:rPr>
                  <w:t>Brentwood Road</w:t>
                </w:r>
              </w:smartTag>
              <w:r w:rsidRPr="00DC3763">
                <w:rPr>
                  <w:rFonts w:cs="Arial"/>
                  <w:sz w:val="20"/>
                  <w:szCs w:val="24"/>
                </w:rPr>
                <w:t xml:space="preserve">, </w:t>
              </w:r>
              <w:proofErr w:type="spellStart"/>
              <w:smartTag w:uri="urn:schemas-microsoft-com:office:smarttags" w:element="City">
                <w:r w:rsidRPr="00DC3763">
                  <w:rPr>
                    <w:rFonts w:cs="Arial"/>
                    <w:sz w:val="20"/>
                    <w:szCs w:val="24"/>
                  </w:rPr>
                  <w:t>Chadwell</w:t>
                </w:r>
                <w:proofErr w:type="spellEnd"/>
                <w:r w:rsidRPr="00DC3763">
                  <w:rPr>
                    <w:rFonts w:cs="Arial"/>
                    <w:sz w:val="20"/>
                    <w:szCs w:val="24"/>
                  </w:rPr>
                  <w:t>-St-Mary</w:t>
                </w:r>
              </w:smartTag>
              <w:r w:rsidRPr="00DC3763">
                <w:rPr>
                  <w:rFonts w:cs="Arial"/>
                  <w:sz w:val="20"/>
                  <w:szCs w:val="24"/>
                </w:rPr>
                <w:t xml:space="preserve">, </w:t>
              </w:r>
              <w:smartTag w:uri="urn:schemas-microsoft-com:office:smarttags" w:element="PostalCode">
                <w:r w:rsidRPr="00DC3763">
                  <w:rPr>
                    <w:rFonts w:cs="Arial"/>
                    <w:sz w:val="20"/>
                    <w:szCs w:val="24"/>
                  </w:rPr>
                  <w:t>RM16 4JP</w:t>
                </w:r>
              </w:smartTag>
            </w:smartTag>
          </w:p>
          <w:p w:rsidR="00DC3763" w:rsidRPr="00DC3763" w:rsidRDefault="00DC3763" w:rsidP="00DC3763">
            <w:pPr>
              <w:jc w:val="left"/>
              <w:rPr>
                <w:rFonts w:cs="Arial"/>
                <w:sz w:val="20"/>
                <w:szCs w:val="24"/>
              </w:rPr>
            </w:pPr>
            <w:r w:rsidRPr="00DC3763">
              <w:rPr>
                <w:rFonts w:cs="Arial"/>
                <w:b/>
                <w:bCs/>
                <w:sz w:val="20"/>
                <w:szCs w:val="24"/>
              </w:rPr>
              <w:t>Tel:</w:t>
            </w:r>
            <w:r w:rsidRPr="00DC3763">
              <w:rPr>
                <w:rFonts w:cs="Arial"/>
                <w:sz w:val="20"/>
                <w:szCs w:val="24"/>
              </w:rPr>
              <w:t xml:space="preserve"> 01375 842511  </w:t>
            </w:r>
            <w:r w:rsidRPr="00DC3763">
              <w:rPr>
                <w:rFonts w:cs="Arial"/>
                <w:b/>
                <w:bCs/>
                <w:sz w:val="20"/>
                <w:szCs w:val="24"/>
              </w:rPr>
              <w:t>Fax:</w:t>
            </w:r>
            <w:r w:rsidRPr="00DC3763">
              <w:rPr>
                <w:rFonts w:cs="Arial"/>
                <w:sz w:val="20"/>
                <w:szCs w:val="24"/>
              </w:rPr>
              <w:t xml:space="preserve"> 01375 413600</w:t>
            </w:r>
          </w:p>
          <w:p w:rsidR="00DC3763" w:rsidRPr="00DC3763" w:rsidRDefault="00DC3763" w:rsidP="00DC3763">
            <w:pPr>
              <w:jc w:val="left"/>
              <w:rPr>
                <w:rFonts w:cs="Arial"/>
                <w:color w:val="FF0000"/>
                <w:sz w:val="20"/>
                <w:szCs w:val="24"/>
              </w:rPr>
            </w:pPr>
            <w:r w:rsidRPr="00DC3763">
              <w:rPr>
                <w:rFonts w:cs="Arial"/>
                <w:b/>
                <w:bCs/>
                <w:color w:val="FF0000"/>
                <w:sz w:val="18"/>
                <w:szCs w:val="18"/>
              </w:rPr>
              <w:t>chadwell.information.centre@thurrock.gov.uk</w:t>
            </w:r>
          </w:p>
          <w:p w:rsidR="00DC3763" w:rsidRPr="00DC3763" w:rsidRDefault="00DC3763" w:rsidP="00DC3763">
            <w:pPr>
              <w:keepNext/>
              <w:jc w:val="left"/>
              <w:outlineLvl w:val="0"/>
              <w:rPr>
                <w:rFonts w:cs="Arial"/>
                <w:b/>
                <w:bCs/>
                <w:sz w:val="20"/>
                <w:szCs w:val="24"/>
              </w:rPr>
            </w:pPr>
            <w:r w:rsidRPr="00DC3763">
              <w:rPr>
                <w:rFonts w:cs="Arial"/>
                <w:b/>
                <w:sz w:val="20"/>
                <w:szCs w:val="24"/>
              </w:rPr>
              <w:t>Supervisor</w:t>
            </w:r>
            <w:r w:rsidRPr="00DC3763">
              <w:rPr>
                <w:rFonts w:cs="Arial"/>
                <w:b/>
                <w:bCs/>
                <w:sz w:val="20"/>
                <w:szCs w:val="24"/>
              </w:rPr>
              <w:t xml:space="preserve"> – Barbara Chalker</w:t>
            </w:r>
          </w:p>
          <w:p w:rsidR="00DC3763" w:rsidRPr="00DC3763" w:rsidRDefault="00DC3763" w:rsidP="00DC3763">
            <w:pPr>
              <w:jc w:val="left"/>
              <w:rPr>
                <w:rFonts w:cs="Arial"/>
                <w:sz w:val="20"/>
                <w:szCs w:val="24"/>
              </w:rPr>
            </w:pPr>
            <w:r w:rsidRPr="00DC3763">
              <w:rPr>
                <w:rFonts w:cs="Arial"/>
                <w:sz w:val="20"/>
                <w:szCs w:val="24"/>
              </w:rPr>
              <w:t>Monday</w:t>
            </w:r>
            <w:r w:rsidRPr="00DC3763">
              <w:rPr>
                <w:rFonts w:cs="Arial"/>
                <w:sz w:val="20"/>
                <w:szCs w:val="24"/>
              </w:rPr>
              <w:tab/>
            </w:r>
            <w:r w:rsidRPr="00DC3763">
              <w:rPr>
                <w:rFonts w:cs="Arial"/>
                <w:sz w:val="20"/>
                <w:szCs w:val="24"/>
              </w:rPr>
              <w:tab/>
              <w:t>10.00 – 5.00</w:t>
            </w:r>
          </w:p>
          <w:p w:rsidR="00DC3763" w:rsidRPr="00DC3763" w:rsidRDefault="00DC3763" w:rsidP="00DC3763">
            <w:pPr>
              <w:jc w:val="left"/>
              <w:rPr>
                <w:rFonts w:cs="Arial"/>
                <w:sz w:val="20"/>
                <w:szCs w:val="24"/>
              </w:rPr>
            </w:pPr>
            <w:r w:rsidRPr="00DC3763">
              <w:rPr>
                <w:rFonts w:cs="Arial"/>
                <w:sz w:val="20"/>
                <w:szCs w:val="24"/>
              </w:rPr>
              <w:t>Tuesday</w:t>
            </w:r>
            <w:r w:rsidRPr="00DC3763">
              <w:rPr>
                <w:rFonts w:cs="Arial"/>
                <w:sz w:val="20"/>
                <w:szCs w:val="24"/>
              </w:rPr>
              <w:tab/>
              <w:t>10.00 – 5.00</w:t>
            </w:r>
          </w:p>
          <w:p w:rsidR="00DC3763" w:rsidRPr="00DC3763" w:rsidRDefault="00DC3763" w:rsidP="00DC3763">
            <w:pPr>
              <w:jc w:val="left"/>
              <w:rPr>
                <w:rFonts w:cs="Arial"/>
                <w:sz w:val="20"/>
                <w:szCs w:val="24"/>
              </w:rPr>
            </w:pPr>
            <w:r w:rsidRPr="00DC3763">
              <w:rPr>
                <w:rFonts w:cs="Arial"/>
                <w:sz w:val="20"/>
                <w:szCs w:val="24"/>
              </w:rPr>
              <w:t>Wednesday</w:t>
            </w:r>
            <w:r w:rsidRPr="00DC3763">
              <w:rPr>
                <w:rFonts w:cs="Arial"/>
                <w:sz w:val="20"/>
                <w:szCs w:val="24"/>
              </w:rPr>
              <w:tab/>
            </w:r>
            <w:r w:rsidRPr="00DC3763">
              <w:rPr>
                <w:rFonts w:cs="Arial"/>
                <w:b/>
                <w:bCs/>
                <w:sz w:val="20"/>
                <w:szCs w:val="24"/>
              </w:rPr>
              <w:t>Closed</w:t>
            </w:r>
          </w:p>
          <w:p w:rsidR="00DC3763" w:rsidRPr="00DC3763" w:rsidRDefault="00DC3763" w:rsidP="00DC3763">
            <w:pPr>
              <w:jc w:val="left"/>
              <w:rPr>
                <w:rFonts w:cs="Arial"/>
                <w:sz w:val="20"/>
                <w:szCs w:val="24"/>
              </w:rPr>
            </w:pPr>
            <w:r w:rsidRPr="00DC3763">
              <w:rPr>
                <w:rFonts w:cs="Arial"/>
                <w:sz w:val="20"/>
                <w:szCs w:val="24"/>
              </w:rPr>
              <w:t>Thursday</w:t>
            </w:r>
            <w:r w:rsidRPr="00DC3763">
              <w:rPr>
                <w:rFonts w:cs="Arial"/>
                <w:sz w:val="20"/>
                <w:szCs w:val="24"/>
              </w:rPr>
              <w:tab/>
              <w:t>10.00 – 5.00</w:t>
            </w:r>
          </w:p>
          <w:p w:rsidR="00DC3763" w:rsidRPr="00DC3763" w:rsidRDefault="00DC3763" w:rsidP="00DC3763">
            <w:pPr>
              <w:jc w:val="left"/>
              <w:rPr>
                <w:rFonts w:cs="Arial"/>
                <w:sz w:val="20"/>
                <w:szCs w:val="24"/>
              </w:rPr>
            </w:pPr>
            <w:r w:rsidRPr="00DC3763">
              <w:rPr>
                <w:rFonts w:cs="Arial"/>
                <w:sz w:val="20"/>
                <w:szCs w:val="24"/>
              </w:rPr>
              <w:t>Friday</w:t>
            </w:r>
            <w:r w:rsidRPr="00DC3763">
              <w:rPr>
                <w:rFonts w:cs="Arial"/>
                <w:sz w:val="20"/>
                <w:szCs w:val="24"/>
              </w:rPr>
              <w:tab/>
            </w:r>
            <w:r w:rsidRPr="00DC3763">
              <w:rPr>
                <w:rFonts w:cs="Arial"/>
                <w:sz w:val="20"/>
                <w:szCs w:val="24"/>
              </w:rPr>
              <w:tab/>
              <w:t>10.00 – 5.00</w:t>
            </w:r>
          </w:p>
          <w:p w:rsidR="00DC3763" w:rsidRPr="00DC3763" w:rsidRDefault="00DC3763" w:rsidP="00DC3763">
            <w:pPr>
              <w:jc w:val="left"/>
              <w:rPr>
                <w:rFonts w:cs="Arial"/>
                <w:sz w:val="20"/>
                <w:szCs w:val="24"/>
              </w:rPr>
            </w:pPr>
            <w:r w:rsidRPr="00DC3763">
              <w:rPr>
                <w:rFonts w:cs="Arial"/>
                <w:sz w:val="20"/>
                <w:szCs w:val="24"/>
              </w:rPr>
              <w:t>Saturday</w:t>
            </w:r>
            <w:r w:rsidRPr="00DC3763">
              <w:rPr>
                <w:rFonts w:cs="Arial"/>
                <w:sz w:val="20"/>
                <w:szCs w:val="24"/>
              </w:rPr>
              <w:tab/>
              <w:t>10.00 – 1.00</w:t>
            </w:r>
          </w:p>
        </w:tc>
      </w:tr>
      <w:tr w:rsidR="00DC3763" w:rsidRPr="00DC3763" w:rsidTr="00111D68">
        <w:trPr>
          <w:trHeight w:val="567"/>
          <w:jc w:val="center"/>
        </w:trPr>
        <w:tc>
          <w:tcPr>
            <w:tcW w:w="4192" w:type="dxa"/>
            <w:shd w:val="pct20" w:color="auto" w:fill="auto"/>
            <w:vAlign w:val="center"/>
          </w:tcPr>
          <w:p w:rsidR="00DC3763" w:rsidRPr="00DC3763" w:rsidRDefault="00DC3763" w:rsidP="00DC3763">
            <w:pPr>
              <w:jc w:val="left"/>
              <w:rPr>
                <w:rFonts w:cs="Arial"/>
                <w:b/>
                <w:bCs/>
                <w:color w:val="FF0000"/>
                <w:sz w:val="24"/>
                <w:szCs w:val="24"/>
              </w:rPr>
            </w:pPr>
            <w:r w:rsidRPr="00DC3763">
              <w:rPr>
                <w:rFonts w:cs="Arial"/>
                <w:b/>
                <w:bCs/>
                <w:sz w:val="24"/>
                <w:szCs w:val="24"/>
              </w:rPr>
              <w:t>CORRINGHAM LIBRARY</w:t>
            </w:r>
            <w:r w:rsidRPr="00DC3763">
              <w:rPr>
                <w:rFonts w:cs="Arial"/>
                <w:b/>
                <w:bCs/>
                <w:color w:val="FF0000"/>
                <w:sz w:val="24"/>
                <w:szCs w:val="24"/>
              </w:rPr>
              <w:t xml:space="preserve">  38</w:t>
            </w:r>
          </w:p>
        </w:tc>
        <w:tc>
          <w:tcPr>
            <w:tcW w:w="4140" w:type="dxa"/>
            <w:shd w:val="pct20" w:color="auto" w:fill="auto"/>
            <w:vAlign w:val="center"/>
          </w:tcPr>
          <w:p w:rsidR="00DC3763" w:rsidRPr="00DC3763" w:rsidRDefault="00DC3763" w:rsidP="00DC3763">
            <w:pPr>
              <w:jc w:val="left"/>
              <w:rPr>
                <w:rFonts w:cs="Arial"/>
                <w:b/>
                <w:bCs/>
                <w:color w:val="FF0000"/>
                <w:sz w:val="24"/>
                <w:szCs w:val="24"/>
              </w:rPr>
            </w:pPr>
            <w:r w:rsidRPr="00DC3763">
              <w:rPr>
                <w:rFonts w:cs="Arial"/>
                <w:b/>
                <w:bCs/>
                <w:sz w:val="24"/>
                <w:szCs w:val="24"/>
              </w:rPr>
              <w:t>EAST TILBURY LIBRARY</w:t>
            </w:r>
            <w:r w:rsidRPr="00DC3763">
              <w:rPr>
                <w:rFonts w:cs="Arial"/>
                <w:b/>
                <w:bCs/>
                <w:color w:val="FF0000"/>
                <w:sz w:val="24"/>
                <w:szCs w:val="24"/>
              </w:rPr>
              <w:t xml:space="preserve">  15</w:t>
            </w:r>
          </w:p>
        </w:tc>
        <w:tc>
          <w:tcPr>
            <w:tcW w:w="4040" w:type="dxa"/>
            <w:shd w:val="pct20" w:color="auto" w:fill="auto"/>
            <w:vAlign w:val="center"/>
          </w:tcPr>
          <w:p w:rsidR="00DC3763" w:rsidRPr="00DC3763" w:rsidRDefault="00DC3763" w:rsidP="00DC3763">
            <w:pPr>
              <w:jc w:val="left"/>
              <w:rPr>
                <w:rFonts w:cs="Arial"/>
                <w:b/>
                <w:bCs/>
                <w:color w:val="FF0000"/>
                <w:sz w:val="24"/>
                <w:szCs w:val="24"/>
              </w:rPr>
            </w:pPr>
            <w:r w:rsidRPr="00DC3763">
              <w:rPr>
                <w:rFonts w:cs="Arial"/>
                <w:b/>
                <w:bCs/>
                <w:sz w:val="24"/>
                <w:szCs w:val="24"/>
              </w:rPr>
              <w:t>GRAYS LIBRARY</w:t>
            </w:r>
            <w:r w:rsidRPr="00DC3763">
              <w:rPr>
                <w:rFonts w:cs="Arial"/>
                <w:b/>
                <w:bCs/>
                <w:color w:val="FF0000"/>
                <w:sz w:val="24"/>
                <w:szCs w:val="24"/>
              </w:rPr>
              <w:t xml:space="preserve">  48</w:t>
            </w:r>
          </w:p>
        </w:tc>
        <w:tc>
          <w:tcPr>
            <w:tcW w:w="3913" w:type="dxa"/>
            <w:shd w:val="pct20" w:color="auto" w:fill="auto"/>
            <w:vAlign w:val="center"/>
          </w:tcPr>
          <w:p w:rsidR="00DC3763" w:rsidRPr="00DC3763" w:rsidRDefault="00DC3763" w:rsidP="00DC3763">
            <w:pPr>
              <w:jc w:val="left"/>
              <w:rPr>
                <w:rFonts w:cs="Arial"/>
                <w:b/>
                <w:bCs/>
                <w:color w:val="FF0000"/>
                <w:sz w:val="24"/>
                <w:szCs w:val="24"/>
              </w:rPr>
            </w:pPr>
            <w:r w:rsidRPr="00DC3763">
              <w:rPr>
                <w:rFonts w:cs="Arial"/>
                <w:b/>
                <w:bCs/>
                <w:sz w:val="24"/>
                <w:szCs w:val="24"/>
              </w:rPr>
              <w:t xml:space="preserve">STANFORD-LE-HOPE  </w:t>
            </w:r>
            <w:r w:rsidRPr="00DC3763">
              <w:rPr>
                <w:rFonts w:cs="Arial"/>
                <w:b/>
                <w:bCs/>
                <w:color w:val="FF0000"/>
                <w:sz w:val="24"/>
                <w:szCs w:val="24"/>
              </w:rPr>
              <w:t>15</w:t>
            </w:r>
          </w:p>
        </w:tc>
      </w:tr>
      <w:tr w:rsidR="00DC3763" w:rsidRPr="00DC3763" w:rsidTr="00111D68">
        <w:trPr>
          <w:trHeight w:val="2923"/>
          <w:jc w:val="center"/>
        </w:trPr>
        <w:tc>
          <w:tcPr>
            <w:tcW w:w="4192" w:type="dxa"/>
            <w:tcBorders>
              <w:bottom w:val="single" w:sz="4" w:space="0" w:color="auto"/>
            </w:tcBorders>
            <w:vAlign w:val="center"/>
          </w:tcPr>
          <w:p w:rsidR="00DC3763" w:rsidRPr="00DC3763" w:rsidRDefault="00DC3763" w:rsidP="00DC3763">
            <w:pPr>
              <w:jc w:val="left"/>
              <w:rPr>
                <w:rFonts w:cs="Arial"/>
                <w:sz w:val="20"/>
                <w:szCs w:val="24"/>
              </w:rPr>
            </w:pPr>
            <w:r w:rsidRPr="00DC3763">
              <w:rPr>
                <w:rFonts w:cs="Arial"/>
                <w:sz w:val="20"/>
                <w:szCs w:val="24"/>
              </w:rPr>
              <w:t xml:space="preserve">St Johns Way, </w:t>
            </w:r>
            <w:proofErr w:type="spellStart"/>
            <w:r w:rsidRPr="00DC3763">
              <w:rPr>
                <w:rFonts w:cs="Arial"/>
                <w:sz w:val="20"/>
                <w:szCs w:val="24"/>
              </w:rPr>
              <w:t>Corringham</w:t>
            </w:r>
            <w:proofErr w:type="spellEnd"/>
            <w:r w:rsidRPr="00DC3763">
              <w:rPr>
                <w:rFonts w:cs="Arial"/>
                <w:sz w:val="20"/>
                <w:szCs w:val="24"/>
              </w:rPr>
              <w:t>, SS17 7LJ</w:t>
            </w:r>
          </w:p>
          <w:p w:rsidR="00DC3763" w:rsidRPr="00DC3763" w:rsidRDefault="00DC3763" w:rsidP="00DC3763">
            <w:pPr>
              <w:jc w:val="left"/>
              <w:rPr>
                <w:rFonts w:cs="Arial"/>
                <w:sz w:val="20"/>
                <w:szCs w:val="24"/>
              </w:rPr>
            </w:pPr>
            <w:r w:rsidRPr="00DC3763">
              <w:rPr>
                <w:rFonts w:cs="Arial"/>
                <w:b/>
                <w:sz w:val="20"/>
                <w:szCs w:val="24"/>
              </w:rPr>
              <w:t>Tel:</w:t>
            </w:r>
            <w:r w:rsidRPr="00DC3763">
              <w:rPr>
                <w:rFonts w:cs="Arial"/>
                <w:sz w:val="20"/>
                <w:szCs w:val="24"/>
              </w:rPr>
              <w:t xml:space="preserve"> 01375 678534  </w:t>
            </w:r>
            <w:r w:rsidRPr="00DC3763">
              <w:rPr>
                <w:rFonts w:cs="Arial"/>
                <w:b/>
                <w:sz w:val="20"/>
                <w:szCs w:val="24"/>
              </w:rPr>
              <w:t>Fax:</w:t>
            </w:r>
            <w:r w:rsidRPr="00DC3763">
              <w:rPr>
                <w:rFonts w:cs="Arial"/>
                <w:sz w:val="20"/>
                <w:szCs w:val="24"/>
              </w:rPr>
              <w:t xml:space="preserve"> 01375 641996</w:t>
            </w:r>
          </w:p>
          <w:p w:rsidR="00DC3763" w:rsidRPr="00DC3763" w:rsidRDefault="00DC3763" w:rsidP="00DC3763">
            <w:pPr>
              <w:jc w:val="left"/>
              <w:rPr>
                <w:rFonts w:cs="Arial"/>
                <w:color w:val="FF0000"/>
                <w:sz w:val="20"/>
                <w:szCs w:val="24"/>
              </w:rPr>
            </w:pPr>
            <w:r w:rsidRPr="00DC3763">
              <w:rPr>
                <w:rFonts w:cs="Arial"/>
                <w:color w:val="FF0000"/>
                <w:sz w:val="20"/>
                <w:szCs w:val="24"/>
              </w:rPr>
              <w:t>corringham.library@thurrock.gov.uk</w:t>
            </w:r>
          </w:p>
          <w:p w:rsidR="00DC3763" w:rsidRPr="00DC3763" w:rsidRDefault="00DC3763" w:rsidP="00DC3763">
            <w:pPr>
              <w:jc w:val="left"/>
              <w:rPr>
                <w:rFonts w:cs="Arial"/>
                <w:b/>
                <w:sz w:val="20"/>
                <w:szCs w:val="24"/>
              </w:rPr>
            </w:pPr>
            <w:r w:rsidRPr="00DC3763">
              <w:rPr>
                <w:rFonts w:cs="Arial"/>
                <w:b/>
                <w:sz w:val="20"/>
                <w:szCs w:val="24"/>
              </w:rPr>
              <w:t>Supervisor –  Carole Rawlings</w:t>
            </w:r>
          </w:p>
          <w:p w:rsidR="00DC3763" w:rsidRPr="00DC3763" w:rsidRDefault="00DC3763" w:rsidP="00DC3763">
            <w:pPr>
              <w:jc w:val="left"/>
              <w:rPr>
                <w:rFonts w:cs="Arial"/>
                <w:sz w:val="20"/>
                <w:szCs w:val="24"/>
              </w:rPr>
            </w:pPr>
            <w:r w:rsidRPr="00DC3763">
              <w:rPr>
                <w:rFonts w:cs="Arial"/>
                <w:sz w:val="20"/>
                <w:szCs w:val="24"/>
              </w:rPr>
              <w:t>Monday</w:t>
            </w:r>
            <w:r w:rsidRPr="00DC3763">
              <w:rPr>
                <w:rFonts w:cs="Arial"/>
                <w:sz w:val="20"/>
                <w:szCs w:val="24"/>
              </w:rPr>
              <w:tab/>
            </w:r>
            <w:r w:rsidRPr="00DC3763">
              <w:rPr>
                <w:rFonts w:cs="Arial"/>
                <w:sz w:val="20"/>
                <w:szCs w:val="24"/>
              </w:rPr>
              <w:tab/>
              <w:t>10.00 – 5.00</w:t>
            </w:r>
          </w:p>
          <w:p w:rsidR="00DC3763" w:rsidRPr="00DC3763" w:rsidRDefault="00DC3763" w:rsidP="00DC3763">
            <w:pPr>
              <w:jc w:val="left"/>
              <w:rPr>
                <w:rFonts w:cs="Arial"/>
                <w:sz w:val="20"/>
                <w:szCs w:val="24"/>
              </w:rPr>
            </w:pPr>
            <w:r w:rsidRPr="00DC3763">
              <w:rPr>
                <w:rFonts w:cs="Arial"/>
                <w:sz w:val="20"/>
                <w:szCs w:val="24"/>
              </w:rPr>
              <w:t>Tuesday</w:t>
            </w:r>
            <w:r w:rsidRPr="00DC3763">
              <w:rPr>
                <w:rFonts w:cs="Arial"/>
                <w:sz w:val="20"/>
                <w:szCs w:val="24"/>
              </w:rPr>
              <w:tab/>
              <w:t>10.00 – 5.00</w:t>
            </w:r>
          </w:p>
          <w:p w:rsidR="00DC3763" w:rsidRPr="00DC3763" w:rsidRDefault="00DC3763" w:rsidP="00DC3763">
            <w:pPr>
              <w:jc w:val="left"/>
              <w:rPr>
                <w:rFonts w:cs="Arial"/>
                <w:sz w:val="20"/>
                <w:szCs w:val="24"/>
              </w:rPr>
            </w:pPr>
            <w:r w:rsidRPr="00DC3763">
              <w:rPr>
                <w:rFonts w:cs="Arial"/>
                <w:sz w:val="20"/>
                <w:szCs w:val="24"/>
              </w:rPr>
              <w:t>Wednesday</w:t>
            </w:r>
            <w:r w:rsidRPr="00DC3763">
              <w:rPr>
                <w:rFonts w:cs="Arial"/>
                <w:sz w:val="20"/>
                <w:szCs w:val="24"/>
              </w:rPr>
              <w:tab/>
              <w:t>10.00 – 5.00</w:t>
            </w:r>
          </w:p>
          <w:p w:rsidR="00DC3763" w:rsidRPr="00DC3763" w:rsidRDefault="00DC3763" w:rsidP="00DC3763">
            <w:pPr>
              <w:jc w:val="left"/>
              <w:rPr>
                <w:rFonts w:cs="Arial"/>
                <w:sz w:val="20"/>
                <w:szCs w:val="24"/>
              </w:rPr>
            </w:pPr>
            <w:r w:rsidRPr="00DC3763">
              <w:rPr>
                <w:rFonts w:cs="Arial"/>
                <w:sz w:val="20"/>
                <w:szCs w:val="24"/>
              </w:rPr>
              <w:t>Thursday</w:t>
            </w:r>
            <w:r w:rsidRPr="00DC3763">
              <w:rPr>
                <w:rFonts w:cs="Arial"/>
                <w:sz w:val="20"/>
                <w:szCs w:val="24"/>
              </w:rPr>
              <w:tab/>
              <w:t>10.00 – 5.00</w:t>
            </w:r>
          </w:p>
          <w:p w:rsidR="00DC3763" w:rsidRPr="00DC3763" w:rsidRDefault="00DC3763" w:rsidP="00DC3763">
            <w:pPr>
              <w:jc w:val="left"/>
              <w:rPr>
                <w:rFonts w:cs="Arial"/>
                <w:sz w:val="20"/>
                <w:szCs w:val="24"/>
              </w:rPr>
            </w:pPr>
            <w:r w:rsidRPr="00DC3763">
              <w:rPr>
                <w:rFonts w:cs="Arial"/>
                <w:sz w:val="20"/>
                <w:szCs w:val="24"/>
              </w:rPr>
              <w:t>Friday</w:t>
            </w:r>
            <w:r w:rsidRPr="00DC3763">
              <w:rPr>
                <w:rFonts w:cs="Arial"/>
                <w:sz w:val="20"/>
                <w:szCs w:val="24"/>
              </w:rPr>
              <w:tab/>
            </w:r>
            <w:r w:rsidRPr="00DC3763">
              <w:rPr>
                <w:rFonts w:cs="Arial"/>
                <w:sz w:val="20"/>
                <w:szCs w:val="24"/>
              </w:rPr>
              <w:tab/>
              <w:t>10.00 – 5.00</w:t>
            </w:r>
          </w:p>
          <w:p w:rsidR="00DC3763" w:rsidRPr="00DC3763" w:rsidRDefault="00DC3763" w:rsidP="00DC3763">
            <w:pPr>
              <w:jc w:val="left"/>
              <w:rPr>
                <w:rFonts w:cs="Arial"/>
                <w:sz w:val="20"/>
                <w:szCs w:val="24"/>
              </w:rPr>
            </w:pPr>
            <w:r w:rsidRPr="00DC3763">
              <w:rPr>
                <w:rFonts w:cs="Arial"/>
                <w:sz w:val="20"/>
                <w:szCs w:val="24"/>
              </w:rPr>
              <w:t>Saturday</w:t>
            </w:r>
            <w:r w:rsidRPr="00DC3763">
              <w:rPr>
                <w:rFonts w:cs="Arial"/>
                <w:sz w:val="20"/>
                <w:szCs w:val="24"/>
              </w:rPr>
              <w:tab/>
              <w:t>10.00 – 1.00</w:t>
            </w:r>
          </w:p>
        </w:tc>
        <w:tc>
          <w:tcPr>
            <w:tcW w:w="4140" w:type="dxa"/>
            <w:tcBorders>
              <w:bottom w:val="single" w:sz="4" w:space="0" w:color="auto"/>
            </w:tcBorders>
            <w:vAlign w:val="center"/>
          </w:tcPr>
          <w:p w:rsidR="00DC3763" w:rsidRPr="00DC3763" w:rsidRDefault="00DC3763" w:rsidP="00DC3763">
            <w:pPr>
              <w:jc w:val="left"/>
              <w:rPr>
                <w:rFonts w:cs="Arial"/>
                <w:sz w:val="20"/>
                <w:szCs w:val="24"/>
              </w:rPr>
            </w:pPr>
            <w:r w:rsidRPr="00DC3763">
              <w:rPr>
                <w:rFonts w:cs="Arial"/>
                <w:sz w:val="20"/>
                <w:szCs w:val="24"/>
              </w:rPr>
              <w:t>Princess Avenue, East Tilbury, RM18 8ST</w:t>
            </w:r>
          </w:p>
          <w:p w:rsidR="00DC3763" w:rsidRPr="00DC3763" w:rsidRDefault="00DC3763" w:rsidP="00DC3763">
            <w:pPr>
              <w:jc w:val="left"/>
              <w:rPr>
                <w:rFonts w:cs="Arial"/>
                <w:color w:val="FF0000"/>
                <w:sz w:val="20"/>
                <w:szCs w:val="24"/>
              </w:rPr>
            </w:pPr>
            <w:r w:rsidRPr="00DC3763">
              <w:rPr>
                <w:rFonts w:cs="Arial"/>
                <w:b/>
                <w:sz w:val="20"/>
                <w:szCs w:val="24"/>
              </w:rPr>
              <w:t xml:space="preserve">Tel:  </w:t>
            </w:r>
            <w:r w:rsidRPr="00DC3763">
              <w:rPr>
                <w:rFonts w:cs="Arial"/>
                <w:sz w:val="20"/>
              </w:rPr>
              <w:t>01375 652688</w:t>
            </w:r>
            <w:r w:rsidRPr="00DC3763">
              <w:rPr>
                <w:rFonts w:cs="Arial"/>
                <w:sz w:val="24"/>
                <w:szCs w:val="24"/>
              </w:rPr>
              <w:t xml:space="preserve"> </w:t>
            </w:r>
            <w:r w:rsidRPr="00DC3763">
              <w:rPr>
                <w:rFonts w:cs="Arial"/>
                <w:b/>
                <w:sz w:val="20"/>
                <w:szCs w:val="24"/>
              </w:rPr>
              <w:t xml:space="preserve"> </w:t>
            </w:r>
            <w:r w:rsidRPr="00DC3763">
              <w:rPr>
                <w:rFonts w:cs="Arial"/>
                <w:sz w:val="20"/>
                <w:szCs w:val="24"/>
              </w:rPr>
              <w:t xml:space="preserve"> </w:t>
            </w:r>
            <w:r w:rsidRPr="00DC3763">
              <w:rPr>
                <w:rFonts w:cs="Arial"/>
                <w:b/>
                <w:sz w:val="20"/>
                <w:szCs w:val="24"/>
              </w:rPr>
              <w:t>Fax:</w:t>
            </w:r>
            <w:r w:rsidRPr="00DC3763">
              <w:rPr>
                <w:rFonts w:cs="Arial"/>
                <w:sz w:val="20"/>
                <w:szCs w:val="24"/>
              </w:rPr>
              <w:t xml:space="preserve"> </w:t>
            </w:r>
            <w:r w:rsidRPr="00DC3763">
              <w:rPr>
                <w:rFonts w:cs="Arial"/>
                <w:color w:val="FF0000"/>
                <w:sz w:val="20"/>
                <w:szCs w:val="24"/>
              </w:rPr>
              <w:t xml:space="preserve">easttilbury.library@thurrock.gov.uk  </w:t>
            </w:r>
          </w:p>
          <w:p w:rsidR="00DC3763" w:rsidRPr="00DC3763" w:rsidRDefault="00DC3763" w:rsidP="00DC3763">
            <w:pPr>
              <w:jc w:val="left"/>
              <w:rPr>
                <w:rFonts w:cs="Arial"/>
                <w:b/>
                <w:sz w:val="20"/>
                <w:szCs w:val="24"/>
              </w:rPr>
            </w:pPr>
            <w:r w:rsidRPr="00DC3763">
              <w:rPr>
                <w:rFonts w:cs="Arial"/>
                <w:b/>
                <w:sz w:val="20"/>
                <w:szCs w:val="24"/>
              </w:rPr>
              <w:t>Supervisor –  Jenny Holding</w:t>
            </w:r>
          </w:p>
          <w:p w:rsidR="00DC3763" w:rsidRPr="00DC3763" w:rsidRDefault="00DC3763" w:rsidP="00DC3763">
            <w:pPr>
              <w:jc w:val="left"/>
              <w:rPr>
                <w:rFonts w:cs="Arial"/>
                <w:sz w:val="20"/>
                <w:szCs w:val="24"/>
              </w:rPr>
            </w:pPr>
            <w:r w:rsidRPr="00DC3763">
              <w:rPr>
                <w:rFonts w:cs="Arial"/>
                <w:sz w:val="20"/>
                <w:szCs w:val="24"/>
              </w:rPr>
              <w:t>Monday</w:t>
            </w:r>
            <w:r w:rsidRPr="00DC3763">
              <w:rPr>
                <w:rFonts w:cs="Arial"/>
                <w:sz w:val="20"/>
                <w:szCs w:val="24"/>
              </w:rPr>
              <w:tab/>
            </w:r>
            <w:r w:rsidRPr="00DC3763">
              <w:rPr>
                <w:rFonts w:cs="Arial"/>
                <w:sz w:val="20"/>
                <w:szCs w:val="24"/>
              </w:rPr>
              <w:tab/>
            </w:r>
            <w:r w:rsidRPr="00DC3763">
              <w:rPr>
                <w:rFonts w:cs="Arial"/>
                <w:b/>
                <w:sz w:val="20"/>
                <w:szCs w:val="24"/>
              </w:rPr>
              <w:t>Closed</w:t>
            </w:r>
          </w:p>
          <w:p w:rsidR="00DC3763" w:rsidRPr="00DC3763" w:rsidRDefault="00DC3763" w:rsidP="00DC3763">
            <w:pPr>
              <w:jc w:val="left"/>
              <w:rPr>
                <w:rFonts w:cs="Arial"/>
                <w:b/>
                <w:sz w:val="20"/>
                <w:szCs w:val="24"/>
              </w:rPr>
            </w:pPr>
            <w:r w:rsidRPr="00DC3763">
              <w:rPr>
                <w:rFonts w:cs="Arial"/>
                <w:sz w:val="20"/>
                <w:szCs w:val="24"/>
              </w:rPr>
              <w:t>Tuesday</w:t>
            </w:r>
            <w:r w:rsidRPr="00DC3763">
              <w:rPr>
                <w:rFonts w:cs="Arial"/>
                <w:sz w:val="20"/>
                <w:szCs w:val="24"/>
              </w:rPr>
              <w:tab/>
              <w:t>10.00-1.00,  2.00- 5.00</w:t>
            </w:r>
          </w:p>
          <w:p w:rsidR="00DC3763" w:rsidRPr="00DC3763" w:rsidRDefault="00DC3763" w:rsidP="00DC3763">
            <w:pPr>
              <w:jc w:val="left"/>
              <w:rPr>
                <w:rFonts w:cs="Arial"/>
                <w:sz w:val="20"/>
                <w:szCs w:val="24"/>
              </w:rPr>
            </w:pPr>
            <w:r w:rsidRPr="00DC3763">
              <w:rPr>
                <w:rFonts w:cs="Arial"/>
                <w:sz w:val="20"/>
                <w:szCs w:val="24"/>
              </w:rPr>
              <w:t>Wednesday</w:t>
            </w:r>
            <w:r w:rsidRPr="00DC3763">
              <w:rPr>
                <w:rFonts w:cs="Arial"/>
                <w:sz w:val="20"/>
                <w:szCs w:val="24"/>
              </w:rPr>
              <w:tab/>
            </w:r>
            <w:r w:rsidRPr="00DC3763">
              <w:rPr>
                <w:rFonts w:cs="Arial"/>
                <w:b/>
                <w:sz w:val="20"/>
                <w:szCs w:val="24"/>
              </w:rPr>
              <w:t>Closed</w:t>
            </w:r>
          </w:p>
          <w:p w:rsidR="00DC3763" w:rsidRPr="00DC3763" w:rsidRDefault="00DC3763" w:rsidP="00DC3763">
            <w:pPr>
              <w:jc w:val="left"/>
              <w:rPr>
                <w:rFonts w:cs="Arial"/>
                <w:sz w:val="20"/>
                <w:szCs w:val="24"/>
              </w:rPr>
            </w:pPr>
            <w:r w:rsidRPr="00DC3763">
              <w:rPr>
                <w:rFonts w:cs="Arial"/>
                <w:sz w:val="20"/>
                <w:szCs w:val="24"/>
              </w:rPr>
              <w:t>Thursday</w:t>
            </w:r>
            <w:r w:rsidRPr="00DC3763">
              <w:rPr>
                <w:rFonts w:cs="Arial"/>
                <w:sz w:val="20"/>
                <w:szCs w:val="24"/>
              </w:rPr>
              <w:tab/>
              <w:t>10.00-1.00, 2.00-5.00</w:t>
            </w:r>
          </w:p>
          <w:p w:rsidR="00DC3763" w:rsidRPr="00DC3763" w:rsidRDefault="00DC3763" w:rsidP="00DC3763">
            <w:pPr>
              <w:jc w:val="left"/>
              <w:rPr>
                <w:rFonts w:cs="Arial"/>
                <w:sz w:val="20"/>
                <w:szCs w:val="24"/>
              </w:rPr>
            </w:pPr>
            <w:r w:rsidRPr="00DC3763">
              <w:rPr>
                <w:rFonts w:cs="Arial"/>
                <w:sz w:val="20"/>
                <w:szCs w:val="24"/>
              </w:rPr>
              <w:t>Friday</w:t>
            </w:r>
            <w:r w:rsidRPr="00DC3763">
              <w:rPr>
                <w:rFonts w:cs="Arial"/>
                <w:sz w:val="20"/>
                <w:szCs w:val="24"/>
              </w:rPr>
              <w:tab/>
            </w:r>
            <w:r w:rsidRPr="00DC3763">
              <w:rPr>
                <w:rFonts w:cs="Arial"/>
                <w:sz w:val="20"/>
                <w:szCs w:val="24"/>
              </w:rPr>
              <w:tab/>
            </w:r>
            <w:r w:rsidRPr="00DC3763">
              <w:rPr>
                <w:rFonts w:cs="Arial"/>
                <w:b/>
                <w:sz w:val="20"/>
                <w:szCs w:val="24"/>
              </w:rPr>
              <w:t>Closed</w:t>
            </w:r>
          </w:p>
          <w:p w:rsidR="00DC3763" w:rsidRPr="00DC3763" w:rsidRDefault="00DC3763" w:rsidP="00DC3763">
            <w:pPr>
              <w:jc w:val="left"/>
              <w:rPr>
                <w:rFonts w:cs="Arial"/>
                <w:sz w:val="20"/>
                <w:szCs w:val="24"/>
              </w:rPr>
            </w:pPr>
            <w:r w:rsidRPr="00DC3763">
              <w:rPr>
                <w:rFonts w:cs="Arial"/>
                <w:sz w:val="20"/>
                <w:szCs w:val="24"/>
              </w:rPr>
              <w:t>Saturday</w:t>
            </w:r>
            <w:r w:rsidRPr="00DC3763">
              <w:rPr>
                <w:rFonts w:cs="Arial"/>
                <w:sz w:val="20"/>
                <w:szCs w:val="24"/>
              </w:rPr>
              <w:tab/>
              <w:t>10.00-1.00</w:t>
            </w:r>
          </w:p>
        </w:tc>
        <w:tc>
          <w:tcPr>
            <w:tcW w:w="4040" w:type="dxa"/>
            <w:tcBorders>
              <w:bottom w:val="single" w:sz="4" w:space="0" w:color="auto"/>
            </w:tcBorders>
            <w:vAlign w:val="center"/>
          </w:tcPr>
          <w:p w:rsidR="00DC3763" w:rsidRPr="00DC3763" w:rsidRDefault="00DC3763" w:rsidP="00DC3763">
            <w:pPr>
              <w:jc w:val="left"/>
              <w:rPr>
                <w:rFonts w:cs="Arial"/>
                <w:sz w:val="20"/>
                <w:szCs w:val="24"/>
              </w:rPr>
            </w:pPr>
            <w:r w:rsidRPr="00DC3763">
              <w:rPr>
                <w:rFonts w:cs="Arial"/>
                <w:sz w:val="20"/>
                <w:szCs w:val="24"/>
              </w:rPr>
              <w:t xml:space="preserve">Orsett Road, </w:t>
            </w:r>
            <w:proofErr w:type="spellStart"/>
            <w:r w:rsidRPr="00DC3763">
              <w:rPr>
                <w:rFonts w:cs="Arial"/>
                <w:sz w:val="20"/>
                <w:szCs w:val="24"/>
              </w:rPr>
              <w:t>Grays</w:t>
            </w:r>
            <w:proofErr w:type="spellEnd"/>
            <w:r w:rsidRPr="00DC3763">
              <w:rPr>
                <w:rFonts w:cs="Arial"/>
                <w:sz w:val="20"/>
                <w:szCs w:val="24"/>
              </w:rPr>
              <w:t>, RM17 5DX</w:t>
            </w:r>
          </w:p>
          <w:p w:rsidR="00DC3763" w:rsidRPr="00DC3763" w:rsidRDefault="00DC3763" w:rsidP="00DC3763">
            <w:pPr>
              <w:jc w:val="left"/>
              <w:rPr>
                <w:rFonts w:cs="Arial"/>
                <w:sz w:val="20"/>
                <w:szCs w:val="24"/>
              </w:rPr>
            </w:pPr>
            <w:r w:rsidRPr="00DC3763">
              <w:rPr>
                <w:rFonts w:cs="Arial"/>
                <w:b/>
                <w:sz w:val="20"/>
                <w:szCs w:val="24"/>
              </w:rPr>
              <w:t>Tel:</w:t>
            </w:r>
            <w:r w:rsidRPr="00DC3763">
              <w:rPr>
                <w:rFonts w:cs="Arial"/>
                <w:sz w:val="20"/>
                <w:szCs w:val="24"/>
              </w:rPr>
              <w:t xml:space="preserve"> 01375 413976  </w:t>
            </w:r>
            <w:r w:rsidRPr="00DC3763">
              <w:rPr>
                <w:rFonts w:cs="Arial"/>
                <w:b/>
                <w:sz w:val="20"/>
                <w:szCs w:val="24"/>
              </w:rPr>
              <w:t>Fax:</w:t>
            </w:r>
            <w:r w:rsidRPr="00DC3763">
              <w:rPr>
                <w:rFonts w:cs="Arial"/>
                <w:sz w:val="20"/>
                <w:szCs w:val="24"/>
              </w:rPr>
              <w:t xml:space="preserve"> 01375 370806</w:t>
            </w:r>
          </w:p>
          <w:p w:rsidR="00DC3763" w:rsidRPr="00DC3763" w:rsidRDefault="00DC3763" w:rsidP="00DC3763">
            <w:pPr>
              <w:jc w:val="left"/>
              <w:rPr>
                <w:rFonts w:cs="Arial"/>
                <w:color w:val="FF0000"/>
                <w:sz w:val="20"/>
                <w:szCs w:val="24"/>
              </w:rPr>
            </w:pPr>
            <w:r w:rsidRPr="00DC3763">
              <w:rPr>
                <w:rFonts w:cs="Arial"/>
                <w:color w:val="FF0000"/>
                <w:sz w:val="20"/>
                <w:szCs w:val="24"/>
              </w:rPr>
              <w:t xml:space="preserve">grays.library@thurrock.gov.uk  </w:t>
            </w:r>
          </w:p>
          <w:p w:rsidR="00DC3763" w:rsidRPr="00DC3763" w:rsidRDefault="00DC3763" w:rsidP="00DC3763">
            <w:pPr>
              <w:jc w:val="left"/>
              <w:rPr>
                <w:rFonts w:cs="Arial"/>
                <w:b/>
                <w:sz w:val="20"/>
                <w:szCs w:val="24"/>
              </w:rPr>
            </w:pPr>
            <w:r w:rsidRPr="00DC3763">
              <w:rPr>
                <w:rFonts w:cs="Arial"/>
                <w:b/>
                <w:sz w:val="20"/>
                <w:szCs w:val="24"/>
              </w:rPr>
              <w:t>Supervisor – Joseph Cooper</w:t>
            </w:r>
          </w:p>
          <w:p w:rsidR="00DC3763" w:rsidRPr="00DC3763" w:rsidRDefault="00DC3763" w:rsidP="00DC3763">
            <w:pPr>
              <w:jc w:val="left"/>
              <w:rPr>
                <w:rFonts w:cs="Arial"/>
                <w:sz w:val="20"/>
                <w:szCs w:val="24"/>
              </w:rPr>
            </w:pPr>
            <w:r w:rsidRPr="00DC3763">
              <w:rPr>
                <w:rFonts w:cs="Arial"/>
                <w:sz w:val="20"/>
                <w:szCs w:val="24"/>
              </w:rPr>
              <w:t>Monday</w:t>
            </w:r>
            <w:r w:rsidRPr="00DC3763">
              <w:rPr>
                <w:rFonts w:cs="Arial"/>
                <w:sz w:val="20"/>
                <w:szCs w:val="24"/>
              </w:rPr>
              <w:tab/>
            </w:r>
            <w:r w:rsidRPr="00DC3763">
              <w:rPr>
                <w:rFonts w:cs="Arial"/>
                <w:sz w:val="20"/>
                <w:szCs w:val="24"/>
              </w:rPr>
              <w:tab/>
              <w:t>9.00 – 7.00</w:t>
            </w:r>
          </w:p>
          <w:p w:rsidR="00DC3763" w:rsidRPr="00DC3763" w:rsidRDefault="00DC3763" w:rsidP="00DC3763">
            <w:pPr>
              <w:jc w:val="left"/>
              <w:rPr>
                <w:rFonts w:cs="Arial"/>
                <w:sz w:val="20"/>
                <w:szCs w:val="24"/>
              </w:rPr>
            </w:pPr>
            <w:r w:rsidRPr="00DC3763">
              <w:rPr>
                <w:rFonts w:cs="Arial"/>
                <w:sz w:val="20"/>
                <w:szCs w:val="24"/>
              </w:rPr>
              <w:t>Tuesday</w:t>
            </w:r>
            <w:r w:rsidRPr="00DC3763">
              <w:rPr>
                <w:rFonts w:cs="Arial"/>
                <w:sz w:val="20"/>
                <w:szCs w:val="24"/>
              </w:rPr>
              <w:tab/>
              <w:t>9.00 – 5.00</w:t>
            </w:r>
          </w:p>
          <w:p w:rsidR="00DC3763" w:rsidRPr="00DC3763" w:rsidRDefault="00DC3763" w:rsidP="00DC3763">
            <w:pPr>
              <w:jc w:val="left"/>
              <w:rPr>
                <w:rFonts w:cs="Arial"/>
                <w:sz w:val="20"/>
                <w:szCs w:val="24"/>
              </w:rPr>
            </w:pPr>
            <w:r w:rsidRPr="00DC3763">
              <w:rPr>
                <w:rFonts w:cs="Arial"/>
                <w:sz w:val="20"/>
                <w:szCs w:val="24"/>
              </w:rPr>
              <w:t>Wednesday</w:t>
            </w:r>
            <w:r w:rsidRPr="00DC3763">
              <w:rPr>
                <w:rFonts w:cs="Arial"/>
                <w:sz w:val="20"/>
                <w:szCs w:val="24"/>
              </w:rPr>
              <w:tab/>
              <w:t>9.00 – 5.00</w:t>
            </w:r>
          </w:p>
          <w:p w:rsidR="00DC3763" w:rsidRPr="00DC3763" w:rsidRDefault="00DC3763" w:rsidP="00DC3763">
            <w:pPr>
              <w:jc w:val="left"/>
              <w:rPr>
                <w:rFonts w:cs="Arial"/>
                <w:sz w:val="20"/>
                <w:szCs w:val="24"/>
              </w:rPr>
            </w:pPr>
            <w:r w:rsidRPr="00DC3763">
              <w:rPr>
                <w:rFonts w:cs="Arial"/>
                <w:sz w:val="20"/>
                <w:szCs w:val="24"/>
              </w:rPr>
              <w:t>Thursday</w:t>
            </w:r>
            <w:r w:rsidRPr="00DC3763">
              <w:rPr>
                <w:rFonts w:cs="Arial"/>
                <w:sz w:val="20"/>
                <w:szCs w:val="24"/>
              </w:rPr>
              <w:tab/>
              <w:t>9.00 – 7.00</w:t>
            </w:r>
          </w:p>
          <w:p w:rsidR="00DC3763" w:rsidRPr="00DC3763" w:rsidRDefault="00DC3763" w:rsidP="00DC3763">
            <w:pPr>
              <w:jc w:val="left"/>
              <w:rPr>
                <w:rFonts w:cs="Arial"/>
                <w:sz w:val="20"/>
                <w:szCs w:val="24"/>
              </w:rPr>
            </w:pPr>
            <w:r w:rsidRPr="00DC3763">
              <w:rPr>
                <w:rFonts w:cs="Arial"/>
                <w:sz w:val="20"/>
                <w:szCs w:val="24"/>
              </w:rPr>
              <w:t>Friday</w:t>
            </w:r>
            <w:r w:rsidRPr="00DC3763">
              <w:rPr>
                <w:rFonts w:cs="Arial"/>
                <w:sz w:val="20"/>
                <w:szCs w:val="24"/>
              </w:rPr>
              <w:tab/>
            </w:r>
            <w:r w:rsidRPr="00DC3763">
              <w:rPr>
                <w:rFonts w:cs="Arial"/>
                <w:sz w:val="20"/>
                <w:szCs w:val="24"/>
              </w:rPr>
              <w:tab/>
              <w:t>9.00 – 5.00</w:t>
            </w:r>
          </w:p>
          <w:p w:rsidR="00DC3763" w:rsidRPr="00DC3763" w:rsidRDefault="00DC3763" w:rsidP="00DC3763">
            <w:pPr>
              <w:jc w:val="left"/>
              <w:rPr>
                <w:rFonts w:cs="Arial"/>
                <w:sz w:val="20"/>
                <w:szCs w:val="24"/>
              </w:rPr>
            </w:pPr>
            <w:r w:rsidRPr="00DC3763">
              <w:rPr>
                <w:rFonts w:cs="Arial"/>
                <w:sz w:val="20"/>
                <w:szCs w:val="24"/>
              </w:rPr>
              <w:t>Saturday</w:t>
            </w:r>
            <w:r w:rsidRPr="00DC3763">
              <w:rPr>
                <w:rFonts w:cs="Arial"/>
                <w:sz w:val="20"/>
                <w:szCs w:val="24"/>
              </w:rPr>
              <w:tab/>
              <w:t>9.00 – 1.00</w:t>
            </w:r>
          </w:p>
        </w:tc>
        <w:tc>
          <w:tcPr>
            <w:tcW w:w="3913" w:type="dxa"/>
            <w:tcBorders>
              <w:bottom w:val="single" w:sz="4" w:space="0" w:color="auto"/>
            </w:tcBorders>
            <w:vAlign w:val="center"/>
          </w:tcPr>
          <w:p w:rsidR="00DC3763" w:rsidRPr="00DC3763" w:rsidRDefault="00DC3763" w:rsidP="00DC3763">
            <w:pPr>
              <w:jc w:val="left"/>
              <w:rPr>
                <w:rFonts w:cs="Arial"/>
                <w:sz w:val="20"/>
                <w:szCs w:val="24"/>
              </w:rPr>
            </w:pPr>
            <w:r w:rsidRPr="00DC3763">
              <w:rPr>
                <w:rFonts w:cs="Arial"/>
                <w:sz w:val="20"/>
                <w:szCs w:val="24"/>
              </w:rPr>
              <w:t>High Street, Stanford-Le-Hope, SS17 0HG</w:t>
            </w:r>
          </w:p>
          <w:p w:rsidR="00DC3763" w:rsidRPr="00DC3763" w:rsidRDefault="00DC3763" w:rsidP="00DC3763">
            <w:pPr>
              <w:jc w:val="left"/>
              <w:rPr>
                <w:rFonts w:cs="Arial"/>
                <w:sz w:val="20"/>
                <w:szCs w:val="24"/>
              </w:rPr>
            </w:pPr>
            <w:r w:rsidRPr="00DC3763">
              <w:rPr>
                <w:rFonts w:cs="Arial"/>
                <w:b/>
                <w:sz w:val="20"/>
                <w:szCs w:val="24"/>
              </w:rPr>
              <w:t>Tel:</w:t>
            </w:r>
            <w:r w:rsidRPr="00DC3763">
              <w:rPr>
                <w:rFonts w:cs="Arial"/>
                <w:sz w:val="20"/>
                <w:szCs w:val="24"/>
              </w:rPr>
              <w:t xml:space="preserve"> 01375 672058  </w:t>
            </w:r>
            <w:r w:rsidRPr="00DC3763">
              <w:rPr>
                <w:rFonts w:cs="Arial"/>
                <w:b/>
                <w:sz w:val="20"/>
                <w:szCs w:val="24"/>
              </w:rPr>
              <w:t xml:space="preserve">Fax: </w:t>
            </w:r>
            <w:r w:rsidRPr="00DC3763">
              <w:rPr>
                <w:rFonts w:cs="Arial"/>
                <w:sz w:val="20"/>
                <w:szCs w:val="24"/>
              </w:rPr>
              <w:t>01375 644974</w:t>
            </w:r>
          </w:p>
          <w:p w:rsidR="00DC3763" w:rsidRPr="00DC3763" w:rsidRDefault="00DC3763" w:rsidP="00DC3763">
            <w:pPr>
              <w:jc w:val="left"/>
              <w:rPr>
                <w:rFonts w:cs="Arial"/>
                <w:color w:val="FF0000"/>
                <w:sz w:val="20"/>
                <w:szCs w:val="24"/>
              </w:rPr>
            </w:pPr>
            <w:r w:rsidRPr="00DC3763">
              <w:rPr>
                <w:rFonts w:cs="Arial"/>
                <w:color w:val="FF0000"/>
                <w:sz w:val="20"/>
                <w:szCs w:val="24"/>
              </w:rPr>
              <w:t>stanford.le.hope.library@thurrock.gov.uk</w:t>
            </w:r>
          </w:p>
          <w:p w:rsidR="00DC3763" w:rsidRPr="00DC3763" w:rsidRDefault="00DC3763" w:rsidP="00DC3763">
            <w:pPr>
              <w:jc w:val="left"/>
              <w:rPr>
                <w:rFonts w:cs="Arial"/>
                <w:b/>
                <w:sz w:val="20"/>
                <w:szCs w:val="24"/>
              </w:rPr>
            </w:pPr>
            <w:r w:rsidRPr="00DC3763">
              <w:rPr>
                <w:rFonts w:cs="Arial"/>
                <w:b/>
                <w:sz w:val="20"/>
                <w:szCs w:val="24"/>
              </w:rPr>
              <w:t>Supervisor – Jill O’Connor</w:t>
            </w:r>
          </w:p>
          <w:p w:rsidR="00DC3763" w:rsidRPr="00DC3763" w:rsidRDefault="00DC3763" w:rsidP="00DC3763">
            <w:pPr>
              <w:jc w:val="left"/>
              <w:rPr>
                <w:rFonts w:cs="Arial"/>
                <w:sz w:val="20"/>
                <w:szCs w:val="24"/>
              </w:rPr>
            </w:pPr>
            <w:r w:rsidRPr="00DC3763">
              <w:rPr>
                <w:rFonts w:cs="Arial"/>
                <w:sz w:val="20"/>
                <w:szCs w:val="24"/>
              </w:rPr>
              <w:t>Monday</w:t>
            </w:r>
            <w:r w:rsidRPr="00DC3763">
              <w:rPr>
                <w:rFonts w:cs="Arial"/>
                <w:sz w:val="20"/>
                <w:szCs w:val="24"/>
              </w:rPr>
              <w:tab/>
            </w:r>
            <w:r w:rsidRPr="00DC3763">
              <w:rPr>
                <w:rFonts w:cs="Arial"/>
                <w:sz w:val="20"/>
                <w:szCs w:val="24"/>
              </w:rPr>
              <w:tab/>
            </w:r>
            <w:r w:rsidRPr="00DC3763">
              <w:rPr>
                <w:rFonts w:cs="Arial"/>
                <w:b/>
                <w:sz w:val="20"/>
                <w:szCs w:val="24"/>
              </w:rPr>
              <w:t>Closed</w:t>
            </w:r>
          </w:p>
          <w:p w:rsidR="00DC3763" w:rsidRPr="00DC3763" w:rsidRDefault="00DC3763" w:rsidP="00DC3763">
            <w:pPr>
              <w:jc w:val="left"/>
              <w:rPr>
                <w:rFonts w:cs="Arial"/>
                <w:sz w:val="20"/>
                <w:szCs w:val="24"/>
              </w:rPr>
            </w:pPr>
            <w:r w:rsidRPr="00DC3763">
              <w:rPr>
                <w:rFonts w:cs="Arial"/>
                <w:sz w:val="20"/>
                <w:szCs w:val="24"/>
              </w:rPr>
              <w:t>Tuesday</w:t>
            </w:r>
            <w:r w:rsidRPr="00DC3763">
              <w:rPr>
                <w:rFonts w:cs="Arial"/>
                <w:sz w:val="20"/>
                <w:szCs w:val="24"/>
              </w:rPr>
              <w:tab/>
              <w:t>10.00 – 1.00, 2.00 – 5.00</w:t>
            </w:r>
          </w:p>
          <w:p w:rsidR="00DC3763" w:rsidRPr="00DC3763" w:rsidRDefault="00DC3763" w:rsidP="00DC3763">
            <w:pPr>
              <w:jc w:val="left"/>
              <w:rPr>
                <w:rFonts w:cs="Arial"/>
                <w:sz w:val="20"/>
                <w:szCs w:val="24"/>
              </w:rPr>
            </w:pPr>
            <w:r w:rsidRPr="00DC3763">
              <w:rPr>
                <w:rFonts w:cs="Arial"/>
                <w:sz w:val="20"/>
                <w:szCs w:val="24"/>
              </w:rPr>
              <w:t>Wednesday</w:t>
            </w:r>
            <w:r w:rsidRPr="00DC3763">
              <w:rPr>
                <w:rFonts w:cs="Arial"/>
                <w:sz w:val="20"/>
                <w:szCs w:val="24"/>
              </w:rPr>
              <w:tab/>
            </w:r>
            <w:r w:rsidRPr="00DC3763">
              <w:rPr>
                <w:rFonts w:cs="Arial"/>
                <w:b/>
                <w:sz w:val="20"/>
                <w:szCs w:val="24"/>
              </w:rPr>
              <w:t>Closed</w:t>
            </w:r>
          </w:p>
          <w:p w:rsidR="00DC3763" w:rsidRPr="00DC3763" w:rsidRDefault="00DC3763" w:rsidP="00DC3763">
            <w:pPr>
              <w:jc w:val="left"/>
              <w:rPr>
                <w:rFonts w:cs="Arial"/>
                <w:sz w:val="20"/>
                <w:szCs w:val="24"/>
              </w:rPr>
            </w:pPr>
            <w:r w:rsidRPr="00DC3763">
              <w:rPr>
                <w:rFonts w:cs="Arial"/>
                <w:sz w:val="20"/>
                <w:szCs w:val="24"/>
              </w:rPr>
              <w:t>Thursday</w:t>
            </w:r>
            <w:r w:rsidRPr="00DC3763">
              <w:rPr>
                <w:rFonts w:cs="Arial"/>
                <w:sz w:val="20"/>
                <w:szCs w:val="24"/>
              </w:rPr>
              <w:tab/>
              <w:t>10.00 – 1.00, 2.00 – 5.00</w:t>
            </w:r>
          </w:p>
          <w:p w:rsidR="00DC3763" w:rsidRPr="00DC3763" w:rsidRDefault="00DC3763" w:rsidP="00DC3763">
            <w:pPr>
              <w:jc w:val="left"/>
              <w:rPr>
                <w:rFonts w:cs="Arial"/>
                <w:sz w:val="20"/>
                <w:szCs w:val="24"/>
              </w:rPr>
            </w:pPr>
            <w:r w:rsidRPr="00DC3763">
              <w:rPr>
                <w:rFonts w:cs="Arial"/>
                <w:sz w:val="20"/>
                <w:szCs w:val="24"/>
              </w:rPr>
              <w:t>Friday</w:t>
            </w:r>
            <w:r w:rsidRPr="00DC3763">
              <w:rPr>
                <w:rFonts w:cs="Arial"/>
                <w:sz w:val="20"/>
                <w:szCs w:val="24"/>
              </w:rPr>
              <w:tab/>
            </w:r>
            <w:r w:rsidRPr="00DC3763">
              <w:rPr>
                <w:rFonts w:cs="Arial"/>
                <w:sz w:val="20"/>
                <w:szCs w:val="24"/>
              </w:rPr>
              <w:tab/>
            </w:r>
            <w:r w:rsidRPr="00DC3763">
              <w:rPr>
                <w:rFonts w:cs="Arial"/>
                <w:b/>
                <w:sz w:val="20"/>
                <w:szCs w:val="24"/>
              </w:rPr>
              <w:t>Closed</w:t>
            </w:r>
          </w:p>
          <w:p w:rsidR="00DC3763" w:rsidRPr="00DC3763" w:rsidRDefault="00DC3763" w:rsidP="00DC3763">
            <w:pPr>
              <w:jc w:val="left"/>
              <w:rPr>
                <w:rFonts w:cs="Arial"/>
                <w:sz w:val="20"/>
                <w:szCs w:val="24"/>
              </w:rPr>
            </w:pPr>
            <w:r w:rsidRPr="00DC3763">
              <w:rPr>
                <w:rFonts w:cs="Arial"/>
                <w:sz w:val="20"/>
                <w:szCs w:val="24"/>
              </w:rPr>
              <w:t>Saturday</w:t>
            </w:r>
            <w:r w:rsidRPr="00DC3763">
              <w:rPr>
                <w:rFonts w:cs="Arial"/>
                <w:sz w:val="20"/>
                <w:szCs w:val="24"/>
              </w:rPr>
              <w:tab/>
              <w:t>10.00 – 1.00</w:t>
            </w:r>
          </w:p>
        </w:tc>
      </w:tr>
      <w:tr w:rsidR="00DC3763" w:rsidRPr="00DC3763" w:rsidTr="00111D68">
        <w:trPr>
          <w:trHeight w:val="567"/>
          <w:jc w:val="center"/>
        </w:trPr>
        <w:tc>
          <w:tcPr>
            <w:tcW w:w="4192" w:type="dxa"/>
            <w:shd w:val="pct20" w:color="auto" w:fill="auto"/>
            <w:vAlign w:val="center"/>
          </w:tcPr>
          <w:p w:rsidR="00DC3763" w:rsidRPr="00DC3763" w:rsidRDefault="00DC3763" w:rsidP="00DC3763">
            <w:pPr>
              <w:jc w:val="left"/>
              <w:rPr>
                <w:rFonts w:cs="Arial"/>
                <w:b/>
                <w:bCs/>
                <w:color w:val="FF0000"/>
                <w:sz w:val="24"/>
                <w:szCs w:val="24"/>
              </w:rPr>
            </w:pPr>
            <w:r w:rsidRPr="00DC3763">
              <w:rPr>
                <w:rFonts w:cs="Arial"/>
                <w:b/>
                <w:bCs/>
                <w:sz w:val="24"/>
                <w:szCs w:val="24"/>
              </w:rPr>
              <w:t xml:space="preserve">TILBURY LIBRARY  </w:t>
            </w:r>
            <w:r w:rsidRPr="00DC3763">
              <w:rPr>
                <w:rFonts w:cs="Arial"/>
                <w:b/>
                <w:bCs/>
                <w:color w:val="FF0000"/>
                <w:sz w:val="24"/>
                <w:szCs w:val="24"/>
              </w:rPr>
              <w:t>21</w:t>
            </w:r>
          </w:p>
        </w:tc>
        <w:tc>
          <w:tcPr>
            <w:tcW w:w="4140" w:type="dxa"/>
            <w:shd w:val="pct20" w:color="auto" w:fill="auto"/>
            <w:vAlign w:val="center"/>
          </w:tcPr>
          <w:p w:rsidR="00DC3763" w:rsidRPr="00DC3763" w:rsidRDefault="00DC3763" w:rsidP="00DC3763">
            <w:pPr>
              <w:jc w:val="left"/>
              <w:rPr>
                <w:rFonts w:cs="Arial"/>
                <w:b/>
                <w:bCs/>
                <w:color w:val="FF0000"/>
                <w:sz w:val="24"/>
                <w:szCs w:val="24"/>
              </w:rPr>
            </w:pPr>
          </w:p>
        </w:tc>
        <w:tc>
          <w:tcPr>
            <w:tcW w:w="4040" w:type="dxa"/>
            <w:shd w:val="pct20" w:color="auto" w:fill="auto"/>
            <w:vAlign w:val="center"/>
          </w:tcPr>
          <w:p w:rsidR="00DC3763" w:rsidRPr="00DC3763" w:rsidRDefault="00DC3763" w:rsidP="00DC3763">
            <w:pPr>
              <w:jc w:val="left"/>
              <w:rPr>
                <w:rFonts w:cs="Arial"/>
                <w:b/>
                <w:bCs/>
                <w:sz w:val="24"/>
                <w:szCs w:val="24"/>
              </w:rPr>
            </w:pPr>
          </w:p>
        </w:tc>
        <w:tc>
          <w:tcPr>
            <w:tcW w:w="3913" w:type="dxa"/>
            <w:shd w:val="pct20" w:color="auto" w:fill="auto"/>
            <w:vAlign w:val="center"/>
          </w:tcPr>
          <w:p w:rsidR="00DC3763" w:rsidRPr="00DC3763" w:rsidRDefault="00DC3763" w:rsidP="00DC3763">
            <w:pPr>
              <w:jc w:val="left"/>
              <w:rPr>
                <w:rFonts w:cs="Arial"/>
                <w:b/>
                <w:bCs/>
                <w:sz w:val="24"/>
                <w:szCs w:val="24"/>
              </w:rPr>
            </w:pPr>
          </w:p>
        </w:tc>
      </w:tr>
      <w:tr w:rsidR="00DC3763" w:rsidRPr="00DC3763" w:rsidTr="00111D68">
        <w:trPr>
          <w:trHeight w:val="2665"/>
          <w:jc w:val="center"/>
        </w:trPr>
        <w:tc>
          <w:tcPr>
            <w:tcW w:w="4192" w:type="dxa"/>
            <w:vAlign w:val="center"/>
          </w:tcPr>
          <w:p w:rsidR="00DC3763" w:rsidRPr="00DC3763" w:rsidRDefault="00DC3763" w:rsidP="00DC3763">
            <w:pPr>
              <w:jc w:val="left"/>
              <w:rPr>
                <w:rFonts w:cs="Arial"/>
                <w:sz w:val="20"/>
                <w:szCs w:val="24"/>
              </w:rPr>
            </w:pPr>
            <w:r w:rsidRPr="00DC3763">
              <w:rPr>
                <w:rFonts w:cs="Arial"/>
                <w:sz w:val="20"/>
                <w:szCs w:val="24"/>
              </w:rPr>
              <w:t>Civic Square, Tilbury, RM18 8AD</w:t>
            </w:r>
          </w:p>
          <w:p w:rsidR="00DC3763" w:rsidRPr="00DC3763" w:rsidRDefault="00DC3763" w:rsidP="00DC3763">
            <w:pPr>
              <w:jc w:val="left"/>
              <w:rPr>
                <w:rFonts w:cs="Arial"/>
                <w:sz w:val="20"/>
                <w:szCs w:val="24"/>
              </w:rPr>
            </w:pPr>
            <w:r w:rsidRPr="00DC3763">
              <w:rPr>
                <w:rFonts w:cs="Arial"/>
                <w:b/>
                <w:sz w:val="20"/>
                <w:szCs w:val="24"/>
              </w:rPr>
              <w:t>Tel:</w:t>
            </w:r>
            <w:r w:rsidRPr="00DC3763">
              <w:rPr>
                <w:rFonts w:cs="Arial"/>
                <w:sz w:val="20"/>
                <w:szCs w:val="24"/>
              </w:rPr>
              <w:t xml:space="preserve"> 01375 842612  </w:t>
            </w:r>
            <w:r w:rsidRPr="00DC3763">
              <w:rPr>
                <w:rFonts w:cs="Arial"/>
                <w:b/>
                <w:sz w:val="20"/>
                <w:szCs w:val="24"/>
              </w:rPr>
              <w:t>Fax:</w:t>
            </w:r>
            <w:r w:rsidRPr="00DC3763">
              <w:rPr>
                <w:rFonts w:cs="Arial"/>
                <w:sz w:val="20"/>
                <w:szCs w:val="24"/>
              </w:rPr>
              <w:t xml:space="preserve"> 01375 856477</w:t>
            </w:r>
          </w:p>
          <w:p w:rsidR="00DC3763" w:rsidRPr="00DC3763" w:rsidRDefault="00DC3763" w:rsidP="00DC3763">
            <w:pPr>
              <w:jc w:val="left"/>
              <w:rPr>
                <w:rFonts w:cs="Arial"/>
                <w:color w:val="FF0000"/>
                <w:sz w:val="20"/>
                <w:szCs w:val="24"/>
              </w:rPr>
            </w:pPr>
            <w:r w:rsidRPr="00DC3763">
              <w:rPr>
                <w:rFonts w:cs="Arial"/>
                <w:color w:val="FF0000"/>
                <w:sz w:val="20"/>
                <w:szCs w:val="24"/>
              </w:rPr>
              <w:t xml:space="preserve">tilbury.library@thurrock.gov.uk  </w:t>
            </w:r>
          </w:p>
          <w:p w:rsidR="00DC3763" w:rsidRPr="00DC3763" w:rsidRDefault="00DC3763" w:rsidP="00DC3763">
            <w:pPr>
              <w:jc w:val="left"/>
              <w:rPr>
                <w:rFonts w:cs="Arial"/>
                <w:b/>
                <w:sz w:val="20"/>
                <w:szCs w:val="24"/>
              </w:rPr>
            </w:pPr>
            <w:r w:rsidRPr="00DC3763">
              <w:rPr>
                <w:rFonts w:cs="Arial"/>
                <w:b/>
                <w:sz w:val="20"/>
                <w:szCs w:val="24"/>
              </w:rPr>
              <w:t>Supervisor – Maria Loft</w:t>
            </w:r>
          </w:p>
          <w:p w:rsidR="00DC3763" w:rsidRPr="00DC3763" w:rsidRDefault="00DC3763" w:rsidP="00DC3763">
            <w:pPr>
              <w:jc w:val="left"/>
              <w:rPr>
                <w:rFonts w:cs="Arial"/>
                <w:sz w:val="20"/>
                <w:szCs w:val="24"/>
              </w:rPr>
            </w:pPr>
            <w:r w:rsidRPr="00DC3763">
              <w:rPr>
                <w:rFonts w:cs="Arial"/>
                <w:sz w:val="20"/>
                <w:szCs w:val="24"/>
              </w:rPr>
              <w:t>Monday</w:t>
            </w:r>
            <w:r w:rsidRPr="00DC3763">
              <w:rPr>
                <w:rFonts w:cs="Arial"/>
                <w:sz w:val="20"/>
                <w:szCs w:val="24"/>
              </w:rPr>
              <w:tab/>
            </w:r>
            <w:r w:rsidRPr="00DC3763">
              <w:rPr>
                <w:rFonts w:cs="Arial"/>
                <w:sz w:val="20"/>
                <w:szCs w:val="24"/>
              </w:rPr>
              <w:tab/>
              <w:t>10.00 – 5.00</w:t>
            </w:r>
          </w:p>
          <w:p w:rsidR="00DC3763" w:rsidRPr="00DC3763" w:rsidRDefault="00DC3763" w:rsidP="00DC3763">
            <w:pPr>
              <w:jc w:val="left"/>
              <w:rPr>
                <w:rFonts w:cs="Arial"/>
                <w:sz w:val="20"/>
                <w:szCs w:val="24"/>
              </w:rPr>
            </w:pPr>
            <w:r w:rsidRPr="00DC3763">
              <w:rPr>
                <w:rFonts w:cs="Arial"/>
                <w:sz w:val="20"/>
                <w:szCs w:val="24"/>
              </w:rPr>
              <w:t>Tuesday</w:t>
            </w:r>
            <w:r w:rsidRPr="00DC3763">
              <w:rPr>
                <w:rFonts w:cs="Arial"/>
                <w:sz w:val="20"/>
                <w:szCs w:val="24"/>
              </w:rPr>
              <w:tab/>
            </w:r>
            <w:r w:rsidRPr="00DC3763">
              <w:rPr>
                <w:rFonts w:cs="Arial"/>
                <w:b/>
                <w:sz w:val="20"/>
                <w:szCs w:val="24"/>
              </w:rPr>
              <w:t>Closed</w:t>
            </w:r>
          </w:p>
          <w:p w:rsidR="00DC3763" w:rsidRPr="00DC3763" w:rsidRDefault="00DC3763" w:rsidP="00DC3763">
            <w:pPr>
              <w:jc w:val="left"/>
              <w:rPr>
                <w:rFonts w:cs="Arial"/>
                <w:sz w:val="20"/>
                <w:szCs w:val="24"/>
              </w:rPr>
            </w:pPr>
            <w:r w:rsidRPr="00DC3763">
              <w:rPr>
                <w:rFonts w:cs="Arial"/>
                <w:sz w:val="20"/>
                <w:szCs w:val="24"/>
              </w:rPr>
              <w:t>Wednesday</w:t>
            </w:r>
            <w:r w:rsidRPr="00DC3763">
              <w:rPr>
                <w:rFonts w:cs="Arial"/>
                <w:sz w:val="20"/>
                <w:szCs w:val="24"/>
              </w:rPr>
              <w:tab/>
              <w:t>10.00 – 5.00</w:t>
            </w:r>
          </w:p>
          <w:p w:rsidR="00DC3763" w:rsidRPr="00DC3763" w:rsidRDefault="00DC3763" w:rsidP="00DC3763">
            <w:pPr>
              <w:jc w:val="left"/>
              <w:rPr>
                <w:rFonts w:cs="Arial"/>
                <w:sz w:val="20"/>
                <w:szCs w:val="24"/>
              </w:rPr>
            </w:pPr>
            <w:r w:rsidRPr="00DC3763">
              <w:rPr>
                <w:rFonts w:cs="Arial"/>
                <w:sz w:val="20"/>
                <w:szCs w:val="24"/>
              </w:rPr>
              <w:t>Thursday</w:t>
            </w:r>
            <w:r w:rsidRPr="00DC3763">
              <w:rPr>
                <w:rFonts w:cs="Arial"/>
                <w:sz w:val="20"/>
                <w:szCs w:val="24"/>
              </w:rPr>
              <w:tab/>
            </w:r>
            <w:r w:rsidRPr="00DC3763">
              <w:rPr>
                <w:rFonts w:cs="Arial"/>
                <w:b/>
                <w:sz w:val="20"/>
                <w:szCs w:val="24"/>
              </w:rPr>
              <w:t>Closed</w:t>
            </w:r>
          </w:p>
          <w:p w:rsidR="00DC3763" w:rsidRPr="00DC3763" w:rsidRDefault="00DC3763" w:rsidP="00DC3763">
            <w:pPr>
              <w:jc w:val="left"/>
              <w:rPr>
                <w:rFonts w:cs="Arial"/>
                <w:sz w:val="20"/>
                <w:szCs w:val="24"/>
              </w:rPr>
            </w:pPr>
            <w:r w:rsidRPr="00DC3763">
              <w:rPr>
                <w:rFonts w:cs="Arial"/>
                <w:sz w:val="20"/>
                <w:szCs w:val="24"/>
              </w:rPr>
              <w:t>Friday</w:t>
            </w:r>
            <w:r w:rsidRPr="00DC3763">
              <w:rPr>
                <w:rFonts w:cs="Arial"/>
                <w:sz w:val="20"/>
                <w:szCs w:val="24"/>
              </w:rPr>
              <w:tab/>
            </w:r>
            <w:r w:rsidRPr="00DC3763">
              <w:rPr>
                <w:rFonts w:cs="Arial"/>
                <w:sz w:val="20"/>
                <w:szCs w:val="24"/>
              </w:rPr>
              <w:tab/>
              <w:t xml:space="preserve">10.00 – 5.00 </w:t>
            </w:r>
          </w:p>
          <w:p w:rsidR="00DC3763" w:rsidRPr="00DC3763" w:rsidRDefault="00DC3763" w:rsidP="00DC3763">
            <w:pPr>
              <w:jc w:val="left"/>
              <w:rPr>
                <w:rFonts w:cs="Arial"/>
                <w:sz w:val="20"/>
                <w:szCs w:val="24"/>
              </w:rPr>
            </w:pPr>
            <w:r w:rsidRPr="00DC3763">
              <w:rPr>
                <w:rFonts w:cs="Arial"/>
                <w:sz w:val="20"/>
                <w:szCs w:val="24"/>
              </w:rPr>
              <w:t>Saturday</w:t>
            </w:r>
            <w:r w:rsidRPr="00DC3763">
              <w:rPr>
                <w:rFonts w:cs="Arial"/>
                <w:sz w:val="20"/>
                <w:szCs w:val="24"/>
              </w:rPr>
              <w:tab/>
              <w:t>10.00 – 1.00</w:t>
            </w:r>
          </w:p>
        </w:tc>
        <w:tc>
          <w:tcPr>
            <w:tcW w:w="4140" w:type="dxa"/>
            <w:vAlign w:val="center"/>
          </w:tcPr>
          <w:p w:rsidR="00DC3763" w:rsidRPr="00DC3763" w:rsidRDefault="00DC3763" w:rsidP="00DC3763">
            <w:pPr>
              <w:jc w:val="left"/>
              <w:rPr>
                <w:rFonts w:cs="Arial"/>
                <w:sz w:val="20"/>
                <w:szCs w:val="24"/>
              </w:rPr>
            </w:pPr>
          </w:p>
        </w:tc>
        <w:tc>
          <w:tcPr>
            <w:tcW w:w="4040" w:type="dxa"/>
          </w:tcPr>
          <w:p w:rsidR="00DC3763" w:rsidRPr="00DC3763" w:rsidRDefault="00DC3763" w:rsidP="00DC3763">
            <w:pPr>
              <w:jc w:val="left"/>
              <w:rPr>
                <w:rFonts w:cs="Arial"/>
                <w:b/>
                <w:bCs/>
                <w:sz w:val="20"/>
                <w:szCs w:val="24"/>
              </w:rPr>
            </w:pPr>
          </w:p>
          <w:p w:rsidR="00DC3763" w:rsidRPr="00DC3763" w:rsidRDefault="00DC3763" w:rsidP="00DC3763">
            <w:pPr>
              <w:jc w:val="left"/>
              <w:rPr>
                <w:rFonts w:cs="Arial"/>
                <w:sz w:val="20"/>
                <w:szCs w:val="24"/>
              </w:rPr>
            </w:pPr>
          </w:p>
        </w:tc>
        <w:tc>
          <w:tcPr>
            <w:tcW w:w="3913" w:type="dxa"/>
          </w:tcPr>
          <w:p w:rsidR="00DC3763" w:rsidRPr="00DC3763" w:rsidRDefault="00DC3763" w:rsidP="00DC3763">
            <w:pPr>
              <w:jc w:val="left"/>
              <w:rPr>
                <w:rFonts w:cs="Arial"/>
                <w:sz w:val="20"/>
                <w:szCs w:val="24"/>
              </w:rPr>
            </w:pPr>
          </w:p>
          <w:p w:rsidR="00DC3763" w:rsidRPr="00DC3763" w:rsidRDefault="00DC3763" w:rsidP="00DC3763">
            <w:pPr>
              <w:jc w:val="left"/>
              <w:rPr>
                <w:rFonts w:cs="Arial"/>
                <w:sz w:val="20"/>
                <w:szCs w:val="24"/>
              </w:rPr>
            </w:pPr>
          </w:p>
          <w:p w:rsidR="00DC3763" w:rsidRPr="00DC3763" w:rsidRDefault="00DC3763" w:rsidP="00DC3763">
            <w:pPr>
              <w:jc w:val="left"/>
              <w:rPr>
                <w:rFonts w:cs="Arial"/>
                <w:sz w:val="20"/>
                <w:szCs w:val="24"/>
              </w:rPr>
            </w:pPr>
          </w:p>
          <w:p w:rsidR="00DC3763" w:rsidRPr="00DC3763" w:rsidRDefault="00DC3763" w:rsidP="00DC3763">
            <w:pPr>
              <w:jc w:val="left"/>
              <w:rPr>
                <w:rFonts w:cs="Arial"/>
                <w:sz w:val="20"/>
                <w:szCs w:val="24"/>
              </w:rPr>
            </w:pPr>
          </w:p>
          <w:p w:rsidR="00DC3763" w:rsidRPr="00DC3763" w:rsidRDefault="00DC3763" w:rsidP="00DC3763">
            <w:pPr>
              <w:jc w:val="left"/>
              <w:rPr>
                <w:rFonts w:cs="Arial"/>
                <w:sz w:val="20"/>
                <w:szCs w:val="24"/>
              </w:rPr>
            </w:pPr>
          </w:p>
          <w:p w:rsidR="00DC3763" w:rsidRPr="00DC3763" w:rsidRDefault="00DC3763" w:rsidP="00DC3763">
            <w:pPr>
              <w:jc w:val="left"/>
              <w:rPr>
                <w:rFonts w:cs="Arial"/>
                <w:sz w:val="20"/>
                <w:szCs w:val="24"/>
              </w:rPr>
            </w:pPr>
          </w:p>
          <w:p w:rsidR="00DC3763" w:rsidRPr="00DC3763" w:rsidRDefault="00DC3763" w:rsidP="00DC3763">
            <w:pPr>
              <w:jc w:val="left"/>
              <w:rPr>
                <w:rFonts w:cs="Arial"/>
                <w:sz w:val="20"/>
                <w:szCs w:val="24"/>
              </w:rPr>
            </w:pPr>
          </w:p>
          <w:p w:rsidR="00DC3763" w:rsidRPr="00DC3763" w:rsidRDefault="00DC3763" w:rsidP="00DC3763">
            <w:pPr>
              <w:jc w:val="left"/>
              <w:rPr>
                <w:rFonts w:cs="Arial"/>
                <w:sz w:val="20"/>
                <w:szCs w:val="24"/>
              </w:rPr>
            </w:pPr>
          </w:p>
          <w:p w:rsidR="00DC3763" w:rsidRPr="00DC3763" w:rsidRDefault="00DC3763" w:rsidP="00DC3763">
            <w:pPr>
              <w:jc w:val="left"/>
              <w:rPr>
                <w:rFonts w:cs="Arial"/>
                <w:sz w:val="20"/>
                <w:szCs w:val="24"/>
              </w:rPr>
            </w:pPr>
          </w:p>
          <w:p w:rsidR="00DC3763" w:rsidRPr="00DC3763" w:rsidRDefault="00DC3763" w:rsidP="00DC3763">
            <w:pPr>
              <w:jc w:val="left"/>
              <w:rPr>
                <w:rFonts w:cs="Arial"/>
                <w:sz w:val="20"/>
                <w:szCs w:val="24"/>
              </w:rPr>
            </w:pPr>
            <w:r w:rsidRPr="00DC3763">
              <w:rPr>
                <w:rFonts w:cs="Arial"/>
                <w:sz w:val="20"/>
                <w:szCs w:val="24"/>
              </w:rPr>
              <w:t>July 2019</w:t>
            </w:r>
          </w:p>
        </w:tc>
      </w:tr>
    </w:tbl>
    <w:p w:rsidR="004655F3" w:rsidRPr="007A1CA0" w:rsidRDefault="004655F3" w:rsidP="00833DF3">
      <w:pPr>
        <w:rPr>
          <w:snapToGrid w:val="0"/>
          <w:sz w:val="20"/>
        </w:rPr>
      </w:pPr>
    </w:p>
    <w:sectPr w:rsidR="004655F3" w:rsidRPr="007A1CA0" w:rsidSect="00655749">
      <w:pgSz w:w="16838" w:h="11906" w:orient="landscape" w:code="9"/>
      <w:pgMar w:top="0" w:right="851" w:bottom="4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FB2" w:rsidRDefault="007D0FB2" w:rsidP="004655F3">
      <w:r>
        <w:separator/>
      </w:r>
    </w:p>
  </w:endnote>
  <w:endnote w:type="continuationSeparator" w:id="0">
    <w:p w:rsidR="007D0FB2" w:rsidRDefault="007D0FB2" w:rsidP="0046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201067"/>
      <w:docPartObj>
        <w:docPartGallery w:val="Page Numbers (Bottom of Page)"/>
        <w:docPartUnique/>
      </w:docPartObj>
    </w:sdtPr>
    <w:sdtEndPr>
      <w:rPr>
        <w:noProof/>
        <w:color w:val="FFFFFF" w:themeColor="background1"/>
      </w:rPr>
    </w:sdtEndPr>
    <w:sdtContent>
      <w:p w:rsidR="007D0FB2" w:rsidRPr="005957C9" w:rsidRDefault="007D0FB2">
        <w:pPr>
          <w:pStyle w:val="Footer"/>
          <w:jc w:val="center"/>
          <w:rPr>
            <w:color w:val="FFFFFF" w:themeColor="background1"/>
          </w:rPr>
        </w:pPr>
        <w:r w:rsidRPr="005957C9">
          <w:rPr>
            <w:color w:val="FFFFFF" w:themeColor="background1"/>
          </w:rPr>
          <w:fldChar w:fldCharType="begin"/>
        </w:r>
        <w:r w:rsidRPr="005957C9">
          <w:rPr>
            <w:color w:val="FFFFFF" w:themeColor="background1"/>
          </w:rPr>
          <w:instrText xml:space="preserve"> PAGE   \* MERGEFORMAT </w:instrText>
        </w:r>
        <w:r w:rsidRPr="005957C9">
          <w:rPr>
            <w:color w:val="FFFFFF" w:themeColor="background1"/>
          </w:rPr>
          <w:fldChar w:fldCharType="separate"/>
        </w:r>
        <w:r w:rsidR="00B94BDA">
          <w:rPr>
            <w:noProof/>
            <w:color w:val="FFFFFF" w:themeColor="background1"/>
          </w:rPr>
          <w:t>19</w:t>
        </w:r>
        <w:r w:rsidRPr="005957C9">
          <w:rPr>
            <w:noProof/>
            <w:color w:val="FFFFFF" w:themeColor="background1"/>
          </w:rPr>
          <w:fldChar w:fldCharType="end"/>
        </w:r>
      </w:p>
    </w:sdtContent>
  </w:sdt>
  <w:p w:rsidR="007D0FB2" w:rsidRDefault="007D0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FB2" w:rsidRDefault="007D0FB2" w:rsidP="004655F3">
      <w:r>
        <w:separator/>
      </w:r>
    </w:p>
  </w:footnote>
  <w:footnote w:type="continuationSeparator" w:id="0">
    <w:p w:rsidR="007D0FB2" w:rsidRDefault="007D0FB2" w:rsidP="004655F3">
      <w:r>
        <w:continuationSeparator/>
      </w:r>
    </w:p>
  </w:footnote>
  <w:footnote w:id="1">
    <w:p w:rsidR="007D0FB2" w:rsidRDefault="007D0FB2">
      <w:pPr>
        <w:pStyle w:val="FootnoteText"/>
      </w:pPr>
      <w:r>
        <w:rPr>
          <w:rStyle w:val="FootnoteReference"/>
        </w:rPr>
        <w:footnoteRef/>
      </w:r>
      <w:r>
        <w:t xml:space="preserve"> Allows for travel time</w:t>
      </w:r>
    </w:p>
  </w:footnote>
  <w:footnote w:id="2">
    <w:p w:rsidR="007D0FB2" w:rsidRDefault="007D0FB2" w:rsidP="00CC635B">
      <w:pPr>
        <w:pStyle w:val="FootnoteText"/>
      </w:pPr>
      <w:r>
        <w:rPr>
          <w:rStyle w:val="FootnoteReference"/>
        </w:rPr>
        <w:footnoteRef/>
      </w:r>
      <w:r>
        <w:t xml:space="preserve"> </w:t>
      </w:r>
      <w:r w:rsidRPr="00A92AC4">
        <w:rPr>
          <w:sz w:val="18"/>
        </w:rPr>
        <w:t>Allows for travel time</w:t>
      </w:r>
    </w:p>
  </w:footnote>
  <w:footnote w:id="3">
    <w:p w:rsidR="00DC3763" w:rsidRDefault="00DC3763" w:rsidP="00DC376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6C88FE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709" w:hanging="720"/>
      </w:pPr>
    </w:lvl>
    <w:lvl w:ilvl="2">
      <w:start w:val="1"/>
      <w:numFmt w:val="decimal"/>
      <w:pStyle w:val="Style4"/>
      <w:lvlText w:val="%1.%2.%3"/>
      <w:legacy w:legacy="1" w:legacySpace="0" w:legacyIndent="720"/>
      <w:lvlJc w:val="left"/>
      <w:pPr>
        <w:ind w:left="1560" w:hanging="720"/>
      </w:pPr>
    </w:lvl>
    <w:lvl w:ilvl="3">
      <w:start w:val="1"/>
      <w:numFmt w:val="decimal"/>
      <w:pStyle w:val="TOC4"/>
      <w:lvlText w:val="%1.%2.%3.%4"/>
      <w:legacy w:legacy="1" w:legacySpace="0" w:legacyIndent="1008"/>
      <w:lvlJc w:val="left"/>
      <w:pPr>
        <w:ind w:left="4548" w:hanging="1008"/>
      </w:pPr>
    </w:lvl>
    <w:lvl w:ilvl="4">
      <w:start w:val="1"/>
      <w:numFmt w:val="lowerLetter"/>
      <w:lvlText w:val="(%5)"/>
      <w:legacy w:legacy="1" w:legacySpace="0" w:legacyIndent="1008"/>
      <w:lvlJc w:val="left"/>
      <w:pPr>
        <w:ind w:left="5267" w:hanging="1008"/>
      </w:pPr>
    </w:lvl>
    <w:lvl w:ilvl="5">
      <w:start w:val="1"/>
      <w:numFmt w:val="none"/>
      <w:suff w:val="nothing"/>
      <w:lvlText w:val=""/>
      <w:lvlJc w:val="left"/>
      <w:pPr>
        <w:ind w:left="5594" w:hanging="1418"/>
      </w:pPr>
    </w:lvl>
    <w:lvl w:ilvl="6">
      <w:start w:val="1"/>
      <w:numFmt w:val="none"/>
      <w:suff w:val="nothing"/>
      <w:lvlText w:val=""/>
      <w:lvlJc w:val="left"/>
      <w:pPr>
        <w:ind w:left="7012" w:hanging="1418"/>
      </w:pPr>
    </w:lvl>
    <w:lvl w:ilvl="7">
      <w:start w:val="1"/>
      <w:numFmt w:val="none"/>
      <w:suff w:val="nothing"/>
      <w:lvlText w:val=""/>
      <w:lvlJc w:val="left"/>
      <w:pPr>
        <w:ind w:left="8430" w:hanging="1418"/>
      </w:pPr>
    </w:lvl>
    <w:lvl w:ilvl="8">
      <w:start w:val="1"/>
      <w:numFmt w:val="none"/>
      <w:pStyle w:val="Heading9"/>
      <w:suff w:val="nothing"/>
      <w:lvlText w:val=""/>
      <w:lvlJc w:val="left"/>
      <w:pPr>
        <w:ind w:left="9848" w:hanging="1418"/>
      </w:pPr>
    </w:lvl>
  </w:abstractNum>
  <w:abstractNum w:abstractNumId="2" w15:restartNumberingAfterBreak="0">
    <w:nsid w:val="049D3722"/>
    <w:multiLevelType w:val="multilevel"/>
    <w:tmpl w:val="95A6A3DA"/>
    <w:lvl w:ilvl="0">
      <w:start w:val="5"/>
      <w:numFmt w:val="decimal"/>
      <w:pStyle w:val="Level1"/>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182145"/>
    <w:multiLevelType w:val="hybridMultilevel"/>
    <w:tmpl w:val="0BB2E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C33A9"/>
    <w:multiLevelType w:val="hybridMultilevel"/>
    <w:tmpl w:val="16401C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EB3B82"/>
    <w:multiLevelType w:val="hybridMultilevel"/>
    <w:tmpl w:val="AC90B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42156"/>
    <w:multiLevelType w:val="hybridMultilevel"/>
    <w:tmpl w:val="15B41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A158B"/>
    <w:multiLevelType w:val="hybridMultilevel"/>
    <w:tmpl w:val="326A738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4856E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07542B"/>
    <w:multiLevelType w:val="hybridMultilevel"/>
    <w:tmpl w:val="942834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70E1F71"/>
    <w:multiLevelType w:val="hybridMultilevel"/>
    <w:tmpl w:val="D47C4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6E2A24"/>
    <w:multiLevelType w:val="multilevel"/>
    <w:tmpl w:val="BE4277AC"/>
    <w:lvl w:ilvl="0">
      <w:start w:val="1"/>
      <w:numFmt w:val="decimal"/>
      <w:pStyle w:val="BulletLevel2"/>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2" w15:restartNumberingAfterBreak="0">
    <w:nsid w:val="1D3D597C"/>
    <w:multiLevelType w:val="hybridMultilevel"/>
    <w:tmpl w:val="5B8C910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1EA677AD"/>
    <w:multiLevelType w:val="hybridMultilevel"/>
    <w:tmpl w:val="E4AC4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6E021C"/>
    <w:multiLevelType w:val="hybridMultilevel"/>
    <w:tmpl w:val="39E682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44A6E6A"/>
    <w:multiLevelType w:val="hybridMultilevel"/>
    <w:tmpl w:val="3E3AB3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758067B"/>
    <w:multiLevelType w:val="multilevel"/>
    <w:tmpl w:val="7FEAD566"/>
    <w:lvl w:ilvl="0">
      <w:start w:val="1"/>
      <w:numFmt w:val="decimal"/>
      <w:pStyle w:val="Bullet"/>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7" w15:restartNumberingAfterBreak="0">
    <w:nsid w:val="2CA74D20"/>
    <w:multiLevelType w:val="hybridMultilevel"/>
    <w:tmpl w:val="37E49C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2F771531"/>
    <w:multiLevelType w:val="hybridMultilevel"/>
    <w:tmpl w:val="5BC0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BA37F1"/>
    <w:multiLevelType w:val="hybridMultilevel"/>
    <w:tmpl w:val="9D1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645CD2"/>
    <w:multiLevelType w:val="multilevel"/>
    <w:tmpl w:val="E60AC4D4"/>
    <w:lvl w:ilvl="0">
      <w:start w:val="1"/>
      <w:numFmt w:val="bullet"/>
      <w:pStyle w:val="New1"/>
      <w:lvlText w:val=""/>
      <w:lvlJc w:val="left"/>
      <w:pPr>
        <w:tabs>
          <w:tab w:val="num" w:pos="1440"/>
        </w:tabs>
        <w:ind w:left="1440" w:hanging="360"/>
      </w:pPr>
      <w:rPr>
        <w:rFonts w:ascii="Symbol" w:hAnsi="Symbol" w:hint="default"/>
      </w:rPr>
    </w:lvl>
    <w:lvl w:ilvl="1" w:tentative="1">
      <w:start w:val="1"/>
      <w:numFmt w:val="bullet"/>
      <w:pStyle w:val="New2"/>
      <w:lvlText w:val="o"/>
      <w:lvlJc w:val="left"/>
      <w:pPr>
        <w:tabs>
          <w:tab w:val="num" w:pos="2291"/>
        </w:tabs>
        <w:ind w:left="2291" w:hanging="360"/>
      </w:pPr>
      <w:rPr>
        <w:rFonts w:ascii="Courier New" w:hAnsi="Courier New" w:hint="default"/>
      </w:rPr>
    </w:lvl>
    <w:lvl w:ilvl="2" w:tentative="1">
      <w:start w:val="1"/>
      <w:numFmt w:val="bullet"/>
      <w:pStyle w:val="New3"/>
      <w:lvlText w:val=""/>
      <w:lvlJc w:val="left"/>
      <w:pPr>
        <w:tabs>
          <w:tab w:val="num" w:pos="3011"/>
        </w:tabs>
        <w:ind w:left="3011" w:hanging="360"/>
      </w:pPr>
      <w:rPr>
        <w:rFonts w:ascii="Wingdings" w:hAnsi="Wingdings" w:hint="default"/>
      </w:rPr>
    </w:lvl>
    <w:lvl w:ilvl="3" w:tentative="1">
      <w:start w:val="1"/>
      <w:numFmt w:val="bullet"/>
      <w:pStyle w:val="New4"/>
      <w:lvlText w:val=""/>
      <w:lvlJc w:val="left"/>
      <w:pPr>
        <w:tabs>
          <w:tab w:val="num" w:pos="3731"/>
        </w:tabs>
        <w:ind w:left="3731" w:hanging="360"/>
      </w:pPr>
      <w:rPr>
        <w:rFonts w:ascii="Symbol" w:hAnsi="Symbol" w:hint="default"/>
      </w:rPr>
    </w:lvl>
    <w:lvl w:ilvl="4" w:tentative="1">
      <w:start w:val="1"/>
      <w:numFmt w:val="bullet"/>
      <w:pStyle w:val="New5"/>
      <w:lvlText w:val="o"/>
      <w:lvlJc w:val="left"/>
      <w:pPr>
        <w:tabs>
          <w:tab w:val="num" w:pos="4451"/>
        </w:tabs>
        <w:ind w:left="4451" w:hanging="360"/>
      </w:pPr>
      <w:rPr>
        <w:rFonts w:ascii="Courier New" w:hAnsi="Courier New" w:hint="default"/>
      </w:rPr>
    </w:lvl>
    <w:lvl w:ilvl="5" w:tentative="1">
      <w:start w:val="1"/>
      <w:numFmt w:val="bullet"/>
      <w:lvlText w:val=""/>
      <w:lvlJc w:val="left"/>
      <w:pPr>
        <w:tabs>
          <w:tab w:val="num" w:pos="5171"/>
        </w:tabs>
        <w:ind w:left="5171" w:hanging="360"/>
      </w:pPr>
      <w:rPr>
        <w:rFonts w:ascii="Wingdings" w:hAnsi="Wingdings" w:hint="default"/>
      </w:rPr>
    </w:lvl>
    <w:lvl w:ilvl="6" w:tentative="1">
      <w:start w:val="1"/>
      <w:numFmt w:val="bullet"/>
      <w:lvlText w:val=""/>
      <w:lvlJc w:val="left"/>
      <w:pPr>
        <w:tabs>
          <w:tab w:val="num" w:pos="5891"/>
        </w:tabs>
        <w:ind w:left="5891" w:hanging="360"/>
      </w:pPr>
      <w:rPr>
        <w:rFonts w:ascii="Symbol" w:hAnsi="Symbol" w:hint="default"/>
      </w:rPr>
    </w:lvl>
    <w:lvl w:ilvl="7" w:tentative="1">
      <w:start w:val="1"/>
      <w:numFmt w:val="bullet"/>
      <w:lvlText w:val="o"/>
      <w:lvlJc w:val="left"/>
      <w:pPr>
        <w:tabs>
          <w:tab w:val="num" w:pos="6611"/>
        </w:tabs>
        <w:ind w:left="6611" w:hanging="360"/>
      </w:pPr>
      <w:rPr>
        <w:rFonts w:ascii="Courier New" w:hAnsi="Courier New" w:hint="default"/>
      </w:rPr>
    </w:lvl>
    <w:lvl w:ilvl="8"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3CE96B0F"/>
    <w:multiLevelType w:val="hybridMultilevel"/>
    <w:tmpl w:val="EF482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3AB308F"/>
    <w:multiLevelType w:val="hybridMultilevel"/>
    <w:tmpl w:val="38128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9225EFB"/>
    <w:multiLevelType w:val="hybridMultilevel"/>
    <w:tmpl w:val="F8C43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625D26"/>
    <w:multiLevelType w:val="hybridMultilevel"/>
    <w:tmpl w:val="83CA4D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A6678AA"/>
    <w:multiLevelType w:val="hybridMultilevel"/>
    <w:tmpl w:val="AEF453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C273518"/>
    <w:multiLevelType w:val="hybridMultilevel"/>
    <w:tmpl w:val="55D66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5C310F"/>
    <w:multiLevelType w:val="hybridMultilevel"/>
    <w:tmpl w:val="DC44D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EC7274"/>
    <w:multiLevelType w:val="hybridMultilevel"/>
    <w:tmpl w:val="53BA5D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1B14387"/>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58475D2C"/>
    <w:multiLevelType w:val="hybridMultilevel"/>
    <w:tmpl w:val="6A3C08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2787184"/>
    <w:multiLevelType w:val="multilevel"/>
    <w:tmpl w:val="A044003C"/>
    <w:lvl w:ilvl="0">
      <w:start w:val="1"/>
      <w:numFmt w:val="decimal"/>
      <w:lvlText w:val="%1."/>
      <w:lvlJc w:val="left"/>
      <w:pPr>
        <w:tabs>
          <w:tab w:val="num" w:pos="851"/>
        </w:tabs>
        <w:ind w:left="851" w:hanging="851"/>
      </w:pPr>
      <w:rPr>
        <w:b w:val="0"/>
        <w:i w:val="0"/>
        <w:u w:val="none"/>
      </w:rPr>
    </w:lvl>
    <w:lvl w:ilvl="1">
      <w:start w:val="1"/>
      <w:numFmt w:val="decimal"/>
      <w:pStyle w:val="TableNormal1"/>
      <w:lvlText w:val="%1.%2"/>
      <w:lvlJc w:val="left"/>
      <w:pPr>
        <w:tabs>
          <w:tab w:val="num" w:pos="851"/>
        </w:tabs>
        <w:ind w:left="851" w:hanging="851"/>
      </w:pPr>
      <w:rPr>
        <w:b w:val="0"/>
        <w:i w:val="0"/>
        <w:u w:val="none"/>
      </w:rPr>
    </w:lvl>
    <w:lvl w:ilvl="2">
      <w:start w:val="1"/>
      <w:numFmt w:val="decimal"/>
      <w:pStyle w:val="BodyText"/>
      <w:lvlText w:val="%1.%2.%3"/>
      <w:lvlJc w:val="left"/>
      <w:pPr>
        <w:tabs>
          <w:tab w:val="num" w:pos="1701"/>
        </w:tabs>
        <w:ind w:left="1701" w:hanging="850"/>
      </w:pPr>
      <w:rPr>
        <w:b w:val="0"/>
        <w:i w:val="0"/>
        <w:u w:val="none"/>
      </w:rPr>
    </w:lvl>
    <w:lvl w:ilvl="3">
      <w:start w:val="1"/>
      <w:numFmt w:val="decimal"/>
      <w:lvlText w:val="%1.%2.%3.%4"/>
      <w:lvlJc w:val="left"/>
      <w:pPr>
        <w:tabs>
          <w:tab w:val="num" w:pos="2835"/>
        </w:tabs>
        <w:ind w:left="2835" w:hanging="1134"/>
      </w:pPr>
      <w:rPr>
        <w:b w:val="0"/>
        <w:i w:val="0"/>
        <w:u w:val="none"/>
      </w:rPr>
    </w:lvl>
    <w:lvl w:ilvl="4">
      <w:start w:val="1"/>
      <w:numFmt w:val="lowerLetter"/>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2" w15:restartNumberingAfterBreak="0">
    <w:nsid w:val="638B1A31"/>
    <w:multiLevelType w:val="hybridMultilevel"/>
    <w:tmpl w:val="DA24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5A7F98"/>
    <w:multiLevelType w:val="hybridMultilevel"/>
    <w:tmpl w:val="73A06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A678AD"/>
    <w:multiLevelType w:val="hybridMultilevel"/>
    <w:tmpl w:val="954C0EC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EB529A"/>
    <w:multiLevelType w:val="hybridMultilevel"/>
    <w:tmpl w:val="6884F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A0552A"/>
    <w:multiLevelType w:val="hybridMultilevel"/>
    <w:tmpl w:val="F4C276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C3719A8"/>
    <w:multiLevelType w:val="hybridMultilevel"/>
    <w:tmpl w:val="E5326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1"/>
  </w:num>
  <w:num w:numId="3">
    <w:abstractNumId w:val="1"/>
  </w:num>
  <w:num w:numId="4">
    <w:abstractNumId w:val="0"/>
  </w:num>
  <w:num w:numId="5">
    <w:abstractNumId w:val="16"/>
  </w:num>
  <w:num w:numId="6">
    <w:abstractNumId w:val="11"/>
  </w:num>
  <w:num w:numId="7">
    <w:abstractNumId w:val="20"/>
  </w:num>
  <w:num w:numId="8">
    <w:abstractNumId w:val="29"/>
  </w:num>
  <w:num w:numId="9">
    <w:abstractNumId w:val="13"/>
  </w:num>
  <w:num w:numId="10">
    <w:abstractNumId w:val="33"/>
  </w:num>
  <w:num w:numId="11">
    <w:abstractNumId w:val="27"/>
  </w:num>
  <w:num w:numId="12">
    <w:abstractNumId w:val="18"/>
  </w:num>
  <w:num w:numId="13">
    <w:abstractNumId w:val="35"/>
  </w:num>
  <w:num w:numId="14">
    <w:abstractNumId w:val="23"/>
  </w:num>
  <w:num w:numId="15">
    <w:abstractNumId w:val="32"/>
  </w:num>
  <w:num w:numId="16">
    <w:abstractNumId w:val="34"/>
  </w:num>
  <w:num w:numId="17">
    <w:abstractNumId w:val="6"/>
  </w:num>
  <w:num w:numId="18">
    <w:abstractNumId w:val="14"/>
  </w:num>
  <w:num w:numId="19">
    <w:abstractNumId w:val="28"/>
  </w:num>
  <w:num w:numId="20">
    <w:abstractNumId w:val="7"/>
  </w:num>
  <w:num w:numId="21">
    <w:abstractNumId w:val="36"/>
  </w:num>
  <w:num w:numId="22">
    <w:abstractNumId w:val="9"/>
  </w:num>
  <w:num w:numId="23">
    <w:abstractNumId w:val="19"/>
  </w:num>
  <w:num w:numId="24">
    <w:abstractNumId w:val="25"/>
  </w:num>
  <w:num w:numId="25">
    <w:abstractNumId w:val="21"/>
  </w:num>
  <w:num w:numId="26">
    <w:abstractNumId w:val="24"/>
  </w:num>
  <w:num w:numId="27">
    <w:abstractNumId w:val="37"/>
  </w:num>
  <w:num w:numId="28">
    <w:abstractNumId w:val="26"/>
  </w:num>
  <w:num w:numId="29">
    <w:abstractNumId w:val="17"/>
  </w:num>
  <w:num w:numId="30">
    <w:abstractNumId w:val="22"/>
  </w:num>
  <w:num w:numId="31">
    <w:abstractNumId w:val="15"/>
  </w:num>
  <w:num w:numId="32">
    <w:abstractNumId w:val="8"/>
  </w:num>
  <w:num w:numId="33">
    <w:abstractNumId w:val="10"/>
  </w:num>
  <w:num w:numId="34">
    <w:abstractNumId w:val="3"/>
  </w:num>
  <w:num w:numId="35">
    <w:abstractNumId w:val="12"/>
  </w:num>
  <w:num w:numId="36">
    <w:abstractNumId w:val="30"/>
  </w:num>
  <w:num w:numId="37">
    <w:abstractNumId w:val="4"/>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5F3"/>
    <w:rsid w:val="00015639"/>
    <w:rsid w:val="00040BF5"/>
    <w:rsid w:val="00043827"/>
    <w:rsid w:val="00075976"/>
    <w:rsid w:val="000826FA"/>
    <w:rsid w:val="000960D0"/>
    <w:rsid w:val="000A3E45"/>
    <w:rsid w:val="000B2585"/>
    <w:rsid w:val="000B7956"/>
    <w:rsid w:val="000C773E"/>
    <w:rsid w:val="0013499D"/>
    <w:rsid w:val="00147AC4"/>
    <w:rsid w:val="00153A9B"/>
    <w:rsid w:val="00165358"/>
    <w:rsid w:val="001A3122"/>
    <w:rsid w:val="001A698F"/>
    <w:rsid w:val="001E4317"/>
    <w:rsid w:val="0023050D"/>
    <w:rsid w:val="0026353E"/>
    <w:rsid w:val="00277490"/>
    <w:rsid w:val="002B67B0"/>
    <w:rsid w:val="002B7685"/>
    <w:rsid w:val="002D2DAB"/>
    <w:rsid w:val="002D5191"/>
    <w:rsid w:val="002E52C4"/>
    <w:rsid w:val="002F10B4"/>
    <w:rsid w:val="003012ED"/>
    <w:rsid w:val="00302C2C"/>
    <w:rsid w:val="0031106A"/>
    <w:rsid w:val="0031175A"/>
    <w:rsid w:val="0031577D"/>
    <w:rsid w:val="003273ED"/>
    <w:rsid w:val="00346E6B"/>
    <w:rsid w:val="00380767"/>
    <w:rsid w:val="00386E90"/>
    <w:rsid w:val="003D50EA"/>
    <w:rsid w:val="003D6707"/>
    <w:rsid w:val="003E5251"/>
    <w:rsid w:val="00402CA1"/>
    <w:rsid w:val="0045221E"/>
    <w:rsid w:val="004655F3"/>
    <w:rsid w:val="004B39C1"/>
    <w:rsid w:val="004B60F0"/>
    <w:rsid w:val="004C15A7"/>
    <w:rsid w:val="005165A3"/>
    <w:rsid w:val="0053579E"/>
    <w:rsid w:val="00550D51"/>
    <w:rsid w:val="00566F0B"/>
    <w:rsid w:val="00572E61"/>
    <w:rsid w:val="005957C9"/>
    <w:rsid w:val="00596383"/>
    <w:rsid w:val="00597ACD"/>
    <w:rsid w:val="005B4357"/>
    <w:rsid w:val="005D38CB"/>
    <w:rsid w:val="005E692A"/>
    <w:rsid w:val="005F081E"/>
    <w:rsid w:val="00617626"/>
    <w:rsid w:val="00642616"/>
    <w:rsid w:val="0065181A"/>
    <w:rsid w:val="00655749"/>
    <w:rsid w:val="006620C5"/>
    <w:rsid w:val="006666D3"/>
    <w:rsid w:val="00686F44"/>
    <w:rsid w:val="006A2F80"/>
    <w:rsid w:val="006B29B3"/>
    <w:rsid w:val="006C19B0"/>
    <w:rsid w:val="007104AC"/>
    <w:rsid w:val="00713B0B"/>
    <w:rsid w:val="00723A7C"/>
    <w:rsid w:val="007447C4"/>
    <w:rsid w:val="007546C7"/>
    <w:rsid w:val="007923AF"/>
    <w:rsid w:val="007926EC"/>
    <w:rsid w:val="007B0365"/>
    <w:rsid w:val="007D0FB2"/>
    <w:rsid w:val="007D4D6B"/>
    <w:rsid w:val="007E4810"/>
    <w:rsid w:val="007E7812"/>
    <w:rsid w:val="007F3B7B"/>
    <w:rsid w:val="007F46C6"/>
    <w:rsid w:val="00827E16"/>
    <w:rsid w:val="00833DF3"/>
    <w:rsid w:val="00846AA6"/>
    <w:rsid w:val="00847E11"/>
    <w:rsid w:val="008517ED"/>
    <w:rsid w:val="00853906"/>
    <w:rsid w:val="008C6DB4"/>
    <w:rsid w:val="008D559B"/>
    <w:rsid w:val="008E41E9"/>
    <w:rsid w:val="008E648C"/>
    <w:rsid w:val="008E7D19"/>
    <w:rsid w:val="009042E3"/>
    <w:rsid w:val="0091610F"/>
    <w:rsid w:val="0091695C"/>
    <w:rsid w:val="009224CD"/>
    <w:rsid w:val="00926FC5"/>
    <w:rsid w:val="009542AF"/>
    <w:rsid w:val="00957765"/>
    <w:rsid w:val="00994FC0"/>
    <w:rsid w:val="0099545B"/>
    <w:rsid w:val="009B2D6B"/>
    <w:rsid w:val="009C29DA"/>
    <w:rsid w:val="009C440A"/>
    <w:rsid w:val="009D143F"/>
    <w:rsid w:val="00A12B4F"/>
    <w:rsid w:val="00A72E0E"/>
    <w:rsid w:val="00A84D3C"/>
    <w:rsid w:val="00A92AC4"/>
    <w:rsid w:val="00A966AA"/>
    <w:rsid w:val="00AB0341"/>
    <w:rsid w:val="00AB07D3"/>
    <w:rsid w:val="00AB769F"/>
    <w:rsid w:val="00AC523C"/>
    <w:rsid w:val="00AD0963"/>
    <w:rsid w:val="00AE38F7"/>
    <w:rsid w:val="00AE7188"/>
    <w:rsid w:val="00B0272E"/>
    <w:rsid w:val="00B24B0D"/>
    <w:rsid w:val="00B3136F"/>
    <w:rsid w:val="00B66647"/>
    <w:rsid w:val="00B9283B"/>
    <w:rsid w:val="00B94BDA"/>
    <w:rsid w:val="00BA5629"/>
    <w:rsid w:val="00BA7C1F"/>
    <w:rsid w:val="00BA7F1B"/>
    <w:rsid w:val="00BB261E"/>
    <w:rsid w:val="00BD17F0"/>
    <w:rsid w:val="00BE1AFE"/>
    <w:rsid w:val="00C05729"/>
    <w:rsid w:val="00C15514"/>
    <w:rsid w:val="00C15ADC"/>
    <w:rsid w:val="00C2621C"/>
    <w:rsid w:val="00C308A4"/>
    <w:rsid w:val="00C356F6"/>
    <w:rsid w:val="00C403CC"/>
    <w:rsid w:val="00C42E97"/>
    <w:rsid w:val="00C62929"/>
    <w:rsid w:val="00C70B46"/>
    <w:rsid w:val="00C7694E"/>
    <w:rsid w:val="00C779D8"/>
    <w:rsid w:val="00C92BEC"/>
    <w:rsid w:val="00CC635B"/>
    <w:rsid w:val="00CC66D7"/>
    <w:rsid w:val="00CE3026"/>
    <w:rsid w:val="00CF2667"/>
    <w:rsid w:val="00D0115F"/>
    <w:rsid w:val="00D05D2F"/>
    <w:rsid w:val="00D66543"/>
    <w:rsid w:val="00D76BDF"/>
    <w:rsid w:val="00D84F82"/>
    <w:rsid w:val="00DA5F1D"/>
    <w:rsid w:val="00DC1AE7"/>
    <w:rsid w:val="00DC3763"/>
    <w:rsid w:val="00DC4231"/>
    <w:rsid w:val="00DF427B"/>
    <w:rsid w:val="00DF6498"/>
    <w:rsid w:val="00E00450"/>
    <w:rsid w:val="00E02679"/>
    <w:rsid w:val="00E12292"/>
    <w:rsid w:val="00E15BFE"/>
    <w:rsid w:val="00E349F4"/>
    <w:rsid w:val="00E511AB"/>
    <w:rsid w:val="00E516F5"/>
    <w:rsid w:val="00E517B7"/>
    <w:rsid w:val="00EA5DEA"/>
    <w:rsid w:val="00ED2B5C"/>
    <w:rsid w:val="00F03E29"/>
    <w:rsid w:val="00F22658"/>
    <w:rsid w:val="00F22AE5"/>
    <w:rsid w:val="00F40D32"/>
    <w:rsid w:val="00F5309F"/>
    <w:rsid w:val="00F72F50"/>
    <w:rsid w:val="00F771B0"/>
    <w:rsid w:val="00F77F1E"/>
    <w:rsid w:val="00F94521"/>
    <w:rsid w:val="00F9511A"/>
    <w:rsid w:val="00FD18FB"/>
    <w:rsid w:val="00FD76AF"/>
    <w:rsid w:val="00FF0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1026"/>
    <o:shapelayout v:ext="edit">
      <o:idmap v:ext="edit" data="1"/>
    </o:shapelayout>
  </w:shapeDefaults>
  <w:decimalSymbol w:val="."/>
  <w:listSeparator w:val=","/>
  <w15:docId w15:val="{7AE4F5D7-A76B-45CC-875C-23981878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5F3"/>
    <w:pPr>
      <w:spacing w:after="0" w:line="240" w:lineRule="auto"/>
      <w:jc w:val="both"/>
    </w:pPr>
    <w:rPr>
      <w:rFonts w:ascii="Arial" w:hAnsi="Arial" w:cs="Times New Roman"/>
      <w:szCs w:val="20"/>
    </w:rPr>
  </w:style>
  <w:style w:type="paragraph" w:styleId="Heading1">
    <w:name w:val="heading 1"/>
    <w:aliases w:val="Lev 1,lev1,Heading 11,JS Heading 1,JP Heading 1,First level,T1,Ch,Section"/>
    <w:basedOn w:val="Normal"/>
    <w:next w:val="Normal"/>
    <w:link w:val="Heading1Char"/>
    <w:qFormat/>
    <w:rsid w:val="004655F3"/>
    <w:pPr>
      <w:keepNext/>
      <w:jc w:val="center"/>
      <w:outlineLvl w:val="0"/>
    </w:pPr>
    <w:rPr>
      <w:rFonts w:cs="Arial"/>
      <w:b/>
      <w:bCs/>
      <w:sz w:val="24"/>
      <w:szCs w:val="24"/>
      <w:u w:val="single"/>
    </w:rPr>
  </w:style>
  <w:style w:type="paragraph" w:styleId="Heading2">
    <w:name w:val="heading 2"/>
    <w:basedOn w:val="Normal"/>
    <w:next w:val="Normal"/>
    <w:link w:val="Heading2Char"/>
    <w:qFormat/>
    <w:rsid w:val="008D559B"/>
    <w:pPr>
      <w:keepNext/>
      <w:overflowPunct w:val="0"/>
      <w:autoSpaceDE w:val="0"/>
      <w:autoSpaceDN w:val="0"/>
      <w:adjustRightInd w:val="0"/>
      <w:spacing w:before="240" w:after="120"/>
      <w:outlineLvl w:val="1"/>
    </w:pPr>
    <w:rPr>
      <w:rFonts w:cstheme="minorBidi"/>
      <w:b/>
      <w:sz w:val="24"/>
      <w:szCs w:val="28"/>
    </w:rPr>
  </w:style>
  <w:style w:type="paragraph" w:styleId="Heading3">
    <w:name w:val="heading 3"/>
    <w:aliases w:val="Lev 3,(Alt+3),(Alt+3)1,(Alt+3)2,(Alt+3)3,(Alt+3)4,(Alt+3)5,(Alt+3)6,(Alt+3)11,(Alt+3)21,(Alt+3)31,(Alt+3)41,(Alt+3)7,(Alt+3)12,(Alt+3)22,(Alt+3)32,(Alt+3)42,(Alt+3)8,(Alt+3)9,(Alt+3)10,(Alt+3)13,(Alt+3)23,(Alt+3)33,(Alt+3)43,(Alt+3)14,h3,T3,M"/>
    <w:basedOn w:val="Normal"/>
    <w:next w:val="Normal"/>
    <w:link w:val="Heading3Char"/>
    <w:qFormat/>
    <w:rsid w:val="004655F3"/>
    <w:pPr>
      <w:keepNext/>
      <w:overflowPunct w:val="0"/>
      <w:autoSpaceDE w:val="0"/>
      <w:autoSpaceDN w:val="0"/>
      <w:adjustRightInd w:val="0"/>
      <w:spacing w:before="120" w:after="60"/>
      <w:ind w:right="29"/>
      <w:jc w:val="left"/>
      <w:outlineLvl w:val="2"/>
    </w:pPr>
    <w:rPr>
      <w:rFonts w:cs="Arial"/>
      <w:b/>
      <w:bCs/>
      <w:szCs w:val="36"/>
    </w:rPr>
  </w:style>
  <w:style w:type="paragraph" w:styleId="Heading4">
    <w:name w:val="heading 4"/>
    <w:basedOn w:val="Normal"/>
    <w:next w:val="Normal"/>
    <w:link w:val="Heading4Char"/>
    <w:unhideWhenUsed/>
    <w:qFormat/>
    <w:rsid w:val="00D66543"/>
    <w:pPr>
      <w:keepNext/>
      <w:keepLines/>
      <w:spacing w:before="120" w:after="120"/>
      <w:jc w:val="left"/>
      <w:outlineLvl w:val="3"/>
    </w:pPr>
    <w:rPr>
      <w:rFonts w:eastAsiaTheme="majorEastAsia" w:cstheme="majorBidi"/>
      <w:b/>
      <w:bCs/>
      <w:i/>
      <w:iCs/>
      <w:szCs w:val="22"/>
    </w:rPr>
  </w:style>
  <w:style w:type="paragraph" w:styleId="Heading5">
    <w:name w:val="heading 5"/>
    <w:aliases w:val="Lev 5,DO NOT USE 5,Level 3 - i,Appendix A to X,Heading 5   Appendix A to X,Standard Numbering,PA Pico Section,- Not used,H5 not used,a-head line"/>
    <w:basedOn w:val="Normal"/>
    <w:next w:val="Normal"/>
    <w:link w:val="Heading5Char"/>
    <w:qFormat/>
    <w:rsid w:val="004655F3"/>
    <w:pPr>
      <w:keepNext/>
      <w:outlineLvl w:val="4"/>
    </w:pPr>
    <w:rPr>
      <w:rFonts w:cs="Arial"/>
      <w:b/>
      <w:bCs/>
      <w:sz w:val="24"/>
      <w:szCs w:val="24"/>
    </w:rPr>
  </w:style>
  <w:style w:type="paragraph" w:styleId="Heading6">
    <w:name w:val="heading 6"/>
    <w:aliases w:val="Lev 6,Appendix 2,DO NOT USE 6,Legal Level 1.,Heading 6  Appendix Y &amp; Z,PA Appendix,Cust logo space,2 column"/>
    <w:basedOn w:val="Normal"/>
    <w:next w:val="Normal"/>
    <w:link w:val="Heading6Char"/>
    <w:qFormat/>
    <w:rsid w:val="004655F3"/>
    <w:pPr>
      <w:keepNext/>
      <w:overflowPunct w:val="0"/>
      <w:autoSpaceDE w:val="0"/>
      <w:autoSpaceDN w:val="0"/>
      <w:adjustRightInd w:val="0"/>
      <w:ind w:left="2160" w:right="29"/>
      <w:outlineLvl w:val="5"/>
    </w:pPr>
    <w:rPr>
      <w:rFonts w:cs="Arial"/>
      <w:b/>
      <w:bCs/>
      <w:color w:val="336699"/>
      <w:sz w:val="24"/>
      <w:szCs w:val="24"/>
    </w:rPr>
  </w:style>
  <w:style w:type="paragraph" w:styleId="Heading7">
    <w:name w:val="heading 7"/>
    <w:aliases w:val="Lev 7,Legal Level 1.1.,DO NOT USE 7,PA Appendix Major,Enumerate,7"/>
    <w:basedOn w:val="Normal"/>
    <w:next w:val="Normal"/>
    <w:link w:val="Heading7Char"/>
    <w:qFormat/>
    <w:rsid w:val="004655F3"/>
    <w:pPr>
      <w:keepNext/>
      <w:ind w:firstLine="360"/>
      <w:outlineLvl w:val="6"/>
    </w:pPr>
    <w:rPr>
      <w:rFonts w:cs="Arial"/>
      <w:color w:val="0000FF"/>
      <w:sz w:val="24"/>
      <w:szCs w:val="24"/>
    </w:rPr>
  </w:style>
  <w:style w:type="paragraph" w:styleId="Heading8">
    <w:name w:val="heading 8"/>
    <w:aliases w:val="Lev 8,Legal Level 1.1.1., DO NOT USE 8,DO NOT USE 8,PA Appendix Minor,Subenumerate,8"/>
    <w:basedOn w:val="Normal"/>
    <w:next w:val="Normal"/>
    <w:link w:val="Heading8Char"/>
    <w:qFormat/>
    <w:rsid w:val="004655F3"/>
    <w:pPr>
      <w:keepNext/>
      <w:tabs>
        <w:tab w:val="left" w:pos="2835"/>
        <w:tab w:val="left" w:pos="3402"/>
      </w:tabs>
      <w:ind w:left="720" w:hanging="720"/>
      <w:outlineLvl w:val="7"/>
    </w:pPr>
    <w:rPr>
      <w:rFonts w:cs="Arial"/>
      <w:sz w:val="24"/>
      <w:szCs w:val="24"/>
    </w:rPr>
  </w:style>
  <w:style w:type="paragraph" w:styleId="Heading9">
    <w:name w:val="heading 9"/>
    <w:aliases w:val="DO NOT USE 9,Legal Level 1.1.1.1.,9,App1,App Heading,Doc Ref"/>
    <w:basedOn w:val="Normal"/>
    <w:next w:val="Normal"/>
    <w:link w:val="Heading9Char"/>
    <w:qFormat/>
    <w:rsid w:val="004655F3"/>
    <w:pPr>
      <w:numPr>
        <w:ilvl w:val="8"/>
        <w:numId w:val="3"/>
      </w:numPr>
      <w:tabs>
        <w:tab w:val="left" w:pos="1584"/>
      </w:tabs>
      <w:spacing w:before="240" w:after="60"/>
      <w:ind w:left="6372" w:hanging="708"/>
      <w:outlineLvl w:val="8"/>
    </w:pPr>
    <w:rPr>
      <w:rFonts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Lev 3 Char,(Alt+3) Char,(Alt+3)1 Char,(Alt+3)2 Char,(Alt+3)3 Char,(Alt+3)4 Char,(Alt+3)5 Char,(Alt+3)6 Char,(Alt+3)11 Char,(Alt+3)21 Char,(Alt+3)31 Char,(Alt+3)41 Char,(Alt+3)7 Char,(Alt+3)12 Char,(Alt+3)22 Char,(Alt+3)32 Char,h3 Char"/>
    <w:link w:val="Heading3"/>
    <w:rsid w:val="004655F3"/>
    <w:rPr>
      <w:rFonts w:ascii="Arial" w:hAnsi="Arial" w:cs="Arial"/>
      <w:b/>
      <w:bCs/>
      <w:szCs w:val="36"/>
    </w:rPr>
  </w:style>
  <w:style w:type="character" w:customStyle="1" w:styleId="Heading4Char">
    <w:name w:val="Heading 4 Char"/>
    <w:basedOn w:val="DefaultParagraphFont"/>
    <w:link w:val="Heading4"/>
    <w:rsid w:val="00D66543"/>
    <w:rPr>
      <w:rFonts w:ascii="Arial" w:eastAsiaTheme="majorEastAsia" w:hAnsi="Arial" w:cstheme="majorBidi"/>
      <w:b/>
      <w:bCs/>
      <w:i/>
      <w:iCs/>
    </w:rPr>
  </w:style>
  <w:style w:type="character" w:customStyle="1" w:styleId="Heading2Char">
    <w:name w:val="Heading 2 Char"/>
    <w:link w:val="Heading2"/>
    <w:rsid w:val="008D559B"/>
    <w:rPr>
      <w:rFonts w:ascii="Arial" w:hAnsi="Arial"/>
      <w:b/>
      <w:sz w:val="24"/>
      <w:szCs w:val="28"/>
    </w:rPr>
  </w:style>
  <w:style w:type="character" w:customStyle="1" w:styleId="Heading2Char1">
    <w:name w:val="Heading 2 Char1"/>
    <w:aliases w:val="Lev 2 Char,lev2 Char,Major Char,JP Heading 2 Char,Second level Char,T2 Char,(1.1 Char,1.2 Char,1.3 etc) Char,ITN Char,Specs Second Tile Char,Body Text A Char,PA Major Section Char,B Char,Heading 2 Char Char"/>
    <w:rsid w:val="007F46C6"/>
    <w:rPr>
      <w:rFonts w:ascii="Arial" w:hAnsi="Arial"/>
      <w:sz w:val="24"/>
      <w:szCs w:val="28"/>
    </w:rPr>
  </w:style>
  <w:style w:type="character" w:customStyle="1" w:styleId="Heading1Char">
    <w:name w:val="Heading 1 Char"/>
    <w:aliases w:val="Lev 1 Char,lev1 Char,Heading 11 Char,JS Heading 1 Char,JP Heading 1 Char,First level Char,T1 Char,Ch Char,Section Char"/>
    <w:basedOn w:val="DefaultParagraphFont"/>
    <w:link w:val="Heading1"/>
    <w:rsid w:val="004655F3"/>
    <w:rPr>
      <w:rFonts w:ascii="Arial" w:hAnsi="Arial" w:cs="Arial"/>
      <w:b/>
      <w:bCs/>
      <w:sz w:val="24"/>
      <w:szCs w:val="24"/>
      <w:u w:val="single"/>
    </w:rPr>
  </w:style>
  <w:style w:type="character" w:customStyle="1" w:styleId="Heading5Char">
    <w:name w:val="Heading 5 Char"/>
    <w:aliases w:val="Lev 5 Char,DO NOT USE 5 Char,Level 3 - i Char,Appendix A to X Char,Heading 5   Appendix A to X Char,Standard Numbering Char,PA Pico Section Char,- Not used Char,H5 not used Char,a-head line Char"/>
    <w:basedOn w:val="DefaultParagraphFont"/>
    <w:link w:val="Heading5"/>
    <w:rsid w:val="004655F3"/>
    <w:rPr>
      <w:rFonts w:ascii="Arial" w:hAnsi="Arial" w:cs="Arial"/>
      <w:b/>
      <w:bCs/>
      <w:sz w:val="24"/>
      <w:szCs w:val="24"/>
    </w:rPr>
  </w:style>
  <w:style w:type="character" w:customStyle="1" w:styleId="Heading6Char">
    <w:name w:val="Heading 6 Char"/>
    <w:aliases w:val="Lev 6 Char,Appendix 2 Char,DO NOT USE 6 Char,Legal Level 1. Char,Heading 6  Appendix Y &amp; Z Char,PA Appendix Char,Cust logo space Char,2 column Char"/>
    <w:basedOn w:val="DefaultParagraphFont"/>
    <w:link w:val="Heading6"/>
    <w:rsid w:val="004655F3"/>
    <w:rPr>
      <w:rFonts w:ascii="Arial" w:hAnsi="Arial" w:cs="Arial"/>
      <w:b/>
      <w:bCs/>
      <w:color w:val="336699"/>
      <w:sz w:val="24"/>
      <w:szCs w:val="24"/>
    </w:rPr>
  </w:style>
  <w:style w:type="character" w:customStyle="1" w:styleId="Heading7Char">
    <w:name w:val="Heading 7 Char"/>
    <w:aliases w:val="Lev 7 Char,Legal Level 1.1. Char,DO NOT USE 7 Char,PA Appendix Major Char,Enumerate Char,7 Char"/>
    <w:basedOn w:val="DefaultParagraphFont"/>
    <w:link w:val="Heading7"/>
    <w:rsid w:val="004655F3"/>
    <w:rPr>
      <w:rFonts w:ascii="Arial" w:hAnsi="Arial" w:cs="Arial"/>
      <w:color w:val="0000FF"/>
      <w:sz w:val="24"/>
      <w:szCs w:val="24"/>
    </w:rPr>
  </w:style>
  <w:style w:type="character" w:customStyle="1" w:styleId="Heading8Char">
    <w:name w:val="Heading 8 Char"/>
    <w:aliases w:val="Lev 8 Char,Legal Level 1.1.1. Char, DO NOT USE 8 Char,DO NOT USE 8 Char,PA Appendix Minor Char,Subenumerate Char,8 Char"/>
    <w:basedOn w:val="DefaultParagraphFont"/>
    <w:link w:val="Heading8"/>
    <w:rsid w:val="004655F3"/>
    <w:rPr>
      <w:rFonts w:ascii="Arial" w:hAnsi="Arial" w:cs="Arial"/>
      <w:sz w:val="24"/>
      <w:szCs w:val="24"/>
    </w:rPr>
  </w:style>
  <w:style w:type="character" w:customStyle="1" w:styleId="Heading9Char">
    <w:name w:val="Heading 9 Char"/>
    <w:aliases w:val="DO NOT USE 9 Char,Legal Level 1.1.1.1. Char,9 Char,App1 Char,App Heading Char,Doc Ref Char"/>
    <w:basedOn w:val="DefaultParagraphFont"/>
    <w:link w:val="Heading9"/>
    <w:rsid w:val="004655F3"/>
    <w:rPr>
      <w:rFonts w:ascii="Arial" w:hAnsi="Arial" w:cs="Arial"/>
      <w:b/>
      <w:bCs/>
      <w:i/>
      <w:iCs/>
      <w:sz w:val="18"/>
      <w:szCs w:val="18"/>
    </w:rPr>
  </w:style>
  <w:style w:type="paragraph" w:styleId="Header">
    <w:name w:val="header"/>
    <w:basedOn w:val="Normal"/>
    <w:link w:val="HeaderChar"/>
    <w:rsid w:val="004655F3"/>
    <w:pPr>
      <w:tabs>
        <w:tab w:val="center" w:pos="4153"/>
        <w:tab w:val="right" w:pos="8306"/>
      </w:tabs>
    </w:pPr>
  </w:style>
  <w:style w:type="character" w:customStyle="1" w:styleId="HeaderChar">
    <w:name w:val="Header Char"/>
    <w:basedOn w:val="DefaultParagraphFont"/>
    <w:link w:val="Header"/>
    <w:uiPriority w:val="99"/>
    <w:rsid w:val="004655F3"/>
    <w:rPr>
      <w:rFonts w:ascii="Arial" w:hAnsi="Arial" w:cs="Times New Roman"/>
      <w:szCs w:val="20"/>
    </w:rPr>
  </w:style>
  <w:style w:type="paragraph" w:styleId="Footer">
    <w:name w:val="footer"/>
    <w:basedOn w:val="Normal"/>
    <w:link w:val="FooterChar"/>
    <w:uiPriority w:val="99"/>
    <w:rsid w:val="004655F3"/>
    <w:pPr>
      <w:tabs>
        <w:tab w:val="center" w:pos="4153"/>
        <w:tab w:val="right" w:pos="8306"/>
      </w:tabs>
    </w:pPr>
  </w:style>
  <w:style w:type="character" w:customStyle="1" w:styleId="FooterChar">
    <w:name w:val="Footer Char"/>
    <w:basedOn w:val="DefaultParagraphFont"/>
    <w:link w:val="Footer"/>
    <w:uiPriority w:val="99"/>
    <w:rsid w:val="004655F3"/>
    <w:rPr>
      <w:rFonts w:ascii="Arial" w:hAnsi="Arial" w:cs="Times New Roman"/>
      <w:szCs w:val="20"/>
    </w:rPr>
  </w:style>
  <w:style w:type="character" w:styleId="PageNumber">
    <w:name w:val="page number"/>
    <w:basedOn w:val="DefaultParagraphFont"/>
    <w:semiHidden/>
    <w:rsid w:val="004655F3"/>
  </w:style>
  <w:style w:type="paragraph" w:styleId="BodyTextIndent">
    <w:name w:val="Body Text Indent"/>
    <w:basedOn w:val="Normal"/>
    <w:link w:val="BodyTextIndentChar"/>
    <w:semiHidden/>
    <w:rsid w:val="004655F3"/>
    <w:pPr>
      <w:ind w:left="720" w:hanging="720"/>
    </w:pPr>
    <w:rPr>
      <w:rFonts w:cs="Arial"/>
      <w:sz w:val="24"/>
      <w:szCs w:val="24"/>
    </w:rPr>
  </w:style>
  <w:style w:type="character" w:customStyle="1" w:styleId="BodyTextIndentChar">
    <w:name w:val="Body Text Indent Char"/>
    <w:basedOn w:val="DefaultParagraphFont"/>
    <w:link w:val="BodyTextIndent"/>
    <w:semiHidden/>
    <w:rsid w:val="004655F3"/>
    <w:rPr>
      <w:rFonts w:ascii="Arial" w:hAnsi="Arial" w:cs="Arial"/>
      <w:sz w:val="24"/>
      <w:szCs w:val="24"/>
    </w:rPr>
  </w:style>
  <w:style w:type="paragraph" w:customStyle="1" w:styleId="Level2">
    <w:name w:val="Level 2"/>
    <w:basedOn w:val="Normal"/>
    <w:rsid w:val="004655F3"/>
    <w:pPr>
      <w:tabs>
        <w:tab w:val="num" w:pos="851"/>
      </w:tabs>
      <w:spacing w:after="240" w:line="312" w:lineRule="auto"/>
      <w:ind w:left="851" w:hanging="851"/>
      <w:outlineLvl w:val="1"/>
    </w:pPr>
    <w:rPr>
      <w:rFonts w:ascii="Times New Roman" w:hAnsi="Times New Roman"/>
      <w:sz w:val="24"/>
      <w:szCs w:val="24"/>
    </w:rPr>
  </w:style>
  <w:style w:type="paragraph" w:customStyle="1" w:styleId="Level3">
    <w:name w:val="Level 3"/>
    <w:basedOn w:val="Normal"/>
    <w:rsid w:val="004655F3"/>
    <w:pPr>
      <w:tabs>
        <w:tab w:val="num" w:pos="1701"/>
      </w:tabs>
      <w:spacing w:after="240" w:line="312" w:lineRule="auto"/>
      <w:ind w:left="1701" w:hanging="850"/>
      <w:outlineLvl w:val="2"/>
    </w:pPr>
    <w:rPr>
      <w:rFonts w:ascii="Times New Roman" w:hAnsi="Times New Roman"/>
      <w:sz w:val="24"/>
      <w:szCs w:val="24"/>
    </w:rPr>
  </w:style>
  <w:style w:type="paragraph" w:customStyle="1" w:styleId="Level1">
    <w:name w:val="Level 1"/>
    <w:basedOn w:val="Normal"/>
    <w:rsid w:val="004655F3"/>
    <w:pPr>
      <w:numPr>
        <w:numId w:val="1"/>
      </w:numPr>
      <w:spacing w:after="240" w:line="312" w:lineRule="auto"/>
      <w:outlineLvl w:val="0"/>
    </w:pPr>
    <w:rPr>
      <w:rFonts w:ascii="Times New Roman" w:hAnsi="Times New Roman"/>
      <w:sz w:val="24"/>
      <w:szCs w:val="24"/>
    </w:rPr>
  </w:style>
  <w:style w:type="paragraph" w:styleId="BodyTextIndent2">
    <w:name w:val="Body Text Indent 2"/>
    <w:basedOn w:val="Normal"/>
    <w:link w:val="BodyTextIndent2Char"/>
    <w:semiHidden/>
    <w:rsid w:val="004655F3"/>
    <w:pPr>
      <w:widowControl w:val="0"/>
      <w:spacing w:line="240" w:lineRule="exact"/>
      <w:ind w:left="720" w:hanging="720"/>
    </w:pPr>
    <w:rPr>
      <w:rFonts w:cs="Arial"/>
      <w:sz w:val="24"/>
      <w:szCs w:val="24"/>
      <w:lang w:val="en-US"/>
    </w:rPr>
  </w:style>
  <w:style w:type="character" w:customStyle="1" w:styleId="BodyTextIndent2Char">
    <w:name w:val="Body Text Indent 2 Char"/>
    <w:basedOn w:val="DefaultParagraphFont"/>
    <w:link w:val="BodyTextIndent2"/>
    <w:semiHidden/>
    <w:rsid w:val="004655F3"/>
    <w:rPr>
      <w:rFonts w:ascii="Arial" w:hAnsi="Arial" w:cs="Arial"/>
      <w:sz w:val="24"/>
      <w:szCs w:val="24"/>
      <w:lang w:val="en-US"/>
    </w:rPr>
  </w:style>
  <w:style w:type="paragraph" w:customStyle="1" w:styleId="ListBulletsinglespcd">
    <w:name w:val="List Bullet single spcd"/>
    <w:basedOn w:val="ListBullet"/>
    <w:rsid w:val="004655F3"/>
    <w:pPr>
      <w:spacing w:before="0" w:after="0"/>
    </w:pPr>
  </w:style>
  <w:style w:type="paragraph" w:styleId="ListBullet">
    <w:name w:val="List Bullet"/>
    <w:aliases w:val="Ordinary Bullets"/>
    <w:basedOn w:val="Normal"/>
    <w:autoRedefine/>
    <w:semiHidden/>
    <w:rsid w:val="004655F3"/>
    <w:pPr>
      <w:tabs>
        <w:tab w:val="left" w:pos="1814"/>
      </w:tabs>
      <w:spacing w:before="60" w:after="60"/>
    </w:pPr>
    <w:rPr>
      <w:rFonts w:cs="Arial"/>
      <w:sz w:val="24"/>
      <w:szCs w:val="24"/>
    </w:rPr>
  </w:style>
  <w:style w:type="paragraph" w:styleId="BodyTextIndent3">
    <w:name w:val="Body Text Indent 3"/>
    <w:basedOn w:val="Normal"/>
    <w:link w:val="BodyTextIndent3Char"/>
    <w:semiHidden/>
    <w:rsid w:val="004655F3"/>
    <w:pPr>
      <w:widowControl w:val="0"/>
      <w:spacing w:line="240" w:lineRule="exact"/>
      <w:ind w:left="720" w:hanging="720"/>
    </w:pPr>
    <w:rPr>
      <w:rFonts w:cs="Arial"/>
      <w:color w:val="0000FF"/>
      <w:sz w:val="24"/>
      <w:szCs w:val="24"/>
      <w:lang w:val="en-US"/>
    </w:rPr>
  </w:style>
  <w:style w:type="character" w:customStyle="1" w:styleId="BodyTextIndent3Char">
    <w:name w:val="Body Text Indent 3 Char"/>
    <w:basedOn w:val="DefaultParagraphFont"/>
    <w:link w:val="BodyTextIndent3"/>
    <w:semiHidden/>
    <w:rsid w:val="004655F3"/>
    <w:rPr>
      <w:rFonts w:ascii="Arial" w:hAnsi="Arial" w:cs="Arial"/>
      <w:color w:val="0000FF"/>
      <w:sz w:val="24"/>
      <w:szCs w:val="24"/>
      <w:lang w:val="en-US"/>
    </w:rPr>
  </w:style>
  <w:style w:type="paragraph" w:customStyle="1" w:styleId="DefaultText">
    <w:name w:val="Default Text"/>
    <w:basedOn w:val="Normal"/>
    <w:rsid w:val="004655F3"/>
    <w:pPr>
      <w:tabs>
        <w:tab w:val="left" w:pos="0"/>
      </w:tabs>
    </w:pPr>
    <w:rPr>
      <w:rFonts w:ascii="Helvetica" w:hAnsi="Helvetica" w:cs="CG Times (WN)"/>
      <w:noProof/>
      <w:sz w:val="18"/>
      <w:szCs w:val="18"/>
    </w:rPr>
  </w:style>
  <w:style w:type="paragraph" w:styleId="Title">
    <w:name w:val="Title"/>
    <w:basedOn w:val="Normal"/>
    <w:link w:val="TitleChar"/>
    <w:qFormat/>
    <w:rsid w:val="004655F3"/>
    <w:pPr>
      <w:tabs>
        <w:tab w:val="left" w:pos="720"/>
        <w:tab w:val="left" w:pos="1440"/>
        <w:tab w:val="left" w:pos="2340"/>
      </w:tabs>
      <w:jc w:val="center"/>
    </w:pPr>
    <w:rPr>
      <w:rFonts w:cs="Arial"/>
      <w:b/>
      <w:bCs/>
      <w:sz w:val="24"/>
      <w:szCs w:val="24"/>
    </w:rPr>
  </w:style>
  <w:style w:type="character" w:customStyle="1" w:styleId="TitleChar">
    <w:name w:val="Title Char"/>
    <w:basedOn w:val="DefaultParagraphFont"/>
    <w:link w:val="Title"/>
    <w:rsid w:val="004655F3"/>
    <w:rPr>
      <w:rFonts w:ascii="Arial" w:hAnsi="Arial" w:cs="Arial"/>
      <w:b/>
      <w:bCs/>
      <w:sz w:val="24"/>
      <w:szCs w:val="24"/>
    </w:rPr>
  </w:style>
  <w:style w:type="paragraph" w:styleId="TOC1">
    <w:name w:val="toc 1"/>
    <w:basedOn w:val="Normal"/>
    <w:next w:val="TOC2"/>
    <w:autoRedefine/>
    <w:uiPriority w:val="39"/>
    <w:qFormat/>
    <w:rsid w:val="004655F3"/>
    <w:pPr>
      <w:spacing w:before="120"/>
    </w:pPr>
    <w:rPr>
      <w:rFonts w:cs="Arial"/>
      <w:b/>
      <w:bCs/>
      <w:sz w:val="24"/>
      <w:szCs w:val="24"/>
    </w:rPr>
  </w:style>
  <w:style w:type="paragraph" w:styleId="TOC2">
    <w:name w:val="toc 2"/>
    <w:basedOn w:val="Normal"/>
    <w:next w:val="Normal"/>
    <w:autoRedefine/>
    <w:uiPriority w:val="39"/>
    <w:qFormat/>
    <w:rsid w:val="004655F3"/>
    <w:pPr>
      <w:tabs>
        <w:tab w:val="left" w:pos="720"/>
        <w:tab w:val="left" w:pos="1418"/>
        <w:tab w:val="left" w:pos="9072"/>
      </w:tabs>
      <w:spacing w:before="120"/>
    </w:pPr>
    <w:rPr>
      <w:rFonts w:cs="Arial"/>
      <w:b/>
      <w:bCs/>
      <w:szCs w:val="22"/>
    </w:rPr>
  </w:style>
  <w:style w:type="paragraph" w:customStyle="1" w:styleId="Address">
    <w:name w:val="Address"/>
    <w:basedOn w:val="Normal"/>
    <w:rsid w:val="004655F3"/>
    <w:rPr>
      <w:rFonts w:cs="Arial"/>
      <w:sz w:val="24"/>
      <w:szCs w:val="24"/>
    </w:rPr>
  </w:style>
  <w:style w:type="paragraph" w:customStyle="1" w:styleId="TableNormal1">
    <w:name w:val="Table Normal1"/>
    <w:basedOn w:val="Normal"/>
    <w:rsid w:val="004655F3"/>
    <w:pPr>
      <w:numPr>
        <w:ilvl w:val="1"/>
        <w:numId w:val="2"/>
      </w:numPr>
      <w:tabs>
        <w:tab w:val="clear" w:pos="851"/>
      </w:tabs>
      <w:spacing w:before="60" w:after="60"/>
      <w:ind w:left="0" w:firstLine="0"/>
    </w:pPr>
    <w:rPr>
      <w:rFonts w:cs="Arial"/>
      <w:sz w:val="24"/>
      <w:szCs w:val="24"/>
    </w:rPr>
  </w:style>
  <w:style w:type="paragraph" w:styleId="BodyText">
    <w:name w:val="Body Text"/>
    <w:aliases w:val="_ecBody Text"/>
    <w:basedOn w:val="Normal"/>
    <w:link w:val="BodyTextChar"/>
    <w:semiHidden/>
    <w:rsid w:val="004655F3"/>
    <w:pPr>
      <w:numPr>
        <w:ilvl w:val="2"/>
        <w:numId w:val="2"/>
      </w:numPr>
      <w:tabs>
        <w:tab w:val="clear" w:pos="1701"/>
      </w:tabs>
      <w:ind w:left="0" w:firstLine="0"/>
    </w:pPr>
    <w:rPr>
      <w:rFonts w:cs="Arial"/>
      <w:sz w:val="24"/>
      <w:szCs w:val="24"/>
    </w:rPr>
  </w:style>
  <w:style w:type="character" w:customStyle="1" w:styleId="BodyTextChar">
    <w:name w:val="Body Text Char"/>
    <w:aliases w:val="_ecBody Text Char"/>
    <w:basedOn w:val="DefaultParagraphFont"/>
    <w:link w:val="BodyText"/>
    <w:semiHidden/>
    <w:rsid w:val="004655F3"/>
    <w:rPr>
      <w:rFonts w:ascii="Arial" w:hAnsi="Arial" w:cs="Arial"/>
      <w:sz w:val="24"/>
      <w:szCs w:val="24"/>
    </w:rPr>
  </w:style>
  <w:style w:type="paragraph" w:styleId="FootnoteText">
    <w:name w:val="footnote text"/>
    <w:basedOn w:val="Normal"/>
    <w:link w:val="FootnoteTextChar"/>
    <w:semiHidden/>
    <w:rsid w:val="004655F3"/>
  </w:style>
  <w:style w:type="character" w:customStyle="1" w:styleId="FootnoteTextChar">
    <w:name w:val="Footnote Text Char"/>
    <w:basedOn w:val="DefaultParagraphFont"/>
    <w:link w:val="FootnoteText"/>
    <w:semiHidden/>
    <w:rsid w:val="004655F3"/>
    <w:rPr>
      <w:rFonts w:ascii="Arial" w:hAnsi="Arial" w:cs="Times New Roman"/>
      <w:szCs w:val="20"/>
    </w:rPr>
  </w:style>
  <w:style w:type="paragraph" w:styleId="NormalIndent">
    <w:name w:val="Normal Indent"/>
    <w:basedOn w:val="Normal"/>
    <w:semiHidden/>
    <w:rsid w:val="004655F3"/>
    <w:pPr>
      <w:ind w:left="720"/>
    </w:pPr>
    <w:rPr>
      <w:sz w:val="24"/>
      <w:szCs w:val="24"/>
    </w:rPr>
  </w:style>
  <w:style w:type="paragraph" w:styleId="BlockText">
    <w:name w:val="Block Text"/>
    <w:basedOn w:val="Normal"/>
    <w:semiHidden/>
    <w:rsid w:val="004655F3"/>
    <w:pPr>
      <w:ind w:left="720" w:right="29" w:hanging="720"/>
    </w:pPr>
    <w:rPr>
      <w:rFonts w:ascii="CG Times" w:hAnsi="CG Times"/>
      <w:sz w:val="24"/>
      <w:szCs w:val="24"/>
    </w:rPr>
  </w:style>
  <w:style w:type="paragraph" w:customStyle="1" w:styleId="UserName">
    <w:name w:val="User Name"/>
    <w:basedOn w:val="Normal"/>
    <w:rsid w:val="004655F3"/>
    <w:pPr>
      <w:spacing w:line="260" w:lineRule="exact"/>
    </w:pPr>
    <w:rPr>
      <w:b/>
      <w:lang w:val="en-US"/>
    </w:rPr>
  </w:style>
  <w:style w:type="character" w:styleId="Hyperlink">
    <w:name w:val="Hyperlink"/>
    <w:uiPriority w:val="99"/>
    <w:rsid w:val="004655F3"/>
    <w:rPr>
      <w:color w:val="0000FF"/>
      <w:u w:val="single"/>
    </w:rPr>
  </w:style>
  <w:style w:type="paragraph" w:customStyle="1" w:styleId="Numberedheading">
    <w:name w:val="Numbered heading"/>
    <w:basedOn w:val="Normal"/>
    <w:rsid w:val="004655F3"/>
    <w:pPr>
      <w:ind w:left="567" w:hanging="567"/>
    </w:pPr>
    <w:rPr>
      <w:rFonts w:ascii="Times New Roman" w:hAnsi="Times New Roman"/>
      <w:sz w:val="24"/>
    </w:rPr>
  </w:style>
  <w:style w:type="paragraph" w:styleId="DocumentMap">
    <w:name w:val="Document Map"/>
    <w:basedOn w:val="Normal"/>
    <w:link w:val="DocumentMapChar"/>
    <w:semiHidden/>
    <w:rsid w:val="004655F3"/>
    <w:pPr>
      <w:shd w:val="clear" w:color="auto" w:fill="000080"/>
    </w:pPr>
    <w:rPr>
      <w:rFonts w:ascii="Tahoma" w:hAnsi="Tahoma"/>
    </w:rPr>
  </w:style>
  <w:style w:type="character" w:customStyle="1" w:styleId="DocumentMapChar">
    <w:name w:val="Document Map Char"/>
    <w:basedOn w:val="DefaultParagraphFont"/>
    <w:link w:val="DocumentMap"/>
    <w:semiHidden/>
    <w:rsid w:val="004655F3"/>
    <w:rPr>
      <w:rFonts w:ascii="Tahoma" w:hAnsi="Tahoma" w:cs="Times New Roman"/>
      <w:szCs w:val="20"/>
      <w:shd w:val="clear" w:color="auto" w:fill="000080"/>
    </w:rPr>
  </w:style>
  <w:style w:type="paragraph" w:styleId="BodyText3">
    <w:name w:val="Body Text 3"/>
    <w:basedOn w:val="Normal"/>
    <w:link w:val="BodyText3Char"/>
    <w:semiHidden/>
    <w:rsid w:val="004655F3"/>
    <w:rPr>
      <w:sz w:val="24"/>
      <w:lang w:val="en-US"/>
    </w:rPr>
  </w:style>
  <w:style w:type="character" w:customStyle="1" w:styleId="BodyText3Char">
    <w:name w:val="Body Text 3 Char"/>
    <w:basedOn w:val="DefaultParagraphFont"/>
    <w:link w:val="BodyText3"/>
    <w:semiHidden/>
    <w:rsid w:val="004655F3"/>
    <w:rPr>
      <w:rFonts w:ascii="Arial" w:hAnsi="Arial" w:cs="Times New Roman"/>
      <w:sz w:val="24"/>
      <w:szCs w:val="20"/>
      <w:lang w:val="en-US"/>
    </w:rPr>
  </w:style>
  <w:style w:type="paragraph" w:styleId="BodyText2">
    <w:name w:val="Body Text 2"/>
    <w:basedOn w:val="Normal"/>
    <w:link w:val="BodyText2Char"/>
    <w:semiHidden/>
    <w:rsid w:val="004655F3"/>
    <w:pPr>
      <w:ind w:left="720"/>
    </w:pPr>
    <w:rPr>
      <w:sz w:val="24"/>
    </w:rPr>
  </w:style>
  <w:style w:type="character" w:customStyle="1" w:styleId="BodyText2Char">
    <w:name w:val="Body Text 2 Char"/>
    <w:basedOn w:val="DefaultParagraphFont"/>
    <w:link w:val="BodyText2"/>
    <w:semiHidden/>
    <w:rsid w:val="004655F3"/>
    <w:rPr>
      <w:rFonts w:ascii="Arial" w:hAnsi="Arial" w:cs="Times New Roman"/>
      <w:sz w:val="24"/>
      <w:szCs w:val="20"/>
    </w:rPr>
  </w:style>
  <w:style w:type="paragraph" w:styleId="PlainText">
    <w:name w:val="Plain Text"/>
    <w:basedOn w:val="Normal"/>
    <w:link w:val="PlainTextChar"/>
    <w:semiHidden/>
    <w:rsid w:val="004655F3"/>
    <w:rPr>
      <w:rFonts w:ascii="Courier New" w:hAnsi="Courier New"/>
    </w:rPr>
  </w:style>
  <w:style w:type="character" w:customStyle="1" w:styleId="PlainTextChar">
    <w:name w:val="Plain Text Char"/>
    <w:basedOn w:val="DefaultParagraphFont"/>
    <w:link w:val="PlainText"/>
    <w:semiHidden/>
    <w:rsid w:val="004655F3"/>
    <w:rPr>
      <w:rFonts w:ascii="Courier New" w:hAnsi="Courier New" w:cs="Times New Roman"/>
      <w:szCs w:val="20"/>
    </w:rPr>
  </w:style>
  <w:style w:type="paragraph" w:customStyle="1" w:styleId="BulletLevel2">
    <w:name w:val="Bullet Level 2"/>
    <w:basedOn w:val="Normal"/>
    <w:rsid w:val="004655F3"/>
    <w:pPr>
      <w:numPr>
        <w:numId w:val="6"/>
      </w:numPr>
      <w:tabs>
        <w:tab w:val="num" w:pos="855"/>
        <w:tab w:val="num" w:pos="1418"/>
      </w:tabs>
      <w:spacing w:before="20" w:after="60" w:line="280" w:lineRule="atLeast"/>
      <w:ind w:left="1418" w:hanging="284"/>
    </w:pPr>
    <w:rPr>
      <w:sz w:val="21"/>
    </w:rPr>
  </w:style>
  <w:style w:type="paragraph" w:styleId="ListBullet2">
    <w:name w:val="List Bullet 2"/>
    <w:aliases w:val="Output or Standards Bullets"/>
    <w:basedOn w:val="Normal"/>
    <w:autoRedefine/>
    <w:semiHidden/>
    <w:rsid w:val="004655F3"/>
    <w:pPr>
      <w:numPr>
        <w:numId w:val="4"/>
      </w:numPr>
      <w:tabs>
        <w:tab w:val="num" w:pos="720"/>
      </w:tabs>
      <w:spacing w:line="280" w:lineRule="atLeast"/>
      <w:ind w:left="720" w:hanging="720"/>
    </w:pPr>
    <w:rPr>
      <w:sz w:val="21"/>
    </w:rPr>
  </w:style>
  <w:style w:type="paragraph" w:customStyle="1" w:styleId="Bullet">
    <w:name w:val="Bullet"/>
    <w:basedOn w:val="Normal"/>
    <w:rsid w:val="004655F3"/>
    <w:pPr>
      <w:numPr>
        <w:numId w:val="5"/>
      </w:numPr>
      <w:tabs>
        <w:tab w:val="num" w:pos="855"/>
        <w:tab w:val="num" w:pos="1440"/>
      </w:tabs>
      <w:spacing w:line="312" w:lineRule="auto"/>
      <w:ind w:left="1440" w:hanging="720"/>
    </w:pPr>
  </w:style>
  <w:style w:type="paragraph" w:customStyle="1" w:styleId="New1">
    <w:name w:val="New1"/>
    <w:basedOn w:val="Normal"/>
    <w:rsid w:val="004655F3"/>
    <w:pPr>
      <w:numPr>
        <w:numId w:val="7"/>
      </w:numPr>
      <w:tabs>
        <w:tab w:val="num" w:pos="567"/>
        <w:tab w:val="num" w:pos="720"/>
      </w:tabs>
      <w:spacing w:before="240" w:after="120"/>
      <w:ind w:left="567" w:hanging="567"/>
    </w:pPr>
    <w:rPr>
      <w:rFonts w:ascii="Times New Roman" w:hAnsi="Times New Roman"/>
      <w:b/>
      <w:sz w:val="24"/>
    </w:rPr>
  </w:style>
  <w:style w:type="paragraph" w:customStyle="1" w:styleId="New2">
    <w:name w:val="New2"/>
    <w:basedOn w:val="Normal"/>
    <w:rsid w:val="004655F3"/>
    <w:pPr>
      <w:numPr>
        <w:ilvl w:val="1"/>
        <w:numId w:val="7"/>
      </w:numPr>
      <w:tabs>
        <w:tab w:val="num" w:pos="567"/>
        <w:tab w:val="num" w:pos="720"/>
      </w:tabs>
      <w:spacing w:after="60"/>
      <w:ind w:left="567" w:hanging="567"/>
    </w:pPr>
    <w:rPr>
      <w:rFonts w:ascii="Times New Roman" w:hAnsi="Times New Roman"/>
      <w:sz w:val="24"/>
    </w:rPr>
  </w:style>
  <w:style w:type="paragraph" w:customStyle="1" w:styleId="New3">
    <w:name w:val="New3"/>
    <w:basedOn w:val="Normal"/>
    <w:rsid w:val="004655F3"/>
    <w:pPr>
      <w:numPr>
        <w:ilvl w:val="2"/>
        <w:numId w:val="7"/>
      </w:numPr>
      <w:tabs>
        <w:tab w:val="num" w:pos="567"/>
        <w:tab w:val="num" w:pos="720"/>
      </w:tabs>
      <w:ind w:left="567" w:hanging="567"/>
    </w:pPr>
    <w:rPr>
      <w:rFonts w:ascii="Times New Roman" w:hAnsi="Times New Roman"/>
      <w:sz w:val="24"/>
    </w:rPr>
  </w:style>
  <w:style w:type="paragraph" w:customStyle="1" w:styleId="New4">
    <w:name w:val="New4"/>
    <w:basedOn w:val="Normal"/>
    <w:rsid w:val="004655F3"/>
    <w:pPr>
      <w:numPr>
        <w:ilvl w:val="3"/>
        <w:numId w:val="7"/>
      </w:numPr>
      <w:tabs>
        <w:tab w:val="num" w:pos="720"/>
      </w:tabs>
      <w:ind w:left="567" w:hanging="567"/>
    </w:pPr>
    <w:rPr>
      <w:rFonts w:ascii="Times New Roman" w:hAnsi="Times New Roman"/>
    </w:rPr>
  </w:style>
  <w:style w:type="paragraph" w:customStyle="1" w:styleId="New5">
    <w:name w:val="New5"/>
    <w:basedOn w:val="Normal"/>
    <w:rsid w:val="004655F3"/>
    <w:pPr>
      <w:numPr>
        <w:ilvl w:val="4"/>
        <w:numId w:val="7"/>
      </w:numPr>
      <w:tabs>
        <w:tab w:val="num" w:pos="720"/>
        <w:tab w:val="num" w:pos="1080"/>
      </w:tabs>
      <w:ind w:left="567" w:hanging="567"/>
    </w:pPr>
    <w:rPr>
      <w:rFonts w:ascii="Times New Roman" w:hAnsi="Times New Roman"/>
    </w:rPr>
  </w:style>
  <w:style w:type="paragraph" w:styleId="NormalWeb">
    <w:name w:val="Normal (Web)"/>
    <w:basedOn w:val="Normal"/>
    <w:rsid w:val="004655F3"/>
    <w:pPr>
      <w:spacing w:before="100" w:after="100"/>
    </w:pPr>
    <w:rPr>
      <w:rFonts w:ascii="Times New Roman" w:hAnsi="Times New Roman"/>
      <w:color w:val="008000"/>
      <w:sz w:val="24"/>
    </w:rPr>
  </w:style>
  <w:style w:type="paragraph" w:customStyle="1" w:styleId="Normal0pt">
    <w:name w:val="Normal 0pt"/>
    <w:basedOn w:val="Normal"/>
    <w:rsid w:val="004655F3"/>
  </w:style>
  <w:style w:type="character" w:customStyle="1" w:styleId="CODE">
    <w:name w:val="CODE"/>
    <w:rsid w:val="004655F3"/>
    <w:rPr>
      <w:rFonts w:ascii="Courier New" w:hAnsi="Courier New"/>
      <w:sz w:val="20"/>
    </w:rPr>
  </w:style>
  <w:style w:type="character" w:styleId="FootnoteReference">
    <w:name w:val="footnote reference"/>
    <w:semiHidden/>
    <w:rsid w:val="004655F3"/>
    <w:rPr>
      <w:vertAlign w:val="superscript"/>
    </w:rPr>
  </w:style>
  <w:style w:type="paragraph" w:styleId="ListParagraph">
    <w:name w:val="List Paragraph"/>
    <w:basedOn w:val="Normal"/>
    <w:uiPriority w:val="34"/>
    <w:qFormat/>
    <w:rsid w:val="004655F3"/>
    <w:pPr>
      <w:ind w:left="720"/>
    </w:pPr>
  </w:style>
  <w:style w:type="paragraph" w:customStyle="1" w:styleId="IndentOne">
    <w:name w:val="Indent One"/>
    <w:basedOn w:val="NormalIndent"/>
    <w:rsid w:val="004655F3"/>
    <w:pPr>
      <w:suppressAutoHyphens/>
      <w:spacing w:after="180"/>
      <w:ind w:left="1418"/>
    </w:pPr>
    <w:rPr>
      <w:rFonts w:ascii="Times New Roman" w:hAnsi="Times New Roman"/>
      <w:szCs w:val="20"/>
      <w:lang w:eastAsia="ar-SA"/>
    </w:rPr>
  </w:style>
  <w:style w:type="paragraph" w:customStyle="1" w:styleId="Text">
    <w:name w:val="Text"/>
    <w:basedOn w:val="Normal"/>
    <w:rsid w:val="004655F3"/>
    <w:pPr>
      <w:overflowPunct w:val="0"/>
      <w:autoSpaceDE w:val="0"/>
      <w:autoSpaceDN w:val="0"/>
      <w:adjustRightInd w:val="0"/>
      <w:spacing w:after="220"/>
      <w:textAlignment w:val="baseline"/>
    </w:pPr>
    <w:rPr>
      <w:rFonts w:ascii="Times New Roman" w:hAnsi="Times New Roman"/>
      <w:szCs w:val="22"/>
    </w:rPr>
  </w:style>
  <w:style w:type="paragraph" w:customStyle="1" w:styleId="Style3Char">
    <w:name w:val="Style3 Char"/>
    <w:basedOn w:val="Heading4"/>
    <w:link w:val="Style3CharChar"/>
    <w:autoRedefine/>
    <w:rsid w:val="004655F3"/>
    <w:pPr>
      <w:keepLines w:val="0"/>
      <w:overflowPunct w:val="0"/>
      <w:autoSpaceDE w:val="0"/>
      <w:autoSpaceDN w:val="0"/>
      <w:adjustRightInd w:val="0"/>
      <w:spacing w:before="0" w:after="220"/>
      <w:ind w:left="360" w:hanging="360"/>
      <w:textAlignment w:val="baseline"/>
    </w:pPr>
    <w:rPr>
      <w:rFonts w:eastAsia="Times New Roman" w:cs="Arial"/>
      <w:bCs w:val="0"/>
      <w:iCs w:val="0"/>
    </w:rPr>
  </w:style>
  <w:style w:type="character" w:customStyle="1" w:styleId="Style3CharChar">
    <w:name w:val="Style3 Char Char"/>
    <w:link w:val="Style3Char"/>
    <w:rsid w:val="004655F3"/>
    <w:rPr>
      <w:rFonts w:ascii="Arial" w:hAnsi="Arial" w:cs="Arial"/>
      <w:b/>
      <w:i/>
    </w:rPr>
  </w:style>
  <w:style w:type="paragraph" w:customStyle="1" w:styleId="Style4">
    <w:name w:val="Style4"/>
    <w:basedOn w:val="Heading3"/>
    <w:rsid w:val="004655F3"/>
    <w:pPr>
      <w:framePr w:hSpace="180" w:wrap="around" w:vAnchor="page" w:hAnchor="margin" w:xAlign="center" w:y="721"/>
      <w:numPr>
        <w:ilvl w:val="2"/>
        <w:numId w:val="3"/>
      </w:numPr>
      <w:spacing w:before="240" w:after="220"/>
      <w:ind w:left="720" w:right="0"/>
      <w:textAlignment w:val="baseline"/>
    </w:pPr>
    <w:rPr>
      <w:rFonts w:cs="Times New Roman"/>
      <w:b w:val="0"/>
      <w:bCs w:val="0"/>
      <w:i/>
      <w:color w:val="FFFFFF"/>
      <w:szCs w:val="22"/>
    </w:rPr>
  </w:style>
  <w:style w:type="paragraph" w:customStyle="1" w:styleId="Default">
    <w:name w:val="Default"/>
    <w:rsid w:val="004655F3"/>
    <w:pPr>
      <w:autoSpaceDE w:val="0"/>
      <w:autoSpaceDN w:val="0"/>
      <w:adjustRightInd w:val="0"/>
      <w:spacing w:after="0" w:line="240" w:lineRule="auto"/>
    </w:pPr>
    <w:rPr>
      <w:rFonts w:ascii="Arial" w:hAnsi="Arial" w:cs="Arial"/>
      <w:color w:val="000000"/>
      <w:sz w:val="24"/>
      <w:szCs w:val="24"/>
      <w:lang w:eastAsia="en-GB"/>
    </w:rPr>
  </w:style>
  <w:style w:type="character" w:styleId="FollowedHyperlink">
    <w:name w:val="FollowedHyperlink"/>
    <w:rsid w:val="004655F3"/>
    <w:rPr>
      <w:color w:val="800080"/>
      <w:u w:val="single"/>
    </w:rPr>
  </w:style>
  <w:style w:type="table" w:styleId="TableGrid">
    <w:name w:val="Table Grid"/>
    <w:basedOn w:val="TableNormal"/>
    <w:rsid w:val="004655F3"/>
    <w:pPr>
      <w:spacing w:after="0" w:line="240" w:lineRule="auto"/>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655F3"/>
    <w:rPr>
      <w:rFonts w:ascii="Tahoma" w:hAnsi="Tahoma" w:cs="Tahoma"/>
      <w:sz w:val="16"/>
      <w:szCs w:val="16"/>
    </w:rPr>
  </w:style>
  <w:style w:type="character" w:customStyle="1" w:styleId="BalloonTextChar">
    <w:name w:val="Balloon Text Char"/>
    <w:basedOn w:val="DefaultParagraphFont"/>
    <w:link w:val="BalloonText"/>
    <w:semiHidden/>
    <w:rsid w:val="004655F3"/>
    <w:rPr>
      <w:rFonts w:ascii="Tahoma" w:hAnsi="Tahoma" w:cs="Tahoma"/>
      <w:sz w:val="16"/>
      <w:szCs w:val="16"/>
    </w:rPr>
  </w:style>
  <w:style w:type="character" w:styleId="CommentReference">
    <w:name w:val="annotation reference"/>
    <w:semiHidden/>
    <w:rsid w:val="004655F3"/>
    <w:rPr>
      <w:sz w:val="16"/>
      <w:szCs w:val="16"/>
    </w:rPr>
  </w:style>
  <w:style w:type="paragraph" w:styleId="CommentText">
    <w:name w:val="annotation text"/>
    <w:basedOn w:val="Normal"/>
    <w:link w:val="CommentTextChar"/>
    <w:semiHidden/>
    <w:rsid w:val="004655F3"/>
  </w:style>
  <w:style w:type="character" w:customStyle="1" w:styleId="CommentTextChar">
    <w:name w:val="Comment Text Char"/>
    <w:basedOn w:val="DefaultParagraphFont"/>
    <w:link w:val="CommentText"/>
    <w:semiHidden/>
    <w:rsid w:val="004655F3"/>
    <w:rPr>
      <w:rFonts w:ascii="Arial" w:hAnsi="Arial" w:cs="Times New Roman"/>
      <w:szCs w:val="20"/>
    </w:rPr>
  </w:style>
  <w:style w:type="paragraph" w:styleId="CommentSubject">
    <w:name w:val="annotation subject"/>
    <w:basedOn w:val="CommentText"/>
    <w:next w:val="CommentText"/>
    <w:link w:val="CommentSubjectChar"/>
    <w:semiHidden/>
    <w:rsid w:val="004655F3"/>
    <w:rPr>
      <w:b/>
      <w:bCs/>
    </w:rPr>
  </w:style>
  <w:style w:type="character" w:customStyle="1" w:styleId="CommentSubjectChar">
    <w:name w:val="Comment Subject Char"/>
    <w:basedOn w:val="CommentTextChar"/>
    <w:link w:val="CommentSubject"/>
    <w:semiHidden/>
    <w:rsid w:val="004655F3"/>
    <w:rPr>
      <w:rFonts w:ascii="Arial" w:hAnsi="Arial" w:cs="Times New Roman"/>
      <w:b/>
      <w:bCs/>
      <w:szCs w:val="20"/>
    </w:rPr>
  </w:style>
  <w:style w:type="character" w:customStyle="1" w:styleId="Char5">
    <w:name w:val="Char5"/>
    <w:rsid w:val="004655F3"/>
    <w:rPr>
      <w:rFonts w:ascii="Arial" w:eastAsia="Times New Roman" w:hAnsi="Arial"/>
      <w:sz w:val="24"/>
      <w:lang w:eastAsia="en-US"/>
    </w:rPr>
  </w:style>
  <w:style w:type="paragraph" w:customStyle="1" w:styleId="Level4">
    <w:name w:val="Level 4"/>
    <w:basedOn w:val="Normal"/>
    <w:rsid w:val="004655F3"/>
    <w:pPr>
      <w:tabs>
        <w:tab w:val="num" w:pos="1211"/>
      </w:tabs>
      <w:spacing w:after="120"/>
      <w:ind w:left="284" w:firstLine="567"/>
      <w:outlineLvl w:val="3"/>
    </w:pPr>
    <w:rPr>
      <w:b/>
      <w:snapToGrid w:val="0"/>
      <w:sz w:val="24"/>
      <w:szCs w:val="24"/>
    </w:rPr>
  </w:style>
  <w:style w:type="paragraph" w:customStyle="1" w:styleId="Level5">
    <w:name w:val="Level 5"/>
    <w:basedOn w:val="Level4"/>
    <w:rsid w:val="004655F3"/>
    <w:pPr>
      <w:numPr>
        <w:ilvl w:val="4"/>
      </w:numPr>
      <w:tabs>
        <w:tab w:val="num" w:pos="1211"/>
      </w:tabs>
      <w:spacing w:after="0"/>
      <w:ind w:left="284" w:firstLine="567"/>
      <w:outlineLvl w:val="4"/>
    </w:pPr>
    <w:rPr>
      <w:rFonts w:cs="Arial"/>
      <w:b w:val="0"/>
    </w:rPr>
  </w:style>
  <w:style w:type="paragraph" w:customStyle="1" w:styleId="Numbering2">
    <w:name w:val="Numbering 2"/>
    <w:basedOn w:val="Normal"/>
    <w:rsid w:val="004655F3"/>
    <w:pPr>
      <w:tabs>
        <w:tab w:val="left" w:pos="567"/>
        <w:tab w:val="num" w:pos="720"/>
        <w:tab w:val="num" w:pos="1440"/>
      </w:tabs>
      <w:overflowPunct w:val="0"/>
      <w:autoSpaceDE w:val="0"/>
      <w:autoSpaceDN w:val="0"/>
      <w:adjustRightInd w:val="0"/>
      <w:spacing w:after="130" w:line="260" w:lineRule="exact"/>
      <w:ind w:left="720" w:hanging="720"/>
      <w:textAlignment w:val="baseline"/>
    </w:pPr>
    <w:rPr>
      <w:rFonts w:ascii="Times New Roman" w:hAnsi="Times New Roman"/>
    </w:rPr>
  </w:style>
  <w:style w:type="paragraph" w:customStyle="1" w:styleId="TxBrp14">
    <w:name w:val="TxBr_p14"/>
    <w:basedOn w:val="Normal"/>
    <w:rsid w:val="004655F3"/>
    <w:pPr>
      <w:widowControl w:val="0"/>
      <w:tabs>
        <w:tab w:val="left" w:pos="702"/>
        <w:tab w:val="num" w:pos="1854"/>
      </w:tabs>
      <w:autoSpaceDE w:val="0"/>
      <w:autoSpaceDN w:val="0"/>
      <w:adjustRightInd w:val="0"/>
      <w:spacing w:line="277" w:lineRule="atLeast"/>
      <w:ind w:left="391" w:hanging="567"/>
    </w:pPr>
    <w:rPr>
      <w:rFonts w:ascii="Times New Roman" w:hAnsi="Times New Roman"/>
      <w:szCs w:val="24"/>
      <w:lang w:val="en-US"/>
    </w:rPr>
  </w:style>
  <w:style w:type="paragraph" w:styleId="TOC3">
    <w:name w:val="toc 3"/>
    <w:basedOn w:val="Normal"/>
    <w:next w:val="Normal"/>
    <w:autoRedefine/>
    <w:uiPriority w:val="39"/>
    <w:qFormat/>
    <w:rsid w:val="004655F3"/>
    <w:pPr>
      <w:tabs>
        <w:tab w:val="left" w:pos="720"/>
        <w:tab w:val="left" w:pos="9072"/>
      </w:tabs>
    </w:pPr>
    <w:rPr>
      <w:sz w:val="20"/>
      <w:szCs w:val="24"/>
    </w:rPr>
  </w:style>
  <w:style w:type="paragraph" w:styleId="TOC4">
    <w:name w:val="toc 4"/>
    <w:basedOn w:val="Normal"/>
    <w:next w:val="Normal"/>
    <w:autoRedefine/>
    <w:uiPriority w:val="39"/>
    <w:rsid w:val="004655F3"/>
    <w:pPr>
      <w:numPr>
        <w:ilvl w:val="3"/>
        <w:numId w:val="3"/>
      </w:numPr>
      <w:ind w:left="720"/>
    </w:pPr>
    <w:rPr>
      <w:rFonts w:ascii="Times New Roman" w:hAnsi="Times New Roman"/>
      <w:sz w:val="24"/>
      <w:szCs w:val="24"/>
    </w:rPr>
  </w:style>
  <w:style w:type="paragraph" w:styleId="TOC5">
    <w:name w:val="toc 5"/>
    <w:basedOn w:val="Normal"/>
    <w:next w:val="Normal"/>
    <w:autoRedefine/>
    <w:rsid w:val="004655F3"/>
    <w:pPr>
      <w:ind w:left="960" w:hanging="1008"/>
    </w:pPr>
    <w:rPr>
      <w:rFonts w:ascii="Times New Roman" w:hAnsi="Times New Roman"/>
      <w:sz w:val="24"/>
      <w:szCs w:val="24"/>
    </w:rPr>
  </w:style>
  <w:style w:type="paragraph" w:styleId="TOC6">
    <w:name w:val="toc 6"/>
    <w:basedOn w:val="Normal"/>
    <w:next w:val="Normal"/>
    <w:autoRedefine/>
    <w:rsid w:val="004655F3"/>
    <w:pPr>
      <w:ind w:left="1200" w:hanging="1008"/>
    </w:pPr>
    <w:rPr>
      <w:rFonts w:ascii="Times New Roman" w:hAnsi="Times New Roman"/>
      <w:sz w:val="24"/>
      <w:szCs w:val="24"/>
    </w:rPr>
  </w:style>
  <w:style w:type="paragraph" w:styleId="TOC7">
    <w:name w:val="toc 7"/>
    <w:basedOn w:val="Normal"/>
    <w:next w:val="Normal"/>
    <w:autoRedefine/>
    <w:rsid w:val="004655F3"/>
    <w:pPr>
      <w:ind w:left="1440" w:hanging="1008"/>
    </w:pPr>
    <w:rPr>
      <w:rFonts w:ascii="Times New Roman" w:hAnsi="Times New Roman"/>
      <w:sz w:val="24"/>
      <w:szCs w:val="24"/>
    </w:rPr>
  </w:style>
  <w:style w:type="paragraph" w:styleId="TOC8">
    <w:name w:val="toc 8"/>
    <w:basedOn w:val="Normal"/>
    <w:next w:val="Normal"/>
    <w:autoRedefine/>
    <w:rsid w:val="004655F3"/>
    <w:pPr>
      <w:ind w:left="1680" w:hanging="1008"/>
    </w:pPr>
    <w:rPr>
      <w:rFonts w:ascii="Times New Roman" w:hAnsi="Times New Roman"/>
      <w:sz w:val="24"/>
      <w:szCs w:val="24"/>
    </w:rPr>
  </w:style>
  <w:style w:type="paragraph" w:styleId="TOC9">
    <w:name w:val="toc 9"/>
    <w:basedOn w:val="Normal"/>
    <w:next w:val="Normal"/>
    <w:autoRedefine/>
    <w:rsid w:val="004655F3"/>
    <w:pPr>
      <w:ind w:left="1920" w:hanging="1008"/>
    </w:pPr>
    <w:rPr>
      <w:rFonts w:ascii="Times New Roman" w:hAnsi="Times New Roman"/>
      <w:sz w:val="24"/>
      <w:szCs w:val="24"/>
    </w:rPr>
  </w:style>
  <w:style w:type="paragraph" w:styleId="Caption">
    <w:name w:val="caption"/>
    <w:basedOn w:val="Normal"/>
    <w:next w:val="Normal"/>
    <w:qFormat/>
    <w:rsid w:val="004655F3"/>
    <w:pPr>
      <w:spacing w:before="120"/>
      <w:ind w:left="4548" w:hanging="1008"/>
    </w:pPr>
    <w:rPr>
      <w:rFonts w:cs="Arial"/>
      <w:b/>
      <w:i/>
      <w:sz w:val="24"/>
      <w:szCs w:val="24"/>
    </w:rPr>
  </w:style>
  <w:style w:type="paragraph" w:styleId="TableofFigures">
    <w:name w:val="table of figures"/>
    <w:basedOn w:val="Normal"/>
    <w:next w:val="Normal"/>
    <w:semiHidden/>
    <w:rsid w:val="004655F3"/>
    <w:pPr>
      <w:ind w:left="480" w:hanging="480"/>
    </w:pPr>
    <w:rPr>
      <w:rFonts w:ascii="Times New Roman" w:hAnsi="Times New Roman"/>
      <w:sz w:val="24"/>
      <w:szCs w:val="24"/>
    </w:rPr>
  </w:style>
  <w:style w:type="paragraph" w:customStyle="1" w:styleId="Legalist">
    <w:name w:val="Legalist"/>
    <w:basedOn w:val="Header"/>
    <w:rsid w:val="004655F3"/>
    <w:pPr>
      <w:tabs>
        <w:tab w:val="num" w:pos="360"/>
      </w:tabs>
      <w:ind w:left="360" w:hanging="360"/>
    </w:pPr>
    <w:rPr>
      <w:sz w:val="24"/>
      <w:lang w:val="x-none"/>
    </w:rPr>
  </w:style>
  <w:style w:type="paragraph" w:customStyle="1" w:styleId="Style3">
    <w:name w:val="Style3"/>
    <w:basedOn w:val="Level3"/>
    <w:rsid w:val="004655F3"/>
    <w:pPr>
      <w:tabs>
        <w:tab w:val="clear" w:pos="1701"/>
        <w:tab w:val="num" w:pos="1440"/>
      </w:tabs>
      <w:spacing w:after="120" w:line="240" w:lineRule="auto"/>
      <w:ind w:left="1620" w:hanging="720"/>
    </w:pPr>
    <w:rPr>
      <w:rFonts w:ascii="Arial" w:hAnsi="Arial"/>
      <w:snapToGrid w:val="0"/>
    </w:rPr>
  </w:style>
  <w:style w:type="paragraph" w:customStyle="1" w:styleId="Style1">
    <w:name w:val="Style1"/>
    <w:basedOn w:val="BodyText"/>
    <w:rsid w:val="004655F3"/>
    <w:pPr>
      <w:tabs>
        <w:tab w:val="num" w:pos="1800"/>
      </w:tabs>
      <w:ind w:left="1800" w:hanging="360"/>
    </w:pPr>
    <w:rPr>
      <w:rFonts w:cs="Times New Roman"/>
      <w:szCs w:val="20"/>
      <w:lang w:val="en-US"/>
    </w:rPr>
  </w:style>
  <w:style w:type="paragraph" w:customStyle="1" w:styleId="Style2">
    <w:name w:val="Style2"/>
    <w:basedOn w:val="BodyText"/>
    <w:rsid w:val="004655F3"/>
    <w:pPr>
      <w:tabs>
        <w:tab w:val="num" w:pos="1800"/>
      </w:tabs>
      <w:ind w:left="1701" w:hanging="992"/>
    </w:pPr>
    <w:rPr>
      <w:rFonts w:cs="Times New Roman"/>
      <w:szCs w:val="20"/>
      <w:lang w:val="en-US"/>
    </w:rPr>
  </w:style>
  <w:style w:type="paragraph" w:customStyle="1" w:styleId="legalist2">
    <w:name w:val="legalist 2"/>
    <w:basedOn w:val="BodyTextIndent"/>
    <w:rsid w:val="004655F3"/>
    <w:pPr>
      <w:tabs>
        <w:tab w:val="num" w:pos="360"/>
      </w:tabs>
      <w:ind w:left="360" w:hanging="360"/>
    </w:pPr>
    <w:rPr>
      <w:rFonts w:cs="Times New Roman"/>
      <w:szCs w:val="20"/>
    </w:rPr>
  </w:style>
  <w:style w:type="character" w:customStyle="1" w:styleId="consectsty2">
    <w:name w:val="consect.sty 2"/>
    <w:rsid w:val="004655F3"/>
    <w:rPr>
      <w:b/>
      <w:bCs/>
      <w:sz w:val="24"/>
      <w:szCs w:val="24"/>
    </w:rPr>
  </w:style>
  <w:style w:type="paragraph" w:styleId="List5">
    <w:name w:val="List 5"/>
    <w:basedOn w:val="Normal"/>
    <w:rsid w:val="004655F3"/>
    <w:pPr>
      <w:tabs>
        <w:tab w:val="left" w:pos="720"/>
        <w:tab w:val="left" w:pos="1440"/>
        <w:tab w:val="left" w:pos="2160"/>
        <w:tab w:val="left" w:pos="2880"/>
        <w:tab w:val="left" w:pos="3600"/>
        <w:tab w:val="left" w:pos="4320"/>
        <w:tab w:val="left" w:pos="5040"/>
        <w:tab w:val="right" w:pos="9029"/>
      </w:tabs>
      <w:ind w:left="1415" w:hanging="283"/>
    </w:pPr>
    <w:rPr>
      <w:szCs w:val="22"/>
      <w:lang w:eastAsia="en-GB"/>
    </w:rPr>
  </w:style>
  <w:style w:type="paragraph" w:styleId="List">
    <w:name w:val="List"/>
    <w:basedOn w:val="Normal"/>
    <w:rsid w:val="004655F3"/>
    <w:pPr>
      <w:tabs>
        <w:tab w:val="left" w:pos="720"/>
        <w:tab w:val="left" w:pos="1440"/>
        <w:tab w:val="left" w:pos="2160"/>
        <w:tab w:val="left" w:pos="2880"/>
        <w:tab w:val="left" w:pos="3600"/>
        <w:tab w:val="left" w:pos="4320"/>
        <w:tab w:val="left" w:pos="5040"/>
        <w:tab w:val="right" w:pos="9029"/>
      </w:tabs>
      <w:ind w:left="283" w:hanging="283"/>
    </w:pPr>
    <w:rPr>
      <w:szCs w:val="22"/>
      <w:lang w:eastAsia="en-GB"/>
    </w:rPr>
  </w:style>
  <w:style w:type="paragraph" w:customStyle="1" w:styleId="HLLegal-2">
    <w:name w:val="HL Legal - 2"/>
    <w:basedOn w:val="Normal"/>
    <w:rsid w:val="004655F3"/>
    <w:pPr>
      <w:tabs>
        <w:tab w:val="num" w:pos="1440"/>
      </w:tabs>
      <w:spacing w:line="360" w:lineRule="auto"/>
      <w:ind w:left="1440" w:hanging="360"/>
      <w:outlineLvl w:val="1"/>
    </w:pPr>
    <w:rPr>
      <w:sz w:val="24"/>
      <w:lang w:eastAsia="en-GB"/>
    </w:rPr>
  </w:style>
  <w:style w:type="paragraph" w:customStyle="1" w:styleId="HLLegal-3">
    <w:name w:val="HL Legal - 3"/>
    <w:basedOn w:val="Normal"/>
    <w:rsid w:val="004655F3"/>
    <w:pPr>
      <w:tabs>
        <w:tab w:val="num" w:pos="2160"/>
      </w:tabs>
      <w:spacing w:line="360" w:lineRule="auto"/>
      <w:ind w:left="2160" w:hanging="360"/>
      <w:outlineLvl w:val="2"/>
    </w:pPr>
    <w:rPr>
      <w:rFonts w:ascii="Times New Roman" w:hAnsi="Times New Roman"/>
      <w:sz w:val="24"/>
      <w:lang w:eastAsia="en-GB"/>
    </w:rPr>
  </w:style>
  <w:style w:type="numbering" w:styleId="111111">
    <w:name w:val="Outline List 2"/>
    <w:basedOn w:val="NoList"/>
    <w:rsid w:val="004655F3"/>
  </w:style>
  <w:style w:type="paragraph" w:customStyle="1" w:styleId="Outline2">
    <w:name w:val="Outline 2"/>
    <w:basedOn w:val="Normal"/>
    <w:rsid w:val="004655F3"/>
    <w:pPr>
      <w:tabs>
        <w:tab w:val="num" w:pos="1418"/>
      </w:tabs>
      <w:spacing w:after="240"/>
      <w:ind w:left="1418" w:hanging="851"/>
      <w:outlineLvl w:val="1"/>
    </w:pPr>
  </w:style>
  <w:style w:type="paragraph" w:customStyle="1" w:styleId="Outline3">
    <w:name w:val="Outline 3"/>
    <w:basedOn w:val="Normal"/>
    <w:rsid w:val="004655F3"/>
    <w:pPr>
      <w:tabs>
        <w:tab w:val="num" w:pos="1701"/>
      </w:tabs>
      <w:spacing w:after="240"/>
      <w:ind w:left="1701" w:hanging="850"/>
      <w:outlineLvl w:val="2"/>
    </w:pPr>
  </w:style>
  <w:style w:type="character" w:styleId="Strong">
    <w:name w:val="Strong"/>
    <w:qFormat/>
    <w:rsid w:val="004655F3"/>
    <w:rPr>
      <w:b/>
      <w:bCs/>
    </w:rPr>
  </w:style>
  <w:style w:type="paragraph" w:customStyle="1" w:styleId="Outline1">
    <w:name w:val="Outline 1"/>
    <w:basedOn w:val="Normal"/>
    <w:rsid w:val="004655F3"/>
    <w:pPr>
      <w:keepNext/>
      <w:spacing w:after="240"/>
      <w:ind w:left="720" w:hanging="360"/>
      <w:outlineLvl w:val="0"/>
    </w:pPr>
    <w:rPr>
      <w:b/>
      <w:caps/>
      <w:lang w:eastAsia="en-GB"/>
    </w:rPr>
  </w:style>
  <w:style w:type="paragraph" w:customStyle="1" w:styleId="Outline4">
    <w:name w:val="Outline 4"/>
    <w:basedOn w:val="Normal"/>
    <w:rsid w:val="004655F3"/>
    <w:pPr>
      <w:tabs>
        <w:tab w:val="num" w:pos="2268"/>
      </w:tabs>
      <w:spacing w:after="240"/>
      <w:ind w:left="2268" w:hanging="567"/>
      <w:outlineLvl w:val="3"/>
    </w:pPr>
    <w:rPr>
      <w:lang w:eastAsia="en-GB"/>
    </w:rPr>
  </w:style>
  <w:style w:type="paragraph" w:customStyle="1" w:styleId="Outline5">
    <w:name w:val="Outline 5"/>
    <w:basedOn w:val="Normal"/>
    <w:rsid w:val="004655F3"/>
    <w:pPr>
      <w:tabs>
        <w:tab w:val="left" w:pos="2835"/>
        <w:tab w:val="num" w:pos="2988"/>
      </w:tabs>
      <w:spacing w:after="240"/>
      <w:ind w:left="2835" w:hanging="567"/>
      <w:outlineLvl w:val="4"/>
    </w:pPr>
    <w:rPr>
      <w:lang w:eastAsia="en-GB"/>
    </w:rPr>
  </w:style>
  <w:style w:type="paragraph" w:customStyle="1" w:styleId="OutlineInd2">
    <w:name w:val="Outline Ind 2"/>
    <w:basedOn w:val="Normal"/>
    <w:rsid w:val="004655F3"/>
    <w:pPr>
      <w:tabs>
        <w:tab w:val="num" w:pos="1701"/>
      </w:tabs>
      <w:spacing w:after="240"/>
      <w:ind w:left="1701" w:hanging="850"/>
      <w:outlineLvl w:val="5"/>
    </w:pPr>
    <w:rPr>
      <w:lang w:eastAsia="en-GB"/>
    </w:rPr>
  </w:style>
  <w:style w:type="paragraph" w:customStyle="1" w:styleId="OutlineInd3">
    <w:name w:val="Outline Ind 3"/>
    <w:basedOn w:val="Normal"/>
    <w:rsid w:val="004655F3"/>
    <w:pPr>
      <w:tabs>
        <w:tab w:val="num" w:pos="2552"/>
      </w:tabs>
      <w:spacing w:after="240"/>
      <w:ind w:left="2552" w:hanging="851"/>
      <w:outlineLvl w:val="6"/>
    </w:pPr>
    <w:rPr>
      <w:lang w:eastAsia="en-GB"/>
    </w:rPr>
  </w:style>
  <w:style w:type="paragraph" w:customStyle="1" w:styleId="OutlineInd4">
    <w:name w:val="Outline Ind 4"/>
    <w:basedOn w:val="Normal"/>
    <w:rsid w:val="004655F3"/>
    <w:pPr>
      <w:tabs>
        <w:tab w:val="num" w:pos="3119"/>
      </w:tabs>
      <w:spacing w:after="240"/>
      <w:ind w:left="3119" w:hanging="567"/>
      <w:outlineLvl w:val="7"/>
    </w:pPr>
    <w:rPr>
      <w:lang w:eastAsia="en-GB"/>
    </w:rPr>
  </w:style>
  <w:style w:type="paragraph" w:customStyle="1" w:styleId="OutlineInd5">
    <w:name w:val="Outline Ind 5"/>
    <w:basedOn w:val="Normal"/>
    <w:rsid w:val="004655F3"/>
    <w:pPr>
      <w:tabs>
        <w:tab w:val="left" w:pos="3686"/>
        <w:tab w:val="num" w:pos="3839"/>
      </w:tabs>
      <w:spacing w:after="240"/>
      <w:ind w:left="3686" w:hanging="567"/>
      <w:outlineLvl w:val="8"/>
    </w:pPr>
    <w:rPr>
      <w:lang w:eastAsia="en-GB"/>
    </w:rPr>
  </w:style>
  <w:style w:type="paragraph" w:customStyle="1" w:styleId="OutlineIndPara">
    <w:name w:val="Outline Ind Para"/>
    <w:basedOn w:val="Normal"/>
    <w:rsid w:val="004655F3"/>
    <w:pPr>
      <w:spacing w:after="240"/>
      <w:ind w:left="851"/>
    </w:pPr>
    <w:rPr>
      <w:lang w:eastAsia="en-GB"/>
    </w:rPr>
  </w:style>
  <w:style w:type="paragraph" w:customStyle="1" w:styleId="Level6">
    <w:name w:val="Level 6"/>
    <w:basedOn w:val="Normal"/>
    <w:rsid w:val="004655F3"/>
    <w:pPr>
      <w:tabs>
        <w:tab w:val="num" w:pos="4252"/>
      </w:tabs>
      <w:spacing w:after="240"/>
      <w:ind w:left="4252" w:hanging="850"/>
      <w:outlineLvl w:val="5"/>
    </w:pPr>
    <w:rPr>
      <w:rFonts w:cs="Arial"/>
    </w:rPr>
  </w:style>
  <w:style w:type="paragraph" w:customStyle="1" w:styleId="Body2">
    <w:name w:val="Body 2"/>
    <w:basedOn w:val="Normal"/>
    <w:rsid w:val="004655F3"/>
    <w:pPr>
      <w:spacing w:after="240"/>
      <w:ind w:left="850"/>
    </w:pPr>
    <w:rPr>
      <w:rFonts w:cs="Arial"/>
    </w:rPr>
  </w:style>
  <w:style w:type="paragraph" w:customStyle="1" w:styleId="IndentParaLevel1">
    <w:name w:val="IndentParaLevel1"/>
    <w:basedOn w:val="Normal"/>
    <w:link w:val="IndentParaLevel1Char"/>
    <w:rsid w:val="004655F3"/>
    <w:pPr>
      <w:spacing w:after="220"/>
      <w:ind w:left="964"/>
    </w:pPr>
    <w:rPr>
      <w:rFonts w:ascii="Times New Roman" w:hAnsi="Times New Roman"/>
      <w:szCs w:val="24"/>
      <w:lang w:val="en-AU"/>
    </w:rPr>
  </w:style>
  <w:style w:type="character" w:customStyle="1" w:styleId="IndentParaLevel1Char">
    <w:name w:val="IndentParaLevel1 Char"/>
    <w:link w:val="IndentParaLevel1"/>
    <w:rsid w:val="004655F3"/>
    <w:rPr>
      <w:rFonts w:ascii="Times New Roman" w:hAnsi="Times New Roman" w:cs="Times New Roman"/>
      <w:szCs w:val="24"/>
      <w:lang w:val="en-AU"/>
    </w:rPr>
  </w:style>
  <w:style w:type="paragraph" w:customStyle="1" w:styleId="OutlinePara">
    <w:name w:val="Outline Para"/>
    <w:basedOn w:val="Normal"/>
    <w:rsid w:val="004655F3"/>
    <w:pPr>
      <w:spacing w:after="240"/>
    </w:pPr>
    <w:rPr>
      <w:szCs w:val="24"/>
      <w:lang w:eastAsia="en-GB"/>
    </w:rPr>
  </w:style>
  <w:style w:type="character" w:customStyle="1" w:styleId="Level1asHeadingtext">
    <w:name w:val="Level 1 as Heading (text)"/>
    <w:rsid w:val="004655F3"/>
    <w:rPr>
      <w:b/>
      <w:caps/>
    </w:rPr>
  </w:style>
  <w:style w:type="paragraph" w:styleId="NoSpacing">
    <w:name w:val="No Spacing"/>
    <w:qFormat/>
    <w:rsid w:val="004655F3"/>
    <w:pPr>
      <w:spacing w:after="0" w:line="240" w:lineRule="auto"/>
    </w:pPr>
    <w:rPr>
      <w:rFonts w:ascii="Calibri" w:eastAsia="Calibri" w:hAnsi="Calibri" w:cs="Times New Roman"/>
      <w:lang w:val="en-US"/>
    </w:rPr>
  </w:style>
  <w:style w:type="paragraph" w:styleId="TOCHeading">
    <w:name w:val="TOC Heading"/>
    <w:basedOn w:val="Heading1"/>
    <w:next w:val="Normal"/>
    <w:uiPriority w:val="39"/>
    <w:semiHidden/>
    <w:unhideWhenUsed/>
    <w:qFormat/>
    <w:rsid w:val="004655F3"/>
    <w:pPr>
      <w:keepLines/>
      <w:spacing w:before="480" w:line="276" w:lineRule="auto"/>
      <w:jc w:val="left"/>
      <w:outlineLvl w:val="9"/>
    </w:pPr>
    <w:rPr>
      <w:rFonts w:ascii="Cambria" w:eastAsia="MS Gothic" w:hAnsi="Cambria" w:cs="Times New Roman"/>
      <w:color w:val="365F91"/>
      <w:sz w:val="28"/>
      <w:szCs w:val="28"/>
      <w:u w:val="none"/>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554694">
      <w:bodyDiv w:val="1"/>
      <w:marLeft w:val="0"/>
      <w:marRight w:val="0"/>
      <w:marTop w:val="0"/>
      <w:marBottom w:val="0"/>
      <w:divBdr>
        <w:top w:val="none" w:sz="0" w:space="0" w:color="auto"/>
        <w:left w:val="none" w:sz="0" w:space="0" w:color="auto"/>
        <w:bottom w:val="none" w:sz="0" w:space="0" w:color="auto"/>
        <w:right w:val="none" w:sz="0" w:space="0" w:color="auto"/>
      </w:divBdr>
    </w:div>
    <w:div w:id="1557888335">
      <w:bodyDiv w:val="1"/>
      <w:marLeft w:val="0"/>
      <w:marRight w:val="0"/>
      <w:marTop w:val="0"/>
      <w:marBottom w:val="0"/>
      <w:divBdr>
        <w:top w:val="none" w:sz="0" w:space="0" w:color="auto"/>
        <w:left w:val="none" w:sz="0" w:space="0" w:color="auto"/>
        <w:bottom w:val="none" w:sz="0" w:space="0" w:color="auto"/>
        <w:right w:val="none" w:sz="0" w:space="0" w:color="auto"/>
      </w:divBdr>
    </w:div>
    <w:div w:id="164222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customXml" Target="/customXML/item4.xml" Id="Rdd22dc06b2d746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200D98310CAD465FB48C3A62E91DFCBC" version="1.0.0">
  <systemFields>
    <field name="Objective-Id">
      <value order="0">A5544322</value>
    </field>
    <field name="Objective-Title">
      <value order="0">Washroom Services and Feminine Hygiene specification v2 (FINAL)</value>
    </field>
    <field name="Objective-Description">
      <value order="0"/>
    </field>
    <field name="Objective-CreationStamp">
      <value order="0">2019-12-19T15:58:13Z</value>
    </field>
    <field name="Objective-IsApproved">
      <value order="0">false</value>
    </field>
    <field name="Objective-IsPublished">
      <value order="0">true</value>
    </field>
    <field name="Objective-DatePublished">
      <value order="0">2019-12-20T10:48:35Z</value>
    </field>
    <field name="Objective-ModificationStamp">
      <value order="0">2019-12-20T10:48:35Z</value>
    </field>
    <field name="Objective-Owner">
      <value order="0">Hurlock, Sarah</value>
    </field>
    <field name="Objective-Path">
      <value order="0">Thurrock Global Folder:Thurrock Corporate File Plan:Procurement:Tendering:Tenders:Procurement Tenders:Procurement Tenders 2019:PS/2019/XXX Corporate Cleaning and Washroom Services:ITT Documents - Washroom Services</value>
    </field>
    <field name="Objective-Parent">
      <value order="0">ITT Documents - Washroom Services</value>
    </field>
    <field name="Objective-State">
      <value order="0">Published</value>
    </field>
    <field name="Objective-VersionId">
      <value order="0">vA8443985</value>
    </field>
    <field name="Objective-Version">
      <value order="0">3.0</value>
    </field>
    <field name="Objective-VersionNumber">
      <value order="0">3</value>
    </field>
    <field name="Objective-VersionComment">
      <value order="0"/>
    </field>
    <field name="Objective-FileNumber">
      <value order="0">qA345999</value>
    </field>
    <field name="Objective-Classification">
      <value order="0"/>
    </field>
    <field name="Objective-Caveats">
      <value order="0">Active Users</value>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66C69083-6C5F-4935-8FA5-C61B1E5E4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4586</Words>
  <Characters>26142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30667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Stefanie Seff</dc:creator>
  <cp:lastModifiedBy>Hurlock, Sarah</cp:lastModifiedBy>
  <cp:revision>4</cp:revision>
  <cp:lastPrinted>2015-01-26T09:41:00Z</cp:lastPrinted>
  <dcterms:created xsi:type="dcterms:W3CDTF">2019-12-19T15:32:00Z</dcterms:created>
  <dcterms:modified xsi:type="dcterms:W3CDTF">2019-12-19T16:06:00Z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A5544322</vt:lpwstr>
  </property>
  <property fmtid="{D5CDD505-2E9C-101B-9397-08002B2CF9AE}" pid="4" name="Objective-Title">
    <vt:lpwstr>Washroom Services and Feminine Hygiene specification v2 (FINAL)</vt:lpwstr>
  </property>
  <property fmtid="{D5CDD505-2E9C-101B-9397-08002B2CF9AE}" pid="5" name="Objective-Description">
    <vt:lpwstr/>
  </property>
  <property fmtid="{D5CDD505-2E9C-101B-9397-08002B2CF9AE}" pid="6" name="Objective-CreationStamp">
    <vt:filetime>2019-12-19T15:58:26Z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2019-12-20T10:48:35Z</vt:filetime>
  </property>
  <property fmtid="{D5CDD505-2E9C-101B-9397-08002B2CF9AE}" pid="10" name="Objective-ModificationStamp">
    <vt:filetime>2019-12-20T10:48:35Z</vt:filetime>
  </property>
  <property fmtid="{D5CDD505-2E9C-101B-9397-08002B2CF9AE}" pid="11" name="Objective-Owner">
    <vt:lpwstr>Hurlock, Sarah</vt:lpwstr>
  </property>
  <property fmtid="{D5CDD505-2E9C-101B-9397-08002B2CF9AE}" pid="12" name="Objective-Path">
    <vt:lpwstr>Thurrock Global Folder:Thurrock Corporate File Plan:Procurement:Tendering:Tenders:Procurement Tenders:Procurement Tenders 2019:PS/2019/XXX Corporate Cleaning and Washroom Services:ITT Documents - Washroom Services:</vt:lpwstr>
  </property>
  <property fmtid="{D5CDD505-2E9C-101B-9397-08002B2CF9AE}" pid="13" name="Objective-Parent">
    <vt:lpwstr>ITT Documents - Washroom Services</vt:lpwstr>
  </property>
  <property fmtid="{D5CDD505-2E9C-101B-9397-08002B2CF9AE}" pid="14" name="Objective-State">
    <vt:lpwstr>Published</vt:lpwstr>
  </property>
  <property fmtid="{D5CDD505-2E9C-101B-9397-08002B2CF9AE}" pid="15" name="Objective-VersionId">
    <vt:lpwstr>vA8443985</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qA345999</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Comment">
    <vt:lpwstr/>
  </property>
</Properties>
</file>