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9755" w14:textId="77777777" w:rsidR="00E732ED" w:rsidRDefault="00E732ED" w:rsidP="00E732ED">
      <w:pPr>
        <w:ind w:firstLine="720"/>
        <w:rPr>
          <w:rFonts w:eastAsia="Calibri"/>
          <w:b/>
          <w:bCs/>
        </w:rPr>
      </w:pPr>
      <w:r>
        <w:rPr>
          <w:rFonts w:eastAsia="Calibri"/>
          <w:b/>
          <w:bCs/>
        </w:rPr>
        <w:t>Clarification Questions &amp; Answers</w:t>
      </w:r>
    </w:p>
    <w:p w14:paraId="4DD79B9A" w14:textId="7CBFD7AE" w:rsidR="00E732ED" w:rsidRDefault="00E732ED" w:rsidP="00E732ED">
      <w:pPr>
        <w:ind w:firstLine="720"/>
        <w:rPr>
          <w:rFonts w:eastAsia="Calibri"/>
          <w:b/>
          <w:bCs/>
        </w:rPr>
      </w:pPr>
      <w:r>
        <w:rPr>
          <w:rFonts w:eastAsia="Calibri"/>
          <w:b/>
          <w:bCs/>
        </w:rPr>
        <w:t>Contract Reference: C22-0087-1664</w:t>
      </w:r>
    </w:p>
    <w:p w14:paraId="66C2239F" w14:textId="524CA4E8" w:rsidR="007E28F7" w:rsidRDefault="007E28F7" w:rsidP="00E732ED">
      <w:pPr>
        <w:ind w:firstLine="720"/>
        <w:rPr>
          <w:rFonts w:eastAsia="Calibri"/>
          <w:b/>
          <w:bCs/>
        </w:rPr>
      </w:pPr>
      <w:r>
        <w:rPr>
          <w:rFonts w:eastAsia="Calibri"/>
          <w:b/>
          <w:bCs/>
        </w:rPr>
        <w:t>Date: 23 June 2022</w:t>
      </w:r>
    </w:p>
    <w:p w14:paraId="6379495F" w14:textId="4B5170C1" w:rsidR="00E732ED" w:rsidRDefault="00E732ED" w:rsidP="00E732ED">
      <w:pPr>
        <w:ind w:firstLine="72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Title: </w:t>
      </w:r>
      <w:r>
        <w:rPr>
          <w:b/>
          <w:iCs/>
        </w:rPr>
        <w:t>Executive Leadership Team Coaching: Organisational Health</w:t>
      </w:r>
    </w:p>
    <w:p w14:paraId="34BDCF2C" w14:textId="77777777" w:rsidR="00E732ED" w:rsidRDefault="00E732ED" w:rsidP="00F94DE7">
      <w:pPr>
        <w:ind w:firstLine="720"/>
        <w:rPr>
          <w:rFonts w:eastAsia="Times New Roman"/>
          <w:b/>
          <w:bCs/>
        </w:rPr>
      </w:pPr>
    </w:p>
    <w:p w14:paraId="38B92656" w14:textId="67A3EABC" w:rsidR="00F94DE7" w:rsidRDefault="00F94DE7" w:rsidP="007E28F7">
      <w:pPr>
        <w:ind w:left="720"/>
        <w:rPr>
          <w:i/>
          <w:iCs/>
        </w:rPr>
      </w:pPr>
      <w:r w:rsidRPr="00F94DE7">
        <w:rPr>
          <w:rFonts w:eastAsia="Times New Roman"/>
          <w:b/>
          <w:bCs/>
        </w:rPr>
        <w:t>Q1</w:t>
      </w:r>
      <w:r>
        <w:rPr>
          <w:rFonts w:eastAsia="Times New Roman"/>
        </w:rPr>
        <w:t xml:space="preserve"> </w:t>
      </w:r>
      <w:r w:rsidR="007E28F7">
        <w:t xml:space="preserve">On page 6 of Annex A, under section 11 Instructions for Bid Submission there seems to be some words missing from the second bullet it seems to end a little abruptly:  </w:t>
      </w:r>
      <w:r w:rsidR="007E28F7">
        <w:rPr>
          <w:i/>
          <w:iCs/>
        </w:rPr>
        <w:t xml:space="preserve">“…A proposed approach for achieving the objectives of the contract and delivering the detailed tasks identified within each </w:t>
      </w:r>
      <w:r w:rsidR="007E28F7">
        <w:rPr>
          <w:i/>
          <w:iCs/>
          <w:highlight w:val="yellow"/>
        </w:rPr>
        <w:t>objective</w:t>
      </w:r>
      <w:r w:rsidR="007E28F7">
        <w:rPr>
          <w:i/>
          <w:iCs/>
        </w:rPr>
        <w:t>.  This should be sufficiently detailed to…”</w:t>
      </w:r>
    </w:p>
    <w:p w14:paraId="1671265F" w14:textId="0DD9D43F" w:rsidR="007E28F7" w:rsidRDefault="007E28F7" w:rsidP="007E28F7">
      <w:pPr>
        <w:ind w:left="720"/>
        <w:rPr>
          <w:rFonts w:eastAsia="Times New Roman"/>
        </w:rPr>
      </w:pPr>
    </w:p>
    <w:p w14:paraId="78B01E2B" w14:textId="2B80B96A" w:rsidR="007E28F7" w:rsidRPr="00F94DE7" w:rsidRDefault="007E28F7" w:rsidP="007E28F7">
      <w:pPr>
        <w:ind w:left="720"/>
        <w:rPr>
          <w:rFonts w:eastAsia="Times New Roman"/>
        </w:rPr>
      </w:pPr>
      <w:r w:rsidRPr="007E28F7">
        <w:rPr>
          <w:rFonts w:eastAsia="Times New Roman"/>
          <w:b/>
          <w:bCs/>
        </w:rPr>
        <w:t>A1</w:t>
      </w:r>
      <w:r>
        <w:rPr>
          <w:rFonts w:eastAsia="Times New Roman"/>
        </w:rPr>
        <w:t xml:space="preserve"> </w:t>
      </w:r>
      <w:r w:rsidRPr="00312E93">
        <w:rPr>
          <w:rFonts w:eastAsia="Times New Roman"/>
          <w:color w:val="4472C4" w:themeColor="accent1"/>
        </w:rPr>
        <w:t>The sentence should end at objective - highlighted</w:t>
      </w:r>
    </w:p>
    <w:p w14:paraId="32008EC1" w14:textId="77777777" w:rsidR="00F94DE7" w:rsidRDefault="00F94DE7" w:rsidP="00F94DE7">
      <w:pPr>
        <w:pStyle w:val="ListParagraph"/>
      </w:pPr>
    </w:p>
    <w:p w14:paraId="48158601" w14:textId="77777777" w:rsidR="00F94DE7" w:rsidRDefault="00F94DE7" w:rsidP="00F94DE7">
      <w:pPr>
        <w:pStyle w:val="ListParagraph"/>
      </w:pPr>
    </w:p>
    <w:p w14:paraId="7CC2B4F1" w14:textId="645D8E37" w:rsidR="00F94DE7" w:rsidRDefault="00F94DE7" w:rsidP="00F94DE7">
      <w:pPr>
        <w:pStyle w:val="ListParagraph"/>
      </w:pPr>
      <w:r w:rsidRPr="00F94DE7">
        <w:rPr>
          <w:rFonts w:eastAsia="Times New Roman"/>
          <w:b/>
          <w:bCs/>
        </w:rPr>
        <w:t>Q2</w:t>
      </w:r>
      <w:r>
        <w:rPr>
          <w:rFonts w:eastAsia="Times New Roman"/>
        </w:rPr>
        <w:t xml:space="preserve"> </w:t>
      </w:r>
      <w:r w:rsidR="007E28F7">
        <w:t>Is</w:t>
      </w:r>
      <w:r w:rsidR="007E28F7">
        <w:t xml:space="preserve"> PDF document </w:t>
      </w:r>
      <w:proofErr w:type="gramStart"/>
      <w:r w:rsidR="007E28F7">
        <w:t>is</w:t>
      </w:r>
      <w:proofErr w:type="gramEnd"/>
      <w:r w:rsidR="007E28F7">
        <w:t xml:space="preserve"> acceptable to be emailed?  And, if necessary, can we send through appendices as a separate attachment? </w:t>
      </w:r>
    </w:p>
    <w:p w14:paraId="7425BB9A" w14:textId="669B0B2A" w:rsidR="007E28F7" w:rsidRDefault="007E28F7" w:rsidP="00F94DE7">
      <w:pPr>
        <w:pStyle w:val="ListParagraph"/>
        <w:rPr>
          <w:rFonts w:eastAsia="Times New Roman"/>
        </w:rPr>
      </w:pPr>
    </w:p>
    <w:p w14:paraId="65082CC9" w14:textId="18C91149" w:rsidR="007E28F7" w:rsidRDefault="007E28F7" w:rsidP="00F94DE7">
      <w:pPr>
        <w:pStyle w:val="ListParagraph"/>
        <w:rPr>
          <w:rFonts w:eastAsia="Times New Roman"/>
        </w:rPr>
      </w:pPr>
      <w:r w:rsidRPr="007E28F7">
        <w:rPr>
          <w:rFonts w:eastAsia="Times New Roman"/>
          <w:b/>
          <w:bCs/>
        </w:rPr>
        <w:t>A2.</w:t>
      </w:r>
      <w:r>
        <w:rPr>
          <w:rFonts w:eastAsia="Times New Roman"/>
        </w:rPr>
        <w:t xml:space="preserve"> </w:t>
      </w:r>
      <w:r w:rsidRPr="00312E93">
        <w:rPr>
          <w:rFonts w:eastAsia="Times New Roman"/>
          <w:color w:val="4472C4" w:themeColor="accent1"/>
        </w:rPr>
        <w:t xml:space="preserve">PDF </w:t>
      </w:r>
      <w:r w:rsidR="00312E93" w:rsidRPr="00312E93">
        <w:rPr>
          <w:rFonts w:eastAsia="Times New Roman"/>
          <w:color w:val="4472C4" w:themeColor="accent1"/>
        </w:rPr>
        <w:t>is</w:t>
      </w:r>
      <w:r w:rsidRPr="00312E93">
        <w:rPr>
          <w:rFonts w:eastAsia="Times New Roman"/>
          <w:color w:val="4472C4" w:themeColor="accent1"/>
        </w:rPr>
        <w:t xml:space="preserve"> acceptable, so are separate appendices.  It is preferable that documents are saved in a zip</w:t>
      </w:r>
      <w:r w:rsidR="00312E93" w:rsidRPr="00312E93">
        <w:rPr>
          <w:rFonts w:eastAsia="Times New Roman"/>
          <w:color w:val="4472C4" w:themeColor="accent1"/>
        </w:rPr>
        <w:t xml:space="preserve"> file.</w:t>
      </w:r>
    </w:p>
    <w:p w14:paraId="54A486EC" w14:textId="25A9C709" w:rsidR="00F94DE7" w:rsidRDefault="00F94DE7" w:rsidP="00F94DE7"/>
    <w:p w14:paraId="0ADEBA32" w14:textId="410271CC" w:rsidR="001D1B4F" w:rsidRDefault="001D1B4F" w:rsidP="001D1B4F">
      <w:pPr>
        <w:pStyle w:val="ListParagraph"/>
        <w:rPr>
          <w:rFonts w:eastAsia="Times New Roman"/>
        </w:rPr>
      </w:pPr>
      <w:r>
        <w:t xml:space="preserve">Q3. </w:t>
      </w:r>
      <w:r>
        <w:rPr>
          <w:rFonts w:eastAsia="Times New Roman"/>
        </w:rPr>
        <w:t>Are you expecting T&amp;S costs to be included within the budget for this project, or are these separate?</w:t>
      </w:r>
    </w:p>
    <w:p w14:paraId="15D46372" w14:textId="0FF7D912" w:rsidR="001D1B4F" w:rsidRDefault="001D1B4F" w:rsidP="001D1B4F">
      <w:pPr>
        <w:pStyle w:val="ListParagraph"/>
        <w:rPr>
          <w:rFonts w:eastAsia="Times New Roman"/>
        </w:rPr>
      </w:pPr>
    </w:p>
    <w:p w14:paraId="324F340C" w14:textId="4F64E5D0" w:rsidR="001D1B4F" w:rsidRPr="001E3BA8" w:rsidRDefault="001D1B4F" w:rsidP="001D1B4F">
      <w:pPr>
        <w:pStyle w:val="ListParagraph"/>
        <w:rPr>
          <w:rFonts w:eastAsia="Times New Roman"/>
          <w:color w:val="5B9BD5" w:themeColor="accent5"/>
        </w:rPr>
      </w:pPr>
      <w:r>
        <w:rPr>
          <w:rFonts w:eastAsia="Times New Roman"/>
        </w:rPr>
        <w:t xml:space="preserve">A3. </w:t>
      </w:r>
      <w:r w:rsidRPr="001E3BA8">
        <w:rPr>
          <w:color w:val="5B9BD5" w:themeColor="accent5"/>
        </w:rPr>
        <w:t xml:space="preserve">T&amp;S if applicable, to this project would be separate and to be agreed in advanced with </w:t>
      </w:r>
      <w:r w:rsidR="001E3BA8" w:rsidRPr="001E3BA8">
        <w:rPr>
          <w:color w:val="5B9BD5" w:themeColor="accent5"/>
        </w:rPr>
        <w:t>JNCC project officer</w:t>
      </w:r>
      <w:r w:rsidR="001E3BA8">
        <w:rPr>
          <w:color w:val="5B9BD5" w:themeColor="accent5"/>
        </w:rPr>
        <w:t>. T&amp;S rates for contractors are included in the ITT documents.</w:t>
      </w:r>
    </w:p>
    <w:p w14:paraId="7D4558A4" w14:textId="1D99BDCC" w:rsidR="001D1B4F" w:rsidRDefault="001D1B4F" w:rsidP="00F94DE7"/>
    <w:p w14:paraId="1C02E820" w14:textId="180D3D59" w:rsidR="00312E93" w:rsidRDefault="00312E93" w:rsidP="00312E93">
      <w:pPr>
        <w:pStyle w:val="ListParagraph"/>
        <w:rPr>
          <w:rFonts w:eastAsia="Times New Roman"/>
        </w:rPr>
      </w:pPr>
      <w:r w:rsidRPr="00312E93">
        <w:rPr>
          <w:b/>
          <w:bCs/>
        </w:rPr>
        <w:t>Q</w:t>
      </w:r>
      <w:r w:rsidR="001D1B4F">
        <w:rPr>
          <w:b/>
          <w:bCs/>
        </w:rPr>
        <w:t>4</w:t>
      </w:r>
      <w:r>
        <w:t xml:space="preserve">. </w:t>
      </w:r>
      <w:r>
        <w:rPr>
          <w:rFonts w:eastAsia="Times New Roman"/>
        </w:rPr>
        <w:t xml:space="preserve">In Annex A, Section 3 you </w:t>
      </w:r>
      <w:proofErr w:type="gramStart"/>
      <w:r>
        <w:rPr>
          <w:rFonts w:eastAsia="Times New Roman"/>
        </w:rPr>
        <w:t>say</w:t>
      </w:r>
      <w:proofErr w:type="gramEnd"/>
      <w:r>
        <w:rPr>
          <w:rFonts w:eastAsia="Times New Roman"/>
        </w:rPr>
        <w:t xml:space="preserve"> “This project is one in a series of elements making up the Executive Leadership team coaching package for 2021/22-2022/23”. Can you tell us what the overall package is and what the other elements consist of?</w:t>
      </w:r>
    </w:p>
    <w:p w14:paraId="031E26EF" w14:textId="368FC933" w:rsidR="00F94DE7" w:rsidRPr="00F94DE7" w:rsidRDefault="00F94DE7" w:rsidP="007E28F7">
      <w:pPr>
        <w:rPr>
          <w:rFonts w:eastAsia="Times New Roman"/>
          <w:color w:val="4472C4" w:themeColor="accent1"/>
          <w:lang w:eastAsia="en-GB"/>
        </w:rPr>
      </w:pPr>
    </w:p>
    <w:p w14:paraId="6EB6FEC8" w14:textId="00981082" w:rsidR="00312E93" w:rsidRPr="00312E93" w:rsidRDefault="00312E93" w:rsidP="00312E93">
      <w:pPr>
        <w:ind w:left="720"/>
        <w:rPr>
          <w:rFonts w:asciiTheme="minorHAnsi" w:hAnsiTheme="minorHAnsi" w:cstheme="minorHAnsi"/>
        </w:rPr>
      </w:pPr>
      <w:r w:rsidRPr="00312E93">
        <w:rPr>
          <w:rFonts w:asciiTheme="minorHAnsi" w:hAnsiTheme="minorHAnsi" w:cstheme="minorHAnsi"/>
          <w:b/>
          <w:bCs/>
        </w:rPr>
        <w:t>A</w:t>
      </w:r>
      <w:r w:rsidR="001D1B4F">
        <w:rPr>
          <w:rFonts w:asciiTheme="minorHAnsi" w:hAnsiTheme="minorHAnsi" w:cstheme="minorHAnsi"/>
          <w:b/>
          <w:bCs/>
        </w:rPr>
        <w:t>4</w:t>
      </w:r>
      <w:r w:rsidRPr="00312E93">
        <w:rPr>
          <w:rFonts w:asciiTheme="minorHAnsi" w:hAnsiTheme="minorHAnsi" w:cstheme="minorHAnsi"/>
          <w:b/>
          <w:bCs/>
        </w:rPr>
        <w:t>.</w:t>
      </w:r>
      <w:r w:rsidRPr="00312E93">
        <w:rPr>
          <w:rFonts w:asciiTheme="minorHAnsi" w:hAnsiTheme="minorHAnsi" w:cstheme="minorHAnsi"/>
        </w:rPr>
        <w:t xml:space="preserve"> </w:t>
      </w:r>
      <w:r w:rsidRPr="00312E93">
        <w:rPr>
          <w:rFonts w:asciiTheme="minorHAnsi" w:hAnsiTheme="minorHAnsi" w:cstheme="minorHAnsi"/>
          <w:color w:val="4472C4" w:themeColor="accent1"/>
        </w:rPr>
        <w:t>The first element was identification of individual and team preferences using psychometric testing and individual and group discussions.</w:t>
      </w:r>
      <w:r w:rsidRPr="00312E93">
        <w:rPr>
          <w:rFonts w:asciiTheme="minorHAnsi" w:hAnsiTheme="minorHAnsi" w:cstheme="minorHAnsi"/>
          <w:color w:val="4472C4" w:themeColor="accent1"/>
        </w:rPr>
        <w:t xml:space="preserve"> </w:t>
      </w:r>
      <w:r w:rsidRPr="00312E93">
        <w:rPr>
          <w:rFonts w:asciiTheme="minorHAnsi" w:hAnsiTheme="minorHAnsi" w:cstheme="minorHAnsi"/>
          <w:color w:val="4472C4" w:themeColor="accent1"/>
        </w:rPr>
        <w:t>The second part was collective feedback from ELT peers, direct reports, external peers and line managers to look at how collective leadership can work for the organisation</w:t>
      </w:r>
    </w:p>
    <w:p w14:paraId="36C84497" w14:textId="7D5942E7" w:rsidR="00F94DE7" w:rsidRDefault="00F94DE7" w:rsidP="00F94DE7"/>
    <w:p w14:paraId="1B20C246" w14:textId="66CD1D7A" w:rsidR="00312E93" w:rsidRDefault="00F94DE7" w:rsidP="00312E93">
      <w:pPr>
        <w:pStyle w:val="ListParagraph"/>
        <w:rPr>
          <w:rFonts w:eastAsia="Times New Roman"/>
          <w:color w:val="000000"/>
        </w:rPr>
      </w:pPr>
      <w:r w:rsidRPr="00F94DE7">
        <w:rPr>
          <w:rFonts w:eastAsia="Times New Roman"/>
          <w:b/>
          <w:bCs/>
        </w:rPr>
        <w:t>Q</w:t>
      </w:r>
      <w:r w:rsidR="001D1B4F">
        <w:rPr>
          <w:rFonts w:eastAsia="Times New Roman"/>
          <w:b/>
          <w:bCs/>
        </w:rPr>
        <w:t>5</w:t>
      </w:r>
      <w:r w:rsidRPr="00F94DE7">
        <w:rPr>
          <w:rFonts w:eastAsia="Times New Roman"/>
        </w:rPr>
        <w:t xml:space="preserve"> </w:t>
      </w:r>
      <w:r w:rsidR="00312E93">
        <w:rPr>
          <w:rFonts w:eastAsia="Times New Roman"/>
        </w:rPr>
        <w:t>When talking about organisational health – do you have a specific focus (e.g. staff wellbeing or organisational resilience) or are you talking about all aspects of organisational health</w:t>
      </w:r>
      <w:r w:rsidR="00312E93">
        <w:rPr>
          <w:rFonts w:eastAsia="Times New Roman"/>
          <w:color w:val="000000"/>
        </w:rPr>
        <w:t xml:space="preserve"> (e.g. including finance, marketing, innovation etc)</w:t>
      </w:r>
      <w:r w:rsidR="00312E93">
        <w:rPr>
          <w:rFonts w:eastAsia="Times New Roman"/>
          <w:color w:val="000000"/>
        </w:rPr>
        <w:t>.</w:t>
      </w:r>
    </w:p>
    <w:p w14:paraId="41CB8177" w14:textId="77777777" w:rsidR="00312E93" w:rsidRDefault="00312E93" w:rsidP="00312E93">
      <w:pPr>
        <w:pStyle w:val="ListParagraph"/>
        <w:rPr>
          <w:rFonts w:eastAsia="Times New Roman"/>
          <w:color w:val="000000"/>
        </w:rPr>
      </w:pPr>
    </w:p>
    <w:p w14:paraId="62010CA9" w14:textId="52C9A942" w:rsidR="00F94DE7" w:rsidRDefault="00F94DE7" w:rsidP="00312E93">
      <w:pPr>
        <w:ind w:left="720"/>
        <w:rPr>
          <w:rFonts w:eastAsia="Times New Roman"/>
        </w:rPr>
      </w:pPr>
    </w:p>
    <w:p w14:paraId="075EC968" w14:textId="4CE7C9A6" w:rsidR="001D1B4F" w:rsidRPr="001D1B4F" w:rsidRDefault="00312E93" w:rsidP="001D1B4F">
      <w:pPr>
        <w:ind w:firstLine="720"/>
        <w:rPr>
          <w:rFonts w:ascii="Arial" w:hAnsi="Arial" w:cs="Arial"/>
          <w:color w:val="4472C4" w:themeColor="accent1"/>
        </w:rPr>
      </w:pPr>
      <w:r w:rsidRPr="001D1B4F">
        <w:rPr>
          <w:b/>
          <w:bCs/>
        </w:rPr>
        <w:t>A</w:t>
      </w:r>
      <w:r w:rsidR="001D1B4F">
        <w:rPr>
          <w:b/>
          <w:bCs/>
        </w:rPr>
        <w:t xml:space="preserve">5 </w:t>
      </w:r>
      <w:r w:rsidR="001D1B4F" w:rsidRPr="001D1B4F">
        <w:rPr>
          <w:rFonts w:ascii="Arial" w:hAnsi="Arial" w:cs="Arial"/>
          <w:color w:val="5B9BD5" w:themeColor="accent5"/>
        </w:rPr>
        <w:t>The focus will be on staff wellbeing  and organisational resilience.</w:t>
      </w:r>
    </w:p>
    <w:p w14:paraId="5D4FA2C8" w14:textId="5A614C4F" w:rsidR="00F94DE7" w:rsidRPr="001D1B4F" w:rsidRDefault="00F94DE7" w:rsidP="00F94DE7">
      <w:pPr>
        <w:pStyle w:val="ListParagraph"/>
      </w:pPr>
    </w:p>
    <w:p w14:paraId="04638BF2" w14:textId="77777777" w:rsidR="00F94DE7" w:rsidRDefault="00F94DE7"/>
    <w:sectPr w:rsidR="00F94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78CF"/>
    <w:multiLevelType w:val="multilevel"/>
    <w:tmpl w:val="DE5AD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82E3C"/>
    <w:multiLevelType w:val="hybridMultilevel"/>
    <w:tmpl w:val="1E7E0958"/>
    <w:lvl w:ilvl="0" w:tplc="80D0315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172"/>
    <w:multiLevelType w:val="multilevel"/>
    <w:tmpl w:val="53C62F9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57D84D1E"/>
    <w:multiLevelType w:val="multilevel"/>
    <w:tmpl w:val="79BA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959D2"/>
    <w:multiLevelType w:val="hybridMultilevel"/>
    <w:tmpl w:val="6248EE66"/>
    <w:lvl w:ilvl="0" w:tplc="B2865B2E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9073EF"/>
    <w:multiLevelType w:val="hybridMultilevel"/>
    <w:tmpl w:val="3A0C2CDE"/>
    <w:lvl w:ilvl="0" w:tplc="9FF62E5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E7"/>
    <w:rsid w:val="001D1B4F"/>
    <w:rsid w:val="001E3BA8"/>
    <w:rsid w:val="00296EE9"/>
    <w:rsid w:val="00312E93"/>
    <w:rsid w:val="007E28F7"/>
    <w:rsid w:val="00E732ED"/>
    <w:rsid w:val="00F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B667"/>
  <w15:chartTrackingRefBased/>
  <w15:docId w15:val="{585FA17A-41FC-4F71-98BD-16992E50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D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Iantosca</dc:creator>
  <cp:keywords/>
  <dc:description/>
  <cp:lastModifiedBy>Dora Iantosca</cp:lastModifiedBy>
  <cp:revision>3</cp:revision>
  <dcterms:created xsi:type="dcterms:W3CDTF">2022-06-24T07:00:00Z</dcterms:created>
  <dcterms:modified xsi:type="dcterms:W3CDTF">2022-06-24T07:18:00Z</dcterms:modified>
</cp:coreProperties>
</file>