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191A7" w14:textId="778D4B0F" w:rsidR="003B7CF4" w:rsidRDefault="00CB6225" w:rsidP="00403CD9">
      <w:pPr>
        <w:jc w:val="right"/>
        <w:rPr>
          <w:rFonts w:ascii="Arial" w:hAnsi="Arial" w:cs="Arial"/>
          <w:b/>
          <w:noProof/>
          <w:sz w:val="20"/>
          <w:szCs w:val="20"/>
        </w:rPr>
      </w:pPr>
      <w:r>
        <w:rPr>
          <w:rFonts w:ascii="Arial" w:hAnsi="Arial" w:cs="Arial"/>
          <w:b/>
          <w:noProof/>
          <w:sz w:val="20"/>
          <w:szCs w:val="20"/>
          <w:lang w:eastAsia="en-GB"/>
        </w:rPr>
        <w:drawing>
          <wp:anchor distT="0" distB="0" distL="114300" distR="114300" simplePos="0" relativeHeight="251657728" behindDoc="0" locked="0" layoutInCell="1" allowOverlap="1" wp14:anchorId="35C026B8" wp14:editId="279A2B66">
            <wp:simplePos x="0" y="0"/>
            <wp:positionH relativeFrom="column">
              <wp:posOffset>-914400</wp:posOffset>
            </wp:positionH>
            <wp:positionV relativeFrom="paragraph">
              <wp:posOffset>-977900</wp:posOffset>
            </wp:positionV>
            <wp:extent cx="8421370" cy="914400"/>
            <wp:effectExtent l="0" t="0" r="0" b="0"/>
            <wp:wrapNone/>
            <wp:docPr id="3" name="Picture 3" descr="HSE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SE_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2137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CD577B">
        <w:rPr>
          <w:rFonts w:ascii="Arial" w:hAnsi="Arial" w:cs="Arial"/>
          <w:b/>
          <w:noProof/>
          <w:sz w:val="20"/>
          <w:szCs w:val="20"/>
        </w:rPr>
        <w:tab/>
      </w:r>
      <w:r w:rsidR="00CD577B">
        <w:rPr>
          <w:rFonts w:ascii="Arial" w:hAnsi="Arial" w:cs="Arial"/>
          <w:b/>
          <w:noProof/>
          <w:sz w:val="20"/>
          <w:szCs w:val="20"/>
        </w:rPr>
        <w:tab/>
      </w:r>
      <w:r w:rsidR="00CD577B">
        <w:rPr>
          <w:rFonts w:ascii="Arial" w:hAnsi="Arial" w:cs="Arial"/>
          <w:b/>
          <w:noProof/>
          <w:sz w:val="20"/>
          <w:szCs w:val="20"/>
        </w:rPr>
        <w:tab/>
      </w:r>
      <w:r w:rsidR="00CD577B" w:rsidRPr="000F0FDF">
        <w:rPr>
          <w:rFonts w:ascii="Arial" w:hAnsi="Arial" w:cs="Arial"/>
          <w:b/>
          <w:noProof/>
          <w:sz w:val="20"/>
          <w:szCs w:val="20"/>
        </w:rPr>
        <w:tab/>
      </w:r>
      <w:r w:rsidR="00CD577B" w:rsidRPr="000F0FDF">
        <w:rPr>
          <w:rFonts w:ascii="Arial" w:hAnsi="Arial" w:cs="Arial"/>
          <w:b/>
          <w:noProof/>
          <w:sz w:val="20"/>
          <w:szCs w:val="20"/>
        </w:rPr>
        <w:tab/>
      </w:r>
      <w:r w:rsidR="00CD577B" w:rsidRPr="000F0FDF">
        <w:rPr>
          <w:rFonts w:ascii="Arial" w:hAnsi="Arial" w:cs="Arial"/>
          <w:b/>
          <w:noProof/>
          <w:sz w:val="20"/>
          <w:szCs w:val="20"/>
        </w:rPr>
        <w:tab/>
      </w:r>
      <w:r w:rsidR="00403CD9">
        <w:rPr>
          <w:rFonts w:ascii="Arial" w:hAnsi="Arial" w:cs="Arial"/>
          <w:b/>
          <w:noProof/>
          <w:sz w:val="20"/>
          <w:szCs w:val="20"/>
        </w:rPr>
        <w:t>Schedule A: HSE/T3743</w:t>
      </w:r>
    </w:p>
    <w:p w14:paraId="0BADB9DC" w14:textId="77777777" w:rsidR="00403CD9" w:rsidRDefault="00403CD9" w:rsidP="003B7CF4">
      <w:pPr>
        <w:pStyle w:val="Header"/>
        <w:jc w:val="center"/>
        <w:rPr>
          <w:b/>
          <w:bCs/>
        </w:rPr>
      </w:pPr>
    </w:p>
    <w:p w14:paraId="360D9ADB" w14:textId="77777777" w:rsidR="00403CD9" w:rsidRDefault="00403CD9" w:rsidP="003B7CF4">
      <w:pPr>
        <w:pStyle w:val="Header"/>
        <w:jc w:val="center"/>
        <w:rPr>
          <w:b/>
          <w:bCs/>
        </w:rPr>
      </w:pPr>
    </w:p>
    <w:p w14:paraId="2A8D94C7" w14:textId="22BFE053" w:rsidR="003B7CF4" w:rsidRDefault="003B7CF4" w:rsidP="003B7CF4">
      <w:pPr>
        <w:pStyle w:val="Header"/>
        <w:jc w:val="center"/>
        <w:rPr>
          <w:b/>
          <w:bCs/>
        </w:rPr>
      </w:pPr>
      <w:r>
        <w:rPr>
          <w:b/>
          <w:bCs/>
        </w:rPr>
        <w:t xml:space="preserve">SPECIFICATION FOR THE PROVISION OF A </w:t>
      </w:r>
      <w:r w:rsidR="00D90836">
        <w:rPr>
          <w:b/>
          <w:bCs/>
        </w:rPr>
        <w:t xml:space="preserve">CENTRIFUGAL </w:t>
      </w:r>
      <w:r>
        <w:rPr>
          <w:b/>
          <w:bCs/>
        </w:rPr>
        <w:t>VACUUM CONCENTRATOR FOR THE HSE LABORATORY IN BUXTON</w:t>
      </w:r>
    </w:p>
    <w:p w14:paraId="7605BE9F" w14:textId="556EC848" w:rsidR="003B7CF4" w:rsidRDefault="003B7CF4" w:rsidP="003B7CF4">
      <w:pPr>
        <w:pStyle w:val="Header"/>
        <w:jc w:val="center"/>
        <w:rPr>
          <w:b/>
          <w:bCs/>
        </w:rPr>
      </w:pPr>
    </w:p>
    <w:p w14:paraId="16064900" w14:textId="0A2B4C7C" w:rsidR="003B7CF4" w:rsidRDefault="003B7CF4" w:rsidP="003B7CF4">
      <w:pPr>
        <w:pStyle w:val="Header"/>
        <w:rPr>
          <w:b/>
          <w:bCs/>
        </w:rPr>
      </w:pPr>
    </w:p>
    <w:p w14:paraId="254F639E" w14:textId="77777777" w:rsidR="001979D2" w:rsidRDefault="001979D2" w:rsidP="001979D2">
      <w:pPr>
        <w:pStyle w:val="Header"/>
        <w:numPr>
          <w:ilvl w:val="0"/>
          <w:numId w:val="40"/>
        </w:numPr>
        <w:tabs>
          <w:tab w:val="clear" w:pos="4153"/>
          <w:tab w:val="clear" w:pos="8306"/>
          <w:tab w:val="right" w:pos="9026"/>
        </w:tabs>
        <w:ind w:hanging="720"/>
        <w:jc w:val="both"/>
        <w:rPr>
          <w:rFonts w:cs="Arial"/>
          <w:b/>
          <w:bCs/>
          <w:noProof/>
          <w:szCs w:val="22"/>
        </w:rPr>
      </w:pPr>
      <w:r>
        <w:rPr>
          <w:rFonts w:cs="Arial"/>
          <w:b/>
          <w:bCs/>
          <w:noProof/>
        </w:rPr>
        <w:t>HEALTH &amp; SAFETY EXECUTIVE, SCIENCE DIVISION</w:t>
      </w:r>
    </w:p>
    <w:p w14:paraId="71AD618A" w14:textId="77777777" w:rsidR="001979D2" w:rsidRDefault="001979D2" w:rsidP="001979D2">
      <w:pPr>
        <w:pStyle w:val="Header"/>
        <w:jc w:val="both"/>
        <w:rPr>
          <w:rFonts w:cs="Arial"/>
          <w:b/>
          <w:bCs/>
          <w:noProof/>
        </w:rPr>
      </w:pPr>
    </w:p>
    <w:p w14:paraId="2383CD5E" w14:textId="77777777" w:rsidR="001979D2" w:rsidRDefault="001979D2" w:rsidP="001979D2">
      <w:pPr>
        <w:tabs>
          <w:tab w:val="left" w:pos="4320"/>
          <w:tab w:val="left" w:pos="5040"/>
          <w:tab w:val="left" w:pos="5760"/>
          <w:tab w:val="left" w:pos="6480"/>
          <w:tab w:val="left" w:pos="7200"/>
          <w:tab w:val="left" w:pos="7920"/>
          <w:tab w:val="left" w:pos="8640"/>
        </w:tabs>
        <w:suppressAutoHyphens/>
        <w:autoSpaceDE w:val="0"/>
        <w:autoSpaceDN w:val="0"/>
        <w:adjustRightInd w:val="0"/>
        <w:ind w:left="709" w:hanging="720"/>
        <w:jc w:val="both"/>
        <w:rPr>
          <w:rFonts w:ascii="Arial" w:hAnsi="Arial" w:cs="Arial"/>
          <w:noProof/>
          <w:lang w:val="en-US" w:eastAsia="en-GB"/>
        </w:rPr>
      </w:pPr>
      <w:r>
        <w:rPr>
          <w:rFonts w:ascii="Arial" w:hAnsi="Arial" w:cs="Arial"/>
          <w:noProof/>
          <w:lang w:val="en-US" w:eastAsia="en-GB"/>
        </w:rPr>
        <w:t xml:space="preserve">1.1 </w:t>
      </w:r>
      <w:r>
        <w:rPr>
          <w:rFonts w:ascii="Arial" w:hAnsi="Arial" w:cs="Arial"/>
          <w:noProof/>
          <w:lang w:val="en-US" w:eastAsia="en-GB"/>
        </w:rPr>
        <w:tab/>
        <w:t>The Health and Safety Executive (HSE) is a Crown non-departmental public body with specific statutory functions in relation to health and safety.  It is appointed by the Secretary of State for Work and Pensions and employs around 3500 staff including policy advisers, inspectors, technologists and scientific and medical advisers. HSE’s job is to prevent people being killed, injured or made ill by work.</w:t>
      </w:r>
    </w:p>
    <w:p w14:paraId="126A47B9" w14:textId="77777777" w:rsidR="001979D2" w:rsidRDefault="001979D2" w:rsidP="001979D2">
      <w:pPr>
        <w:numPr>
          <w:ilvl w:val="1"/>
          <w:numId w:val="41"/>
        </w:numPr>
        <w:tabs>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adjustRightInd w:val="0"/>
        <w:ind w:hanging="720"/>
        <w:jc w:val="both"/>
        <w:textAlignment w:val="baseline"/>
        <w:rPr>
          <w:rFonts w:ascii="Arial" w:hAnsi="Arial" w:cs="Arial"/>
          <w:noProof/>
          <w:lang w:val="en-US" w:eastAsia="en-GB"/>
        </w:rPr>
      </w:pPr>
      <w:r>
        <w:rPr>
          <w:rFonts w:ascii="Arial" w:hAnsi="Arial" w:cs="Arial"/>
          <w:noProof/>
          <w:lang w:val="en-US" w:eastAsia="en-GB"/>
        </w:rPr>
        <w:t>HSE consists of a governing Board comprising of a Chair and nine non-executive members, all of whom are appointed by the Secretary of State for Work and Pensions after consultation with organisations representing employers, employees, local authorities and others, as appropriate.  HSE comprises various directorates and groups and is led by a senior management team.  HSE`s Science &amp; Research Centre is located within a 550 acres site near Buxton in Derbyshire and is part of HSE`s Science Division.  HSE works from over 30 locations throughout Great Britain.</w:t>
      </w:r>
    </w:p>
    <w:p w14:paraId="124E3D01" w14:textId="77777777" w:rsidR="001979D2" w:rsidRDefault="001979D2" w:rsidP="001979D2">
      <w:pPr>
        <w:numPr>
          <w:ilvl w:val="1"/>
          <w:numId w:val="41"/>
        </w:numPr>
        <w:suppressAutoHyphens/>
        <w:autoSpaceDE w:val="0"/>
        <w:autoSpaceDN w:val="0"/>
        <w:adjustRightInd w:val="0"/>
        <w:spacing w:before="120"/>
        <w:ind w:hanging="720"/>
        <w:jc w:val="both"/>
        <w:rPr>
          <w:rFonts w:ascii="Arial" w:hAnsi="Arial" w:cs="Arial"/>
          <w:bCs/>
          <w:noProof/>
          <w:lang w:val="en-US"/>
        </w:rPr>
      </w:pPr>
      <w:r>
        <w:rPr>
          <w:rFonts w:ascii="Arial" w:hAnsi="Arial" w:cs="Arial"/>
          <w:lang w:val="en-US"/>
        </w:rPr>
        <w:t xml:space="preserve">The science and research </w:t>
      </w:r>
      <w:proofErr w:type="spellStart"/>
      <w:r>
        <w:rPr>
          <w:rFonts w:ascii="Arial" w:hAnsi="Arial" w:cs="Arial"/>
          <w:lang w:val="en-US"/>
        </w:rPr>
        <w:t>centre</w:t>
      </w:r>
      <w:proofErr w:type="spellEnd"/>
      <w:r>
        <w:rPr>
          <w:rFonts w:ascii="Arial" w:hAnsi="Arial" w:cs="Arial"/>
          <w:lang w:val="en-US"/>
        </w:rPr>
        <w:t xml:space="preserve"> is Britain's leading industrial &amp; occupational health and safety research facility. </w:t>
      </w:r>
      <w:r>
        <w:rPr>
          <w:rFonts w:ascii="Arial" w:hAnsi="Arial" w:cs="Arial"/>
          <w:noProof/>
          <w:lang w:val="en-US" w:eastAsia="en-GB"/>
        </w:rPr>
        <w:t>Science Division</w:t>
      </w:r>
      <w:r>
        <w:rPr>
          <w:rFonts w:ascii="Arial" w:hAnsi="Arial" w:cs="Arial"/>
          <w:lang w:val="en-US"/>
        </w:rPr>
        <w:t xml:space="preserve"> supports HSE’s mission to protect the health and safety of the national workforce by ensuring risks in the workplace are adequately controlled.</w:t>
      </w:r>
    </w:p>
    <w:p w14:paraId="5E871D10" w14:textId="77777777" w:rsidR="001979D2" w:rsidRDefault="001979D2" w:rsidP="001979D2">
      <w:pPr>
        <w:numPr>
          <w:ilvl w:val="1"/>
          <w:numId w:val="41"/>
        </w:numPr>
        <w:suppressAutoHyphens/>
        <w:autoSpaceDE w:val="0"/>
        <w:autoSpaceDN w:val="0"/>
        <w:adjustRightInd w:val="0"/>
        <w:spacing w:before="120"/>
        <w:ind w:hanging="720"/>
        <w:jc w:val="both"/>
        <w:rPr>
          <w:rFonts w:ascii="Arial" w:hAnsi="Arial" w:cs="Arial"/>
          <w:bCs/>
          <w:noProof/>
          <w:lang w:val="en-US"/>
        </w:rPr>
      </w:pPr>
      <w:r>
        <w:rPr>
          <w:rFonts w:ascii="Arial" w:hAnsi="Arial" w:cs="Arial"/>
          <w:noProof/>
          <w:lang w:val="en-US" w:eastAsia="en-GB"/>
        </w:rPr>
        <w:t>Science Division</w:t>
      </w:r>
      <w:r>
        <w:rPr>
          <w:rFonts w:ascii="Arial" w:hAnsi="Arial" w:cs="Arial"/>
          <w:lang w:val="en-US"/>
        </w:rPr>
        <w:t xml:space="preserve"> employs circa 420 people including scientists, engineers, psychologists, social scientists, health professionals and technical specialists.  Its capabilities encompass a wide range of topics including: health solutions, risk and human factors, fire, explosion and process safety; occupational and environmental health; safety engineering; work environment; and specialist photographic and technical services.</w:t>
      </w:r>
    </w:p>
    <w:p w14:paraId="0072D684" w14:textId="77777777" w:rsidR="001979D2" w:rsidRDefault="001979D2" w:rsidP="001979D2">
      <w:pPr>
        <w:suppressAutoHyphens/>
        <w:autoSpaceDE w:val="0"/>
        <w:autoSpaceDN w:val="0"/>
        <w:adjustRightInd w:val="0"/>
        <w:ind w:left="720"/>
        <w:jc w:val="both"/>
        <w:rPr>
          <w:rFonts w:ascii="Arial" w:hAnsi="Arial" w:cs="Arial"/>
          <w:bCs/>
          <w:noProof/>
          <w:lang w:val="en-US"/>
        </w:rPr>
      </w:pPr>
    </w:p>
    <w:p w14:paraId="509C486A" w14:textId="77777777" w:rsidR="001979D2" w:rsidRDefault="001979D2" w:rsidP="001979D2">
      <w:pPr>
        <w:tabs>
          <w:tab w:val="left" w:pos="-180"/>
        </w:tabs>
        <w:suppressAutoHyphens/>
        <w:autoSpaceDE w:val="0"/>
        <w:autoSpaceDN w:val="0"/>
        <w:adjustRightInd w:val="0"/>
        <w:spacing w:line="240" w:lineRule="atLeast"/>
        <w:ind w:left="-360" w:hanging="720"/>
        <w:jc w:val="both"/>
        <w:rPr>
          <w:rFonts w:ascii="Arial" w:hAnsi="Arial" w:cs="Arial"/>
          <w:lang w:val="en-US"/>
        </w:rPr>
      </w:pPr>
      <w:r>
        <w:rPr>
          <w:rFonts w:ascii="Arial" w:hAnsi="Arial" w:cs="Arial"/>
          <w:b/>
          <w:bCs/>
          <w:lang w:val="en-US"/>
        </w:rPr>
        <w:tab/>
      </w:r>
      <w:r>
        <w:rPr>
          <w:rFonts w:ascii="Arial" w:hAnsi="Arial" w:cs="Arial"/>
          <w:lang w:val="en-US"/>
        </w:rPr>
        <w:tab/>
      </w:r>
      <w:r>
        <w:rPr>
          <w:rFonts w:ascii="Arial" w:hAnsi="Arial" w:cs="Arial"/>
          <w:lang w:val="en-US"/>
        </w:rPr>
        <w:tab/>
      </w:r>
      <w:r>
        <w:rPr>
          <w:rFonts w:ascii="Arial" w:hAnsi="Arial" w:cs="Arial"/>
          <w:lang w:val="en-US"/>
        </w:rPr>
        <w:tab/>
        <w:t>Services Include:</w:t>
      </w:r>
    </w:p>
    <w:p w14:paraId="1692E8C6" w14:textId="77777777" w:rsidR="001979D2" w:rsidRDefault="001979D2" w:rsidP="001979D2">
      <w:pPr>
        <w:tabs>
          <w:tab w:val="left" w:pos="-180"/>
        </w:tabs>
        <w:suppressAutoHyphens/>
        <w:autoSpaceDE w:val="0"/>
        <w:autoSpaceDN w:val="0"/>
        <w:adjustRightInd w:val="0"/>
        <w:spacing w:line="240" w:lineRule="atLeast"/>
        <w:ind w:left="-357" w:hanging="720"/>
        <w:jc w:val="both"/>
        <w:rPr>
          <w:rFonts w:ascii="Arial" w:hAnsi="Arial" w:cs="Arial"/>
          <w:b/>
          <w:bCs/>
          <w:lang w:val="en-US"/>
        </w:rPr>
      </w:pPr>
    </w:p>
    <w:p w14:paraId="1CF89FD7" w14:textId="77777777" w:rsidR="001979D2" w:rsidRDefault="001979D2" w:rsidP="001979D2">
      <w:pPr>
        <w:pStyle w:val="BodyText"/>
        <w:numPr>
          <w:ilvl w:val="0"/>
          <w:numId w:val="42"/>
        </w:numPr>
        <w:suppressAutoHyphens/>
        <w:jc w:val="both"/>
        <w:rPr>
          <w:rFonts w:cs="Arial"/>
          <w:sz w:val="22"/>
          <w:szCs w:val="22"/>
        </w:rPr>
      </w:pPr>
      <w:r>
        <w:rPr>
          <w:rFonts w:cs="Arial"/>
          <w:sz w:val="22"/>
          <w:szCs w:val="22"/>
        </w:rPr>
        <w:t xml:space="preserve">Research and development    </w:t>
      </w:r>
    </w:p>
    <w:p w14:paraId="0918BF85" w14:textId="77777777" w:rsidR="001979D2" w:rsidRDefault="001979D2" w:rsidP="001979D2">
      <w:pPr>
        <w:pStyle w:val="BodyText"/>
        <w:numPr>
          <w:ilvl w:val="0"/>
          <w:numId w:val="42"/>
        </w:numPr>
        <w:suppressAutoHyphens/>
        <w:jc w:val="both"/>
        <w:rPr>
          <w:rFonts w:cs="Arial"/>
          <w:sz w:val="22"/>
          <w:szCs w:val="22"/>
        </w:rPr>
      </w:pPr>
      <w:r>
        <w:rPr>
          <w:rFonts w:cs="Arial"/>
          <w:sz w:val="22"/>
          <w:szCs w:val="22"/>
        </w:rPr>
        <w:t xml:space="preserve">Specialist advice and consultancy    </w:t>
      </w:r>
    </w:p>
    <w:p w14:paraId="1577FE93" w14:textId="77777777" w:rsidR="001979D2" w:rsidRDefault="001979D2" w:rsidP="001979D2">
      <w:pPr>
        <w:pStyle w:val="BodyText"/>
        <w:numPr>
          <w:ilvl w:val="0"/>
          <w:numId w:val="42"/>
        </w:numPr>
        <w:suppressAutoHyphens/>
        <w:jc w:val="both"/>
        <w:rPr>
          <w:rFonts w:cs="Arial"/>
          <w:sz w:val="22"/>
          <w:szCs w:val="22"/>
        </w:rPr>
      </w:pPr>
      <w:r>
        <w:rPr>
          <w:rFonts w:cs="Arial"/>
          <w:sz w:val="22"/>
          <w:szCs w:val="22"/>
        </w:rPr>
        <w:t xml:space="preserve">Forensic investigation into the causes of accidents     </w:t>
      </w:r>
    </w:p>
    <w:p w14:paraId="376E1C27" w14:textId="77777777" w:rsidR="001979D2" w:rsidRDefault="001979D2" w:rsidP="001979D2">
      <w:pPr>
        <w:pStyle w:val="BodyText"/>
        <w:numPr>
          <w:ilvl w:val="0"/>
          <w:numId w:val="42"/>
        </w:numPr>
        <w:suppressAutoHyphens/>
        <w:jc w:val="both"/>
        <w:rPr>
          <w:rFonts w:cs="Arial"/>
          <w:sz w:val="22"/>
          <w:szCs w:val="22"/>
        </w:rPr>
      </w:pPr>
      <w:r>
        <w:rPr>
          <w:rFonts w:cs="Arial"/>
          <w:sz w:val="22"/>
          <w:szCs w:val="22"/>
        </w:rPr>
        <w:t xml:space="preserve">Environmental and biological monitoring    </w:t>
      </w:r>
    </w:p>
    <w:p w14:paraId="163ADA57" w14:textId="77777777" w:rsidR="001979D2" w:rsidRDefault="001979D2" w:rsidP="001979D2">
      <w:pPr>
        <w:pStyle w:val="BodyText"/>
        <w:numPr>
          <w:ilvl w:val="0"/>
          <w:numId w:val="42"/>
        </w:numPr>
        <w:suppressAutoHyphens/>
        <w:jc w:val="both"/>
        <w:rPr>
          <w:rFonts w:cs="Arial"/>
          <w:sz w:val="22"/>
          <w:szCs w:val="22"/>
        </w:rPr>
      </w:pPr>
      <w:r>
        <w:rPr>
          <w:rFonts w:cs="Arial"/>
          <w:sz w:val="22"/>
          <w:szCs w:val="22"/>
        </w:rPr>
        <w:t xml:space="preserve">Assessment of levels of risk and investigation of their control   </w:t>
      </w:r>
    </w:p>
    <w:p w14:paraId="6AD6EABC" w14:textId="77777777" w:rsidR="001979D2" w:rsidRDefault="001979D2" w:rsidP="001979D2">
      <w:pPr>
        <w:pStyle w:val="BodyText"/>
        <w:numPr>
          <w:ilvl w:val="0"/>
          <w:numId w:val="42"/>
        </w:numPr>
        <w:suppressAutoHyphens/>
        <w:jc w:val="both"/>
        <w:rPr>
          <w:rFonts w:cs="Arial"/>
          <w:sz w:val="22"/>
          <w:szCs w:val="22"/>
        </w:rPr>
      </w:pPr>
      <w:r>
        <w:rPr>
          <w:rFonts w:cs="Arial"/>
          <w:sz w:val="22"/>
          <w:szCs w:val="22"/>
        </w:rPr>
        <w:t xml:space="preserve">Establishing realistic requirements for standards, and processes or meeting those standards    </w:t>
      </w:r>
    </w:p>
    <w:p w14:paraId="51F811CD" w14:textId="77777777" w:rsidR="001979D2" w:rsidRDefault="001979D2" w:rsidP="001979D2">
      <w:pPr>
        <w:pStyle w:val="BodyText"/>
        <w:numPr>
          <w:ilvl w:val="0"/>
          <w:numId w:val="42"/>
        </w:numPr>
        <w:suppressAutoHyphens/>
        <w:jc w:val="both"/>
        <w:rPr>
          <w:rFonts w:cs="Arial"/>
          <w:sz w:val="22"/>
          <w:szCs w:val="22"/>
        </w:rPr>
      </w:pPr>
      <w:r>
        <w:rPr>
          <w:rFonts w:cs="Arial"/>
          <w:sz w:val="22"/>
          <w:szCs w:val="22"/>
        </w:rPr>
        <w:t xml:space="preserve">Validation and certification  </w:t>
      </w:r>
    </w:p>
    <w:p w14:paraId="34CFC7B4" w14:textId="77777777" w:rsidR="001979D2" w:rsidRDefault="001979D2" w:rsidP="001979D2">
      <w:pPr>
        <w:pStyle w:val="BodyText"/>
        <w:numPr>
          <w:ilvl w:val="0"/>
          <w:numId w:val="42"/>
        </w:numPr>
        <w:tabs>
          <w:tab w:val="left" w:pos="-180"/>
        </w:tabs>
        <w:suppressAutoHyphens/>
        <w:jc w:val="both"/>
        <w:rPr>
          <w:rFonts w:cs="Arial"/>
          <w:sz w:val="22"/>
          <w:szCs w:val="22"/>
        </w:rPr>
      </w:pPr>
      <w:r>
        <w:rPr>
          <w:rFonts w:cs="Arial"/>
          <w:sz w:val="22"/>
          <w:szCs w:val="22"/>
        </w:rPr>
        <w:t xml:space="preserve">Training       </w:t>
      </w:r>
      <w:r>
        <w:rPr>
          <w:rFonts w:cs="Arial"/>
          <w:sz w:val="22"/>
          <w:szCs w:val="22"/>
        </w:rPr>
        <w:br/>
      </w:r>
    </w:p>
    <w:p w14:paraId="222D2341" w14:textId="77777777" w:rsidR="001979D2" w:rsidRDefault="001979D2" w:rsidP="001979D2">
      <w:pPr>
        <w:numPr>
          <w:ilvl w:val="1"/>
          <w:numId w:val="41"/>
        </w:numPr>
        <w:tabs>
          <w:tab w:val="left" w:pos="-180"/>
        </w:tabs>
        <w:suppressAutoHyphens/>
        <w:autoSpaceDE w:val="0"/>
        <w:autoSpaceDN w:val="0"/>
        <w:adjustRightInd w:val="0"/>
        <w:spacing w:line="240" w:lineRule="atLeast"/>
        <w:ind w:hanging="720"/>
        <w:jc w:val="both"/>
        <w:rPr>
          <w:rFonts w:ascii="Arial" w:hAnsi="Arial" w:cs="Arial"/>
          <w:color w:val="000000"/>
          <w:sz w:val="22"/>
          <w:szCs w:val="22"/>
          <w:lang w:val="en-US"/>
        </w:rPr>
      </w:pPr>
      <w:r>
        <w:rPr>
          <w:rFonts w:ascii="Arial" w:hAnsi="Arial" w:cs="Arial"/>
          <w:color w:val="000000"/>
          <w:lang w:val="en-US"/>
        </w:rPr>
        <w:t xml:space="preserve">To deliver these services </w:t>
      </w:r>
      <w:r>
        <w:rPr>
          <w:rFonts w:ascii="Arial" w:hAnsi="Arial" w:cs="Arial"/>
          <w:noProof/>
          <w:color w:val="000000"/>
          <w:lang w:val="en-US" w:eastAsia="en-GB"/>
        </w:rPr>
        <w:t>Science Division</w:t>
      </w:r>
      <w:r>
        <w:rPr>
          <w:rFonts w:ascii="Arial" w:hAnsi="Arial" w:cs="Arial"/>
          <w:color w:val="000000"/>
          <w:lang w:val="en-US"/>
        </w:rPr>
        <w:t xml:space="preserve"> has advanced facilities that range from high power computers for modeling and analysis, well equipped laboratories covering biomedical, occupational hygiene and environmental </w:t>
      </w:r>
      <w:r>
        <w:rPr>
          <w:rFonts w:ascii="Arial" w:hAnsi="Arial" w:cs="Arial"/>
          <w:color w:val="000000"/>
          <w:lang w:val="en-US"/>
        </w:rPr>
        <w:lastRenderedPageBreak/>
        <w:t>work to unique facilities for large scale experiments in the areas of engineering, fires, explosions and process safety.</w:t>
      </w:r>
    </w:p>
    <w:p w14:paraId="38AE2671" w14:textId="77777777" w:rsidR="001979D2" w:rsidRDefault="001979D2" w:rsidP="001979D2">
      <w:pPr>
        <w:pStyle w:val="Default"/>
        <w:rPr>
          <w:sz w:val="22"/>
          <w:szCs w:val="22"/>
        </w:rPr>
      </w:pPr>
    </w:p>
    <w:p w14:paraId="0C058EE0" w14:textId="77777777" w:rsidR="001979D2" w:rsidRDefault="001979D2" w:rsidP="001979D2">
      <w:pPr>
        <w:pStyle w:val="Default"/>
        <w:rPr>
          <w:sz w:val="20"/>
          <w:szCs w:val="20"/>
        </w:rPr>
      </w:pPr>
    </w:p>
    <w:p w14:paraId="7068C17E" w14:textId="74A7B559" w:rsidR="00D90836" w:rsidRPr="000F0FDF" w:rsidRDefault="00D90836" w:rsidP="00E576EC">
      <w:pPr>
        <w:pStyle w:val="Header"/>
        <w:numPr>
          <w:ilvl w:val="0"/>
          <w:numId w:val="41"/>
        </w:numPr>
        <w:tabs>
          <w:tab w:val="clear" w:pos="360"/>
          <w:tab w:val="clear" w:pos="4153"/>
          <w:tab w:val="clear" w:pos="8306"/>
        </w:tabs>
        <w:ind w:left="851" w:hanging="851"/>
        <w:rPr>
          <w:rFonts w:cs="Arial"/>
          <w:b/>
          <w:bCs/>
          <w:noProof/>
          <w:sz w:val="24"/>
        </w:rPr>
      </w:pPr>
      <w:r w:rsidRPr="000F0FDF">
        <w:rPr>
          <w:rFonts w:cs="Arial"/>
          <w:b/>
          <w:bCs/>
          <w:noProof/>
          <w:sz w:val="24"/>
        </w:rPr>
        <w:t>SCOPE OF THE SERVICES REQUIRED</w:t>
      </w:r>
    </w:p>
    <w:p w14:paraId="7DD3EBDE" w14:textId="77777777" w:rsidR="00D90836" w:rsidRPr="000F0FDF" w:rsidRDefault="00D90836" w:rsidP="00D90836">
      <w:pPr>
        <w:pStyle w:val="Header"/>
        <w:tabs>
          <w:tab w:val="clear" w:pos="4153"/>
          <w:tab w:val="clear" w:pos="8306"/>
          <w:tab w:val="left" w:pos="540"/>
        </w:tabs>
        <w:rPr>
          <w:rFonts w:cs="Arial"/>
          <w:b/>
          <w:bCs/>
          <w:noProof/>
          <w:sz w:val="24"/>
        </w:rPr>
      </w:pPr>
    </w:p>
    <w:p w14:paraId="4C46E856" w14:textId="77777777" w:rsidR="001979D2" w:rsidRDefault="001979D2" w:rsidP="001979D2">
      <w:pPr>
        <w:pStyle w:val="Default"/>
        <w:rPr>
          <w:sz w:val="20"/>
          <w:szCs w:val="20"/>
        </w:rPr>
      </w:pPr>
    </w:p>
    <w:p w14:paraId="690603CB" w14:textId="5DE120BF" w:rsidR="003B7CF4" w:rsidRPr="00766251" w:rsidRDefault="00E576EC" w:rsidP="00E576EC">
      <w:pPr>
        <w:pStyle w:val="BodyText"/>
        <w:suppressAutoHyphens/>
        <w:ind w:left="851" w:hanging="851"/>
        <w:jc w:val="both"/>
        <w:rPr>
          <w:lang w:val="en-GB"/>
        </w:rPr>
      </w:pPr>
      <w:r>
        <w:rPr>
          <w:lang w:val="en-GB"/>
        </w:rPr>
        <w:t>2.1</w:t>
      </w:r>
      <w:r>
        <w:rPr>
          <w:lang w:val="en-GB"/>
        </w:rPr>
        <w:tab/>
      </w:r>
      <w:r w:rsidR="003B7CF4" w:rsidRPr="00766251">
        <w:rPr>
          <w:lang w:val="en-GB"/>
        </w:rPr>
        <w:t xml:space="preserve">This equipment is required to </w:t>
      </w:r>
      <w:r w:rsidR="003B7CF4">
        <w:rPr>
          <w:lang w:val="en-GB"/>
        </w:rPr>
        <w:t>maintain</w:t>
      </w:r>
      <w:r w:rsidR="003B7CF4" w:rsidRPr="00766251">
        <w:rPr>
          <w:lang w:val="en-GB"/>
        </w:rPr>
        <w:t xml:space="preserve"> the analytical capability of HSE and enable it to meet the requirements of the HSE and other external customers.  This </w:t>
      </w:r>
      <w:r w:rsidR="003B7CF4">
        <w:rPr>
          <w:lang w:val="en-GB"/>
        </w:rPr>
        <w:t>equipment</w:t>
      </w:r>
      <w:r w:rsidR="003B7CF4" w:rsidRPr="00766251">
        <w:rPr>
          <w:lang w:val="en-GB"/>
        </w:rPr>
        <w:t xml:space="preserve"> would be used </w:t>
      </w:r>
      <w:r w:rsidR="003B7CF4">
        <w:rPr>
          <w:lang w:val="en-GB"/>
        </w:rPr>
        <w:t>to prepare samples for numerous analytical chemistry and biological monitoring applications.</w:t>
      </w:r>
    </w:p>
    <w:p w14:paraId="26CC6355" w14:textId="77777777" w:rsidR="003B7CF4" w:rsidRPr="00766251" w:rsidRDefault="003B7CF4" w:rsidP="003B7CF4">
      <w:pPr>
        <w:pStyle w:val="BodyText"/>
        <w:suppressAutoHyphens/>
        <w:ind w:left="720" w:hanging="720"/>
        <w:jc w:val="both"/>
        <w:rPr>
          <w:lang w:val="en-GB"/>
        </w:rPr>
      </w:pPr>
    </w:p>
    <w:p w14:paraId="0A0B6C87" w14:textId="196730BE" w:rsidR="003B7CF4" w:rsidRDefault="00E576EC" w:rsidP="00E576EC">
      <w:pPr>
        <w:pStyle w:val="BodyText"/>
        <w:suppressAutoHyphens/>
        <w:ind w:left="851" w:hanging="851"/>
        <w:jc w:val="both"/>
        <w:rPr>
          <w:rFonts w:cs="Arial"/>
          <w:lang w:val="en-GB"/>
        </w:rPr>
      </w:pPr>
      <w:r>
        <w:rPr>
          <w:rFonts w:cs="Arial"/>
          <w:lang w:val="en-GB"/>
        </w:rPr>
        <w:t>2.2</w:t>
      </w:r>
      <w:r>
        <w:rPr>
          <w:rFonts w:cs="Arial"/>
          <w:lang w:val="en-GB"/>
        </w:rPr>
        <w:tab/>
      </w:r>
      <w:r w:rsidR="003B7CF4">
        <w:rPr>
          <w:rFonts w:cs="Arial"/>
          <w:lang w:val="en-GB"/>
        </w:rPr>
        <w:t xml:space="preserve">Many samples analysed in the laboratory require preparation or some form of processing. This usually involves a step to reduce the amount of matrix or solvent completely or at a suitable level to prepare exact concentration suitable for required limits of quantitation. This is particularly important for determinations involving samples used for enforcing work place exposure limits. </w:t>
      </w:r>
    </w:p>
    <w:p w14:paraId="734F36CE" w14:textId="77777777" w:rsidR="003B7CF4" w:rsidRDefault="003B7CF4" w:rsidP="003B7CF4">
      <w:pPr>
        <w:pStyle w:val="BodyText"/>
        <w:suppressAutoHyphens/>
        <w:jc w:val="both"/>
        <w:rPr>
          <w:rFonts w:cs="Arial"/>
          <w:lang w:val="en-GB"/>
        </w:rPr>
      </w:pPr>
    </w:p>
    <w:p w14:paraId="40F66CC7" w14:textId="5C20C87D" w:rsidR="003B7CF4" w:rsidRDefault="00E576EC" w:rsidP="00E576EC">
      <w:pPr>
        <w:pStyle w:val="BodyText"/>
        <w:suppressAutoHyphens/>
        <w:ind w:left="851" w:hanging="851"/>
        <w:jc w:val="both"/>
        <w:rPr>
          <w:rFonts w:cs="Arial"/>
          <w:lang w:val="en-GB"/>
        </w:rPr>
      </w:pPr>
      <w:r>
        <w:rPr>
          <w:rFonts w:cs="Arial"/>
          <w:lang w:val="en-GB"/>
        </w:rPr>
        <w:t>2.3</w:t>
      </w:r>
      <w:r>
        <w:rPr>
          <w:rFonts w:cs="Arial"/>
          <w:lang w:val="en-GB"/>
        </w:rPr>
        <w:tab/>
      </w:r>
      <w:r w:rsidR="003B7CF4">
        <w:rPr>
          <w:rFonts w:cs="Arial"/>
          <w:lang w:val="en-GB"/>
        </w:rPr>
        <w:t>The equipment will need to process a wide range of sample types, corrosive such as TFA and acetic acid, highly volatile solvents such as dichloromethane and diethyl ether and high boiling solvents such as dimethyl sulfoxide and toluene</w:t>
      </w:r>
      <w:r w:rsidR="003B7CF4" w:rsidRPr="00766251">
        <w:rPr>
          <w:rFonts w:cs="Arial"/>
          <w:lang w:val="en-GB"/>
        </w:rPr>
        <w:t>.</w:t>
      </w:r>
    </w:p>
    <w:p w14:paraId="48B7F685" w14:textId="77777777" w:rsidR="003B7CF4" w:rsidRDefault="003B7CF4" w:rsidP="003B7CF4">
      <w:pPr>
        <w:pStyle w:val="ListParagraph"/>
        <w:rPr>
          <w:rFonts w:cs="Arial"/>
        </w:rPr>
      </w:pPr>
    </w:p>
    <w:p w14:paraId="54791931" w14:textId="538CA2DA" w:rsidR="003B7CF4" w:rsidRPr="00766251" w:rsidRDefault="003B7CF4" w:rsidP="00E576EC">
      <w:pPr>
        <w:pStyle w:val="BodyText"/>
        <w:numPr>
          <w:ilvl w:val="1"/>
          <w:numId w:val="43"/>
        </w:numPr>
        <w:suppressAutoHyphens/>
        <w:ind w:left="851" w:hanging="851"/>
        <w:jc w:val="both"/>
        <w:rPr>
          <w:rFonts w:cs="Arial"/>
          <w:lang w:val="en-GB"/>
        </w:rPr>
      </w:pPr>
      <w:r>
        <w:rPr>
          <w:rFonts w:cs="Arial"/>
          <w:lang w:val="en-GB"/>
        </w:rPr>
        <w:t>Samples to be concentrated will be of various volumes and in different types of container that the system will need to accommodate.</w:t>
      </w:r>
    </w:p>
    <w:p w14:paraId="44C85494" w14:textId="77777777" w:rsidR="003B7CF4" w:rsidRPr="00766251" w:rsidRDefault="003B7CF4" w:rsidP="003B7CF4">
      <w:pPr>
        <w:pStyle w:val="BodyText"/>
        <w:suppressAutoHyphens/>
        <w:jc w:val="both"/>
        <w:rPr>
          <w:rFonts w:cs="Arial"/>
          <w:lang w:val="en-GB"/>
        </w:rPr>
      </w:pPr>
    </w:p>
    <w:p w14:paraId="54617B32" w14:textId="7B29D392" w:rsidR="003B7CF4" w:rsidRPr="005167F2" w:rsidRDefault="003B7CF4" w:rsidP="005167F2">
      <w:pPr>
        <w:pStyle w:val="ListParagraph"/>
        <w:numPr>
          <w:ilvl w:val="1"/>
          <w:numId w:val="43"/>
        </w:numPr>
        <w:ind w:left="851" w:hanging="851"/>
        <w:jc w:val="both"/>
        <w:rPr>
          <w:rFonts w:ascii="Arial" w:hAnsi="Arial" w:cs="Arial"/>
        </w:rPr>
      </w:pPr>
      <w:r w:rsidRPr="005167F2">
        <w:rPr>
          <w:rFonts w:ascii="Arial" w:hAnsi="Arial" w:cs="Arial"/>
        </w:rPr>
        <w:t>To reduce environmental impact effective solvent collection will be necessary. Hazardous and volatile organic solvents will be collected and disposed of rather than allowing vapours to escape to the atmosphere through a fume cupboard. The equipment is expected to save considerable time and improve accuracy with sample preparation.</w:t>
      </w:r>
    </w:p>
    <w:p w14:paraId="3AC0074E" w14:textId="77777777" w:rsidR="003B7CF4" w:rsidRPr="009D63B6" w:rsidRDefault="003B7CF4" w:rsidP="003B7CF4">
      <w:pPr>
        <w:pStyle w:val="ListParagraph"/>
        <w:jc w:val="both"/>
        <w:rPr>
          <w:rFonts w:ascii="Arial" w:hAnsi="Arial" w:cs="Arial"/>
          <w:b/>
          <w:bCs/>
        </w:rPr>
      </w:pPr>
    </w:p>
    <w:p w14:paraId="73E50284" w14:textId="58107567" w:rsidR="003B7CF4" w:rsidRPr="005167F2" w:rsidRDefault="003B7CF4" w:rsidP="005167F2">
      <w:pPr>
        <w:pStyle w:val="ListParagraph"/>
        <w:numPr>
          <w:ilvl w:val="1"/>
          <w:numId w:val="43"/>
        </w:numPr>
        <w:ind w:left="851" w:hanging="851"/>
        <w:jc w:val="both"/>
        <w:rPr>
          <w:rFonts w:ascii="Arial" w:hAnsi="Arial" w:cs="Arial"/>
          <w:b/>
          <w:bCs/>
        </w:rPr>
      </w:pPr>
      <w:r w:rsidRPr="005167F2">
        <w:rPr>
          <w:rFonts w:ascii="Arial" w:hAnsi="Arial" w:cs="Arial"/>
        </w:rPr>
        <w:t xml:space="preserve">A more detailed specification is outlined below and is not based on any particular individual supplier’s system.  </w:t>
      </w:r>
      <w:r w:rsidRPr="005167F2">
        <w:rPr>
          <w:rFonts w:ascii="Arial" w:hAnsi="Arial" w:cs="Arial"/>
          <w:b/>
          <w:bCs/>
        </w:rPr>
        <w:t xml:space="preserve">HSE require interested parties to show how their proposed systems could meet such parameters.  </w:t>
      </w:r>
    </w:p>
    <w:p w14:paraId="339E7139" w14:textId="77777777" w:rsidR="003B7CF4" w:rsidRPr="00766251" w:rsidRDefault="003B7CF4" w:rsidP="003B7CF4">
      <w:pPr>
        <w:pStyle w:val="BodyText"/>
        <w:suppressAutoHyphens/>
        <w:jc w:val="both"/>
        <w:rPr>
          <w:b/>
          <w:bCs/>
          <w:lang w:val="en-GB"/>
        </w:rPr>
      </w:pPr>
    </w:p>
    <w:p w14:paraId="606A6781" w14:textId="6CBA438C" w:rsidR="003B7CF4" w:rsidRPr="00766251" w:rsidRDefault="005167F2" w:rsidP="005167F2">
      <w:pPr>
        <w:pStyle w:val="BodyText"/>
        <w:numPr>
          <w:ilvl w:val="0"/>
          <w:numId w:val="43"/>
        </w:numPr>
        <w:suppressAutoHyphens/>
        <w:rPr>
          <w:b/>
          <w:bCs/>
          <w:lang w:val="en-GB"/>
        </w:rPr>
      </w:pPr>
      <w:r>
        <w:rPr>
          <w:b/>
          <w:bCs/>
          <w:lang w:val="en-GB"/>
        </w:rPr>
        <w:t xml:space="preserve">       TECHNICAL SPECIFICATION</w:t>
      </w:r>
    </w:p>
    <w:p w14:paraId="6D11AADC" w14:textId="77777777" w:rsidR="003B7CF4" w:rsidRPr="00766251" w:rsidRDefault="003B7CF4" w:rsidP="003B7CF4">
      <w:pPr>
        <w:pStyle w:val="BodyText"/>
        <w:suppressAutoHyphens/>
        <w:ind w:left="720" w:hanging="720"/>
        <w:jc w:val="both"/>
        <w:rPr>
          <w:b/>
          <w:bCs/>
          <w:lang w:val="en-GB"/>
        </w:rPr>
      </w:pPr>
    </w:p>
    <w:p w14:paraId="59D4A272" w14:textId="580DD89D" w:rsidR="003B7CF4" w:rsidRPr="00766251" w:rsidRDefault="005167F2" w:rsidP="005167F2">
      <w:pPr>
        <w:pStyle w:val="BodyText"/>
        <w:suppressAutoHyphens/>
        <w:ind w:left="851" w:hanging="851"/>
        <w:jc w:val="both"/>
        <w:rPr>
          <w:lang w:val="en-GB"/>
        </w:rPr>
      </w:pPr>
      <w:r>
        <w:rPr>
          <w:rFonts w:cs="Arial"/>
          <w:lang w:val="en-GB"/>
        </w:rPr>
        <w:t xml:space="preserve">3.1 </w:t>
      </w:r>
      <w:r>
        <w:rPr>
          <w:rFonts w:cs="Arial"/>
          <w:lang w:val="en-GB"/>
        </w:rPr>
        <w:tab/>
      </w:r>
      <w:r w:rsidR="003B7CF4" w:rsidRPr="00766251">
        <w:rPr>
          <w:rFonts w:cs="Arial"/>
          <w:lang w:val="en-GB"/>
        </w:rPr>
        <w:t xml:space="preserve">HSE is seeking a complete </w:t>
      </w:r>
      <w:r w:rsidR="003B7CF4">
        <w:rPr>
          <w:rFonts w:cs="Arial"/>
          <w:lang w:val="en-GB"/>
        </w:rPr>
        <w:t>system for vacuum concentrating samples accurately in a short period of time while maintaining analyte integrity and with efficient collection of evaporated vapours.</w:t>
      </w:r>
    </w:p>
    <w:p w14:paraId="4D68D83D" w14:textId="77777777" w:rsidR="003B7CF4" w:rsidRPr="00766251" w:rsidRDefault="003B7CF4" w:rsidP="003B7CF4">
      <w:pPr>
        <w:pStyle w:val="BodyText"/>
        <w:suppressAutoHyphens/>
        <w:ind w:left="720" w:hanging="720"/>
        <w:jc w:val="both"/>
        <w:rPr>
          <w:lang w:val="en-GB"/>
        </w:rPr>
      </w:pPr>
    </w:p>
    <w:p w14:paraId="4A3C7A6B" w14:textId="338ADB4C" w:rsidR="003B7CF4" w:rsidRPr="00766251" w:rsidRDefault="003B7CF4" w:rsidP="005167F2">
      <w:pPr>
        <w:pStyle w:val="BodyText"/>
        <w:numPr>
          <w:ilvl w:val="1"/>
          <w:numId w:val="44"/>
        </w:numPr>
        <w:suppressAutoHyphens/>
        <w:ind w:left="851" w:hanging="851"/>
        <w:jc w:val="both"/>
        <w:rPr>
          <w:lang w:val="en-GB"/>
        </w:rPr>
      </w:pPr>
      <w:r w:rsidRPr="00766251">
        <w:rPr>
          <w:lang w:val="en-GB"/>
        </w:rPr>
        <w:t xml:space="preserve">Tenderers are invited to submit </w:t>
      </w:r>
      <w:r>
        <w:rPr>
          <w:lang w:val="en-GB"/>
        </w:rPr>
        <w:t>supporting information to demonstrate the operation and effectiveness of their equipment.</w:t>
      </w:r>
    </w:p>
    <w:p w14:paraId="0D31480C" w14:textId="77777777" w:rsidR="003B7CF4" w:rsidRPr="00766251" w:rsidRDefault="003B7CF4" w:rsidP="003B7CF4">
      <w:pPr>
        <w:pStyle w:val="BodyText"/>
        <w:suppressAutoHyphens/>
        <w:ind w:left="720" w:hanging="720"/>
        <w:jc w:val="both"/>
        <w:rPr>
          <w:lang w:val="en-GB"/>
        </w:rPr>
      </w:pPr>
    </w:p>
    <w:p w14:paraId="36A59A6D" w14:textId="5B4087FB" w:rsidR="003B7CF4" w:rsidRDefault="003B7CF4" w:rsidP="005167F2">
      <w:pPr>
        <w:pStyle w:val="BodyText"/>
        <w:numPr>
          <w:ilvl w:val="1"/>
          <w:numId w:val="44"/>
        </w:numPr>
        <w:suppressAutoHyphens/>
        <w:ind w:left="851" w:hanging="851"/>
        <w:jc w:val="both"/>
        <w:rPr>
          <w:lang w:val="en-GB"/>
        </w:rPr>
      </w:pPr>
      <w:r w:rsidRPr="00766251">
        <w:rPr>
          <w:lang w:val="en-GB"/>
        </w:rPr>
        <w:t>Tenderers may wish to nominate a previous client with similar instrumentation who would be prepared to discuss their system with HSE</w:t>
      </w:r>
      <w:r>
        <w:rPr>
          <w:lang w:val="en-GB"/>
        </w:rPr>
        <w:t xml:space="preserve"> staff.</w:t>
      </w:r>
    </w:p>
    <w:p w14:paraId="0A220591" w14:textId="77777777" w:rsidR="003B7CF4" w:rsidRDefault="003B7CF4" w:rsidP="003B7CF4">
      <w:pPr>
        <w:pStyle w:val="ListParagraph"/>
      </w:pPr>
    </w:p>
    <w:p w14:paraId="563C4778" w14:textId="15543B6B" w:rsidR="003B7CF4" w:rsidRDefault="003B7CF4" w:rsidP="005167F2">
      <w:pPr>
        <w:pStyle w:val="BodyText"/>
        <w:numPr>
          <w:ilvl w:val="1"/>
          <w:numId w:val="44"/>
        </w:numPr>
        <w:suppressAutoHyphens/>
        <w:ind w:left="851" w:hanging="851"/>
        <w:rPr>
          <w:lang w:val="en-GB"/>
        </w:rPr>
      </w:pPr>
      <w:r>
        <w:rPr>
          <w:lang w:val="en-GB"/>
        </w:rPr>
        <w:lastRenderedPageBreak/>
        <w:t>The complete system may be composed of three modular units;  a) centrifugal vacuum concentrator, b) refrigerated vapour trap, c) high vacuum pump.</w:t>
      </w:r>
    </w:p>
    <w:p w14:paraId="618E9E7C" w14:textId="77777777" w:rsidR="003B7CF4" w:rsidRDefault="003B7CF4" w:rsidP="003B7CF4">
      <w:pPr>
        <w:pStyle w:val="ListParagraph"/>
      </w:pPr>
    </w:p>
    <w:p w14:paraId="3762D75C" w14:textId="1DAAB54C" w:rsidR="003B7CF4" w:rsidRDefault="003B7CF4" w:rsidP="005167F2">
      <w:pPr>
        <w:pStyle w:val="BodyText"/>
        <w:numPr>
          <w:ilvl w:val="1"/>
          <w:numId w:val="44"/>
        </w:numPr>
        <w:suppressAutoHyphens/>
        <w:ind w:left="851" w:hanging="851"/>
        <w:jc w:val="both"/>
        <w:rPr>
          <w:lang w:val="en-GB"/>
        </w:rPr>
      </w:pPr>
      <w:r>
        <w:rPr>
          <w:lang w:val="en-GB"/>
        </w:rPr>
        <w:t>The centrifugal vacuum concentrator should be able to process samples of different volumes from at least 1 ml to at least 150 ml. It should be able to  accommodate various types of sample container including; 16mm x 100mm round bottom glass culture tubes, 28 x 114 mm 50ml centrifuge tubes and 250 ml round or flat bottomed flasks or bottles. The concentrator should have protection against corrosive vapours and a source of heating to allow controlled and fast evaporation. The system should be automated</w:t>
      </w:r>
      <w:r w:rsidR="002257CF">
        <w:rPr>
          <w:lang w:val="en-GB"/>
        </w:rPr>
        <w:t>,</w:t>
      </w:r>
      <w:r>
        <w:rPr>
          <w:lang w:val="en-GB"/>
        </w:rPr>
        <w:t xml:space="preserve"> be able to control evaporation to a set point including to a dry residue or powder, have  means to prevent bumping of volatile solvents and ideally a vacuum gauge.</w:t>
      </w:r>
    </w:p>
    <w:p w14:paraId="35841304" w14:textId="77777777" w:rsidR="002257CF" w:rsidRDefault="002257CF" w:rsidP="002257CF">
      <w:pPr>
        <w:pStyle w:val="ListParagraph"/>
      </w:pPr>
    </w:p>
    <w:p w14:paraId="059162B3" w14:textId="2B4F2F3F" w:rsidR="002257CF" w:rsidRDefault="002257CF" w:rsidP="005167F2">
      <w:pPr>
        <w:pStyle w:val="BodyText"/>
        <w:numPr>
          <w:ilvl w:val="1"/>
          <w:numId w:val="44"/>
        </w:numPr>
        <w:suppressAutoHyphens/>
        <w:ind w:left="851" w:hanging="851"/>
        <w:jc w:val="both"/>
        <w:rPr>
          <w:lang w:val="en-GB"/>
        </w:rPr>
      </w:pPr>
      <w:r>
        <w:rPr>
          <w:lang w:val="en-GB"/>
        </w:rPr>
        <w:t xml:space="preserve">The capacity, </w:t>
      </w:r>
      <w:proofErr w:type="spellStart"/>
      <w:r>
        <w:rPr>
          <w:lang w:val="en-GB"/>
        </w:rPr>
        <w:t>ie</w:t>
      </w:r>
      <w:proofErr w:type="spellEnd"/>
      <w:r>
        <w:rPr>
          <w:lang w:val="en-GB"/>
        </w:rPr>
        <w:t xml:space="preserve"> number of each type of container the system can accommodated should be clearly stated and will be a factor in the evaluation process. </w:t>
      </w:r>
    </w:p>
    <w:p w14:paraId="65ECB5DE" w14:textId="77777777" w:rsidR="003B7CF4" w:rsidRDefault="003B7CF4" w:rsidP="003B7CF4">
      <w:pPr>
        <w:pStyle w:val="ListParagraph"/>
      </w:pPr>
    </w:p>
    <w:p w14:paraId="4509F07F" w14:textId="5B782FFE" w:rsidR="003B7CF4" w:rsidRDefault="003B7CF4" w:rsidP="00403CD9">
      <w:pPr>
        <w:pStyle w:val="BodyText"/>
        <w:numPr>
          <w:ilvl w:val="1"/>
          <w:numId w:val="44"/>
        </w:numPr>
        <w:suppressAutoHyphens/>
        <w:ind w:left="851" w:hanging="851"/>
        <w:jc w:val="both"/>
        <w:rPr>
          <w:lang w:val="en-GB"/>
        </w:rPr>
      </w:pPr>
      <w:r>
        <w:rPr>
          <w:lang w:val="en-GB"/>
        </w:rPr>
        <w:t>The refrigerated vapour trap should have sufficient capacity and cooling ability to trap the most volatile solvents such as diethyl ether efficiently and prevent vapours from reaching the vacuum pump.</w:t>
      </w:r>
    </w:p>
    <w:p w14:paraId="295C12BA" w14:textId="77777777" w:rsidR="003B7CF4" w:rsidRDefault="003B7CF4" w:rsidP="003B7CF4">
      <w:pPr>
        <w:pStyle w:val="ListParagraph"/>
      </w:pPr>
    </w:p>
    <w:p w14:paraId="4C473433" w14:textId="5CA92E0F" w:rsidR="003B7CF4" w:rsidRDefault="003B7CF4" w:rsidP="005167F2">
      <w:pPr>
        <w:pStyle w:val="BodyText"/>
        <w:numPr>
          <w:ilvl w:val="1"/>
          <w:numId w:val="44"/>
        </w:numPr>
        <w:suppressAutoHyphens/>
        <w:ind w:left="851" w:hanging="851"/>
        <w:rPr>
          <w:lang w:val="en-GB"/>
        </w:rPr>
      </w:pPr>
      <w:r>
        <w:rPr>
          <w:lang w:val="en-GB"/>
        </w:rPr>
        <w:t>The vacuum pump unit should be sufficient to enable efficient and speedy evaporation of high boiling solvents such as dimethyl sulfoxide, dimethylformamide and toluene.</w:t>
      </w:r>
    </w:p>
    <w:p w14:paraId="62AA5F11" w14:textId="77777777" w:rsidR="003B7CF4" w:rsidRPr="00766251" w:rsidRDefault="003B7CF4" w:rsidP="003B7CF4">
      <w:pPr>
        <w:pStyle w:val="BodyText"/>
        <w:suppressAutoHyphens/>
        <w:jc w:val="both"/>
        <w:rPr>
          <w:rFonts w:cs="Arial"/>
          <w:lang w:val="en-GB"/>
        </w:rPr>
      </w:pPr>
      <w:bookmarkStart w:id="0" w:name="_GoBack"/>
      <w:bookmarkEnd w:id="0"/>
    </w:p>
    <w:p w14:paraId="3D0E0783" w14:textId="1389EF9F" w:rsidR="003B7CF4" w:rsidRPr="00766251" w:rsidRDefault="005167F2" w:rsidP="00E36E33">
      <w:pPr>
        <w:pStyle w:val="BodyText"/>
        <w:suppressAutoHyphens/>
        <w:ind w:left="851" w:hanging="851"/>
        <w:jc w:val="both"/>
        <w:rPr>
          <w:b/>
          <w:bCs/>
          <w:lang w:val="en-GB"/>
        </w:rPr>
      </w:pPr>
      <w:r>
        <w:rPr>
          <w:b/>
          <w:bCs/>
          <w:lang w:val="en-GB"/>
        </w:rPr>
        <w:t xml:space="preserve">4  </w:t>
      </w:r>
      <w:r w:rsidR="00E36E33">
        <w:rPr>
          <w:b/>
          <w:bCs/>
          <w:lang w:val="en-GB"/>
        </w:rPr>
        <w:t xml:space="preserve"> </w:t>
      </w:r>
      <w:r w:rsidR="00E36E33">
        <w:rPr>
          <w:b/>
          <w:bCs/>
          <w:lang w:val="en-GB"/>
        </w:rPr>
        <w:tab/>
      </w:r>
      <w:r w:rsidR="003B7CF4" w:rsidRPr="00766251">
        <w:rPr>
          <w:b/>
          <w:bCs/>
          <w:lang w:val="en-GB"/>
        </w:rPr>
        <w:t>D</w:t>
      </w:r>
      <w:r>
        <w:rPr>
          <w:b/>
          <w:bCs/>
          <w:lang w:val="en-GB"/>
        </w:rPr>
        <w:t>ELIVERY, INSTALLATION &amp; TRAINING</w:t>
      </w:r>
    </w:p>
    <w:p w14:paraId="5E42FB7D" w14:textId="77777777" w:rsidR="003B7CF4" w:rsidRPr="00766251" w:rsidRDefault="003B7CF4" w:rsidP="003B7CF4">
      <w:pPr>
        <w:pStyle w:val="BodyText"/>
        <w:suppressAutoHyphens/>
        <w:jc w:val="both"/>
        <w:rPr>
          <w:u w:val="single"/>
          <w:lang w:val="en-GB"/>
        </w:rPr>
      </w:pPr>
    </w:p>
    <w:p w14:paraId="4AB6CE84" w14:textId="17855916" w:rsidR="003B7CF4" w:rsidRPr="00766251" w:rsidRDefault="005167F2" w:rsidP="005167F2">
      <w:pPr>
        <w:pStyle w:val="BodyText"/>
        <w:suppressAutoHyphens/>
        <w:ind w:left="851" w:hanging="851"/>
        <w:jc w:val="both"/>
        <w:rPr>
          <w:lang w:val="en-GB"/>
        </w:rPr>
      </w:pPr>
      <w:r>
        <w:rPr>
          <w:lang w:val="en-GB"/>
        </w:rPr>
        <w:t xml:space="preserve">4.1 </w:t>
      </w:r>
      <w:r>
        <w:rPr>
          <w:lang w:val="en-GB"/>
        </w:rPr>
        <w:tab/>
      </w:r>
      <w:r w:rsidR="003B7CF4">
        <w:rPr>
          <w:lang w:val="en-GB"/>
        </w:rPr>
        <w:t>Tenderers should</w:t>
      </w:r>
      <w:r w:rsidR="003B7CF4" w:rsidRPr="00766251">
        <w:rPr>
          <w:lang w:val="en-GB"/>
        </w:rPr>
        <w:t xml:space="preserve"> indicate </w:t>
      </w:r>
      <w:r w:rsidR="003B7CF4">
        <w:rPr>
          <w:lang w:val="en-GB"/>
        </w:rPr>
        <w:t>procedures and associated price for delivery, installation and training along with any s</w:t>
      </w:r>
      <w:r w:rsidR="003B7CF4" w:rsidRPr="00766251">
        <w:rPr>
          <w:lang w:val="en-GB"/>
        </w:rPr>
        <w:t>pecif</w:t>
      </w:r>
      <w:r w:rsidR="003720B9">
        <w:rPr>
          <w:lang w:val="en-GB"/>
        </w:rPr>
        <w:t>ic</w:t>
      </w:r>
      <w:r w:rsidR="003B7CF4">
        <w:rPr>
          <w:lang w:val="en-GB"/>
        </w:rPr>
        <w:t xml:space="preserve"> requirements such as </w:t>
      </w:r>
      <w:r w:rsidR="003B7CF4" w:rsidRPr="00766251">
        <w:rPr>
          <w:lang w:val="en-GB"/>
        </w:rPr>
        <w:t xml:space="preserve">electrical power supply and any </w:t>
      </w:r>
      <w:r w:rsidR="003B7CF4">
        <w:rPr>
          <w:lang w:val="en-GB"/>
        </w:rPr>
        <w:t>services required.</w:t>
      </w:r>
    </w:p>
    <w:p w14:paraId="621D6B34" w14:textId="77777777" w:rsidR="003B7CF4" w:rsidRPr="00766251" w:rsidRDefault="003B7CF4" w:rsidP="003B7CF4">
      <w:pPr>
        <w:pStyle w:val="BodyText"/>
        <w:suppressAutoHyphens/>
        <w:jc w:val="both"/>
        <w:rPr>
          <w:lang w:val="en-GB"/>
        </w:rPr>
      </w:pPr>
    </w:p>
    <w:p w14:paraId="1DA68E26" w14:textId="134F7551" w:rsidR="003B7CF4" w:rsidRPr="00766251" w:rsidRDefault="00E36E33" w:rsidP="003B7CF4">
      <w:pPr>
        <w:pStyle w:val="BodyText"/>
        <w:suppressAutoHyphens/>
        <w:jc w:val="both"/>
        <w:rPr>
          <w:b/>
          <w:bCs/>
          <w:lang w:val="en-GB"/>
        </w:rPr>
      </w:pPr>
      <w:r>
        <w:rPr>
          <w:b/>
          <w:bCs/>
          <w:lang w:val="en-GB"/>
        </w:rPr>
        <w:t xml:space="preserve">5 </w:t>
      </w:r>
      <w:r>
        <w:rPr>
          <w:b/>
          <w:bCs/>
          <w:lang w:val="en-GB"/>
        </w:rPr>
        <w:tab/>
        <w:t xml:space="preserve"> </w:t>
      </w:r>
      <w:r w:rsidR="003B7CF4" w:rsidRPr="00766251">
        <w:rPr>
          <w:b/>
          <w:bCs/>
          <w:lang w:val="en-GB"/>
        </w:rPr>
        <w:t>S</w:t>
      </w:r>
      <w:r>
        <w:rPr>
          <w:b/>
          <w:bCs/>
          <w:lang w:val="en-GB"/>
        </w:rPr>
        <w:t>AFETY CONSIDERATIONS</w:t>
      </w:r>
    </w:p>
    <w:p w14:paraId="19A7FCA2" w14:textId="77777777" w:rsidR="003B7CF4" w:rsidRPr="00766251" w:rsidRDefault="003B7CF4" w:rsidP="003B7CF4">
      <w:pPr>
        <w:pStyle w:val="BodyText"/>
        <w:suppressAutoHyphens/>
        <w:ind w:left="720"/>
        <w:jc w:val="both"/>
        <w:rPr>
          <w:u w:val="single"/>
          <w:lang w:val="en-GB"/>
        </w:rPr>
      </w:pPr>
    </w:p>
    <w:p w14:paraId="5C938880" w14:textId="09286E22" w:rsidR="003B7CF4" w:rsidRDefault="00E36E33" w:rsidP="00E36E33">
      <w:pPr>
        <w:pStyle w:val="BodyText"/>
        <w:suppressAutoHyphens/>
        <w:ind w:left="851" w:hanging="851"/>
        <w:jc w:val="both"/>
        <w:rPr>
          <w:lang w:val="en-GB"/>
        </w:rPr>
      </w:pPr>
      <w:r>
        <w:rPr>
          <w:rFonts w:cs="Arial"/>
          <w:lang w:val="en-GB"/>
        </w:rPr>
        <w:t xml:space="preserve">5.1 </w:t>
      </w:r>
      <w:r>
        <w:rPr>
          <w:rFonts w:cs="Arial"/>
          <w:lang w:val="en-GB"/>
        </w:rPr>
        <w:tab/>
      </w:r>
      <w:r w:rsidR="003B7CF4" w:rsidRPr="00766251">
        <w:rPr>
          <w:rFonts w:cs="Arial"/>
          <w:lang w:val="en-GB"/>
        </w:rPr>
        <w:t>Operate from a 230V single phase supply</w:t>
      </w:r>
      <w:r w:rsidR="003B7CF4" w:rsidRPr="00766251">
        <w:rPr>
          <w:lang w:val="en-GB"/>
        </w:rPr>
        <w:t>.  The system is required to emit no harmful substances, radiation or noise.  It is required to meet all UK electrical and environmental regulations and operate in a laboratory temperature range</w:t>
      </w:r>
      <w:r w:rsidR="003B7CF4">
        <w:rPr>
          <w:lang w:val="en-GB"/>
        </w:rPr>
        <w:t xml:space="preserve"> of 15 to 35 degrees Centigrade.</w:t>
      </w:r>
    </w:p>
    <w:p w14:paraId="22E87270" w14:textId="77777777" w:rsidR="003B7CF4" w:rsidRDefault="003B7CF4" w:rsidP="003B7CF4">
      <w:pPr>
        <w:pStyle w:val="BodyText"/>
        <w:suppressAutoHyphens/>
        <w:jc w:val="both"/>
        <w:rPr>
          <w:lang w:val="en-GB"/>
        </w:rPr>
      </w:pPr>
    </w:p>
    <w:p w14:paraId="24892AFB" w14:textId="6E8238D8" w:rsidR="003B7CF4" w:rsidRPr="00766251" w:rsidRDefault="00E36E33" w:rsidP="00E36E33">
      <w:pPr>
        <w:pStyle w:val="BodyText"/>
        <w:suppressAutoHyphens/>
        <w:ind w:left="851" w:hanging="851"/>
        <w:jc w:val="both"/>
        <w:rPr>
          <w:b/>
          <w:bCs/>
          <w:lang w:val="en-GB"/>
        </w:rPr>
      </w:pPr>
      <w:r>
        <w:rPr>
          <w:b/>
          <w:bCs/>
          <w:lang w:val="en-GB"/>
        </w:rPr>
        <w:t>6</w:t>
      </w:r>
      <w:r>
        <w:rPr>
          <w:b/>
          <w:bCs/>
          <w:lang w:val="en-GB"/>
        </w:rPr>
        <w:tab/>
        <w:t xml:space="preserve">WARRANTY AND </w:t>
      </w:r>
      <w:r w:rsidR="003B7CF4" w:rsidRPr="00766251">
        <w:rPr>
          <w:b/>
          <w:bCs/>
          <w:lang w:val="en-GB"/>
        </w:rPr>
        <w:t>M</w:t>
      </w:r>
      <w:r>
        <w:rPr>
          <w:b/>
          <w:bCs/>
          <w:lang w:val="en-GB"/>
        </w:rPr>
        <w:t>AINTENANCE AGREEMENT</w:t>
      </w:r>
    </w:p>
    <w:p w14:paraId="3D42950F" w14:textId="77777777" w:rsidR="003B7CF4" w:rsidRPr="00766251" w:rsidRDefault="003B7CF4" w:rsidP="003B7CF4">
      <w:pPr>
        <w:pStyle w:val="BodyText"/>
        <w:suppressAutoHyphens/>
        <w:ind w:left="720"/>
        <w:jc w:val="both"/>
        <w:rPr>
          <w:u w:val="single"/>
          <w:lang w:val="en-GB"/>
        </w:rPr>
      </w:pPr>
    </w:p>
    <w:p w14:paraId="3735DE0F" w14:textId="6A53BB1A" w:rsidR="00E36E33" w:rsidRDefault="00E36E33" w:rsidP="00E36E33">
      <w:pPr>
        <w:pStyle w:val="BodyText"/>
        <w:suppressAutoHyphens/>
        <w:ind w:left="851" w:hanging="851"/>
        <w:jc w:val="both"/>
        <w:rPr>
          <w:lang w:val="en-GB"/>
        </w:rPr>
      </w:pPr>
      <w:r>
        <w:rPr>
          <w:lang w:val="en-GB"/>
        </w:rPr>
        <w:t>6.1</w:t>
      </w:r>
      <w:r>
        <w:rPr>
          <w:lang w:val="en-GB"/>
        </w:rPr>
        <w:tab/>
        <w:t>Provide details of the warranty period.</w:t>
      </w:r>
    </w:p>
    <w:p w14:paraId="6B1FA6B6" w14:textId="77777777" w:rsidR="00E36E33" w:rsidRDefault="00E36E33" w:rsidP="00E36E33">
      <w:pPr>
        <w:pStyle w:val="BodyText"/>
        <w:suppressAutoHyphens/>
        <w:ind w:left="851" w:hanging="851"/>
        <w:jc w:val="both"/>
        <w:rPr>
          <w:lang w:val="en-GB"/>
        </w:rPr>
      </w:pPr>
    </w:p>
    <w:p w14:paraId="41E32764" w14:textId="2894AF8E" w:rsidR="003B7CF4" w:rsidRPr="00E36E33" w:rsidRDefault="00E36E33" w:rsidP="00E36E33">
      <w:pPr>
        <w:pStyle w:val="BodyText"/>
        <w:suppressAutoHyphens/>
        <w:ind w:left="851" w:hanging="851"/>
        <w:jc w:val="both"/>
        <w:rPr>
          <w:lang w:val="en-GB"/>
        </w:rPr>
      </w:pPr>
      <w:r>
        <w:rPr>
          <w:lang w:val="en-GB"/>
        </w:rPr>
        <w:t>6.2</w:t>
      </w:r>
      <w:r>
        <w:rPr>
          <w:lang w:val="en-GB"/>
        </w:rPr>
        <w:tab/>
      </w:r>
      <w:r w:rsidR="003B7CF4" w:rsidRPr="0013045D">
        <w:rPr>
          <w:lang w:val="en-GB"/>
        </w:rPr>
        <w:t xml:space="preserve">Following expiry of the warranty period, please provide details of </w:t>
      </w:r>
      <w:r w:rsidR="003B7CF4">
        <w:rPr>
          <w:lang w:val="en-GB"/>
        </w:rPr>
        <w:t xml:space="preserve">any </w:t>
      </w:r>
      <w:r w:rsidR="003B7CF4" w:rsidRPr="0013045D">
        <w:rPr>
          <w:lang w:val="en-GB"/>
        </w:rPr>
        <w:t>maintenance agreements that are available with indicative prices.  Please include the best prices for 1,</w:t>
      </w:r>
      <w:r w:rsidR="003B7CF4">
        <w:rPr>
          <w:lang w:val="en-GB"/>
        </w:rPr>
        <w:t xml:space="preserve"> </w:t>
      </w:r>
      <w:r w:rsidR="003B7CF4" w:rsidRPr="0013045D">
        <w:rPr>
          <w:lang w:val="en-GB"/>
        </w:rPr>
        <w:t>3 and 5 year agreements.</w:t>
      </w:r>
    </w:p>
    <w:p w14:paraId="426AF57A" w14:textId="77777777" w:rsidR="003B7CF4" w:rsidRPr="00766251" w:rsidRDefault="003B7CF4" w:rsidP="003B7CF4">
      <w:pPr>
        <w:pStyle w:val="BodyText"/>
        <w:suppressAutoHyphens/>
        <w:ind w:left="720"/>
        <w:jc w:val="both"/>
        <w:rPr>
          <w:lang w:val="en-GB"/>
        </w:rPr>
      </w:pPr>
    </w:p>
    <w:p w14:paraId="3A21EF76" w14:textId="77777777" w:rsidR="003B7CF4" w:rsidRDefault="003B7CF4" w:rsidP="003B7CF4">
      <w:pPr>
        <w:pStyle w:val="Header"/>
        <w:rPr>
          <w:b/>
          <w:bCs/>
        </w:rPr>
      </w:pPr>
    </w:p>
    <w:p w14:paraId="4F2767A6" w14:textId="4B425A5D" w:rsidR="00F722EB" w:rsidRDefault="00CD577B" w:rsidP="00CD577B">
      <w:pPr>
        <w:rPr>
          <w:rFonts w:ascii="Arial" w:hAnsi="Arial" w:cs="Arial"/>
          <w:b/>
          <w:noProof/>
          <w:sz w:val="20"/>
          <w:szCs w:val="20"/>
        </w:rPr>
      </w:pPr>
      <w:r w:rsidRPr="000F0FDF">
        <w:rPr>
          <w:rFonts w:ascii="Arial" w:hAnsi="Arial" w:cs="Arial"/>
          <w:b/>
          <w:noProof/>
          <w:sz w:val="20"/>
          <w:szCs w:val="20"/>
        </w:rPr>
        <w:tab/>
      </w:r>
      <w:r w:rsidRPr="000F0FDF">
        <w:rPr>
          <w:rFonts w:ascii="Arial" w:hAnsi="Arial" w:cs="Arial"/>
          <w:b/>
          <w:noProof/>
          <w:sz w:val="20"/>
          <w:szCs w:val="20"/>
        </w:rPr>
        <w:tab/>
      </w:r>
      <w:r w:rsidRPr="000F0FDF">
        <w:rPr>
          <w:rFonts w:ascii="Arial" w:hAnsi="Arial" w:cs="Arial"/>
          <w:b/>
          <w:noProof/>
          <w:sz w:val="20"/>
          <w:szCs w:val="20"/>
        </w:rPr>
        <w:tab/>
      </w:r>
      <w:r w:rsidRPr="000F0FDF">
        <w:rPr>
          <w:rFonts w:ascii="Arial" w:hAnsi="Arial" w:cs="Arial"/>
          <w:b/>
          <w:noProof/>
          <w:sz w:val="20"/>
          <w:szCs w:val="20"/>
        </w:rPr>
        <w:tab/>
      </w:r>
    </w:p>
    <w:sectPr w:rsidR="00F722EB" w:rsidSect="003F5F1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7F81A" w14:textId="77777777" w:rsidR="00F42EA2" w:rsidRDefault="00F42EA2">
      <w:r>
        <w:separator/>
      </w:r>
    </w:p>
  </w:endnote>
  <w:endnote w:type="continuationSeparator" w:id="0">
    <w:p w14:paraId="578521A5" w14:textId="77777777" w:rsidR="00F42EA2" w:rsidRDefault="00F42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53E04" w14:textId="77777777" w:rsidR="00316784" w:rsidRDefault="003167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FEC96" w14:textId="77777777" w:rsidR="00CE095C" w:rsidRDefault="00CE095C">
    <w:pPr>
      <w:pStyle w:val="Footer"/>
      <w:jc w:val="center"/>
    </w:pPr>
    <w:r w:rsidRPr="00CE095C">
      <w:rPr>
        <w:rFonts w:ascii="Arial" w:hAnsi="Arial" w:cs="Arial"/>
        <w:sz w:val="16"/>
        <w:szCs w:val="16"/>
      </w:rPr>
      <w:t xml:space="preserve">Page </w:t>
    </w:r>
    <w:r w:rsidRPr="00CE095C">
      <w:rPr>
        <w:rFonts w:ascii="Arial" w:hAnsi="Arial" w:cs="Arial"/>
        <w:bCs/>
        <w:sz w:val="16"/>
        <w:szCs w:val="16"/>
      </w:rPr>
      <w:fldChar w:fldCharType="begin"/>
    </w:r>
    <w:r w:rsidRPr="00CE095C">
      <w:rPr>
        <w:rFonts w:ascii="Arial" w:hAnsi="Arial" w:cs="Arial"/>
        <w:bCs/>
        <w:sz w:val="16"/>
        <w:szCs w:val="16"/>
      </w:rPr>
      <w:instrText xml:space="preserve"> PAGE </w:instrText>
    </w:r>
    <w:r w:rsidRPr="00CE095C">
      <w:rPr>
        <w:rFonts w:ascii="Arial" w:hAnsi="Arial" w:cs="Arial"/>
        <w:bCs/>
        <w:sz w:val="16"/>
        <w:szCs w:val="16"/>
      </w:rPr>
      <w:fldChar w:fldCharType="separate"/>
    </w:r>
    <w:r w:rsidR="002257CF">
      <w:rPr>
        <w:rFonts w:ascii="Arial" w:hAnsi="Arial" w:cs="Arial"/>
        <w:bCs/>
        <w:noProof/>
        <w:sz w:val="16"/>
        <w:szCs w:val="16"/>
      </w:rPr>
      <w:t>3</w:t>
    </w:r>
    <w:r w:rsidRPr="00CE095C">
      <w:rPr>
        <w:rFonts w:ascii="Arial" w:hAnsi="Arial" w:cs="Arial"/>
        <w:bCs/>
        <w:sz w:val="16"/>
        <w:szCs w:val="16"/>
      </w:rPr>
      <w:fldChar w:fldCharType="end"/>
    </w:r>
    <w:r w:rsidRPr="00CE095C">
      <w:rPr>
        <w:rFonts w:ascii="Arial" w:hAnsi="Arial" w:cs="Arial"/>
        <w:sz w:val="16"/>
        <w:szCs w:val="16"/>
      </w:rPr>
      <w:t xml:space="preserve"> of </w:t>
    </w:r>
    <w:r w:rsidRPr="00CE095C">
      <w:rPr>
        <w:rFonts w:ascii="Arial" w:hAnsi="Arial" w:cs="Arial"/>
        <w:bCs/>
        <w:sz w:val="16"/>
        <w:szCs w:val="16"/>
      </w:rPr>
      <w:fldChar w:fldCharType="begin"/>
    </w:r>
    <w:r w:rsidRPr="00CE095C">
      <w:rPr>
        <w:rFonts w:ascii="Arial" w:hAnsi="Arial" w:cs="Arial"/>
        <w:bCs/>
        <w:sz w:val="16"/>
        <w:szCs w:val="16"/>
      </w:rPr>
      <w:instrText xml:space="preserve"> NUMPAGES  </w:instrText>
    </w:r>
    <w:r w:rsidRPr="00CE095C">
      <w:rPr>
        <w:rFonts w:ascii="Arial" w:hAnsi="Arial" w:cs="Arial"/>
        <w:bCs/>
        <w:sz w:val="16"/>
        <w:szCs w:val="16"/>
      </w:rPr>
      <w:fldChar w:fldCharType="separate"/>
    </w:r>
    <w:r w:rsidR="002257CF">
      <w:rPr>
        <w:rFonts w:ascii="Arial" w:hAnsi="Arial" w:cs="Arial"/>
        <w:bCs/>
        <w:noProof/>
        <w:sz w:val="16"/>
        <w:szCs w:val="16"/>
      </w:rPr>
      <w:t>3</w:t>
    </w:r>
    <w:r w:rsidRPr="00CE095C">
      <w:rPr>
        <w:rFonts w:ascii="Arial" w:hAnsi="Arial" w:cs="Arial"/>
        <w:bCs/>
        <w:sz w:val="16"/>
        <w:szCs w:val="16"/>
      </w:rPr>
      <w:fldChar w:fldCharType="end"/>
    </w:r>
  </w:p>
  <w:p w14:paraId="7C73F115" w14:textId="77777777" w:rsidR="0091690B" w:rsidRPr="00B00A48" w:rsidRDefault="00CE095C">
    <w:pPr>
      <w:pStyle w:val="Footer"/>
      <w:rPr>
        <w:sz w:val="16"/>
        <w:szCs w:val="16"/>
      </w:rPr>
    </w:pPr>
    <w:r w:rsidRPr="00CE095C">
      <w:rPr>
        <w:rFonts w:ascii="Arial" w:hAnsi="Arial" w:cs="Arial"/>
        <w:sz w:val="16"/>
        <w:szCs w:val="16"/>
      </w:rPr>
      <w:t>1.11.1.</w:t>
    </w:r>
    <w:r w:rsidR="00316784">
      <w:rPr>
        <w:rFonts w:ascii="Arial" w:hAnsi="Arial" w:cs="Arial"/>
        <w:sz w:val="16"/>
        <w:szCs w:val="16"/>
      </w:rPr>
      <w:t>56</w:t>
    </w:r>
    <w:r>
      <w:rPr>
        <w:sz w:val="16"/>
        <w:szCs w:val="16"/>
      </w:rPr>
      <w:t>.</w:t>
    </w:r>
    <w:r w:rsidR="00316784">
      <w:rPr>
        <w:sz w:val="16"/>
        <w:szCs w:val="16"/>
      </w:rPr>
      <w:t xml:space="preserve"> - 29/08/2017 MY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F701D" w14:textId="77777777" w:rsidR="00316784" w:rsidRDefault="003167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B97D3" w14:textId="77777777" w:rsidR="00F42EA2" w:rsidRDefault="00F42EA2">
      <w:r>
        <w:separator/>
      </w:r>
    </w:p>
  </w:footnote>
  <w:footnote w:type="continuationSeparator" w:id="0">
    <w:p w14:paraId="26668061" w14:textId="77777777" w:rsidR="00F42EA2" w:rsidRDefault="00F42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53337" w14:textId="77777777" w:rsidR="00316784" w:rsidRDefault="003167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18AA9" w14:textId="77777777" w:rsidR="0091690B" w:rsidRDefault="0091690B" w:rsidP="0049335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CA447" w14:textId="77777777" w:rsidR="00316784" w:rsidRDefault="003167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47AAF"/>
    <w:multiLevelType w:val="hybridMultilevel"/>
    <w:tmpl w:val="A9AE27F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09900A55"/>
    <w:multiLevelType w:val="hybridMultilevel"/>
    <w:tmpl w:val="90B84F48"/>
    <w:lvl w:ilvl="0" w:tplc="089243E6">
      <w:start w:val="1"/>
      <w:numFmt w:val="bullet"/>
      <w:pStyle w:val="Bullet"/>
      <w:lvlText w:val=""/>
      <w:lvlJc w:val="left"/>
      <w:pPr>
        <w:tabs>
          <w:tab w:val="num" w:pos="936"/>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3B54DB"/>
    <w:multiLevelType w:val="multilevel"/>
    <w:tmpl w:val="28A82D72"/>
    <w:lvl w:ilvl="0">
      <w:start w:val="1"/>
      <w:numFmt w:val="bullet"/>
      <w:lvlText w:val=""/>
      <w:lvlJc w:val="left"/>
      <w:pPr>
        <w:tabs>
          <w:tab w:val="num" w:pos="2160"/>
        </w:tabs>
        <w:ind w:left="216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034D5A"/>
    <w:multiLevelType w:val="multilevel"/>
    <w:tmpl w:val="5E4C1596"/>
    <w:lvl w:ilvl="0">
      <w:start w:val="4"/>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2905BD2"/>
    <w:multiLevelType w:val="multilevel"/>
    <w:tmpl w:val="AF8040E0"/>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660"/>
        </w:tabs>
        <w:ind w:left="660" w:hanging="360"/>
      </w:pPr>
      <w:rPr>
        <w:rFonts w:ascii="Symbol" w:hAnsi="Symbol"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380"/>
        </w:tabs>
        <w:ind w:left="1380" w:hanging="1080"/>
      </w:pPr>
      <w:rPr>
        <w:rFonts w:hint="default"/>
      </w:rPr>
    </w:lvl>
    <w:lvl w:ilvl="4">
      <w:start w:val="1"/>
      <w:numFmt w:val="decimal"/>
      <w:lvlText w:val="%1.%2.%3.%4.%5"/>
      <w:lvlJc w:val="left"/>
      <w:pPr>
        <w:tabs>
          <w:tab w:val="num" w:pos="1380"/>
        </w:tabs>
        <w:ind w:left="1380" w:hanging="108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1740"/>
        </w:tabs>
        <w:ind w:left="1740" w:hanging="1440"/>
      </w:pPr>
      <w:rPr>
        <w:rFonts w:hint="default"/>
      </w:rPr>
    </w:lvl>
    <w:lvl w:ilvl="7">
      <w:start w:val="1"/>
      <w:numFmt w:val="decimal"/>
      <w:lvlText w:val="%1.%2.%3.%4.%5.%6.%7.%8"/>
      <w:lvlJc w:val="left"/>
      <w:pPr>
        <w:tabs>
          <w:tab w:val="num" w:pos="2100"/>
        </w:tabs>
        <w:ind w:left="2100" w:hanging="1800"/>
      </w:pPr>
      <w:rPr>
        <w:rFonts w:hint="default"/>
      </w:rPr>
    </w:lvl>
    <w:lvl w:ilvl="8">
      <w:start w:val="1"/>
      <w:numFmt w:val="decimal"/>
      <w:lvlText w:val="%1.%2.%3.%4.%5.%6.%7.%8.%9"/>
      <w:lvlJc w:val="left"/>
      <w:pPr>
        <w:tabs>
          <w:tab w:val="num" w:pos="2100"/>
        </w:tabs>
        <w:ind w:left="2100" w:hanging="1800"/>
      </w:pPr>
      <w:rPr>
        <w:rFonts w:hint="default"/>
      </w:rPr>
    </w:lvl>
  </w:abstractNum>
  <w:abstractNum w:abstractNumId="5" w15:restartNumberingAfterBreak="0">
    <w:nsid w:val="14EA17F2"/>
    <w:multiLevelType w:val="hybridMultilevel"/>
    <w:tmpl w:val="11622B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54102AC"/>
    <w:multiLevelType w:val="multilevel"/>
    <w:tmpl w:val="6E0A109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271440"/>
    <w:multiLevelType w:val="multilevel"/>
    <w:tmpl w:val="24EA8116"/>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2160"/>
        </w:tabs>
        <w:ind w:left="2160" w:hanging="360"/>
      </w:pPr>
      <w:rPr>
        <w:rFonts w:ascii="Symbol" w:hAnsi="Symbol"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600"/>
        </w:tabs>
        <w:ind w:left="3600" w:hanging="1800"/>
      </w:pPr>
      <w:rPr>
        <w:rFonts w:hint="default"/>
      </w:rPr>
    </w:lvl>
    <w:lvl w:ilvl="8">
      <w:start w:val="1"/>
      <w:numFmt w:val="decimal"/>
      <w:lvlText w:val="%1.%2.%3.%4.%5.%6.%7.%8.%9"/>
      <w:lvlJc w:val="left"/>
      <w:pPr>
        <w:tabs>
          <w:tab w:val="num" w:pos="3600"/>
        </w:tabs>
        <w:ind w:left="3600" w:hanging="1800"/>
      </w:pPr>
      <w:rPr>
        <w:rFonts w:hint="default"/>
      </w:rPr>
    </w:lvl>
  </w:abstractNum>
  <w:abstractNum w:abstractNumId="8" w15:restartNumberingAfterBreak="0">
    <w:nsid w:val="1F4308F3"/>
    <w:multiLevelType w:val="multilevel"/>
    <w:tmpl w:val="D6B6AD72"/>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15:restartNumberingAfterBreak="0">
    <w:nsid w:val="255022D7"/>
    <w:multiLevelType w:val="multilevel"/>
    <w:tmpl w:val="ADA295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72C6BA9"/>
    <w:multiLevelType w:val="hybridMultilevel"/>
    <w:tmpl w:val="0D2A4F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66475C"/>
    <w:multiLevelType w:val="multilevel"/>
    <w:tmpl w:val="BC0A6ADE"/>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760"/>
        </w:tabs>
        <w:ind w:left="1627" w:hanging="227"/>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2" w15:restartNumberingAfterBreak="0">
    <w:nsid w:val="3101431F"/>
    <w:multiLevelType w:val="hybridMultilevel"/>
    <w:tmpl w:val="B81692C8"/>
    <w:lvl w:ilvl="0" w:tplc="0809000F">
      <w:start w:val="1"/>
      <w:numFmt w:val="decimal"/>
      <w:lvlText w:val="%1."/>
      <w:lvlJc w:val="left"/>
      <w:pPr>
        <w:tabs>
          <w:tab w:val="num" w:pos="360"/>
        </w:tabs>
        <w:ind w:left="360" w:hanging="360"/>
      </w:pPr>
    </w:lvl>
    <w:lvl w:ilvl="1" w:tplc="08090017">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3110734F"/>
    <w:multiLevelType w:val="multilevel"/>
    <w:tmpl w:val="ADA295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5874201"/>
    <w:multiLevelType w:val="hybridMultilevel"/>
    <w:tmpl w:val="E68ACBB4"/>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37BD0A01"/>
    <w:multiLevelType w:val="multilevel"/>
    <w:tmpl w:val="0E7CF1D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F4A440F"/>
    <w:multiLevelType w:val="multilevel"/>
    <w:tmpl w:val="5B44D04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41244E9B"/>
    <w:multiLevelType w:val="multilevel"/>
    <w:tmpl w:val="AFFE27D8"/>
    <w:lvl w:ilvl="0">
      <w:start w:val="1"/>
      <w:numFmt w:val="decimal"/>
      <w:lvlText w:val="%1)"/>
      <w:lvlJc w:val="left"/>
      <w:pPr>
        <w:tabs>
          <w:tab w:val="num" w:pos="567"/>
        </w:tabs>
        <w:ind w:left="567" w:hanging="567"/>
      </w:pPr>
      <w:rPr>
        <w:rFonts w:hint="default"/>
      </w:rPr>
    </w:lvl>
    <w:lvl w:ilvl="1">
      <w:start w:val="1"/>
      <w:numFmt w:val="bullet"/>
      <w:lvlText w:val=""/>
      <w:lvlJc w:val="left"/>
      <w:pPr>
        <w:tabs>
          <w:tab w:val="num" w:pos="1040"/>
        </w:tabs>
        <w:ind w:left="104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68A55FB"/>
    <w:multiLevelType w:val="multilevel"/>
    <w:tmpl w:val="AE1E5AF0"/>
    <w:lvl w:ilvl="0">
      <w:start w:val="1"/>
      <w:numFmt w:val="bullet"/>
      <w:lvlText w:val=""/>
      <w:lvlJc w:val="left"/>
      <w:pPr>
        <w:tabs>
          <w:tab w:val="num" w:pos="1800"/>
        </w:tabs>
        <w:ind w:left="1800" w:hanging="360"/>
      </w:pPr>
      <w:rPr>
        <w:rFonts w:ascii="Symbol" w:hAnsi="Symbol" w:hint="default"/>
      </w:rPr>
    </w:lvl>
    <w:lvl w:ilvl="1">
      <w:start w:val="1"/>
      <w:numFmt w:val="lowerLetter"/>
      <w:lvlText w:val="%2)"/>
      <w:lvlJc w:val="left"/>
      <w:pPr>
        <w:tabs>
          <w:tab w:val="num" w:pos="2520"/>
        </w:tabs>
        <w:ind w:left="2387" w:hanging="227"/>
      </w:pPr>
      <w:rPr>
        <w:rFonts w:hint="default"/>
      </w:rPr>
    </w:lvl>
    <w:lvl w:ilvl="2">
      <w:start w:val="1"/>
      <w:numFmt w:val="lowerRoman"/>
      <w:lvlText w:val="%3)"/>
      <w:lvlJc w:val="left"/>
      <w:pPr>
        <w:tabs>
          <w:tab w:val="num" w:pos="2520"/>
        </w:tabs>
        <w:ind w:left="252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19" w15:restartNumberingAfterBreak="0">
    <w:nsid w:val="4D8653AE"/>
    <w:multiLevelType w:val="multilevel"/>
    <w:tmpl w:val="ADA295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3117124"/>
    <w:multiLevelType w:val="hybridMultilevel"/>
    <w:tmpl w:val="5EE4A8B4"/>
    <w:lvl w:ilvl="0" w:tplc="953A6082">
      <w:start w:val="1"/>
      <w:numFmt w:val="decimal"/>
      <w:lvlText w:val="%1."/>
      <w:lvlJc w:val="left"/>
      <w:pPr>
        <w:tabs>
          <w:tab w:val="num" w:pos="720"/>
        </w:tabs>
        <w:ind w:left="720" w:hanging="360"/>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3564FFF"/>
    <w:multiLevelType w:val="multilevel"/>
    <w:tmpl w:val="83CC9AE6"/>
    <w:lvl w:ilvl="0">
      <w:start w:val="1"/>
      <w:numFmt w:val="bullet"/>
      <w:lvlText w:val=""/>
      <w:lvlJc w:val="left"/>
      <w:pPr>
        <w:tabs>
          <w:tab w:val="num" w:pos="2160"/>
        </w:tabs>
        <w:ind w:left="2160" w:hanging="360"/>
      </w:pPr>
      <w:rPr>
        <w:rFonts w:ascii="Symbol" w:hAnsi="Symbol" w:hint="default"/>
      </w:rPr>
    </w:lvl>
    <w:lvl w:ilvl="1">
      <w:start w:val="1"/>
      <w:numFmt w:val="decimal"/>
      <w:lvlText w:val="%1.%2"/>
      <w:lvlJc w:val="left"/>
      <w:pPr>
        <w:tabs>
          <w:tab w:val="num" w:pos="525"/>
        </w:tabs>
        <w:ind w:left="525" w:hanging="525"/>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5293F1B"/>
    <w:multiLevelType w:val="multilevel"/>
    <w:tmpl w:val="819495C2"/>
    <w:lvl w:ilvl="0">
      <w:start w:val="1"/>
      <w:numFmt w:val="bullet"/>
      <w:lvlText w:val=""/>
      <w:lvlJc w:val="left"/>
      <w:pPr>
        <w:tabs>
          <w:tab w:val="num" w:pos="1800"/>
        </w:tabs>
        <w:ind w:left="1800" w:hanging="360"/>
      </w:pPr>
      <w:rPr>
        <w:rFonts w:ascii="Symbol" w:hAnsi="Symbol" w:hint="default"/>
      </w:rPr>
    </w:lvl>
    <w:lvl w:ilvl="1">
      <w:start w:val="1"/>
      <w:numFmt w:val="lowerLetter"/>
      <w:lvlText w:val="%2)"/>
      <w:lvlJc w:val="left"/>
      <w:pPr>
        <w:tabs>
          <w:tab w:val="num" w:pos="2480"/>
        </w:tabs>
        <w:ind w:left="2347" w:hanging="227"/>
      </w:pPr>
      <w:rPr>
        <w:rFonts w:hint="default"/>
      </w:rPr>
    </w:lvl>
    <w:lvl w:ilvl="2">
      <w:start w:val="1"/>
      <w:numFmt w:val="lowerRoman"/>
      <w:lvlText w:val="%3)"/>
      <w:lvlJc w:val="left"/>
      <w:pPr>
        <w:tabs>
          <w:tab w:val="num" w:pos="2520"/>
        </w:tabs>
        <w:ind w:left="252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23" w15:restartNumberingAfterBreak="0">
    <w:nsid w:val="5C864EBC"/>
    <w:multiLevelType w:val="multilevel"/>
    <w:tmpl w:val="20DA9C68"/>
    <w:lvl w:ilvl="0">
      <w:start w:val="1"/>
      <w:numFmt w:val="decimal"/>
      <w:lvlText w:val="%1)"/>
      <w:lvlJc w:val="left"/>
      <w:pPr>
        <w:tabs>
          <w:tab w:val="num" w:pos="567"/>
        </w:tabs>
        <w:ind w:left="567" w:hanging="567"/>
      </w:pPr>
      <w:rPr>
        <w:rFonts w:hint="default"/>
        <w:sz w:val="24"/>
        <w:szCs w:val="24"/>
      </w:rPr>
    </w:lvl>
    <w:lvl w:ilvl="1">
      <w:start w:val="1"/>
      <w:numFmt w:val="lowerLetter"/>
      <w:lvlText w:val="%2)"/>
      <w:lvlJc w:val="left"/>
      <w:pPr>
        <w:tabs>
          <w:tab w:val="num" w:pos="1040"/>
        </w:tabs>
        <w:ind w:left="907" w:hanging="22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03C1F56"/>
    <w:multiLevelType w:val="hybridMultilevel"/>
    <w:tmpl w:val="BE463920"/>
    <w:lvl w:ilvl="0" w:tplc="08090001">
      <w:start w:val="1"/>
      <w:numFmt w:val="bullet"/>
      <w:lvlText w:val=""/>
      <w:lvlJc w:val="left"/>
      <w:pPr>
        <w:tabs>
          <w:tab w:val="num" w:pos="900"/>
        </w:tabs>
        <w:ind w:left="900" w:hanging="36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5" w15:restartNumberingAfterBreak="0">
    <w:nsid w:val="658973F2"/>
    <w:multiLevelType w:val="hybridMultilevel"/>
    <w:tmpl w:val="CBF03C0A"/>
    <w:lvl w:ilvl="0" w:tplc="97564DD8">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591D41"/>
    <w:multiLevelType w:val="multilevel"/>
    <w:tmpl w:val="E58E3410"/>
    <w:lvl w:ilvl="0">
      <w:start w:val="1"/>
      <w:numFmt w:val="bullet"/>
      <w:lvlText w:val=""/>
      <w:lvlJc w:val="left"/>
      <w:pPr>
        <w:tabs>
          <w:tab w:val="num" w:pos="2160"/>
        </w:tabs>
        <w:ind w:left="2160" w:hanging="360"/>
      </w:pPr>
      <w:rPr>
        <w:rFonts w:ascii="Symbol" w:hAnsi="Symbol" w:hint="default"/>
      </w:rPr>
    </w:lvl>
    <w:lvl w:ilvl="1">
      <w:start w:val="1"/>
      <w:numFmt w:val="decimal"/>
      <w:lvlText w:val="%1.%2"/>
      <w:lvlJc w:val="left"/>
      <w:pPr>
        <w:tabs>
          <w:tab w:val="num" w:pos="525"/>
        </w:tabs>
        <w:ind w:left="525" w:hanging="525"/>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83503A8"/>
    <w:multiLevelType w:val="multilevel"/>
    <w:tmpl w:val="ADA295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8AF3FFE"/>
    <w:multiLevelType w:val="multilevel"/>
    <w:tmpl w:val="A1247C9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040"/>
        </w:tabs>
        <w:ind w:left="907" w:hanging="22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9B17627"/>
    <w:multiLevelType w:val="multilevel"/>
    <w:tmpl w:val="10FE4F9E"/>
    <w:lvl w:ilvl="0">
      <w:start w:val="1"/>
      <w:numFmt w:val="bullet"/>
      <w:lvlText w:val=""/>
      <w:lvlJc w:val="left"/>
      <w:pPr>
        <w:tabs>
          <w:tab w:val="num" w:pos="1800"/>
        </w:tabs>
        <w:ind w:left="1800" w:hanging="360"/>
      </w:pPr>
      <w:rPr>
        <w:rFonts w:ascii="Symbol" w:hAnsi="Symbol" w:hint="default"/>
      </w:rPr>
    </w:lvl>
    <w:lvl w:ilvl="1">
      <w:start w:val="1"/>
      <w:numFmt w:val="lowerLetter"/>
      <w:lvlText w:val="%2)"/>
      <w:lvlJc w:val="left"/>
      <w:pPr>
        <w:tabs>
          <w:tab w:val="num" w:pos="2480"/>
        </w:tabs>
        <w:ind w:left="2347" w:hanging="227"/>
      </w:pPr>
      <w:rPr>
        <w:rFonts w:hint="default"/>
      </w:rPr>
    </w:lvl>
    <w:lvl w:ilvl="2">
      <w:start w:val="1"/>
      <w:numFmt w:val="lowerRoman"/>
      <w:lvlText w:val="%3)"/>
      <w:lvlJc w:val="left"/>
      <w:pPr>
        <w:tabs>
          <w:tab w:val="num" w:pos="2520"/>
        </w:tabs>
        <w:ind w:left="252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30" w15:restartNumberingAfterBreak="0">
    <w:nsid w:val="6A1042D8"/>
    <w:multiLevelType w:val="multilevel"/>
    <w:tmpl w:val="ADA295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F3B062F"/>
    <w:multiLevelType w:val="multilevel"/>
    <w:tmpl w:val="5EE4A8B4"/>
    <w:lvl w:ilvl="0">
      <w:start w:val="1"/>
      <w:numFmt w:val="decimal"/>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09C62F3"/>
    <w:multiLevelType w:val="hybridMultilevel"/>
    <w:tmpl w:val="C28A99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F00132"/>
    <w:multiLevelType w:val="multilevel"/>
    <w:tmpl w:val="FC7E2AE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160"/>
        </w:tabs>
        <w:ind w:left="2160" w:hanging="1800"/>
      </w:pPr>
      <w:rPr>
        <w:rFonts w:hint="default"/>
      </w:rPr>
    </w:lvl>
    <w:lvl w:ilvl="8">
      <w:start w:val="1"/>
      <w:numFmt w:val="decimal"/>
      <w:lvlText w:val="%1.%2.%3.%4.%5.%6.%7.%8.%9"/>
      <w:lvlJc w:val="left"/>
      <w:pPr>
        <w:tabs>
          <w:tab w:val="num" w:pos="2160"/>
        </w:tabs>
        <w:ind w:left="2160" w:hanging="1800"/>
      </w:pPr>
      <w:rPr>
        <w:rFonts w:hint="default"/>
      </w:rPr>
    </w:lvl>
  </w:abstractNum>
  <w:abstractNum w:abstractNumId="34" w15:restartNumberingAfterBreak="0">
    <w:nsid w:val="710A6AB4"/>
    <w:multiLevelType w:val="multilevel"/>
    <w:tmpl w:val="8CD8CA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1FD3C93"/>
    <w:multiLevelType w:val="multilevel"/>
    <w:tmpl w:val="4BC8A638"/>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660"/>
        </w:tabs>
        <w:ind w:left="660" w:hanging="360"/>
      </w:pPr>
      <w:rPr>
        <w:rFonts w:ascii="Symbol" w:hAnsi="Symbol"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380"/>
        </w:tabs>
        <w:ind w:left="1380" w:hanging="1080"/>
      </w:pPr>
      <w:rPr>
        <w:rFonts w:hint="default"/>
      </w:rPr>
    </w:lvl>
    <w:lvl w:ilvl="4">
      <w:start w:val="1"/>
      <w:numFmt w:val="decimal"/>
      <w:lvlText w:val="%1.%2.%3.%4.%5"/>
      <w:lvlJc w:val="left"/>
      <w:pPr>
        <w:tabs>
          <w:tab w:val="num" w:pos="1380"/>
        </w:tabs>
        <w:ind w:left="1380" w:hanging="108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1740"/>
        </w:tabs>
        <w:ind w:left="1740" w:hanging="1440"/>
      </w:pPr>
      <w:rPr>
        <w:rFonts w:hint="default"/>
      </w:rPr>
    </w:lvl>
    <w:lvl w:ilvl="7">
      <w:start w:val="1"/>
      <w:numFmt w:val="decimal"/>
      <w:lvlText w:val="%1.%2.%3.%4.%5.%6.%7.%8"/>
      <w:lvlJc w:val="left"/>
      <w:pPr>
        <w:tabs>
          <w:tab w:val="num" w:pos="2100"/>
        </w:tabs>
        <w:ind w:left="2100" w:hanging="1800"/>
      </w:pPr>
      <w:rPr>
        <w:rFonts w:hint="default"/>
      </w:rPr>
    </w:lvl>
    <w:lvl w:ilvl="8">
      <w:start w:val="1"/>
      <w:numFmt w:val="decimal"/>
      <w:lvlText w:val="%1.%2.%3.%4.%5.%6.%7.%8.%9"/>
      <w:lvlJc w:val="left"/>
      <w:pPr>
        <w:tabs>
          <w:tab w:val="num" w:pos="2100"/>
        </w:tabs>
        <w:ind w:left="2100" w:hanging="1800"/>
      </w:pPr>
      <w:rPr>
        <w:rFonts w:hint="default"/>
      </w:rPr>
    </w:lvl>
  </w:abstractNum>
  <w:abstractNum w:abstractNumId="36" w15:restartNumberingAfterBreak="0">
    <w:nsid w:val="74E42F4A"/>
    <w:multiLevelType w:val="hybridMultilevel"/>
    <w:tmpl w:val="C63A1BB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7" w15:restartNumberingAfterBreak="0">
    <w:nsid w:val="754B0775"/>
    <w:multiLevelType w:val="multilevel"/>
    <w:tmpl w:val="BC0A6ADE"/>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760"/>
        </w:tabs>
        <w:ind w:left="1627" w:hanging="227"/>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8" w15:restartNumberingAfterBreak="0">
    <w:nsid w:val="75871DA4"/>
    <w:multiLevelType w:val="multilevel"/>
    <w:tmpl w:val="C032B2F0"/>
    <w:lvl w:ilvl="0">
      <w:start w:val="1"/>
      <w:numFmt w:val="bullet"/>
      <w:lvlText w:val=""/>
      <w:lvlJc w:val="left"/>
      <w:pPr>
        <w:tabs>
          <w:tab w:val="num" w:pos="2160"/>
        </w:tabs>
        <w:ind w:left="216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89130CF"/>
    <w:multiLevelType w:val="multilevel"/>
    <w:tmpl w:val="ADA295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D6F5FE3"/>
    <w:multiLevelType w:val="hybridMultilevel"/>
    <w:tmpl w:val="AFFAB344"/>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41" w15:restartNumberingAfterBreak="0">
    <w:nsid w:val="7EF72879"/>
    <w:multiLevelType w:val="multilevel"/>
    <w:tmpl w:val="C9BE29A6"/>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760"/>
        </w:tabs>
        <w:ind w:left="1627" w:hanging="227"/>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42" w15:restartNumberingAfterBreak="0">
    <w:nsid w:val="7FE24B08"/>
    <w:multiLevelType w:val="multilevel"/>
    <w:tmpl w:val="7474EE9C"/>
    <w:lvl w:ilvl="0">
      <w:start w:val="1"/>
      <w:numFmt w:val="bullet"/>
      <w:lvlText w:val=""/>
      <w:lvlJc w:val="left"/>
      <w:pPr>
        <w:tabs>
          <w:tab w:val="num" w:pos="1800"/>
        </w:tabs>
        <w:ind w:left="1800" w:hanging="360"/>
      </w:pPr>
      <w:rPr>
        <w:rFonts w:ascii="Symbol" w:hAnsi="Symbol" w:hint="default"/>
      </w:rPr>
    </w:lvl>
    <w:lvl w:ilvl="1">
      <w:start w:val="1"/>
      <w:numFmt w:val="bullet"/>
      <w:lvlText w:val=""/>
      <w:lvlJc w:val="left"/>
      <w:pPr>
        <w:tabs>
          <w:tab w:val="num" w:pos="1380"/>
        </w:tabs>
        <w:ind w:left="1380" w:hanging="360"/>
      </w:pPr>
      <w:rPr>
        <w:rFonts w:ascii="Symbol" w:hAnsi="Symbol"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100"/>
        </w:tabs>
        <w:ind w:left="2100"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460"/>
        </w:tabs>
        <w:ind w:left="2460" w:hanging="1440"/>
      </w:pPr>
      <w:rPr>
        <w:rFonts w:hint="default"/>
      </w:rPr>
    </w:lvl>
    <w:lvl w:ilvl="6">
      <w:start w:val="1"/>
      <w:numFmt w:val="decimal"/>
      <w:lvlText w:val="%1.%2.%3.%4.%5.%6.%7"/>
      <w:lvlJc w:val="left"/>
      <w:pPr>
        <w:tabs>
          <w:tab w:val="num" w:pos="2460"/>
        </w:tabs>
        <w:ind w:left="2460" w:hanging="1440"/>
      </w:pPr>
      <w:rPr>
        <w:rFonts w:hint="default"/>
      </w:rPr>
    </w:lvl>
    <w:lvl w:ilvl="7">
      <w:start w:val="1"/>
      <w:numFmt w:val="decimal"/>
      <w:lvlText w:val="%1.%2.%3.%4.%5.%6.%7.%8"/>
      <w:lvlJc w:val="left"/>
      <w:pPr>
        <w:tabs>
          <w:tab w:val="num" w:pos="2820"/>
        </w:tabs>
        <w:ind w:left="2820" w:hanging="1800"/>
      </w:pPr>
      <w:rPr>
        <w:rFonts w:hint="default"/>
      </w:rPr>
    </w:lvl>
    <w:lvl w:ilvl="8">
      <w:start w:val="1"/>
      <w:numFmt w:val="decimal"/>
      <w:lvlText w:val="%1.%2.%3.%4.%5.%6.%7.%8.%9"/>
      <w:lvlJc w:val="left"/>
      <w:pPr>
        <w:tabs>
          <w:tab w:val="num" w:pos="2820"/>
        </w:tabs>
        <w:ind w:left="2820" w:hanging="1800"/>
      </w:pPr>
      <w:rPr>
        <w:rFonts w:hint="default"/>
      </w:rPr>
    </w:lvl>
  </w:abstractNum>
  <w:num w:numId="1">
    <w:abstractNumId w:val="23"/>
  </w:num>
  <w:num w:numId="2">
    <w:abstractNumId w:val="32"/>
  </w:num>
  <w:num w:numId="3">
    <w:abstractNumId w:val="19"/>
  </w:num>
  <w:num w:numId="4">
    <w:abstractNumId w:val="15"/>
  </w:num>
  <w:num w:numId="5">
    <w:abstractNumId w:val="9"/>
  </w:num>
  <w:num w:numId="6">
    <w:abstractNumId w:val="33"/>
  </w:num>
  <w:num w:numId="7">
    <w:abstractNumId w:val="7"/>
  </w:num>
  <w:num w:numId="8">
    <w:abstractNumId w:val="12"/>
  </w:num>
  <w:num w:numId="9">
    <w:abstractNumId w:val="36"/>
  </w:num>
  <w:num w:numId="10">
    <w:abstractNumId w:val="3"/>
  </w:num>
  <w:num w:numId="11">
    <w:abstractNumId w:val="21"/>
  </w:num>
  <w:num w:numId="12">
    <w:abstractNumId w:val="26"/>
  </w:num>
  <w:num w:numId="13">
    <w:abstractNumId w:val="38"/>
  </w:num>
  <w:num w:numId="14">
    <w:abstractNumId w:val="2"/>
  </w:num>
  <w:num w:numId="15">
    <w:abstractNumId w:val="8"/>
  </w:num>
  <w:num w:numId="16">
    <w:abstractNumId w:val="35"/>
  </w:num>
  <w:num w:numId="17">
    <w:abstractNumId w:val="4"/>
  </w:num>
  <w:num w:numId="18">
    <w:abstractNumId w:val="42"/>
  </w:num>
  <w:num w:numId="19">
    <w:abstractNumId w:val="22"/>
  </w:num>
  <w:num w:numId="20">
    <w:abstractNumId w:val="11"/>
  </w:num>
  <w:num w:numId="21">
    <w:abstractNumId w:val="29"/>
  </w:num>
  <w:num w:numId="22">
    <w:abstractNumId w:val="18"/>
  </w:num>
  <w:num w:numId="23">
    <w:abstractNumId w:val="1"/>
  </w:num>
  <w:num w:numId="24">
    <w:abstractNumId w:val="41"/>
  </w:num>
  <w:num w:numId="25">
    <w:abstractNumId w:val="28"/>
  </w:num>
  <w:num w:numId="26">
    <w:abstractNumId w:val="17"/>
  </w:num>
  <w:num w:numId="27">
    <w:abstractNumId w:val="27"/>
  </w:num>
  <w:num w:numId="28">
    <w:abstractNumId w:val="13"/>
  </w:num>
  <w:num w:numId="29">
    <w:abstractNumId w:val="39"/>
  </w:num>
  <w:num w:numId="30">
    <w:abstractNumId w:val="30"/>
  </w:num>
  <w:num w:numId="31">
    <w:abstractNumId w:val="37"/>
  </w:num>
  <w:num w:numId="32">
    <w:abstractNumId w:val="20"/>
  </w:num>
  <w:num w:numId="33">
    <w:abstractNumId w:val="31"/>
  </w:num>
  <w:num w:numId="34">
    <w:abstractNumId w:val="16"/>
  </w:num>
  <w:num w:numId="35">
    <w:abstractNumId w:val="10"/>
  </w:num>
  <w:num w:numId="36">
    <w:abstractNumId w:val="24"/>
  </w:num>
  <w:num w:numId="37">
    <w:abstractNumId w:val="40"/>
  </w:num>
  <w:num w:numId="38">
    <w:abstractNumId w:val="14"/>
  </w:num>
  <w:num w:numId="39">
    <w:abstractNumId w:val="25"/>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num>
  <w:num w:numId="43">
    <w:abstractNumId w:val="6"/>
  </w:num>
  <w:num w:numId="44">
    <w:abstractNumId w:val="34"/>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E54"/>
    <w:rsid w:val="00030BA9"/>
    <w:rsid w:val="00037871"/>
    <w:rsid w:val="00050A84"/>
    <w:rsid w:val="0009649F"/>
    <w:rsid w:val="000A332E"/>
    <w:rsid w:val="000A413E"/>
    <w:rsid w:val="000A6CB0"/>
    <w:rsid w:val="000B0ACA"/>
    <w:rsid w:val="000B230D"/>
    <w:rsid w:val="000B5BC4"/>
    <w:rsid w:val="000E3903"/>
    <w:rsid w:val="000F0FDF"/>
    <w:rsid w:val="000F4E95"/>
    <w:rsid w:val="000F53A4"/>
    <w:rsid w:val="00102AB3"/>
    <w:rsid w:val="00132A8C"/>
    <w:rsid w:val="00143C22"/>
    <w:rsid w:val="00153196"/>
    <w:rsid w:val="001603C3"/>
    <w:rsid w:val="00162F74"/>
    <w:rsid w:val="00170C60"/>
    <w:rsid w:val="0018118A"/>
    <w:rsid w:val="00191F34"/>
    <w:rsid w:val="001945B9"/>
    <w:rsid w:val="001979D2"/>
    <w:rsid w:val="001A37E9"/>
    <w:rsid w:val="001B44CF"/>
    <w:rsid w:val="001B4761"/>
    <w:rsid w:val="001C1C8E"/>
    <w:rsid w:val="001C288A"/>
    <w:rsid w:val="001C5982"/>
    <w:rsid w:val="001D317B"/>
    <w:rsid w:val="001E7E83"/>
    <w:rsid w:val="002257CF"/>
    <w:rsid w:val="00230F18"/>
    <w:rsid w:val="00235E6E"/>
    <w:rsid w:val="0023602E"/>
    <w:rsid w:val="00251EE4"/>
    <w:rsid w:val="0027493E"/>
    <w:rsid w:val="002823E5"/>
    <w:rsid w:val="00282DC6"/>
    <w:rsid w:val="00297412"/>
    <w:rsid w:val="002A0440"/>
    <w:rsid w:val="002A074D"/>
    <w:rsid w:val="002C1076"/>
    <w:rsid w:val="002C66F2"/>
    <w:rsid w:val="002D04DB"/>
    <w:rsid w:val="002D6711"/>
    <w:rsid w:val="002D6D15"/>
    <w:rsid w:val="002E0BB4"/>
    <w:rsid w:val="002E7122"/>
    <w:rsid w:val="0030225B"/>
    <w:rsid w:val="00302E03"/>
    <w:rsid w:val="00316784"/>
    <w:rsid w:val="00320939"/>
    <w:rsid w:val="00327F06"/>
    <w:rsid w:val="003305A7"/>
    <w:rsid w:val="00332B34"/>
    <w:rsid w:val="003375F2"/>
    <w:rsid w:val="003475C1"/>
    <w:rsid w:val="003550BD"/>
    <w:rsid w:val="003720B9"/>
    <w:rsid w:val="00380DA2"/>
    <w:rsid w:val="00381B5A"/>
    <w:rsid w:val="00381D8B"/>
    <w:rsid w:val="0038377E"/>
    <w:rsid w:val="00384A93"/>
    <w:rsid w:val="0039208F"/>
    <w:rsid w:val="0039674B"/>
    <w:rsid w:val="003B7CF4"/>
    <w:rsid w:val="003C2FD2"/>
    <w:rsid w:val="003D3B9D"/>
    <w:rsid w:val="003D54CF"/>
    <w:rsid w:val="003D5C87"/>
    <w:rsid w:val="003F5F1B"/>
    <w:rsid w:val="003F62F9"/>
    <w:rsid w:val="0040363D"/>
    <w:rsid w:val="00403CD9"/>
    <w:rsid w:val="004123BD"/>
    <w:rsid w:val="0041496A"/>
    <w:rsid w:val="0042427A"/>
    <w:rsid w:val="00433E81"/>
    <w:rsid w:val="00453160"/>
    <w:rsid w:val="004738E2"/>
    <w:rsid w:val="004817FF"/>
    <w:rsid w:val="004848B5"/>
    <w:rsid w:val="00493353"/>
    <w:rsid w:val="004956F0"/>
    <w:rsid w:val="004A5A00"/>
    <w:rsid w:val="004A7CE9"/>
    <w:rsid w:val="004B5376"/>
    <w:rsid w:val="004B76E3"/>
    <w:rsid w:val="004C4712"/>
    <w:rsid w:val="004D7359"/>
    <w:rsid w:val="004E3544"/>
    <w:rsid w:val="004F2EA1"/>
    <w:rsid w:val="004F48C6"/>
    <w:rsid w:val="00506135"/>
    <w:rsid w:val="005167F2"/>
    <w:rsid w:val="005264AF"/>
    <w:rsid w:val="00535D66"/>
    <w:rsid w:val="005362A1"/>
    <w:rsid w:val="00536693"/>
    <w:rsid w:val="00540841"/>
    <w:rsid w:val="00540D94"/>
    <w:rsid w:val="00555EDA"/>
    <w:rsid w:val="0056032F"/>
    <w:rsid w:val="00563591"/>
    <w:rsid w:val="00564F85"/>
    <w:rsid w:val="005752BB"/>
    <w:rsid w:val="00586546"/>
    <w:rsid w:val="00590A95"/>
    <w:rsid w:val="005A0684"/>
    <w:rsid w:val="005A3E46"/>
    <w:rsid w:val="005A56D0"/>
    <w:rsid w:val="005A6C36"/>
    <w:rsid w:val="005B32B5"/>
    <w:rsid w:val="005B56D6"/>
    <w:rsid w:val="005B5BC7"/>
    <w:rsid w:val="005C474E"/>
    <w:rsid w:val="005D0E4E"/>
    <w:rsid w:val="005D19DA"/>
    <w:rsid w:val="005D5D4C"/>
    <w:rsid w:val="006162BF"/>
    <w:rsid w:val="00626E4F"/>
    <w:rsid w:val="006474CA"/>
    <w:rsid w:val="00657238"/>
    <w:rsid w:val="00660D3B"/>
    <w:rsid w:val="00660E86"/>
    <w:rsid w:val="00667E02"/>
    <w:rsid w:val="006A15F1"/>
    <w:rsid w:val="006B0F76"/>
    <w:rsid w:val="006B7886"/>
    <w:rsid w:val="006C0D43"/>
    <w:rsid w:val="006D49BF"/>
    <w:rsid w:val="006D54AC"/>
    <w:rsid w:val="006E0FEB"/>
    <w:rsid w:val="006E7049"/>
    <w:rsid w:val="006F4100"/>
    <w:rsid w:val="00707E93"/>
    <w:rsid w:val="007260FF"/>
    <w:rsid w:val="007359E9"/>
    <w:rsid w:val="007521F8"/>
    <w:rsid w:val="00760D21"/>
    <w:rsid w:val="00761C21"/>
    <w:rsid w:val="007645EE"/>
    <w:rsid w:val="00764B0A"/>
    <w:rsid w:val="007B2738"/>
    <w:rsid w:val="007B48D3"/>
    <w:rsid w:val="007B74D4"/>
    <w:rsid w:val="007D6A9E"/>
    <w:rsid w:val="007E496A"/>
    <w:rsid w:val="007E5BFB"/>
    <w:rsid w:val="007F4421"/>
    <w:rsid w:val="00801BC7"/>
    <w:rsid w:val="00803CC9"/>
    <w:rsid w:val="00804CD3"/>
    <w:rsid w:val="00805BD3"/>
    <w:rsid w:val="00806844"/>
    <w:rsid w:val="00813009"/>
    <w:rsid w:val="00814969"/>
    <w:rsid w:val="00814ECE"/>
    <w:rsid w:val="00816DF4"/>
    <w:rsid w:val="008273F1"/>
    <w:rsid w:val="00831657"/>
    <w:rsid w:val="00841192"/>
    <w:rsid w:val="00847A95"/>
    <w:rsid w:val="00852CAA"/>
    <w:rsid w:val="00863048"/>
    <w:rsid w:val="0086671A"/>
    <w:rsid w:val="00873314"/>
    <w:rsid w:val="0088011F"/>
    <w:rsid w:val="008812D0"/>
    <w:rsid w:val="008A08DA"/>
    <w:rsid w:val="008A737A"/>
    <w:rsid w:val="008C1420"/>
    <w:rsid w:val="008C74D6"/>
    <w:rsid w:val="008E6EDF"/>
    <w:rsid w:val="00900D4F"/>
    <w:rsid w:val="0090754D"/>
    <w:rsid w:val="00910C9C"/>
    <w:rsid w:val="0091690B"/>
    <w:rsid w:val="0092162E"/>
    <w:rsid w:val="00927C52"/>
    <w:rsid w:val="00933D5B"/>
    <w:rsid w:val="009758FB"/>
    <w:rsid w:val="009879B8"/>
    <w:rsid w:val="00993F46"/>
    <w:rsid w:val="0099676B"/>
    <w:rsid w:val="00996D41"/>
    <w:rsid w:val="009A1010"/>
    <w:rsid w:val="009A5C70"/>
    <w:rsid w:val="009B4EDB"/>
    <w:rsid w:val="009C0558"/>
    <w:rsid w:val="009C3AA3"/>
    <w:rsid w:val="009C79CC"/>
    <w:rsid w:val="009D244F"/>
    <w:rsid w:val="009E0F01"/>
    <w:rsid w:val="009E13DB"/>
    <w:rsid w:val="00A10132"/>
    <w:rsid w:val="00A10A56"/>
    <w:rsid w:val="00A2520B"/>
    <w:rsid w:val="00A273B6"/>
    <w:rsid w:val="00A307CC"/>
    <w:rsid w:val="00A31A1D"/>
    <w:rsid w:val="00A41F90"/>
    <w:rsid w:val="00A4480B"/>
    <w:rsid w:val="00A536AD"/>
    <w:rsid w:val="00A5627E"/>
    <w:rsid w:val="00A61C32"/>
    <w:rsid w:val="00A750E7"/>
    <w:rsid w:val="00A76E7C"/>
    <w:rsid w:val="00A82226"/>
    <w:rsid w:val="00AA04EA"/>
    <w:rsid w:val="00AA249F"/>
    <w:rsid w:val="00AA7E93"/>
    <w:rsid w:val="00AC102C"/>
    <w:rsid w:val="00AC6614"/>
    <w:rsid w:val="00AD1383"/>
    <w:rsid w:val="00AD2DE6"/>
    <w:rsid w:val="00AD4F40"/>
    <w:rsid w:val="00AF2A8F"/>
    <w:rsid w:val="00AF5352"/>
    <w:rsid w:val="00B00A48"/>
    <w:rsid w:val="00B37EB3"/>
    <w:rsid w:val="00B56642"/>
    <w:rsid w:val="00B6175D"/>
    <w:rsid w:val="00B61788"/>
    <w:rsid w:val="00B86EAE"/>
    <w:rsid w:val="00B97A2E"/>
    <w:rsid w:val="00BA39AC"/>
    <w:rsid w:val="00BA5051"/>
    <w:rsid w:val="00BA54D4"/>
    <w:rsid w:val="00BB0961"/>
    <w:rsid w:val="00BB1985"/>
    <w:rsid w:val="00BB240C"/>
    <w:rsid w:val="00BB4EFA"/>
    <w:rsid w:val="00BC2BE4"/>
    <w:rsid w:val="00BC799B"/>
    <w:rsid w:val="00BD0BB9"/>
    <w:rsid w:val="00BD65D0"/>
    <w:rsid w:val="00BE1585"/>
    <w:rsid w:val="00BF225F"/>
    <w:rsid w:val="00C11B9E"/>
    <w:rsid w:val="00C2240F"/>
    <w:rsid w:val="00C22DBF"/>
    <w:rsid w:val="00C36085"/>
    <w:rsid w:val="00C449E1"/>
    <w:rsid w:val="00C45947"/>
    <w:rsid w:val="00C55926"/>
    <w:rsid w:val="00C70162"/>
    <w:rsid w:val="00C84B1B"/>
    <w:rsid w:val="00C856E9"/>
    <w:rsid w:val="00C865D2"/>
    <w:rsid w:val="00C911C0"/>
    <w:rsid w:val="00C91E0C"/>
    <w:rsid w:val="00C930A9"/>
    <w:rsid w:val="00CA0F1B"/>
    <w:rsid w:val="00CA3A14"/>
    <w:rsid w:val="00CB1FCF"/>
    <w:rsid w:val="00CB4987"/>
    <w:rsid w:val="00CB6225"/>
    <w:rsid w:val="00CB63C5"/>
    <w:rsid w:val="00CC43FC"/>
    <w:rsid w:val="00CD577B"/>
    <w:rsid w:val="00CD5BFD"/>
    <w:rsid w:val="00CE095C"/>
    <w:rsid w:val="00CF28BE"/>
    <w:rsid w:val="00CF628F"/>
    <w:rsid w:val="00D06B5F"/>
    <w:rsid w:val="00D116D2"/>
    <w:rsid w:val="00D1471D"/>
    <w:rsid w:val="00D15639"/>
    <w:rsid w:val="00D17351"/>
    <w:rsid w:val="00D267B6"/>
    <w:rsid w:val="00D27661"/>
    <w:rsid w:val="00D46018"/>
    <w:rsid w:val="00D63475"/>
    <w:rsid w:val="00D90836"/>
    <w:rsid w:val="00D92A20"/>
    <w:rsid w:val="00DB6004"/>
    <w:rsid w:val="00DD3EC2"/>
    <w:rsid w:val="00DE062D"/>
    <w:rsid w:val="00DE310F"/>
    <w:rsid w:val="00DE4BF7"/>
    <w:rsid w:val="00E042FE"/>
    <w:rsid w:val="00E108BD"/>
    <w:rsid w:val="00E2590E"/>
    <w:rsid w:val="00E36E33"/>
    <w:rsid w:val="00E429B3"/>
    <w:rsid w:val="00E47C78"/>
    <w:rsid w:val="00E576EC"/>
    <w:rsid w:val="00E73F48"/>
    <w:rsid w:val="00E74A3A"/>
    <w:rsid w:val="00E81C72"/>
    <w:rsid w:val="00E91D8F"/>
    <w:rsid w:val="00EB78DB"/>
    <w:rsid w:val="00EC513A"/>
    <w:rsid w:val="00EC5741"/>
    <w:rsid w:val="00EC6125"/>
    <w:rsid w:val="00ED2759"/>
    <w:rsid w:val="00ED6E54"/>
    <w:rsid w:val="00EE13CD"/>
    <w:rsid w:val="00EE293F"/>
    <w:rsid w:val="00EE349A"/>
    <w:rsid w:val="00F2351A"/>
    <w:rsid w:val="00F23B24"/>
    <w:rsid w:val="00F3208C"/>
    <w:rsid w:val="00F35F9A"/>
    <w:rsid w:val="00F40BBB"/>
    <w:rsid w:val="00F427A8"/>
    <w:rsid w:val="00F42EA2"/>
    <w:rsid w:val="00F54341"/>
    <w:rsid w:val="00F5769B"/>
    <w:rsid w:val="00F60B8F"/>
    <w:rsid w:val="00F722EB"/>
    <w:rsid w:val="00F7414E"/>
    <w:rsid w:val="00F7503B"/>
    <w:rsid w:val="00F7780B"/>
    <w:rsid w:val="00F83CD5"/>
    <w:rsid w:val="00F94DB1"/>
    <w:rsid w:val="00F97036"/>
    <w:rsid w:val="00FD5E8A"/>
    <w:rsid w:val="00FD6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03057"/>
  <w15:docId w15:val="{BC9EBCE3-2BF5-40C8-ABBD-EF126422E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D317B"/>
    <w:rPr>
      <w:sz w:val="24"/>
      <w:szCs w:val="24"/>
      <w:lang w:eastAsia="en-US"/>
    </w:rPr>
  </w:style>
  <w:style w:type="paragraph" w:styleId="Heading2">
    <w:name w:val="heading 2"/>
    <w:basedOn w:val="Normal"/>
    <w:next w:val="Normal"/>
    <w:qFormat/>
    <w:rsid w:val="00ED6E54"/>
    <w:pPr>
      <w:keepNext/>
      <w:outlineLvl w:val="1"/>
    </w:pPr>
    <w:rPr>
      <w:rFonts w:ascii="Arial" w:hAnsi="Arial"/>
      <w:b/>
      <w:bCs/>
      <w:sz w:val="22"/>
      <w:u w:val="single"/>
    </w:rPr>
  </w:style>
  <w:style w:type="paragraph" w:styleId="Heading3">
    <w:name w:val="heading 3"/>
    <w:basedOn w:val="Normal"/>
    <w:next w:val="Normal"/>
    <w:qFormat/>
    <w:rsid w:val="00ED6E54"/>
    <w:pPr>
      <w:keepNext/>
      <w:jc w:val="center"/>
      <w:outlineLvl w:val="2"/>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D6E54"/>
    <w:pPr>
      <w:tabs>
        <w:tab w:val="center" w:pos="4153"/>
        <w:tab w:val="right" w:pos="8306"/>
      </w:tabs>
    </w:pPr>
    <w:rPr>
      <w:rFonts w:ascii="Arial" w:hAnsi="Arial"/>
      <w:sz w:val="22"/>
    </w:rPr>
  </w:style>
  <w:style w:type="paragraph" w:customStyle="1" w:styleId="NumberList">
    <w:name w:val="Number List"/>
    <w:basedOn w:val="Normal"/>
    <w:rsid w:val="00ED6E54"/>
    <w:pPr>
      <w:overflowPunct w:val="0"/>
      <w:autoSpaceDE w:val="0"/>
      <w:autoSpaceDN w:val="0"/>
      <w:adjustRightInd w:val="0"/>
      <w:spacing w:before="72" w:after="72"/>
      <w:jc w:val="both"/>
      <w:textAlignment w:val="baseline"/>
    </w:pPr>
    <w:rPr>
      <w:rFonts w:ascii="Arial" w:hAnsi="Arial" w:cs="Arial"/>
      <w:szCs w:val="20"/>
    </w:rPr>
  </w:style>
  <w:style w:type="paragraph" w:styleId="Footer">
    <w:name w:val="footer"/>
    <w:basedOn w:val="Normal"/>
    <w:link w:val="FooterChar"/>
    <w:uiPriority w:val="99"/>
    <w:rsid w:val="00ED6E54"/>
    <w:pPr>
      <w:tabs>
        <w:tab w:val="center" w:pos="4153"/>
        <w:tab w:val="right" w:pos="8306"/>
      </w:tabs>
    </w:pPr>
  </w:style>
  <w:style w:type="character" w:styleId="PageNumber">
    <w:name w:val="page number"/>
    <w:basedOn w:val="DefaultParagraphFont"/>
    <w:rsid w:val="00ED6E54"/>
  </w:style>
  <w:style w:type="character" w:styleId="Hyperlink">
    <w:name w:val="Hyperlink"/>
    <w:rsid w:val="001C288A"/>
    <w:rPr>
      <w:color w:val="0000FF"/>
      <w:u w:val="single"/>
    </w:rPr>
  </w:style>
  <w:style w:type="paragraph" w:customStyle="1" w:styleId="Bullet">
    <w:name w:val="Bullet"/>
    <w:basedOn w:val="Normal"/>
    <w:rsid w:val="003550BD"/>
    <w:pPr>
      <w:numPr>
        <w:numId w:val="23"/>
      </w:numPr>
      <w:spacing w:before="80" w:after="80" w:line="320" w:lineRule="exact"/>
      <w:jc w:val="both"/>
    </w:pPr>
    <w:rPr>
      <w:rFonts w:ascii="Arial" w:hAnsi="Arial"/>
    </w:rPr>
  </w:style>
  <w:style w:type="character" w:customStyle="1" w:styleId="StyleArial11ptBlack">
    <w:name w:val="Style Arial 11 pt Black"/>
    <w:rsid w:val="003550BD"/>
    <w:rPr>
      <w:rFonts w:ascii="Arial" w:hAnsi="Arial"/>
      <w:color w:val="000000"/>
      <w:sz w:val="24"/>
    </w:rPr>
  </w:style>
  <w:style w:type="paragraph" w:styleId="BalloonText">
    <w:name w:val="Balloon Text"/>
    <w:basedOn w:val="Normal"/>
    <w:semiHidden/>
    <w:rsid w:val="00C36085"/>
    <w:rPr>
      <w:rFonts w:ascii="Tahoma" w:hAnsi="Tahoma" w:cs="Tahoma"/>
      <w:sz w:val="16"/>
      <w:szCs w:val="16"/>
    </w:rPr>
  </w:style>
  <w:style w:type="character" w:styleId="CommentReference">
    <w:name w:val="annotation reference"/>
    <w:semiHidden/>
    <w:rsid w:val="00E73F48"/>
    <w:rPr>
      <w:sz w:val="16"/>
      <w:szCs w:val="16"/>
    </w:rPr>
  </w:style>
  <w:style w:type="paragraph" w:styleId="CommentText">
    <w:name w:val="annotation text"/>
    <w:basedOn w:val="Normal"/>
    <w:semiHidden/>
    <w:rsid w:val="00E73F48"/>
    <w:rPr>
      <w:sz w:val="20"/>
      <w:szCs w:val="20"/>
    </w:rPr>
  </w:style>
  <w:style w:type="paragraph" w:styleId="CommentSubject">
    <w:name w:val="annotation subject"/>
    <w:basedOn w:val="CommentText"/>
    <w:next w:val="CommentText"/>
    <w:semiHidden/>
    <w:rsid w:val="00E73F48"/>
    <w:rPr>
      <w:b/>
      <w:bCs/>
    </w:rPr>
  </w:style>
  <w:style w:type="paragraph" w:customStyle="1" w:styleId="numberlist0">
    <w:name w:val="numberlist"/>
    <w:basedOn w:val="Normal"/>
    <w:rsid w:val="00563591"/>
    <w:pPr>
      <w:spacing w:before="100" w:beforeAutospacing="1" w:after="100" w:afterAutospacing="1"/>
    </w:pPr>
    <w:rPr>
      <w:lang w:eastAsia="en-GB"/>
    </w:rPr>
  </w:style>
  <w:style w:type="paragraph" w:customStyle="1" w:styleId="defaulttext">
    <w:name w:val="defaulttext"/>
    <w:basedOn w:val="Normal"/>
    <w:rsid w:val="00563591"/>
    <w:pPr>
      <w:spacing w:before="100" w:beforeAutospacing="1" w:after="100" w:afterAutospacing="1"/>
    </w:pPr>
    <w:rPr>
      <w:lang w:eastAsia="en-GB"/>
    </w:rPr>
  </w:style>
  <w:style w:type="character" w:styleId="Strong">
    <w:name w:val="Strong"/>
    <w:qFormat/>
    <w:rsid w:val="00563591"/>
    <w:rPr>
      <w:b/>
      <w:bCs/>
    </w:rPr>
  </w:style>
  <w:style w:type="paragraph" w:customStyle="1" w:styleId="bulletabc">
    <w:name w:val="bulletabc"/>
    <w:basedOn w:val="Normal"/>
    <w:rsid w:val="00563591"/>
    <w:pPr>
      <w:spacing w:before="100" w:beforeAutospacing="1" w:after="100" w:afterAutospacing="1"/>
    </w:pPr>
    <w:rPr>
      <w:lang w:eastAsia="en-GB"/>
    </w:rPr>
  </w:style>
  <w:style w:type="table" w:styleId="TableGrid">
    <w:name w:val="Table Grid"/>
    <w:basedOn w:val="TableNormal"/>
    <w:rsid w:val="00506135"/>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character" w:customStyle="1" w:styleId="FooterChar">
    <w:name w:val="Footer Char"/>
    <w:link w:val="Footer"/>
    <w:uiPriority w:val="99"/>
    <w:rsid w:val="00CE095C"/>
    <w:rPr>
      <w:sz w:val="24"/>
      <w:szCs w:val="24"/>
      <w:lang w:eastAsia="en-US"/>
    </w:rPr>
  </w:style>
  <w:style w:type="paragraph" w:customStyle="1" w:styleId="Default">
    <w:name w:val="Default"/>
    <w:rsid w:val="001E7E83"/>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rsid w:val="00316784"/>
    <w:rPr>
      <w:rFonts w:ascii="Arial" w:hAnsi="Arial"/>
      <w:sz w:val="22"/>
      <w:szCs w:val="24"/>
      <w:lang w:eastAsia="en-US"/>
    </w:rPr>
  </w:style>
  <w:style w:type="paragraph" w:styleId="BodyText">
    <w:name w:val="Body Text"/>
    <w:basedOn w:val="Normal"/>
    <w:link w:val="BodyTextChar"/>
    <w:semiHidden/>
    <w:rsid w:val="003B7CF4"/>
    <w:pPr>
      <w:autoSpaceDE w:val="0"/>
      <w:autoSpaceDN w:val="0"/>
      <w:adjustRightInd w:val="0"/>
      <w:spacing w:line="240" w:lineRule="atLeast"/>
    </w:pPr>
    <w:rPr>
      <w:rFonts w:ascii="Arial" w:hAnsi="Arial"/>
      <w:color w:val="000000"/>
      <w:szCs w:val="20"/>
      <w:lang w:val="en-US"/>
    </w:rPr>
  </w:style>
  <w:style w:type="character" w:customStyle="1" w:styleId="BodyTextChar">
    <w:name w:val="Body Text Char"/>
    <w:basedOn w:val="DefaultParagraphFont"/>
    <w:link w:val="BodyText"/>
    <w:semiHidden/>
    <w:rsid w:val="003B7CF4"/>
    <w:rPr>
      <w:rFonts w:ascii="Arial" w:hAnsi="Arial"/>
      <w:color w:val="000000"/>
      <w:sz w:val="24"/>
      <w:lang w:val="en-US" w:eastAsia="en-US"/>
    </w:rPr>
  </w:style>
  <w:style w:type="paragraph" w:styleId="ListParagraph">
    <w:name w:val="List Paragraph"/>
    <w:basedOn w:val="Normal"/>
    <w:uiPriority w:val="34"/>
    <w:qFormat/>
    <w:rsid w:val="003B7C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55421">
      <w:bodyDiv w:val="1"/>
      <w:marLeft w:val="0"/>
      <w:marRight w:val="0"/>
      <w:marTop w:val="0"/>
      <w:marBottom w:val="0"/>
      <w:divBdr>
        <w:top w:val="none" w:sz="0" w:space="0" w:color="auto"/>
        <w:left w:val="none" w:sz="0" w:space="0" w:color="auto"/>
        <w:bottom w:val="none" w:sz="0" w:space="0" w:color="auto"/>
        <w:right w:val="none" w:sz="0" w:space="0" w:color="auto"/>
      </w:divBdr>
    </w:div>
    <w:div w:id="606961563">
      <w:bodyDiv w:val="1"/>
      <w:marLeft w:val="750"/>
      <w:marRight w:val="0"/>
      <w:marTop w:val="0"/>
      <w:marBottom w:val="0"/>
      <w:divBdr>
        <w:top w:val="none" w:sz="0" w:space="0" w:color="auto"/>
        <w:left w:val="none" w:sz="0" w:space="0" w:color="auto"/>
        <w:bottom w:val="none" w:sz="0" w:space="0" w:color="auto"/>
        <w:right w:val="none" w:sz="0" w:space="0" w:color="auto"/>
      </w:divBdr>
      <w:divsChild>
        <w:div w:id="194588936">
          <w:marLeft w:val="0"/>
          <w:marRight w:val="0"/>
          <w:marTop w:val="0"/>
          <w:marBottom w:val="0"/>
          <w:divBdr>
            <w:top w:val="none" w:sz="0" w:space="0" w:color="auto"/>
            <w:left w:val="none" w:sz="0" w:space="0" w:color="auto"/>
            <w:bottom w:val="none" w:sz="0" w:space="0" w:color="auto"/>
            <w:right w:val="none" w:sz="0" w:space="0" w:color="auto"/>
          </w:divBdr>
        </w:div>
      </w:divsChild>
    </w:div>
    <w:div w:id="651637349">
      <w:bodyDiv w:val="1"/>
      <w:marLeft w:val="0"/>
      <w:marRight w:val="0"/>
      <w:marTop w:val="0"/>
      <w:marBottom w:val="0"/>
      <w:divBdr>
        <w:top w:val="none" w:sz="0" w:space="0" w:color="auto"/>
        <w:left w:val="none" w:sz="0" w:space="0" w:color="auto"/>
        <w:bottom w:val="none" w:sz="0" w:space="0" w:color="auto"/>
        <w:right w:val="none" w:sz="0" w:space="0" w:color="auto"/>
      </w:divBdr>
    </w:div>
    <w:div w:id="971711829">
      <w:bodyDiv w:val="1"/>
      <w:marLeft w:val="0"/>
      <w:marRight w:val="0"/>
      <w:marTop w:val="0"/>
      <w:marBottom w:val="0"/>
      <w:divBdr>
        <w:top w:val="none" w:sz="0" w:space="0" w:color="auto"/>
        <w:left w:val="none" w:sz="0" w:space="0" w:color="auto"/>
        <w:bottom w:val="none" w:sz="0" w:space="0" w:color="auto"/>
        <w:right w:val="none" w:sz="0" w:space="0" w:color="auto"/>
      </w:divBdr>
    </w:div>
    <w:div w:id="1264652449">
      <w:bodyDiv w:val="1"/>
      <w:marLeft w:val="0"/>
      <w:marRight w:val="0"/>
      <w:marTop w:val="0"/>
      <w:marBottom w:val="0"/>
      <w:divBdr>
        <w:top w:val="none" w:sz="0" w:space="0" w:color="auto"/>
        <w:left w:val="none" w:sz="0" w:space="0" w:color="auto"/>
        <w:bottom w:val="none" w:sz="0" w:space="0" w:color="auto"/>
        <w:right w:val="none" w:sz="0" w:space="0" w:color="auto"/>
      </w:divBdr>
    </w:div>
    <w:div w:id="1384796261">
      <w:bodyDiv w:val="1"/>
      <w:marLeft w:val="0"/>
      <w:marRight w:val="0"/>
      <w:marTop w:val="0"/>
      <w:marBottom w:val="0"/>
      <w:divBdr>
        <w:top w:val="none" w:sz="0" w:space="0" w:color="auto"/>
        <w:left w:val="none" w:sz="0" w:space="0" w:color="auto"/>
        <w:bottom w:val="none" w:sz="0" w:space="0" w:color="auto"/>
        <w:right w:val="none" w:sz="0" w:space="0" w:color="auto"/>
      </w:divBdr>
    </w:div>
    <w:div w:id="1791048167">
      <w:bodyDiv w:val="1"/>
      <w:marLeft w:val="0"/>
      <w:marRight w:val="0"/>
      <w:marTop w:val="0"/>
      <w:marBottom w:val="0"/>
      <w:divBdr>
        <w:top w:val="none" w:sz="0" w:space="0" w:color="auto"/>
        <w:left w:val="none" w:sz="0" w:space="0" w:color="auto"/>
        <w:bottom w:val="none" w:sz="0" w:space="0" w:color="auto"/>
        <w:right w:val="none" w:sz="0" w:space="0" w:color="auto"/>
      </w:divBdr>
    </w:div>
    <w:div w:id="1824544285">
      <w:bodyDiv w:val="1"/>
      <w:marLeft w:val="750"/>
      <w:marRight w:val="0"/>
      <w:marTop w:val="0"/>
      <w:marBottom w:val="0"/>
      <w:divBdr>
        <w:top w:val="none" w:sz="0" w:space="0" w:color="auto"/>
        <w:left w:val="none" w:sz="0" w:space="0" w:color="auto"/>
        <w:bottom w:val="none" w:sz="0" w:space="0" w:color="auto"/>
        <w:right w:val="none" w:sz="0" w:space="0" w:color="auto"/>
      </w:divBdr>
      <w:divsChild>
        <w:div w:id="1451823755">
          <w:marLeft w:val="0"/>
          <w:marRight w:val="0"/>
          <w:marTop w:val="0"/>
          <w:marBottom w:val="0"/>
          <w:divBdr>
            <w:top w:val="none" w:sz="0" w:space="0" w:color="auto"/>
            <w:left w:val="none" w:sz="0" w:space="0" w:color="auto"/>
            <w:bottom w:val="none" w:sz="0" w:space="0" w:color="auto"/>
            <w:right w:val="none" w:sz="0" w:space="0" w:color="auto"/>
          </w:divBdr>
        </w:div>
      </w:divsChild>
    </w:div>
    <w:div w:id="212973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1026</Words>
  <Characters>5869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Health and Safety Executive</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myeung</dc:creator>
  <cp:lastModifiedBy>Val Mabbott</cp:lastModifiedBy>
  <cp:revision>3</cp:revision>
  <cp:lastPrinted>2018-11-05T10:56:00Z</cp:lastPrinted>
  <dcterms:created xsi:type="dcterms:W3CDTF">2020-09-28T07:40:00Z</dcterms:created>
  <dcterms:modified xsi:type="dcterms:W3CDTF">2020-09-28T07:44:00Z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