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1B3CFB23" w14:textId="7683733E" w:rsidR="00CA4D7C" w:rsidRDefault="00FC47FD" w:rsidP="00CA4D7C">
      <w:pPr>
        <w:tabs>
          <w:tab w:val="center" w:pos="4513"/>
          <w:tab w:val="right" w:pos="9026"/>
        </w:tabs>
        <w:spacing w:after="0" w:line="240" w:lineRule="auto"/>
        <w:rPr>
          <w:color w:val="000000"/>
        </w:rPr>
      </w:pPr>
      <w:r>
        <w:rPr>
          <w:rFonts w:ascii="Arial" w:eastAsia="Arial" w:hAnsi="Arial" w:cs="Arial"/>
          <w:sz w:val="24"/>
          <w:szCs w:val="24"/>
        </w:rPr>
        <w:t>CALL-OFF REFERENCE:</w:t>
      </w:r>
      <w:r w:rsidR="00CA4D7C">
        <w:rPr>
          <w:rFonts w:ascii="Arial" w:eastAsia="Arial" w:hAnsi="Arial" w:cs="Arial"/>
          <w:sz w:val="24"/>
          <w:szCs w:val="24"/>
        </w:rPr>
        <w:tab/>
        <w:t xml:space="preserve">            </w:t>
      </w:r>
      <w:r w:rsidR="00CA4D7C" w:rsidRPr="00F43544">
        <w:rPr>
          <w:rFonts w:ascii="Arial" w:eastAsia="Arial" w:hAnsi="Arial" w:cs="Arial"/>
          <w:sz w:val="24"/>
          <w:szCs w:val="24"/>
        </w:rPr>
        <w:t>CPD 124 29</w:t>
      </w:r>
      <w:r w:rsidR="00F43544">
        <w:rPr>
          <w:rFonts w:ascii="Arial" w:eastAsia="Arial" w:hAnsi="Arial" w:cs="Arial"/>
          <w:sz w:val="24"/>
          <w:szCs w:val="24"/>
        </w:rPr>
        <w:t>0</w:t>
      </w:r>
      <w:r w:rsidR="00CA4D7C" w:rsidRPr="00F43544">
        <w:rPr>
          <w:rFonts w:ascii="Arial" w:eastAsia="Arial" w:hAnsi="Arial" w:cs="Arial"/>
          <w:sz w:val="24"/>
          <w:szCs w:val="24"/>
        </w:rPr>
        <w:t xml:space="preserve"> RAS LEGAL SUPPORT</w:t>
      </w:r>
    </w:p>
    <w:p w14:paraId="04BAC721" w14:textId="0D7B2FE1" w:rsidR="00E60470" w:rsidRDefault="00E60470">
      <w:pPr>
        <w:spacing w:after="0" w:line="259" w:lineRule="auto"/>
        <w:rPr>
          <w:rFonts w:ascii="Arial" w:eastAsia="Arial" w:hAnsi="Arial" w:cs="Arial"/>
          <w:sz w:val="24"/>
          <w:szCs w:val="24"/>
        </w:rPr>
      </w:pPr>
    </w:p>
    <w:p w14:paraId="0C75F03E" w14:textId="77777777" w:rsidR="00E60470" w:rsidRDefault="00E60470">
      <w:pPr>
        <w:spacing w:after="0" w:line="259" w:lineRule="auto"/>
        <w:rPr>
          <w:rFonts w:ascii="Arial" w:eastAsia="Arial" w:hAnsi="Arial" w:cs="Arial"/>
          <w:sz w:val="24"/>
          <w:szCs w:val="24"/>
        </w:rPr>
      </w:pPr>
    </w:p>
    <w:p w14:paraId="238E374B" w14:textId="0E4CDB9C" w:rsidR="00E60470" w:rsidRDefault="00FC47FD" w:rsidP="00CA4D7C">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CA4D7C">
        <w:rPr>
          <w:rFonts w:ascii="Arial" w:eastAsia="Arial" w:hAnsi="Arial" w:cs="Arial"/>
          <w:sz w:val="24"/>
          <w:szCs w:val="24"/>
        </w:rPr>
        <w:t xml:space="preserve">The Department of Levelling Up Housing and Communities </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0D06A6BC" w:rsidR="00E60470" w:rsidRPr="00CA4D7C" w:rsidRDefault="00FC47FD">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A4D7C" w:rsidRPr="00CA4D7C">
        <w:rPr>
          <w:rFonts w:ascii="Arial" w:eastAsia="Arial" w:hAnsi="Arial" w:cs="Arial"/>
          <w:sz w:val="24"/>
          <w:szCs w:val="24"/>
        </w:rPr>
        <w:t>2 Marsham St, London SW1P 4DF</w:t>
      </w:r>
    </w:p>
    <w:p w14:paraId="1EDAFABF" w14:textId="77777777" w:rsidR="00E60470" w:rsidRDefault="00E60470">
      <w:pPr>
        <w:spacing w:after="0" w:line="259" w:lineRule="auto"/>
        <w:rPr>
          <w:rFonts w:ascii="Arial" w:eastAsia="Arial" w:hAnsi="Arial" w:cs="Arial"/>
          <w:sz w:val="24"/>
          <w:szCs w:val="24"/>
        </w:rPr>
      </w:pPr>
    </w:p>
    <w:p w14:paraId="51D22E74" w14:textId="1C51201E"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515C9">
        <w:rPr>
          <w:rFonts w:ascii="Arial" w:eastAsia="Arial" w:hAnsi="Arial" w:cs="Arial"/>
          <w:sz w:val="24"/>
          <w:szCs w:val="24"/>
        </w:rPr>
        <w:t>Slaughter &amp; May</w:t>
      </w:r>
    </w:p>
    <w:p w14:paraId="074CF368" w14:textId="6E595DD9" w:rsidR="00E60470" w:rsidRDefault="00FC47F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F43544" w:rsidRPr="00F43544">
        <w:rPr>
          <w:rFonts w:ascii="Arial" w:eastAsia="Arial" w:hAnsi="Arial" w:cs="Arial"/>
          <w:sz w:val="24"/>
          <w:szCs w:val="24"/>
        </w:rPr>
        <w:t>One Bunhill Row London EC1Y 8YY</w:t>
      </w:r>
    </w:p>
    <w:p w14:paraId="2E229966" w14:textId="40EE5AED"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47614B" w:rsidRPr="0047614B">
        <w:rPr>
          <w:rFonts w:ascii="Arial" w:eastAsia="Arial" w:hAnsi="Arial" w:cs="Arial"/>
          <w:sz w:val="24"/>
          <w:szCs w:val="24"/>
        </w:rPr>
        <w:t>55388 (SRA number)</w:t>
      </w:r>
    </w:p>
    <w:p w14:paraId="0063B5E0" w14:textId="2D0E6553"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EF63A1" w:rsidRPr="00EF63A1">
        <w:rPr>
          <w:rFonts w:ascii="Arial" w:eastAsia="Arial" w:hAnsi="Arial" w:cs="Arial"/>
          <w:sz w:val="24"/>
          <w:szCs w:val="24"/>
        </w:rPr>
        <w:t>288548605 </w:t>
      </w:r>
    </w:p>
    <w:p w14:paraId="0C45015C" w14:textId="233DD5CC"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
    <w:p w14:paraId="4E51D5A1" w14:textId="77777777" w:rsidR="00E60470" w:rsidRDefault="00E60470">
      <w:pPr>
        <w:rPr>
          <w:rFonts w:ascii="Arial" w:eastAsia="Arial" w:hAnsi="Arial" w:cs="Arial"/>
          <w:sz w:val="24"/>
          <w:szCs w:val="24"/>
        </w:rPr>
      </w:pPr>
    </w:p>
    <w:p w14:paraId="68E47BCF" w14:textId="77777777" w:rsidR="00E60470" w:rsidRDefault="00E60470">
      <w:pPr>
        <w:spacing w:after="0" w:line="259" w:lineRule="auto"/>
        <w:rPr>
          <w:rFonts w:ascii="Arial" w:eastAsia="Arial" w:hAnsi="Arial" w:cs="Arial"/>
          <w:sz w:val="24"/>
          <w:szCs w:val="24"/>
        </w:rPr>
      </w:pPr>
    </w:p>
    <w:p w14:paraId="7D7BE432" w14:textId="77777777" w:rsidR="00FB4C78" w:rsidRPr="00FB4C78" w:rsidRDefault="00FC47FD" w:rsidP="00FB4C78">
      <w:pPr>
        <w:spacing w:after="0" w:line="259" w:lineRule="auto"/>
        <w:jc w:val="both"/>
        <w:rPr>
          <w:rFonts w:ascii="Arial" w:eastAsia="Arial" w:hAnsi="Arial" w:cs="Arial"/>
          <w:sz w:val="24"/>
          <w:szCs w:val="24"/>
        </w:rPr>
      </w:pPr>
      <w:r>
        <w:rPr>
          <w:rFonts w:ascii="Arial" w:eastAsia="Arial" w:hAnsi="Arial" w:cs="Arial"/>
          <w:sz w:val="24"/>
          <w:szCs w:val="24"/>
        </w:rPr>
        <w:t>APPLICABLE FRAMEWORK CONTRACT</w:t>
      </w:r>
      <w:r w:rsidR="00CA4D7C">
        <w:rPr>
          <w:rFonts w:ascii="Arial" w:eastAsia="Arial" w:hAnsi="Arial" w:cs="Arial"/>
          <w:sz w:val="24"/>
          <w:szCs w:val="24"/>
        </w:rPr>
        <w:t xml:space="preserve"> RM6179</w:t>
      </w:r>
      <w:r w:rsidR="00EF63A1">
        <w:rPr>
          <w:rFonts w:ascii="Arial" w:eastAsia="Arial" w:hAnsi="Arial" w:cs="Arial"/>
          <w:sz w:val="24"/>
          <w:szCs w:val="24"/>
        </w:rPr>
        <w:t xml:space="preserve"> </w:t>
      </w:r>
      <w:r w:rsidR="00FB4C78" w:rsidRPr="00FB4C78">
        <w:rPr>
          <w:rFonts w:ascii="Arial" w:eastAsia="Arial" w:hAnsi="Arial" w:cs="Arial"/>
          <w:sz w:val="24"/>
          <w:szCs w:val="24"/>
        </w:rPr>
        <w:t>Lot 2: Financial and Complex Legal Services</w:t>
      </w:r>
    </w:p>
    <w:p w14:paraId="206EB335" w14:textId="14EE4076" w:rsidR="00E60470" w:rsidRDefault="00E60470">
      <w:pPr>
        <w:spacing w:after="0" w:line="259" w:lineRule="auto"/>
        <w:rPr>
          <w:rFonts w:ascii="Arial" w:eastAsia="Arial" w:hAnsi="Arial" w:cs="Arial"/>
          <w:sz w:val="24"/>
          <w:szCs w:val="24"/>
        </w:rPr>
      </w:pPr>
    </w:p>
    <w:p w14:paraId="51DDBE29" w14:textId="77777777" w:rsidR="00E60470" w:rsidRDefault="00E60470">
      <w:pPr>
        <w:spacing w:after="0" w:line="259" w:lineRule="auto"/>
        <w:rPr>
          <w:rFonts w:ascii="Arial" w:eastAsia="Arial" w:hAnsi="Arial" w:cs="Arial"/>
          <w:sz w:val="24"/>
          <w:szCs w:val="24"/>
        </w:rPr>
      </w:pPr>
    </w:p>
    <w:p w14:paraId="42D516CB" w14:textId="6E62ABA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CA4D7C">
        <w:rPr>
          <w:rFonts w:ascii="Arial" w:eastAsia="Arial" w:hAnsi="Arial" w:cs="Arial"/>
          <w:b/>
          <w:sz w:val="24"/>
          <w:szCs w:val="24"/>
        </w:rPr>
        <w:t>01/0</w:t>
      </w:r>
      <w:r w:rsidR="00575618">
        <w:rPr>
          <w:rFonts w:ascii="Arial" w:eastAsia="Arial" w:hAnsi="Arial" w:cs="Arial"/>
          <w:b/>
          <w:sz w:val="24"/>
          <w:szCs w:val="24"/>
        </w:rPr>
        <w:t>4</w:t>
      </w:r>
      <w:r w:rsidR="00CA4D7C">
        <w:rPr>
          <w:rFonts w:ascii="Arial" w:eastAsia="Arial" w:hAnsi="Arial" w:cs="Arial"/>
          <w:b/>
          <w:sz w:val="24"/>
          <w:szCs w:val="24"/>
        </w:rPr>
        <w:t>/2023</w:t>
      </w: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197CD440"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w:t>
      </w:r>
      <w:r w:rsidR="00FB4C78">
        <w:rPr>
          <w:rFonts w:ascii="Arial" w:eastAsia="Arial" w:hAnsi="Arial" w:cs="Arial"/>
          <w:sz w:val="24"/>
          <w:szCs w:val="24"/>
        </w:rPr>
        <w:t>-</w:t>
      </w:r>
      <w:r>
        <w:rPr>
          <w:rFonts w:ascii="Arial" w:eastAsia="Arial" w:hAnsi="Arial" w:cs="Arial"/>
          <w:sz w:val="24"/>
          <w:szCs w:val="24"/>
        </w:rPr>
        <w:t>OFF LOT(S)</w:t>
      </w:r>
      <w:r w:rsidR="00FB4C78">
        <w:rPr>
          <w:rFonts w:ascii="Arial" w:eastAsia="Arial" w:hAnsi="Arial" w:cs="Arial"/>
          <w:sz w:val="24"/>
          <w:szCs w:val="24"/>
        </w:rPr>
        <w:t xml:space="preserve"> </w:t>
      </w:r>
    </w:p>
    <w:p w14:paraId="15FEE8DB" w14:textId="7817BA57" w:rsidR="00FB4C78" w:rsidRPr="00FB4C78" w:rsidRDefault="00667A57" w:rsidP="00FB4C78">
      <w:pPr>
        <w:tabs>
          <w:tab w:val="left" w:pos="2257"/>
        </w:tabs>
        <w:spacing w:after="0" w:line="259" w:lineRule="auto"/>
        <w:ind w:left="2880" w:hanging="2880"/>
        <w:rPr>
          <w:rFonts w:ascii="Arial" w:eastAsia="Arial" w:hAnsi="Arial" w:cs="Arial"/>
          <w:sz w:val="24"/>
          <w:szCs w:val="24"/>
        </w:rPr>
      </w:pPr>
      <w:r w:rsidRPr="00EF63A1">
        <w:rPr>
          <w:rFonts w:ascii="Arial" w:eastAsia="Arial" w:hAnsi="Arial" w:cs="Arial"/>
          <w:sz w:val="24"/>
          <w:szCs w:val="24"/>
        </w:rPr>
        <w:t xml:space="preserve">Lot </w:t>
      </w:r>
      <w:r w:rsidR="00FB4C78">
        <w:rPr>
          <w:rFonts w:ascii="Arial" w:eastAsia="Arial" w:hAnsi="Arial" w:cs="Arial"/>
          <w:sz w:val="24"/>
          <w:szCs w:val="24"/>
        </w:rPr>
        <w:t>2</w:t>
      </w:r>
      <w:r w:rsidRPr="00EF63A1">
        <w:rPr>
          <w:rFonts w:ascii="Arial" w:eastAsia="Arial" w:hAnsi="Arial" w:cs="Arial"/>
          <w:sz w:val="24"/>
          <w:szCs w:val="24"/>
        </w:rPr>
        <w:t xml:space="preserve"> </w:t>
      </w:r>
      <w:r w:rsidR="00FB4C78">
        <w:rPr>
          <w:rFonts w:ascii="Arial" w:eastAsia="Arial" w:hAnsi="Arial" w:cs="Arial"/>
          <w:sz w:val="24"/>
          <w:szCs w:val="24"/>
        </w:rPr>
        <w:t>-</w:t>
      </w:r>
      <w:r w:rsidR="00FB4C78" w:rsidRPr="00FB4C78">
        <w:rPr>
          <w:rFonts w:ascii="Arial" w:eastAsia="Arial" w:hAnsi="Arial" w:cs="Arial"/>
          <w:sz w:val="24"/>
          <w:szCs w:val="24"/>
        </w:rPr>
        <w:t>Financial and Complex Legal Services</w:t>
      </w:r>
    </w:p>
    <w:p w14:paraId="52315BF2" w14:textId="6F37CA1C" w:rsidR="00667A57" w:rsidRPr="00EF63A1" w:rsidRDefault="00667A57">
      <w:pPr>
        <w:tabs>
          <w:tab w:val="left" w:pos="2257"/>
        </w:tabs>
        <w:spacing w:after="0" w:line="259" w:lineRule="auto"/>
        <w:ind w:left="2880" w:hanging="2880"/>
        <w:rPr>
          <w:rFonts w:ascii="Arial" w:eastAsia="Arial" w:hAnsi="Arial" w:cs="Arial"/>
          <w:sz w:val="24"/>
          <w:szCs w:val="24"/>
        </w:rPr>
      </w:pPr>
      <w:r w:rsidRPr="00EF63A1">
        <w:rPr>
          <w:rFonts w:ascii="Arial" w:eastAsia="Arial" w:hAnsi="Arial" w:cs="Arial"/>
          <w:sz w:val="24"/>
          <w:szCs w:val="24"/>
        </w:rPr>
        <w:t xml:space="preserve"> </w:t>
      </w:r>
    </w:p>
    <w:p w14:paraId="48186381" w14:textId="77777777" w:rsidR="00E60470" w:rsidRDefault="00FC47FD">
      <w:pPr>
        <w:rPr>
          <w:rFonts w:ascii="Arial" w:eastAsia="Arial" w:hAnsi="Arial" w:cs="Arial"/>
          <w:b/>
          <w:sz w:val="24"/>
          <w:szCs w:val="24"/>
        </w:rPr>
      </w:pPr>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22113888" w:rsidR="00E60470" w:rsidRDefault="00FC47F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EF63A1">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132304A0"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E1E9AE" w14:textId="08F0C67E" w:rsidR="00E60470"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26B6EC97" w14:textId="77777777" w:rsidR="00E60470"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70DC6E4" w14:textId="7FAA8DF4" w:rsidR="00E60470" w:rsidRPr="0047753A"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7753A">
        <w:rPr>
          <w:rFonts w:ascii="Arial" w:eastAsia="Arial" w:hAnsi="Arial" w:cs="Arial"/>
          <w:color w:val="000000"/>
          <w:sz w:val="24"/>
          <w:szCs w:val="24"/>
        </w:rPr>
        <w:t>[Joint Schedule 6 (Key Subcontractors)</w:t>
      </w:r>
      <w:r w:rsidR="0047753A">
        <w:rPr>
          <w:rFonts w:ascii="Arial" w:eastAsia="Arial" w:hAnsi="Arial" w:cs="Arial"/>
          <w:color w:val="000000"/>
          <w:sz w:val="24"/>
          <w:szCs w:val="24"/>
        </w:rPr>
        <w:t xml:space="preserve"> Not Used</w:t>
      </w:r>
      <w:r w:rsidRPr="0047753A">
        <w:rPr>
          <w:rFonts w:ascii="Arial" w:eastAsia="Arial" w:hAnsi="Arial" w:cs="Arial"/>
          <w:color w:val="000000"/>
          <w:sz w:val="24"/>
          <w:szCs w:val="24"/>
        </w:rPr>
        <w:tab/>
      </w:r>
      <w:r w:rsidRPr="0047753A">
        <w:rPr>
          <w:rFonts w:ascii="Arial" w:eastAsia="Arial" w:hAnsi="Arial" w:cs="Arial"/>
          <w:color w:val="000000"/>
          <w:sz w:val="24"/>
          <w:szCs w:val="24"/>
        </w:rPr>
        <w:tab/>
      </w:r>
      <w:r w:rsidRPr="0047753A">
        <w:rPr>
          <w:rFonts w:ascii="Arial" w:eastAsia="Arial" w:hAnsi="Arial" w:cs="Arial"/>
          <w:color w:val="000000"/>
          <w:sz w:val="24"/>
          <w:szCs w:val="24"/>
        </w:rPr>
        <w:tab/>
      </w:r>
    </w:p>
    <w:p w14:paraId="0693E57C" w14:textId="4D14C1D3" w:rsidR="00E60470" w:rsidRPr="0047753A"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7753A">
        <w:rPr>
          <w:rFonts w:ascii="Arial" w:eastAsia="Arial" w:hAnsi="Arial" w:cs="Arial"/>
          <w:color w:val="000000"/>
          <w:sz w:val="24"/>
          <w:szCs w:val="24"/>
        </w:rPr>
        <w:t>[Joint Schedule 7 (Financial Difficulties)</w:t>
      </w:r>
      <w:r w:rsidR="009611C2">
        <w:rPr>
          <w:rFonts w:ascii="Arial" w:eastAsia="Arial" w:hAnsi="Arial" w:cs="Arial"/>
          <w:color w:val="000000"/>
          <w:sz w:val="24"/>
          <w:szCs w:val="24"/>
        </w:rPr>
        <w:t xml:space="preserve"> Not Used</w:t>
      </w:r>
      <w:r w:rsidRPr="0047753A">
        <w:rPr>
          <w:rFonts w:ascii="Arial" w:eastAsia="Arial" w:hAnsi="Arial" w:cs="Arial"/>
          <w:color w:val="000000"/>
          <w:sz w:val="24"/>
          <w:szCs w:val="24"/>
        </w:rPr>
        <w:t xml:space="preserve"> </w:t>
      </w:r>
      <w:r w:rsidRPr="0047753A">
        <w:rPr>
          <w:rFonts w:ascii="Arial" w:eastAsia="Arial" w:hAnsi="Arial" w:cs="Arial"/>
          <w:color w:val="000000"/>
          <w:sz w:val="24"/>
          <w:szCs w:val="24"/>
        </w:rPr>
        <w:tab/>
      </w:r>
      <w:r w:rsidRPr="0047753A">
        <w:rPr>
          <w:rFonts w:ascii="Arial" w:eastAsia="Arial" w:hAnsi="Arial" w:cs="Arial"/>
          <w:color w:val="000000"/>
          <w:sz w:val="24"/>
          <w:szCs w:val="24"/>
        </w:rPr>
        <w:tab/>
      </w:r>
      <w:r w:rsidRPr="0047753A">
        <w:rPr>
          <w:rFonts w:ascii="Arial" w:eastAsia="Arial" w:hAnsi="Arial" w:cs="Arial"/>
          <w:color w:val="000000"/>
          <w:sz w:val="24"/>
          <w:szCs w:val="24"/>
        </w:rPr>
        <w:tab/>
      </w:r>
    </w:p>
    <w:p w14:paraId="72D7728D" w14:textId="305CA2FB"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 xml:space="preserve">[Joint Schedule 8 (Guarantee) </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14FDFF7" w14:textId="67D8C1C3" w:rsidR="00E60470" w:rsidRPr="009611C2" w:rsidRDefault="00FC47FD" w:rsidP="00A6569E">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Joint Schedule 12 (Supply Chain Visibility</w:t>
      </w:r>
      <w:r w:rsidR="009611C2" w:rsidRPr="009611C2">
        <w:rPr>
          <w:rFonts w:ascii="Arial" w:eastAsia="Arial" w:hAnsi="Arial" w:cs="Arial"/>
          <w:color w:val="000000"/>
          <w:sz w:val="24"/>
          <w:szCs w:val="24"/>
        </w:rPr>
        <w:t>) Not Used</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t>Call-Off Schedules for</w:t>
      </w:r>
      <w:r w:rsidR="001207E6" w:rsidRPr="001207E6">
        <w:rPr>
          <w:rFonts w:ascii="Arial" w:eastAsia="Arial" w:hAnsi="Arial" w:cs="Arial"/>
          <w:color w:val="000000"/>
          <w:sz w:val="24"/>
          <w:szCs w:val="24"/>
        </w:rPr>
        <w:t xml:space="preserve"> CPD-124-290</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28F49FD1" w14:textId="75907655"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5 (Pricing Details)</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t xml:space="preserve"> </w:t>
      </w:r>
    </w:p>
    <w:p w14:paraId="4BA3F086" w14:textId="3D98685E"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 xml:space="preserve">[Call-Off Schedule 6 (ICT </w:t>
      </w:r>
      <w:r w:rsidR="009611C2" w:rsidRPr="009611C2">
        <w:rPr>
          <w:rFonts w:ascii="Arial" w:eastAsia="Arial" w:hAnsi="Arial" w:cs="Arial"/>
          <w:color w:val="000000"/>
          <w:sz w:val="24"/>
          <w:szCs w:val="24"/>
        </w:rPr>
        <w:t xml:space="preserve">Services) </w:t>
      </w:r>
      <w:r w:rsidR="009611C2">
        <w:rPr>
          <w:rFonts w:ascii="Arial" w:eastAsia="Arial" w:hAnsi="Arial" w:cs="Arial"/>
          <w:color w:val="000000"/>
          <w:sz w:val="24"/>
          <w:szCs w:val="24"/>
        </w:rPr>
        <w:t>Not Used</w:t>
      </w:r>
      <w:r w:rsidRPr="009611C2">
        <w:rPr>
          <w:rFonts w:ascii="Arial" w:eastAsia="Arial" w:hAnsi="Arial" w:cs="Arial"/>
          <w:color w:val="000000"/>
          <w:sz w:val="24"/>
          <w:szCs w:val="24"/>
        </w:rPr>
        <w:tab/>
      </w:r>
      <w:r w:rsidRPr="009611C2">
        <w:rPr>
          <w:rFonts w:ascii="Arial" w:eastAsia="Arial" w:hAnsi="Arial" w:cs="Arial"/>
          <w:color w:val="000000"/>
          <w:sz w:val="24"/>
          <w:szCs w:val="24"/>
        </w:rPr>
        <w:tab/>
      </w:r>
    </w:p>
    <w:p w14:paraId="6B4F33D5" w14:textId="1AE8C614"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7 (Key Supplier Staff)</w:t>
      </w:r>
      <w:r w:rsidRPr="009611C2">
        <w:rPr>
          <w:rFonts w:ascii="Arial" w:eastAsia="Arial" w:hAnsi="Arial" w:cs="Arial"/>
          <w:color w:val="000000"/>
          <w:sz w:val="24"/>
          <w:szCs w:val="24"/>
        </w:rPr>
        <w:tab/>
      </w:r>
      <w:r w:rsidRPr="009611C2">
        <w:rPr>
          <w:rFonts w:ascii="Arial" w:eastAsia="Arial" w:hAnsi="Arial" w:cs="Arial"/>
          <w:color w:val="000000"/>
          <w:sz w:val="24"/>
          <w:szCs w:val="24"/>
        </w:rPr>
        <w:tab/>
        <w:t xml:space="preserve"> </w:t>
      </w:r>
      <w:r w:rsidRPr="009611C2">
        <w:rPr>
          <w:rFonts w:ascii="Arial" w:eastAsia="Arial" w:hAnsi="Arial" w:cs="Arial"/>
          <w:color w:val="000000"/>
          <w:sz w:val="24"/>
          <w:szCs w:val="24"/>
        </w:rPr>
        <w:tab/>
      </w:r>
      <w:r w:rsidRPr="009611C2">
        <w:rPr>
          <w:rFonts w:ascii="Arial" w:eastAsia="Arial" w:hAnsi="Arial" w:cs="Arial"/>
          <w:color w:val="000000"/>
          <w:sz w:val="24"/>
          <w:szCs w:val="24"/>
        </w:rPr>
        <w:tab/>
        <w:t xml:space="preserve"> </w:t>
      </w:r>
    </w:p>
    <w:p w14:paraId="58847128" w14:textId="6F039E44"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8 (Business Continuity and Disaster Recovery)</w:t>
      </w:r>
    </w:p>
    <w:p w14:paraId="6BF5F241" w14:textId="13454945"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9 (Security)</w:t>
      </w:r>
      <w:r w:rsidR="009611C2">
        <w:rPr>
          <w:rFonts w:ascii="Arial" w:eastAsia="Arial" w:hAnsi="Arial" w:cs="Arial"/>
          <w:color w:val="000000"/>
          <w:sz w:val="24"/>
          <w:szCs w:val="24"/>
        </w:rPr>
        <w:t xml:space="preserve"> Not Used</w:t>
      </w:r>
    </w:p>
    <w:p w14:paraId="555BA8F0" w14:textId="6418911D"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 xml:space="preserve">[Call-Off Schedule 10 (Exit Management) </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t xml:space="preserve"> </w:t>
      </w:r>
      <w:r w:rsidRPr="009611C2">
        <w:rPr>
          <w:rFonts w:ascii="Arial" w:eastAsia="Arial" w:hAnsi="Arial" w:cs="Arial"/>
          <w:color w:val="000000"/>
          <w:sz w:val="24"/>
          <w:szCs w:val="24"/>
        </w:rPr>
        <w:tab/>
        <w:t xml:space="preserve"> </w:t>
      </w:r>
    </w:p>
    <w:p w14:paraId="386CECCF" w14:textId="3512FE2B"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11 (Installation Works)</w:t>
      </w:r>
      <w:r w:rsidR="009611C2">
        <w:rPr>
          <w:rFonts w:ascii="Arial" w:eastAsia="Arial" w:hAnsi="Arial" w:cs="Arial"/>
          <w:color w:val="000000"/>
          <w:sz w:val="24"/>
          <w:szCs w:val="24"/>
        </w:rPr>
        <w:t xml:space="preserve"> Not Used</w:t>
      </w:r>
    </w:p>
    <w:p w14:paraId="45C59113" w14:textId="1A06039D"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12 (Clustering)</w:t>
      </w:r>
      <w:r w:rsidR="009611C2">
        <w:rPr>
          <w:rFonts w:ascii="Arial" w:eastAsia="Arial" w:hAnsi="Arial" w:cs="Arial"/>
          <w:color w:val="000000"/>
          <w:sz w:val="24"/>
          <w:szCs w:val="24"/>
        </w:rPr>
        <w:t xml:space="preserve"> Not Used </w:t>
      </w:r>
    </w:p>
    <w:p w14:paraId="475B5181" w14:textId="60F10CC0"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13 (Implementation Plan and Testing)</w:t>
      </w:r>
      <w:r w:rsidR="009611C2">
        <w:rPr>
          <w:rFonts w:ascii="Arial" w:eastAsia="Arial" w:hAnsi="Arial" w:cs="Arial"/>
          <w:color w:val="000000"/>
          <w:sz w:val="24"/>
          <w:szCs w:val="24"/>
        </w:rPr>
        <w:t xml:space="preserve"> Not Used</w:t>
      </w:r>
    </w:p>
    <w:p w14:paraId="1552A645" w14:textId="1A83143E"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 xml:space="preserve">[Call-Off Schedule 14 (Service Levels) </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t xml:space="preserve"> </w:t>
      </w:r>
    </w:p>
    <w:p w14:paraId="1EC167D4" w14:textId="31AC56FB"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 xml:space="preserve">[Call-Off Schedule 15 (Call-Off Contract Management) </w:t>
      </w:r>
      <w:r w:rsidRPr="009611C2">
        <w:rPr>
          <w:rFonts w:ascii="Arial" w:eastAsia="Arial" w:hAnsi="Arial" w:cs="Arial"/>
          <w:color w:val="000000"/>
          <w:sz w:val="24"/>
          <w:szCs w:val="24"/>
        </w:rPr>
        <w:tab/>
      </w:r>
      <w:r w:rsidRPr="009611C2">
        <w:rPr>
          <w:rFonts w:ascii="Arial" w:eastAsia="Arial" w:hAnsi="Arial" w:cs="Arial"/>
          <w:color w:val="000000"/>
          <w:sz w:val="24"/>
          <w:szCs w:val="24"/>
        </w:rPr>
        <w:tab/>
        <w:t xml:space="preserve"> </w:t>
      </w:r>
    </w:p>
    <w:p w14:paraId="7CB903C8" w14:textId="3B91A776"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 xml:space="preserve">[Call-Off Schedule 16 (Benchmarking) </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t xml:space="preserve"> </w:t>
      </w:r>
    </w:p>
    <w:p w14:paraId="60D312B4" w14:textId="134E59EB"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17 (MOD Terms</w:t>
      </w:r>
      <w:r w:rsidR="009611C2">
        <w:rPr>
          <w:rFonts w:ascii="Arial" w:eastAsia="Arial" w:hAnsi="Arial" w:cs="Arial"/>
          <w:color w:val="000000"/>
          <w:sz w:val="24"/>
          <w:szCs w:val="24"/>
        </w:rPr>
        <w:t>) Not Used</w:t>
      </w:r>
    </w:p>
    <w:p w14:paraId="1C8177C2" w14:textId="5724757D"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 xml:space="preserve">[Call-Off Schedule 18 (Background Checks) </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r>
    </w:p>
    <w:p w14:paraId="2DDC0453" w14:textId="561B7879"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19 (Scottish Law)</w:t>
      </w:r>
      <w:r w:rsidRPr="009611C2">
        <w:rPr>
          <w:rFonts w:ascii="Arial" w:eastAsia="Arial" w:hAnsi="Arial" w:cs="Arial"/>
          <w:color w:val="000000"/>
          <w:sz w:val="24"/>
          <w:szCs w:val="24"/>
        </w:rPr>
        <w:tab/>
      </w:r>
      <w:r w:rsidR="005E2942">
        <w:rPr>
          <w:rFonts w:ascii="Arial" w:eastAsia="Arial" w:hAnsi="Arial" w:cs="Arial"/>
          <w:color w:val="000000"/>
          <w:sz w:val="24"/>
          <w:szCs w:val="24"/>
        </w:rPr>
        <w:t>Not Used</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t xml:space="preserve"> </w:t>
      </w:r>
    </w:p>
    <w:p w14:paraId="6C9EBC7E" w14:textId="76E98FAC"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20 (Call-Off Specification)</w:t>
      </w:r>
      <w:r w:rsidRPr="009611C2">
        <w:rPr>
          <w:rFonts w:ascii="Arial" w:eastAsia="Arial" w:hAnsi="Arial" w:cs="Arial"/>
          <w:color w:val="000000"/>
          <w:sz w:val="24"/>
          <w:szCs w:val="24"/>
        </w:rPr>
        <w:tab/>
      </w:r>
      <w:r w:rsidRPr="009611C2">
        <w:rPr>
          <w:rFonts w:ascii="Arial" w:eastAsia="Arial" w:hAnsi="Arial" w:cs="Arial"/>
          <w:color w:val="000000"/>
          <w:sz w:val="24"/>
          <w:szCs w:val="24"/>
        </w:rPr>
        <w:tab/>
      </w:r>
      <w:r w:rsidRPr="009611C2">
        <w:rPr>
          <w:rFonts w:ascii="Arial" w:eastAsia="Arial" w:hAnsi="Arial" w:cs="Arial"/>
          <w:color w:val="000000"/>
          <w:sz w:val="24"/>
          <w:szCs w:val="24"/>
        </w:rPr>
        <w:tab/>
        <w:t xml:space="preserve"> </w:t>
      </w:r>
    </w:p>
    <w:p w14:paraId="20B20D89" w14:textId="61AC3B36" w:rsidR="00E60470"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21 (Northern Ireland Law</w:t>
      </w:r>
      <w:r w:rsidR="005E2942">
        <w:rPr>
          <w:rFonts w:ascii="Arial" w:eastAsia="Arial" w:hAnsi="Arial" w:cs="Arial"/>
          <w:color w:val="000000"/>
          <w:sz w:val="24"/>
          <w:szCs w:val="24"/>
        </w:rPr>
        <w:t>) Not Used</w:t>
      </w:r>
    </w:p>
    <w:p w14:paraId="0FA01960" w14:textId="088E207E" w:rsidR="007945E8" w:rsidRPr="009611C2"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23 (</w:t>
      </w:r>
      <w:r w:rsidR="007945E8" w:rsidRPr="009611C2">
        <w:rPr>
          <w:rFonts w:ascii="Arial" w:eastAsia="Arial" w:hAnsi="Arial" w:cs="Arial"/>
          <w:color w:val="000000"/>
          <w:sz w:val="24"/>
          <w:szCs w:val="24"/>
        </w:rPr>
        <w:t>HMRC Terms</w:t>
      </w:r>
      <w:r w:rsidRPr="009611C2">
        <w:rPr>
          <w:rFonts w:ascii="Arial" w:eastAsia="Arial" w:hAnsi="Arial" w:cs="Arial"/>
          <w:color w:val="000000"/>
          <w:sz w:val="24"/>
          <w:szCs w:val="24"/>
        </w:rPr>
        <w:t>)</w:t>
      </w:r>
      <w:r w:rsidR="005E2942">
        <w:rPr>
          <w:rFonts w:ascii="Arial" w:eastAsia="Arial" w:hAnsi="Arial" w:cs="Arial"/>
          <w:color w:val="000000"/>
          <w:sz w:val="24"/>
          <w:szCs w:val="24"/>
        </w:rPr>
        <w:t xml:space="preserve"> Not Used </w:t>
      </w:r>
    </w:p>
    <w:p w14:paraId="1B893545" w14:textId="206D3880" w:rsidR="00022840" w:rsidRPr="009611C2"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611C2">
        <w:rPr>
          <w:rFonts w:ascii="Arial" w:eastAsia="Arial" w:hAnsi="Arial" w:cs="Arial"/>
          <w:color w:val="000000"/>
          <w:sz w:val="24"/>
          <w:szCs w:val="24"/>
        </w:rPr>
        <w:t>Call-Off Schedule 24 (Special Schedule)</w:t>
      </w:r>
      <w:r w:rsidR="005E2942">
        <w:rPr>
          <w:rFonts w:ascii="Arial" w:eastAsia="Arial" w:hAnsi="Arial" w:cs="Arial"/>
          <w:color w:val="000000"/>
          <w:sz w:val="24"/>
          <w:szCs w:val="24"/>
        </w:rPr>
        <w:t xml:space="preserve"> Not Used</w:t>
      </w:r>
    </w:p>
    <w:p w14:paraId="5B595760" w14:textId="2BB0B064" w:rsidR="000F64C6" w:rsidRPr="0047753A" w:rsidRDefault="00B867EB" w:rsidP="0042670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7753A">
        <w:rPr>
          <w:rFonts w:ascii="Arial" w:eastAsia="Arial" w:hAnsi="Arial" w:cs="Arial"/>
          <w:color w:val="000000"/>
          <w:sz w:val="24"/>
          <w:szCs w:val="24"/>
        </w:rPr>
        <w:t xml:space="preserve">Call-Off Schedule 25 (Secondment Agreement </w:t>
      </w:r>
      <w:r w:rsidR="00FB4C78" w:rsidRPr="0047753A">
        <w:rPr>
          <w:rFonts w:ascii="Arial" w:eastAsia="Arial" w:hAnsi="Arial" w:cs="Arial"/>
          <w:color w:val="000000"/>
          <w:sz w:val="24"/>
          <w:szCs w:val="24"/>
        </w:rPr>
        <w:t>Template)</w:t>
      </w:r>
      <w:r w:rsidR="00FB4C78">
        <w:rPr>
          <w:rFonts w:ascii="Arial" w:eastAsia="Arial" w:hAnsi="Arial" w:cs="Arial"/>
          <w:color w:val="000000"/>
          <w:sz w:val="24"/>
          <w:szCs w:val="24"/>
        </w:rPr>
        <w:t xml:space="preserve"> Not</w:t>
      </w:r>
      <w:r w:rsidR="0047753A">
        <w:rPr>
          <w:rFonts w:ascii="Arial" w:eastAsia="Arial" w:hAnsi="Arial" w:cs="Arial"/>
          <w:color w:val="000000"/>
          <w:sz w:val="24"/>
          <w:szCs w:val="24"/>
        </w:rPr>
        <w:t xml:space="preserve"> Used</w:t>
      </w:r>
    </w:p>
    <w:p w14:paraId="131A9D78" w14:textId="77777777" w:rsidR="00E60470" w:rsidRDefault="00FC47FD" w:rsidP="005E294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CCS Core Terms (version 3.0.11)</w:t>
      </w:r>
    </w:p>
    <w:p w14:paraId="7F17C76D" w14:textId="4BC8ACB8" w:rsidR="00E60470" w:rsidRDefault="00FC47FD" w:rsidP="005E294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4E4AA1B3" w14:textId="77777777" w:rsidR="00E60470" w:rsidRPr="005E2942" w:rsidRDefault="00FC47FD" w:rsidP="005E294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5E2942">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202B91AA" w14:textId="2C025AD4" w:rsidR="003D45D8" w:rsidRDefault="003D45D8" w:rsidP="006F1328">
      <w:pPr>
        <w:tabs>
          <w:tab w:val="left" w:pos="2257"/>
        </w:tabs>
        <w:spacing w:after="0" w:line="259" w:lineRule="auto"/>
        <w:rPr>
          <w:rFonts w:ascii="Arial" w:eastAsia="Arial" w:hAnsi="Arial" w:cs="Arial"/>
          <w:sz w:val="24"/>
          <w:szCs w:val="24"/>
          <w:highlight w:val="yellow"/>
        </w:rPr>
      </w:pPr>
      <w:r w:rsidRPr="005E2AC6">
        <w:rPr>
          <w:rFonts w:ascii="Arial" w:eastAsia="Arial" w:hAnsi="Arial" w:cs="Arial"/>
          <w:sz w:val="24"/>
          <w:szCs w:val="24"/>
        </w:rPr>
        <w:t>In the event any of the Special Terms listed below conflict with any other term within this Call-Off Contract, the Special Terms listed below will prevail.</w:t>
      </w:r>
      <w:r w:rsidRPr="005E2AC6" w:rsidDel="00F503CC">
        <w:rPr>
          <w:rFonts w:ascii="Arial" w:eastAsia="Arial" w:hAnsi="Arial" w:cs="Arial"/>
          <w:sz w:val="24"/>
          <w:szCs w:val="24"/>
          <w:highlight w:val="yellow"/>
        </w:rPr>
        <w:t xml:space="preserve"> </w:t>
      </w:r>
    </w:p>
    <w:p w14:paraId="427FDA29" w14:textId="77777777" w:rsidR="003D45D8" w:rsidRDefault="003D45D8" w:rsidP="003D45D8">
      <w:pPr>
        <w:tabs>
          <w:tab w:val="left" w:pos="2257"/>
        </w:tabs>
        <w:spacing w:after="0" w:line="254" w:lineRule="auto"/>
        <w:rPr>
          <w:rFonts w:ascii="Arial" w:eastAsia="Arial" w:hAnsi="Arial" w:cs="Arial"/>
          <w:sz w:val="24"/>
          <w:szCs w:val="24"/>
          <w:highlight w:val="yellow"/>
        </w:rPr>
      </w:pPr>
    </w:p>
    <w:p w14:paraId="3DE12199" w14:textId="77777777" w:rsidR="003D45D8" w:rsidRPr="00E056D9" w:rsidRDefault="003D45D8" w:rsidP="003D45D8">
      <w:pPr>
        <w:pStyle w:val="ListParagraph"/>
        <w:widowControl w:val="0"/>
        <w:numPr>
          <w:ilvl w:val="0"/>
          <w:numId w:val="13"/>
        </w:numPr>
        <w:pBdr>
          <w:top w:val="nil"/>
          <w:left w:val="nil"/>
          <w:bottom w:val="nil"/>
          <w:right w:val="nil"/>
          <w:between w:val="nil"/>
        </w:pBdr>
        <w:spacing w:after="120"/>
        <w:ind w:right="936"/>
        <w:rPr>
          <w:rFonts w:ascii="Arial" w:hAnsi="Arial" w:cs="Arial"/>
          <w:sz w:val="24"/>
          <w:szCs w:val="28"/>
        </w:rPr>
      </w:pPr>
      <w:r w:rsidRPr="00E056D9">
        <w:rPr>
          <w:rFonts w:ascii="Arial" w:hAnsi="Arial" w:cs="Arial"/>
          <w:b/>
          <w:sz w:val="24"/>
          <w:szCs w:val="28"/>
        </w:rPr>
        <w:t>Special Term</w:t>
      </w:r>
      <w:r>
        <w:rPr>
          <w:rFonts w:ascii="Arial" w:hAnsi="Arial" w:cs="Arial"/>
          <w:b/>
          <w:sz w:val="24"/>
          <w:szCs w:val="28"/>
        </w:rPr>
        <w:t xml:space="preserve"> -</w:t>
      </w:r>
      <w:r w:rsidRPr="00E056D9">
        <w:rPr>
          <w:rFonts w:ascii="Arial" w:hAnsi="Arial" w:cs="Arial"/>
          <w:b/>
          <w:sz w:val="24"/>
          <w:szCs w:val="28"/>
        </w:rPr>
        <w:t xml:space="preserve"> </w:t>
      </w:r>
      <w:r>
        <w:rPr>
          <w:rFonts w:ascii="Arial" w:hAnsi="Arial" w:cs="Arial"/>
          <w:b/>
          <w:sz w:val="24"/>
          <w:szCs w:val="28"/>
        </w:rPr>
        <w:t>1</w:t>
      </w:r>
      <w:r w:rsidRPr="00E056D9">
        <w:rPr>
          <w:rFonts w:ascii="Arial" w:hAnsi="Arial" w:cs="Arial"/>
          <w:b/>
          <w:sz w:val="24"/>
          <w:szCs w:val="28"/>
        </w:rPr>
        <w:t xml:space="preserve"> Liability Cap</w:t>
      </w:r>
    </w:p>
    <w:p w14:paraId="00D2C819" w14:textId="77777777" w:rsidR="003D45D8" w:rsidRPr="00E056D9" w:rsidRDefault="003D45D8" w:rsidP="003D45D8">
      <w:pPr>
        <w:pStyle w:val="ListParagraph"/>
        <w:pBdr>
          <w:top w:val="nil"/>
          <w:left w:val="nil"/>
          <w:bottom w:val="nil"/>
          <w:right w:val="nil"/>
          <w:between w:val="nil"/>
        </w:pBdr>
        <w:spacing w:after="120"/>
        <w:ind w:left="360" w:right="936"/>
        <w:rPr>
          <w:rFonts w:ascii="Arial" w:hAnsi="Arial" w:cs="Arial"/>
          <w:b/>
          <w:sz w:val="24"/>
          <w:szCs w:val="28"/>
        </w:rPr>
      </w:pPr>
    </w:p>
    <w:p w14:paraId="31530E92" w14:textId="77777777" w:rsidR="003D45D8" w:rsidRPr="00E056D9" w:rsidRDefault="003D45D8" w:rsidP="003D45D8">
      <w:pPr>
        <w:pStyle w:val="ListParagraph"/>
        <w:widowControl w:val="0"/>
        <w:numPr>
          <w:ilvl w:val="1"/>
          <w:numId w:val="13"/>
        </w:numPr>
        <w:pBdr>
          <w:top w:val="nil"/>
          <w:left w:val="nil"/>
          <w:bottom w:val="nil"/>
          <w:right w:val="nil"/>
          <w:between w:val="nil"/>
        </w:pBdr>
        <w:spacing w:after="120"/>
        <w:ind w:right="936"/>
        <w:rPr>
          <w:rFonts w:ascii="Arial" w:hAnsi="Arial" w:cs="Arial"/>
          <w:sz w:val="24"/>
          <w:szCs w:val="28"/>
        </w:rPr>
      </w:pPr>
      <w:r w:rsidRPr="00E056D9">
        <w:rPr>
          <w:rFonts w:ascii="Arial" w:hAnsi="Arial" w:cs="Arial"/>
          <w:sz w:val="24"/>
          <w:szCs w:val="28"/>
        </w:rPr>
        <w:t>The limitation of liability in Clause 11 of the Core Terms, as amended by the Framework Special Terms, is amended as follows:</w:t>
      </w:r>
    </w:p>
    <w:p w14:paraId="5A62C650" w14:textId="77777777" w:rsidR="003D45D8" w:rsidRPr="00E056D9" w:rsidRDefault="003D45D8" w:rsidP="003D45D8">
      <w:pPr>
        <w:pStyle w:val="ListParagraph"/>
        <w:pBdr>
          <w:top w:val="nil"/>
          <w:left w:val="nil"/>
          <w:bottom w:val="nil"/>
          <w:right w:val="nil"/>
          <w:between w:val="nil"/>
        </w:pBdr>
        <w:spacing w:after="120"/>
        <w:ind w:left="792" w:right="936"/>
        <w:rPr>
          <w:rFonts w:ascii="Arial" w:hAnsi="Arial" w:cs="Arial"/>
          <w:sz w:val="24"/>
          <w:szCs w:val="28"/>
        </w:rPr>
      </w:pPr>
    </w:p>
    <w:p w14:paraId="1A5ED726" w14:textId="452F57D3" w:rsidR="003D45D8" w:rsidRDefault="003D45D8" w:rsidP="006F1328">
      <w:pPr>
        <w:pStyle w:val="ListParagraph"/>
        <w:widowControl w:val="0"/>
        <w:numPr>
          <w:ilvl w:val="1"/>
          <w:numId w:val="13"/>
        </w:numPr>
        <w:pBdr>
          <w:top w:val="nil"/>
          <w:left w:val="nil"/>
          <w:bottom w:val="nil"/>
          <w:right w:val="nil"/>
          <w:between w:val="nil"/>
        </w:pBdr>
        <w:spacing w:after="120"/>
        <w:ind w:right="936"/>
        <w:jc w:val="both"/>
        <w:rPr>
          <w:rFonts w:ascii="Arial" w:hAnsi="Arial" w:cs="Arial"/>
          <w:sz w:val="24"/>
          <w:szCs w:val="28"/>
        </w:rPr>
      </w:pPr>
      <w:r w:rsidRPr="00E056D9">
        <w:rPr>
          <w:rFonts w:ascii="Arial" w:hAnsi="Arial" w:cs="Arial"/>
          <w:sz w:val="24"/>
          <w:szCs w:val="28"/>
        </w:rPr>
        <w:t xml:space="preserve">The </w:t>
      </w:r>
      <w:r w:rsidRPr="00F5377C">
        <w:rPr>
          <w:rFonts w:ascii="Arial" w:hAnsi="Arial" w:cs="Arial"/>
          <w:sz w:val="24"/>
          <w:szCs w:val="28"/>
        </w:rPr>
        <w:t xml:space="preserve">total aggregate and collective liability of the Supplier, its </w:t>
      </w:r>
      <w:proofErr w:type="gramStart"/>
      <w:r w:rsidRPr="00F5377C">
        <w:rPr>
          <w:rFonts w:ascii="Arial" w:hAnsi="Arial" w:cs="Arial"/>
          <w:sz w:val="24"/>
          <w:szCs w:val="28"/>
        </w:rPr>
        <w:t>partners</w:t>
      </w:r>
      <w:proofErr w:type="gramEnd"/>
      <w:r w:rsidRPr="00F5377C">
        <w:rPr>
          <w:rFonts w:ascii="Arial" w:hAnsi="Arial" w:cs="Arial"/>
          <w:sz w:val="24"/>
          <w:szCs w:val="28"/>
        </w:rPr>
        <w:t xml:space="preserve"> and its employees for claims in any way arising out of or directly or indirectly relating to this Call-Off Contract shall be limited to £75,000,000 (</w:t>
      </w:r>
      <w:r w:rsidR="006F1328" w:rsidRPr="00F5377C">
        <w:rPr>
          <w:rFonts w:ascii="Arial" w:hAnsi="Arial" w:cs="Arial"/>
          <w:sz w:val="24"/>
          <w:szCs w:val="28"/>
        </w:rPr>
        <w:t>seventy-five</w:t>
      </w:r>
      <w:r w:rsidRPr="00F5377C">
        <w:rPr>
          <w:rFonts w:ascii="Arial" w:hAnsi="Arial" w:cs="Arial"/>
          <w:sz w:val="24"/>
          <w:szCs w:val="28"/>
        </w:rPr>
        <w:t xml:space="preserve"> million pounds sterling).  This total aggregate limit shall apply to: (</w:t>
      </w:r>
      <w:proofErr w:type="spellStart"/>
      <w:r w:rsidRPr="00F5377C">
        <w:rPr>
          <w:rFonts w:ascii="Arial" w:hAnsi="Arial" w:cs="Arial"/>
          <w:sz w:val="24"/>
          <w:szCs w:val="28"/>
        </w:rPr>
        <w:t>i</w:t>
      </w:r>
      <w:proofErr w:type="spellEnd"/>
      <w:r w:rsidRPr="00F5377C">
        <w:rPr>
          <w:rFonts w:ascii="Arial" w:hAnsi="Arial" w:cs="Arial"/>
          <w:sz w:val="24"/>
          <w:szCs w:val="28"/>
        </w:rPr>
        <w:t>) the Buyer; (ii) any other client of the Supplier for this Call-Off Contract</w:t>
      </w:r>
      <w:r w:rsidRPr="002416C5">
        <w:t xml:space="preserve"> </w:t>
      </w:r>
      <w:r w:rsidRPr="005E2AC6">
        <w:rPr>
          <w:rFonts w:ascii="Arial" w:hAnsi="Arial" w:cs="Arial"/>
          <w:sz w:val="24"/>
          <w:szCs w:val="24"/>
        </w:rPr>
        <w:t>or</w:t>
      </w:r>
      <w:r>
        <w:t xml:space="preserve"> </w:t>
      </w:r>
      <w:r w:rsidRPr="002416C5">
        <w:rPr>
          <w:rFonts w:ascii="Arial" w:hAnsi="Arial" w:cs="Arial"/>
          <w:sz w:val="24"/>
          <w:szCs w:val="28"/>
        </w:rPr>
        <w:t>any other call-off contract relating to the Call-Off Deliverables above (including previous call-off contracts relating to the Deliverables</w:t>
      </w:r>
      <w:r w:rsidR="00C84F4D">
        <w:rPr>
          <w:rFonts w:ascii="Arial" w:hAnsi="Arial" w:cs="Arial"/>
          <w:sz w:val="24"/>
          <w:szCs w:val="28"/>
        </w:rPr>
        <w:t xml:space="preserve"> and or Project Red</w:t>
      </w:r>
      <w:r w:rsidRPr="002416C5">
        <w:rPr>
          <w:rFonts w:ascii="Arial" w:hAnsi="Arial" w:cs="Arial"/>
          <w:sz w:val="24"/>
          <w:szCs w:val="28"/>
        </w:rPr>
        <w:t xml:space="preserve"> with the Buyer and</w:t>
      </w:r>
      <w:r>
        <w:rPr>
          <w:rFonts w:ascii="Arial" w:hAnsi="Arial" w:cs="Arial"/>
          <w:sz w:val="24"/>
          <w:szCs w:val="28"/>
        </w:rPr>
        <w:t xml:space="preserve"> the Supplier or</w:t>
      </w:r>
      <w:r w:rsidRPr="002416C5">
        <w:rPr>
          <w:rFonts w:ascii="Arial" w:hAnsi="Arial" w:cs="Arial"/>
          <w:sz w:val="24"/>
          <w:szCs w:val="28"/>
        </w:rPr>
        <w:t xml:space="preserve"> any other client of the Supplier)</w:t>
      </w:r>
      <w:r w:rsidRPr="00F5377C">
        <w:rPr>
          <w:rFonts w:ascii="Arial" w:hAnsi="Arial" w:cs="Arial"/>
          <w:sz w:val="24"/>
          <w:szCs w:val="28"/>
        </w:rPr>
        <w:t>; and (iii) any other person to whom (at the Buyer’s request or with the Buyer’s knowledge) the Supplier owes a duty of care in relation to the Call-Off Contract.</w:t>
      </w:r>
    </w:p>
    <w:p w14:paraId="43709423" w14:textId="77777777" w:rsidR="003D45D8" w:rsidRPr="00E056D9" w:rsidRDefault="003D45D8" w:rsidP="003D45D8">
      <w:pPr>
        <w:pStyle w:val="ListParagraph"/>
        <w:widowControl w:val="0"/>
        <w:pBdr>
          <w:top w:val="nil"/>
          <w:left w:val="nil"/>
          <w:bottom w:val="nil"/>
          <w:right w:val="nil"/>
          <w:between w:val="nil"/>
        </w:pBdr>
        <w:spacing w:after="120"/>
        <w:ind w:left="0" w:right="936"/>
        <w:rPr>
          <w:rFonts w:ascii="Arial" w:hAnsi="Arial" w:cs="Arial"/>
          <w:sz w:val="24"/>
          <w:szCs w:val="28"/>
        </w:rPr>
      </w:pPr>
    </w:p>
    <w:p w14:paraId="50EFD98E" w14:textId="77777777" w:rsidR="003D45D8" w:rsidRDefault="003D45D8" w:rsidP="006F1328">
      <w:pPr>
        <w:pStyle w:val="ListParagraph"/>
        <w:widowControl w:val="0"/>
        <w:numPr>
          <w:ilvl w:val="1"/>
          <w:numId w:val="13"/>
        </w:numPr>
        <w:pBdr>
          <w:top w:val="nil"/>
          <w:left w:val="nil"/>
          <w:bottom w:val="nil"/>
          <w:right w:val="nil"/>
          <w:between w:val="nil"/>
        </w:pBdr>
        <w:spacing w:after="120"/>
        <w:ind w:right="936"/>
        <w:jc w:val="both"/>
        <w:rPr>
          <w:rFonts w:ascii="Arial" w:hAnsi="Arial" w:cs="Arial"/>
          <w:sz w:val="24"/>
          <w:szCs w:val="28"/>
        </w:rPr>
      </w:pPr>
      <w:r w:rsidRPr="00E056D9">
        <w:rPr>
          <w:rFonts w:ascii="Arial" w:hAnsi="Arial" w:cs="Arial"/>
          <w:sz w:val="24"/>
          <w:szCs w:val="28"/>
        </w:rPr>
        <w:t xml:space="preserve">Further </w:t>
      </w:r>
      <w:r w:rsidRPr="00F5377C">
        <w:rPr>
          <w:rFonts w:ascii="Arial" w:hAnsi="Arial" w:cs="Arial"/>
          <w:sz w:val="24"/>
          <w:szCs w:val="28"/>
        </w:rPr>
        <w:t xml:space="preserve">(and subject always to the limitation set out at Special Term </w:t>
      </w:r>
      <w:r>
        <w:rPr>
          <w:rFonts w:ascii="Arial" w:hAnsi="Arial" w:cs="Arial"/>
          <w:sz w:val="24"/>
          <w:szCs w:val="28"/>
        </w:rPr>
        <w:t>1</w:t>
      </w:r>
      <w:r w:rsidRPr="00F5377C">
        <w:rPr>
          <w:rFonts w:ascii="Arial" w:hAnsi="Arial" w:cs="Arial"/>
          <w:sz w:val="24"/>
          <w:szCs w:val="28"/>
        </w:rPr>
        <w:t xml:space="preserve">.2 above), the Buyer’s recourse (together with that of any other client of the Supplier in respect of this Call-Off Contract and any other person to whom, at the Buyer’s request or with the Buyer’s knowledge, the Supplier owes a duty of care in relation to this Call-Off Contract) for any claim brought against the Supplier, its partners or any of its employees (and the liability of the Supplier, its partners and its employees for any claim) shall be limited to the partnership property (as defined in Special Term </w:t>
      </w:r>
      <w:r>
        <w:rPr>
          <w:rFonts w:ascii="Arial" w:hAnsi="Arial" w:cs="Arial"/>
          <w:sz w:val="24"/>
          <w:szCs w:val="28"/>
        </w:rPr>
        <w:t>1</w:t>
      </w:r>
      <w:r w:rsidRPr="00F5377C">
        <w:rPr>
          <w:rFonts w:ascii="Arial" w:hAnsi="Arial" w:cs="Arial"/>
          <w:sz w:val="24"/>
          <w:szCs w:val="28"/>
        </w:rPr>
        <w:t xml:space="preserve">.8 below) of the Supplier.  The Buyer, therefore, agrees that as regards any claim: (a) the claim (and any liability for it) may be enforced, and the Buyer will have recourse, only against such partnership property and not against any other </w:t>
      </w:r>
      <w:r w:rsidRPr="00F5377C">
        <w:rPr>
          <w:rFonts w:ascii="Arial" w:hAnsi="Arial" w:cs="Arial"/>
          <w:sz w:val="24"/>
          <w:szCs w:val="28"/>
        </w:rPr>
        <w:lastRenderedPageBreak/>
        <w:t>property whatsoever, including (without limitation) the personal assets of any individual partner of the Supplier or any of its employees; and (b) if there is a shortfall after the Buyer has enforced the Buyer’s claim against such partnership property, any liability which the Supplier, any individual partner of the Supplier or any of its employees may have had in respect of that shortfall will be released and extinguished.</w:t>
      </w:r>
    </w:p>
    <w:p w14:paraId="1C7A0A6F" w14:textId="77777777" w:rsidR="003D45D8" w:rsidRPr="00E056D9" w:rsidRDefault="003D45D8" w:rsidP="006F1328">
      <w:pPr>
        <w:pStyle w:val="ListParagraph"/>
        <w:widowControl w:val="0"/>
        <w:pBdr>
          <w:top w:val="nil"/>
          <w:left w:val="nil"/>
          <w:bottom w:val="nil"/>
          <w:right w:val="nil"/>
          <w:between w:val="nil"/>
        </w:pBdr>
        <w:spacing w:after="120"/>
        <w:ind w:left="792" w:right="936"/>
        <w:jc w:val="both"/>
        <w:rPr>
          <w:rFonts w:ascii="Arial" w:hAnsi="Arial" w:cs="Arial"/>
          <w:sz w:val="24"/>
          <w:szCs w:val="28"/>
        </w:rPr>
      </w:pPr>
    </w:p>
    <w:p w14:paraId="10EF02BE" w14:textId="77777777" w:rsidR="003D45D8" w:rsidRPr="00E056D9" w:rsidRDefault="003D45D8" w:rsidP="006F1328">
      <w:pPr>
        <w:pStyle w:val="ListParagraph"/>
        <w:widowControl w:val="0"/>
        <w:numPr>
          <w:ilvl w:val="1"/>
          <w:numId w:val="13"/>
        </w:numPr>
        <w:pBdr>
          <w:top w:val="nil"/>
          <w:left w:val="nil"/>
          <w:bottom w:val="nil"/>
          <w:right w:val="nil"/>
          <w:between w:val="nil"/>
        </w:pBdr>
        <w:spacing w:after="120"/>
        <w:ind w:right="936"/>
        <w:jc w:val="both"/>
        <w:rPr>
          <w:rFonts w:ascii="Arial" w:hAnsi="Arial" w:cs="Arial"/>
          <w:sz w:val="24"/>
          <w:szCs w:val="28"/>
        </w:rPr>
      </w:pPr>
      <w:r w:rsidRPr="00E056D9">
        <w:rPr>
          <w:rFonts w:ascii="Arial" w:hAnsi="Arial" w:cs="Arial"/>
          <w:sz w:val="24"/>
          <w:szCs w:val="28"/>
        </w:rPr>
        <w:t xml:space="preserve">Where </w:t>
      </w:r>
      <w:r w:rsidRPr="002165A5">
        <w:rPr>
          <w:rFonts w:ascii="Arial" w:hAnsi="Arial" w:cs="Arial"/>
          <w:sz w:val="24"/>
          <w:szCs w:val="28"/>
        </w:rPr>
        <w:t>the Supplier and one or more other persons are liable for damage suffered by the Buyer, the Supplier’s liability for such damage shall be limited to such sum as the Supplier ought reasonably to pay having regard to its responsibility for that damage.  This shall be on the basis that any other such person is deemed to have paid to the Buyer by way of contribution such sum as may be appropriate having regard to the extent of their own responsibility for that damage (ignoring any cap, limitation or exclusion of liability that the Buyer may have agreed with them) even if such sum has not in fact been paid for any reason (including insolvency).</w:t>
      </w:r>
    </w:p>
    <w:p w14:paraId="3C48F243" w14:textId="77777777" w:rsidR="003D45D8" w:rsidRPr="00E056D9" w:rsidRDefault="003D45D8" w:rsidP="006F1328">
      <w:pPr>
        <w:pStyle w:val="ListParagraph"/>
        <w:widowControl w:val="0"/>
        <w:pBdr>
          <w:top w:val="nil"/>
          <w:left w:val="nil"/>
          <w:bottom w:val="nil"/>
          <w:right w:val="nil"/>
          <w:between w:val="nil"/>
        </w:pBdr>
        <w:spacing w:after="120"/>
        <w:ind w:left="792" w:right="936"/>
        <w:jc w:val="both"/>
        <w:rPr>
          <w:rFonts w:ascii="Arial" w:hAnsi="Arial" w:cs="Arial"/>
          <w:sz w:val="24"/>
          <w:szCs w:val="28"/>
        </w:rPr>
      </w:pPr>
    </w:p>
    <w:p w14:paraId="5582D9DE" w14:textId="77777777" w:rsidR="003D45D8" w:rsidRPr="00E056D9" w:rsidRDefault="003D45D8" w:rsidP="006F1328">
      <w:pPr>
        <w:pStyle w:val="ListParagraph"/>
        <w:widowControl w:val="0"/>
        <w:numPr>
          <w:ilvl w:val="1"/>
          <w:numId w:val="13"/>
        </w:numPr>
        <w:pBdr>
          <w:top w:val="nil"/>
          <w:left w:val="nil"/>
          <w:bottom w:val="nil"/>
          <w:right w:val="nil"/>
          <w:between w:val="nil"/>
        </w:pBdr>
        <w:spacing w:after="120"/>
        <w:ind w:right="936"/>
        <w:jc w:val="both"/>
        <w:rPr>
          <w:rFonts w:ascii="Arial" w:hAnsi="Arial" w:cs="Arial"/>
          <w:sz w:val="24"/>
          <w:szCs w:val="28"/>
        </w:rPr>
      </w:pPr>
      <w:r w:rsidRPr="00E056D9">
        <w:rPr>
          <w:rFonts w:ascii="Arial" w:hAnsi="Arial" w:cs="Arial"/>
          <w:sz w:val="24"/>
          <w:szCs w:val="28"/>
        </w:rPr>
        <w:t xml:space="preserve">All </w:t>
      </w:r>
      <w:r w:rsidRPr="002165A5">
        <w:rPr>
          <w:rFonts w:ascii="Arial" w:hAnsi="Arial" w:cs="Arial"/>
          <w:sz w:val="24"/>
          <w:szCs w:val="28"/>
        </w:rPr>
        <w:t xml:space="preserve">limitations of liability in these Special Terms will apply regardless of whether the liability is direct or indirect, whether it is in contract, equity, tort (which includes negligence and misrepresentation), fiduciary or statutory duty or otherwise and whether it relates to an act, omission, </w:t>
      </w:r>
      <w:proofErr w:type="gramStart"/>
      <w:r w:rsidRPr="002165A5">
        <w:rPr>
          <w:rFonts w:ascii="Arial" w:hAnsi="Arial" w:cs="Arial"/>
          <w:sz w:val="24"/>
          <w:szCs w:val="28"/>
        </w:rPr>
        <w:t>statement</w:t>
      </w:r>
      <w:proofErr w:type="gramEnd"/>
      <w:r w:rsidRPr="002165A5">
        <w:rPr>
          <w:rFonts w:ascii="Arial" w:hAnsi="Arial" w:cs="Arial"/>
          <w:sz w:val="24"/>
          <w:szCs w:val="28"/>
        </w:rPr>
        <w:t xml:space="preserve"> or delay.</w:t>
      </w:r>
    </w:p>
    <w:p w14:paraId="17ECF836" w14:textId="77777777" w:rsidR="003D45D8" w:rsidRPr="00E056D9" w:rsidRDefault="003D45D8" w:rsidP="006F1328">
      <w:pPr>
        <w:pStyle w:val="ListParagraph"/>
        <w:jc w:val="both"/>
        <w:rPr>
          <w:rFonts w:ascii="Arial" w:hAnsi="Arial" w:cs="Arial"/>
          <w:sz w:val="24"/>
          <w:szCs w:val="28"/>
        </w:rPr>
      </w:pPr>
    </w:p>
    <w:p w14:paraId="78FAEBEE" w14:textId="77777777" w:rsidR="003D45D8" w:rsidRPr="00E056D9" w:rsidRDefault="003D45D8" w:rsidP="006F1328">
      <w:pPr>
        <w:pStyle w:val="ListParagraph"/>
        <w:widowControl w:val="0"/>
        <w:numPr>
          <w:ilvl w:val="1"/>
          <w:numId w:val="13"/>
        </w:numPr>
        <w:pBdr>
          <w:top w:val="nil"/>
          <w:left w:val="nil"/>
          <w:bottom w:val="nil"/>
          <w:right w:val="nil"/>
          <w:between w:val="nil"/>
        </w:pBdr>
        <w:spacing w:after="120"/>
        <w:ind w:right="936"/>
        <w:jc w:val="both"/>
        <w:rPr>
          <w:rFonts w:ascii="Arial" w:hAnsi="Arial" w:cs="Arial"/>
          <w:sz w:val="24"/>
          <w:szCs w:val="28"/>
        </w:rPr>
      </w:pPr>
      <w:r w:rsidRPr="00E056D9">
        <w:rPr>
          <w:rFonts w:ascii="Arial" w:hAnsi="Arial" w:cs="Arial"/>
          <w:sz w:val="24"/>
          <w:szCs w:val="28"/>
        </w:rPr>
        <w:t xml:space="preserve">Nothing </w:t>
      </w:r>
      <w:r w:rsidRPr="00B279FC">
        <w:rPr>
          <w:rFonts w:ascii="Arial" w:hAnsi="Arial" w:cs="Arial"/>
          <w:sz w:val="24"/>
          <w:szCs w:val="28"/>
        </w:rPr>
        <w:t>in these Special Terms shall limit the liability of any person to the Buyer for fraud on the Supplier’s part (or fraud carried out by any of the Supplier’s employees), death or personal injury.</w:t>
      </w:r>
    </w:p>
    <w:p w14:paraId="4D3A1221" w14:textId="77777777" w:rsidR="003D45D8" w:rsidRPr="00E056D9" w:rsidRDefault="003D45D8" w:rsidP="006F1328">
      <w:pPr>
        <w:pStyle w:val="ListParagraph"/>
        <w:jc w:val="both"/>
        <w:rPr>
          <w:rFonts w:ascii="Arial" w:hAnsi="Arial" w:cs="Arial"/>
          <w:sz w:val="24"/>
          <w:szCs w:val="28"/>
        </w:rPr>
      </w:pPr>
    </w:p>
    <w:p w14:paraId="47D661D1" w14:textId="77777777" w:rsidR="003D45D8" w:rsidRPr="00E056D9" w:rsidRDefault="003D45D8" w:rsidP="006F1328">
      <w:pPr>
        <w:pStyle w:val="ListParagraph"/>
        <w:widowControl w:val="0"/>
        <w:numPr>
          <w:ilvl w:val="1"/>
          <w:numId w:val="13"/>
        </w:numPr>
        <w:pBdr>
          <w:top w:val="nil"/>
          <w:left w:val="nil"/>
          <w:bottom w:val="nil"/>
          <w:right w:val="nil"/>
          <w:between w:val="nil"/>
        </w:pBdr>
        <w:spacing w:after="120"/>
        <w:ind w:right="936"/>
        <w:jc w:val="both"/>
        <w:rPr>
          <w:rFonts w:ascii="Arial" w:hAnsi="Arial" w:cs="Arial"/>
          <w:sz w:val="24"/>
          <w:szCs w:val="28"/>
        </w:rPr>
      </w:pPr>
      <w:r w:rsidRPr="00E056D9">
        <w:rPr>
          <w:rFonts w:ascii="Arial" w:hAnsi="Arial" w:cs="Arial"/>
          <w:sz w:val="24"/>
          <w:szCs w:val="28"/>
        </w:rPr>
        <w:t xml:space="preserve">None </w:t>
      </w:r>
      <w:r w:rsidRPr="00B279FC">
        <w:rPr>
          <w:rFonts w:ascii="Arial" w:hAnsi="Arial" w:cs="Arial"/>
          <w:sz w:val="24"/>
          <w:szCs w:val="28"/>
        </w:rPr>
        <w:t>of the limitations are intended to: (a) apply to the exclusion of any other; or (b) have the effect of limiting the Supplier’s liability below the minimum amount allowed by the Supplier’s professional rules.  Where any limitation would otherwise result in (b) occurring, that limitation shall instead limit the Supplier’s liability to the minimum amount allowed by its professional rules.</w:t>
      </w:r>
    </w:p>
    <w:p w14:paraId="06736300" w14:textId="77777777" w:rsidR="003D45D8" w:rsidRPr="00E056D9" w:rsidRDefault="003D45D8" w:rsidP="006F1328">
      <w:pPr>
        <w:pStyle w:val="ListParagraph"/>
        <w:jc w:val="both"/>
        <w:rPr>
          <w:rFonts w:ascii="Arial" w:hAnsi="Arial" w:cs="Arial"/>
          <w:sz w:val="24"/>
          <w:szCs w:val="28"/>
        </w:rPr>
      </w:pPr>
    </w:p>
    <w:p w14:paraId="13A9A2D6" w14:textId="77777777" w:rsidR="003D45D8" w:rsidRPr="00E056D9" w:rsidRDefault="003D45D8" w:rsidP="006F1328">
      <w:pPr>
        <w:pStyle w:val="ListParagraph"/>
        <w:widowControl w:val="0"/>
        <w:numPr>
          <w:ilvl w:val="1"/>
          <w:numId w:val="13"/>
        </w:numPr>
        <w:pBdr>
          <w:top w:val="nil"/>
          <w:left w:val="nil"/>
          <w:bottom w:val="nil"/>
          <w:right w:val="nil"/>
          <w:between w:val="nil"/>
        </w:pBdr>
        <w:spacing w:after="120"/>
        <w:ind w:right="936"/>
        <w:jc w:val="both"/>
        <w:rPr>
          <w:rFonts w:ascii="Arial" w:hAnsi="Arial" w:cs="Arial"/>
          <w:sz w:val="24"/>
          <w:szCs w:val="28"/>
        </w:rPr>
      </w:pPr>
      <w:r w:rsidRPr="00E056D9">
        <w:rPr>
          <w:rFonts w:ascii="Arial" w:hAnsi="Arial" w:cs="Arial"/>
          <w:sz w:val="24"/>
          <w:szCs w:val="28"/>
        </w:rPr>
        <w:t xml:space="preserve">In Special Term </w:t>
      </w:r>
      <w:r>
        <w:rPr>
          <w:rFonts w:ascii="Arial" w:hAnsi="Arial" w:cs="Arial"/>
          <w:sz w:val="24"/>
          <w:szCs w:val="28"/>
        </w:rPr>
        <w:t>1</w:t>
      </w:r>
      <w:r w:rsidRPr="00E056D9">
        <w:rPr>
          <w:rFonts w:ascii="Arial" w:hAnsi="Arial" w:cs="Arial"/>
          <w:sz w:val="24"/>
          <w:szCs w:val="28"/>
        </w:rPr>
        <w:t xml:space="preserve">.3, </w:t>
      </w:r>
      <w:r w:rsidRPr="00B279FC">
        <w:rPr>
          <w:rFonts w:ascii="Arial" w:hAnsi="Arial" w:cs="Arial"/>
          <w:sz w:val="24"/>
          <w:szCs w:val="28"/>
        </w:rPr>
        <w:t>references to “partnership property” are to all property (and rights and interests in property) acquired on account of the Supplier, or for the purposes and in the course of the Supplier’s businesses, and include any right of indemnity of the Supplier, the partners of the Supplier or any of its employees under the Supplier’s professional indemnity insurance policies but exclude any right to seek contribution or indemnity from or against any partner of the Supplier or any of its employees, or any similar right however it arises.</w:t>
      </w:r>
    </w:p>
    <w:p w14:paraId="6DD8A92E" w14:textId="77777777" w:rsidR="003D45D8" w:rsidRPr="00E056D9" w:rsidRDefault="003D45D8" w:rsidP="006F1328">
      <w:pPr>
        <w:pStyle w:val="ListParagraph"/>
        <w:jc w:val="both"/>
        <w:rPr>
          <w:rFonts w:ascii="Arial" w:hAnsi="Arial" w:cs="Arial"/>
          <w:sz w:val="24"/>
          <w:szCs w:val="28"/>
        </w:rPr>
      </w:pPr>
    </w:p>
    <w:p w14:paraId="2BDF47D1" w14:textId="77777777" w:rsidR="003D45D8" w:rsidRPr="00E056D9" w:rsidRDefault="003D45D8" w:rsidP="006F1328">
      <w:pPr>
        <w:pStyle w:val="ListParagraph"/>
        <w:widowControl w:val="0"/>
        <w:numPr>
          <w:ilvl w:val="1"/>
          <w:numId w:val="13"/>
        </w:numPr>
        <w:pBdr>
          <w:top w:val="nil"/>
          <w:left w:val="nil"/>
          <w:bottom w:val="nil"/>
          <w:right w:val="nil"/>
          <w:between w:val="nil"/>
        </w:pBdr>
        <w:spacing w:after="120"/>
        <w:ind w:right="936"/>
        <w:jc w:val="both"/>
        <w:rPr>
          <w:rFonts w:ascii="Arial" w:hAnsi="Arial" w:cs="Arial"/>
          <w:sz w:val="24"/>
          <w:szCs w:val="28"/>
        </w:rPr>
      </w:pPr>
      <w:r w:rsidRPr="00E056D9">
        <w:rPr>
          <w:rFonts w:ascii="Arial" w:hAnsi="Arial" w:cs="Arial"/>
          <w:sz w:val="24"/>
          <w:szCs w:val="28"/>
        </w:rPr>
        <w:lastRenderedPageBreak/>
        <w:t xml:space="preserve">References in Special Term </w:t>
      </w:r>
      <w:r>
        <w:rPr>
          <w:rFonts w:ascii="Arial" w:hAnsi="Arial" w:cs="Arial"/>
          <w:sz w:val="24"/>
          <w:szCs w:val="28"/>
        </w:rPr>
        <w:t>1</w:t>
      </w:r>
      <w:r w:rsidRPr="00E056D9">
        <w:rPr>
          <w:rFonts w:ascii="Arial" w:hAnsi="Arial" w:cs="Arial"/>
          <w:sz w:val="24"/>
          <w:szCs w:val="28"/>
        </w:rPr>
        <w:t xml:space="preserve">.4 above to a “person” are to any person (other than a partner of the Supplier or any of its employees) who is providing advice or services to the Buyer </w:t>
      </w:r>
      <w:proofErr w:type="gramStart"/>
      <w:r w:rsidRPr="00E056D9">
        <w:rPr>
          <w:rFonts w:ascii="Arial" w:hAnsi="Arial" w:cs="Arial"/>
          <w:sz w:val="24"/>
          <w:szCs w:val="28"/>
        </w:rPr>
        <w:t>whether or not</w:t>
      </w:r>
      <w:proofErr w:type="gramEnd"/>
      <w:r w:rsidRPr="00E056D9">
        <w:rPr>
          <w:rFonts w:ascii="Arial" w:hAnsi="Arial" w:cs="Arial"/>
          <w:sz w:val="24"/>
          <w:szCs w:val="28"/>
        </w:rPr>
        <w:t xml:space="preserve"> of a legal nature.</w:t>
      </w:r>
    </w:p>
    <w:p w14:paraId="2FD2EB61" w14:textId="77777777" w:rsidR="003D45D8" w:rsidRPr="00E056D9" w:rsidRDefault="003D45D8" w:rsidP="006F1328">
      <w:pPr>
        <w:pStyle w:val="ListParagraph"/>
        <w:jc w:val="both"/>
        <w:rPr>
          <w:rFonts w:ascii="Arial" w:hAnsi="Arial" w:cs="Arial"/>
          <w:sz w:val="24"/>
          <w:szCs w:val="28"/>
        </w:rPr>
      </w:pPr>
    </w:p>
    <w:p w14:paraId="499CA288" w14:textId="77777777" w:rsidR="003D45D8" w:rsidRPr="00E056D9" w:rsidRDefault="003D45D8" w:rsidP="006F1328">
      <w:pPr>
        <w:pStyle w:val="ListParagraph"/>
        <w:widowControl w:val="0"/>
        <w:numPr>
          <w:ilvl w:val="1"/>
          <w:numId w:val="13"/>
        </w:numPr>
        <w:pBdr>
          <w:top w:val="nil"/>
          <w:left w:val="nil"/>
          <w:bottom w:val="nil"/>
          <w:right w:val="nil"/>
          <w:between w:val="nil"/>
        </w:pBdr>
        <w:spacing w:after="120"/>
        <w:ind w:right="936"/>
        <w:jc w:val="both"/>
        <w:rPr>
          <w:rFonts w:ascii="Arial" w:hAnsi="Arial" w:cs="Arial"/>
          <w:sz w:val="24"/>
          <w:szCs w:val="28"/>
        </w:rPr>
      </w:pPr>
      <w:r w:rsidRPr="00E056D9">
        <w:rPr>
          <w:rFonts w:ascii="Arial" w:hAnsi="Arial" w:cs="Arial"/>
          <w:sz w:val="24"/>
          <w:szCs w:val="28"/>
        </w:rPr>
        <w:t>Contrary to Clause 11.5 of the Core Terms as amended by the Framework Award Form, any indemnity given by the Supplier to the Buyer shall be subject to the liability cap as set out above.</w:t>
      </w:r>
    </w:p>
    <w:p w14:paraId="19142163" w14:textId="77777777" w:rsidR="003D45D8" w:rsidRPr="00E056D9" w:rsidRDefault="003D45D8" w:rsidP="006F1328">
      <w:pPr>
        <w:pStyle w:val="ListParagraph"/>
        <w:widowControl w:val="0"/>
        <w:pBdr>
          <w:top w:val="nil"/>
          <w:left w:val="nil"/>
          <w:bottom w:val="nil"/>
          <w:right w:val="nil"/>
          <w:between w:val="nil"/>
        </w:pBdr>
        <w:spacing w:after="120"/>
        <w:ind w:left="792" w:right="936"/>
        <w:jc w:val="both"/>
        <w:rPr>
          <w:rFonts w:ascii="Arial" w:hAnsi="Arial" w:cs="Arial"/>
          <w:sz w:val="24"/>
          <w:szCs w:val="28"/>
        </w:rPr>
      </w:pPr>
    </w:p>
    <w:p w14:paraId="34518E9C" w14:textId="77777777" w:rsidR="003D45D8" w:rsidRPr="00E056D9" w:rsidRDefault="003D45D8" w:rsidP="006F1328">
      <w:pPr>
        <w:pStyle w:val="ListParagraph"/>
        <w:widowControl w:val="0"/>
        <w:numPr>
          <w:ilvl w:val="0"/>
          <w:numId w:val="13"/>
        </w:numPr>
        <w:pBdr>
          <w:top w:val="nil"/>
          <w:left w:val="nil"/>
          <w:bottom w:val="nil"/>
          <w:right w:val="nil"/>
          <w:between w:val="nil"/>
        </w:pBdr>
        <w:ind w:right="936"/>
        <w:jc w:val="both"/>
        <w:rPr>
          <w:rFonts w:ascii="Arial" w:hAnsi="Arial" w:cs="Arial"/>
          <w:b/>
          <w:sz w:val="24"/>
          <w:szCs w:val="28"/>
        </w:rPr>
      </w:pPr>
      <w:r w:rsidRPr="00E056D9">
        <w:rPr>
          <w:rFonts w:ascii="Arial" w:hAnsi="Arial" w:cs="Arial"/>
          <w:b/>
          <w:sz w:val="24"/>
          <w:szCs w:val="28"/>
        </w:rPr>
        <w:t>Special Term</w:t>
      </w:r>
      <w:r>
        <w:rPr>
          <w:rFonts w:ascii="Arial" w:hAnsi="Arial" w:cs="Arial"/>
          <w:b/>
          <w:sz w:val="24"/>
          <w:szCs w:val="28"/>
        </w:rPr>
        <w:t xml:space="preserve"> -</w:t>
      </w:r>
      <w:r w:rsidRPr="00E056D9">
        <w:rPr>
          <w:rFonts w:ascii="Arial" w:hAnsi="Arial" w:cs="Arial"/>
          <w:b/>
          <w:sz w:val="24"/>
          <w:szCs w:val="28"/>
        </w:rPr>
        <w:t xml:space="preserve"> </w:t>
      </w:r>
      <w:r>
        <w:rPr>
          <w:rFonts w:ascii="Arial" w:hAnsi="Arial" w:cs="Arial"/>
          <w:b/>
          <w:sz w:val="24"/>
          <w:szCs w:val="28"/>
        </w:rPr>
        <w:t>2</w:t>
      </w:r>
      <w:r w:rsidRPr="00E056D9">
        <w:rPr>
          <w:rFonts w:ascii="Arial" w:hAnsi="Arial" w:cs="Arial"/>
          <w:b/>
          <w:sz w:val="24"/>
          <w:szCs w:val="28"/>
        </w:rPr>
        <w:t xml:space="preserve"> Back up of Government Data</w:t>
      </w:r>
    </w:p>
    <w:p w14:paraId="37D8C0A0" w14:textId="77777777" w:rsidR="003D45D8" w:rsidRPr="00E056D9" w:rsidRDefault="003D45D8" w:rsidP="006F1328">
      <w:pPr>
        <w:pStyle w:val="ListParagraph"/>
        <w:widowControl w:val="0"/>
        <w:pBdr>
          <w:top w:val="nil"/>
          <w:left w:val="nil"/>
          <w:bottom w:val="nil"/>
          <w:right w:val="nil"/>
          <w:between w:val="nil"/>
        </w:pBdr>
        <w:ind w:left="360" w:right="936"/>
        <w:jc w:val="both"/>
        <w:rPr>
          <w:rFonts w:ascii="Arial" w:hAnsi="Arial" w:cs="Arial"/>
          <w:b/>
          <w:sz w:val="24"/>
          <w:szCs w:val="28"/>
        </w:rPr>
      </w:pPr>
    </w:p>
    <w:p w14:paraId="11629EAF" w14:textId="77777777" w:rsidR="003D45D8" w:rsidRPr="00E056D9" w:rsidRDefault="003D45D8" w:rsidP="006F1328">
      <w:pPr>
        <w:pStyle w:val="ListParagraph"/>
        <w:widowControl w:val="0"/>
        <w:numPr>
          <w:ilvl w:val="1"/>
          <w:numId w:val="13"/>
        </w:numPr>
        <w:pBdr>
          <w:top w:val="nil"/>
          <w:left w:val="nil"/>
          <w:bottom w:val="nil"/>
          <w:right w:val="nil"/>
          <w:between w:val="nil"/>
        </w:pBdr>
        <w:ind w:right="936"/>
        <w:jc w:val="both"/>
        <w:rPr>
          <w:rFonts w:ascii="Arial" w:hAnsi="Arial" w:cs="Arial"/>
          <w:sz w:val="24"/>
          <w:szCs w:val="28"/>
        </w:rPr>
      </w:pPr>
      <w:r w:rsidRPr="00E056D9">
        <w:rPr>
          <w:rFonts w:ascii="Arial" w:hAnsi="Arial" w:cs="Arial"/>
          <w:sz w:val="24"/>
          <w:szCs w:val="28"/>
        </w:rPr>
        <w:t xml:space="preserve">The Supplier’s systems will not allow for off-site backups of Government Data to be sent to the Buyer every 6 months as the Supplier’s system records only the Supplier’s own file.  </w:t>
      </w:r>
      <w:proofErr w:type="gramStart"/>
      <w:r w:rsidRPr="00E056D9">
        <w:rPr>
          <w:rFonts w:ascii="Arial" w:hAnsi="Arial" w:cs="Arial"/>
          <w:sz w:val="24"/>
          <w:szCs w:val="28"/>
        </w:rPr>
        <w:t>Instead</w:t>
      </w:r>
      <w:proofErr w:type="gramEnd"/>
      <w:r w:rsidRPr="00E056D9">
        <w:rPr>
          <w:rFonts w:ascii="Arial" w:hAnsi="Arial" w:cs="Arial"/>
          <w:sz w:val="24"/>
          <w:szCs w:val="28"/>
        </w:rPr>
        <w:t xml:space="preserve"> the Supplier will normally send original signed documents to the Buyer for safekeeping at the end of a matter. The Supplier may keep, for its own records, copies of any material it sends to the Buyer.</w:t>
      </w:r>
    </w:p>
    <w:p w14:paraId="0F6E49E9" w14:textId="77777777" w:rsidR="003D45D8" w:rsidRPr="00E056D9" w:rsidRDefault="003D45D8" w:rsidP="006F1328">
      <w:pPr>
        <w:pStyle w:val="ListParagraph"/>
        <w:pBdr>
          <w:top w:val="nil"/>
          <w:left w:val="nil"/>
          <w:bottom w:val="nil"/>
          <w:right w:val="nil"/>
          <w:between w:val="nil"/>
        </w:pBdr>
        <w:ind w:left="792" w:right="936"/>
        <w:jc w:val="both"/>
        <w:rPr>
          <w:rFonts w:ascii="Arial" w:hAnsi="Arial" w:cs="Arial"/>
          <w:sz w:val="24"/>
          <w:szCs w:val="28"/>
        </w:rPr>
      </w:pPr>
    </w:p>
    <w:p w14:paraId="15163B2D" w14:textId="77777777" w:rsidR="003D45D8" w:rsidRPr="00E056D9" w:rsidRDefault="003D45D8" w:rsidP="006F1328">
      <w:pPr>
        <w:pStyle w:val="ListParagraph"/>
        <w:widowControl w:val="0"/>
        <w:numPr>
          <w:ilvl w:val="1"/>
          <w:numId w:val="13"/>
        </w:numPr>
        <w:pBdr>
          <w:top w:val="nil"/>
          <w:left w:val="nil"/>
          <w:bottom w:val="nil"/>
          <w:right w:val="nil"/>
          <w:between w:val="nil"/>
        </w:pBdr>
        <w:ind w:right="936"/>
        <w:jc w:val="both"/>
        <w:rPr>
          <w:rFonts w:ascii="Arial" w:hAnsi="Arial" w:cs="Arial"/>
          <w:sz w:val="24"/>
          <w:szCs w:val="28"/>
        </w:rPr>
      </w:pPr>
      <w:r w:rsidRPr="00E056D9">
        <w:rPr>
          <w:rFonts w:ascii="Arial" w:hAnsi="Arial" w:cs="Arial"/>
          <w:sz w:val="24"/>
          <w:szCs w:val="28"/>
        </w:rPr>
        <w:t>Save for any original signed documents that the Supplier agrees in writing to hold for the Buyer for safekeeping, the Supplier reserves the right to destroy or delete any material relating to the Buyer’s matter without further reference to the Buyer. The Supplier will, however, normally retain material relating to a matter that it considers significant for at least ten years. The Buyer may not require the Supplier to destroy copies of such material on demand.</w:t>
      </w:r>
    </w:p>
    <w:p w14:paraId="10E8E46C" w14:textId="77777777" w:rsidR="003D45D8" w:rsidRPr="00E056D9" w:rsidRDefault="003D45D8" w:rsidP="006F1328">
      <w:pPr>
        <w:pStyle w:val="ListParagraph"/>
        <w:jc w:val="both"/>
        <w:rPr>
          <w:rFonts w:ascii="Arial" w:hAnsi="Arial" w:cs="Arial"/>
          <w:sz w:val="24"/>
          <w:szCs w:val="28"/>
        </w:rPr>
      </w:pPr>
    </w:p>
    <w:p w14:paraId="518FCA1E" w14:textId="77777777" w:rsidR="003D45D8" w:rsidRPr="00E056D9" w:rsidRDefault="003D45D8" w:rsidP="006F1328">
      <w:pPr>
        <w:pStyle w:val="ListParagraph"/>
        <w:widowControl w:val="0"/>
        <w:numPr>
          <w:ilvl w:val="1"/>
          <w:numId w:val="13"/>
        </w:numPr>
        <w:pBdr>
          <w:top w:val="nil"/>
          <w:left w:val="nil"/>
          <w:bottom w:val="nil"/>
          <w:right w:val="nil"/>
          <w:between w:val="nil"/>
        </w:pBdr>
        <w:ind w:right="936"/>
        <w:jc w:val="both"/>
        <w:rPr>
          <w:rFonts w:ascii="Arial" w:hAnsi="Arial" w:cs="Arial"/>
          <w:sz w:val="24"/>
          <w:szCs w:val="28"/>
        </w:rPr>
      </w:pPr>
      <w:r w:rsidRPr="00E056D9">
        <w:rPr>
          <w:rFonts w:ascii="Arial" w:hAnsi="Arial" w:cs="Arial"/>
          <w:sz w:val="24"/>
          <w:szCs w:val="28"/>
        </w:rPr>
        <w:t>Upon request, the Supplier will send the Buyer any final document or other material that: (a) the Supplier prepares or settles for the Buyer (whether alone or in conjunction with any other person) during the course of the Buyer’s matter; and (b) is the object of the matter and may, at the Supplier’s discretion, supply the Buyer with copies of any other material the Supplier holds that relates to Buyer’s matter. If the Buyer asks the Supplier to search its files for electronic material that belongs to the Buyer or that otherwise relates to the Buyer’s matter, the Supplier shall carry out what the Supplier deems to be a reasonable search, using search terms determined by the Supplier, and may make a reasonable charge for the costs incurred and time spent in identifying and retrieving such material.</w:t>
      </w:r>
    </w:p>
    <w:p w14:paraId="1449B44C" w14:textId="77777777" w:rsidR="003D45D8" w:rsidRPr="00E056D9" w:rsidRDefault="003D45D8" w:rsidP="006F1328">
      <w:pPr>
        <w:pStyle w:val="ListParagraph"/>
        <w:pBdr>
          <w:top w:val="nil"/>
          <w:left w:val="nil"/>
          <w:bottom w:val="nil"/>
          <w:right w:val="nil"/>
          <w:between w:val="nil"/>
        </w:pBdr>
        <w:ind w:left="357" w:right="936"/>
        <w:jc w:val="both"/>
        <w:rPr>
          <w:rFonts w:ascii="Arial" w:hAnsi="Arial" w:cs="Arial"/>
          <w:sz w:val="24"/>
          <w:szCs w:val="28"/>
        </w:rPr>
      </w:pPr>
    </w:p>
    <w:p w14:paraId="6A968174" w14:textId="77777777" w:rsidR="003D45D8" w:rsidRPr="00E056D9" w:rsidRDefault="003D45D8" w:rsidP="006F1328">
      <w:pPr>
        <w:pStyle w:val="ListParagraph"/>
        <w:widowControl w:val="0"/>
        <w:numPr>
          <w:ilvl w:val="0"/>
          <w:numId w:val="13"/>
        </w:numPr>
        <w:pBdr>
          <w:top w:val="nil"/>
          <w:left w:val="nil"/>
          <w:bottom w:val="nil"/>
          <w:right w:val="nil"/>
          <w:between w:val="nil"/>
        </w:pBdr>
        <w:ind w:right="936"/>
        <w:jc w:val="both"/>
        <w:rPr>
          <w:rFonts w:ascii="Arial" w:hAnsi="Arial" w:cs="Arial"/>
          <w:sz w:val="24"/>
          <w:szCs w:val="28"/>
        </w:rPr>
      </w:pPr>
      <w:r w:rsidRPr="00E056D9">
        <w:rPr>
          <w:rFonts w:ascii="Arial" w:hAnsi="Arial" w:cs="Arial"/>
          <w:b/>
          <w:sz w:val="24"/>
          <w:szCs w:val="28"/>
        </w:rPr>
        <w:t>Special Term</w:t>
      </w:r>
      <w:r>
        <w:rPr>
          <w:rFonts w:ascii="Arial" w:hAnsi="Arial" w:cs="Arial"/>
          <w:b/>
          <w:sz w:val="24"/>
          <w:szCs w:val="28"/>
        </w:rPr>
        <w:t xml:space="preserve"> -</w:t>
      </w:r>
      <w:r w:rsidRPr="00E056D9">
        <w:rPr>
          <w:rFonts w:ascii="Arial" w:hAnsi="Arial" w:cs="Arial"/>
          <w:b/>
          <w:sz w:val="24"/>
          <w:szCs w:val="28"/>
        </w:rPr>
        <w:t xml:space="preserve"> </w:t>
      </w:r>
      <w:r>
        <w:rPr>
          <w:rFonts w:ascii="Arial" w:hAnsi="Arial" w:cs="Arial"/>
          <w:b/>
          <w:sz w:val="24"/>
          <w:szCs w:val="28"/>
        </w:rPr>
        <w:t>3</w:t>
      </w:r>
      <w:r w:rsidRPr="00E056D9">
        <w:rPr>
          <w:rFonts w:ascii="Arial" w:hAnsi="Arial" w:cs="Arial"/>
          <w:b/>
          <w:sz w:val="24"/>
          <w:szCs w:val="28"/>
        </w:rPr>
        <w:t xml:space="preserve"> Working with others</w:t>
      </w:r>
    </w:p>
    <w:p w14:paraId="2AF121AC" w14:textId="77777777" w:rsidR="003D45D8" w:rsidRPr="00E056D9" w:rsidRDefault="003D45D8" w:rsidP="006F1328">
      <w:pPr>
        <w:pStyle w:val="ListParagraph"/>
        <w:pBdr>
          <w:top w:val="nil"/>
          <w:left w:val="nil"/>
          <w:bottom w:val="nil"/>
          <w:right w:val="nil"/>
          <w:between w:val="nil"/>
        </w:pBdr>
        <w:ind w:left="357" w:right="936"/>
        <w:jc w:val="both"/>
        <w:rPr>
          <w:rFonts w:ascii="Arial" w:hAnsi="Arial" w:cs="Arial"/>
          <w:sz w:val="24"/>
          <w:szCs w:val="28"/>
        </w:rPr>
      </w:pPr>
    </w:p>
    <w:p w14:paraId="7FA597DA" w14:textId="77777777" w:rsidR="003D45D8" w:rsidRPr="00E056D9" w:rsidRDefault="003D45D8" w:rsidP="006F1328">
      <w:pPr>
        <w:pStyle w:val="ListParagraph"/>
        <w:widowControl w:val="0"/>
        <w:numPr>
          <w:ilvl w:val="1"/>
          <w:numId w:val="13"/>
        </w:numPr>
        <w:pBdr>
          <w:top w:val="nil"/>
          <w:left w:val="nil"/>
          <w:bottom w:val="nil"/>
          <w:right w:val="nil"/>
          <w:between w:val="nil"/>
        </w:pBdr>
        <w:ind w:right="936"/>
        <w:jc w:val="both"/>
        <w:rPr>
          <w:rFonts w:ascii="Arial" w:hAnsi="Arial" w:cs="Arial"/>
          <w:sz w:val="24"/>
          <w:szCs w:val="28"/>
        </w:rPr>
      </w:pPr>
      <w:r w:rsidRPr="00E056D9">
        <w:rPr>
          <w:rFonts w:ascii="Arial" w:hAnsi="Arial" w:cs="Arial"/>
          <w:sz w:val="24"/>
          <w:szCs w:val="28"/>
        </w:rPr>
        <w:t xml:space="preserve">If the Buyer retains another person to provide it with advice or services, the Supplier shall have no liability for the advice or services provided by them, nor will the Supplier be responsible for checking </w:t>
      </w:r>
      <w:r w:rsidRPr="00E056D9">
        <w:rPr>
          <w:rFonts w:ascii="Arial" w:hAnsi="Arial" w:cs="Arial"/>
          <w:sz w:val="24"/>
          <w:szCs w:val="28"/>
        </w:rPr>
        <w:lastRenderedPageBreak/>
        <w:t>the adequacy or completeness of their advice or services.  This is so whether the Buyer has instructed them directly or whether the Supplier has instructed them on the Buyer’s behalf.  However: (a) if the Supplier recommends another person to the Buyer, the Supplier will take reasonable care to ensure that it has recommended a person whom the Supplier reasonably believes to be suitable (by reference to the standards of the jurisdiction concerned) to provide such advice or services; and (b) if the Supplier instructs another person on the Buyer’s behalf, the Supplier will take reasonable care to ensure that they are instructed adequately.</w:t>
      </w:r>
    </w:p>
    <w:p w14:paraId="0EBF7445" w14:textId="77777777" w:rsidR="003D45D8" w:rsidRPr="00E056D9" w:rsidRDefault="003D45D8" w:rsidP="006F1328">
      <w:pPr>
        <w:pStyle w:val="ListParagraph"/>
        <w:widowControl w:val="0"/>
        <w:pBdr>
          <w:top w:val="nil"/>
          <w:left w:val="nil"/>
          <w:bottom w:val="nil"/>
          <w:right w:val="nil"/>
          <w:between w:val="nil"/>
        </w:pBdr>
        <w:ind w:left="792" w:right="936"/>
        <w:jc w:val="both"/>
        <w:rPr>
          <w:rFonts w:ascii="Arial" w:hAnsi="Arial" w:cs="Arial"/>
          <w:sz w:val="24"/>
          <w:szCs w:val="28"/>
        </w:rPr>
      </w:pPr>
    </w:p>
    <w:p w14:paraId="61DC2819" w14:textId="77777777" w:rsidR="003D45D8" w:rsidRPr="00E056D9" w:rsidRDefault="003D45D8" w:rsidP="006F1328">
      <w:pPr>
        <w:pStyle w:val="ListParagraph"/>
        <w:widowControl w:val="0"/>
        <w:numPr>
          <w:ilvl w:val="1"/>
          <w:numId w:val="13"/>
        </w:numPr>
        <w:pBdr>
          <w:top w:val="nil"/>
          <w:left w:val="nil"/>
          <w:bottom w:val="nil"/>
          <w:right w:val="nil"/>
          <w:between w:val="nil"/>
        </w:pBdr>
        <w:ind w:right="936"/>
        <w:jc w:val="both"/>
        <w:rPr>
          <w:rFonts w:ascii="Arial" w:hAnsi="Arial" w:cs="Arial"/>
          <w:sz w:val="24"/>
          <w:szCs w:val="28"/>
        </w:rPr>
      </w:pPr>
      <w:r w:rsidRPr="00E056D9">
        <w:rPr>
          <w:rFonts w:ascii="Arial" w:hAnsi="Arial" w:cs="Arial"/>
          <w:sz w:val="24"/>
          <w:szCs w:val="28"/>
        </w:rPr>
        <w:t>If the Supplier has instructed another person on the Buyer’s behalf, they may, for convenience, address their bills to the Supplier as the Buyer’s agent and the Supplier will show those charges as an expense on the Supplier’s own bills to the Buyer.  This will not indicate an assumption of responsibility by the Supplier for the advice or services provided by any such person.</w:t>
      </w:r>
    </w:p>
    <w:p w14:paraId="55FB274A" w14:textId="77777777" w:rsidR="003D45D8" w:rsidRPr="00E056D9" w:rsidRDefault="003D45D8" w:rsidP="006F1328">
      <w:pPr>
        <w:pStyle w:val="ListParagraph"/>
        <w:widowControl w:val="0"/>
        <w:pBdr>
          <w:top w:val="nil"/>
          <w:left w:val="nil"/>
          <w:bottom w:val="nil"/>
          <w:right w:val="nil"/>
          <w:between w:val="nil"/>
        </w:pBdr>
        <w:ind w:left="792" w:right="936"/>
        <w:jc w:val="both"/>
        <w:rPr>
          <w:rFonts w:ascii="Arial" w:hAnsi="Arial" w:cs="Arial"/>
          <w:sz w:val="24"/>
          <w:szCs w:val="28"/>
        </w:rPr>
      </w:pPr>
    </w:p>
    <w:p w14:paraId="1F1F246A" w14:textId="77777777" w:rsidR="003D45D8" w:rsidRPr="00E056D9" w:rsidRDefault="003D45D8" w:rsidP="006F1328">
      <w:pPr>
        <w:pStyle w:val="ListParagraph"/>
        <w:widowControl w:val="0"/>
        <w:numPr>
          <w:ilvl w:val="0"/>
          <w:numId w:val="13"/>
        </w:numPr>
        <w:pBdr>
          <w:top w:val="nil"/>
          <w:left w:val="nil"/>
          <w:bottom w:val="nil"/>
          <w:right w:val="nil"/>
          <w:between w:val="nil"/>
        </w:pBdr>
        <w:ind w:right="936"/>
        <w:jc w:val="both"/>
        <w:rPr>
          <w:rFonts w:ascii="Arial" w:hAnsi="Arial" w:cs="Arial"/>
          <w:sz w:val="24"/>
          <w:szCs w:val="28"/>
        </w:rPr>
      </w:pPr>
      <w:r w:rsidRPr="00E056D9">
        <w:rPr>
          <w:rFonts w:ascii="Arial" w:hAnsi="Arial" w:cs="Arial"/>
          <w:b/>
          <w:sz w:val="24"/>
          <w:szCs w:val="28"/>
        </w:rPr>
        <w:t xml:space="preserve">Special Term </w:t>
      </w:r>
      <w:r>
        <w:rPr>
          <w:rFonts w:ascii="Arial" w:hAnsi="Arial" w:cs="Arial"/>
          <w:b/>
          <w:sz w:val="24"/>
          <w:szCs w:val="28"/>
        </w:rPr>
        <w:t>4</w:t>
      </w:r>
      <w:r w:rsidRPr="00E056D9">
        <w:rPr>
          <w:rFonts w:ascii="Arial" w:hAnsi="Arial" w:cs="Arial"/>
          <w:b/>
          <w:sz w:val="24"/>
          <w:szCs w:val="28"/>
        </w:rPr>
        <w:t xml:space="preserve"> </w:t>
      </w:r>
      <w:r>
        <w:rPr>
          <w:rFonts w:ascii="Arial" w:hAnsi="Arial" w:cs="Arial"/>
          <w:b/>
          <w:sz w:val="24"/>
          <w:szCs w:val="28"/>
        </w:rPr>
        <w:t xml:space="preserve">- </w:t>
      </w:r>
      <w:r w:rsidRPr="00E056D9">
        <w:rPr>
          <w:rFonts w:ascii="Arial" w:hAnsi="Arial" w:cs="Arial"/>
          <w:b/>
          <w:sz w:val="24"/>
          <w:szCs w:val="28"/>
        </w:rPr>
        <w:t>Use of documents and advice</w:t>
      </w:r>
    </w:p>
    <w:p w14:paraId="08C4CAE1" w14:textId="77777777" w:rsidR="003D45D8" w:rsidRPr="00E056D9" w:rsidRDefault="003D45D8" w:rsidP="006F1328">
      <w:pPr>
        <w:pStyle w:val="ListParagraph"/>
        <w:pBdr>
          <w:top w:val="nil"/>
          <w:left w:val="nil"/>
          <w:bottom w:val="nil"/>
          <w:right w:val="nil"/>
          <w:between w:val="nil"/>
        </w:pBdr>
        <w:ind w:left="360" w:right="936"/>
        <w:jc w:val="both"/>
        <w:rPr>
          <w:rFonts w:ascii="Arial" w:hAnsi="Arial" w:cs="Arial"/>
          <w:b/>
          <w:sz w:val="24"/>
          <w:szCs w:val="28"/>
        </w:rPr>
      </w:pPr>
    </w:p>
    <w:p w14:paraId="00A7E173" w14:textId="77777777" w:rsidR="003D45D8" w:rsidRPr="00E056D9" w:rsidRDefault="003D45D8" w:rsidP="006F1328">
      <w:pPr>
        <w:pStyle w:val="ListParagraph"/>
        <w:widowControl w:val="0"/>
        <w:numPr>
          <w:ilvl w:val="1"/>
          <w:numId w:val="13"/>
        </w:numPr>
        <w:pBdr>
          <w:top w:val="nil"/>
          <w:left w:val="nil"/>
          <w:bottom w:val="nil"/>
          <w:right w:val="nil"/>
          <w:between w:val="nil"/>
        </w:pBdr>
        <w:ind w:right="936"/>
        <w:jc w:val="both"/>
        <w:rPr>
          <w:rFonts w:ascii="Arial" w:hAnsi="Arial" w:cs="Arial"/>
          <w:sz w:val="24"/>
          <w:szCs w:val="28"/>
        </w:rPr>
      </w:pPr>
      <w:r w:rsidRPr="00E056D9">
        <w:rPr>
          <w:rFonts w:ascii="Arial" w:hAnsi="Arial" w:cs="Arial"/>
          <w:sz w:val="24"/>
          <w:szCs w:val="28"/>
        </w:rPr>
        <w:t>If any material prepared or settled by the Supplier or any advice given by the Supplier to the Buyer during the course of a matter is subsequently used by the Buyer or anyone else (in whole or in part) in relation to any other matter where the Supplier has not been specifically engaged to advise, the Supplier will have no liability in relation to that other matter or the material or advice (or part) that is used.</w:t>
      </w:r>
    </w:p>
    <w:p w14:paraId="4380A5BC" w14:textId="77777777" w:rsidR="003D45D8" w:rsidRPr="00E056D9" w:rsidRDefault="003D45D8" w:rsidP="006F1328">
      <w:pPr>
        <w:pStyle w:val="ListParagraph"/>
        <w:pBdr>
          <w:top w:val="nil"/>
          <w:left w:val="nil"/>
          <w:bottom w:val="nil"/>
          <w:right w:val="nil"/>
          <w:between w:val="nil"/>
        </w:pBdr>
        <w:ind w:left="792" w:right="936"/>
        <w:jc w:val="both"/>
        <w:rPr>
          <w:rFonts w:ascii="Arial" w:hAnsi="Arial" w:cs="Arial"/>
          <w:sz w:val="24"/>
          <w:szCs w:val="28"/>
        </w:rPr>
      </w:pPr>
    </w:p>
    <w:p w14:paraId="3962F68A" w14:textId="77777777" w:rsidR="003D45D8" w:rsidRPr="00E056D9" w:rsidRDefault="003D45D8" w:rsidP="006F1328">
      <w:pPr>
        <w:pStyle w:val="ListParagraph"/>
        <w:widowControl w:val="0"/>
        <w:numPr>
          <w:ilvl w:val="0"/>
          <w:numId w:val="13"/>
        </w:numPr>
        <w:pBdr>
          <w:top w:val="nil"/>
          <w:left w:val="nil"/>
          <w:bottom w:val="nil"/>
          <w:right w:val="nil"/>
          <w:between w:val="nil"/>
        </w:pBdr>
        <w:ind w:right="936"/>
        <w:jc w:val="both"/>
        <w:rPr>
          <w:rFonts w:ascii="Arial" w:hAnsi="Arial" w:cs="Arial"/>
          <w:sz w:val="24"/>
          <w:szCs w:val="28"/>
        </w:rPr>
      </w:pPr>
      <w:bookmarkStart w:id="0" w:name="_Hlk132721975"/>
      <w:r w:rsidRPr="00E056D9">
        <w:rPr>
          <w:rFonts w:ascii="Arial" w:hAnsi="Arial" w:cs="Arial"/>
          <w:b/>
          <w:sz w:val="24"/>
          <w:szCs w:val="28"/>
        </w:rPr>
        <w:t xml:space="preserve">Special Term </w:t>
      </w:r>
      <w:r>
        <w:rPr>
          <w:rFonts w:ascii="Arial" w:hAnsi="Arial" w:cs="Arial"/>
          <w:b/>
          <w:sz w:val="24"/>
          <w:szCs w:val="28"/>
        </w:rPr>
        <w:t>5</w:t>
      </w:r>
      <w:r w:rsidRPr="00E056D9">
        <w:rPr>
          <w:rFonts w:ascii="Arial" w:hAnsi="Arial" w:cs="Arial"/>
          <w:b/>
          <w:sz w:val="24"/>
          <w:szCs w:val="28"/>
        </w:rPr>
        <w:t xml:space="preserve"> – Freedom of information and transparency</w:t>
      </w:r>
    </w:p>
    <w:p w14:paraId="2498D7E3" w14:textId="77777777" w:rsidR="003D45D8" w:rsidRPr="00E056D9" w:rsidRDefault="003D45D8" w:rsidP="006F1328">
      <w:pPr>
        <w:pStyle w:val="ListParagraph"/>
        <w:pBdr>
          <w:top w:val="nil"/>
          <w:left w:val="nil"/>
          <w:bottom w:val="nil"/>
          <w:right w:val="nil"/>
          <w:between w:val="nil"/>
        </w:pBdr>
        <w:ind w:left="360" w:right="936"/>
        <w:jc w:val="both"/>
        <w:rPr>
          <w:rFonts w:ascii="Arial" w:hAnsi="Arial" w:cs="Arial"/>
          <w:b/>
          <w:sz w:val="24"/>
          <w:szCs w:val="28"/>
        </w:rPr>
      </w:pPr>
    </w:p>
    <w:p w14:paraId="169EEB72" w14:textId="3E74B8F4" w:rsidR="003D45D8" w:rsidRDefault="003D45D8" w:rsidP="006F1328">
      <w:pPr>
        <w:pStyle w:val="ListParagraph"/>
        <w:widowControl w:val="0"/>
        <w:numPr>
          <w:ilvl w:val="1"/>
          <w:numId w:val="13"/>
        </w:numPr>
        <w:pBdr>
          <w:top w:val="nil"/>
          <w:left w:val="nil"/>
          <w:bottom w:val="nil"/>
          <w:right w:val="nil"/>
          <w:between w:val="nil"/>
        </w:pBdr>
        <w:ind w:right="936"/>
        <w:jc w:val="both"/>
        <w:rPr>
          <w:rFonts w:ascii="Arial" w:hAnsi="Arial" w:cs="Arial"/>
          <w:sz w:val="24"/>
          <w:szCs w:val="28"/>
        </w:rPr>
      </w:pPr>
      <w:r w:rsidRPr="00E056D9">
        <w:rPr>
          <w:rFonts w:ascii="Arial" w:hAnsi="Arial" w:cs="Arial"/>
          <w:sz w:val="24"/>
          <w:szCs w:val="28"/>
        </w:rPr>
        <w:t xml:space="preserve">It is the Supplier’s view that conditions set out in these Special Terms are confidential and information which, if released, could harm the Supplier’s commercial interests.  It is therefore the Supplier’s understanding that these Special Terms will be kept confidential and will not be disclosed to third parties, whether under any law relating to freedom of information or otherwise.  In addition, </w:t>
      </w:r>
      <w:proofErr w:type="gramStart"/>
      <w:r w:rsidRPr="00E056D9">
        <w:rPr>
          <w:rFonts w:ascii="Arial" w:hAnsi="Arial" w:cs="Arial"/>
          <w:sz w:val="24"/>
          <w:szCs w:val="28"/>
        </w:rPr>
        <w:t>in the event that</w:t>
      </w:r>
      <w:proofErr w:type="gramEnd"/>
      <w:r w:rsidRPr="00E056D9">
        <w:rPr>
          <w:rFonts w:ascii="Arial" w:hAnsi="Arial" w:cs="Arial"/>
          <w:sz w:val="24"/>
          <w:szCs w:val="28"/>
        </w:rPr>
        <w:t xml:space="preserve"> the Buyer receives an application under any law relating to the freedom of information, or otherwise, for the release of this information, it is the Supplier’s understanding that the Buyer will inform the Supplier of this as soon as possible and consult with the Supplier before any decision is taken on how to respond to the application.</w:t>
      </w:r>
    </w:p>
    <w:p w14:paraId="1EE84E65" w14:textId="77777777" w:rsidR="00B934DC" w:rsidRDefault="00B934DC" w:rsidP="006F1328">
      <w:pPr>
        <w:pStyle w:val="ListParagraph"/>
        <w:widowControl w:val="0"/>
        <w:pBdr>
          <w:top w:val="nil"/>
          <w:left w:val="nil"/>
          <w:bottom w:val="nil"/>
          <w:right w:val="nil"/>
          <w:between w:val="nil"/>
        </w:pBdr>
        <w:ind w:left="792" w:right="936"/>
        <w:jc w:val="both"/>
        <w:rPr>
          <w:rFonts w:ascii="Arial" w:hAnsi="Arial" w:cs="Arial"/>
          <w:sz w:val="24"/>
          <w:szCs w:val="28"/>
        </w:rPr>
      </w:pPr>
    </w:p>
    <w:p w14:paraId="71FCDBF4" w14:textId="65A3F390" w:rsidR="00B934DC" w:rsidRPr="006F1328" w:rsidRDefault="00B934DC" w:rsidP="006F1328">
      <w:pPr>
        <w:pStyle w:val="ListParagraph"/>
        <w:widowControl w:val="0"/>
        <w:numPr>
          <w:ilvl w:val="0"/>
          <w:numId w:val="13"/>
        </w:numPr>
        <w:pBdr>
          <w:top w:val="nil"/>
          <w:left w:val="nil"/>
          <w:bottom w:val="nil"/>
          <w:right w:val="nil"/>
          <w:between w:val="nil"/>
        </w:pBdr>
        <w:ind w:right="936"/>
        <w:jc w:val="both"/>
        <w:rPr>
          <w:rFonts w:ascii="Arial" w:hAnsi="Arial" w:cs="Arial"/>
          <w:b/>
          <w:bCs/>
          <w:sz w:val="24"/>
          <w:szCs w:val="28"/>
        </w:rPr>
      </w:pPr>
      <w:r w:rsidRPr="006F1328">
        <w:rPr>
          <w:rFonts w:ascii="Arial" w:hAnsi="Arial" w:cs="Arial"/>
          <w:b/>
          <w:bCs/>
          <w:sz w:val="24"/>
          <w:szCs w:val="28"/>
        </w:rPr>
        <w:t xml:space="preserve">Special Term 6 – </w:t>
      </w:r>
      <w:r>
        <w:rPr>
          <w:rFonts w:ascii="Arial" w:hAnsi="Arial" w:cs="Arial"/>
          <w:b/>
          <w:bCs/>
          <w:sz w:val="24"/>
          <w:szCs w:val="28"/>
        </w:rPr>
        <w:t>Authority</w:t>
      </w:r>
    </w:p>
    <w:p w14:paraId="2B2569BE" w14:textId="614FADA8" w:rsidR="00B934DC" w:rsidRPr="00E056D9" w:rsidRDefault="00B934DC" w:rsidP="006F1328">
      <w:pPr>
        <w:pStyle w:val="ListParagraph"/>
        <w:widowControl w:val="0"/>
        <w:pBdr>
          <w:top w:val="nil"/>
          <w:left w:val="nil"/>
          <w:bottom w:val="nil"/>
          <w:right w:val="nil"/>
          <w:between w:val="nil"/>
        </w:pBdr>
        <w:ind w:left="360" w:right="936"/>
        <w:jc w:val="both"/>
        <w:rPr>
          <w:rFonts w:ascii="Arial" w:hAnsi="Arial" w:cs="Arial"/>
          <w:sz w:val="24"/>
          <w:szCs w:val="28"/>
        </w:rPr>
      </w:pPr>
      <w:r w:rsidRPr="00B934DC">
        <w:rPr>
          <w:rFonts w:ascii="Arial" w:hAnsi="Arial" w:cs="Arial"/>
          <w:sz w:val="24"/>
          <w:szCs w:val="28"/>
        </w:rPr>
        <w:t xml:space="preserve">The supplier is not to commence any work until they have received written </w:t>
      </w:r>
      <w:r w:rsidR="006F1328" w:rsidRPr="00B934DC">
        <w:rPr>
          <w:rFonts w:ascii="Arial" w:hAnsi="Arial" w:cs="Arial"/>
          <w:sz w:val="24"/>
          <w:szCs w:val="28"/>
        </w:rPr>
        <w:lastRenderedPageBreak/>
        <w:t>instructions and</w:t>
      </w:r>
      <w:r w:rsidRPr="00B934DC">
        <w:rPr>
          <w:rFonts w:ascii="Arial" w:hAnsi="Arial" w:cs="Arial"/>
          <w:sz w:val="24"/>
          <w:szCs w:val="28"/>
        </w:rPr>
        <w:t xml:space="preserve"> a fee estimate prior to work commencing.</w:t>
      </w:r>
    </w:p>
    <w:bookmarkEnd w:id="0"/>
    <w:p w14:paraId="69BB2EEE" w14:textId="77777777" w:rsidR="003D45D8" w:rsidRDefault="003D45D8" w:rsidP="006F1328">
      <w:pPr>
        <w:spacing w:after="0" w:line="240" w:lineRule="auto"/>
        <w:jc w:val="both"/>
        <w:rPr>
          <w:highlight w:val="yellow"/>
        </w:rPr>
      </w:pPr>
    </w:p>
    <w:p w14:paraId="780B08C2" w14:textId="77777777" w:rsidR="003D45D8" w:rsidRDefault="003D45D8" w:rsidP="006F1328">
      <w:pPr>
        <w:tabs>
          <w:tab w:val="left" w:pos="2257"/>
        </w:tabs>
        <w:spacing w:after="0" w:line="259" w:lineRule="auto"/>
        <w:jc w:val="both"/>
        <w:rPr>
          <w:rFonts w:ascii="Arial" w:eastAsia="Arial" w:hAnsi="Arial" w:cs="Arial"/>
          <w:sz w:val="24"/>
          <w:szCs w:val="24"/>
        </w:rPr>
      </w:pPr>
    </w:p>
    <w:p w14:paraId="2E46A0CB" w14:textId="77777777" w:rsidR="00E60470" w:rsidRDefault="00E60470" w:rsidP="006F1328">
      <w:pPr>
        <w:spacing w:after="0" w:line="259" w:lineRule="auto"/>
        <w:jc w:val="both"/>
        <w:rPr>
          <w:rFonts w:ascii="Arial" w:eastAsia="Arial" w:hAnsi="Arial" w:cs="Arial"/>
          <w:b/>
          <w:sz w:val="24"/>
          <w:szCs w:val="24"/>
        </w:rPr>
      </w:pPr>
    </w:p>
    <w:p w14:paraId="6693655C" w14:textId="5BE7F62C" w:rsidR="00E60470" w:rsidRDefault="00FC47FD" w:rsidP="006F1328">
      <w:pPr>
        <w:spacing w:after="0" w:line="259" w:lineRule="auto"/>
        <w:jc w:val="both"/>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828B8">
        <w:rPr>
          <w:rFonts w:ascii="Arial" w:eastAsia="Arial" w:hAnsi="Arial" w:cs="Arial"/>
          <w:sz w:val="24"/>
          <w:szCs w:val="24"/>
        </w:rPr>
        <w:t xml:space="preserve">01/04/2023 </w:t>
      </w:r>
    </w:p>
    <w:p w14:paraId="3FA45D8D" w14:textId="77777777" w:rsidR="00E60470" w:rsidRDefault="00E60470" w:rsidP="006F1328">
      <w:pPr>
        <w:spacing w:after="0" w:line="259" w:lineRule="auto"/>
        <w:jc w:val="both"/>
        <w:rPr>
          <w:rFonts w:ascii="Arial" w:eastAsia="Arial" w:hAnsi="Arial" w:cs="Arial"/>
          <w:sz w:val="24"/>
          <w:szCs w:val="24"/>
        </w:rPr>
      </w:pPr>
    </w:p>
    <w:p w14:paraId="1FA5CFFA" w14:textId="49199988" w:rsidR="00E60470" w:rsidRDefault="00FC47FD" w:rsidP="006F1328">
      <w:pPr>
        <w:spacing w:after="0" w:line="259" w:lineRule="auto"/>
        <w:ind w:left="4253" w:hanging="4253"/>
        <w:jc w:val="both"/>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Pr="002828B8">
        <w:rPr>
          <w:rFonts w:ascii="Arial" w:eastAsia="Arial" w:hAnsi="Arial" w:cs="Arial"/>
          <w:bCs/>
          <w:sz w:val="24"/>
          <w:szCs w:val="24"/>
        </w:rPr>
        <w:tab/>
      </w:r>
      <w:r w:rsidR="002828B8" w:rsidRPr="002828B8">
        <w:rPr>
          <w:rFonts w:ascii="Arial" w:eastAsia="Arial" w:hAnsi="Arial" w:cs="Arial"/>
          <w:bCs/>
          <w:sz w:val="24"/>
          <w:szCs w:val="24"/>
        </w:rPr>
        <w:t>31/12/2023</w:t>
      </w:r>
    </w:p>
    <w:p w14:paraId="372876EC" w14:textId="77777777" w:rsidR="00E60470" w:rsidRDefault="00E60470" w:rsidP="006F1328">
      <w:pPr>
        <w:spacing w:after="0" w:line="259" w:lineRule="auto"/>
        <w:jc w:val="both"/>
        <w:rPr>
          <w:rFonts w:ascii="Arial" w:eastAsia="Arial" w:hAnsi="Arial" w:cs="Arial"/>
          <w:sz w:val="24"/>
          <w:szCs w:val="24"/>
        </w:rPr>
      </w:pPr>
    </w:p>
    <w:p w14:paraId="5B2C6027" w14:textId="4B644647" w:rsidR="00E60470" w:rsidRDefault="00FC47FD" w:rsidP="006F1328">
      <w:pPr>
        <w:spacing w:after="0" w:line="259" w:lineRule="auto"/>
        <w:jc w:val="both"/>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2828B8" w:rsidRPr="002828B8">
        <w:rPr>
          <w:rFonts w:ascii="Arial" w:eastAsia="Arial" w:hAnsi="Arial" w:cs="Arial"/>
          <w:bCs/>
          <w:sz w:val="24"/>
          <w:szCs w:val="24"/>
        </w:rPr>
        <w:t xml:space="preserve">8 </w:t>
      </w:r>
      <w:r w:rsidRPr="002828B8">
        <w:rPr>
          <w:rFonts w:ascii="Arial" w:eastAsia="Arial" w:hAnsi="Arial" w:cs="Arial"/>
          <w:bCs/>
          <w:sz w:val="24"/>
          <w:szCs w:val="24"/>
        </w:rPr>
        <w:t>Months</w:t>
      </w:r>
    </w:p>
    <w:p w14:paraId="5408E3ED" w14:textId="279E8023" w:rsidR="00667A57" w:rsidRDefault="00667A57" w:rsidP="006F1328">
      <w:pPr>
        <w:spacing w:after="0" w:line="259" w:lineRule="auto"/>
        <w:jc w:val="both"/>
        <w:rPr>
          <w:rFonts w:ascii="Arial" w:eastAsia="Arial" w:hAnsi="Arial" w:cs="Arial"/>
          <w:sz w:val="24"/>
          <w:szCs w:val="24"/>
        </w:rPr>
      </w:pPr>
    </w:p>
    <w:p w14:paraId="1A21EDC0" w14:textId="77777777" w:rsidR="00771066" w:rsidRDefault="00771066" w:rsidP="006F1328">
      <w:pPr>
        <w:spacing w:after="0" w:line="259" w:lineRule="auto"/>
        <w:jc w:val="both"/>
        <w:rPr>
          <w:rFonts w:ascii="Arial" w:eastAsia="Arial" w:hAnsi="Arial" w:cs="Arial"/>
          <w:sz w:val="24"/>
          <w:szCs w:val="24"/>
        </w:rPr>
      </w:pPr>
    </w:p>
    <w:p w14:paraId="796D3FAA" w14:textId="4932868E" w:rsidR="008F68DD" w:rsidRDefault="008F68DD" w:rsidP="006F1328">
      <w:pPr>
        <w:tabs>
          <w:tab w:val="left" w:pos="2257"/>
        </w:tabs>
        <w:spacing w:after="0" w:line="259" w:lineRule="auto"/>
        <w:jc w:val="both"/>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06CB5038" w14:textId="77777777" w:rsidR="008F68DD" w:rsidRDefault="008F68DD" w:rsidP="006F1328">
      <w:pPr>
        <w:tabs>
          <w:tab w:val="left" w:pos="2257"/>
        </w:tabs>
        <w:spacing w:after="0" w:line="259" w:lineRule="auto"/>
        <w:jc w:val="both"/>
        <w:rPr>
          <w:rFonts w:ascii="Arial" w:eastAsia="Arial" w:hAnsi="Arial" w:cs="Arial"/>
          <w:sz w:val="24"/>
          <w:szCs w:val="24"/>
        </w:rPr>
      </w:pPr>
    </w:p>
    <w:p w14:paraId="50C6997E" w14:textId="3AE84FED" w:rsidR="00E60470" w:rsidRDefault="00FC47FD" w:rsidP="006F1328">
      <w:pPr>
        <w:tabs>
          <w:tab w:val="left" w:pos="2257"/>
        </w:tabs>
        <w:spacing w:after="0" w:line="259" w:lineRule="auto"/>
        <w:jc w:val="both"/>
        <w:rPr>
          <w:rFonts w:ascii="Arial" w:eastAsia="Arial" w:hAnsi="Arial" w:cs="Arial"/>
          <w:b/>
          <w:sz w:val="24"/>
          <w:szCs w:val="24"/>
        </w:rPr>
      </w:pPr>
      <w:r>
        <w:rPr>
          <w:rFonts w:ascii="Arial" w:eastAsia="Arial" w:hAnsi="Arial" w:cs="Arial"/>
          <w:sz w:val="24"/>
          <w:szCs w:val="24"/>
        </w:rPr>
        <w:t>See details in Call-Off Schedule 20 (Call-Off Specification)</w:t>
      </w:r>
    </w:p>
    <w:p w14:paraId="6DFB4C57" w14:textId="77777777" w:rsidR="00E60470" w:rsidRDefault="00E60470" w:rsidP="006F1328">
      <w:pPr>
        <w:tabs>
          <w:tab w:val="left" w:pos="2257"/>
        </w:tabs>
        <w:spacing w:after="0" w:line="259" w:lineRule="auto"/>
        <w:jc w:val="both"/>
        <w:rPr>
          <w:rFonts w:ascii="Arial" w:eastAsia="Arial" w:hAnsi="Arial" w:cs="Arial"/>
          <w:b/>
          <w:sz w:val="24"/>
          <w:szCs w:val="24"/>
        </w:rPr>
      </w:pPr>
    </w:p>
    <w:p w14:paraId="49531BD5" w14:textId="77777777" w:rsidR="005675D9" w:rsidRDefault="005675D9" w:rsidP="006F1328">
      <w:pPr>
        <w:spacing w:after="0" w:line="259" w:lineRule="auto"/>
        <w:jc w:val="both"/>
        <w:rPr>
          <w:rFonts w:ascii="Arial" w:eastAsia="Arial" w:hAnsi="Arial" w:cs="Arial"/>
          <w:sz w:val="24"/>
          <w:szCs w:val="24"/>
        </w:rPr>
      </w:pPr>
    </w:p>
    <w:p w14:paraId="1B790804" w14:textId="51B8832D" w:rsidR="005675D9" w:rsidRDefault="005675D9" w:rsidP="006F1328">
      <w:pPr>
        <w:spacing w:after="0" w:line="259" w:lineRule="auto"/>
        <w:jc w:val="both"/>
        <w:rPr>
          <w:rFonts w:ascii="Arial" w:eastAsia="Arial" w:hAnsi="Arial" w:cs="Arial"/>
          <w:sz w:val="24"/>
          <w:szCs w:val="24"/>
        </w:rPr>
      </w:pPr>
      <w:r>
        <w:rPr>
          <w:rFonts w:ascii="Arial" w:eastAsia="Arial" w:hAnsi="Arial" w:cs="Arial"/>
          <w:sz w:val="24"/>
          <w:szCs w:val="24"/>
        </w:rPr>
        <w:t>IPR</w:t>
      </w:r>
    </w:p>
    <w:p w14:paraId="09F70A0A" w14:textId="705A2D7B" w:rsidR="005675D9" w:rsidRDefault="005675D9" w:rsidP="006F1328">
      <w:pPr>
        <w:spacing w:after="0" w:line="259" w:lineRule="auto"/>
        <w:jc w:val="both"/>
        <w:rPr>
          <w:rFonts w:ascii="Arial" w:eastAsia="Arial" w:hAnsi="Arial" w:cs="Arial"/>
          <w:sz w:val="24"/>
          <w:szCs w:val="24"/>
        </w:rPr>
      </w:pPr>
      <w:r w:rsidRPr="00D9243D">
        <w:rPr>
          <w:rFonts w:ascii="Arial" w:eastAsia="Arial" w:hAnsi="Arial" w:cs="Arial"/>
          <w:sz w:val="24"/>
          <w:szCs w:val="24"/>
        </w:rPr>
        <w:t>Buyer guidance</w:t>
      </w:r>
      <w:r>
        <w:rPr>
          <w:rFonts w:ascii="Arial" w:eastAsia="Arial" w:hAnsi="Arial" w:cs="Arial"/>
          <w:sz w:val="24"/>
          <w:szCs w:val="24"/>
        </w:rPr>
        <w:t xml:space="preserve">: Clause 9 (IPRs) assigns all IPRs in the outputs from the Deliverables to the Supplier, with a licence from the Supplier to </w:t>
      </w:r>
      <w:r w:rsidR="008F68DD">
        <w:rPr>
          <w:rFonts w:ascii="Arial" w:eastAsia="Arial" w:hAnsi="Arial" w:cs="Arial"/>
          <w:sz w:val="24"/>
          <w:szCs w:val="24"/>
        </w:rPr>
        <w:t xml:space="preserve">the Buyer to </w:t>
      </w:r>
      <w:r>
        <w:rPr>
          <w:rFonts w:ascii="Arial" w:eastAsia="Arial" w:hAnsi="Arial" w:cs="Arial"/>
          <w:sz w:val="24"/>
          <w:szCs w:val="24"/>
        </w:rPr>
        <w:t xml:space="preserve">use, transfer and sub-licence such rights.  If the Buyer requires an alternative arrangement in respect of IPRs, </w:t>
      </w:r>
      <w:r w:rsidR="00BC5613">
        <w:rPr>
          <w:rFonts w:ascii="Arial" w:eastAsia="Arial" w:hAnsi="Arial" w:cs="Arial"/>
          <w:sz w:val="24"/>
          <w:szCs w:val="24"/>
        </w:rPr>
        <w:t>these should be specified here</w:t>
      </w:r>
    </w:p>
    <w:p w14:paraId="6DBCA018" w14:textId="77777777" w:rsidR="005675D9" w:rsidRDefault="005675D9" w:rsidP="006F1328">
      <w:pPr>
        <w:tabs>
          <w:tab w:val="left" w:pos="2257"/>
        </w:tabs>
        <w:spacing w:after="0" w:line="259" w:lineRule="auto"/>
        <w:jc w:val="both"/>
        <w:rPr>
          <w:rFonts w:ascii="Arial" w:eastAsia="Arial" w:hAnsi="Arial" w:cs="Arial"/>
          <w:sz w:val="24"/>
          <w:szCs w:val="24"/>
        </w:rPr>
      </w:pPr>
    </w:p>
    <w:p w14:paraId="5CAC9B8B" w14:textId="25920453"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MAXIMUM LIABILITY </w:t>
      </w:r>
    </w:p>
    <w:p w14:paraId="7D6918A4" w14:textId="55B029A6" w:rsidR="00E60470" w:rsidRDefault="003D45D8" w:rsidP="006F1328">
      <w:pPr>
        <w:tabs>
          <w:tab w:val="left" w:pos="2257"/>
        </w:tabs>
        <w:spacing w:after="0" w:line="259" w:lineRule="auto"/>
        <w:jc w:val="both"/>
        <w:rPr>
          <w:rFonts w:ascii="Arial" w:eastAsia="Arial" w:hAnsi="Arial" w:cs="Arial"/>
          <w:sz w:val="24"/>
          <w:szCs w:val="24"/>
        </w:rPr>
      </w:pPr>
      <w:r w:rsidRPr="003D45D8">
        <w:rPr>
          <w:rFonts w:ascii="Arial" w:eastAsia="Arial" w:hAnsi="Arial" w:cs="Arial"/>
          <w:sz w:val="24"/>
          <w:szCs w:val="24"/>
        </w:rPr>
        <w:t xml:space="preserve">As set out in Special Term 1, Liability Cap, above. </w:t>
      </w:r>
    </w:p>
    <w:p w14:paraId="43E3548C" w14:textId="623ABA91" w:rsidR="00E60470" w:rsidRDefault="00FC47FD" w:rsidP="006F1328">
      <w:pPr>
        <w:tabs>
          <w:tab w:val="left" w:pos="2257"/>
        </w:tabs>
        <w:spacing w:after="0" w:line="259" w:lineRule="auto"/>
        <w:jc w:val="both"/>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D9243D">
        <w:rPr>
          <w:rFonts w:ascii="Arial" w:eastAsia="Arial" w:hAnsi="Arial" w:cs="Arial"/>
          <w:b/>
          <w:sz w:val="24"/>
          <w:szCs w:val="24"/>
        </w:rPr>
        <w:t xml:space="preserve">£1 million excluding </w:t>
      </w:r>
      <w:r w:rsidR="007109CB">
        <w:rPr>
          <w:rFonts w:ascii="Arial" w:eastAsia="Arial" w:hAnsi="Arial" w:cs="Arial"/>
          <w:b/>
          <w:sz w:val="24"/>
          <w:szCs w:val="24"/>
        </w:rPr>
        <w:t>VAT Estimated</w:t>
      </w:r>
      <w:r>
        <w:rPr>
          <w:rFonts w:ascii="Arial" w:eastAsia="Arial" w:hAnsi="Arial" w:cs="Arial"/>
          <w:sz w:val="24"/>
          <w:szCs w:val="24"/>
        </w:rPr>
        <w:t xml:space="preserve"> Charges in the first 12 months of the Contract. </w:t>
      </w:r>
    </w:p>
    <w:p w14:paraId="032F5A33" w14:textId="77777777" w:rsidR="00E60470" w:rsidRDefault="00E60470" w:rsidP="006F1328">
      <w:pPr>
        <w:tabs>
          <w:tab w:val="left" w:pos="2257"/>
        </w:tabs>
        <w:spacing w:after="0" w:line="259" w:lineRule="auto"/>
        <w:jc w:val="both"/>
        <w:rPr>
          <w:rFonts w:ascii="Arial" w:eastAsia="Arial" w:hAnsi="Arial" w:cs="Arial"/>
          <w:b/>
          <w:sz w:val="24"/>
          <w:szCs w:val="24"/>
        </w:rPr>
      </w:pPr>
    </w:p>
    <w:p w14:paraId="4AA41A1D" w14:textId="77777777"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CALL-OFF CHARGES</w:t>
      </w:r>
    </w:p>
    <w:p w14:paraId="068F0984" w14:textId="021430C9" w:rsidR="00E60470" w:rsidRDefault="00FC47FD" w:rsidP="006F1328">
      <w:pPr>
        <w:tabs>
          <w:tab w:val="left" w:pos="2257"/>
        </w:tabs>
        <w:spacing w:after="0" w:line="259" w:lineRule="auto"/>
        <w:jc w:val="both"/>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308A15D7" w14:textId="77777777" w:rsidR="00F35A81" w:rsidRDefault="00F35A81" w:rsidP="006F1328">
      <w:pPr>
        <w:tabs>
          <w:tab w:val="left" w:pos="2257"/>
        </w:tabs>
        <w:spacing w:after="0" w:line="259" w:lineRule="auto"/>
        <w:jc w:val="both"/>
        <w:rPr>
          <w:rFonts w:ascii="Arial" w:eastAsia="Arial" w:hAnsi="Arial" w:cs="Arial"/>
          <w:sz w:val="24"/>
          <w:szCs w:val="24"/>
        </w:rPr>
      </w:pPr>
    </w:p>
    <w:p w14:paraId="3EA65311" w14:textId="1773BFF8" w:rsidR="00E60470" w:rsidRDefault="00F35A81"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T</w:t>
      </w:r>
      <w:r w:rsidR="00FC47FD">
        <w:rPr>
          <w:rFonts w:ascii="Arial" w:eastAsia="Arial" w:hAnsi="Arial" w:cs="Arial"/>
          <w:sz w:val="24"/>
          <w:szCs w:val="24"/>
        </w:rPr>
        <w:t>he Charges will not be impacted by any change to the Framework Prices. The Charges can only be changed by agreement in writing between the Buyer and the Supplier because of:</w:t>
      </w:r>
    </w:p>
    <w:p w14:paraId="4F57E8C5" w14:textId="4BE656A0" w:rsidR="00E60470" w:rsidRDefault="00E60470" w:rsidP="006F1328">
      <w:pPr>
        <w:tabs>
          <w:tab w:val="left" w:pos="2257"/>
        </w:tabs>
        <w:spacing w:after="0" w:line="259" w:lineRule="auto"/>
        <w:jc w:val="both"/>
        <w:rPr>
          <w:rFonts w:ascii="Arial" w:eastAsia="Arial" w:hAnsi="Arial" w:cs="Arial"/>
          <w:sz w:val="24"/>
          <w:szCs w:val="24"/>
          <w:highlight w:val="yellow"/>
        </w:rPr>
      </w:pPr>
    </w:p>
    <w:p w14:paraId="61251AAD" w14:textId="56C60C7A" w:rsidR="00642334" w:rsidRPr="00642334" w:rsidRDefault="00642334" w:rsidP="006F1328">
      <w:pPr>
        <w:tabs>
          <w:tab w:val="left" w:pos="2257"/>
        </w:tabs>
        <w:spacing w:after="0" w:line="259" w:lineRule="auto"/>
        <w:jc w:val="both"/>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rsidP="006F1328">
      <w:pPr>
        <w:tabs>
          <w:tab w:val="left" w:pos="2257"/>
        </w:tabs>
        <w:spacing w:after="0" w:line="259" w:lineRule="auto"/>
        <w:jc w:val="both"/>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rsidP="006F1328">
      <w:pPr>
        <w:tabs>
          <w:tab w:val="left" w:pos="2257"/>
        </w:tabs>
        <w:spacing w:after="0" w:line="259" w:lineRule="auto"/>
        <w:jc w:val="both"/>
        <w:rPr>
          <w:rFonts w:ascii="Arial" w:eastAsia="Arial" w:hAnsi="Arial" w:cs="Arial"/>
          <w:sz w:val="24"/>
          <w:szCs w:val="24"/>
          <w:highlight w:val="yellow"/>
        </w:rPr>
      </w:pPr>
    </w:p>
    <w:p w14:paraId="7A89AC7F" w14:textId="6C6DDBDD"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REIMBURSABLE EXPENSES</w:t>
      </w:r>
    </w:p>
    <w:p w14:paraId="4D98A46C" w14:textId="77777777" w:rsidR="00F35A81" w:rsidRDefault="00F35A81" w:rsidP="006F1328">
      <w:pPr>
        <w:tabs>
          <w:tab w:val="left" w:pos="2257"/>
        </w:tabs>
        <w:spacing w:after="0" w:line="259" w:lineRule="auto"/>
        <w:jc w:val="both"/>
        <w:rPr>
          <w:rFonts w:ascii="Arial" w:eastAsia="Arial" w:hAnsi="Arial" w:cs="Arial"/>
          <w:sz w:val="24"/>
          <w:szCs w:val="24"/>
        </w:rPr>
      </w:pPr>
    </w:p>
    <w:p w14:paraId="610D10F3" w14:textId="768161E5" w:rsidR="00F35A81" w:rsidRDefault="00F35A81"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None</w:t>
      </w:r>
    </w:p>
    <w:p w14:paraId="65CCE63E" w14:textId="05A4A848" w:rsidR="00E60470" w:rsidRDefault="00E60470" w:rsidP="006F1328">
      <w:pPr>
        <w:tabs>
          <w:tab w:val="left" w:pos="2257"/>
        </w:tabs>
        <w:spacing w:after="0" w:line="259" w:lineRule="auto"/>
        <w:jc w:val="both"/>
        <w:rPr>
          <w:rFonts w:ascii="Arial" w:eastAsia="Arial" w:hAnsi="Arial" w:cs="Arial"/>
          <w:b/>
          <w:sz w:val="24"/>
          <w:szCs w:val="24"/>
        </w:rPr>
      </w:pPr>
    </w:p>
    <w:p w14:paraId="75FBC7A2" w14:textId="3830294E" w:rsidR="00830352" w:rsidRDefault="00830352"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DISBURSEMENTS</w:t>
      </w:r>
    </w:p>
    <w:p w14:paraId="2AAD5F11" w14:textId="77777777" w:rsidR="00F35A81" w:rsidRDefault="00F35A81" w:rsidP="006F1328">
      <w:pPr>
        <w:tabs>
          <w:tab w:val="left" w:pos="2257"/>
        </w:tabs>
        <w:spacing w:after="0" w:line="259" w:lineRule="auto"/>
        <w:jc w:val="both"/>
        <w:rPr>
          <w:rFonts w:ascii="Arial" w:eastAsia="Arial" w:hAnsi="Arial" w:cs="Arial"/>
          <w:sz w:val="24"/>
          <w:szCs w:val="24"/>
        </w:rPr>
      </w:pPr>
    </w:p>
    <w:p w14:paraId="57267894" w14:textId="3B9E04EF" w:rsidR="00830352" w:rsidRDefault="00F35A81"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None</w:t>
      </w:r>
    </w:p>
    <w:p w14:paraId="79ECA0CD" w14:textId="77777777" w:rsidR="00830352" w:rsidRDefault="00830352" w:rsidP="006F1328">
      <w:pPr>
        <w:tabs>
          <w:tab w:val="left" w:pos="2257"/>
        </w:tabs>
        <w:spacing w:after="0" w:line="259" w:lineRule="auto"/>
        <w:jc w:val="both"/>
        <w:rPr>
          <w:rFonts w:ascii="Arial" w:eastAsia="Arial" w:hAnsi="Arial" w:cs="Arial"/>
          <w:sz w:val="24"/>
          <w:szCs w:val="24"/>
        </w:rPr>
      </w:pPr>
    </w:p>
    <w:p w14:paraId="05E1CCEA" w14:textId="77777777" w:rsidR="00830352" w:rsidRDefault="00830352"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ADDITIONAL TRAINING CHARGE</w:t>
      </w:r>
    </w:p>
    <w:p w14:paraId="1A09349E" w14:textId="57964631" w:rsidR="00830352" w:rsidRDefault="00830352" w:rsidP="006F1328">
      <w:pPr>
        <w:tabs>
          <w:tab w:val="left" w:pos="2257"/>
        </w:tabs>
        <w:spacing w:after="0" w:line="259" w:lineRule="auto"/>
        <w:jc w:val="both"/>
        <w:rPr>
          <w:rFonts w:ascii="Arial" w:eastAsia="Arial" w:hAnsi="Arial" w:cs="Arial"/>
          <w:sz w:val="24"/>
          <w:szCs w:val="24"/>
        </w:rPr>
      </w:pPr>
    </w:p>
    <w:p w14:paraId="3B0FAC87" w14:textId="7479AC64" w:rsidR="007109CB" w:rsidRDefault="007109CB"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None</w:t>
      </w:r>
    </w:p>
    <w:p w14:paraId="090410A3" w14:textId="77777777" w:rsidR="007109CB" w:rsidRDefault="007109CB" w:rsidP="006F1328">
      <w:pPr>
        <w:tabs>
          <w:tab w:val="left" w:pos="2257"/>
        </w:tabs>
        <w:spacing w:after="0" w:line="259" w:lineRule="auto"/>
        <w:jc w:val="both"/>
        <w:rPr>
          <w:rFonts w:ascii="Arial" w:eastAsia="Arial" w:hAnsi="Arial" w:cs="Arial"/>
          <w:sz w:val="24"/>
          <w:szCs w:val="24"/>
        </w:rPr>
      </w:pPr>
    </w:p>
    <w:p w14:paraId="6E3442EC" w14:textId="77777777" w:rsidR="00830352" w:rsidRDefault="00830352"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SECONDMENT CHARGE</w:t>
      </w:r>
    </w:p>
    <w:p w14:paraId="43DC3D28" w14:textId="77777777" w:rsidR="00830352" w:rsidRDefault="00830352" w:rsidP="006F1328">
      <w:pPr>
        <w:tabs>
          <w:tab w:val="left" w:pos="2257"/>
        </w:tabs>
        <w:spacing w:after="0" w:line="259" w:lineRule="auto"/>
        <w:jc w:val="both"/>
        <w:rPr>
          <w:rFonts w:ascii="Arial" w:eastAsia="Arial" w:hAnsi="Arial" w:cs="Arial"/>
          <w:b/>
          <w:sz w:val="24"/>
          <w:szCs w:val="24"/>
        </w:rPr>
      </w:pPr>
    </w:p>
    <w:p w14:paraId="00A9CE2A" w14:textId="2733C3CB"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PAYMENT METHOD</w:t>
      </w:r>
    </w:p>
    <w:p w14:paraId="07EB0357" w14:textId="77777777" w:rsidR="000515C9" w:rsidRDefault="000515C9" w:rsidP="006F1328">
      <w:pPr>
        <w:tabs>
          <w:tab w:val="left" w:pos="2257"/>
        </w:tabs>
        <w:spacing w:after="0" w:line="259" w:lineRule="auto"/>
        <w:jc w:val="both"/>
        <w:rPr>
          <w:rFonts w:ascii="Arial" w:eastAsia="Arial" w:hAnsi="Arial" w:cs="Arial"/>
          <w:sz w:val="24"/>
          <w:szCs w:val="24"/>
        </w:rPr>
      </w:pPr>
    </w:p>
    <w:p w14:paraId="582EB654" w14:textId="1DD8395F" w:rsidR="00E60470" w:rsidRDefault="00EF63A1"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Bacs monthly in arrears </w:t>
      </w:r>
    </w:p>
    <w:p w14:paraId="039D9EB8" w14:textId="77777777" w:rsidR="008C7BDE" w:rsidRDefault="008C7BDE" w:rsidP="006F1328">
      <w:pPr>
        <w:tabs>
          <w:tab w:val="left" w:pos="2257"/>
        </w:tabs>
        <w:spacing w:after="0" w:line="259" w:lineRule="auto"/>
        <w:jc w:val="both"/>
        <w:rPr>
          <w:rFonts w:ascii="Arial" w:eastAsia="Arial" w:hAnsi="Arial" w:cs="Arial"/>
          <w:sz w:val="24"/>
          <w:szCs w:val="24"/>
        </w:rPr>
      </w:pPr>
    </w:p>
    <w:p w14:paraId="740B8663" w14:textId="77777777" w:rsidR="008C7BDE" w:rsidRPr="006F1328" w:rsidRDefault="008C7BDE" w:rsidP="006F1328">
      <w:pPr>
        <w:tabs>
          <w:tab w:val="left" w:pos="2257"/>
        </w:tabs>
        <w:spacing w:after="0" w:line="259" w:lineRule="auto"/>
        <w:jc w:val="both"/>
        <w:rPr>
          <w:rFonts w:ascii="Arial" w:eastAsia="Arial" w:hAnsi="Arial" w:cs="Arial"/>
          <w:sz w:val="24"/>
          <w:szCs w:val="24"/>
        </w:rPr>
      </w:pPr>
      <w:r w:rsidRPr="006F1328">
        <w:rPr>
          <w:rFonts w:eastAsia="Arial"/>
          <w:sz w:val="24"/>
          <w:szCs w:val="24"/>
        </w:rPr>
        <w:t xml:space="preserve">Payment can only be made following satisfactory delivery of pre-agreed certified deliverables and Milestones. Depending on the duration of </w:t>
      </w:r>
      <w:proofErr w:type="gramStart"/>
      <w:r w:rsidRPr="006F1328">
        <w:rPr>
          <w:rFonts w:eastAsia="Arial"/>
          <w:sz w:val="24"/>
          <w:szCs w:val="24"/>
        </w:rPr>
        <w:t>particular work</w:t>
      </w:r>
      <w:proofErr w:type="gramEnd"/>
      <w:r w:rsidRPr="006F1328">
        <w:rPr>
          <w:rFonts w:eastAsia="Arial"/>
          <w:sz w:val="24"/>
          <w:szCs w:val="24"/>
        </w:rPr>
        <w:t xml:space="preserve"> packages, it is recognised that the supplier may want to agree an appropriate payment schedule with the Authority. </w:t>
      </w:r>
    </w:p>
    <w:p w14:paraId="792F84D7" w14:textId="77777777" w:rsidR="008C7BDE" w:rsidRPr="006F1328" w:rsidRDefault="008C7BDE" w:rsidP="006F1328">
      <w:pPr>
        <w:pStyle w:val="paragraph"/>
        <w:spacing w:before="0" w:beforeAutospacing="0" w:after="0" w:afterAutospacing="0"/>
        <w:jc w:val="both"/>
        <w:textAlignment w:val="baseline"/>
        <w:rPr>
          <w:rFonts w:ascii="Segoe UI" w:hAnsi="Segoe UI" w:cs="Segoe UI"/>
          <w:color w:val="FF0000"/>
          <w:sz w:val="18"/>
          <w:szCs w:val="18"/>
        </w:rPr>
      </w:pPr>
      <w:r w:rsidRPr="006F1328">
        <w:rPr>
          <w:rStyle w:val="normaltextrun"/>
          <w:rFonts w:ascii="Arial" w:hAnsi="Arial" w:cs="Arial"/>
          <w:color w:val="FF0000"/>
        </w:rPr>
        <w:t> </w:t>
      </w:r>
      <w:r w:rsidRPr="006F1328">
        <w:rPr>
          <w:rStyle w:val="eop"/>
          <w:rFonts w:ascii="Arial" w:hAnsi="Arial" w:cs="Arial"/>
          <w:color w:val="FF0000"/>
        </w:rPr>
        <w:t> </w:t>
      </w:r>
    </w:p>
    <w:p w14:paraId="2F081621" w14:textId="77777777" w:rsidR="008C7BDE" w:rsidRPr="006F1328" w:rsidRDefault="008C7BDE" w:rsidP="006F1328">
      <w:pPr>
        <w:tabs>
          <w:tab w:val="left" w:pos="2257"/>
        </w:tabs>
        <w:spacing w:after="0" w:line="259" w:lineRule="auto"/>
        <w:jc w:val="both"/>
        <w:rPr>
          <w:rFonts w:eastAsia="Arial"/>
          <w:sz w:val="24"/>
          <w:szCs w:val="24"/>
        </w:rPr>
      </w:pPr>
      <w:r w:rsidRPr="006F1328">
        <w:rPr>
          <w:rFonts w:eastAsia="Arial"/>
          <w:sz w:val="24"/>
          <w:szCs w:val="24"/>
        </w:rPr>
        <w:t>Payment will be made on an actual “Time &amp; Materials” basis up to the price cap in the submitted pricing schedule. </w:t>
      </w:r>
    </w:p>
    <w:p w14:paraId="6445CAB9" w14:textId="77777777" w:rsidR="008C7BDE" w:rsidRPr="006F1328" w:rsidRDefault="008C7BDE" w:rsidP="006F1328">
      <w:pPr>
        <w:tabs>
          <w:tab w:val="left" w:pos="2257"/>
        </w:tabs>
        <w:spacing w:after="0" w:line="259" w:lineRule="auto"/>
        <w:jc w:val="both"/>
        <w:rPr>
          <w:rFonts w:eastAsia="Arial"/>
          <w:sz w:val="24"/>
          <w:szCs w:val="24"/>
        </w:rPr>
      </w:pPr>
      <w:r w:rsidRPr="006F1328">
        <w:rPr>
          <w:rFonts w:eastAsia="Arial"/>
          <w:sz w:val="24"/>
          <w:szCs w:val="24"/>
        </w:rPr>
        <w:t> </w:t>
      </w:r>
    </w:p>
    <w:p w14:paraId="647F1A22" w14:textId="77777777" w:rsidR="008C7BDE" w:rsidRPr="006F1328" w:rsidRDefault="008C7BDE" w:rsidP="006F1328">
      <w:pPr>
        <w:tabs>
          <w:tab w:val="left" w:pos="2257"/>
        </w:tabs>
        <w:spacing w:after="0" w:line="259" w:lineRule="auto"/>
        <w:jc w:val="both"/>
        <w:rPr>
          <w:rFonts w:eastAsia="Arial"/>
          <w:sz w:val="24"/>
          <w:szCs w:val="24"/>
        </w:rPr>
      </w:pPr>
      <w:r w:rsidRPr="006F1328">
        <w:rPr>
          <w:rFonts w:eastAsia="Arial"/>
          <w:sz w:val="24"/>
          <w:szCs w:val="24"/>
        </w:rPr>
        <w:t>Before payment can be considered, each invoice must include a detailed elemental breakdown of work completed and the associated costs. </w:t>
      </w:r>
    </w:p>
    <w:p w14:paraId="7B1A7F03" w14:textId="77777777" w:rsidR="008C7BDE" w:rsidRPr="006F1328" w:rsidRDefault="008C7BDE" w:rsidP="006F1328">
      <w:pPr>
        <w:tabs>
          <w:tab w:val="left" w:pos="2257"/>
        </w:tabs>
        <w:spacing w:after="0" w:line="259" w:lineRule="auto"/>
        <w:jc w:val="both"/>
        <w:rPr>
          <w:rFonts w:eastAsia="Arial"/>
          <w:sz w:val="24"/>
          <w:szCs w:val="24"/>
        </w:rPr>
      </w:pPr>
      <w:r w:rsidRPr="006F1328">
        <w:rPr>
          <w:rFonts w:eastAsia="Arial"/>
          <w:sz w:val="24"/>
          <w:szCs w:val="24"/>
        </w:rPr>
        <w:t>The Purchase Order (PO) number must be included when the Invoice is submitted. </w:t>
      </w:r>
    </w:p>
    <w:p w14:paraId="42878F2D" w14:textId="77777777" w:rsidR="008C7BDE" w:rsidRPr="006F1328" w:rsidRDefault="008C7BDE" w:rsidP="006F1328">
      <w:pPr>
        <w:tabs>
          <w:tab w:val="left" w:pos="2257"/>
        </w:tabs>
        <w:spacing w:after="0" w:line="259" w:lineRule="auto"/>
        <w:jc w:val="both"/>
        <w:rPr>
          <w:rFonts w:eastAsia="Arial"/>
          <w:sz w:val="24"/>
          <w:szCs w:val="24"/>
        </w:rPr>
      </w:pPr>
      <w:r w:rsidRPr="006F1328">
        <w:rPr>
          <w:rFonts w:eastAsia="Arial"/>
          <w:sz w:val="24"/>
          <w:szCs w:val="24"/>
        </w:rPr>
        <w:t> </w:t>
      </w:r>
    </w:p>
    <w:p w14:paraId="658C7934" w14:textId="77777777" w:rsidR="008C7BDE" w:rsidRPr="006F1328" w:rsidRDefault="008C7BDE" w:rsidP="006F1328">
      <w:pPr>
        <w:tabs>
          <w:tab w:val="left" w:pos="2257"/>
        </w:tabs>
        <w:spacing w:after="0" w:line="259" w:lineRule="auto"/>
        <w:jc w:val="both"/>
        <w:rPr>
          <w:rFonts w:eastAsia="Arial"/>
          <w:sz w:val="24"/>
          <w:szCs w:val="24"/>
        </w:rPr>
      </w:pPr>
      <w:r w:rsidRPr="006F1328">
        <w:rPr>
          <w:rFonts w:eastAsia="Arial"/>
          <w:sz w:val="24"/>
          <w:szCs w:val="24"/>
        </w:rPr>
        <w:t>Payment of Invoices follow a process of checking and approval; timeframe is subject to agreement with the Contract Manager. </w:t>
      </w:r>
    </w:p>
    <w:p w14:paraId="5912A125" w14:textId="77777777" w:rsidR="008C7BDE" w:rsidRPr="006F1328" w:rsidRDefault="008C7BDE" w:rsidP="006F1328">
      <w:pPr>
        <w:tabs>
          <w:tab w:val="left" w:pos="2257"/>
        </w:tabs>
        <w:spacing w:after="0" w:line="259" w:lineRule="auto"/>
        <w:jc w:val="both"/>
        <w:rPr>
          <w:rFonts w:eastAsia="Arial"/>
          <w:sz w:val="24"/>
          <w:szCs w:val="24"/>
        </w:rPr>
      </w:pPr>
      <w:r w:rsidRPr="006F1328">
        <w:rPr>
          <w:rFonts w:eastAsia="Arial"/>
          <w:sz w:val="24"/>
          <w:szCs w:val="24"/>
        </w:rPr>
        <w:t> </w:t>
      </w:r>
    </w:p>
    <w:p w14:paraId="3ABCFFCE" w14:textId="37E12652" w:rsidR="008C7BDE" w:rsidRPr="006F1328" w:rsidRDefault="008C7BDE" w:rsidP="006F1328">
      <w:pPr>
        <w:tabs>
          <w:tab w:val="left" w:pos="2257"/>
        </w:tabs>
        <w:spacing w:after="0" w:line="259" w:lineRule="auto"/>
        <w:jc w:val="both"/>
        <w:rPr>
          <w:rFonts w:eastAsia="Arial"/>
          <w:sz w:val="24"/>
          <w:szCs w:val="24"/>
        </w:rPr>
      </w:pPr>
      <w:r w:rsidRPr="006F1328">
        <w:rPr>
          <w:rFonts w:eastAsia="Arial"/>
          <w:sz w:val="24"/>
          <w:szCs w:val="24"/>
        </w:rPr>
        <w:t>A</w:t>
      </w:r>
      <w:r w:rsidR="00B337E9" w:rsidRPr="006F1328">
        <w:rPr>
          <w:rFonts w:eastAsia="Arial"/>
          <w:sz w:val="24"/>
          <w:szCs w:val="24"/>
        </w:rPr>
        <w:t>ny travel costs relating to the</w:t>
      </w:r>
      <w:r w:rsidR="000137A6" w:rsidRPr="006F1328">
        <w:rPr>
          <w:rFonts w:eastAsia="Arial"/>
          <w:sz w:val="24"/>
          <w:szCs w:val="24"/>
        </w:rPr>
        <w:t xml:space="preserve"> Supplier’s</w:t>
      </w:r>
      <w:r w:rsidR="00B337E9" w:rsidRPr="006F1328">
        <w:rPr>
          <w:rFonts w:eastAsia="Arial"/>
          <w:sz w:val="24"/>
          <w:szCs w:val="24"/>
        </w:rPr>
        <w:t xml:space="preserve"> a</w:t>
      </w:r>
      <w:r w:rsidRPr="006F1328">
        <w:rPr>
          <w:rFonts w:eastAsia="Arial"/>
          <w:sz w:val="24"/>
          <w:szCs w:val="24"/>
        </w:rPr>
        <w:t>ttendance at Progress Meetings shall be at the Supplier’s own expense. </w:t>
      </w:r>
      <w:r w:rsidR="00B337E9" w:rsidRPr="006F1328">
        <w:rPr>
          <w:rFonts w:eastAsia="Arial"/>
          <w:sz w:val="24"/>
          <w:szCs w:val="24"/>
        </w:rPr>
        <w:t>The Supplier assumes that Progress Meetings shall be hosted online via MS Teams or any other appropriate platform.</w:t>
      </w:r>
    </w:p>
    <w:p w14:paraId="7FAE42DF" w14:textId="77777777" w:rsidR="008C7BDE" w:rsidRDefault="008C7BDE" w:rsidP="006F132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FA92CE3" w14:textId="12ADBF5B" w:rsidR="008C7BDE" w:rsidRDefault="00BB6615" w:rsidP="006F1328">
      <w:pPr>
        <w:tabs>
          <w:tab w:val="left" w:pos="2257"/>
        </w:tabs>
        <w:spacing w:after="0" w:line="259" w:lineRule="auto"/>
        <w:jc w:val="both"/>
        <w:rPr>
          <w:rFonts w:ascii="Arial" w:eastAsia="Arial" w:hAnsi="Arial" w:cs="Arial"/>
          <w:sz w:val="24"/>
          <w:szCs w:val="24"/>
        </w:rPr>
      </w:pPr>
      <w:r w:rsidRPr="00BB6615">
        <w:rPr>
          <w:rFonts w:ascii="Arial" w:eastAsia="Arial" w:hAnsi="Arial" w:cs="Arial"/>
          <w:sz w:val="24"/>
          <w:szCs w:val="24"/>
        </w:rPr>
        <w:t xml:space="preserve">The Supplier will also include the VAT charge on any invoice in addition to the estimated fees as set out in the Appendix Overview Table in Call-off </w:t>
      </w:r>
      <w:r>
        <w:rPr>
          <w:rFonts w:ascii="Arial" w:eastAsia="Arial" w:hAnsi="Arial" w:cs="Arial"/>
          <w:sz w:val="24"/>
          <w:szCs w:val="24"/>
        </w:rPr>
        <w:t xml:space="preserve">Schedule 20 – </w:t>
      </w:r>
      <w:r w:rsidRPr="00BB6615">
        <w:rPr>
          <w:rFonts w:ascii="Arial" w:eastAsia="Arial" w:hAnsi="Arial" w:cs="Arial"/>
          <w:sz w:val="24"/>
          <w:szCs w:val="24"/>
        </w:rPr>
        <w:t>Specification</w:t>
      </w:r>
      <w:r>
        <w:rPr>
          <w:rFonts w:ascii="Arial" w:eastAsia="Arial" w:hAnsi="Arial" w:cs="Arial"/>
          <w:sz w:val="24"/>
          <w:szCs w:val="24"/>
        </w:rPr>
        <w:t>.</w:t>
      </w:r>
    </w:p>
    <w:p w14:paraId="34DB0F91" w14:textId="77777777" w:rsidR="00EF63A1" w:rsidRDefault="00EF63A1" w:rsidP="006F1328">
      <w:pPr>
        <w:tabs>
          <w:tab w:val="left" w:pos="2257"/>
        </w:tabs>
        <w:spacing w:after="0" w:line="259" w:lineRule="auto"/>
        <w:jc w:val="both"/>
        <w:rPr>
          <w:rFonts w:ascii="Arial" w:eastAsia="Arial" w:hAnsi="Arial" w:cs="Arial"/>
          <w:b/>
          <w:sz w:val="24"/>
          <w:szCs w:val="24"/>
        </w:rPr>
      </w:pPr>
    </w:p>
    <w:p w14:paraId="1315A626" w14:textId="71ECE869" w:rsidR="00E60470" w:rsidRDefault="00381A8B"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289CF55D" w14:textId="77777777" w:rsidR="007109CB" w:rsidRDefault="007109CB" w:rsidP="006F1328">
      <w:pPr>
        <w:tabs>
          <w:tab w:val="left" w:pos="2257"/>
        </w:tabs>
        <w:spacing w:after="0" w:line="259" w:lineRule="auto"/>
        <w:jc w:val="both"/>
        <w:rPr>
          <w:rFonts w:ascii="Arial" w:eastAsia="Arial" w:hAnsi="Arial" w:cs="Arial"/>
          <w:sz w:val="24"/>
          <w:szCs w:val="24"/>
        </w:rPr>
      </w:pPr>
    </w:p>
    <w:p w14:paraId="4093B1B5" w14:textId="69AAE928" w:rsidR="00E60470" w:rsidRDefault="007109CB" w:rsidP="006F1328">
      <w:pPr>
        <w:tabs>
          <w:tab w:val="left" w:pos="2257"/>
        </w:tabs>
        <w:spacing w:after="0" w:line="259" w:lineRule="auto"/>
        <w:jc w:val="both"/>
        <w:rPr>
          <w:rFonts w:ascii="Arial" w:eastAsia="Arial" w:hAnsi="Arial" w:cs="Arial"/>
          <w:sz w:val="24"/>
          <w:szCs w:val="24"/>
          <w:highlight w:val="yellow"/>
        </w:rPr>
      </w:pPr>
      <w:r>
        <w:rPr>
          <w:rFonts w:ascii="Arial" w:eastAsia="Arial" w:hAnsi="Arial" w:cs="Arial"/>
          <w:sz w:val="24"/>
          <w:szCs w:val="24"/>
        </w:rPr>
        <w:t>The Department of Levelling Up Housing and Communities</w:t>
      </w:r>
    </w:p>
    <w:p w14:paraId="7D15458A" w14:textId="07839547" w:rsidR="00E60470" w:rsidRDefault="007109CB" w:rsidP="006F1328">
      <w:pPr>
        <w:tabs>
          <w:tab w:val="left" w:pos="2257"/>
        </w:tabs>
        <w:spacing w:after="0" w:line="259" w:lineRule="auto"/>
        <w:jc w:val="both"/>
        <w:rPr>
          <w:rFonts w:ascii="Arial" w:eastAsia="Arial" w:hAnsi="Arial" w:cs="Arial"/>
          <w:sz w:val="24"/>
          <w:szCs w:val="24"/>
          <w:highlight w:val="yellow"/>
        </w:rPr>
      </w:pPr>
      <w:r w:rsidRPr="00CA4D7C">
        <w:rPr>
          <w:rFonts w:ascii="Arial" w:eastAsia="Arial" w:hAnsi="Arial" w:cs="Arial"/>
          <w:sz w:val="24"/>
          <w:szCs w:val="24"/>
        </w:rPr>
        <w:t>2 Marsham St, London SW1P 4DF</w:t>
      </w:r>
    </w:p>
    <w:p w14:paraId="07D9F9BC" w14:textId="6A176586" w:rsidR="00E60470" w:rsidRDefault="00E60470" w:rsidP="006F1328">
      <w:pPr>
        <w:tabs>
          <w:tab w:val="left" w:pos="2257"/>
        </w:tabs>
        <w:spacing w:after="0" w:line="259" w:lineRule="auto"/>
        <w:jc w:val="both"/>
        <w:rPr>
          <w:rFonts w:ascii="Arial" w:eastAsia="Arial" w:hAnsi="Arial" w:cs="Arial"/>
          <w:sz w:val="24"/>
          <w:szCs w:val="24"/>
        </w:rPr>
      </w:pPr>
    </w:p>
    <w:p w14:paraId="504E51A0" w14:textId="77777777"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BUYER’S AUTHORISED REPRESENTATIVE</w:t>
      </w:r>
    </w:p>
    <w:p w14:paraId="679E4708" w14:textId="3CBD032F" w:rsidR="00E60470" w:rsidRPr="006F1328" w:rsidRDefault="000515C9" w:rsidP="006F1328">
      <w:pPr>
        <w:tabs>
          <w:tab w:val="left" w:pos="2257"/>
        </w:tabs>
        <w:spacing w:after="0" w:line="259" w:lineRule="auto"/>
        <w:jc w:val="both"/>
        <w:rPr>
          <w:rFonts w:ascii="Arial" w:eastAsia="Arial" w:hAnsi="Arial" w:cs="Arial"/>
          <w:sz w:val="24"/>
          <w:szCs w:val="24"/>
        </w:rPr>
      </w:pPr>
      <w:r w:rsidRPr="006F1328">
        <w:rPr>
          <w:rFonts w:ascii="Arial" w:eastAsia="Arial" w:hAnsi="Arial" w:cs="Arial"/>
          <w:sz w:val="24"/>
          <w:szCs w:val="24"/>
          <w:highlight w:val="black"/>
        </w:rPr>
        <w:t>Matthew Craig</w:t>
      </w:r>
    </w:p>
    <w:p w14:paraId="3E17EAED" w14:textId="30BE4911" w:rsidR="00E60470" w:rsidRPr="000515C9" w:rsidRDefault="000515C9"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Contracts Manager</w:t>
      </w:r>
      <w:r w:rsidR="00FC47FD">
        <w:rPr>
          <w:rFonts w:ascii="Arial" w:eastAsia="Arial" w:hAnsi="Arial" w:cs="Arial"/>
          <w:sz w:val="24"/>
          <w:szCs w:val="24"/>
        </w:rPr>
        <w:t xml:space="preserve"> </w:t>
      </w:r>
    </w:p>
    <w:p w14:paraId="369C6AF4" w14:textId="6E967B2F" w:rsidR="00E60470" w:rsidRDefault="00000000" w:rsidP="006F1328">
      <w:pPr>
        <w:tabs>
          <w:tab w:val="left" w:pos="2257"/>
        </w:tabs>
        <w:spacing w:after="0" w:line="259" w:lineRule="auto"/>
        <w:jc w:val="both"/>
        <w:rPr>
          <w:rFonts w:ascii="Arial" w:eastAsia="Arial" w:hAnsi="Arial" w:cs="Arial"/>
          <w:sz w:val="24"/>
          <w:szCs w:val="24"/>
        </w:rPr>
      </w:pPr>
      <w:hyperlink w:history="1">
        <w:r w:rsidR="000515C9" w:rsidRPr="006F1328">
          <w:rPr>
            <w:rFonts w:ascii="Arial" w:eastAsia="Arial" w:hAnsi="Arial" w:cs="Arial"/>
            <w:sz w:val="24"/>
            <w:szCs w:val="24"/>
            <w:highlight w:val="black"/>
          </w:rPr>
          <w:t>matthew.craig@levellingup.gov.uk</w:t>
        </w:r>
      </w:hyperlink>
    </w:p>
    <w:p w14:paraId="17CABF56" w14:textId="77777777" w:rsidR="000515C9" w:rsidRDefault="000515C9" w:rsidP="006F1328">
      <w:pPr>
        <w:tabs>
          <w:tab w:val="left" w:pos="2257"/>
        </w:tabs>
        <w:spacing w:after="0" w:line="259" w:lineRule="auto"/>
        <w:jc w:val="both"/>
        <w:rPr>
          <w:rFonts w:ascii="Arial" w:eastAsia="Arial" w:hAnsi="Arial" w:cs="Arial"/>
          <w:sz w:val="24"/>
          <w:szCs w:val="24"/>
          <w:highlight w:val="yellow"/>
        </w:rPr>
      </w:pPr>
      <w:r w:rsidRPr="00CA4D7C">
        <w:rPr>
          <w:rFonts w:ascii="Arial" w:eastAsia="Arial" w:hAnsi="Arial" w:cs="Arial"/>
          <w:sz w:val="24"/>
          <w:szCs w:val="24"/>
        </w:rPr>
        <w:lastRenderedPageBreak/>
        <w:t>2 Marsham St, London SW1P 4DF</w:t>
      </w:r>
    </w:p>
    <w:p w14:paraId="777BC4AC" w14:textId="77777777" w:rsidR="000515C9" w:rsidRDefault="000515C9" w:rsidP="006F1328">
      <w:pPr>
        <w:tabs>
          <w:tab w:val="left" w:pos="2257"/>
        </w:tabs>
        <w:spacing w:after="0" w:line="259" w:lineRule="auto"/>
        <w:jc w:val="both"/>
        <w:rPr>
          <w:rFonts w:ascii="Arial" w:eastAsia="Arial" w:hAnsi="Arial" w:cs="Arial"/>
          <w:sz w:val="24"/>
          <w:szCs w:val="24"/>
        </w:rPr>
      </w:pPr>
    </w:p>
    <w:p w14:paraId="614EF2AD" w14:textId="77777777"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SUPPLIER’S AUTHORISED REPRESENTATIVE</w:t>
      </w:r>
    </w:p>
    <w:p w14:paraId="2CC0B901" w14:textId="6191BA90" w:rsidR="00E60470" w:rsidRPr="006F1328" w:rsidRDefault="000515C9" w:rsidP="006F1328">
      <w:pPr>
        <w:tabs>
          <w:tab w:val="left" w:pos="2257"/>
        </w:tabs>
        <w:spacing w:after="0" w:line="259" w:lineRule="auto"/>
        <w:jc w:val="both"/>
        <w:rPr>
          <w:rFonts w:ascii="Arial" w:eastAsia="Arial" w:hAnsi="Arial" w:cs="Arial"/>
          <w:sz w:val="24"/>
          <w:szCs w:val="24"/>
          <w:highlight w:val="black"/>
        </w:rPr>
      </w:pPr>
      <w:bookmarkStart w:id="1" w:name="_Hlk135150883"/>
      <w:r w:rsidRPr="006F1328">
        <w:rPr>
          <w:rFonts w:ascii="Arial" w:eastAsia="Arial" w:hAnsi="Arial" w:cs="Arial"/>
          <w:sz w:val="24"/>
          <w:szCs w:val="24"/>
          <w:highlight w:val="black"/>
        </w:rPr>
        <w:t xml:space="preserve">Johnathan Marks </w:t>
      </w:r>
    </w:p>
    <w:p w14:paraId="4F6920ED" w14:textId="6BE5E745" w:rsidR="00E60470" w:rsidRPr="000515C9" w:rsidRDefault="00000000" w:rsidP="006F1328">
      <w:pPr>
        <w:tabs>
          <w:tab w:val="left" w:pos="2257"/>
        </w:tabs>
        <w:spacing w:after="0" w:line="259" w:lineRule="auto"/>
        <w:jc w:val="both"/>
        <w:rPr>
          <w:rFonts w:ascii="Arial" w:eastAsia="Arial" w:hAnsi="Arial" w:cs="Arial"/>
          <w:sz w:val="24"/>
          <w:szCs w:val="24"/>
        </w:rPr>
      </w:pPr>
      <w:hyperlink w:history="1">
        <w:r w:rsidR="000515C9" w:rsidRPr="006F1328">
          <w:rPr>
            <w:rFonts w:ascii="Arial" w:eastAsia="Arial" w:hAnsi="Arial"/>
            <w:sz w:val="24"/>
            <w:szCs w:val="24"/>
            <w:highlight w:val="black"/>
          </w:rPr>
          <w:t>jonathan.marks@slaughterandmay.com</w:t>
        </w:r>
      </w:hyperlink>
    </w:p>
    <w:bookmarkEnd w:id="1"/>
    <w:p w14:paraId="712C436E" w14:textId="1943B584" w:rsidR="000515C9" w:rsidRDefault="00D60AB3" w:rsidP="006F1328">
      <w:pPr>
        <w:tabs>
          <w:tab w:val="left" w:pos="2257"/>
        </w:tabs>
        <w:spacing w:after="0" w:line="259" w:lineRule="auto"/>
        <w:jc w:val="both"/>
        <w:rPr>
          <w:rFonts w:ascii="Arial" w:eastAsia="Arial" w:hAnsi="Arial" w:cs="Arial"/>
          <w:sz w:val="24"/>
          <w:szCs w:val="24"/>
          <w:highlight w:val="yellow"/>
        </w:rPr>
      </w:pPr>
      <w:r w:rsidRPr="00F43544">
        <w:rPr>
          <w:rFonts w:ascii="Arial" w:eastAsia="Arial" w:hAnsi="Arial" w:cs="Arial"/>
          <w:sz w:val="24"/>
          <w:szCs w:val="24"/>
        </w:rPr>
        <w:t>One Bunhill Row London EC1Y 8YY</w:t>
      </w:r>
    </w:p>
    <w:p w14:paraId="0F20F58C" w14:textId="658D9B1E" w:rsidR="00E60470" w:rsidRDefault="00E60470" w:rsidP="006F1328">
      <w:pPr>
        <w:tabs>
          <w:tab w:val="left" w:pos="2257"/>
        </w:tabs>
        <w:spacing w:after="0" w:line="259" w:lineRule="auto"/>
        <w:jc w:val="both"/>
        <w:rPr>
          <w:rFonts w:ascii="Arial" w:eastAsia="Arial" w:hAnsi="Arial" w:cs="Arial"/>
          <w:sz w:val="24"/>
          <w:szCs w:val="24"/>
        </w:rPr>
      </w:pPr>
    </w:p>
    <w:p w14:paraId="7977CA8E" w14:textId="445C7C99"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SUPPLIER’S CONTRACT MANAGER</w:t>
      </w:r>
    </w:p>
    <w:p w14:paraId="2B24C5B6" w14:textId="27C07B6B" w:rsidR="00D60AB3" w:rsidRDefault="00D60AB3" w:rsidP="006F1328">
      <w:pPr>
        <w:tabs>
          <w:tab w:val="left" w:pos="2257"/>
        </w:tabs>
        <w:spacing w:after="0" w:line="259" w:lineRule="auto"/>
        <w:jc w:val="both"/>
        <w:rPr>
          <w:rFonts w:ascii="Arial" w:eastAsia="Arial" w:hAnsi="Arial" w:cs="Arial"/>
          <w:sz w:val="24"/>
          <w:szCs w:val="24"/>
        </w:rPr>
      </w:pPr>
    </w:p>
    <w:p w14:paraId="51972CC7" w14:textId="77777777" w:rsidR="00D60AB3" w:rsidRPr="006F1328" w:rsidRDefault="00D60AB3" w:rsidP="006F1328">
      <w:pPr>
        <w:tabs>
          <w:tab w:val="left" w:pos="2257"/>
        </w:tabs>
        <w:spacing w:after="0" w:line="259" w:lineRule="auto"/>
        <w:jc w:val="both"/>
        <w:rPr>
          <w:rFonts w:ascii="Arial" w:eastAsia="Arial" w:hAnsi="Arial" w:cs="Arial"/>
          <w:sz w:val="24"/>
          <w:szCs w:val="24"/>
          <w:highlight w:val="black"/>
        </w:rPr>
      </w:pPr>
      <w:r w:rsidRPr="006F1328">
        <w:rPr>
          <w:rFonts w:ascii="Arial" w:eastAsia="Arial" w:hAnsi="Arial" w:cs="Arial"/>
          <w:sz w:val="24"/>
          <w:szCs w:val="24"/>
          <w:highlight w:val="black"/>
        </w:rPr>
        <w:t xml:space="preserve">Johnathan Marks </w:t>
      </w:r>
    </w:p>
    <w:p w14:paraId="2F9DB492" w14:textId="3D5925FD" w:rsidR="00D60AB3" w:rsidRDefault="00000000" w:rsidP="006F1328">
      <w:pPr>
        <w:tabs>
          <w:tab w:val="left" w:pos="2257"/>
        </w:tabs>
        <w:spacing w:after="0" w:line="259" w:lineRule="auto"/>
        <w:jc w:val="both"/>
        <w:rPr>
          <w:rFonts w:ascii="Arial" w:eastAsia="Arial" w:hAnsi="Arial" w:cs="Arial"/>
          <w:sz w:val="24"/>
          <w:szCs w:val="24"/>
        </w:rPr>
      </w:pPr>
      <w:hyperlink w:history="1">
        <w:r w:rsidR="00D60AB3" w:rsidRPr="006F1328">
          <w:rPr>
            <w:rFonts w:ascii="Arial" w:eastAsia="Arial" w:hAnsi="Arial"/>
            <w:sz w:val="24"/>
            <w:szCs w:val="24"/>
            <w:highlight w:val="black"/>
          </w:rPr>
          <w:t>jonathan.marks@slaughterandmay.com</w:t>
        </w:r>
      </w:hyperlink>
    </w:p>
    <w:p w14:paraId="50251C8E" w14:textId="77777777" w:rsidR="00D60AB3" w:rsidRDefault="00D60AB3" w:rsidP="006F1328">
      <w:pPr>
        <w:tabs>
          <w:tab w:val="left" w:pos="2257"/>
        </w:tabs>
        <w:spacing w:after="0" w:line="259" w:lineRule="auto"/>
        <w:jc w:val="both"/>
        <w:rPr>
          <w:rFonts w:ascii="Arial" w:eastAsia="Arial" w:hAnsi="Arial" w:cs="Arial"/>
          <w:sz w:val="24"/>
          <w:szCs w:val="24"/>
          <w:highlight w:val="yellow"/>
        </w:rPr>
      </w:pPr>
      <w:r w:rsidRPr="00F43544">
        <w:rPr>
          <w:rFonts w:ascii="Arial" w:eastAsia="Arial" w:hAnsi="Arial" w:cs="Arial"/>
          <w:sz w:val="24"/>
          <w:szCs w:val="24"/>
        </w:rPr>
        <w:t>One Bunhill Row London EC1Y 8YY</w:t>
      </w:r>
    </w:p>
    <w:p w14:paraId="7E84C38F" w14:textId="757B31B8" w:rsidR="00537F10" w:rsidRDefault="00537F10" w:rsidP="006F1328">
      <w:pPr>
        <w:tabs>
          <w:tab w:val="left" w:pos="2257"/>
        </w:tabs>
        <w:spacing w:after="0" w:line="259" w:lineRule="auto"/>
        <w:jc w:val="both"/>
        <w:rPr>
          <w:rFonts w:ascii="Arial" w:eastAsia="Arial" w:hAnsi="Arial" w:cs="Arial"/>
          <w:sz w:val="24"/>
          <w:szCs w:val="24"/>
        </w:rPr>
      </w:pPr>
    </w:p>
    <w:p w14:paraId="4DF184D6" w14:textId="77777777" w:rsidR="00537F10" w:rsidRDefault="00537F10"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PROGRESS REPORT</w:t>
      </w:r>
    </w:p>
    <w:p w14:paraId="3E75E647" w14:textId="3899675C" w:rsidR="00575618" w:rsidRDefault="00575618"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On the first Working Day of each month</w:t>
      </w:r>
    </w:p>
    <w:p w14:paraId="4581EE7E" w14:textId="69640DE4" w:rsidR="00537F10" w:rsidRDefault="00537F10" w:rsidP="006F1328">
      <w:pPr>
        <w:tabs>
          <w:tab w:val="left" w:pos="2257"/>
        </w:tabs>
        <w:spacing w:after="0" w:line="259" w:lineRule="auto"/>
        <w:jc w:val="both"/>
        <w:rPr>
          <w:rFonts w:ascii="Arial" w:eastAsia="Arial" w:hAnsi="Arial" w:cs="Arial"/>
          <w:sz w:val="24"/>
          <w:szCs w:val="24"/>
        </w:rPr>
      </w:pPr>
    </w:p>
    <w:p w14:paraId="46DF8948" w14:textId="430A36D7"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PROGRESS REPORT FREQUENCY</w:t>
      </w:r>
    </w:p>
    <w:p w14:paraId="08A260AF" w14:textId="611E5D26"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On the first Working Day of each calendar month</w:t>
      </w:r>
    </w:p>
    <w:p w14:paraId="5863BEAA" w14:textId="77777777" w:rsidR="00E60470" w:rsidRDefault="00E60470" w:rsidP="006F1328">
      <w:pPr>
        <w:tabs>
          <w:tab w:val="left" w:pos="2257"/>
        </w:tabs>
        <w:spacing w:after="0" w:line="259" w:lineRule="auto"/>
        <w:jc w:val="both"/>
        <w:rPr>
          <w:rFonts w:ascii="Arial" w:eastAsia="Arial" w:hAnsi="Arial" w:cs="Arial"/>
          <w:b/>
          <w:sz w:val="24"/>
          <w:szCs w:val="24"/>
        </w:rPr>
      </w:pPr>
    </w:p>
    <w:p w14:paraId="0596563B" w14:textId="42589668"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7376BA12" w14:textId="52BCBE14"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on the first Working Day of each </w:t>
      </w:r>
      <w:r w:rsidR="00575618">
        <w:rPr>
          <w:rFonts w:ascii="Arial" w:eastAsia="Arial" w:hAnsi="Arial" w:cs="Arial"/>
          <w:sz w:val="24"/>
          <w:szCs w:val="24"/>
        </w:rPr>
        <w:t>month</w:t>
      </w:r>
    </w:p>
    <w:p w14:paraId="2CCD3DED" w14:textId="77777777" w:rsidR="00E60470" w:rsidRDefault="00E60470" w:rsidP="006F1328">
      <w:pPr>
        <w:tabs>
          <w:tab w:val="left" w:pos="2257"/>
        </w:tabs>
        <w:spacing w:after="0" w:line="259" w:lineRule="auto"/>
        <w:jc w:val="both"/>
        <w:rPr>
          <w:rFonts w:ascii="Arial" w:eastAsia="Arial" w:hAnsi="Arial" w:cs="Arial"/>
          <w:b/>
          <w:sz w:val="24"/>
          <w:szCs w:val="24"/>
        </w:rPr>
      </w:pPr>
    </w:p>
    <w:p w14:paraId="58CD6A76" w14:textId="2982DB1C"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KEY STAFF</w:t>
      </w:r>
    </w:p>
    <w:p w14:paraId="1C1C8C07" w14:textId="53B4448D" w:rsidR="00D60AB3" w:rsidRDefault="00D60AB3" w:rsidP="006F1328">
      <w:pPr>
        <w:tabs>
          <w:tab w:val="left" w:pos="2257"/>
        </w:tabs>
        <w:spacing w:after="0" w:line="259" w:lineRule="auto"/>
        <w:jc w:val="both"/>
        <w:rPr>
          <w:rFonts w:ascii="Arial" w:eastAsia="Arial" w:hAnsi="Arial" w:cs="Arial"/>
          <w:sz w:val="24"/>
          <w:szCs w:val="24"/>
        </w:rPr>
      </w:pPr>
    </w:p>
    <w:p w14:paraId="6AB5BBBE" w14:textId="77777777" w:rsidR="00B337E9" w:rsidRPr="006F1328" w:rsidRDefault="00B337E9" w:rsidP="006F1328">
      <w:pPr>
        <w:tabs>
          <w:tab w:val="left" w:pos="2257"/>
        </w:tabs>
        <w:spacing w:after="0" w:line="259" w:lineRule="auto"/>
        <w:jc w:val="both"/>
        <w:rPr>
          <w:rFonts w:ascii="Arial" w:eastAsia="Arial" w:hAnsi="Arial" w:cs="Arial"/>
          <w:sz w:val="24"/>
          <w:szCs w:val="24"/>
          <w:highlight w:val="black"/>
        </w:rPr>
      </w:pPr>
      <w:r w:rsidRPr="006F1328">
        <w:rPr>
          <w:rFonts w:ascii="Arial" w:eastAsia="Arial" w:hAnsi="Arial" w:cs="Arial"/>
          <w:sz w:val="24"/>
          <w:szCs w:val="24"/>
          <w:highlight w:val="black"/>
        </w:rPr>
        <w:t xml:space="preserve">Johnathan Marks </w:t>
      </w:r>
    </w:p>
    <w:p w14:paraId="45B6A672" w14:textId="69E8AC19" w:rsidR="00B337E9" w:rsidRDefault="00B337E9" w:rsidP="006F1328">
      <w:pPr>
        <w:tabs>
          <w:tab w:val="left" w:pos="2257"/>
        </w:tabs>
        <w:spacing w:after="0" w:line="259" w:lineRule="auto"/>
        <w:jc w:val="both"/>
        <w:rPr>
          <w:rFonts w:ascii="Arial" w:eastAsia="Arial" w:hAnsi="Arial" w:cs="Arial"/>
          <w:sz w:val="24"/>
          <w:szCs w:val="24"/>
        </w:rPr>
      </w:pPr>
      <w:hyperlink r:id="rId7" w:history="1">
        <w:r w:rsidRPr="006F1328">
          <w:rPr>
            <w:rStyle w:val="Hyperlink"/>
            <w:rFonts w:ascii="Arial" w:eastAsia="Arial" w:hAnsi="Arial" w:cs="Arial"/>
            <w:sz w:val="24"/>
            <w:szCs w:val="24"/>
            <w:highlight w:val="black"/>
          </w:rPr>
          <w:t>jonathan.marks@slaughterandmay.com</w:t>
        </w:r>
      </w:hyperlink>
    </w:p>
    <w:p w14:paraId="34353F0A" w14:textId="56C217F7" w:rsidR="00B337E9" w:rsidRDefault="00B337E9"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Partner</w:t>
      </w:r>
    </w:p>
    <w:p w14:paraId="7D6AFAFC" w14:textId="77777777" w:rsidR="00E60470" w:rsidRDefault="00E60470" w:rsidP="006F1328">
      <w:pPr>
        <w:tabs>
          <w:tab w:val="left" w:pos="2257"/>
        </w:tabs>
        <w:spacing w:after="0" w:line="259" w:lineRule="auto"/>
        <w:jc w:val="both"/>
        <w:rPr>
          <w:rFonts w:ascii="Arial" w:eastAsia="Arial" w:hAnsi="Arial" w:cs="Arial"/>
          <w:sz w:val="24"/>
          <w:szCs w:val="24"/>
        </w:rPr>
      </w:pPr>
    </w:p>
    <w:p w14:paraId="0C2BA051" w14:textId="0FE79B98"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KEY SUBCONTRACTOR(S)</w:t>
      </w:r>
    </w:p>
    <w:p w14:paraId="4348C5D6" w14:textId="77777777" w:rsidR="00D60AB3" w:rsidRDefault="00D60AB3" w:rsidP="006F1328">
      <w:pPr>
        <w:tabs>
          <w:tab w:val="left" w:pos="2257"/>
        </w:tabs>
        <w:spacing w:after="0" w:line="259" w:lineRule="auto"/>
        <w:jc w:val="both"/>
        <w:rPr>
          <w:rFonts w:ascii="Arial" w:eastAsia="Arial" w:hAnsi="Arial" w:cs="Arial"/>
          <w:sz w:val="24"/>
          <w:szCs w:val="24"/>
        </w:rPr>
      </w:pPr>
    </w:p>
    <w:p w14:paraId="00B20631" w14:textId="08A3D323" w:rsidR="00E60470" w:rsidRDefault="00C1712D" w:rsidP="006F1328">
      <w:pPr>
        <w:tabs>
          <w:tab w:val="left" w:pos="2257"/>
        </w:tabs>
        <w:spacing w:after="0" w:line="259" w:lineRule="auto"/>
        <w:jc w:val="both"/>
        <w:rPr>
          <w:rFonts w:ascii="Arial" w:eastAsia="Arial" w:hAnsi="Arial" w:cs="Arial"/>
          <w:sz w:val="24"/>
          <w:szCs w:val="24"/>
        </w:rPr>
      </w:pPr>
      <w:r w:rsidRPr="00C1712D">
        <w:rPr>
          <w:rFonts w:ascii="Arial" w:eastAsia="Arial" w:hAnsi="Arial" w:cs="Arial"/>
          <w:sz w:val="24"/>
          <w:szCs w:val="24"/>
        </w:rPr>
        <w:t>Not Applicable</w:t>
      </w:r>
      <w:r w:rsidR="00FC47FD">
        <w:rPr>
          <w:rFonts w:ascii="Arial" w:eastAsia="Arial" w:hAnsi="Arial" w:cs="Arial"/>
          <w:sz w:val="24"/>
          <w:szCs w:val="24"/>
        </w:rPr>
        <w:t xml:space="preserve"> </w:t>
      </w:r>
    </w:p>
    <w:p w14:paraId="48A43335" w14:textId="77777777" w:rsidR="00E60470" w:rsidRDefault="00E60470" w:rsidP="006F1328">
      <w:pPr>
        <w:tabs>
          <w:tab w:val="left" w:pos="2257"/>
        </w:tabs>
        <w:spacing w:after="0" w:line="259" w:lineRule="auto"/>
        <w:jc w:val="both"/>
        <w:rPr>
          <w:rFonts w:ascii="Arial" w:eastAsia="Arial" w:hAnsi="Arial" w:cs="Arial"/>
          <w:b/>
          <w:sz w:val="24"/>
          <w:szCs w:val="24"/>
        </w:rPr>
      </w:pPr>
    </w:p>
    <w:p w14:paraId="5E4D54F1" w14:textId="77777777"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COMMERCIALLY SENSITIVE INFORMATION</w:t>
      </w:r>
    </w:p>
    <w:p w14:paraId="57C07AF0" w14:textId="514C1EF6" w:rsidR="00E60470" w:rsidRDefault="00B25728"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Please see Special Term 5.</w:t>
      </w:r>
    </w:p>
    <w:p w14:paraId="0E393DC7" w14:textId="77777777" w:rsidR="00E60470" w:rsidRDefault="00E60470" w:rsidP="006F1328">
      <w:pPr>
        <w:tabs>
          <w:tab w:val="left" w:pos="2257"/>
        </w:tabs>
        <w:spacing w:after="0" w:line="259" w:lineRule="auto"/>
        <w:jc w:val="both"/>
        <w:rPr>
          <w:rFonts w:ascii="Arial" w:eastAsia="Arial" w:hAnsi="Arial" w:cs="Arial"/>
          <w:b/>
          <w:sz w:val="24"/>
          <w:szCs w:val="24"/>
        </w:rPr>
      </w:pPr>
    </w:p>
    <w:p w14:paraId="4503C70C" w14:textId="77777777"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SERVICE CREDITS</w:t>
      </w:r>
    </w:p>
    <w:p w14:paraId="37BF1ADF" w14:textId="77777777" w:rsidR="009B2ECB" w:rsidRDefault="009B2ECB"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 xml:space="preserve">Not applicable </w:t>
      </w:r>
    </w:p>
    <w:p w14:paraId="75CB5B86" w14:textId="7E9A6077" w:rsidR="00E60470" w:rsidRDefault="00E60470" w:rsidP="006F1328">
      <w:pPr>
        <w:tabs>
          <w:tab w:val="left" w:pos="2257"/>
        </w:tabs>
        <w:spacing w:after="0" w:line="259" w:lineRule="auto"/>
        <w:jc w:val="both"/>
        <w:rPr>
          <w:rFonts w:ascii="Arial" w:eastAsia="Arial" w:hAnsi="Arial" w:cs="Arial"/>
          <w:b/>
          <w:sz w:val="24"/>
          <w:szCs w:val="24"/>
        </w:rPr>
      </w:pPr>
    </w:p>
    <w:p w14:paraId="63E1BCD0" w14:textId="46E56F78" w:rsidR="00E60470" w:rsidRDefault="00FC47FD" w:rsidP="006F1328">
      <w:pPr>
        <w:tabs>
          <w:tab w:val="left" w:pos="2257"/>
        </w:tabs>
        <w:spacing w:after="0" w:line="259" w:lineRule="auto"/>
        <w:jc w:val="both"/>
        <w:rPr>
          <w:rFonts w:ascii="Arial" w:eastAsia="Arial" w:hAnsi="Arial" w:cs="Arial"/>
          <w:sz w:val="24"/>
          <w:szCs w:val="24"/>
        </w:rPr>
      </w:pPr>
      <w:r>
        <w:rPr>
          <w:rFonts w:ascii="Arial" w:eastAsia="Arial" w:hAnsi="Arial" w:cs="Arial"/>
          <w:sz w:val="24"/>
          <w:szCs w:val="24"/>
        </w:rPr>
        <w:t>ADDITIONAL INSURANCES</w:t>
      </w:r>
    </w:p>
    <w:p w14:paraId="66156CE6" w14:textId="543664E5" w:rsidR="00E60470" w:rsidRDefault="00FC47FD" w:rsidP="006F1328">
      <w:pPr>
        <w:spacing w:after="0" w:line="259" w:lineRule="auto"/>
        <w:jc w:val="both"/>
        <w:rPr>
          <w:rFonts w:ascii="Arial" w:eastAsia="Arial" w:hAnsi="Arial" w:cs="Arial"/>
          <w:sz w:val="24"/>
          <w:szCs w:val="24"/>
        </w:rPr>
      </w:pPr>
      <w:r>
        <w:rPr>
          <w:rFonts w:ascii="Arial" w:eastAsia="Arial" w:hAnsi="Arial" w:cs="Arial"/>
          <w:sz w:val="24"/>
          <w:szCs w:val="24"/>
        </w:rPr>
        <w:t>Not applicable</w:t>
      </w:r>
    </w:p>
    <w:p w14:paraId="0F754F9F" w14:textId="77777777" w:rsidR="00E60470" w:rsidRDefault="00E60470" w:rsidP="006F1328">
      <w:pPr>
        <w:spacing w:after="0" w:line="240" w:lineRule="auto"/>
        <w:jc w:val="both"/>
        <w:rPr>
          <w:rFonts w:ascii="Arial" w:eastAsia="Arial" w:hAnsi="Arial" w:cs="Arial"/>
          <w:sz w:val="24"/>
          <w:szCs w:val="24"/>
        </w:rPr>
      </w:pPr>
    </w:p>
    <w:p w14:paraId="227C4507" w14:textId="77777777" w:rsidR="00E60470" w:rsidRDefault="00FC47FD" w:rsidP="006F132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470F536" w14:textId="58CFF673" w:rsidR="00E60470" w:rsidRDefault="00FC47FD" w:rsidP="006F1328">
      <w:pPr>
        <w:spacing w:after="0" w:line="259" w:lineRule="auto"/>
        <w:jc w:val="both"/>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rsidP="006F1328">
      <w:pPr>
        <w:spacing w:after="0" w:line="259" w:lineRule="auto"/>
        <w:jc w:val="both"/>
        <w:rPr>
          <w:rFonts w:ascii="Arial" w:eastAsia="Arial" w:hAnsi="Arial" w:cs="Arial"/>
          <w:b/>
          <w:sz w:val="24"/>
          <w:szCs w:val="24"/>
          <w:highlight w:val="yellow"/>
        </w:rPr>
      </w:pPr>
    </w:p>
    <w:p w14:paraId="511E4E01" w14:textId="24665AA1"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5AFAB35" w14:textId="77777777" w:rsidR="00CC0B80" w:rsidRDefault="00CC0B80">
      <w:pPr>
        <w:spacing w:after="0" w:line="240" w:lineRule="auto"/>
        <w:jc w:val="both"/>
        <w:rPr>
          <w:rFonts w:ascii="Arial" w:eastAsia="Arial" w:hAnsi="Arial" w:cs="Arial"/>
          <w:sz w:val="24"/>
          <w:szCs w:val="24"/>
        </w:rPr>
      </w:pPr>
    </w:p>
    <w:p w14:paraId="12A35E73" w14:textId="3DB86942"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lastRenderedPageBreak/>
        <w:t>The Supplier agrees, in providing the Deliverables and performing its obligations under the Call-Off Contract, that it will comply with the social value commitments in Call-Off Schedule 4 (Call-Off Tender)]</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77777777"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43A61262" w:rsidR="00E60470" w:rsidRDefault="003D45D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6F1328">
              <w:rPr>
                <w:rFonts w:ascii="Arial" w:eastAsia="Arial" w:hAnsi="Arial" w:cs="Arial"/>
                <w:color w:val="000000"/>
                <w:sz w:val="24"/>
                <w:szCs w:val="24"/>
                <w:highlight w:val="black"/>
              </w:rPr>
              <w:t>Jonathan Marks</w:t>
            </w: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0583BD1C" w:rsidR="00E60470" w:rsidRPr="006F1328" w:rsidRDefault="001E70D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highlight w:val="black"/>
              </w:rPr>
            </w:pPr>
            <w:r w:rsidRPr="006F1328">
              <w:rPr>
                <w:rFonts w:ascii="Arial" w:eastAsia="Arial" w:hAnsi="Arial" w:cs="Arial"/>
                <w:color w:val="000000"/>
                <w:sz w:val="24"/>
                <w:szCs w:val="24"/>
                <w:highlight w:val="black"/>
              </w:rPr>
              <w:t xml:space="preserve">Chris </w:t>
            </w:r>
            <w:r w:rsidR="00CC0B80" w:rsidRPr="006F1328">
              <w:rPr>
                <w:rFonts w:ascii="Arial" w:eastAsia="Arial" w:hAnsi="Arial" w:cs="Arial"/>
                <w:color w:val="000000"/>
                <w:sz w:val="24"/>
                <w:szCs w:val="24"/>
                <w:highlight w:val="black"/>
              </w:rPr>
              <w:t xml:space="preserve">Trelfa </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56EC6D9B" w:rsidR="00E60470" w:rsidRDefault="003D45D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3D45D8">
              <w:rPr>
                <w:rFonts w:ascii="Arial" w:eastAsia="Arial" w:hAnsi="Arial" w:cs="Arial"/>
                <w:color w:val="000000"/>
                <w:sz w:val="24"/>
                <w:szCs w:val="24"/>
              </w:rPr>
              <w:t>Partner</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4E987755" w:rsidR="00E60470" w:rsidRDefault="00CC0B80" w:rsidP="00CC0B80">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Senior Commercial Advisor</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3E16C282" w14:textId="77777777" w:rsidR="00E60470" w:rsidRDefault="00E60470">
      <w:pPr>
        <w:rPr>
          <w:rFonts w:ascii="Arial" w:eastAsia="Arial" w:hAnsi="Arial" w:cs="Arial"/>
          <w:color w:val="1F497D"/>
          <w:sz w:val="24"/>
          <w:szCs w:val="24"/>
          <w:highlight w:val="yellow"/>
        </w:rPr>
      </w:pPr>
    </w:p>
    <w:p w14:paraId="0DBB2E65" w14:textId="77777777" w:rsidR="00E60470" w:rsidRDefault="00E60470">
      <w:pPr>
        <w:rPr>
          <w:rFonts w:ascii="Arial" w:eastAsia="Arial" w:hAnsi="Arial" w:cs="Arial"/>
        </w:rPr>
      </w:pPr>
    </w:p>
    <w:sectPr w:rsidR="00E604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64AE" w14:textId="77777777" w:rsidR="00554A6B" w:rsidRDefault="00554A6B">
      <w:pPr>
        <w:spacing w:after="0" w:line="240" w:lineRule="auto"/>
      </w:pPr>
      <w:r>
        <w:separator/>
      </w:r>
    </w:p>
  </w:endnote>
  <w:endnote w:type="continuationSeparator" w:id="0">
    <w:p w14:paraId="3FB14882" w14:textId="77777777" w:rsidR="00554A6B" w:rsidRDefault="0055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1763" w14:textId="77777777" w:rsidR="00BB6615" w:rsidRDefault="00BB6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AF77" w14:textId="77777777" w:rsidR="00554A6B" w:rsidRDefault="00554A6B">
      <w:pPr>
        <w:spacing w:after="0" w:line="240" w:lineRule="auto"/>
      </w:pPr>
      <w:r>
        <w:separator/>
      </w:r>
    </w:p>
  </w:footnote>
  <w:footnote w:type="continuationSeparator" w:id="0">
    <w:p w14:paraId="734B3ACA" w14:textId="77777777" w:rsidR="00554A6B" w:rsidRDefault="0055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6335" w14:textId="77777777" w:rsidR="00BB6615" w:rsidRDefault="00BB6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56A8"/>
    <w:multiLevelType w:val="multilevel"/>
    <w:tmpl w:val="AE68692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5192520">
    <w:abstractNumId w:val="5"/>
  </w:num>
  <w:num w:numId="2" w16cid:durableId="2084184612">
    <w:abstractNumId w:val="7"/>
  </w:num>
  <w:num w:numId="3" w16cid:durableId="1058480661">
    <w:abstractNumId w:val="11"/>
  </w:num>
  <w:num w:numId="4" w16cid:durableId="1521776446">
    <w:abstractNumId w:val="3"/>
  </w:num>
  <w:num w:numId="5" w16cid:durableId="7254466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196663">
    <w:abstractNumId w:val="10"/>
  </w:num>
  <w:num w:numId="7" w16cid:durableId="1913468041">
    <w:abstractNumId w:val="2"/>
  </w:num>
  <w:num w:numId="8" w16cid:durableId="1435049849">
    <w:abstractNumId w:val="1"/>
  </w:num>
  <w:num w:numId="9" w16cid:durableId="464003985">
    <w:abstractNumId w:val="8"/>
  </w:num>
  <w:num w:numId="10" w16cid:durableId="491528505">
    <w:abstractNumId w:val="4"/>
  </w:num>
  <w:num w:numId="11" w16cid:durableId="770273002">
    <w:abstractNumId w:val="6"/>
  </w:num>
  <w:num w:numId="12" w16cid:durableId="878318300">
    <w:abstractNumId w:val="9"/>
  </w:num>
  <w:num w:numId="13" w16cid:durableId="104093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64AF"/>
    <w:rsid w:val="000137A6"/>
    <w:rsid w:val="00022840"/>
    <w:rsid w:val="000515C9"/>
    <w:rsid w:val="00073355"/>
    <w:rsid w:val="0007567F"/>
    <w:rsid w:val="000C3B6F"/>
    <w:rsid w:val="000F581F"/>
    <w:rsid w:val="000F64C6"/>
    <w:rsid w:val="00100E76"/>
    <w:rsid w:val="001207E6"/>
    <w:rsid w:val="001D1F21"/>
    <w:rsid w:val="001E70D8"/>
    <w:rsid w:val="001F7E30"/>
    <w:rsid w:val="002452EB"/>
    <w:rsid w:val="002617DB"/>
    <w:rsid w:val="002828B8"/>
    <w:rsid w:val="002865DD"/>
    <w:rsid w:val="002A01DB"/>
    <w:rsid w:val="002A4A51"/>
    <w:rsid w:val="002E0BD8"/>
    <w:rsid w:val="003043A1"/>
    <w:rsid w:val="00307E5F"/>
    <w:rsid w:val="00316A89"/>
    <w:rsid w:val="003300D5"/>
    <w:rsid w:val="00381A8B"/>
    <w:rsid w:val="003D45D8"/>
    <w:rsid w:val="003F123B"/>
    <w:rsid w:val="003F5DBE"/>
    <w:rsid w:val="0042670D"/>
    <w:rsid w:val="00443EDD"/>
    <w:rsid w:val="0047614B"/>
    <w:rsid w:val="0047753A"/>
    <w:rsid w:val="004963A6"/>
    <w:rsid w:val="004C09EF"/>
    <w:rsid w:val="004C5217"/>
    <w:rsid w:val="0053719C"/>
    <w:rsid w:val="00537F10"/>
    <w:rsid w:val="00554A6B"/>
    <w:rsid w:val="005619DA"/>
    <w:rsid w:val="005675D9"/>
    <w:rsid w:val="00575618"/>
    <w:rsid w:val="00585C67"/>
    <w:rsid w:val="005B0EB5"/>
    <w:rsid w:val="005C1D07"/>
    <w:rsid w:val="005C4AF3"/>
    <w:rsid w:val="005E2942"/>
    <w:rsid w:val="005E702B"/>
    <w:rsid w:val="00642334"/>
    <w:rsid w:val="00647CC8"/>
    <w:rsid w:val="00667A57"/>
    <w:rsid w:val="006D283F"/>
    <w:rsid w:val="006E73AA"/>
    <w:rsid w:val="006F1328"/>
    <w:rsid w:val="006F71F8"/>
    <w:rsid w:val="006F74F1"/>
    <w:rsid w:val="00700A42"/>
    <w:rsid w:val="00705876"/>
    <w:rsid w:val="007109CB"/>
    <w:rsid w:val="00747BC0"/>
    <w:rsid w:val="00771066"/>
    <w:rsid w:val="007945E8"/>
    <w:rsid w:val="007D3F76"/>
    <w:rsid w:val="007E742B"/>
    <w:rsid w:val="00830352"/>
    <w:rsid w:val="00882E51"/>
    <w:rsid w:val="008A7B93"/>
    <w:rsid w:val="008C7BDE"/>
    <w:rsid w:val="008E7B16"/>
    <w:rsid w:val="008F68DD"/>
    <w:rsid w:val="00947977"/>
    <w:rsid w:val="00954AB4"/>
    <w:rsid w:val="009558D2"/>
    <w:rsid w:val="009611C2"/>
    <w:rsid w:val="009A1FA7"/>
    <w:rsid w:val="009B2ECB"/>
    <w:rsid w:val="00A11998"/>
    <w:rsid w:val="00A22DF3"/>
    <w:rsid w:val="00A70E8C"/>
    <w:rsid w:val="00A84E80"/>
    <w:rsid w:val="00AB5A9B"/>
    <w:rsid w:val="00AC2DA9"/>
    <w:rsid w:val="00AE6960"/>
    <w:rsid w:val="00B25728"/>
    <w:rsid w:val="00B337E9"/>
    <w:rsid w:val="00B421D5"/>
    <w:rsid w:val="00B47135"/>
    <w:rsid w:val="00B72E68"/>
    <w:rsid w:val="00B867EB"/>
    <w:rsid w:val="00B934DC"/>
    <w:rsid w:val="00BB6615"/>
    <w:rsid w:val="00BC5613"/>
    <w:rsid w:val="00C00C6A"/>
    <w:rsid w:val="00C1712D"/>
    <w:rsid w:val="00C31BC5"/>
    <w:rsid w:val="00C4751D"/>
    <w:rsid w:val="00C84F4D"/>
    <w:rsid w:val="00C97DB1"/>
    <w:rsid w:val="00CA4D7C"/>
    <w:rsid w:val="00CC0B80"/>
    <w:rsid w:val="00CC259D"/>
    <w:rsid w:val="00CE5AB2"/>
    <w:rsid w:val="00CE7E36"/>
    <w:rsid w:val="00D04FCA"/>
    <w:rsid w:val="00D3410C"/>
    <w:rsid w:val="00D50BB6"/>
    <w:rsid w:val="00D539C8"/>
    <w:rsid w:val="00D60AB3"/>
    <w:rsid w:val="00D616F5"/>
    <w:rsid w:val="00D9117A"/>
    <w:rsid w:val="00D9243D"/>
    <w:rsid w:val="00E223AC"/>
    <w:rsid w:val="00E2636F"/>
    <w:rsid w:val="00E465A0"/>
    <w:rsid w:val="00E60470"/>
    <w:rsid w:val="00E81ADE"/>
    <w:rsid w:val="00EF63A1"/>
    <w:rsid w:val="00F22405"/>
    <w:rsid w:val="00F35A81"/>
    <w:rsid w:val="00F43544"/>
    <w:rsid w:val="00FB4C78"/>
    <w:rsid w:val="00FC0E3F"/>
    <w:rsid w:val="00FC47FD"/>
    <w:rsid w:val="00FC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Strong">
    <w:name w:val="Strong"/>
    <w:basedOn w:val="DefaultParagraphFont"/>
    <w:uiPriority w:val="22"/>
    <w:qFormat/>
    <w:rsid w:val="00F43544"/>
    <w:rPr>
      <w:b/>
      <w:bCs/>
    </w:rPr>
  </w:style>
  <w:style w:type="character" w:styleId="Hyperlink">
    <w:name w:val="Hyperlink"/>
    <w:basedOn w:val="DefaultParagraphFont"/>
    <w:uiPriority w:val="99"/>
    <w:unhideWhenUsed/>
    <w:rsid w:val="000515C9"/>
    <w:rPr>
      <w:color w:val="0000FF" w:themeColor="hyperlink"/>
      <w:u w:val="single"/>
    </w:rPr>
  </w:style>
  <w:style w:type="character" w:styleId="UnresolvedMention">
    <w:name w:val="Unresolved Mention"/>
    <w:basedOn w:val="DefaultParagraphFont"/>
    <w:uiPriority w:val="99"/>
    <w:unhideWhenUsed/>
    <w:rsid w:val="000515C9"/>
    <w:rPr>
      <w:color w:val="605E5C"/>
      <w:shd w:val="clear" w:color="auto" w:fill="E1DFDD"/>
    </w:rPr>
  </w:style>
  <w:style w:type="character" w:styleId="Mention">
    <w:name w:val="Mention"/>
    <w:basedOn w:val="DefaultParagraphFont"/>
    <w:uiPriority w:val="99"/>
    <w:unhideWhenUsed/>
    <w:rsid w:val="008C7BDE"/>
    <w:rPr>
      <w:color w:val="2B579A"/>
      <w:shd w:val="clear" w:color="auto" w:fill="E1DFDD"/>
    </w:rPr>
  </w:style>
  <w:style w:type="paragraph" w:customStyle="1" w:styleId="paragraph">
    <w:name w:val="paragraph"/>
    <w:basedOn w:val="Normal"/>
    <w:rsid w:val="008C7B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8C7BDE"/>
  </w:style>
  <w:style w:type="character" w:customStyle="1" w:styleId="eop">
    <w:name w:val="eop"/>
    <w:basedOn w:val="DefaultParagraphFont"/>
    <w:rsid w:val="008C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6023">
      <w:bodyDiv w:val="1"/>
      <w:marLeft w:val="0"/>
      <w:marRight w:val="0"/>
      <w:marTop w:val="0"/>
      <w:marBottom w:val="0"/>
      <w:divBdr>
        <w:top w:val="none" w:sz="0" w:space="0" w:color="auto"/>
        <w:left w:val="none" w:sz="0" w:space="0" w:color="auto"/>
        <w:bottom w:val="none" w:sz="0" w:space="0" w:color="auto"/>
        <w:right w:val="none" w:sz="0" w:space="0" w:color="auto"/>
      </w:divBdr>
      <w:divsChild>
        <w:div w:id="2090468374">
          <w:marLeft w:val="0"/>
          <w:marRight w:val="0"/>
          <w:marTop w:val="0"/>
          <w:marBottom w:val="0"/>
          <w:divBdr>
            <w:top w:val="none" w:sz="0" w:space="0" w:color="auto"/>
            <w:left w:val="none" w:sz="0" w:space="0" w:color="auto"/>
            <w:bottom w:val="none" w:sz="0" w:space="0" w:color="auto"/>
            <w:right w:val="none" w:sz="0" w:space="0" w:color="auto"/>
          </w:divBdr>
        </w:div>
        <w:div w:id="1234005606">
          <w:marLeft w:val="0"/>
          <w:marRight w:val="0"/>
          <w:marTop w:val="0"/>
          <w:marBottom w:val="0"/>
          <w:divBdr>
            <w:top w:val="none" w:sz="0" w:space="0" w:color="auto"/>
            <w:left w:val="none" w:sz="0" w:space="0" w:color="auto"/>
            <w:bottom w:val="none" w:sz="0" w:space="0" w:color="auto"/>
            <w:right w:val="none" w:sz="0" w:space="0" w:color="auto"/>
          </w:divBdr>
        </w:div>
        <w:div w:id="1891113036">
          <w:marLeft w:val="0"/>
          <w:marRight w:val="0"/>
          <w:marTop w:val="0"/>
          <w:marBottom w:val="0"/>
          <w:divBdr>
            <w:top w:val="none" w:sz="0" w:space="0" w:color="auto"/>
            <w:left w:val="none" w:sz="0" w:space="0" w:color="auto"/>
            <w:bottom w:val="none" w:sz="0" w:space="0" w:color="auto"/>
            <w:right w:val="none" w:sz="0" w:space="0" w:color="auto"/>
          </w:divBdr>
        </w:div>
        <w:div w:id="884022325">
          <w:marLeft w:val="0"/>
          <w:marRight w:val="0"/>
          <w:marTop w:val="0"/>
          <w:marBottom w:val="0"/>
          <w:divBdr>
            <w:top w:val="none" w:sz="0" w:space="0" w:color="auto"/>
            <w:left w:val="none" w:sz="0" w:space="0" w:color="auto"/>
            <w:bottom w:val="none" w:sz="0" w:space="0" w:color="auto"/>
            <w:right w:val="none" w:sz="0" w:space="0" w:color="auto"/>
          </w:divBdr>
        </w:div>
        <w:div w:id="453134909">
          <w:marLeft w:val="0"/>
          <w:marRight w:val="0"/>
          <w:marTop w:val="0"/>
          <w:marBottom w:val="0"/>
          <w:divBdr>
            <w:top w:val="none" w:sz="0" w:space="0" w:color="auto"/>
            <w:left w:val="none" w:sz="0" w:space="0" w:color="auto"/>
            <w:bottom w:val="none" w:sz="0" w:space="0" w:color="auto"/>
            <w:right w:val="none" w:sz="0" w:space="0" w:color="auto"/>
          </w:divBdr>
        </w:div>
        <w:div w:id="687290677">
          <w:marLeft w:val="0"/>
          <w:marRight w:val="0"/>
          <w:marTop w:val="0"/>
          <w:marBottom w:val="0"/>
          <w:divBdr>
            <w:top w:val="none" w:sz="0" w:space="0" w:color="auto"/>
            <w:left w:val="none" w:sz="0" w:space="0" w:color="auto"/>
            <w:bottom w:val="none" w:sz="0" w:space="0" w:color="auto"/>
            <w:right w:val="none" w:sz="0" w:space="0" w:color="auto"/>
          </w:divBdr>
        </w:div>
        <w:div w:id="1052581189">
          <w:marLeft w:val="0"/>
          <w:marRight w:val="0"/>
          <w:marTop w:val="0"/>
          <w:marBottom w:val="0"/>
          <w:divBdr>
            <w:top w:val="none" w:sz="0" w:space="0" w:color="auto"/>
            <w:left w:val="none" w:sz="0" w:space="0" w:color="auto"/>
            <w:bottom w:val="none" w:sz="0" w:space="0" w:color="auto"/>
            <w:right w:val="none" w:sz="0" w:space="0" w:color="auto"/>
          </w:divBdr>
        </w:div>
        <w:div w:id="1886604782">
          <w:marLeft w:val="0"/>
          <w:marRight w:val="0"/>
          <w:marTop w:val="0"/>
          <w:marBottom w:val="0"/>
          <w:divBdr>
            <w:top w:val="none" w:sz="0" w:space="0" w:color="auto"/>
            <w:left w:val="none" w:sz="0" w:space="0" w:color="auto"/>
            <w:bottom w:val="none" w:sz="0" w:space="0" w:color="auto"/>
            <w:right w:val="none" w:sz="0" w:space="0" w:color="auto"/>
          </w:divBdr>
        </w:div>
        <w:div w:id="956832914">
          <w:marLeft w:val="0"/>
          <w:marRight w:val="0"/>
          <w:marTop w:val="0"/>
          <w:marBottom w:val="0"/>
          <w:divBdr>
            <w:top w:val="none" w:sz="0" w:space="0" w:color="auto"/>
            <w:left w:val="none" w:sz="0" w:space="0" w:color="auto"/>
            <w:bottom w:val="none" w:sz="0" w:space="0" w:color="auto"/>
            <w:right w:val="none" w:sz="0" w:space="0" w:color="auto"/>
          </w:divBdr>
        </w:div>
        <w:div w:id="371416888">
          <w:marLeft w:val="0"/>
          <w:marRight w:val="0"/>
          <w:marTop w:val="0"/>
          <w:marBottom w:val="0"/>
          <w:divBdr>
            <w:top w:val="none" w:sz="0" w:space="0" w:color="auto"/>
            <w:left w:val="none" w:sz="0" w:space="0" w:color="auto"/>
            <w:bottom w:val="none" w:sz="0" w:space="0" w:color="auto"/>
            <w:right w:val="none" w:sz="0" w:space="0" w:color="auto"/>
          </w:divBdr>
        </w:div>
        <w:div w:id="170149426">
          <w:marLeft w:val="0"/>
          <w:marRight w:val="0"/>
          <w:marTop w:val="0"/>
          <w:marBottom w:val="0"/>
          <w:divBdr>
            <w:top w:val="none" w:sz="0" w:space="0" w:color="auto"/>
            <w:left w:val="none" w:sz="0" w:space="0" w:color="auto"/>
            <w:bottom w:val="none" w:sz="0" w:space="0" w:color="auto"/>
            <w:right w:val="none" w:sz="0" w:space="0" w:color="auto"/>
          </w:divBdr>
        </w:div>
      </w:divsChild>
    </w:div>
    <w:div w:id="346374906">
      <w:bodyDiv w:val="1"/>
      <w:marLeft w:val="0"/>
      <w:marRight w:val="0"/>
      <w:marTop w:val="0"/>
      <w:marBottom w:val="0"/>
      <w:divBdr>
        <w:top w:val="none" w:sz="0" w:space="0" w:color="auto"/>
        <w:left w:val="none" w:sz="0" w:space="0" w:color="auto"/>
        <w:bottom w:val="none" w:sz="0" w:space="0" w:color="auto"/>
        <w:right w:val="none" w:sz="0" w:space="0" w:color="auto"/>
      </w:divBdr>
    </w:div>
    <w:div w:id="1099522723">
      <w:bodyDiv w:val="1"/>
      <w:marLeft w:val="0"/>
      <w:marRight w:val="0"/>
      <w:marTop w:val="0"/>
      <w:marBottom w:val="0"/>
      <w:divBdr>
        <w:top w:val="none" w:sz="0" w:space="0" w:color="auto"/>
        <w:left w:val="none" w:sz="0" w:space="0" w:color="auto"/>
        <w:bottom w:val="none" w:sz="0" w:space="0" w:color="auto"/>
        <w:right w:val="none" w:sz="0" w:space="0" w:color="auto"/>
      </w:divBdr>
    </w:div>
    <w:div w:id="173600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nathan.marks@slaughterandma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Craig</dc:creator>
  <cp:lastModifiedBy>Matthew  Craig</cp:lastModifiedBy>
  <cp:revision>2</cp:revision>
  <dcterms:created xsi:type="dcterms:W3CDTF">2023-06-07T09:33:00Z</dcterms:created>
  <dcterms:modified xsi:type="dcterms:W3CDTF">2023-06-07T09:33:00Z</dcterms:modified>
</cp:coreProperties>
</file>