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33BB" w:rsidRDefault="00AB33BB"/>
    <w:p w:rsidR="00AB33BB" w:rsidRDefault="00AB33BB"/>
    <w:p w:rsidR="00AB33BB" w:rsidRDefault="00AB33BB"/>
    <w:p w:rsidR="00AB33BB" w:rsidRDefault="00AB33BB" w:rsidP="00AB33BB">
      <w:pPr>
        <w:pStyle w:val="Title"/>
        <w:jc w:val="center"/>
      </w:pPr>
      <w:r>
        <w:t>Tender instructions</w:t>
      </w:r>
    </w:p>
    <w:p w:rsidR="00AB33BB" w:rsidRPr="00AB33BB" w:rsidRDefault="00AB33BB" w:rsidP="00AB33BB">
      <w:pPr>
        <w:jc w:val="center"/>
        <w:rPr>
          <w:rFonts w:ascii="Arial" w:hAnsi="Arial" w:cs="Arial"/>
          <w:b/>
          <w:lang w:eastAsia="en-GB"/>
        </w:rPr>
      </w:pPr>
      <w:r>
        <w:rPr>
          <w:rFonts w:ascii="Arial" w:hAnsi="Arial" w:cs="Arial"/>
          <w:b/>
          <w:lang w:eastAsia="en-GB"/>
        </w:rPr>
        <w:t xml:space="preserve">HORNIMAN MUSEUM AND GARDENS </w:t>
      </w:r>
    </w:p>
    <w:p w:rsidR="00AB33BB" w:rsidRDefault="00A058C7" w:rsidP="00AB33BB">
      <w:pPr>
        <w:jc w:val="center"/>
        <w:rPr>
          <w:rFonts w:ascii="Arial" w:hAnsi="Arial" w:cs="Arial"/>
          <w:b/>
        </w:rPr>
      </w:pPr>
      <w:r>
        <w:rPr>
          <w:noProof/>
          <w:lang w:eastAsia="en-GB"/>
        </w:rPr>
        <w:drawing>
          <wp:anchor distT="0" distB="0" distL="114300" distR="114300" simplePos="0" relativeHeight="251658240" behindDoc="0" locked="0" layoutInCell="1" allowOverlap="1">
            <wp:simplePos x="0" y="0"/>
            <wp:positionH relativeFrom="margin">
              <wp:align>left</wp:align>
            </wp:positionH>
            <wp:positionV relativeFrom="margin">
              <wp:align>top</wp:align>
            </wp:positionV>
            <wp:extent cx="1820688" cy="870155"/>
            <wp:effectExtent l="19050" t="0" r="8112" b="0"/>
            <wp:wrapSquare wrapText="bothSides"/>
            <wp:docPr id="1" name="Picture 0" descr="Horniman logo_black_left.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niman logo_black_left.eps"/>
                    <pic:cNvPicPr/>
                  </pic:nvPicPr>
                  <pic:blipFill>
                    <a:blip r:embed="rId5"/>
                    <a:stretch>
                      <a:fillRect/>
                    </a:stretch>
                  </pic:blipFill>
                  <pic:spPr>
                    <a:xfrm>
                      <a:off x="0" y="0"/>
                      <a:ext cx="1820688" cy="870155"/>
                    </a:xfrm>
                    <a:prstGeom prst="rect">
                      <a:avLst/>
                    </a:prstGeom>
                  </pic:spPr>
                </pic:pic>
              </a:graphicData>
            </a:graphic>
          </wp:anchor>
        </w:drawing>
      </w:r>
      <w:r w:rsidR="00AB33BB">
        <w:rPr>
          <w:rFonts w:ascii="Arial" w:hAnsi="Arial" w:cs="Arial"/>
          <w:b/>
        </w:rPr>
        <w:t>MINOR WORKS CONTRACT 2018-2022</w:t>
      </w:r>
    </w:p>
    <w:p w:rsidR="00AB33BB" w:rsidRDefault="00AB33BB" w:rsidP="00AB33BB">
      <w:pPr>
        <w:jc w:val="center"/>
        <w:rPr>
          <w:rFonts w:ascii="Arial" w:hAnsi="Arial" w:cs="Arial"/>
          <w:b/>
        </w:rPr>
      </w:pPr>
    </w:p>
    <w:p w:rsidR="00AB33BB" w:rsidRPr="00AB33BB" w:rsidRDefault="00AB33BB" w:rsidP="00AB33BB">
      <w:pPr>
        <w:rPr>
          <w:rFonts w:ascii="Arial" w:hAnsi="Arial" w:cs="Arial"/>
        </w:rPr>
      </w:pPr>
      <w:r w:rsidRPr="00AB33BB">
        <w:rPr>
          <w:rFonts w:ascii="Arial" w:hAnsi="Arial" w:cs="Arial"/>
        </w:rPr>
        <w:t>1.1 Background:</w:t>
      </w:r>
    </w:p>
    <w:p w:rsidR="00833BF8" w:rsidRDefault="00AB33BB" w:rsidP="00AB33BB">
      <w:pPr>
        <w:rPr>
          <w:rFonts w:ascii="Arial" w:hAnsi="Arial" w:cs="Arial"/>
        </w:rPr>
      </w:pPr>
      <w:r w:rsidRPr="00AB33BB">
        <w:rPr>
          <w:rFonts w:ascii="Arial" w:hAnsi="Arial" w:cs="Arial"/>
        </w:rPr>
        <w:t xml:space="preserve">The Horniman Museum in south east London is housed in a grade II* listed building. It holds internationally important collections of anthropology and musical instruments, as well as an acclaimed aquarium and natural history gallery – all surrounded by 16.5 acres of grade II listed Gardens offering breath-taking views across London. We have a loyal and high repeat audience generating 900,000 visits in 2015/16.  </w:t>
      </w:r>
    </w:p>
    <w:p w:rsidR="00AB33BB" w:rsidRDefault="00686BEA" w:rsidP="00AB33BB">
      <w:pPr>
        <w:rPr>
          <w:rFonts w:ascii="Arial" w:hAnsi="Arial" w:cs="Arial"/>
        </w:rPr>
      </w:pPr>
      <w:r>
        <w:rPr>
          <w:rFonts w:ascii="Arial" w:hAnsi="Arial" w:cs="Arial"/>
        </w:rPr>
        <w:t xml:space="preserve">This tender is to provide a minor </w:t>
      </w:r>
      <w:r w:rsidR="00051BFF">
        <w:rPr>
          <w:rFonts w:ascii="Arial" w:hAnsi="Arial" w:cs="Arial"/>
        </w:rPr>
        <w:t xml:space="preserve">building </w:t>
      </w:r>
      <w:r>
        <w:rPr>
          <w:rFonts w:ascii="Arial" w:hAnsi="Arial" w:cs="Arial"/>
        </w:rPr>
        <w:t>works se</w:t>
      </w:r>
      <w:r w:rsidR="00E0605D">
        <w:rPr>
          <w:rFonts w:ascii="Arial" w:hAnsi="Arial" w:cs="Arial"/>
        </w:rPr>
        <w:t xml:space="preserve">rvice for the Horniman Museum and Gardens, to include the maintenance of the external and internal building fabric </w:t>
      </w:r>
      <w:r w:rsidR="00051BFF">
        <w:rPr>
          <w:rFonts w:ascii="Arial" w:hAnsi="Arial" w:cs="Arial"/>
        </w:rPr>
        <w:t>at our sites in Forest H</w:t>
      </w:r>
      <w:r w:rsidR="00E0605D">
        <w:rPr>
          <w:rFonts w:ascii="Arial" w:hAnsi="Arial" w:cs="Arial"/>
        </w:rPr>
        <w:t xml:space="preserve">ill and </w:t>
      </w:r>
      <w:r w:rsidR="00051BFF">
        <w:rPr>
          <w:rFonts w:ascii="Arial" w:hAnsi="Arial" w:cs="Arial"/>
        </w:rPr>
        <w:t>north Greenwich. The works will comprise separate orders for work as required from time to time during the course of the contract.</w:t>
      </w:r>
      <w:r w:rsidR="00D012BD">
        <w:rPr>
          <w:rFonts w:ascii="Arial" w:hAnsi="Arial" w:cs="Arial"/>
        </w:rPr>
        <w:t xml:space="preserve"> </w:t>
      </w:r>
    </w:p>
    <w:p w:rsidR="00686BEA" w:rsidRDefault="00686BEA" w:rsidP="00AB33BB">
      <w:pPr>
        <w:rPr>
          <w:rFonts w:ascii="Arial" w:hAnsi="Arial" w:cs="Arial"/>
        </w:rPr>
      </w:pPr>
    </w:p>
    <w:p w:rsidR="00686BEA" w:rsidRPr="00686BEA" w:rsidRDefault="00686BEA" w:rsidP="00686BEA">
      <w:pPr>
        <w:keepNext/>
        <w:keepLines/>
        <w:spacing w:before="200" w:after="0" w:line="240" w:lineRule="auto"/>
        <w:ind w:left="360" w:hanging="360"/>
        <w:contextualSpacing/>
        <w:outlineLvl w:val="0"/>
        <w:rPr>
          <w:rFonts w:ascii="Arial" w:eastAsia="Times New Roman" w:hAnsi="Arial" w:cs="Times New Roman"/>
          <w:b/>
          <w:bCs/>
          <w:caps/>
          <w:color w:val="000000"/>
          <w:sz w:val="24"/>
          <w:szCs w:val="24"/>
          <w:lang w:bidi="en-US"/>
        </w:rPr>
      </w:pPr>
      <w:bookmarkStart w:id="0" w:name="_Toc467149126"/>
      <w:bookmarkStart w:id="1" w:name="_Toc467152813"/>
      <w:r w:rsidRPr="00686BEA">
        <w:rPr>
          <w:rFonts w:ascii="Arial" w:eastAsia="Times New Roman" w:hAnsi="Arial" w:cs="Times New Roman"/>
          <w:b/>
          <w:bCs/>
          <w:caps/>
          <w:color w:val="000000"/>
          <w:sz w:val="24"/>
          <w:szCs w:val="24"/>
          <w:lang w:bidi="en-US"/>
        </w:rPr>
        <w:t>Tender requirements:</w:t>
      </w:r>
      <w:bookmarkEnd w:id="0"/>
      <w:bookmarkEnd w:id="1"/>
    </w:p>
    <w:p w:rsidR="00686BEA" w:rsidRPr="00686BEA" w:rsidRDefault="00686BEA" w:rsidP="00686BEA">
      <w:pPr>
        <w:tabs>
          <w:tab w:val="left" w:pos="851"/>
        </w:tabs>
        <w:spacing w:before="120" w:after="0" w:line="280" w:lineRule="atLeast"/>
        <w:contextualSpacing/>
        <w:rPr>
          <w:rFonts w:ascii="Arial" w:eastAsia="Times New Roman" w:hAnsi="Arial" w:cs="Times New Roman"/>
          <w:szCs w:val="20"/>
          <w:lang w:bidi="en-US"/>
        </w:rPr>
      </w:pPr>
    </w:p>
    <w:p w:rsidR="00686BEA" w:rsidRPr="00686BEA" w:rsidRDefault="00686BEA" w:rsidP="00686BEA">
      <w:pPr>
        <w:keepNext/>
        <w:keepLines/>
        <w:numPr>
          <w:ilvl w:val="1"/>
          <w:numId w:val="0"/>
        </w:numPr>
        <w:spacing w:before="120" w:after="0" w:line="240" w:lineRule="auto"/>
        <w:ind w:left="357" w:hanging="357"/>
        <w:contextualSpacing/>
        <w:outlineLvl w:val="1"/>
        <w:rPr>
          <w:rFonts w:ascii="Arial" w:eastAsia="Times New Roman" w:hAnsi="Arial" w:cs="Arial"/>
          <w:bCs/>
          <w:lang w:bidi="en-US"/>
        </w:rPr>
      </w:pPr>
      <w:bookmarkStart w:id="2" w:name="_Toc467149127"/>
      <w:bookmarkStart w:id="3" w:name="_Toc467152814"/>
      <w:r w:rsidRPr="00686BEA">
        <w:rPr>
          <w:rFonts w:ascii="Arial" w:eastAsia="Times New Roman" w:hAnsi="Arial" w:cs="Arial"/>
          <w:bCs/>
          <w:lang w:bidi="en-US"/>
        </w:rPr>
        <w:t>Programme</w:t>
      </w:r>
      <w:bookmarkEnd w:id="2"/>
      <w:bookmarkEnd w:id="3"/>
    </w:p>
    <w:p w:rsidR="00686BEA" w:rsidRPr="00686BEA" w:rsidRDefault="00686BEA" w:rsidP="00686BEA">
      <w:pPr>
        <w:numPr>
          <w:ilvl w:val="0"/>
          <w:numId w:val="1"/>
        </w:numPr>
        <w:tabs>
          <w:tab w:val="left" w:pos="851"/>
        </w:tabs>
        <w:spacing w:before="120" w:after="0" w:line="360" w:lineRule="auto"/>
        <w:contextualSpacing/>
        <w:rPr>
          <w:rFonts w:ascii="Arial" w:eastAsia="Calibri" w:hAnsi="Arial" w:cs="Times New Roman"/>
          <w:szCs w:val="24"/>
        </w:rPr>
      </w:pPr>
      <w:r w:rsidRPr="00686BEA">
        <w:rPr>
          <w:rFonts w:ascii="Arial" w:eastAsia="Calibri" w:hAnsi="Arial" w:cs="Times New Roman"/>
          <w:szCs w:val="24"/>
        </w:rPr>
        <w:t xml:space="preserve">Tender returns due – </w:t>
      </w:r>
      <w:r w:rsidR="00E0605D">
        <w:rPr>
          <w:rFonts w:ascii="Arial" w:eastAsia="Calibri" w:hAnsi="Arial" w:cs="Times New Roman"/>
          <w:szCs w:val="24"/>
        </w:rPr>
        <w:t>12 noon 12</w:t>
      </w:r>
      <w:r w:rsidRPr="00686BEA">
        <w:rPr>
          <w:rFonts w:ascii="Arial" w:eastAsia="Calibri" w:hAnsi="Arial" w:cs="Times New Roman"/>
          <w:szCs w:val="24"/>
          <w:vertAlign w:val="superscript"/>
        </w:rPr>
        <w:t>th</w:t>
      </w:r>
      <w:r w:rsidRPr="00686BEA">
        <w:rPr>
          <w:rFonts w:ascii="Arial" w:eastAsia="Calibri" w:hAnsi="Arial" w:cs="Times New Roman"/>
          <w:szCs w:val="24"/>
        </w:rPr>
        <w:t xml:space="preserve"> </w:t>
      </w:r>
      <w:r w:rsidR="0003735A">
        <w:rPr>
          <w:rFonts w:ascii="Arial" w:eastAsia="Calibri" w:hAnsi="Arial" w:cs="Times New Roman"/>
          <w:szCs w:val="24"/>
        </w:rPr>
        <w:t>March 2018</w:t>
      </w:r>
    </w:p>
    <w:p w:rsidR="00686BEA" w:rsidRPr="00E0605D" w:rsidRDefault="0003735A" w:rsidP="00E0605D">
      <w:pPr>
        <w:numPr>
          <w:ilvl w:val="0"/>
          <w:numId w:val="1"/>
        </w:numPr>
        <w:tabs>
          <w:tab w:val="left" w:pos="851"/>
        </w:tabs>
        <w:spacing w:before="120" w:after="0" w:line="360" w:lineRule="auto"/>
        <w:contextualSpacing/>
        <w:rPr>
          <w:rFonts w:ascii="Arial" w:eastAsia="Calibri" w:hAnsi="Arial" w:cs="Times New Roman"/>
          <w:szCs w:val="24"/>
        </w:rPr>
      </w:pPr>
      <w:r>
        <w:rPr>
          <w:rFonts w:ascii="Arial" w:eastAsia="Calibri" w:hAnsi="Arial" w:cs="Times New Roman"/>
          <w:szCs w:val="24"/>
        </w:rPr>
        <w:t>Review and i</w:t>
      </w:r>
      <w:r w:rsidR="00686BEA" w:rsidRPr="00686BEA">
        <w:rPr>
          <w:rFonts w:ascii="Arial" w:eastAsia="Calibri" w:hAnsi="Arial" w:cs="Times New Roman"/>
          <w:szCs w:val="24"/>
        </w:rPr>
        <w:t xml:space="preserve">nterviews – </w:t>
      </w:r>
      <w:r>
        <w:rPr>
          <w:rFonts w:ascii="Arial" w:eastAsia="Calibri" w:hAnsi="Arial" w:cs="Times New Roman"/>
          <w:szCs w:val="24"/>
        </w:rPr>
        <w:t>12</w:t>
      </w:r>
      <w:r w:rsidR="00686BEA" w:rsidRPr="00686BEA">
        <w:rPr>
          <w:rFonts w:ascii="Arial" w:eastAsia="Calibri" w:hAnsi="Arial" w:cs="Times New Roman"/>
          <w:szCs w:val="24"/>
          <w:vertAlign w:val="superscript"/>
        </w:rPr>
        <w:t>th</w:t>
      </w:r>
      <w:r w:rsidR="00E0605D">
        <w:rPr>
          <w:rFonts w:ascii="Arial" w:eastAsia="Calibri" w:hAnsi="Arial" w:cs="Times New Roman"/>
          <w:szCs w:val="24"/>
        </w:rPr>
        <w:t xml:space="preserve"> – 23</w:t>
      </w:r>
      <w:r w:rsidR="00E0605D" w:rsidRPr="00E0605D">
        <w:rPr>
          <w:rFonts w:ascii="Arial" w:eastAsia="Calibri" w:hAnsi="Arial" w:cs="Times New Roman"/>
          <w:szCs w:val="24"/>
          <w:vertAlign w:val="superscript"/>
        </w:rPr>
        <w:t>rd</w:t>
      </w:r>
      <w:r w:rsidRPr="00E0605D">
        <w:rPr>
          <w:rFonts w:ascii="Arial" w:eastAsia="Calibri" w:hAnsi="Arial" w:cs="Times New Roman"/>
          <w:szCs w:val="24"/>
        </w:rPr>
        <w:t xml:space="preserve"> </w:t>
      </w:r>
      <w:r w:rsidR="00C87B6D" w:rsidRPr="00E0605D">
        <w:rPr>
          <w:rFonts w:ascii="Arial" w:eastAsia="Calibri" w:hAnsi="Arial" w:cs="Times New Roman"/>
          <w:szCs w:val="24"/>
        </w:rPr>
        <w:t>March 2018</w:t>
      </w:r>
    </w:p>
    <w:p w:rsidR="00686BEA" w:rsidRPr="00686BEA" w:rsidRDefault="00686BEA" w:rsidP="00686BEA">
      <w:pPr>
        <w:numPr>
          <w:ilvl w:val="0"/>
          <w:numId w:val="1"/>
        </w:numPr>
        <w:tabs>
          <w:tab w:val="left" w:pos="851"/>
        </w:tabs>
        <w:spacing w:before="120" w:after="0" w:line="360" w:lineRule="auto"/>
        <w:contextualSpacing/>
        <w:rPr>
          <w:rFonts w:ascii="Arial" w:eastAsia="Calibri" w:hAnsi="Arial" w:cs="Times New Roman"/>
          <w:szCs w:val="24"/>
        </w:rPr>
      </w:pPr>
      <w:r w:rsidRPr="00686BEA">
        <w:rPr>
          <w:rFonts w:ascii="Arial" w:eastAsia="Calibri" w:hAnsi="Arial" w:cs="Times New Roman"/>
          <w:szCs w:val="24"/>
        </w:rPr>
        <w:t xml:space="preserve">Appointment </w:t>
      </w:r>
      <w:r w:rsidR="00C87B6D">
        <w:rPr>
          <w:rFonts w:ascii="Arial" w:eastAsia="Calibri" w:hAnsi="Arial" w:cs="Times New Roman"/>
          <w:szCs w:val="24"/>
        </w:rPr>
        <w:t>–</w:t>
      </w:r>
      <w:r w:rsidR="00E0605D">
        <w:rPr>
          <w:rFonts w:ascii="Arial" w:eastAsia="Calibri" w:hAnsi="Arial" w:cs="Times New Roman"/>
          <w:szCs w:val="24"/>
        </w:rPr>
        <w:t>26</w:t>
      </w:r>
      <w:r w:rsidRPr="00686BEA">
        <w:rPr>
          <w:rFonts w:ascii="Arial" w:eastAsia="Calibri" w:hAnsi="Arial" w:cs="Times New Roman"/>
          <w:szCs w:val="24"/>
          <w:vertAlign w:val="superscript"/>
        </w:rPr>
        <w:t>th</w:t>
      </w:r>
      <w:r w:rsidRPr="00686BEA">
        <w:rPr>
          <w:rFonts w:ascii="Arial" w:eastAsia="Calibri" w:hAnsi="Arial" w:cs="Times New Roman"/>
          <w:szCs w:val="24"/>
        </w:rPr>
        <w:t xml:space="preserve"> </w:t>
      </w:r>
      <w:r w:rsidR="00C87B6D">
        <w:rPr>
          <w:rFonts w:ascii="Arial" w:eastAsia="Calibri" w:hAnsi="Arial" w:cs="Times New Roman"/>
          <w:szCs w:val="24"/>
        </w:rPr>
        <w:t>March 2018</w:t>
      </w:r>
    </w:p>
    <w:p w:rsidR="00686BEA" w:rsidRPr="00686BEA" w:rsidRDefault="00686BEA" w:rsidP="00686BEA">
      <w:pPr>
        <w:tabs>
          <w:tab w:val="left" w:pos="851"/>
        </w:tabs>
        <w:spacing w:before="120" w:after="0" w:line="280" w:lineRule="atLeast"/>
        <w:contextualSpacing/>
        <w:rPr>
          <w:rFonts w:ascii="Arial" w:eastAsia="Times New Roman" w:hAnsi="Arial" w:cs="Times New Roman"/>
          <w:szCs w:val="20"/>
          <w:lang w:bidi="en-US"/>
        </w:rPr>
      </w:pPr>
    </w:p>
    <w:p w:rsidR="00686BEA" w:rsidRPr="00686BEA" w:rsidRDefault="00686BEA" w:rsidP="00686BEA">
      <w:pPr>
        <w:keepNext/>
        <w:keepLines/>
        <w:numPr>
          <w:ilvl w:val="1"/>
          <w:numId w:val="0"/>
        </w:numPr>
        <w:spacing w:before="120" w:after="0" w:line="240" w:lineRule="auto"/>
        <w:ind w:left="357" w:hanging="357"/>
        <w:contextualSpacing/>
        <w:outlineLvl w:val="1"/>
        <w:rPr>
          <w:rFonts w:ascii="Arial" w:eastAsia="Times New Roman" w:hAnsi="Arial" w:cs="Arial"/>
          <w:bCs/>
          <w:lang w:bidi="en-US"/>
        </w:rPr>
      </w:pPr>
      <w:bookmarkStart w:id="4" w:name="_Toc467149129"/>
      <w:bookmarkStart w:id="5" w:name="_Toc467152816"/>
      <w:r w:rsidRPr="00686BEA">
        <w:rPr>
          <w:rFonts w:ascii="Arial" w:eastAsia="Times New Roman" w:hAnsi="Arial" w:cs="Arial"/>
          <w:bCs/>
          <w:lang w:bidi="en-US"/>
        </w:rPr>
        <w:t>Conditions:</w:t>
      </w:r>
      <w:bookmarkEnd w:id="4"/>
      <w:bookmarkEnd w:id="5"/>
    </w:p>
    <w:p w:rsidR="00686BEA" w:rsidRPr="00686BEA" w:rsidRDefault="00686BEA" w:rsidP="00686BEA">
      <w:pPr>
        <w:tabs>
          <w:tab w:val="left" w:pos="851"/>
        </w:tabs>
        <w:spacing w:before="120" w:after="0" w:line="280" w:lineRule="atLeast"/>
        <w:contextualSpacing/>
        <w:rPr>
          <w:rFonts w:ascii="Arial" w:eastAsia="Times New Roman" w:hAnsi="Arial" w:cs="Times New Roman"/>
          <w:szCs w:val="20"/>
          <w:lang w:bidi="en-US"/>
        </w:rPr>
      </w:pPr>
      <w:r w:rsidRPr="00686BEA">
        <w:rPr>
          <w:rFonts w:ascii="Arial" w:eastAsia="Times New Roman" w:hAnsi="Arial" w:cs="Times New Roman"/>
          <w:szCs w:val="20"/>
          <w:lang w:bidi="en-US"/>
        </w:rPr>
        <w:t xml:space="preserve">Bidders should note that the Client is not bound to accept the lowest or any tender submitted. </w:t>
      </w:r>
    </w:p>
    <w:p w:rsidR="00686BEA" w:rsidRDefault="00686BEA" w:rsidP="00686BEA">
      <w:pPr>
        <w:tabs>
          <w:tab w:val="left" w:pos="851"/>
        </w:tabs>
        <w:spacing w:before="120" w:after="0" w:line="280" w:lineRule="atLeast"/>
        <w:contextualSpacing/>
        <w:rPr>
          <w:rFonts w:ascii="Arial" w:eastAsia="Times New Roman" w:hAnsi="Arial" w:cs="Times New Roman"/>
          <w:szCs w:val="20"/>
          <w:lang w:bidi="en-US"/>
        </w:rPr>
      </w:pPr>
    </w:p>
    <w:p w:rsidR="00E0605D" w:rsidRPr="00686BEA" w:rsidRDefault="00E0605D" w:rsidP="00686BEA">
      <w:pPr>
        <w:tabs>
          <w:tab w:val="left" w:pos="851"/>
        </w:tabs>
        <w:spacing w:before="120" w:after="0" w:line="280" w:lineRule="atLeast"/>
        <w:contextualSpacing/>
        <w:rPr>
          <w:rFonts w:ascii="Arial" w:eastAsia="Times New Roman" w:hAnsi="Arial" w:cs="Times New Roman"/>
          <w:szCs w:val="20"/>
          <w:lang w:bidi="en-US"/>
        </w:rPr>
      </w:pPr>
      <w:r>
        <w:rPr>
          <w:rFonts w:ascii="Arial" w:eastAsia="Times New Roman" w:hAnsi="Arial" w:cs="Times New Roman"/>
          <w:szCs w:val="20"/>
          <w:lang w:bidi="en-US"/>
        </w:rPr>
        <w:t>Form of Contract:</w:t>
      </w:r>
    </w:p>
    <w:p w:rsidR="00686BEA" w:rsidRDefault="00686BEA" w:rsidP="00E0605D">
      <w:pPr>
        <w:tabs>
          <w:tab w:val="left" w:pos="851"/>
        </w:tabs>
        <w:spacing w:before="120" w:after="0" w:line="280" w:lineRule="atLeast"/>
        <w:contextualSpacing/>
        <w:rPr>
          <w:rFonts w:ascii="Arial" w:eastAsia="Times New Roman" w:hAnsi="Arial" w:cs="Times New Roman"/>
          <w:szCs w:val="20"/>
          <w:lang w:bidi="en-US"/>
        </w:rPr>
      </w:pPr>
      <w:r w:rsidRPr="00686BEA">
        <w:rPr>
          <w:rFonts w:ascii="Arial" w:eastAsia="Times New Roman" w:hAnsi="Arial" w:cs="Times New Roman"/>
          <w:szCs w:val="20"/>
          <w:lang w:bidi="en-US"/>
        </w:rPr>
        <w:t xml:space="preserve">The </w:t>
      </w:r>
      <w:r w:rsidR="00E0605D">
        <w:rPr>
          <w:rFonts w:ascii="Arial" w:eastAsia="Times New Roman" w:hAnsi="Arial" w:cs="Times New Roman"/>
          <w:szCs w:val="20"/>
          <w:lang w:bidi="en-US"/>
        </w:rPr>
        <w:t xml:space="preserve">conditions of </w:t>
      </w:r>
      <w:r w:rsidRPr="00686BEA">
        <w:rPr>
          <w:rFonts w:ascii="Arial" w:eastAsia="Times New Roman" w:hAnsi="Arial" w:cs="Times New Roman"/>
          <w:szCs w:val="20"/>
          <w:lang w:bidi="en-US"/>
        </w:rPr>
        <w:t xml:space="preserve">contract </w:t>
      </w:r>
      <w:r w:rsidR="00E0605D">
        <w:rPr>
          <w:rFonts w:ascii="Arial" w:eastAsia="Times New Roman" w:hAnsi="Arial" w:cs="Times New Roman"/>
          <w:szCs w:val="20"/>
          <w:lang w:bidi="en-US"/>
        </w:rPr>
        <w:t xml:space="preserve">shall be based on the </w:t>
      </w:r>
      <w:r w:rsidR="00E0605D" w:rsidRPr="00E0605D">
        <w:rPr>
          <w:rFonts w:ascii="Arial" w:eastAsia="Times New Roman" w:hAnsi="Arial" w:cs="Times New Roman"/>
          <w:szCs w:val="20"/>
          <w:lang w:bidi="en-US"/>
        </w:rPr>
        <w:t>Measured Term Contract (</w:t>
      </w:r>
      <w:r w:rsidR="00E0605D">
        <w:rPr>
          <w:rFonts w:ascii="Arial" w:eastAsia="Times New Roman" w:hAnsi="Arial" w:cs="Times New Roman"/>
          <w:szCs w:val="20"/>
          <w:lang w:bidi="en-US"/>
        </w:rPr>
        <w:t xml:space="preserve">MTC), 2016 Edition as issued by </w:t>
      </w:r>
      <w:r w:rsidR="00E0605D" w:rsidRPr="00E0605D">
        <w:rPr>
          <w:rFonts w:ascii="Arial" w:eastAsia="Times New Roman" w:hAnsi="Arial" w:cs="Times New Roman"/>
          <w:szCs w:val="20"/>
          <w:lang w:bidi="en-US"/>
        </w:rPr>
        <w:t>the Joint Contracts Tr</w:t>
      </w:r>
      <w:r w:rsidR="00E0605D">
        <w:rPr>
          <w:rFonts w:ascii="Arial" w:eastAsia="Times New Roman" w:hAnsi="Arial" w:cs="Times New Roman"/>
          <w:szCs w:val="20"/>
          <w:lang w:bidi="en-US"/>
        </w:rPr>
        <w:t xml:space="preserve">ibunal, incorporating all </w:t>
      </w:r>
      <w:r w:rsidR="00E0605D" w:rsidRPr="00E0605D">
        <w:rPr>
          <w:rFonts w:ascii="Arial" w:eastAsia="Times New Roman" w:hAnsi="Arial" w:cs="Times New Roman"/>
          <w:szCs w:val="20"/>
          <w:lang w:bidi="en-US"/>
        </w:rPr>
        <w:t>published Amendments a</w:t>
      </w:r>
      <w:r w:rsidR="00E0605D">
        <w:rPr>
          <w:rFonts w:ascii="Arial" w:eastAsia="Times New Roman" w:hAnsi="Arial" w:cs="Times New Roman"/>
          <w:szCs w:val="20"/>
          <w:lang w:bidi="en-US"/>
        </w:rPr>
        <w:t xml:space="preserve">s issued by the Joint Contracts </w:t>
      </w:r>
      <w:r w:rsidR="00E0605D" w:rsidRPr="00E0605D">
        <w:rPr>
          <w:rFonts w:ascii="Arial" w:eastAsia="Times New Roman" w:hAnsi="Arial" w:cs="Times New Roman"/>
          <w:szCs w:val="20"/>
          <w:lang w:bidi="en-US"/>
        </w:rPr>
        <w:t>Tribunal at the date of tender.</w:t>
      </w:r>
    </w:p>
    <w:p w:rsidR="00270D2F" w:rsidRPr="00686BEA" w:rsidRDefault="00270D2F" w:rsidP="00E0605D">
      <w:pPr>
        <w:tabs>
          <w:tab w:val="left" w:pos="851"/>
        </w:tabs>
        <w:spacing w:before="120" w:after="0" w:line="280" w:lineRule="atLeast"/>
        <w:contextualSpacing/>
        <w:rPr>
          <w:rFonts w:ascii="Arial" w:eastAsia="Times New Roman" w:hAnsi="Arial" w:cs="Times New Roman"/>
          <w:szCs w:val="20"/>
          <w:lang w:bidi="en-US"/>
        </w:rPr>
      </w:pPr>
      <w:bookmarkStart w:id="6" w:name="_GoBack"/>
      <w:bookmarkEnd w:id="6"/>
    </w:p>
    <w:p w:rsidR="00270D2F" w:rsidRPr="00270D2F" w:rsidRDefault="00270D2F" w:rsidP="00270D2F">
      <w:pPr>
        <w:pStyle w:val="NoSpacing"/>
        <w:rPr>
          <w:rFonts w:ascii="Arial" w:hAnsi="Arial" w:cs="Arial"/>
        </w:rPr>
      </w:pPr>
      <w:bookmarkStart w:id="7" w:name="_Toc467149132"/>
      <w:bookmarkStart w:id="8" w:name="_Toc467152819"/>
      <w:r w:rsidRPr="00270D2F">
        <w:rPr>
          <w:rFonts w:ascii="Arial" w:hAnsi="Arial" w:cs="Arial"/>
        </w:rPr>
        <w:t>Contract award</w:t>
      </w:r>
    </w:p>
    <w:p w:rsidR="00270D2F" w:rsidRPr="00270D2F" w:rsidRDefault="00270D2F" w:rsidP="00270D2F">
      <w:pPr>
        <w:pStyle w:val="NoSpacing"/>
        <w:rPr>
          <w:rFonts w:ascii="Arial" w:hAnsi="Arial" w:cs="Arial"/>
        </w:rPr>
      </w:pPr>
      <w:r w:rsidRPr="00270D2F">
        <w:rPr>
          <w:rFonts w:ascii="Arial" w:hAnsi="Arial" w:cs="Arial"/>
        </w:rPr>
        <w:t>Suppliers and those organisations looking to bid for public sector contracts should be aware that if they are awarded a new contract with a publicly funded body, the resulting contract will be published. In some circumstances, limited redactions will be made to some contracts before they are published in order to comply with existing law and for the protection of national security.</w:t>
      </w:r>
    </w:p>
    <w:p w:rsidR="00E0605D" w:rsidRDefault="00E0605D" w:rsidP="00686BEA">
      <w:pPr>
        <w:keepNext/>
        <w:keepLines/>
        <w:numPr>
          <w:ilvl w:val="1"/>
          <w:numId w:val="0"/>
        </w:numPr>
        <w:spacing w:before="120" w:after="0" w:line="240" w:lineRule="auto"/>
        <w:ind w:left="357" w:hanging="357"/>
        <w:contextualSpacing/>
        <w:outlineLvl w:val="1"/>
        <w:rPr>
          <w:rFonts w:ascii="Arial" w:eastAsia="Times New Roman" w:hAnsi="Arial" w:cs="Arial"/>
          <w:bCs/>
          <w:lang w:bidi="en-US"/>
        </w:rPr>
      </w:pPr>
    </w:p>
    <w:p w:rsidR="00686BEA" w:rsidRPr="00686BEA" w:rsidRDefault="00686BEA" w:rsidP="00686BEA">
      <w:pPr>
        <w:keepNext/>
        <w:keepLines/>
        <w:numPr>
          <w:ilvl w:val="1"/>
          <w:numId w:val="0"/>
        </w:numPr>
        <w:spacing w:before="120" w:after="0" w:line="240" w:lineRule="auto"/>
        <w:ind w:left="357" w:hanging="357"/>
        <w:contextualSpacing/>
        <w:outlineLvl w:val="1"/>
        <w:rPr>
          <w:rFonts w:ascii="Arial" w:eastAsia="Times New Roman" w:hAnsi="Arial" w:cs="Arial"/>
          <w:bCs/>
          <w:lang w:bidi="en-US"/>
        </w:rPr>
      </w:pPr>
      <w:r w:rsidRPr="00686BEA">
        <w:rPr>
          <w:rFonts w:ascii="Arial" w:eastAsia="Times New Roman" w:hAnsi="Arial" w:cs="Arial"/>
          <w:bCs/>
          <w:lang w:bidi="en-US"/>
        </w:rPr>
        <w:t>Scoring scheme:</w:t>
      </w:r>
      <w:bookmarkEnd w:id="7"/>
      <w:bookmarkEnd w:id="8"/>
    </w:p>
    <w:p w:rsidR="00686BEA" w:rsidRPr="00686BEA" w:rsidRDefault="00686BEA" w:rsidP="00686BEA">
      <w:pPr>
        <w:tabs>
          <w:tab w:val="left" w:pos="851"/>
        </w:tabs>
        <w:spacing w:before="120" w:after="0" w:line="280" w:lineRule="atLeast"/>
        <w:ind w:left="357"/>
        <w:contextualSpacing/>
        <w:rPr>
          <w:rFonts w:ascii="Arial" w:eastAsia="Times New Roman" w:hAnsi="Arial" w:cs="Times New Roman"/>
          <w:szCs w:val="20"/>
          <w:lang w:bidi="en-US"/>
        </w:rPr>
      </w:pPr>
      <w:r w:rsidRPr="00686BEA">
        <w:rPr>
          <w:rFonts w:ascii="Arial" w:eastAsia="Times New Roman" w:hAnsi="Arial" w:cs="Times New Roman"/>
          <w:szCs w:val="20"/>
          <w:lang w:bidi="en-US"/>
        </w:rPr>
        <w:t>Tenders will be assessed as follows:</w:t>
      </w:r>
    </w:p>
    <w:p w:rsidR="00686BEA" w:rsidRPr="00686BEA" w:rsidRDefault="00E0605D" w:rsidP="00686BEA">
      <w:pPr>
        <w:tabs>
          <w:tab w:val="left" w:pos="851"/>
        </w:tabs>
        <w:spacing w:before="120" w:after="0" w:line="280" w:lineRule="atLeast"/>
        <w:ind w:left="357"/>
        <w:contextualSpacing/>
        <w:rPr>
          <w:rFonts w:ascii="Arial" w:eastAsia="Times New Roman" w:hAnsi="Arial" w:cs="Times New Roman"/>
          <w:szCs w:val="20"/>
          <w:lang w:bidi="en-US"/>
        </w:rPr>
      </w:pPr>
      <w:r>
        <w:rPr>
          <w:rFonts w:ascii="Arial" w:eastAsia="Times New Roman" w:hAnsi="Arial" w:cs="Times New Roman"/>
          <w:szCs w:val="20"/>
          <w:lang w:bidi="en-US"/>
        </w:rPr>
        <w:t xml:space="preserve">Price </w:t>
      </w:r>
      <w:r>
        <w:rPr>
          <w:rFonts w:ascii="Arial" w:eastAsia="Times New Roman" w:hAnsi="Arial" w:cs="Times New Roman"/>
          <w:szCs w:val="20"/>
          <w:lang w:bidi="en-US"/>
        </w:rPr>
        <w:tab/>
      </w:r>
      <w:r>
        <w:rPr>
          <w:rFonts w:ascii="Arial" w:eastAsia="Times New Roman" w:hAnsi="Arial" w:cs="Times New Roman"/>
          <w:szCs w:val="20"/>
          <w:lang w:bidi="en-US"/>
        </w:rPr>
        <w:tab/>
        <w:t>7</w:t>
      </w:r>
      <w:r w:rsidR="00686BEA" w:rsidRPr="00686BEA">
        <w:rPr>
          <w:rFonts w:ascii="Arial" w:eastAsia="Times New Roman" w:hAnsi="Arial" w:cs="Times New Roman"/>
          <w:szCs w:val="20"/>
          <w:lang w:bidi="en-US"/>
        </w:rPr>
        <w:t>0%</w:t>
      </w:r>
    </w:p>
    <w:p w:rsidR="00686BEA" w:rsidRPr="00686BEA" w:rsidRDefault="00686BEA" w:rsidP="00686BEA">
      <w:pPr>
        <w:tabs>
          <w:tab w:val="left" w:pos="851"/>
        </w:tabs>
        <w:spacing w:before="120" w:after="0" w:line="280" w:lineRule="atLeast"/>
        <w:ind w:left="357"/>
        <w:contextualSpacing/>
        <w:rPr>
          <w:rFonts w:ascii="Arial" w:eastAsia="Times New Roman" w:hAnsi="Arial" w:cs="Times New Roman"/>
          <w:szCs w:val="20"/>
          <w:lang w:bidi="en-US"/>
        </w:rPr>
      </w:pPr>
      <w:r w:rsidRPr="00686BEA">
        <w:rPr>
          <w:rFonts w:ascii="Arial" w:eastAsia="Times New Roman" w:hAnsi="Arial" w:cs="Times New Roman"/>
          <w:szCs w:val="20"/>
          <w:lang w:bidi="en-US"/>
        </w:rPr>
        <w:t>Quality</w:t>
      </w:r>
      <w:r w:rsidRPr="00686BEA">
        <w:rPr>
          <w:rFonts w:ascii="Arial" w:eastAsia="Times New Roman" w:hAnsi="Arial" w:cs="Times New Roman"/>
          <w:szCs w:val="20"/>
          <w:lang w:bidi="en-US"/>
        </w:rPr>
        <w:tab/>
      </w:r>
      <w:r w:rsidRPr="00686BEA">
        <w:rPr>
          <w:rFonts w:ascii="Arial" w:eastAsia="Times New Roman" w:hAnsi="Arial" w:cs="Times New Roman"/>
          <w:szCs w:val="20"/>
          <w:lang w:bidi="en-US"/>
        </w:rPr>
        <w:tab/>
        <w:t>30%</w:t>
      </w:r>
    </w:p>
    <w:p w:rsidR="00686BEA" w:rsidRPr="00686BEA" w:rsidRDefault="00686BEA" w:rsidP="00686BEA">
      <w:pPr>
        <w:tabs>
          <w:tab w:val="left" w:pos="851"/>
        </w:tabs>
        <w:spacing w:before="120" w:after="0" w:line="280" w:lineRule="atLeast"/>
        <w:contextualSpacing/>
        <w:rPr>
          <w:rFonts w:ascii="Arial" w:eastAsia="Times New Roman" w:hAnsi="Arial" w:cs="Times New Roman"/>
          <w:szCs w:val="20"/>
          <w:lang w:bidi="en-US"/>
        </w:rPr>
      </w:pPr>
    </w:p>
    <w:p w:rsidR="00686BEA" w:rsidRPr="00686BEA" w:rsidRDefault="00686BEA" w:rsidP="00686BEA">
      <w:pPr>
        <w:keepNext/>
        <w:keepLines/>
        <w:numPr>
          <w:ilvl w:val="1"/>
          <w:numId w:val="0"/>
        </w:numPr>
        <w:spacing w:before="120" w:after="0" w:line="240" w:lineRule="auto"/>
        <w:ind w:left="357" w:hanging="357"/>
        <w:contextualSpacing/>
        <w:outlineLvl w:val="1"/>
        <w:rPr>
          <w:rFonts w:ascii="Arial" w:eastAsia="Times New Roman" w:hAnsi="Arial" w:cs="Arial"/>
          <w:bCs/>
          <w:lang w:bidi="en-US"/>
        </w:rPr>
      </w:pPr>
      <w:bookmarkStart w:id="9" w:name="_Toc467149133"/>
      <w:bookmarkStart w:id="10" w:name="_Toc467152820"/>
      <w:r w:rsidRPr="00686BEA">
        <w:rPr>
          <w:rFonts w:ascii="Arial" w:eastAsia="Times New Roman" w:hAnsi="Arial" w:cs="Arial"/>
          <w:bCs/>
          <w:lang w:bidi="en-US"/>
        </w:rPr>
        <w:t>Tender queries</w:t>
      </w:r>
      <w:bookmarkEnd w:id="9"/>
      <w:bookmarkEnd w:id="10"/>
    </w:p>
    <w:p w:rsidR="00686BEA" w:rsidRDefault="00686BEA" w:rsidP="00686BEA">
      <w:pPr>
        <w:tabs>
          <w:tab w:val="left" w:pos="851"/>
        </w:tabs>
        <w:spacing w:before="120" w:after="0" w:line="280" w:lineRule="atLeast"/>
        <w:contextualSpacing/>
        <w:rPr>
          <w:rFonts w:ascii="Arial" w:eastAsia="Times New Roman" w:hAnsi="Arial" w:cs="Times New Roman"/>
          <w:lang w:bidi="en-US"/>
        </w:rPr>
      </w:pPr>
      <w:r w:rsidRPr="00686BEA">
        <w:rPr>
          <w:rFonts w:ascii="Arial" w:eastAsia="Times New Roman" w:hAnsi="Arial" w:cs="Times New Roman"/>
          <w:lang w:bidi="en-US"/>
        </w:rPr>
        <w:t xml:space="preserve">Tender queries are to be submitted to </w:t>
      </w:r>
      <w:r w:rsidR="00051BFF">
        <w:rPr>
          <w:rFonts w:ascii="Arial" w:eastAsia="Times New Roman" w:hAnsi="Arial" w:cs="Times New Roman"/>
          <w:lang w:bidi="en-US"/>
        </w:rPr>
        <w:t xml:space="preserve">Tim Hopkins, Head of Estates at </w:t>
      </w:r>
      <w:hyperlink r:id="rId6" w:history="1">
        <w:r w:rsidR="00051BFF" w:rsidRPr="00A418E1">
          <w:rPr>
            <w:rStyle w:val="Hyperlink"/>
            <w:rFonts w:ascii="Arial" w:eastAsia="Times New Roman" w:hAnsi="Arial" w:cs="Times New Roman"/>
            <w:lang w:bidi="en-US"/>
          </w:rPr>
          <w:t>thopkins@horniman.ac.uk</w:t>
        </w:r>
      </w:hyperlink>
      <w:r w:rsidR="00051BFF">
        <w:rPr>
          <w:rFonts w:ascii="Arial" w:eastAsia="Times New Roman" w:hAnsi="Arial" w:cs="Times New Roman"/>
          <w:lang w:bidi="en-US"/>
        </w:rPr>
        <w:t>.</w:t>
      </w:r>
    </w:p>
    <w:p w:rsidR="00051BFF" w:rsidRPr="00686BEA" w:rsidRDefault="00051BFF" w:rsidP="00686BEA">
      <w:pPr>
        <w:tabs>
          <w:tab w:val="left" w:pos="851"/>
        </w:tabs>
        <w:spacing w:before="120" w:after="0" w:line="280" w:lineRule="atLeast"/>
        <w:contextualSpacing/>
        <w:rPr>
          <w:rFonts w:ascii="Arial" w:eastAsia="Times New Roman" w:hAnsi="Arial" w:cs="Times New Roman"/>
          <w:sz w:val="20"/>
          <w:szCs w:val="20"/>
          <w:lang w:bidi="en-US"/>
        </w:rPr>
      </w:pPr>
    </w:p>
    <w:p w:rsidR="00686BEA" w:rsidRPr="00686BEA" w:rsidRDefault="00686BEA" w:rsidP="00686BEA">
      <w:pPr>
        <w:keepNext/>
        <w:keepLines/>
        <w:numPr>
          <w:ilvl w:val="1"/>
          <w:numId w:val="0"/>
        </w:numPr>
        <w:spacing w:before="120" w:after="0" w:line="240" w:lineRule="auto"/>
        <w:ind w:left="357" w:hanging="357"/>
        <w:contextualSpacing/>
        <w:outlineLvl w:val="1"/>
        <w:rPr>
          <w:rFonts w:ascii="Arial" w:eastAsia="Times New Roman" w:hAnsi="Arial" w:cs="Arial"/>
          <w:bCs/>
          <w:lang w:bidi="en-US"/>
        </w:rPr>
      </w:pPr>
      <w:bookmarkStart w:id="11" w:name="_Toc467149134"/>
      <w:bookmarkStart w:id="12" w:name="_Toc467152821"/>
      <w:r w:rsidRPr="00686BEA">
        <w:rPr>
          <w:rFonts w:ascii="Arial" w:eastAsia="Times New Roman" w:hAnsi="Arial" w:cs="Arial"/>
          <w:bCs/>
          <w:lang w:bidi="en-US"/>
        </w:rPr>
        <w:t>Site visits</w:t>
      </w:r>
      <w:bookmarkEnd w:id="11"/>
      <w:bookmarkEnd w:id="12"/>
    </w:p>
    <w:p w:rsidR="00686BEA" w:rsidRDefault="000D71A5" w:rsidP="00686BEA">
      <w:pPr>
        <w:tabs>
          <w:tab w:val="left" w:pos="851"/>
        </w:tabs>
        <w:spacing w:before="120" w:after="0" w:line="280" w:lineRule="atLeast"/>
        <w:contextualSpacing/>
        <w:rPr>
          <w:rFonts w:ascii="Arial" w:eastAsia="Times New Roman" w:hAnsi="Arial" w:cs="Arial"/>
          <w:lang w:bidi="en-US"/>
        </w:rPr>
      </w:pPr>
      <w:r>
        <w:rPr>
          <w:rFonts w:ascii="Arial" w:eastAsia="Times New Roman" w:hAnsi="Arial" w:cs="Arial"/>
          <w:lang w:bidi="en-US"/>
        </w:rPr>
        <w:t>A site visit may be made</w:t>
      </w:r>
      <w:r w:rsidR="00686BEA" w:rsidRPr="000D71A5">
        <w:rPr>
          <w:rFonts w:ascii="Arial" w:eastAsia="Times New Roman" w:hAnsi="Arial" w:cs="Arial"/>
          <w:lang w:bidi="en-US"/>
        </w:rPr>
        <w:t xml:space="preserve"> by appointment </w:t>
      </w:r>
      <w:r>
        <w:rPr>
          <w:rFonts w:ascii="Arial" w:eastAsia="Times New Roman" w:hAnsi="Arial" w:cs="Arial"/>
          <w:lang w:bidi="en-US"/>
        </w:rPr>
        <w:t xml:space="preserve">with Mr Paul Williams, Facilities Manager at </w:t>
      </w:r>
      <w:hyperlink r:id="rId7" w:history="1">
        <w:r w:rsidRPr="00A418E1">
          <w:rPr>
            <w:rStyle w:val="Hyperlink"/>
            <w:rFonts w:ascii="Arial" w:eastAsia="Times New Roman" w:hAnsi="Arial" w:cs="Arial"/>
            <w:lang w:bidi="en-US"/>
          </w:rPr>
          <w:t>pwilliams@horniman.ac.uk</w:t>
        </w:r>
      </w:hyperlink>
      <w:r>
        <w:rPr>
          <w:rFonts w:ascii="Arial" w:eastAsia="Times New Roman" w:hAnsi="Arial" w:cs="Arial"/>
          <w:lang w:bidi="en-US"/>
        </w:rPr>
        <w:t xml:space="preserve"> Tel 020 8699 1872 Ext. 164</w:t>
      </w:r>
    </w:p>
    <w:p w:rsidR="000D71A5" w:rsidRDefault="000D71A5" w:rsidP="00686BEA">
      <w:pPr>
        <w:tabs>
          <w:tab w:val="left" w:pos="851"/>
        </w:tabs>
        <w:spacing w:before="120" w:after="0" w:line="280" w:lineRule="atLeast"/>
        <w:contextualSpacing/>
        <w:rPr>
          <w:rFonts w:ascii="Arial" w:eastAsia="Calibri" w:hAnsi="Arial" w:cs="Times New Roman"/>
          <w:sz w:val="20"/>
          <w:szCs w:val="24"/>
          <w:lang w:bidi="en-US"/>
        </w:rPr>
      </w:pPr>
    </w:p>
    <w:p w:rsidR="00DA1E66" w:rsidRDefault="00DA1E66" w:rsidP="00686BEA">
      <w:pPr>
        <w:tabs>
          <w:tab w:val="left" w:pos="851"/>
        </w:tabs>
        <w:spacing w:before="120" w:after="0" w:line="280" w:lineRule="atLeast"/>
        <w:contextualSpacing/>
        <w:rPr>
          <w:rFonts w:ascii="Arial" w:eastAsia="Calibri" w:hAnsi="Arial" w:cs="Times New Roman"/>
          <w:sz w:val="20"/>
          <w:szCs w:val="24"/>
          <w:lang w:bidi="en-US"/>
        </w:rPr>
      </w:pPr>
    </w:p>
    <w:p w:rsidR="00DA1E66" w:rsidRDefault="00DA1E66" w:rsidP="00686BEA">
      <w:pPr>
        <w:tabs>
          <w:tab w:val="left" w:pos="851"/>
        </w:tabs>
        <w:spacing w:before="120" w:after="0" w:line="280" w:lineRule="atLeast"/>
        <w:contextualSpacing/>
        <w:rPr>
          <w:rFonts w:ascii="Arial" w:eastAsia="Calibri" w:hAnsi="Arial" w:cs="Times New Roman"/>
          <w:sz w:val="20"/>
          <w:szCs w:val="24"/>
          <w:lang w:bidi="en-US"/>
        </w:rPr>
      </w:pPr>
    </w:p>
    <w:p w:rsidR="00DA1E66" w:rsidRDefault="00DA1E66" w:rsidP="00686BEA">
      <w:pPr>
        <w:tabs>
          <w:tab w:val="left" w:pos="851"/>
        </w:tabs>
        <w:spacing w:before="120" w:after="0" w:line="280" w:lineRule="atLeast"/>
        <w:contextualSpacing/>
        <w:rPr>
          <w:rFonts w:ascii="Arial" w:eastAsia="Calibri" w:hAnsi="Arial" w:cs="Times New Roman"/>
          <w:sz w:val="20"/>
          <w:szCs w:val="24"/>
          <w:lang w:bidi="en-US"/>
        </w:rPr>
      </w:pPr>
    </w:p>
    <w:p w:rsidR="00DA1E66" w:rsidRDefault="00DA1E66" w:rsidP="00686BEA">
      <w:pPr>
        <w:tabs>
          <w:tab w:val="left" w:pos="851"/>
        </w:tabs>
        <w:spacing w:before="120" w:after="0" w:line="280" w:lineRule="atLeast"/>
        <w:contextualSpacing/>
        <w:rPr>
          <w:rFonts w:ascii="Arial" w:eastAsia="Calibri" w:hAnsi="Arial" w:cs="Times New Roman"/>
          <w:sz w:val="20"/>
          <w:szCs w:val="24"/>
          <w:lang w:bidi="en-US"/>
        </w:rPr>
      </w:pPr>
    </w:p>
    <w:p w:rsidR="00DA1E66" w:rsidRDefault="00DA1E66" w:rsidP="00686BEA">
      <w:pPr>
        <w:tabs>
          <w:tab w:val="left" w:pos="851"/>
        </w:tabs>
        <w:spacing w:before="120" w:after="0" w:line="280" w:lineRule="atLeast"/>
        <w:contextualSpacing/>
        <w:rPr>
          <w:rFonts w:ascii="Arial" w:eastAsia="Calibri" w:hAnsi="Arial" w:cs="Times New Roman"/>
          <w:sz w:val="20"/>
          <w:szCs w:val="24"/>
          <w:lang w:bidi="en-US"/>
        </w:rPr>
      </w:pPr>
    </w:p>
    <w:p w:rsidR="00DA1E66" w:rsidRPr="00686BEA" w:rsidRDefault="00DA1E66" w:rsidP="00686BEA">
      <w:pPr>
        <w:tabs>
          <w:tab w:val="left" w:pos="851"/>
        </w:tabs>
        <w:spacing w:before="120" w:after="0" w:line="280" w:lineRule="atLeast"/>
        <w:contextualSpacing/>
        <w:rPr>
          <w:rFonts w:ascii="Arial" w:eastAsia="Calibri" w:hAnsi="Arial" w:cs="Times New Roman"/>
          <w:sz w:val="20"/>
          <w:szCs w:val="24"/>
          <w:lang w:bidi="en-US"/>
        </w:rPr>
      </w:pPr>
    </w:p>
    <w:p w:rsidR="00686BEA" w:rsidRPr="00686BEA" w:rsidRDefault="00686BEA" w:rsidP="00686BEA">
      <w:pPr>
        <w:keepNext/>
        <w:keepLines/>
        <w:numPr>
          <w:ilvl w:val="1"/>
          <w:numId w:val="0"/>
        </w:numPr>
        <w:spacing w:before="120" w:after="0" w:line="240" w:lineRule="auto"/>
        <w:ind w:left="357" w:hanging="357"/>
        <w:contextualSpacing/>
        <w:outlineLvl w:val="1"/>
        <w:rPr>
          <w:rFonts w:ascii="Arial" w:eastAsia="Times New Roman" w:hAnsi="Arial" w:cs="Arial"/>
          <w:bCs/>
          <w:lang w:bidi="en-US"/>
        </w:rPr>
      </w:pPr>
      <w:bookmarkStart w:id="13" w:name="_Toc467149135"/>
      <w:bookmarkStart w:id="14" w:name="_Toc467152822"/>
      <w:r w:rsidRPr="00686BEA">
        <w:rPr>
          <w:rFonts w:ascii="Arial" w:eastAsia="Times New Roman" w:hAnsi="Arial" w:cs="Arial"/>
          <w:bCs/>
          <w:lang w:bidi="en-US"/>
        </w:rPr>
        <w:t>Submission details</w:t>
      </w:r>
      <w:bookmarkEnd w:id="13"/>
      <w:bookmarkEnd w:id="14"/>
      <w:r w:rsidR="00C164D5">
        <w:rPr>
          <w:rFonts w:ascii="Arial" w:eastAsia="Times New Roman" w:hAnsi="Arial" w:cs="Arial"/>
          <w:bCs/>
          <w:lang w:bidi="en-US"/>
        </w:rPr>
        <w:t>:</w:t>
      </w:r>
    </w:p>
    <w:p w:rsidR="00686BEA" w:rsidRPr="00686BEA" w:rsidRDefault="00686BEA" w:rsidP="00686BEA">
      <w:pPr>
        <w:tabs>
          <w:tab w:val="left" w:pos="851"/>
        </w:tabs>
        <w:spacing w:before="120" w:after="0" w:line="280" w:lineRule="atLeast"/>
        <w:contextualSpacing/>
        <w:rPr>
          <w:rFonts w:ascii="Arial" w:eastAsia="Times New Roman" w:hAnsi="Arial" w:cs="Times New Roman"/>
          <w:sz w:val="20"/>
          <w:szCs w:val="20"/>
          <w:lang w:bidi="en-US"/>
        </w:rPr>
      </w:pPr>
      <w:r w:rsidRPr="00686BEA">
        <w:rPr>
          <w:rFonts w:ascii="Arial" w:eastAsia="Calibri" w:hAnsi="Arial" w:cs="Times New Roman"/>
          <w:szCs w:val="24"/>
          <w:lang w:bidi="en-US"/>
        </w:rPr>
        <w:t xml:space="preserve">Tenders are to be submitted </w:t>
      </w:r>
      <w:r w:rsidR="000D71A5">
        <w:rPr>
          <w:rFonts w:ascii="Arial" w:eastAsia="Calibri" w:hAnsi="Arial" w:cs="Times New Roman"/>
          <w:szCs w:val="24"/>
          <w:lang w:bidi="en-US"/>
        </w:rPr>
        <w:t>electronically and by</w:t>
      </w:r>
      <w:r w:rsidRPr="00686BEA">
        <w:rPr>
          <w:rFonts w:ascii="Arial" w:eastAsia="Calibri" w:hAnsi="Arial" w:cs="Times New Roman"/>
          <w:szCs w:val="24"/>
          <w:lang w:bidi="en-US"/>
        </w:rPr>
        <w:t xml:space="preserve"> post to arrive by </w:t>
      </w:r>
      <w:r w:rsidR="000D71A5">
        <w:rPr>
          <w:rFonts w:ascii="Arial" w:eastAsia="Calibri" w:hAnsi="Arial" w:cs="Times New Roman"/>
          <w:szCs w:val="24"/>
          <w:lang w:bidi="en-US"/>
        </w:rPr>
        <w:t xml:space="preserve">noon on </w:t>
      </w:r>
      <w:r w:rsidRPr="00686BEA">
        <w:rPr>
          <w:rFonts w:ascii="Arial" w:eastAsia="Calibri" w:hAnsi="Arial" w:cs="Times New Roman"/>
          <w:szCs w:val="24"/>
          <w:lang w:bidi="en-US"/>
        </w:rPr>
        <w:t>Monday 12</w:t>
      </w:r>
      <w:r w:rsidRPr="00686BEA">
        <w:rPr>
          <w:rFonts w:ascii="Arial" w:eastAsia="Calibri" w:hAnsi="Arial" w:cs="Times New Roman"/>
          <w:szCs w:val="24"/>
          <w:vertAlign w:val="superscript"/>
          <w:lang w:bidi="en-US"/>
        </w:rPr>
        <w:t>th</w:t>
      </w:r>
      <w:r w:rsidRPr="00686BEA">
        <w:rPr>
          <w:rFonts w:ascii="Arial" w:eastAsia="Calibri" w:hAnsi="Arial" w:cs="Times New Roman"/>
          <w:szCs w:val="24"/>
          <w:lang w:bidi="en-US"/>
        </w:rPr>
        <w:t xml:space="preserve"> </w:t>
      </w:r>
      <w:r w:rsidR="000D71A5">
        <w:rPr>
          <w:rFonts w:ascii="Arial" w:eastAsia="Calibri" w:hAnsi="Arial" w:cs="Times New Roman"/>
          <w:szCs w:val="24"/>
          <w:lang w:bidi="en-US"/>
        </w:rPr>
        <w:t>March 2018</w:t>
      </w:r>
      <w:r w:rsidR="008D0519">
        <w:rPr>
          <w:rFonts w:ascii="Arial" w:eastAsia="Calibri" w:hAnsi="Arial" w:cs="Times New Roman"/>
          <w:szCs w:val="24"/>
          <w:lang w:bidi="en-US"/>
        </w:rPr>
        <w:t xml:space="preserve"> at the latest</w:t>
      </w:r>
      <w:r w:rsidRPr="00686BEA">
        <w:rPr>
          <w:rFonts w:ascii="Arial" w:eastAsia="Calibri" w:hAnsi="Arial" w:cs="Times New Roman"/>
          <w:szCs w:val="24"/>
          <w:lang w:bidi="en-US"/>
        </w:rPr>
        <w:t>, to the following address;</w:t>
      </w:r>
    </w:p>
    <w:p w:rsidR="00686BEA" w:rsidRPr="00686BEA" w:rsidRDefault="00686BEA" w:rsidP="00686BEA">
      <w:pPr>
        <w:tabs>
          <w:tab w:val="left" w:pos="851"/>
        </w:tabs>
        <w:spacing w:before="120" w:after="0" w:line="280" w:lineRule="atLeast"/>
        <w:contextualSpacing/>
        <w:rPr>
          <w:rFonts w:ascii="Arial" w:eastAsia="Calibri" w:hAnsi="Arial" w:cs="Times New Roman"/>
          <w:sz w:val="20"/>
          <w:szCs w:val="24"/>
          <w:lang w:bidi="en-US"/>
        </w:rPr>
      </w:pPr>
    </w:p>
    <w:p w:rsidR="00DA1E66" w:rsidRDefault="00686BEA" w:rsidP="00686BEA">
      <w:pPr>
        <w:tabs>
          <w:tab w:val="left" w:pos="851"/>
        </w:tabs>
        <w:spacing w:before="120" w:after="0" w:line="280" w:lineRule="atLeast"/>
        <w:contextualSpacing/>
        <w:rPr>
          <w:rFonts w:ascii="Arial" w:eastAsia="Calibri" w:hAnsi="Arial" w:cs="Times New Roman"/>
          <w:b/>
          <w:szCs w:val="24"/>
          <w:lang w:bidi="en-US"/>
        </w:rPr>
      </w:pPr>
      <w:r w:rsidRPr="00686BEA">
        <w:rPr>
          <w:rFonts w:ascii="Arial" w:eastAsia="Calibri" w:hAnsi="Arial" w:cs="Times New Roman"/>
          <w:b/>
          <w:szCs w:val="24"/>
          <w:lang w:bidi="en-US"/>
        </w:rPr>
        <w:t>For the attention of Tim Hopkins –</w:t>
      </w:r>
      <w:r w:rsidR="00DA1E66">
        <w:rPr>
          <w:rFonts w:ascii="Arial" w:eastAsia="Calibri" w:hAnsi="Arial" w:cs="Times New Roman"/>
          <w:b/>
          <w:szCs w:val="24"/>
          <w:lang w:bidi="en-US"/>
        </w:rPr>
        <w:t>Head of Estates</w:t>
      </w:r>
    </w:p>
    <w:p w:rsidR="00686BEA" w:rsidRPr="00686BEA" w:rsidRDefault="00686BEA" w:rsidP="00686BEA">
      <w:pPr>
        <w:tabs>
          <w:tab w:val="left" w:pos="851"/>
        </w:tabs>
        <w:spacing w:before="120" w:after="0" w:line="280" w:lineRule="atLeast"/>
        <w:contextualSpacing/>
        <w:rPr>
          <w:rFonts w:ascii="Arial" w:eastAsia="Times New Roman" w:hAnsi="Arial" w:cs="Times New Roman"/>
          <w:sz w:val="20"/>
          <w:szCs w:val="20"/>
          <w:lang w:bidi="en-US"/>
        </w:rPr>
      </w:pPr>
      <w:r w:rsidRPr="00686BEA">
        <w:rPr>
          <w:rFonts w:ascii="Arial" w:eastAsia="Times New Roman" w:hAnsi="Arial" w:cs="Times New Roman"/>
          <w:szCs w:val="20"/>
          <w:lang w:bidi="en-US"/>
        </w:rPr>
        <w:t>The Horniman Museum &amp; Gardens</w:t>
      </w:r>
    </w:p>
    <w:p w:rsidR="00686BEA" w:rsidRPr="00686BEA" w:rsidRDefault="00686BEA" w:rsidP="00686BEA">
      <w:pPr>
        <w:tabs>
          <w:tab w:val="left" w:pos="851"/>
        </w:tabs>
        <w:spacing w:before="120" w:after="0" w:line="280" w:lineRule="atLeast"/>
        <w:contextualSpacing/>
        <w:rPr>
          <w:rFonts w:ascii="Arial" w:eastAsia="Times New Roman" w:hAnsi="Arial" w:cs="Times New Roman"/>
          <w:sz w:val="20"/>
          <w:szCs w:val="20"/>
          <w:lang w:bidi="en-US"/>
        </w:rPr>
      </w:pPr>
      <w:r w:rsidRPr="00686BEA">
        <w:rPr>
          <w:rFonts w:ascii="Arial" w:eastAsia="Times New Roman" w:hAnsi="Arial" w:cs="Times New Roman"/>
          <w:szCs w:val="20"/>
          <w:lang w:bidi="en-US"/>
        </w:rPr>
        <w:t>100 London Road</w:t>
      </w:r>
    </w:p>
    <w:p w:rsidR="00686BEA" w:rsidRPr="00686BEA" w:rsidRDefault="00686BEA" w:rsidP="00686BEA">
      <w:pPr>
        <w:tabs>
          <w:tab w:val="left" w:pos="851"/>
        </w:tabs>
        <w:spacing w:before="120" w:after="0" w:line="280" w:lineRule="atLeast"/>
        <w:contextualSpacing/>
        <w:rPr>
          <w:rFonts w:ascii="Arial" w:eastAsia="Times New Roman" w:hAnsi="Arial" w:cs="Times New Roman"/>
          <w:sz w:val="20"/>
          <w:szCs w:val="20"/>
          <w:lang w:bidi="en-US"/>
        </w:rPr>
      </w:pPr>
      <w:r w:rsidRPr="00686BEA">
        <w:rPr>
          <w:rFonts w:ascii="Arial" w:eastAsia="Times New Roman" w:hAnsi="Arial" w:cs="Times New Roman"/>
          <w:szCs w:val="20"/>
          <w:lang w:bidi="en-US"/>
        </w:rPr>
        <w:t>Forest Hill</w:t>
      </w:r>
    </w:p>
    <w:p w:rsidR="00686BEA" w:rsidRPr="00686BEA" w:rsidRDefault="00686BEA" w:rsidP="00686BEA">
      <w:pPr>
        <w:tabs>
          <w:tab w:val="left" w:pos="851"/>
        </w:tabs>
        <w:spacing w:before="120" w:after="0" w:line="280" w:lineRule="atLeast"/>
        <w:contextualSpacing/>
        <w:rPr>
          <w:rFonts w:ascii="Arial" w:eastAsia="Times New Roman" w:hAnsi="Arial" w:cs="Times New Roman"/>
          <w:sz w:val="20"/>
          <w:szCs w:val="20"/>
          <w:lang w:bidi="en-US"/>
        </w:rPr>
      </w:pPr>
      <w:r w:rsidRPr="00686BEA">
        <w:rPr>
          <w:rFonts w:ascii="Arial" w:eastAsia="Times New Roman" w:hAnsi="Arial" w:cs="Times New Roman"/>
          <w:szCs w:val="20"/>
          <w:lang w:bidi="en-US"/>
        </w:rPr>
        <w:t>Lewisham</w:t>
      </w:r>
    </w:p>
    <w:p w:rsidR="00686BEA" w:rsidRPr="00686BEA" w:rsidRDefault="00686BEA" w:rsidP="00686BEA">
      <w:pPr>
        <w:tabs>
          <w:tab w:val="left" w:pos="851"/>
        </w:tabs>
        <w:spacing w:before="120" w:after="0" w:line="280" w:lineRule="atLeast"/>
        <w:contextualSpacing/>
        <w:rPr>
          <w:rFonts w:ascii="Arial" w:eastAsia="Times New Roman" w:hAnsi="Arial" w:cs="Times New Roman"/>
          <w:sz w:val="20"/>
          <w:szCs w:val="20"/>
          <w:lang w:bidi="en-US"/>
        </w:rPr>
      </w:pPr>
      <w:r w:rsidRPr="00686BEA">
        <w:rPr>
          <w:rFonts w:ascii="Arial" w:eastAsia="Times New Roman" w:hAnsi="Arial" w:cs="Times New Roman"/>
          <w:szCs w:val="20"/>
          <w:lang w:bidi="en-US"/>
        </w:rPr>
        <w:t>London</w:t>
      </w:r>
    </w:p>
    <w:p w:rsidR="00686BEA" w:rsidRPr="00686BEA" w:rsidRDefault="00686BEA" w:rsidP="00686BEA">
      <w:pPr>
        <w:tabs>
          <w:tab w:val="left" w:pos="851"/>
        </w:tabs>
        <w:spacing w:before="120" w:after="0" w:line="280" w:lineRule="atLeast"/>
        <w:contextualSpacing/>
        <w:rPr>
          <w:rFonts w:ascii="Arial" w:eastAsia="Times New Roman" w:hAnsi="Arial" w:cs="Times New Roman"/>
          <w:sz w:val="20"/>
          <w:szCs w:val="20"/>
          <w:lang w:bidi="en-US"/>
        </w:rPr>
      </w:pPr>
      <w:r w:rsidRPr="00686BEA">
        <w:rPr>
          <w:rFonts w:ascii="Arial" w:eastAsia="Times New Roman" w:hAnsi="Arial" w:cs="Times New Roman"/>
          <w:szCs w:val="20"/>
          <w:lang w:bidi="en-US"/>
        </w:rPr>
        <w:t>SE23 3PQ</w:t>
      </w:r>
    </w:p>
    <w:p w:rsidR="00686BEA" w:rsidRPr="00686BEA" w:rsidRDefault="00686BEA" w:rsidP="00686BEA">
      <w:pPr>
        <w:tabs>
          <w:tab w:val="left" w:pos="851"/>
        </w:tabs>
        <w:spacing w:before="120" w:after="0" w:line="280" w:lineRule="atLeast"/>
        <w:contextualSpacing/>
        <w:rPr>
          <w:rFonts w:ascii="Arial" w:eastAsia="Calibri" w:hAnsi="Arial" w:cs="Times New Roman"/>
          <w:sz w:val="20"/>
          <w:szCs w:val="24"/>
          <w:lang w:bidi="en-US"/>
        </w:rPr>
      </w:pPr>
    </w:p>
    <w:p w:rsidR="00686BEA" w:rsidRPr="00686BEA" w:rsidRDefault="00686BEA" w:rsidP="00686BEA">
      <w:pPr>
        <w:tabs>
          <w:tab w:val="left" w:pos="851"/>
        </w:tabs>
        <w:spacing w:before="120" w:after="0" w:line="280" w:lineRule="atLeast"/>
        <w:contextualSpacing/>
        <w:rPr>
          <w:rFonts w:ascii="Arial" w:eastAsia="Times New Roman" w:hAnsi="Arial" w:cs="Times New Roman"/>
          <w:sz w:val="20"/>
          <w:szCs w:val="20"/>
          <w:lang w:bidi="en-US"/>
        </w:rPr>
      </w:pPr>
      <w:r w:rsidRPr="00686BEA">
        <w:rPr>
          <w:rFonts w:ascii="Arial" w:eastAsia="Times New Roman" w:hAnsi="Arial" w:cs="Times New Roman"/>
          <w:szCs w:val="20"/>
          <w:lang w:bidi="en-US"/>
        </w:rPr>
        <w:t>We suggest that all bidders obtain proof of posting as l</w:t>
      </w:r>
      <w:r w:rsidRPr="00686BEA">
        <w:rPr>
          <w:rFonts w:ascii="Arial" w:eastAsia="Calibri" w:hAnsi="Arial" w:cs="Times New Roman"/>
          <w:szCs w:val="24"/>
          <w:lang w:bidi="en-US"/>
        </w:rPr>
        <w:t xml:space="preserve">ate tenders may not be considered. </w:t>
      </w:r>
    </w:p>
    <w:p w:rsidR="00686BEA" w:rsidRPr="00686BEA" w:rsidRDefault="00686BEA" w:rsidP="00686BEA">
      <w:pPr>
        <w:tabs>
          <w:tab w:val="left" w:pos="851"/>
        </w:tabs>
        <w:spacing w:before="120" w:after="0" w:line="280" w:lineRule="atLeast"/>
        <w:contextualSpacing/>
        <w:rPr>
          <w:rFonts w:ascii="Arial" w:eastAsia="Calibri" w:hAnsi="Arial" w:cs="Times New Roman"/>
          <w:szCs w:val="24"/>
          <w:lang w:bidi="en-US"/>
        </w:rPr>
      </w:pPr>
    </w:p>
    <w:p w:rsidR="00686BEA" w:rsidRPr="00686BEA" w:rsidRDefault="000D71A5" w:rsidP="00686BEA">
      <w:pPr>
        <w:keepNext/>
        <w:keepLines/>
        <w:numPr>
          <w:ilvl w:val="1"/>
          <w:numId w:val="0"/>
        </w:numPr>
        <w:spacing w:before="120" w:after="0" w:line="240" w:lineRule="auto"/>
        <w:ind w:left="357" w:hanging="357"/>
        <w:contextualSpacing/>
        <w:outlineLvl w:val="1"/>
        <w:rPr>
          <w:rFonts w:ascii="Arial" w:eastAsia="Times New Roman" w:hAnsi="Arial" w:cs="Arial"/>
          <w:bCs/>
          <w:lang w:bidi="en-US"/>
        </w:rPr>
      </w:pPr>
      <w:bookmarkStart w:id="15" w:name="_Toc467149136"/>
      <w:bookmarkStart w:id="16" w:name="_Toc467152823"/>
      <w:r>
        <w:rPr>
          <w:rFonts w:ascii="Arial" w:eastAsia="Times New Roman" w:hAnsi="Arial" w:cs="Arial"/>
          <w:bCs/>
          <w:lang w:bidi="en-US"/>
        </w:rPr>
        <w:t>I</w:t>
      </w:r>
      <w:r w:rsidR="00686BEA" w:rsidRPr="00686BEA">
        <w:rPr>
          <w:rFonts w:ascii="Arial" w:eastAsia="Times New Roman" w:hAnsi="Arial" w:cs="Arial"/>
          <w:bCs/>
          <w:lang w:bidi="en-US"/>
        </w:rPr>
        <w:t xml:space="preserve">nformation to be provided </w:t>
      </w:r>
      <w:r>
        <w:rPr>
          <w:rFonts w:ascii="Arial" w:eastAsia="Times New Roman" w:hAnsi="Arial" w:cs="Arial"/>
          <w:bCs/>
          <w:lang w:bidi="en-US"/>
        </w:rPr>
        <w:t xml:space="preserve">as part of </w:t>
      </w:r>
      <w:r w:rsidR="00686BEA" w:rsidRPr="00686BEA">
        <w:rPr>
          <w:rFonts w:ascii="Arial" w:eastAsia="Times New Roman" w:hAnsi="Arial" w:cs="Arial"/>
          <w:bCs/>
          <w:lang w:bidi="en-US"/>
        </w:rPr>
        <w:t>tender</w:t>
      </w:r>
      <w:r>
        <w:rPr>
          <w:rFonts w:ascii="Arial" w:eastAsia="Times New Roman" w:hAnsi="Arial" w:cs="Arial"/>
          <w:bCs/>
          <w:lang w:bidi="en-US"/>
        </w:rPr>
        <w:t xml:space="preserve"> return</w:t>
      </w:r>
      <w:r w:rsidR="00686BEA" w:rsidRPr="00686BEA">
        <w:rPr>
          <w:rFonts w:ascii="Arial" w:eastAsia="Times New Roman" w:hAnsi="Arial" w:cs="Arial"/>
          <w:bCs/>
          <w:lang w:bidi="en-US"/>
        </w:rPr>
        <w:t>:</w:t>
      </w:r>
      <w:bookmarkEnd w:id="15"/>
      <w:bookmarkEnd w:id="16"/>
    </w:p>
    <w:p w:rsidR="000D71A5" w:rsidRDefault="000D71A5" w:rsidP="00686BEA">
      <w:pPr>
        <w:numPr>
          <w:ilvl w:val="0"/>
          <w:numId w:val="2"/>
        </w:numPr>
        <w:tabs>
          <w:tab w:val="left" w:pos="851"/>
        </w:tabs>
        <w:spacing w:before="120" w:after="0" w:line="360" w:lineRule="auto"/>
        <w:contextualSpacing/>
        <w:rPr>
          <w:rFonts w:ascii="Arial" w:eastAsia="Calibri" w:hAnsi="Arial" w:cs="Times New Roman"/>
          <w:szCs w:val="24"/>
        </w:rPr>
      </w:pPr>
      <w:r>
        <w:rPr>
          <w:rFonts w:ascii="Arial" w:eastAsia="Calibri" w:hAnsi="Arial" w:cs="Times New Roman"/>
          <w:szCs w:val="24"/>
        </w:rPr>
        <w:t>Signed Form of Tender</w:t>
      </w:r>
    </w:p>
    <w:p w:rsidR="000D71A5" w:rsidRDefault="003109CB" w:rsidP="00686BEA">
      <w:pPr>
        <w:numPr>
          <w:ilvl w:val="0"/>
          <w:numId w:val="2"/>
        </w:numPr>
        <w:tabs>
          <w:tab w:val="left" w:pos="851"/>
        </w:tabs>
        <w:spacing w:before="120" w:after="0" w:line="360" w:lineRule="auto"/>
        <w:contextualSpacing/>
        <w:rPr>
          <w:rFonts w:ascii="Arial" w:eastAsia="Calibri" w:hAnsi="Arial" w:cs="Times New Roman"/>
          <w:szCs w:val="24"/>
        </w:rPr>
      </w:pPr>
      <w:r>
        <w:rPr>
          <w:rFonts w:ascii="Arial" w:eastAsia="Calibri" w:hAnsi="Arial" w:cs="Times New Roman"/>
          <w:szCs w:val="24"/>
        </w:rPr>
        <w:t xml:space="preserve">Priced </w:t>
      </w:r>
      <w:r w:rsidR="000D71A5">
        <w:rPr>
          <w:rFonts w:ascii="Arial" w:eastAsia="Calibri" w:hAnsi="Arial" w:cs="Times New Roman"/>
          <w:szCs w:val="24"/>
        </w:rPr>
        <w:t>Schedule of rates</w:t>
      </w:r>
      <w:r>
        <w:rPr>
          <w:rFonts w:ascii="Arial" w:eastAsia="Calibri" w:hAnsi="Arial" w:cs="Times New Roman"/>
          <w:szCs w:val="24"/>
        </w:rPr>
        <w:t xml:space="preserve"> – Sections 3 and 4 of Measured Term Maintenance Contract</w:t>
      </w:r>
    </w:p>
    <w:p w:rsidR="00686BEA" w:rsidRPr="00686BEA" w:rsidRDefault="00686BEA" w:rsidP="00686BEA">
      <w:pPr>
        <w:numPr>
          <w:ilvl w:val="0"/>
          <w:numId w:val="2"/>
        </w:numPr>
        <w:tabs>
          <w:tab w:val="left" w:pos="851"/>
        </w:tabs>
        <w:spacing w:before="120" w:after="0" w:line="360" w:lineRule="auto"/>
        <w:contextualSpacing/>
        <w:rPr>
          <w:rFonts w:ascii="Arial" w:eastAsia="Calibri" w:hAnsi="Arial" w:cs="Times New Roman"/>
          <w:szCs w:val="24"/>
        </w:rPr>
      </w:pPr>
      <w:r w:rsidRPr="00686BEA">
        <w:rPr>
          <w:rFonts w:ascii="Arial" w:eastAsia="Calibri" w:hAnsi="Arial" w:cs="Times New Roman"/>
          <w:szCs w:val="24"/>
        </w:rPr>
        <w:t>Confirmation of insurances held.</w:t>
      </w:r>
    </w:p>
    <w:p w:rsidR="00686BEA" w:rsidRPr="00686BEA" w:rsidRDefault="00686BEA" w:rsidP="00686BEA">
      <w:pPr>
        <w:numPr>
          <w:ilvl w:val="0"/>
          <w:numId w:val="2"/>
        </w:numPr>
        <w:tabs>
          <w:tab w:val="left" w:pos="851"/>
        </w:tabs>
        <w:spacing w:before="120" w:after="0" w:line="360" w:lineRule="auto"/>
        <w:contextualSpacing/>
        <w:rPr>
          <w:rFonts w:ascii="Arial" w:eastAsia="Calibri" w:hAnsi="Arial" w:cs="Times New Roman"/>
          <w:szCs w:val="24"/>
        </w:rPr>
      </w:pPr>
      <w:r w:rsidRPr="00686BEA">
        <w:rPr>
          <w:rFonts w:ascii="Arial" w:eastAsia="Calibri" w:hAnsi="Arial" w:cs="Times New Roman"/>
          <w:szCs w:val="24"/>
        </w:rPr>
        <w:t>Names, addresses</w:t>
      </w:r>
      <w:r w:rsidR="008D0519">
        <w:rPr>
          <w:rFonts w:ascii="Arial" w:eastAsia="Calibri" w:hAnsi="Arial" w:cs="Times New Roman"/>
          <w:szCs w:val="24"/>
        </w:rPr>
        <w:t>, email</w:t>
      </w:r>
      <w:r w:rsidRPr="00686BEA">
        <w:rPr>
          <w:rFonts w:ascii="Arial" w:eastAsia="Calibri" w:hAnsi="Arial" w:cs="Times New Roman"/>
          <w:szCs w:val="24"/>
        </w:rPr>
        <w:t xml:space="preserve"> and</w:t>
      </w:r>
      <w:r w:rsidR="008D0519">
        <w:rPr>
          <w:rFonts w:ascii="Arial" w:eastAsia="Calibri" w:hAnsi="Arial" w:cs="Times New Roman"/>
          <w:szCs w:val="24"/>
        </w:rPr>
        <w:t xml:space="preserve"> telephone numbers of three</w:t>
      </w:r>
      <w:r w:rsidRPr="00686BEA">
        <w:rPr>
          <w:rFonts w:ascii="Arial" w:eastAsia="Calibri" w:hAnsi="Arial" w:cs="Times New Roman"/>
          <w:szCs w:val="24"/>
        </w:rPr>
        <w:t xml:space="preserve"> referees.</w:t>
      </w:r>
    </w:p>
    <w:p w:rsidR="00686BEA" w:rsidRPr="00686BEA" w:rsidRDefault="00686BEA" w:rsidP="00686BEA">
      <w:pPr>
        <w:numPr>
          <w:ilvl w:val="0"/>
          <w:numId w:val="2"/>
        </w:numPr>
        <w:tabs>
          <w:tab w:val="left" w:pos="851"/>
        </w:tabs>
        <w:spacing w:before="120" w:after="0" w:line="360" w:lineRule="auto"/>
        <w:contextualSpacing/>
        <w:rPr>
          <w:rFonts w:ascii="Arial" w:eastAsia="Calibri" w:hAnsi="Arial" w:cs="Times New Roman"/>
          <w:szCs w:val="24"/>
        </w:rPr>
      </w:pPr>
      <w:r w:rsidRPr="00686BEA">
        <w:rPr>
          <w:rFonts w:ascii="Arial" w:eastAsia="Calibri" w:hAnsi="Arial" w:cs="Times New Roman"/>
          <w:szCs w:val="24"/>
        </w:rPr>
        <w:t>H&amp;S policy</w:t>
      </w:r>
    </w:p>
    <w:p w:rsidR="000D71A5" w:rsidRDefault="00686BEA" w:rsidP="00686BEA">
      <w:pPr>
        <w:numPr>
          <w:ilvl w:val="0"/>
          <w:numId w:val="2"/>
        </w:numPr>
        <w:tabs>
          <w:tab w:val="left" w:pos="851"/>
        </w:tabs>
        <w:spacing w:before="120" w:after="0" w:line="240" w:lineRule="auto"/>
        <w:contextualSpacing/>
        <w:rPr>
          <w:rFonts w:ascii="Arial" w:eastAsia="Calibri" w:hAnsi="Arial" w:cs="Times New Roman"/>
          <w:szCs w:val="24"/>
        </w:rPr>
      </w:pPr>
      <w:r w:rsidRPr="00686BEA">
        <w:rPr>
          <w:rFonts w:ascii="Arial" w:eastAsia="Calibri" w:hAnsi="Arial" w:cs="Times New Roman"/>
          <w:szCs w:val="24"/>
        </w:rPr>
        <w:t>Environmental policy</w:t>
      </w:r>
      <w:r w:rsidR="008D0519">
        <w:rPr>
          <w:rFonts w:ascii="Arial" w:eastAsia="Calibri" w:hAnsi="Arial" w:cs="Times New Roman"/>
          <w:szCs w:val="24"/>
        </w:rPr>
        <w:t xml:space="preserve"> if available</w:t>
      </w:r>
    </w:p>
    <w:p w:rsidR="00686BEA" w:rsidRPr="00AB33BB" w:rsidRDefault="00686BEA" w:rsidP="00AB33BB">
      <w:pPr>
        <w:rPr>
          <w:rFonts w:ascii="Arial" w:hAnsi="Arial" w:cs="Arial"/>
        </w:rPr>
      </w:pPr>
    </w:p>
    <w:p w:rsidR="00A058C7" w:rsidRPr="008471C2" w:rsidRDefault="00A058C7" w:rsidP="00A058C7">
      <w:pPr>
        <w:ind w:left="142"/>
        <w:rPr>
          <w:rFonts w:ascii="Arial" w:hAnsi="Arial" w:cs="Arial"/>
          <w:sz w:val="24"/>
          <w:szCs w:val="24"/>
        </w:rPr>
      </w:pPr>
    </w:p>
    <w:sectPr w:rsidR="00A058C7" w:rsidRPr="008471C2" w:rsidSect="00A058C7">
      <w:pgSz w:w="11906" w:h="16838"/>
      <w:pgMar w:top="238" w:right="244" w:bottom="244"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BD6638"/>
    <w:multiLevelType w:val="hybridMultilevel"/>
    <w:tmpl w:val="91528DF2"/>
    <w:lvl w:ilvl="0" w:tplc="08090001">
      <w:start w:val="1"/>
      <w:numFmt w:val="bullet"/>
      <w:lvlText w:val=""/>
      <w:lvlJc w:val="left"/>
      <w:pPr>
        <w:ind w:left="1080" w:hanging="72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2836778"/>
    <w:multiLevelType w:val="hybridMultilevel"/>
    <w:tmpl w:val="651A13F8"/>
    <w:lvl w:ilvl="0" w:tplc="523082C4">
      <w:start w:val="2"/>
      <w:numFmt w:val="bullet"/>
      <w:lvlText w:val="•"/>
      <w:lvlJc w:val="left"/>
      <w:pPr>
        <w:ind w:left="717" w:hanging="360"/>
      </w:pPr>
      <w:rPr>
        <w:rFonts w:ascii="Arial" w:eastAsia="Times New Roman" w:hAnsi="Arial" w:cs="Aria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2" w15:restartNumberingAfterBreak="0">
    <w:nsid w:val="6CC8146E"/>
    <w:multiLevelType w:val="hybridMultilevel"/>
    <w:tmpl w:val="073849F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attachedTemplate r:id="rId1"/>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3BB"/>
    <w:rsid w:val="0000613C"/>
    <w:rsid w:val="0003735A"/>
    <w:rsid w:val="000446ED"/>
    <w:rsid w:val="00051BFF"/>
    <w:rsid w:val="000B490E"/>
    <w:rsid w:val="000C5C0A"/>
    <w:rsid w:val="000D71A5"/>
    <w:rsid w:val="00131677"/>
    <w:rsid w:val="001345DC"/>
    <w:rsid w:val="00136A07"/>
    <w:rsid w:val="00161E53"/>
    <w:rsid w:val="001C1271"/>
    <w:rsid w:val="00234D7C"/>
    <w:rsid w:val="002630A8"/>
    <w:rsid w:val="002636F8"/>
    <w:rsid w:val="00270D2F"/>
    <w:rsid w:val="003109CB"/>
    <w:rsid w:val="003520B2"/>
    <w:rsid w:val="00357526"/>
    <w:rsid w:val="003B5F3B"/>
    <w:rsid w:val="003D5704"/>
    <w:rsid w:val="004126F2"/>
    <w:rsid w:val="004B107C"/>
    <w:rsid w:val="004D1BA4"/>
    <w:rsid w:val="00650E3B"/>
    <w:rsid w:val="0066784B"/>
    <w:rsid w:val="00686BEA"/>
    <w:rsid w:val="006E5E2E"/>
    <w:rsid w:val="0081274E"/>
    <w:rsid w:val="00832DF2"/>
    <w:rsid w:val="008471C2"/>
    <w:rsid w:val="00867390"/>
    <w:rsid w:val="008814B9"/>
    <w:rsid w:val="008B143A"/>
    <w:rsid w:val="008D0519"/>
    <w:rsid w:val="00933991"/>
    <w:rsid w:val="00997504"/>
    <w:rsid w:val="009E03C6"/>
    <w:rsid w:val="00A058C7"/>
    <w:rsid w:val="00A15F75"/>
    <w:rsid w:val="00A83436"/>
    <w:rsid w:val="00AB33BB"/>
    <w:rsid w:val="00AE6181"/>
    <w:rsid w:val="00AE70E3"/>
    <w:rsid w:val="00B74648"/>
    <w:rsid w:val="00B74B9F"/>
    <w:rsid w:val="00BC2E2E"/>
    <w:rsid w:val="00C164D5"/>
    <w:rsid w:val="00C87B6D"/>
    <w:rsid w:val="00C922A2"/>
    <w:rsid w:val="00CC1AA8"/>
    <w:rsid w:val="00CC3A45"/>
    <w:rsid w:val="00CE41B4"/>
    <w:rsid w:val="00CF3810"/>
    <w:rsid w:val="00D012BD"/>
    <w:rsid w:val="00D16348"/>
    <w:rsid w:val="00D56DED"/>
    <w:rsid w:val="00D80B29"/>
    <w:rsid w:val="00DA1E66"/>
    <w:rsid w:val="00DA2499"/>
    <w:rsid w:val="00DD56E4"/>
    <w:rsid w:val="00DE526F"/>
    <w:rsid w:val="00E0605D"/>
    <w:rsid w:val="00E30862"/>
    <w:rsid w:val="00E6511A"/>
    <w:rsid w:val="00F12CF9"/>
    <w:rsid w:val="00F15DB2"/>
    <w:rsid w:val="00F451C8"/>
    <w:rsid w:val="00F5098E"/>
    <w:rsid w:val="00FB1446"/>
    <w:rsid w:val="00FD3F61"/>
    <w:rsid w:val="00FD5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E21C03-3BDE-4050-9568-9F24F786C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2E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58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58C7"/>
    <w:rPr>
      <w:rFonts w:ascii="Tahoma" w:hAnsi="Tahoma" w:cs="Tahoma"/>
      <w:sz w:val="16"/>
      <w:szCs w:val="16"/>
    </w:rPr>
  </w:style>
  <w:style w:type="paragraph" w:styleId="Title">
    <w:name w:val="Title"/>
    <w:next w:val="Normal"/>
    <w:link w:val="TitleChar"/>
    <w:uiPriority w:val="5"/>
    <w:qFormat/>
    <w:rsid w:val="00AB33BB"/>
    <w:pPr>
      <w:spacing w:after="0" w:line="240" w:lineRule="auto"/>
      <w:jc w:val="both"/>
    </w:pPr>
    <w:rPr>
      <w:rFonts w:ascii="Arial Bold" w:eastAsia="Times New Roman" w:hAnsi="Arial Bold" w:cs="Times New Roman"/>
      <w:b/>
      <w:caps/>
      <w:color w:val="000000" w:themeColor="text1"/>
      <w:sz w:val="24"/>
      <w:szCs w:val="24"/>
      <w:lang w:eastAsia="en-GB"/>
    </w:rPr>
  </w:style>
  <w:style w:type="character" w:customStyle="1" w:styleId="TitleChar">
    <w:name w:val="Title Char"/>
    <w:basedOn w:val="DefaultParagraphFont"/>
    <w:link w:val="Title"/>
    <w:uiPriority w:val="5"/>
    <w:rsid w:val="00AB33BB"/>
    <w:rPr>
      <w:rFonts w:ascii="Arial Bold" w:eastAsia="Times New Roman" w:hAnsi="Arial Bold" w:cs="Times New Roman"/>
      <w:b/>
      <w:caps/>
      <w:color w:val="000000" w:themeColor="text1"/>
      <w:sz w:val="24"/>
      <w:szCs w:val="24"/>
      <w:lang w:eastAsia="en-GB"/>
    </w:rPr>
  </w:style>
  <w:style w:type="paragraph" w:styleId="CommentText">
    <w:name w:val="annotation text"/>
    <w:basedOn w:val="Normal"/>
    <w:link w:val="CommentTextChar"/>
    <w:uiPriority w:val="99"/>
    <w:semiHidden/>
    <w:unhideWhenUsed/>
    <w:rsid w:val="00686BEA"/>
    <w:pPr>
      <w:spacing w:line="240" w:lineRule="auto"/>
    </w:pPr>
    <w:rPr>
      <w:sz w:val="20"/>
      <w:szCs w:val="20"/>
    </w:rPr>
  </w:style>
  <w:style w:type="character" w:customStyle="1" w:styleId="CommentTextChar">
    <w:name w:val="Comment Text Char"/>
    <w:basedOn w:val="DefaultParagraphFont"/>
    <w:link w:val="CommentText"/>
    <w:uiPriority w:val="99"/>
    <w:semiHidden/>
    <w:rsid w:val="00686BEA"/>
    <w:rPr>
      <w:sz w:val="20"/>
      <w:szCs w:val="20"/>
    </w:rPr>
  </w:style>
  <w:style w:type="character" w:styleId="CommentReference">
    <w:name w:val="annotation reference"/>
    <w:basedOn w:val="DefaultParagraphFont"/>
    <w:uiPriority w:val="99"/>
    <w:semiHidden/>
    <w:unhideWhenUsed/>
    <w:rsid w:val="00686BEA"/>
    <w:rPr>
      <w:sz w:val="16"/>
      <w:szCs w:val="16"/>
    </w:rPr>
  </w:style>
  <w:style w:type="character" w:styleId="Hyperlink">
    <w:name w:val="Hyperlink"/>
    <w:basedOn w:val="DefaultParagraphFont"/>
    <w:uiPriority w:val="99"/>
    <w:unhideWhenUsed/>
    <w:rsid w:val="00051BFF"/>
    <w:rPr>
      <w:color w:val="0000FF" w:themeColor="hyperlink"/>
      <w:u w:val="single"/>
    </w:rPr>
  </w:style>
  <w:style w:type="paragraph" w:styleId="ListParagraph">
    <w:name w:val="List Paragraph"/>
    <w:basedOn w:val="Normal"/>
    <w:uiPriority w:val="34"/>
    <w:qFormat/>
    <w:rsid w:val="000D71A5"/>
    <w:pPr>
      <w:spacing w:after="0" w:line="240" w:lineRule="auto"/>
      <w:ind w:left="720"/>
    </w:pPr>
    <w:rPr>
      <w:rFonts w:ascii="Calibri" w:hAnsi="Calibri" w:cs="Times New Roman"/>
    </w:rPr>
  </w:style>
  <w:style w:type="paragraph" w:styleId="NoSpacing">
    <w:name w:val="No Spacing"/>
    <w:uiPriority w:val="1"/>
    <w:qFormat/>
    <w:rsid w:val="00270D2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0631242">
      <w:bodyDiv w:val="1"/>
      <w:marLeft w:val="0"/>
      <w:marRight w:val="0"/>
      <w:marTop w:val="0"/>
      <w:marBottom w:val="0"/>
      <w:divBdr>
        <w:top w:val="none" w:sz="0" w:space="0" w:color="auto"/>
        <w:left w:val="none" w:sz="0" w:space="0" w:color="auto"/>
        <w:bottom w:val="none" w:sz="0" w:space="0" w:color="auto"/>
        <w:right w:val="none" w:sz="0" w:space="0" w:color="auto"/>
      </w:divBdr>
    </w:div>
    <w:div w:id="1804956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williams@horniman.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hopkins@horniman.ac.uk" TargetMode="External"/><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O:\Reference\Horniman%20Brand%20Logo%20and%20Templates\Templates\Branded%20page%20left%20alig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Branded page left align</Template>
  <TotalTime>104</TotalTime>
  <Pages>2</Pages>
  <Words>432</Words>
  <Characters>2468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Horniman Museum &amp; Gardens</Company>
  <LinksUpToDate>false</LinksUpToDate>
  <CharactersWithSpaces>2895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Kirsten Walker</dc:creator>
  <cp:lastModifiedBy>Paula Thomas</cp:lastModifiedBy>
  <cp:revision>11</cp:revision>
  <dcterms:created xsi:type="dcterms:W3CDTF">2018-02-09T09:16:00Z</dcterms:created>
  <dcterms:modified xsi:type="dcterms:W3CDTF">2018-02-12T11:28:00Z</dcterms:modified>
</cp:coreProperties>
</file>