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F643" w14:textId="77777777" w:rsidR="00FA3971" w:rsidRDefault="00ED1FA8">
      <w:pPr>
        <w:pStyle w:val="Standard"/>
      </w:pPr>
      <w:r>
        <w:rPr>
          <w:noProof/>
          <w:lang w:eastAsia="en-GB" w:bidi="ar-SA"/>
        </w:rPr>
        <w:drawing>
          <wp:anchor distT="0" distB="0" distL="114300" distR="114300" simplePos="0" relativeHeight="251657216" behindDoc="0" locked="0" layoutInCell="1" allowOverlap="1" wp14:anchorId="01502D10" wp14:editId="7BDD61E0">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lang w:eastAsia="en-GB" w:bidi="ar-SA"/>
        </w:rPr>
        <w:drawing>
          <wp:anchor distT="0" distB="0" distL="114300" distR="114300" simplePos="0" relativeHeight="251658240" behindDoc="1" locked="0" layoutInCell="1" allowOverlap="1" wp14:anchorId="7700CEE0" wp14:editId="750D6088">
            <wp:simplePos x="0" y="0"/>
            <wp:positionH relativeFrom="column">
              <wp:posOffset>-75620</wp:posOffset>
            </wp:positionH>
            <wp:positionV relativeFrom="paragraph">
              <wp:posOffset>280080</wp:posOffset>
            </wp:positionV>
            <wp:extent cx="1647748" cy="13716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5C8E44F3" w14:textId="77777777" w:rsidR="00FA3971" w:rsidRDefault="00FA3971">
      <w:pPr>
        <w:pStyle w:val="Standard"/>
        <w:rPr>
          <w:sz w:val="24"/>
          <w:szCs w:val="24"/>
        </w:rPr>
      </w:pPr>
      <w:bookmarkStart w:id="1" w:name="_heading=h.30j0zll"/>
      <w:bookmarkEnd w:id="1"/>
    </w:p>
    <w:p w14:paraId="58F80B99" w14:textId="77777777" w:rsidR="00FA3971" w:rsidRDefault="00FA3971">
      <w:pPr>
        <w:pStyle w:val="Standard"/>
        <w:rPr>
          <w:sz w:val="24"/>
          <w:szCs w:val="24"/>
        </w:rPr>
      </w:pPr>
    </w:p>
    <w:p w14:paraId="3EE1C6F2" w14:textId="77777777" w:rsidR="00FA3971" w:rsidRDefault="00FA3971">
      <w:pPr>
        <w:pStyle w:val="Standard"/>
        <w:rPr>
          <w:sz w:val="24"/>
          <w:szCs w:val="24"/>
        </w:rPr>
      </w:pPr>
    </w:p>
    <w:p w14:paraId="769A0DFF" w14:textId="77777777" w:rsidR="00FA3971" w:rsidRDefault="00FA3971">
      <w:pPr>
        <w:pStyle w:val="Standard"/>
        <w:rPr>
          <w:sz w:val="24"/>
          <w:szCs w:val="24"/>
        </w:rPr>
      </w:pPr>
    </w:p>
    <w:p w14:paraId="0F17F8E9" w14:textId="77777777" w:rsidR="00FA3971" w:rsidRDefault="00FA3971">
      <w:pPr>
        <w:pStyle w:val="Standard"/>
        <w:rPr>
          <w:sz w:val="24"/>
          <w:szCs w:val="24"/>
        </w:rPr>
      </w:pPr>
    </w:p>
    <w:p w14:paraId="25B4AD21" w14:textId="77777777" w:rsidR="00FA3971" w:rsidRDefault="00FA3971">
      <w:pPr>
        <w:pStyle w:val="Standard"/>
        <w:rPr>
          <w:sz w:val="24"/>
          <w:szCs w:val="24"/>
        </w:rPr>
      </w:pPr>
    </w:p>
    <w:p w14:paraId="1F62A474" w14:textId="77777777" w:rsidR="00FA3971" w:rsidRDefault="00FA3971">
      <w:pPr>
        <w:pStyle w:val="Standard"/>
        <w:rPr>
          <w:sz w:val="24"/>
          <w:szCs w:val="24"/>
        </w:rPr>
      </w:pPr>
    </w:p>
    <w:p w14:paraId="264BCB56" w14:textId="77777777" w:rsidR="00FA3971" w:rsidRDefault="00ED1FA8">
      <w:pPr>
        <w:pStyle w:val="Standard"/>
      </w:pPr>
      <w:r>
        <w:rPr>
          <w:sz w:val="48"/>
          <w:szCs w:val="48"/>
        </w:rPr>
        <w:t>Call-Off Contract</w:t>
      </w:r>
    </w:p>
    <w:p w14:paraId="44C469E0" w14:textId="77777777" w:rsidR="00FA3971" w:rsidRDefault="00ED1FA8">
      <w:pPr>
        <w:pStyle w:val="Standard"/>
      </w:pPr>
      <w:r>
        <w:rPr>
          <w:sz w:val="48"/>
          <w:szCs w:val="48"/>
        </w:rPr>
        <w:t>Letter of Appointment</w:t>
      </w:r>
    </w:p>
    <w:p w14:paraId="3E1E82BA" w14:textId="77777777" w:rsidR="00FA3971" w:rsidRDefault="00ED1FA8">
      <w:pPr>
        <w:pStyle w:val="Standard"/>
        <w:rPr>
          <w:sz w:val="48"/>
          <w:szCs w:val="48"/>
        </w:rPr>
      </w:pPr>
      <w:r>
        <w:rPr>
          <w:sz w:val="48"/>
          <w:szCs w:val="48"/>
        </w:rPr>
        <w:t xml:space="preserve">Call-Off Schedules  </w:t>
      </w:r>
    </w:p>
    <w:p w14:paraId="3389F6EF" w14:textId="77777777" w:rsidR="00FA3971" w:rsidRDefault="00ED1FA8">
      <w:pPr>
        <w:pStyle w:val="Standard"/>
        <w:rPr>
          <w:sz w:val="48"/>
          <w:szCs w:val="48"/>
        </w:rPr>
      </w:pPr>
      <w:r>
        <w:rPr>
          <w:sz w:val="48"/>
          <w:szCs w:val="48"/>
        </w:rPr>
        <w:t xml:space="preserve">Joint Schedules </w:t>
      </w:r>
    </w:p>
    <w:p w14:paraId="4ED2EEBD" w14:textId="77777777" w:rsidR="00FA3971" w:rsidRDefault="00FA3971">
      <w:pPr>
        <w:pStyle w:val="Standard"/>
        <w:rPr>
          <w:sz w:val="48"/>
          <w:szCs w:val="48"/>
          <w:shd w:val="clear" w:color="auto" w:fill="FFFF00"/>
        </w:rPr>
      </w:pPr>
    </w:p>
    <w:p w14:paraId="0D1DA02E" w14:textId="185C3F5B" w:rsidR="00FA3971" w:rsidRDefault="008050B8">
      <w:pPr>
        <w:pStyle w:val="Standard"/>
      </w:pPr>
      <w:r>
        <w:rPr>
          <w:color w:val="000000"/>
          <w:sz w:val="52"/>
          <w:szCs w:val="52"/>
          <w:shd w:val="clear" w:color="auto" w:fill="FFFFFF"/>
        </w:rPr>
        <w:t xml:space="preserve">RM6125 </w:t>
      </w:r>
      <w:r w:rsidR="00ED1FA8">
        <w:rPr>
          <w:color w:val="000000"/>
          <w:sz w:val="52"/>
          <w:szCs w:val="52"/>
          <w:shd w:val="clear" w:color="auto" w:fill="FFFFFF"/>
        </w:rPr>
        <w:t>Campaign Solutions 2</w:t>
      </w:r>
    </w:p>
    <w:p w14:paraId="4496BE2E" w14:textId="77777777" w:rsidR="00FA3971" w:rsidRDefault="00FA3971">
      <w:pPr>
        <w:pStyle w:val="Standard"/>
        <w:rPr>
          <w:color w:val="000000"/>
          <w:sz w:val="52"/>
          <w:szCs w:val="52"/>
          <w:shd w:val="clear" w:color="auto" w:fill="FFFFFF"/>
        </w:rPr>
      </w:pPr>
    </w:p>
    <w:p w14:paraId="47F7B1D0" w14:textId="2C5C54E3" w:rsidR="00FA3971" w:rsidRDefault="008050B8">
      <w:pPr>
        <w:pStyle w:val="Standard"/>
      </w:pPr>
      <w:r>
        <w:rPr>
          <w:color w:val="000000"/>
          <w:sz w:val="52"/>
          <w:szCs w:val="52"/>
        </w:rPr>
        <w:t>CCCS22A08 Provision of Events Communications Solutions</w:t>
      </w:r>
    </w:p>
    <w:p w14:paraId="046D64C3" w14:textId="77777777" w:rsidR="00FA3971" w:rsidRDefault="00FA3971">
      <w:pPr>
        <w:pStyle w:val="Standard"/>
        <w:rPr>
          <w:b/>
          <w:sz w:val="24"/>
          <w:szCs w:val="24"/>
        </w:rPr>
      </w:pPr>
    </w:p>
    <w:p w14:paraId="73BF4B67" w14:textId="77777777" w:rsidR="00FA3971" w:rsidRDefault="00FA3971">
      <w:pPr>
        <w:pStyle w:val="Standard"/>
        <w:rPr>
          <w:b/>
          <w:sz w:val="24"/>
          <w:szCs w:val="24"/>
        </w:rPr>
      </w:pPr>
    </w:p>
    <w:p w14:paraId="0CBCA1F6" w14:textId="77777777" w:rsidR="00FA3971" w:rsidRDefault="00FA3971">
      <w:pPr>
        <w:pStyle w:val="Standard"/>
        <w:rPr>
          <w:b/>
          <w:sz w:val="24"/>
          <w:szCs w:val="24"/>
        </w:rPr>
      </w:pPr>
    </w:p>
    <w:p w14:paraId="3B9E1171" w14:textId="77777777" w:rsidR="00FA3971" w:rsidRDefault="00FA3971">
      <w:pPr>
        <w:pStyle w:val="Standard"/>
        <w:rPr>
          <w:b/>
          <w:sz w:val="24"/>
          <w:szCs w:val="24"/>
        </w:rPr>
      </w:pPr>
    </w:p>
    <w:p w14:paraId="3A0FE2EF" w14:textId="77777777" w:rsidR="00FA3971" w:rsidRDefault="00ED1FA8">
      <w:pPr>
        <w:pStyle w:val="Standard"/>
        <w:pageBreakBefore/>
      </w:pPr>
      <w:r>
        <w:rPr>
          <w:b/>
          <w:sz w:val="24"/>
          <w:szCs w:val="24"/>
        </w:rPr>
        <w:lastRenderedPageBreak/>
        <w:t>Contents page</w:t>
      </w:r>
    </w:p>
    <w:p w14:paraId="0E81BE39" w14:textId="77777777" w:rsidR="00FA3971" w:rsidRDefault="00ED1FA8">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3</w:t>
        </w:r>
      </w:hyperlink>
    </w:p>
    <w:p w14:paraId="226B4A8E" w14:textId="77777777" w:rsidR="00FA3971" w:rsidRDefault="005E4233">
      <w:pPr>
        <w:pStyle w:val="Standard"/>
        <w:tabs>
          <w:tab w:val="right" w:leader="dot" w:pos="9016"/>
        </w:tabs>
        <w:spacing w:after="100"/>
      </w:pPr>
      <w:hyperlink w:anchor="_heading=h.lnxbz9" w:history="1">
        <w:r w:rsidR="00ED1FA8">
          <w:rPr>
            <w:color w:val="000000"/>
          </w:rPr>
          <w:t>Letter of Appointment Template and Call-Off Schedules (Framework Schedule 6)</w:t>
        </w:r>
        <w:r w:rsidR="00ED1FA8">
          <w:rPr>
            <w:color w:val="000000"/>
          </w:rPr>
          <w:tab/>
          <w:t>5</w:t>
        </w:r>
      </w:hyperlink>
    </w:p>
    <w:p w14:paraId="0917E5C2" w14:textId="77777777" w:rsidR="00FA3971" w:rsidRDefault="005E4233">
      <w:pPr>
        <w:pStyle w:val="Standard"/>
        <w:tabs>
          <w:tab w:val="right" w:leader="dot" w:pos="9016"/>
        </w:tabs>
        <w:spacing w:after="100"/>
      </w:pPr>
      <w:hyperlink w:anchor="_heading=h.gjdgxs" w:history="1">
        <w:r w:rsidR="00ED1FA8">
          <w:rPr>
            <w:color w:val="000000"/>
          </w:rPr>
          <w:t>Call-Off Schedule 1 (Transparency Repo</w:t>
        </w:r>
        <w:bookmarkStart w:id="2" w:name="_Hlt120188877"/>
        <w:r w:rsidR="00ED1FA8">
          <w:rPr>
            <w:color w:val="000000"/>
          </w:rPr>
          <w:t>r</w:t>
        </w:r>
        <w:bookmarkEnd w:id="2"/>
        <w:r w:rsidR="00ED1FA8">
          <w:rPr>
            <w:color w:val="000000"/>
          </w:rPr>
          <w:t>ts)</w:t>
        </w:r>
        <w:r w:rsidR="00ED1FA8">
          <w:rPr>
            <w:color w:val="000000"/>
          </w:rPr>
          <w:tab/>
          <w:t>1</w:t>
        </w:r>
      </w:hyperlink>
      <w:r w:rsidR="00ED1FA8">
        <w:rPr>
          <w:color w:val="000000"/>
        </w:rPr>
        <w:t>6</w:t>
      </w:r>
    </w:p>
    <w:p w14:paraId="74D5F17B" w14:textId="77777777" w:rsidR="00FA3971" w:rsidRDefault="005E4233">
      <w:pPr>
        <w:pStyle w:val="Standard"/>
        <w:tabs>
          <w:tab w:val="right" w:leader="dot" w:pos="9016"/>
        </w:tabs>
        <w:spacing w:after="100"/>
      </w:pPr>
      <w:hyperlink w:anchor="_heading=h.1tuee74" w:history="1">
        <w:r w:rsidR="00ED1FA8">
          <w:rPr>
            <w:color w:val="000000"/>
          </w:rPr>
          <w:t>Call-Off Schedule 3 (Continuous Improvement)</w:t>
        </w:r>
        <w:r w:rsidR="00ED1FA8">
          <w:rPr>
            <w:color w:val="000000"/>
          </w:rPr>
          <w:tab/>
          <w:t>18</w:t>
        </w:r>
      </w:hyperlink>
    </w:p>
    <w:p w14:paraId="4E9DE9C1" w14:textId="77777777" w:rsidR="00FA3971" w:rsidRDefault="005E4233">
      <w:pPr>
        <w:pStyle w:val="Standard"/>
        <w:tabs>
          <w:tab w:val="right" w:leader="dot" w:pos="9016"/>
        </w:tabs>
        <w:spacing w:after="100"/>
      </w:pPr>
      <w:hyperlink w:anchor="_heading=h.meukdy" w:history="1">
        <w:r w:rsidR="00ED1FA8">
          <w:rPr>
            <w:color w:val="000000"/>
          </w:rPr>
          <w:t>Call-Off Schedule 4 (Proposal)</w:t>
        </w:r>
        <w:r w:rsidR="00ED1FA8">
          <w:rPr>
            <w:color w:val="000000"/>
          </w:rPr>
          <w:tab/>
          <w:t>20</w:t>
        </w:r>
      </w:hyperlink>
    </w:p>
    <w:p w14:paraId="1B1D6483" w14:textId="77777777" w:rsidR="00FA3971" w:rsidRDefault="005E4233">
      <w:pPr>
        <w:pStyle w:val="Standard"/>
        <w:tabs>
          <w:tab w:val="right" w:leader="dot" w:pos="9016"/>
        </w:tabs>
        <w:spacing w:after="100"/>
      </w:pPr>
      <w:hyperlink w:anchor="_heading=h.36ei31r" w:history="1">
        <w:r w:rsidR="00ED1FA8">
          <w:rPr>
            <w:color w:val="000000"/>
          </w:rPr>
          <w:t>Call-Off</w:t>
        </w:r>
        <w:bookmarkStart w:id="3" w:name="_Hlt122622877"/>
        <w:r w:rsidR="00ED1FA8">
          <w:rPr>
            <w:color w:val="000000"/>
          </w:rPr>
          <w:t xml:space="preserve"> </w:t>
        </w:r>
        <w:bookmarkEnd w:id="3"/>
        <w:r w:rsidR="00ED1FA8">
          <w:rPr>
            <w:color w:val="000000"/>
          </w:rPr>
          <w:t>Schedule 5 (Pricing De</w:t>
        </w:r>
        <w:bookmarkStart w:id="4" w:name="_Hlt119419650"/>
        <w:r w:rsidR="00ED1FA8">
          <w:rPr>
            <w:color w:val="000000"/>
          </w:rPr>
          <w:t>t</w:t>
        </w:r>
        <w:bookmarkEnd w:id="4"/>
        <w:r w:rsidR="00ED1FA8">
          <w:rPr>
            <w:color w:val="000000"/>
          </w:rPr>
          <w:t>ails)</w:t>
        </w:r>
        <w:r w:rsidR="00ED1FA8">
          <w:rPr>
            <w:color w:val="000000"/>
          </w:rPr>
          <w:tab/>
          <w:t>21</w:t>
        </w:r>
      </w:hyperlink>
    </w:p>
    <w:p w14:paraId="51A5AF6F" w14:textId="77777777" w:rsidR="00FA3971" w:rsidRDefault="005E4233">
      <w:pPr>
        <w:pStyle w:val="Standard"/>
        <w:tabs>
          <w:tab w:val="right" w:leader="dot" w:pos="9016"/>
        </w:tabs>
        <w:spacing w:after="100"/>
      </w:pPr>
      <w:hyperlink w:anchor="_heading=h.45jfvxd" w:history="1">
        <w:r w:rsidR="00ED1FA8">
          <w:rPr>
            <w:color w:val="000000"/>
          </w:rPr>
          <w:t>Call-Off Schedule 6 (ICT Services)</w:t>
        </w:r>
        <w:r w:rsidR="00ED1FA8">
          <w:rPr>
            <w:color w:val="000000"/>
          </w:rPr>
          <w:tab/>
          <w:t>22</w:t>
        </w:r>
      </w:hyperlink>
    </w:p>
    <w:p w14:paraId="5C4817DB" w14:textId="77777777" w:rsidR="00FA3971" w:rsidRDefault="005E4233">
      <w:pPr>
        <w:pStyle w:val="Standard"/>
        <w:tabs>
          <w:tab w:val="right" w:leader="dot" w:pos="9016"/>
        </w:tabs>
        <w:spacing w:after="100"/>
      </w:pPr>
      <w:hyperlink w:anchor="_heading=h.4iylrwe" w:history="1">
        <w:r w:rsidR="00ED1FA8">
          <w:rPr>
            <w:color w:val="000000"/>
          </w:rPr>
          <w:t>Call-Off Schedule 7 (Key Agency Staff)</w:t>
        </w:r>
        <w:r w:rsidR="00ED1FA8">
          <w:rPr>
            <w:color w:val="000000"/>
          </w:rPr>
          <w:tab/>
          <w:t>33</w:t>
        </w:r>
      </w:hyperlink>
    </w:p>
    <w:p w14:paraId="54C800ED" w14:textId="77777777" w:rsidR="00FA3971" w:rsidRDefault="005E4233">
      <w:pPr>
        <w:pStyle w:val="Standard"/>
        <w:tabs>
          <w:tab w:val="right" w:leader="dot" w:pos="9016"/>
        </w:tabs>
        <w:spacing w:after="100"/>
      </w:pPr>
      <w:hyperlink w:anchor="_heading=h.2y3w247" w:history="1">
        <w:r w:rsidR="00ED1FA8">
          <w:rPr>
            <w:color w:val="000000"/>
          </w:rPr>
          <w:t>Call-Off Schedule 8 (Business Continuity and Disaster Recovery)</w:t>
        </w:r>
        <w:r w:rsidR="00ED1FA8">
          <w:rPr>
            <w:color w:val="000000"/>
          </w:rPr>
          <w:tab/>
          <w:t>34</w:t>
        </w:r>
      </w:hyperlink>
    </w:p>
    <w:p w14:paraId="17D8722C" w14:textId="77777777" w:rsidR="00FA3971" w:rsidRDefault="005E4233">
      <w:pPr>
        <w:pStyle w:val="Standard"/>
        <w:tabs>
          <w:tab w:val="right" w:leader="dot" w:pos="9016"/>
        </w:tabs>
        <w:spacing w:after="100"/>
      </w:pPr>
      <w:hyperlink w:anchor="_heading=h.2y3w247" w:history="1">
        <w:r w:rsidR="00ED1FA8">
          <w:rPr>
            <w:color w:val="000000"/>
          </w:rPr>
          <w:t>Call-Off Schedule 9 (Security)</w:t>
        </w:r>
        <w:r w:rsidR="00ED1FA8">
          <w:rPr>
            <w:color w:val="000000"/>
          </w:rPr>
          <w:tab/>
          <w:t>41</w:t>
        </w:r>
      </w:hyperlink>
    </w:p>
    <w:p w14:paraId="65A0AEF0" w14:textId="77777777" w:rsidR="00FA3971" w:rsidRDefault="005E4233">
      <w:pPr>
        <w:pStyle w:val="Standard"/>
        <w:tabs>
          <w:tab w:val="right" w:leader="dot" w:pos="9016"/>
        </w:tabs>
        <w:spacing w:after="100"/>
      </w:pPr>
      <w:hyperlink w:anchor="_heading=h.20xfydz" w:history="1">
        <w:r w:rsidR="00ED1FA8">
          <w:rPr>
            <w:color w:val="000000"/>
          </w:rPr>
          <w:t>Call-Off Schedule 10 (Exit Management)</w:t>
        </w:r>
        <w:r w:rsidR="00ED1FA8">
          <w:rPr>
            <w:color w:val="000000"/>
          </w:rPr>
          <w:tab/>
          <w:t>46</w:t>
        </w:r>
      </w:hyperlink>
    </w:p>
    <w:p w14:paraId="60642CCA" w14:textId="77777777" w:rsidR="00FA3971" w:rsidRDefault="005E4233">
      <w:pPr>
        <w:pStyle w:val="Standard"/>
        <w:tabs>
          <w:tab w:val="right" w:leader="dot" w:pos="9016"/>
        </w:tabs>
        <w:spacing w:after="100"/>
      </w:pPr>
      <w:hyperlink w:anchor="_heading=h.10kxoro" w:history="1">
        <w:r w:rsidR="00ED1FA8">
          <w:rPr>
            <w:color w:val="000000"/>
          </w:rPr>
          <w:t>Call-Off</w:t>
        </w:r>
        <w:bookmarkStart w:id="5" w:name="_Hlt122622875"/>
        <w:r w:rsidR="00ED1FA8">
          <w:rPr>
            <w:color w:val="000000"/>
          </w:rPr>
          <w:t xml:space="preserve"> </w:t>
        </w:r>
        <w:bookmarkStart w:id="6" w:name="_Hlt122622873"/>
        <w:bookmarkStart w:id="7" w:name="_Hlt122622874"/>
        <w:bookmarkEnd w:id="5"/>
        <w:r w:rsidR="00ED1FA8">
          <w:rPr>
            <w:color w:val="000000"/>
          </w:rPr>
          <w:t>S</w:t>
        </w:r>
        <w:bookmarkEnd w:id="6"/>
        <w:bookmarkEnd w:id="7"/>
        <w:r w:rsidR="00ED1FA8">
          <w:rPr>
            <w:color w:val="000000"/>
          </w:rPr>
          <w:t>chedule 14 (Service Levels)</w:t>
        </w:r>
        <w:r w:rsidR="00ED1FA8">
          <w:rPr>
            <w:color w:val="000000"/>
          </w:rPr>
          <w:tab/>
          <w:t>55</w:t>
        </w:r>
      </w:hyperlink>
    </w:p>
    <w:p w14:paraId="7E172808" w14:textId="77777777" w:rsidR="00FA3971" w:rsidRDefault="005E4233">
      <w:pPr>
        <w:pStyle w:val="Standard"/>
        <w:tabs>
          <w:tab w:val="right" w:leader="dot" w:pos="9016"/>
        </w:tabs>
        <w:spacing w:after="100"/>
      </w:pPr>
      <w:hyperlink w:anchor="_heading=h.1zpvhna" w:history="1">
        <w:r w:rsidR="00ED1FA8">
          <w:rPr>
            <w:color w:val="000000"/>
          </w:rPr>
          <w:t>Call-Off Schedule 15 (Call-Off Contract Management)</w:t>
        </w:r>
        <w:r w:rsidR="00ED1FA8">
          <w:rPr>
            <w:color w:val="000000"/>
          </w:rPr>
          <w:tab/>
          <w:t>61</w:t>
        </w:r>
      </w:hyperlink>
    </w:p>
    <w:p w14:paraId="5967B543" w14:textId="77777777" w:rsidR="00FA3971" w:rsidRDefault="005E4233">
      <w:pPr>
        <w:pStyle w:val="Standard"/>
        <w:tabs>
          <w:tab w:val="right" w:leader="dot" w:pos="9016"/>
        </w:tabs>
        <w:spacing w:after="100"/>
      </w:pPr>
      <w:hyperlink w:anchor="_heading=h.3c9z6hx" w:history="1">
        <w:r w:rsidR="00ED1FA8">
          <w:rPr>
            <w:color w:val="000000"/>
          </w:rPr>
          <w:t>Call-Off Schedule 18 (Background Checks)</w:t>
        </w:r>
        <w:r w:rsidR="00ED1FA8">
          <w:rPr>
            <w:color w:val="000000"/>
          </w:rPr>
          <w:tab/>
          <w:t>64</w:t>
        </w:r>
      </w:hyperlink>
    </w:p>
    <w:p w14:paraId="7AA1BD01" w14:textId="77777777" w:rsidR="00FA3971" w:rsidRDefault="005E4233">
      <w:pPr>
        <w:pStyle w:val="Standard"/>
        <w:tabs>
          <w:tab w:val="right" w:leader="dot" w:pos="9016"/>
        </w:tabs>
        <w:spacing w:after="100"/>
      </w:pPr>
      <w:hyperlink w:anchor="_heading=h.2qk79lc" w:history="1">
        <w:r w:rsidR="00ED1FA8">
          <w:rPr>
            <w:color w:val="000000"/>
          </w:rPr>
          <w:t>Call-Off Schedule 20 (Call-Off Specification)</w:t>
        </w:r>
        <w:r w:rsidR="00ED1FA8">
          <w:rPr>
            <w:color w:val="000000"/>
          </w:rPr>
          <w:tab/>
          <w:t>6</w:t>
        </w:r>
      </w:hyperlink>
      <w:r w:rsidR="00ED1FA8">
        <w:rPr>
          <w:color w:val="000000"/>
        </w:rPr>
        <w:t>6</w:t>
      </w:r>
    </w:p>
    <w:p w14:paraId="29DCBE42" w14:textId="77777777" w:rsidR="00FA3971" w:rsidRDefault="00ED1FA8">
      <w:pPr>
        <w:pStyle w:val="Standard"/>
        <w:tabs>
          <w:tab w:val="right" w:leader="dot" w:pos="9016"/>
        </w:tabs>
        <w:spacing w:after="100"/>
        <w:rPr>
          <w:color w:val="000000"/>
        </w:rPr>
      </w:pPr>
      <w:r>
        <w:rPr>
          <w:color w:val="000000"/>
        </w:rPr>
        <w:t>Joint Schedule 1 (Definitions) ………………………………………………………………………………………………………….67</w:t>
      </w:r>
    </w:p>
    <w:p w14:paraId="147BBD3A" w14:textId="77777777" w:rsidR="00FA3971" w:rsidRDefault="00ED1FA8">
      <w:pPr>
        <w:pStyle w:val="Standard"/>
        <w:tabs>
          <w:tab w:val="right" w:leader="dot" w:pos="9016"/>
        </w:tabs>
        <w:spacing w:after="100"/>
        <w:rPr>
          <w:color w:val="000000"/>
        </w:rPr>
      </w:pPr>
      <w:r>
        <w:rPr>
          <w:color w:val="000000"/>
        </w:rPr>
        <w:t>Joint Schedule 2 (Variation Form)…………………………………………………………………………………………………….97</w:t>
      </w:r>
    </w:p>
    <w:p w14:paraId="6A1705FA" w14:textId="77777777" w:rsidR="00FA3971" w:rsidRDefault="00ED1FA8">
      <w:pPr>
        <w:pStyle w:val="Standard"/>
        <w:tabs>
          <w:tab w:val="right" w:leader="dot" w:pos="9016"/>
        </w:tabs>
        <w:spacing w:after="100"/>
        <w:rPr>
          <w:color w:val="000000"/>
        </w:rPr>
      </w:pPr>
      <w:r>
        <w:rPr>
          <w:color w:val="000000"/>
        </w:rPr>
        <w:t>Joint Schedule 3 (Insurance Requirements)……………………………………………………………………………………..99</w:t>
      </w:r>
    </w:p>
    <w:p w14:paraId="104D3299" w14:textId="77777777" w:rsidR="00FA3971" w:rsidRDefault="00ED1FA8">
      <w:pPr>
        <w:pStyle w:val="Standard"/>
        <w:tabs>
          <w:tab w:val="right" w:leader="dot" w:pos="9016"/>
        </w:tabs>
        <w:spacing w:after="100"/>
        <w:rPr>
          <w:color w:val="000000"/>
        </w:rPr>
      </w:pPr>
      <w:r>
        <w:rPr>
          <w:color w:val="000000"/>
        </w:rPr>
        <w:t>Joint Schedule 4 (Commercially Sensitive Information) …………………………………………………………..…….103</w:t>
      </w:r>
    </w:p>
    <w:p w14:paraId="7C9AC4D6" w14:textId="77777777" w:rsidR="00FA3971" w:rsidRDefault="00ED1FA8">
      <w:pPr>
        <w:pStyle w:val="Standard"/>
        <w:tabs>
          <w:tab w:val="right" w:leader="dot" w:pos="9016"/>
        </w:tabs>
        <w:spacing w:after="100"/>
        <w:rPr>
          <w:color w:val="000000"/>
        </w:rPr>
      </w:pPr>
      <w:r>
        <w:rPr>
          <w:color w:val="000000"/>
        </w:rPr>
        <w:t>Joint Schedule 5 (Corporate Social Responsibility) ………………………………………………………………..………104</w:t>
      </w:r>
    </w:p>
    <w:p w14:paraId="587E3ADB" w14:textId="77777777" w:rsidR="00FA3971" w:rsidRDefault="00ED1FA8">
      <w:pPr>
        <w:pStyle w:val="Standard"/>
        <w:tabs>
          <w:tab w:val="right" w:leader="dot" w:pos="9016"/>
        </w:tabs>
        <w:spacing w:after="100"/>
        <w:rPr>
          <w:color w:val="000000"/>
        </w:rPr>
      </w:pPr>
      <w:r>
        <w:rPr>
          <w:color w:val="000000"/>
        </w:rPr>
        <w:t>Joint Schedule 6 (Key Subcontractors) ………………………………………………………………………………………..…107</w:t>
      </w:r>
    </w:p>
    <w:p w14:paraId="7DA4B9CC" w14:textId="77777777" w:rsidR="00FA3971" w:rsidRDefault="00ED1FA8">
      <w:pPr>
        <w:pStyle w:val="Standard"/>
        <w:tabs>
          <w:tab w:val="right" w:leader="dot" w:pos="9016"/>
        </w:tabs>
        <w:spacing w:after="100"/>
        <w:rPr>
          <w:color w:val="000000"/>
        </w:rPr>
      </w:pPr>
      <w:r>
        <w:rPr>
          <w:color w:val="000000"/>
        </w:rPr>
        <w:t>Joint Schedule 7 (Financial Difficulties) ………………………………………………………………………………………….110</w:t>
      </w:r>
    </w:p>
    <w:p w14:paraId="3378C9EF" w14:textId="77777777" w:rsidR="00FA3971" w:rsidRDefault="00ED1FA8">
      <w:pPr>
        <w:pStyle w:val="Standard"/>
        <w:tabs>
          <w:tab w:val="right" w:leader="dot" w:pos="9016"/>
        </w:tabs>
        <w:spacing w:after="100"/>
        <w:rPr>
          <w:color w:val="000000"/>
        </w:rPr>
      </w:pPr>
      <w:r>
        <w:rPr>
          <w:color w:val="000000"/>
        </w:rPr>
        <w:t>Joint Schedule 8 (Guarantee)…………………………………………………………………………………………………………117</w:t>
      </w:r>
    </w:p>
    <w:p w14:paraId="3BE7B55C" w14:textId="77777777" w:rsidR="00FA3971" w:rsidRDefault="00ED1FA8">
      <w:pPr>
        <w:pStyle w:val="Standard"/>
        <w:tabs>
          <w:tab w:val="right" w:leader="dot" w:pos="9016"/>
        </w:tabs>
        <w:spacing w:after="100"/>
        <w:rPr>
          <w:color w:val="000000"/>
        </w:rPr>
      </w:pPr>
      <w:r>
        <w:rPr>
          <w:color w:val="000000"/>
        </w:rPr>
        <w:t>Joint Schedule 10 (Rectification Plan)…………………………………………………………………………………………….132</w:t>
      </w:r>
    </w:p>
    <w:p w14:paraId="4325549A" w14:textId="77777777" w:rsidR="00FA3971" w:rsidRDefault="00ED1FA8">
      <w:pPr>
        <w:pStyle w:val="Standard"/>
        <w:tabs>
          <w:tab w:val="right" w:leader="dot" w:pos="9016"/>
        </w:tabs>
        <w:spacing w:after="100"/>
        <w:rPr>
          <w:color w:val="000000"/>
        </w:rPr>
      </w:pPr>
      <w:r>
        <w:rPr>
          <w:color w:val="000000"/>
        </w:rPr>
        <w:t>Joint Schedule 11 (Processing Data)……………………………………………………………………………………………….134</w:t>
      </w:r>
    </w:p>
    <w:p w14:paraId="0A2B6B0B" w14:textId="77777777" w:rsidR="00FA3971" w:rsidRDefault="00ED1FA8">
      <w:pPr>
        <w:pStyle w:val="Standard"/>
        <w:tabs>
          <w:tab w:val="right" w:leader="dot" w:pos="9016"/>
        </w:tabs>
        <w:spacing w:after="100"/>
        <w:rPr>
          <w:color w:val="000000"/>
        </w:rPr>
      </w:pPr>
      <w:r>
        <w:rPr>
          <w:color w:val="000000"/>
        </w:rPr>
        <w:t>Joint Schedule 12 (Supply Chain Visibility)……………………………………………………………………………………..142</w:t>
      </w:r>
    </w:p>
    <w:p w14:paraId="3EB64955" w14:textId="77777777" w:rsidR="00FA3971" w:rsidRDefault="00FA3971">
      <w:pPr>
        <w:pStyle w:val="Standard"/>
        <w:tabs>
          <w:tab w:val="right" w:leader="dot" w:pos="9016"/>
        </w:tabs>
        <w:spacing w:after="100"/>
      </w:pPr>
    </w:p>
    <w:p w14:paraId="72280E87" w14:textId="77777777" w:rsidR="00FA3971" w:rsidRDefault="00FA3971">
      <w:pPr>
        <w:pStyle w:val="Standard"/>
        <w:tabs>
          <w:tab w:val="right" w:leader="dot" w:pos="9016"/>
        </w:tabs>
        <w:spacing w:after="100"/>
      </w:pPr>
    </w:p>
    <w:p w14:paraId="05C24A48" w14:textId="77777777" w:rsidR="00FA3971" w:rsidRDefault="00ED1FA8">
      <w:pPr>
        <w:pStyle w:val="Standard"/>
      </w:pPr>
      <w:r>
        <w:fldChar w:fldCharType="end"/>
      </w:r>
      <w:bookmarkStart w:id="8" w:name="bookmark=id.2s8eyo1"/>
      <w:bookmarkStart w:id="9" w:name="bookmark=id.1t3h5sf"/>
      <w:bookmarkStart w:id="10" w:name="bookmark=id.4d34og8"/>
      <w:bookmarkStart w:id="11" w:name="bookmark=id.tyjcwt"/>
      <w:bookmarkStart w:id="12" w:name="bookmark=id.3znysh7"/>
      <w:bookmarkStart w:id="13" w:name="bookmark=id.2et92p0"/>
      <w:bookmarkStart w:id="14" w:name="bookmark=id.1fob9te"/>
      <w:bookmarkStart w:id="15" w:name="bookmark=id.3dy6vkm"/>
      <w:bookmarkEnd w:id="8"/>
      <w:bookmarkEnd w:id="9"/>
      <w:bookmarkEnd w:id="10"/>
      <w:bookmarkEnd w:id="11"/>
      <w:bookmarkEnd w:id="12"/>
      <w:bookmarkEnd w:id="13"/>
      <w:bookmarkEnd w:id="14"/>
      <w:bookmarkEnd w:id="15"/>
    </w:p>
    <w:p w14:paraId="09A85BBD" w14:textId="77777777" w:rsidR="00FA3971" w:rsidRDefault="00ED1FA8">
      <w:pPr>
        <w:pStyle w:val="Standard"/>
        <w:pageBreakBefore/>
        <w:spacing w:after="0"/>
      </w:pPr>
      <w:bookmarkStart w:id="16" w:name="_heading=h.17dp8vu"/>
      <w:bookmarkEnd w:id="16"/>
      <w:r>
        <w:rPr>
          <w:color w:val="000000"/>
          <w:sz w:val="24"/>
          <w:szCs w:val="24"/>
        </w:rPr>
        <w:lastRenderedPageBreak/>
        <w:t>Campaign Solutions 2 </w:t>
      </w:r>
    </w:p>
    <w:p w14:paraId="1AD42240" w14:textId="77777777" w:rsidR="00FA3971" w:rsidRDefault="00FA3971">
      <w:pPr>
        <w:pStyle w:val="Standard"/>
        <w:spacing w:after="0"/>
        <w:rPr>
          <w:color w:val="000000"/>
          <w:sz w:val="24"/>
          <w:szCs w:val="24"/>
        </w:rPr>
      </w:pPr>
    </w:p>
    <w:p w14:paraId="5732BAC1" w14:textId="77777777" w:rsidR="00FA3971" w:rsidRDefault="00ED1FA8">
      <w:pPr>
        <w:pStyle w:val="Standard"/>
        <w:keepNext/>
        <w:keepLines/>
        <w:widowControl w:val="0"/>
        <w:spacing w:before="20" w:after="20"/>
        <w:ind w:left="360" w:hanging="360"/>
      </w:pPr>
      <w:bookmarkStart w:id="17" w:name="_heading=h.3rdcrjn"/>
      <w:bookmarkEnd w:id="17"/>
      <w:r>
        <w:rPr>
          <w:b/>
          <w:color w:val="000000"/>
          <w:sz w:val="28"/>
          <w:szCs w:val="28"/>
        </w:rPr>
        <w:t>Introduction to Terms and Conditions </w:t>
      </w:r>
    </w:p>
    <w:p w14:paraId="50335F38" w14:textId="77777777" w:rsidR="00FA3971" w:rsidRDefault="00FA3971">
      <w:pPr>
        <w:pStyle w:val="Standard"/>
        <w:spacing w:after="0"/>
        <w:rPr>
          <w:sz w:val="24"/>
          <w:szCs w:val="24"/>
        </w:rPr>
      </w:pPr>
    </w:p>
    <w:p w14:paraId="5DD8D0C4" w14:textId="77777777" w:rsidR="00FA3971" w:rsidRDefault="00ED1FA8">
      <w:pPr>
        <w:pStyle w:val="Standard"/>
        <w:spacing w:after="0"/>
      </w:pPr>
      <w:r>
        <w:rPr>
          <w:color w:val="000000"/>
          <w:sz w:val="24"/>
          <w:szCs w:val="24"/>
        </w:rPr>
        <w:t>The Terms and Condition of the Campaign Solutions 2 framework agreement are provided in two legally binding contracts: </w:t>
      </w:r>
    </w:p>
    <w:p w14:paraId="61CDDED8" w14:textId="77777777" w:rsidR="00FA3971" w:rsidRDefault="00FA3971">
      <w:pPr>
        <w:pStyle w:val="Standard"/>
        <w:spacing w:after="0"/>
        <w:rPr>
          <w:sz w:val="24"/>
          <w:szCs w:val="24"/>
        </w:rPr>
      </w:pPr>
    </w:p>
    <w:p w14:paraId="31EAF709" w14:textId="77777777" w:rsidR="00FA3971" w:rsidRDefault="00ED1FA8">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E13E3B2" w14:textId="77777777" w:rsidR="00FA3971" w:rsidRDefault="00ED1FA8">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7C12EBD1" w14:textId="77777777" w:rsidR="00FA3971" w:rsidRDefault="00FA3971">
      <w:pPr>
        <w:pStyle w:val="Standard"/>
        <w:spacing w:after="0"/>
        <w:rPr>
          <w:sz w:val="24"/>
          <w:szCs w:val="24"/>
        </w:rPr>
      </w:pPr>
    </w:p>
    <w:p w14:paraId="7CEDAE0D" w14:textId="77777777" w:rsidR="00FA3971" w:rsidRDefault="00ED1FA8">
      <w:pPr>
        <w:pStyle w:val="Standard"/>
        <w:spacing w:after="0"/>
      </w:pPr>
      <w:r>
        <w:rPr>
          <w:color w:val="000000"/>
          <w:sz w:val="24"/>
          <w:szCs w:val="24"/>
        </w:rPr>
        <w:t>Core Terms </w:t>
      </w:r>
    </w:p>
    <w:p w14:paraId="453B361D" w14:textId="77777777" w:rsidR="00FA3971" w:rsidRDefault="00ED1FA8">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0B97C716" w14:textId="77777777" w:rsidR="00FA3971" w:rsidRDefault="00FA3971">
      <w:pPr>
        <w:pStyle w:val="Standard"/>
        <w:spacing w:after="0"/>
        <w:rPr>
          <w:sz w:val="24"/>
          <w:szCs w:val="24"/>
        </w:rPr>
      </w:pPr>
    </w:p>
    <w:p w14:paraId="58BD5495" w14:textId="77777777" w:rsidR="00FA3971" w:rsidRDefault="00ED1FA8">
      <w:pPr>
        <w:pStyle w:val="Standard"/>
        <w:spacing w:after="0"/>
      </w:pPr>
      <w:r>
        <w:rPr>
          <w:color w:val="000000"/>
          <w:sz w:val="24"/>
          <w:szCs w:val="24"/>
        </w:rPr>
        <w:t>The Core Terms are supplemented with a number of Schedules, comprising: </w:t>
      </w:r>
    </w:p>
    <w:p w14:paraId="7262BDCE" w14:textId="77777777" w:rsidR="00FA3971" w:rsidRDefault="00ED1FA8">
      <w:pPr>
        <w:pStyle w:val="Standard"/>
        <w:spacing w:after="0"/>
      </w:pPr>
      <w:r>
        <w:rPr>
          <w:color w:val="000000"/>
          <w:sz w:val="24"/>
          <w:szCs w:val="24"/>
        </w:rPr>
        <w:t xml:space="preserve">•       </w:t>
      </w:r>
      <w:r>
        <w:rPr>
          <w:color w:val="000000"/>
          <w:sz w:val="24"/>
          <w:szCs w:val="24"/>
        </w:rPr>
        <w:tab/>
        <w:t>Framework schedules</w:t>
      </w:r>
    </w:p>
    <w:p w14:paraId="51187455" w14:textId="77777777" w:rsidR="00FA3971" w:rsidRDefault="00ED1FA8">
      <w:pPr>
        <w:pStyle w:val="Standard"/>
        <w:spacing w:after="0"/>
      </w:pPr>
      <w:r>
        <w:rPr>
          <w:color w:val="000000"/>
          <w:sz w:val="24"/>
          <w:szCs w:val="24"/>
        </w:rPr>
        <w:t xml:space="preserve">•       </w:t>
      </w:r>
      <w:r>
        <w:rPr>
          <w:color w:val="000000"/>
          <w:sz w:val="24"/>
          <w:szCs w:val="24"/>
        </w:rPr>
        <w:tab/>
        <w:t>Joint schedules (for framework and call-off)  </w:t>
      </w:r>
    </w:p>
    <w:p w14:paraId="3233BB52" w14:textId="77777777" w:rsidR="00FA3971" w:rsidRDefault="00ED1FA8">
      <w:pPr>
        <w:pStyle w:val="Standard"/>
        <w:spacing w:after="0"/>
      </w:pPr>
      <w:r>
        <w:rPr>
          <w:color w:val="000000"/>
          <w:sz w:val="24"/>
          <w:szCs w:val="24"/>
        </w:rPr>
        <w:t xml:space="preserve">•       </w:t>
      </w:r>
      <w:r>
        <w:rPr>
          <w:color w:val="000000"/>
          <w:sz w:val="24"/>
          <w:szCs w:val="24"/>
        </w:rPr>
        <w:tab/>
        <w:t>Call-off schedules</w:t>
      </w:r>
    </w:p>
    <w:p w14:paraId="05A5F57C" w14:textId="77777777" w:rsidR="00FA3971" w:rsidRDefault="00FA3971">
      <w:pPr>
        <w:pStyle w:val="Standard"/>
        <w:spacing w:after="0"/>
        <w:rPr>
          <w:sz w:val="24"/>
          <w:szCs w:val="24"/>
        </w:rPr>
      </w:pPr>
    </w:p>
    <w:p w14:paraId="4AC74E78" w14:textId="77777777" w:rsidR="00FA3971" w:rsidRDefault="00ED1FA8">
      <w:pPr>
        <w:pStyle w:val="Standard"/>
        <w:spacing w:after="0"/>
      </w:pPr>
      <w:r>
        <w:rPr>
          <w:color w:val="000000"/>
          <w:sz w:val="24"/>
          <w:szCs w:val="24"/>
          <w:u w:val="single"/>
        </w:rPr>
        <w:t>The Framework Contract </w:t>
      </w:r>
    </w:p>
    <w:p w14:paraId="5B1A22D1" w14:textId="77777777" w:rsidR="00FA3971" w:rsidRDefault="00FA3971">
      <w:pPr>
        <w:pStyle w:val="Standard"/>
        <w:spacing w:after="0"/>
        <w:rPr>
          <w:sz w:val="24"/>
          <w:szCs w:val="24"/>
        </w:rPr>
      </w:pPr>
    </w:p>
    <w:p w14:paraId="14B681DF" w14:textId="77777777" w:rsidR="00FA3971" w:rsidRDefault="00ED1FA8">
      <w:pPr>
        <w:pStyle w:val="Standard"/>
        <w:spacing w:after="0"/>
      </w:pPr>
      <w:r>
        <w:rPr>
          <w:color w:val="000000"/>
          <w:sz w:val="24"/>
          <w:szCs w:val="24"/>
        </w:rPr>
        <w:t>This comprises:</w:t>
      </w:r>
    </w:p>
    <w:p w14:paraId="38A1089A" w14:textId="77777777" w:rsidR="00FA3971" w:rsidRDefault="00FA3971">
      <w:pPr>
        <w:pStyle w:val="Standard"/>
        <w:spacing w:after="0"/>
        <w:rPr>
          <w:sz w:val="24"/>
          <w:szCs w:val="24"/>
        </w:rPr>
      </w:pPr>
    </w:p>
    <w:p w14:paraId="14D3C574" w14:textId="77777777" w:rsidR="00FA3971" w:rsidRDefault="00ED1FA8">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1B4AADE3" w14:textId="77777777" w:rsidR="00FA3971" w:rsidRDefault="00ED1FA8">
      <w:pPr>
        <w:pStyle w:val="Standard"/>
        <w:numPr>
          <w:ilvl w:val="0"/>
          <w:numId w:val="50"/>
        </w:numPr>
        <w:spacing w:after="0"/>
      </w:pPr>
      <w:r>
        <w:rPr>
          <w:color w:val="000000"/>
          <w:sz w:val="24"/>
          <w:szCs w:val="24"/>
        </w:rPr>
        <w:t>The process clients must follow to appoint an agency (Framework Schedule 7 - Call-Off Award Procedure)</w:t>
      </w:r>
    </w:p>
    <w:p w14:paraId="1AFDA087" w14:textId="77777777" w:rsidR="00FA3971" w:rsidRDefault="00ED1FA8">
      <w:pPr>
        <w:pStyle w:val="Standard"/>
        <w:numPr>
          <w:ilvl w:val="0"/>
          <w:numId w:val="50"/>
        </w:numPr>
        <w:spacing w:after="0"/>
      </w:pPr>
      <w:r>
        <w:rPr>
          <w:color w:val="000000"/>
          <w:sz w:val="24"/>
          <w:szCs w:val="24"/>
        </w:rPr>
        <w:t>The tender and rates submitted by the Agency in this tender process</w:t>
      </w:r>
    </w:p>
    <w:p w14:paraId="0F042453" w14:textId="77777777" w:rsidR="00FA3971" w:rsidRDefault="00ED1FA8">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6701827B" w14:textId="573AE3D7" w:rsidR="00FA3971" w:rsidRDefault="00ED1FA8" w:rsidP="004A155A">
      <w:pPr>
        <w:pStyle w:val="Standard"/>
        <w:numPr>
          <w:ilvl w:val="0"/>
          <w:numId w:val="50"/>
        </w:numPr>
        <w:spacing w:after="0"/>
      </w:pPr>
      <w:r>
        <w:rPr>
          <w:color w:val="000000"/>
          <w:sz w:val="24"/>
          <w:szCs w:val="24"/>
        </w:rPr>
        <w:t>Specific Framework Schedules relating to the framework contract between CCS and the Agency</w:t>
      </w:r>
    </w:p>
    <w:p w14:paraId="09439AC8" w14:textId="77777777" w:rsidR="004A155A" w:rsidRPr="004A155A" w:rsidRDefault="004A155A" w:rsidP="004A155A">
      <w:pPr>
        <w:pStyle w:val="Standard"/>
        <w:spacing w:after="0"/>
        <w:ind w:left="720"/>
      </w:pPr>
    </w:p>
    <w:p w14:paraId="3FF79734" w14:textId="77777777" w:rsidR="00FA3971" w:rsidRDefault="00ED1FA8">
      <w:pPr>
        <w:pStyle w:val="Standard"/>
        <w:spacing w:after="0"/>
      </w:pPr>
      <w:r>
        <w:rPr>
          <w:color w:val="000000"/>
          <w:sz w:val="24"/>
          <w:szCs w:val="24"/>
          <w:u w:val="single"/>
        </w:rPr>
        <w:t>The Call-Off Contract</w:t>
      </w:r>
    </w:p>
    <w:p w14:paraId="18707CA9" w14:textId="77777777" w:rsidR="00FA3971" w:rsidRDefault="00FA3971">
      <w:pPr>
        <w:pStyle w:val="Standard"/>
        <w:spacing w:after="0"/>
        <w:rPr>
          <w:sz w:val="24"/>
          <w:szCs w:val="24"/>
        </w:rPr>
      </w:pPr>
    </w:p>
    <w:p w14:paraId="2E6B1FE9" w14:textId="77777777" w:rsidR="00FA3971" w:rsidRDefault="00ED1FA8">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5EB3F02E" w14:textId="77777777" w:rsidR="00FA3971" w:rsidRDefault="00ED1FA8">
      <w:pPr>
        <w:pStyle w:val="Standard"/>
        <w:numPr>
          <w:ilvl w:val="0"/>
          <w:numId w:val="51"/>
        </w:numPr>
        <w:spacing w:after="0"/>
      </w:pPr>
      <w:r>
        <w:rPr>
          <w:color w:val="000000"/>
          <w:sz w:val="24"/>
          <w:szCs w:val="24"/>
        </w:rPr>
        <w:t>Joint Schedules as in the Framework Contract </w:t>
      </w:r>
    </w:p>
    <w:p w14:paraId="3811F9F1" w14:textId="77777777" w:rsidR="00FA3971" w:rsidRDefault="00ED1FA8">
      <w:pPr>
        <w:pStyle w:val="Standard"/>
        <w:numPr>
          <w:ilvl w:val="0"/>
          <w:numId w:val="51"/>
        </w:numPr>
        <w:spacing w:after="0"/>
      </w:pPr>
      <w:r>
        <w:rPr>
          <w:color w:val="000000"/>
          <w:sz w:val="24"/>
          <w:szCs w:val="24"/>
        </w:rPr>
        <w:lastRenderedPageBreak/>
        <w:t xml:space="preserve">The Letter of Appointment template which is used to form the contract between the Client and the Agency and incorporates Joint and Call-Off Schedules plus any special </w:t>
      </w:r>
      <w:proofErr w:type="gramStart"/>
      <w:r>
        <w:rPr>
          <w:color w:val="000000"/>
          <w:sz w:val="24"/>
          <w:szCs w:val="24"/>
        </w:rPr>
        <w:t>terms  (</w:t>
      </w:r>
      <w:proofErr w:type="gramEnd"/>
      <w:r>
        <w:rPr>
          <w:color w:val="000000"/>
          <w:sz w:val="24"/>
          <w:szCs w:val="24"/>
        </w:rPr>
        <w:t>Framework Schedule 6)</w:t>
      </w:r>
    </w:p>
    <w:p w14:paraId="24AE553D" w14:textId="77777777" w:rsidR="00FA3971" w:rsidRDefault="00ED1FA8">
      <w:pPr>
        <w:pStyle w:val="Standard"/>
        <w:numPr>
          <w:ilvl w:val="0"/>
          <w:numId w:val="51"/>
        </w:numPr>
        <w:spacing w:after="0"/>
      </w:pPr>
      <w:r>
        <w:rPr>
          <w:color w:val="000000"/>
          <w:sz w:val="24"/>
          <w:szCs w:val="24"/>
        </w:rPr>
        <w:t>Specific Call-Off Schedules relating to the contract between the Client and the Agency</w:t>
      </w:r>
    </w:p>
    <w:p w14:paraId="4F08D1F6" w14:textId="77777777" w:rsidR="00FA3971" w:rsidRDefault="00FA3971">
      <w:pPr>
        <w:pStyle w:val="Standard"/>
        <w:spacing w:after="240"/>
        <w:rPr>
          <w:sz w:val="24"/>
          <w:szCs w:val="24"/>
        </w:rPr>
      </w:pPr>
    </w:p>
    <w:p w14:paraId="206BAB2D" w14:textId="77777777" w:rsidR="00FA3971" w:rsidRDefault="00ED1FA8">
      <w:pPr>
        <w:pStyle w:val="Standard"/>
        <w:spacing w:after="0"/>
      </w:pPr>
      <w:r>
        <w:rPr>
          <w:color w:val="000000"/>
          <w:sz w:val="24"/>
          <w:szCs w:val="24"/>
          <w:u w:val="single"/>
        </w:rPr>
        <w:t>The process</w:t>
      </w:r>
    </w:p>
    <w:p w14:paraId="5D92AAE6" w14:textId="77777777" w:rsidR="00FA3971" w:rsidRDefault="00FA3971">
      <w:pPr>
        <w:pStyle w:val="Standard"/>
        <w:spacing w:after="0"/>
        <w:rPr>
          <w:sz w:val="24"/>
          <w:szCs w:val="24"/>
        </w:rPr>
      </w:pPr>
    </w:p>
    <w:p w14:paraId="5EB31351" w14:textId="77777777" w:rsidR="00FA3971" w:rsidRDefault="00ED1FA8">
      <w:pPr>
        <w:pStyle w:val="Standard"/>
        <w:spacing w:after="0"/>
      </w:pPr>
      <w:r>
        <w:rPr>
          <w:color w:val="000000"/>
          <w:sz w:val="24"/>
          <w:szCs w:val="24"/>
        </w:rPr>
        <w:t>To appoint an agency through the framework, clients will follow the process outlined in the Schedule 7 of the Framework Contract. </w:t>
      </w:r>
    </w:p>
    <w:p w14:paraId="16F8FB7F" w14:textId="77777777" w:rsidR="00FA3971" w:rsidRDefault="00FA3971">
      <w:pPr>
        <w:pStyle w:val="Standard"/>
        <w:spacing w:after="0"/>
        <w:rPr>
          <w:sz w:val="24"/>
          <w:szCs w:val="24"/>
        </w:rPr>
      </w:pPr>
    </w:p>
    <w:p w14:paraId="68D4EE48" w14:textId="77777777" w:rsidR="00FA3971" w:rsidRDefault="00ED1FA8">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4BC6345F" w14:textId="77777777" w:rsidR="00FA3971" w:rsidRDefault="00FA3971">
      <w:pPr>
        <w:pStyle w:val="Standard"/>
        <w:spacing w:after="0"/>
        <w:rPr>
          <w:sz w:val="24"/>
          <w:szCs w:val="24"/>
        </w:rPr>
      </w:pPr>
    </w:p>
    <w:p w14:paraId="0DD3EFCA" w14:textId="77777777" w:rsidR="00FA3971" w:rsidRDefault="00ED1FA8">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16A2D29B" w14:textId="77777777" w:rsidR="00FA3971" w:rsidRDefault="00FA3971">
      <w:pPr>
        <w:pStyle w:val="Standard"/>
        <w:spacing w:after="0"/>
        <w:rPr>
          <w:sz w:val="24"/>
          <w:szCs w:val="24"/>
        </w:rPr>
      </w:pPr>
    </w:p>
    <w:p w14:paraId="7F763CF3" w14:textId="77777777" w:rsidR="00FA3971" w:rsidRDefault="00ED1FA8">
      <w:pPr>
        <w:pStyle w:val="Standard"/>
        <w:spacing w:after="0"/>
      </w:pPr>
      <w:bookmarkStart w:id="18" w:name="_heading=h.26in1rg"/>
      <w:bookmarkEnd w:id="18"/>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760D42C4" w14:textId="77777777" w:rsidR="00FA3971" w:rsidRDefault="00FA3971">
      <w:pPr>
        <w:pStyle w:val="Standard"/>
        <w:spacing w:after="0"/>
        <w:rPr>
          <w:sz w:val="24"/>
          <w:szCs w:val="24"/>
        </w:rPr>
      </w:pPr>
    </w:p>
    <w:p w14:paraId="75C74938" w14:textId="77777777" w:rsidR="00FA3971" w:rsidRDefault="00ED1FA8">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7950D876" w14:textId="77777777" w:rsidR="00FA3971" w:rsidRDefault="00FA3971">
      <w:pPr>
        <w:pStyle w:val="Standard"/>
        <w:rPr>
          <w:b/>
          <w:sz w:val="28"/>
          <w:szCs w:val="28"/>
        </w:rPr>
      </w:pPr>
    </w:p>
    <w:p w14:paraId="2D8D0F18" w14:textId="77777777" w:rsidR="00FA3971" w:rsidRDefault="00FA3971">
      <w:pPr>
        <w:widowControl w:val="0"/>
        <w:suppressAutoHyphens w:val="0"/>
        <w:rPr>
          <w:b/>
          <w:color w:val="000000"/>
          <w:sz w:val="28"/>
          <w:szCs w:val="28"/>
        </w:rPr>
      </w:pPr>
      <w:bookmarkStart w:id="19" w:name="_heading=h.lnxbz9"/>
      <w:bookmarkEnd w:id="19"/>
    </w:p>
    <w:p w14:paraId="1788D8AC" w14:textId="77777777" w:rsidR="00FA3971" w:rsidRDefault="00ED1FA8">
      <w:pPr>
        <w:pStyle w:val="Standard"/>
        <w:keepNext/>
        <w:keepLines/>
        <w:pageBreakBefore/>
        <w:widowControl w:val="0"/>
        <w:spacing w:before="20" w:after="20"/>
      </w:pPr>
      <w:r>
        <w:rPr>
          <w:b/>
          <w:color w:val="000000"/>
          <w:sz w:val="28"/>
          <w:szCs w:val="28"/>
        </w:rPr>
        <w:lastRenderedPageBreak/>
        <w:t>Letter of Appointment and Call-Off Schedules (Framework Schedule 6)</w:t>
      </w:r>
    </w:p>
    <w:p w14:paraId="77ED06DD" w14:textId="77777777" w:rsidR="00FA3971" w:rsidRDefault="00FA3971">
      <w:pPr>
        <w:rPr>
          <w:b/>
          <w:sz w:val="24"/>
          <w:szCs w:val="24"/>
        </w:rPr>
      </w:pPr>
    </w:p>
    <w:p w14:paraId="5B2D37F5" w14:textId="77777777" w:rsidR="00FA3971" w:rsidRDefault="00ED1FA8">
      <w:r>
        <w:rPr>
          <w:b/>
          <w:sz w:val="24"/>
          <w:szCs w:val="24"/>
        </w:rPr>
        <w:t>Letter of Appointment</w:t>
      </w:r>
      <w:r>
        <w:rPr>
          <w:b/>
          <w:sz w:val="24"/>
          <w:szCs w:val="24"/>
        </w:rPr>
        <w:br/>
      </w:r>
    </w:p>
    <w:p w14:paraId="70C88C97" w14:textId="77777777" w:rsidR="00FA3971" w:rsidRDefault="00ED1FA8">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8C66DD9" w14:textId="77777777" w:rsidR="00FA3971" w:rsidRDefault="00FA3971">
      <w:pPr>
        <w:rPr>
          <w:b/>
          <w:sz w:val="24"/>
          <w:szCs w:val="24"/>
        </w:rPr>
      </w:pPr>
    </w:p>
    <w:p w14:paraId="4F70F460" w14:textId="77777777" w:rsidR="00FA3971" w:rsidRDefault="00ED1FA8">
      <w:pPr>
        <w:spacing w:after="160"/>
      </w:pPr>
      <w:r>
        <w:rPr>
          <w:sz w:val="24"/>
          <w:szCs w:val="24"/>
        </w:rPr>
        <w:t>This Letter of Appointment is issued in accordance with the provisions of the Framework Contract RM6125 Campaign Solutions 2 between CCS and the Agency, dated (To be confirmed).</w:t>
      </w:r>
    </w:p>
    <w:p w14:paraId="3B5BD8D9" w14:textId="77777777" w:rsidR="00FA3971" w:rsidRDefault="00ED1FA8">
      <w:pPr>
        <w:rPr>
          <w:sz w:val="24"/>
          <w:szCs w:val="24"/>
        </w:rPr>
      </w:pPr>
      <w:r>
        <w:rPr>
          <w:sz w:val="24"/>
          <w:szCs w:val="24"/>
        </w:rPr>
        <w:t>Capitalised terms and expressions used in this letter have the same meanings as in the Call-Off Incorporated Terms unless the context otherwise requires.</w:t>
      </w:r>
    </w:p>
    <w:p w14:paraId="4D9ACBBB" w14:textId="77777777" w:rsidR="00FA3971" w:rsidRDefault="00FA3971"/>
    <w:p w14:paraId="4686A90A" w14:textId="77777777" w:rsidR="00FA3971" w:rsidRDefault="00FA3971">
      <w:pPr>
        <w:rPr>
          <w:sz w:val="24"/>
          <w:szCs w:val="24"/>
        </w:rPr>
      </w:pPr>
    </w:p>
    <w:p w14:paraId="370FB1E2" w14:textId="77777777" w:rsidR="00FA3971" w:rsidRDefault="00ED1FA8">
      <w:pPr>
        <w:tabs>
          <w:tab w:val="left" w:pos="5137"/>
        </w:tabs>
        <w:ind w:left="2880" w:hanging="2880"/>
      </w:pPr>
      <w:r>
        <w:rPr>
          <w:sz w:val="24"/>
          <w:szCs w:val="24"/>
        </w:rPr>
        <w:t>CALL-OFF LOT(S):</w:t>
      </w:r>
    </w:p>
    <w:p w14:paraId="70280F5A" w14:textId="77777777" w:rsidR="00FA3971" w:rsidRDefault="00FA3971">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FA3971" w14:paraId="73E7085C"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1F13F" w14:textId="77777777" w:rsidR="00FA3971" w:rsidRDefault="00ED1FA8">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5F0D9F9" w14:textId="77777777" w:rsidR="00FA3971" w:rsidRDefault="00ED1FA8">
            <w:pPr>
              <w:spacing w:after="100"/>
              <w:rPr>
                <w:sz w:val="24"/>
                <w:szCs w:val="24"/>
              </w:rPr>
            </w:pPr>
            <w:r>
              <w:rPr>
                <w:sz w:val="24"/>
                <w:szCs w:val="24"/>
              </w:rPr>
              <w:t>A Purchase Order will be issued for each event statement of work (SoW).</w:t>
            </w:r>
          </w:p>
        </w:tc>
      </w:tr>
      <w:tr w:rsidR="00FA3971" w14:paraId="1BDC607E"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8A8A3" w14:textId="77777777" w:rsidR="00FA3971" w:rsidRDefault="00ED1FA8">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5AA2863" w14:textId="77777777" w:rsidR="00FA3971" w:rsidRDefault="00ED1FA8">
            <w:pPr>
              <w:pStyle w:val="Standard"/>
              <w:spacing w:after="100"/>
              <w:rPr>
                <w:sz w:val="24"/>
                <w:szCs w:val="24"/>
              </w:rPr>
            </w:pPr>
            <w:r>
              <w:rPr>
                <w:sz w:val="24"/>
                <w:szCs w:val="24"/>
              </w:rPr>
              <w:t>The Secretary of State for the Foreign, Commonwealth and Development Office</w:t>
            </w:r>
          </w:p>
        </w:tc>
      </w:tr>
      <w:tr w:rsidR="00FA3971" w14:paraId="69171409"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E90D2" w14:textId="77777777" w:rsidR="00FA3971" w:rsidRDefault="00ED1FA8">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CB6BA54" w14:textId="5F64A9CC" w:rsidR="00FA3971" w:rsidRDefault="00CC66C8">
            <w:pPr>
              <w:pStyle w:val="Standard"/>
              <w:spacing w:after="100"/>
              <w:rPr>
                <w:i/>
                <w:iCs/>
                <w:sz w:val="24"/>
                <w:szCs w:val="24"/>
              </w:rPr>
            </w:pPr>
            <w:r>
              <w:rPr>
                <w:sz w:val="24"/>
                <w:szCs w:val="24"/>
              </w:rPr>
              <w:t>Identity Holdings Limited</w:t>
            </w:r>
          </w:p>
        </w:tc>
      </w:tr>
    </w:tbl>
    <w:p w14:paraId="35689036" w14:textId="77777777" w:rsidR="00FA3971" w:rsidRDefault="00ED1FA8">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FA3971" w14:paraId="4B366313"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13386" w14:textId="77777777" w:rsidR="00FA3971" w:rsidRDefault="00ED1FA8">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CD24F3C" w14:textId="5541FC9A" w:rsidR="00FA3971" w:rsidRDefault="001F071A">
            <w:pPr>
              <w:spacing w:after="100"/>
            </w:pPr>
            <w:r>
              <w:rPr>
                <w:iCs/>
                <w:sz w:val="24"/>
                <w:szCs w:val="24"/>
              </w:rPr>
              <w:t>1</w:t>
            </w:r>
            <w:r w:rsidRPr="00BC4154">
              <w:rPr>
                <w:iCs/>
                <w:sz w:val="24"/>
                <w:szCs w:val="24"/>
                <w:vertAlign w:val="superscript"/>
              </w:rPr>
              <w:t>st</w:t>
            </w:r>
            <w:r>
              <w:rPr>
                <w:iCs/>
                <w:sz w:val="24"/>
                <w:szCs w:val="24"/>
              </w:rPr>
              <w:t xml:space="preserve"> </w:t>
            </w:r>
            <w:r w:rsidR="00ED1FA8" w:rsidRPr="001F071A">
              <w:rPr>
                <w:iCs/>
                <w:sz w:val="24"/>
                <w:szCs w:val="24"/>
              </w:rPr>
              <w:t>April 2023</w:t>
            </w:r>
          </w:p>
        </w:tc>
      </w:tr>
      <w:tr w:rsidR="00FA3971" w14:paraId="0580DDBA" w14:textId="77777777">
        <w:trPr>
          <w:trHeight w:val="355"/>
        </w:trPr>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0083A52D" w14:textId="77777777" w:rsidR="00FA3971" w:rsidRDefault="00ED1FA8">
            <w:pPr>
              <w:spacing w:after="100"/>
            </w:pPr>
            <w:r>
              <w:rPr>
                <w:b/>
                <w:sz w:val="24"/>
                <w:szCs w:val="24"/>
              </w:rPr>
              <w:t>Call-Off Expiry Date:</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5645795" w14:textId="77777777" w:rsidR="00FA3971" w:rsidRDefault="00ED1FA8">
            <w:pPr>
              <w:spacing w:after="100"/>
            </w:pPr>
            <w:r>
              <w:rPr>
                <w:sz w:val="24"/>
                <w:szCs w:val="24"/>
              </w:rPr>
              <w:t>31</w:t>
            </w:r>
            <w:r>
              <w:rPr>
                <w:sz w:val="24"/>
                <w:szCs w:val="24"/>
                <w:vertAlign w:val="superscript"/>
              </w:rPr>
              <w:t xml:space="preserve"> </w:t>
            </w:r>
            <w:r>
              <w:rPr>
                <w:sz w:val="24"/>
                <w:szCs w:val="24"/>
              </w:rPr>
              <w:t>March 2025</w:t>
            </w:r>
          </w:p>
        </w:tc>
      </w:tr>
      <w:tr w:rsidR="00FA3971" w14:paraId="4CC2F9E2"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BC6EB68" w14:textId="77777777" w:rsidR="00FA3971" w:rsidRDefault="00ED1FA8">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941CF85" w14:textId="77777777" w:rsidR="00FA3971" w:rsidRDefault="00ED1FA8">
            <w:pPr>
              <w:pStyle w:val="Standard"/>
              <w:spacing w:after="100"/>
              <w:rPr>
                <w:sz w:val="24"/>
                <w:szCs w:val="24"/>
              </w:rPr>
            </w:pPr>
            <w:r>
              <w:rPr>
                <w:sz w:val="24"/>
                <w:szCs w:val="24"/>
              </w:rPr>
              <w:t>2 years – to 31 March 2025</w:t>
            </w:r>
          </w:p>
        </w:tc>
      </w:tr>
      <w:tr w:rsidR="00FA3971" w14:paraId="541A0FEF"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92166" w14:textId="77777777" w:rsidR="00FA3971" w:rsidRDefault="00ED1FA8">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6833F23" w14:textId="77777777" w:rsidR="00FA3971" w:rsidRDefault="00ED1FA8">
            <w:pPr>
              <w:pStyle w:val="Standard"/>
              <w:spacing w:after="100"/>
              <w:rPr>
                <w:sz w:val="24"/>
                <w:szCs w:val="24"/>
              </w:rPr>
            </w:pPr>
            <w:r>
              <w:rPr>
                <w:sz w:val="24"/>
                <w:szCs w:val="24"/>
              </w:rPr>
              <w:t>Up to 1 year – to 31 March 2026</w:t>
            </w:r>
          </w:p>
        </w:tc>
      </w:tr>
    </w:tbl>
    <w:p w14:paraId="06E22516" w14:textId="77777777" w:rsidR="00FA3971" w:rsidRDefault="00ED1FA8">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FA3971" w14:paraId="47B3F1BD"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567A1" w14:textId="77777777" w:rsidR="00FA3971" w:rsidRDefault="00ED1FA8">
            <w:pPr>
              <w:spacing w:after="100"/>
            </w:pPr>
            <w:r>
              <w:rPr>
                <w:b/>
                <w:sz w:val="24"/>
                <w:szCs w:val="24"/>
              </w:rPr>
              <w:t>Deliverables required:</w:t>
            </w:r>
          </w:p>
          <w:p w14:paraId="46554C87" w14:textId="77777777" w:rsidR="00FA3971" w:rsidRDefault="00ED1FA8">
            <w:pPr>
              <w:spacing w:after="100"/>
            </w:pPr>
            <w:r>
              <w:rPr>
                <w:sz w:val="24"/>
                <w:szCs w:val="24"/>
              </w:rPr>
              <w:t xml:space="preserve"> </w:t>
            </w:r>
          </w:p>
          <w:p w14:paraId="5165A3FE" w14:textId="77777777" w:rsidR="00FA3971" w:rsidRDefault="00ED1FA8">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513604" w14:textId="77777777" w:rsidR="00FA3971" w:rsidRDefault="00ED1FA8">
            <w:pPr>
              <w:pStyle w:val="Standard"/>
              <w:spacing w:after="0"/>
              <w:rPr>
                <w:sz w:val="24"/>
                <w:szCs w:val="24"/>
              </w:rPr>
            </w:pPr>
            <w:r>
              <w:rPr>
                <w:sz w:val="24"/>
                <w:szCs w:val="24"/>
              </w:rPr>
              <w:t>Deliverables required are set out in Framework Schedule 1 (Lot 5 – Events) of the Framework Agreement, Attachment 3 Statement of Requirements and the relevant SoW to be delivered in line with the accepted Proposal as detailed at Annex A of this Letter.</w:t>
            </w:r>
          </w:p>
          <w:p w14:paraId="1D922321" w14:textId="77777777" w:rsidR="00FA3971" w:rsidRDefault="00FA3971">
            <w:pPr>
              <w:pStyle w:val="Standard"/>
              <w:spacing w:after="0"/>
            </w:pPr>
          </w:p>
          <w:p w14:paraId="0A5A5D24" w14:textId="77777777" w:rsidR="00FA3971" w:rsidRDefault="00ED1FA8">
            <w:pPr>
              <w:spacing w:after="100"/>
              <w:rPr>
                <w:sz w:val="24"/>
                <w:szCs w:val="24"/>
              </w:rPr>
            </w:pPr>
            <w:r>
              <w:rPr>
                <w:sz w:val="24"/>
                <w:szCs w:val="24"/>
              </w:rPr>
              <w:t>Subsequent calls for Deliverables shall be priced and agreed using the Statement of Works form and rate card obtained through the tender as per Annex B of this Letter of Appointment.</w:t>
            </w:r>
          </w:p>
        </w:tc>
      </w:tr>
    </w:tbl>
    <w:p w14:paraId="5D4DBA52" w14:textId="77777777" w:rsidR="00FA3971" w:rsidRDefault="00ED1FA8">
      <w:r>
        <w:rPr>
          <w:sz w:val="24"/>
          <w:szCs w:val="24"/>
        </w:rPr>
        <w:lastRenderedPageBreak/>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FA3971" w14:paraId="18866773"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1D3C1" w14:textId="77777777" w:rsidR="00FA3971" w:rsidRPr="001F071A" w:rsidRDefault="00ED1FA8">
            <w:pPr>
              <w:spacing w:after="100"/>
            </w:pPr>
            <w:r w:rsidRPr="001F071A">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D553F2C" w14:textId="77777777" w:rsidR="00FA3971" w:rsidRPr="001F071A" w:rsidRDefault="00ED1FA8">
            <w:pPr>
              <w:pStyle w:val="Standard"/>
              <w:spacing w:after="100"/>
            </w:pPr>
            <w:r w:rsidRPr="001F071A">
              <w:rPr>
                <w:b/>
                <w:sz w:val="24"/>
                <w:szCs w:val="24"/>
              </w:rPr>
              <w:t>For the Client:</w:t>
            </w:r>
          </w:p>
          <w:p w14:paraId="5029A13C" w14:textId="77777777" w:rsidR="008F172D" w:rsidRDefault="008F172D" w:rsidP="008F172D">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4B548142" w14:textId="77777777" w:rsidR="00FA3971" w:rsidRPr="001F071A" w:rsidRDefault="00ED1FA8">
            <w:pPr>
              <w:pStyle w:val="Standard"/>
              <w:spacing w:after="100"/>
            </w:pPr>
            <w:r w:rsidRPr="001F071A">
              <w:rPr>
                <w:b/>
                <w:sz w:val="24"/>
                <w:szCs w:val="24"/>
              </w:rPr>
              <w:t>For the Agency:</w:t>
            </w:r>
          </w:p>
          <w:p w14:paraId="46281557" w14:textId="77777777" w:rsidR="008F172D" w:rsidRDefault="008F172D" w:rsidP="008F172D">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03EF907B" w14:textId="53B79DA8" w:rsidR="00FA3971" w:rsidRPr="00BC4154" w:rsidRDefault="00FA3971">
            <w:pPr>
              <w:spacing w:after="100"/>
            </w:pPr>
          </w:p>
        </w:tc>
      </w:tr>
      <w:tr w:rsidR="00FA3971" w14:paraId="0627B18F"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B530F" w14:textId="77777777" w:rsidR="00FA3971" w:rsidRDefault="00ED1FA8">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EE4DB3" w14:textId="03F3E95C" w:rsidR="00FA3971" w:rsidRDefault="00A74CDF">
            <w:pPr>
              <w:spacing w:after="100"/>
            </w:pPr>
            <w:r>
              <w:rPr>
                <w:i/>
                <w:iCs/>
                <w:sz w:val="24"/>
                <w:szCs w:val="24"/>
              </w:rPr>
              <w:t>Not Applicable</w:t>
            </w:r>
          </w:p>
        </w:tc>
      </w:tr>
    </w:tbl>
    <w:p w14:paraId="3BD37325" w14:textId="77777777" w:rsidR="00FA3971" w:rsidRDefault="00ED1FA8">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FA3971" w14:paraId="1F324881"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5351F" w14:textId="77777777" w:rsidR="00FA3971" w:rsidRDefault="00ED1FA8">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A881B30" w14:textId="56485664" w:rsidR="00FA3971" w:rsidRPr="008D4A8E" w:rsidRDefault="00C176E6">
            <w:pPr>
              <w:spacing w:after="160"/>
              <w:rPr>
                <w:sz w:val="24"/>
                <w:szCs w:val="24"/>
                <w:u w:val="single"/>
              </w:rPr>
            </w:pPr>
            <w:r w:rsidRPr="008D4A8E">
              <w:rPr>
                <w:sz w:val="24"/>
                <w:szCs w:val="24"/>
                <w:u w:val="single"/>
              </w:rPr>
              <w:t>Schedule of Rates</w:t>
            </w:r>
            <w:r w:rsidR="008D4A8E">
              <w:rPr>
                <w:sz w:val="24"/>
                <w:szCs w:val="24"/>
                <w:u w:val="single"/>
              </w:rPr>
              <w:t xml:space="preserve">: </w:t>
            </w:r>
            <w:r w:rsidR="00912E1F">
              <w:rPr>
                <w:sz w:val="24"/>
                <w:szCs w:val="24"/>
              </w:rPr>
              <w:t>The Contract Charges shall be calculated using the</w:t>
            </w:r>
            <w:r w:rsidR="001F071A">
              <w:rPr>
                <w:sz w:val="24"/>
                <w:szCs w:val="24"/>
              </w:rPr>
              <w:t xml:space="preserve"> daily</w:t>
            </w:r>
            <w:r w:rsidR="00BC4154">
              <w:rPr>
                <w:sz w:val="24"/>
                <w:szCs w:val="24"/>
              </w:rPr>
              <w:t xml:space="preserve"> </w:t>
            </w:r>
            <w:r w:rsidR="00912E1F">
              <w:rPr>
                <w:sz w:val="24"/>
                <w:szCs w:val="24"/>
              </w:rPr>
              <w:t>charge out rates shown in the Agency’s rate card</w:t>
            </w:r>
            <w:r w:rsidR="00270CD8">
              <w:rPr>
                <w:sz w:val="24"/>
                <w:szCs w:val="24"/>
              </w:rPr>
              <w:t>s</w:t>
            </w:r>
            <w:r w:rsidR="00912E1F">
              <w:rPr>
                <w:sz w:val="24"/>
                <w:szCs w:val="24"/>
              </w:rPr>
              <w:t>, provided that the total Contract Charges shall not exceed £30,000,000.00 (</w:t>
            </w:r>
            <w:proofErr w:type="spellStart"/>
            <w:r w:rsidR="00912E1F">
              <w:rPr>
                <w:sz w:val="24"/>
                <w:szCs w:val="24"/>
              </w:rPr>
              <w:t>exc</w:t>
            </w:r>
            <w:proofErr w:type="spellEnd"/>
            <w:r w:rsidR="00912E1F">
              <w:rPr>
                <w:sz w:val="24"/>
                <w:szCs w:val="24"/>
              </w:rPr>
              <w:t xml:space="preserve"> VAT). For the avoidance of doubt, the </w:t>
            </w:r>
            <w:r w:rsidR="00912E1F" w:rsidRPr="008D4A8E">
              <w:rPr>
                <w:sz w:val="24"/>
                <w:szCs w:val="24"/>
              </w:rPr>
              <w:t>Contract Charges shall inclusive of all third-party costs.</w:t>
            </w:r>
            <w:r w:rsidRPr="008D4A8E">
              <w:rPr>
                <w:sz w:val="24"/>
                <w:szCs w:val="24"/>
              </w:rPr>
              <w:t xml:space="preserve"> Please see </w:t>
            </w:r>
            <w:r w:rsidR="008D4A8E">
              <w:rPr>
                <w:sz w:val="24"/>
                <w:szCs w:val="24"/>
              </w:rPr>
              <w:t xml:space="preserve">Call Off </w:t>
            </w:r>
            <w:r w:rsidRPr="008D4A8E">
              <w:rPr>
                <w:sz w:val="24"/>
                <w:szCs w:val="24"/>
              </w:rPr>
              <w:t xml:space="preserve">Schedule </w:t>
            </w:r>
            <w:r w:rsidR="008D4A8E">
              <w:rPr>
                <w:sz w:val="24"/>
                <w:szCs w:val="24"/>
              </w:rPr>
              <w:t>5</w:t>
            </w:r>
            <w:r w:rsidRPr="008D4A8E">
              <w:rPr>
                <w:sz w:val="24"/>
                <w:szCs w:val="24"/>
              </w:rPr>
              <w:t xml:space="preserve"> for the rate card</w:t>
            </w:r>
          </w:p>
          <w:p w14:paraId="11525CF8" w14:textId="0C0E0921" w:rsidR="00C176E6" w:rsidRPr="008D4A8E" w:rsidRDefault="00C176E6">
            <w:pPr>
              <w:spacing w:after="160"/>
              <w:rPr>
                <w:sz w:val="24"/>
                <w:szCs w:val="24"/>
              </w:rPr>
            </w:pPr>
            <w:r w:rsidRPr="008D4A8E">
              <w:rPr>
                <w:sz w:val="24"/>
                <w:szCs w:val="24"/>
                <w:u w:val="single"/>
              </w:rPr>
              <w:t xml:space="preserve">Throughput </w:t>
            </w:r>
            <w:r w:rsidR="008D4A8E" w:rsidRPr="008D4A8E">
              <w:rPr>
                <w:sz w:val="24"/>
                <w:szCs w:val="24"/>
                <w:u w:val="single"/>
              </w:rPr>
              <w:t>Costs</w:t>
            </w:r>
            <w:r w:rsidR="008D4A8E" w:rsidRPr="008D4A8E">
              <w:rPr>
                <w:sz w:val="24"/>
                <w:szCs w:val="24"/>
              </w:rPr>
              <w:t xml:space="preserve">: </w:t>
            </w:r>
            <w:r w:rsidRPr="008D4A8E">
              <w:rPr>
                <w:sz w:val="24"/>
                <w:szCs w:val="24"/>
              </w:rPr>
              <w:t>These are costs that the Authority has asked the Supplier to incur on its behalf and for which the Supplier has not performed any significant activity or function or correlatively assumed any significant commercial risk. The Supplier will not apply profit, any overhead or other mark-up to these costs. The Authority will inform the Supplier of what it deems a throughput</w:t>
            </w:r>
          </w:p>
          <w:p w14:paraId="0F03C892" w14:textId="0AF83631" w:rsidR="00C176E6" w:rsidRDefault="008D4A8E">
            <w:pPr>
              <w:spacing w:after="160"/>
            </w:pPr>
            <w:r w:rsidRPr="008D4A8E">
              <w:rPr>
                <w:sz w:val="24"/>
                <w:szCs w:val="24"/>
                <w:u w:val="single"/>
              </w:rPr>
              <w:t>Reimbursable Expenses:</w:t>
            </w:r>
            <w:r w:rsidRPr="008D4A8E">
              <w:rPr>
                <w:sz w:val="24"/>
                <w:szCs w:val="24"/>
              </w:rPr>
              <w:t xml:space="preserve"> The Authority, where applicable, will pay Travel &amp; Subsistence on a case by case basis as set out and agreed in each SoW in line with the FCDO Expenses policy in Annex A of this Statement of Requirements.</w:t>
            </w:r>
          </w:p>
        </w:tc>
      </w:tr>
      <w:tr w:rsidR="00FA3971" w14:paraId="25B76D81"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50EE" w14:textId="77777777" w:rsidR="00FA3971" w:rsidRDefault="00ED1FA8">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171B306" w14:textId="77777777" w:rsidR="00FA3971" w:rsidRDefault="00ED1FA8">
            <w:pPr>
              <w:spacing w:after="100"/>
            </w:pPr>
            <w:r>
              <w:rPr>
                <w:b/>
                <w:sz w:val="24"/>
                <w:szCs w:val="24"/>
              </w:rPr>
              <w:t>See Clause 11 of the Core Terms</w:t>
            </w:r>
          </w:p>
          <w:p w14:paraId="51EDAA9F" w14:textId="245C7CEC" w:rsidR="00FA3971" w:rsidRDefault="00ED1FA8">
            <w:pPr>
              <w:spacing w:after="100"/>
            </w:pPr>
            <w:r>
              <w:rPr>
                <w:b/>
                <w:sz w:val="24"/>
                <w:szCs w:val="24"/>
              </w:rPr>
              <w:t>Estimated Yearly Charges: £10,000,000.00</w:t>
            </w:r>
          </w:p>
        </w:tc>
      </w:tr>
      <w:tr w:rsidR="00FA3971" w14:paraId="4F2262B7"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0BC3E" w14:textId="77777777" w:rsidR="00FA3971" w:rsidRDefault="00ED1FA8">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249DA" w14:textId="77777777" w:rsidR="00FA3971" w:rsidRDefault="00ED1FA8">
            <w:pPr>
              <w:rPr>
                <w:sz w:val="24"/>
                <w:szCs w:val="24"/>
              </w:rPr>
            </w:pPr>
            <w:r>
              <w:rPr>
                <w:sz w:val="24"/>
                <w:szCs w:val="24"/>
              </w:rPr>
              <w:t>The Agency shall procure the following minimum levels of</w:t>
            </w:r>
          </w:p>
          <w:p w14:paraId="3987F3EE" w14:textId="77777777" w:rsidR="00FA3971" w:rsidRDefault="00ED1FA8">
            <w:pPr>
              <w:rPr>
                <w:sz w:val="24"/>
                <w:szCs w:val="24"/>
              </w:rPr>
            </w:pPr>
            <w:r>
              <w:rPr>
                <w:sz w:val="24"/>
                <w:szCs w:val="24"/>
              </w:rPr>
              <w:t>insurance:</w:t>
            </w:r>
          </w:p>
          <w:p w14:paraId="2FA5D318" w14:textId="77777777" w:rsidR="00FA3971" w:rsidRDefault="00FA3971">
            <w:pPr>
              <w:rPr>
                <w:sz w:val="24"/>
                <w:szCs w:val="24"/>
              </w:rPr>
            </w:pPr>
          </w:p>
          <w:p w14:paraId="07A00D33" w14:textId="77777777" w:rsidR="00FA3971" w:rsidRDefault="00ED1FA8">
            <w:pPr>
              <w:rPr>
                <w:sz w:val="24"/>
                <w:szCs w:val="24"/>
              </w:rPr>
            </w:pPr>
            <w:r>
              <w:rPr>
                <w:sz w:val="24"/>
                <w:szCs w:val="24"/>
              </w:rPr>
              <w:t>Additional professional indemnity insurance adequate to cover all risks in the performance of the Call-Off Contract with a minimum limit of indemnity of ten million pounds (£10,000,000) for a single event or a series of related events and in the aggregate.</w:t>
            </w:r>
          </w:p>
          <w:p w14:paraId="222709F6" w14:textId="77777777" w:rsidR="00FA3971" w:rsidRDefault="00FA3971">
            <w:pPr>
              <w:rPr>
                <w:sz w:val="24"/>
                <w:szCs w:val="24"/>
              </w:rPr>
            </w:pPr>
          </w:p>
          <w:p w14:paraId="4EB5F131" w14:textId="77777777" w:rsidR="00FA3971" w:rsidRDefault="00ED1FA8">
            <w:pPr>
              <w:rPr>
                <w:sz w:val="24"/>
                <w:szCs w:val="24"/>
              </w:rPr>
            </w:pPr>
            <w:r>
              <w:rPr>
                <w:sz w:val="24"/>
                <w:szCs w:val="24"/>
              </w:rPr>
              <w:t xml:space="preserve">Additional public liability insurance to cover all risks in the performance of the Call-Off Contract, with a minimum limit of ten </w:t>
            </w:r>
            <w:r>
              <w:rPr>
                <w:sz w:val="24"/>
                <w:szCs w:val="24"/>
              </w:rPr>
              <w:lastRenderedPageBreak/>
              <w:t>million pounds (£10,000,000) for a single event or a series of related events and in the aggregate.</w:t>
            </w:r>
          </w:p>
          <w:p w14:paraId="34F2C1F0" w14:textId="77777777" w:rsidR="00FA3971" w:rsidRDefault="00FA3971">
            <w:pPr>
              <w:rPr>
                <w:sz w:val="24"/>
                <w:szCs w:val="24"/>
              </w:rPr>
            </w:pPr>
          </w:p>
          <w:p w14:paraId="6006E58F" w14:textId="77777777" w:rsidR="00FA3971" w:rsidRDefault="00ED1FA8">
            <w:pPr>
              <w:rPr>
                <w:sz w:val="24"/>
                <w:szCs w:val="24"/>
              </w:rPr>
            </w:pPr>
            <w:r>
              <w:rPr>
                <w:sz w:val="24"/>
                <w:szCs w:val="24"/>
              </w:rPr>
              <w:t>Additional employers' liability insurance with a minimum limit of five million pounds (£5,000,000) for a single event or a series of related events and in the aggregate.</w:t>
            </w:r>
          </w:p>
          <w:p w14:paraId="03A182D5" w14:textId="77777777" w:rsidR="00FA3971" w:rsidRDefault="00FA3971">
            <w:pPr>
              <w:rPr>
                <w:sz w:val="24"/>
                <w:szCs w:val="24"/>
              </w:rPr>
            </w:pPr>
          </w:p>
          <w:p w14:paraId="6624DDB9" w14:textId="77777777" w:rsidR="00FA3971" w:rsidRDefault="00ED1FA8">
            <w:pPr>
              <w:rPr>
                <w:sz w:val="24"/>
                <w:szCs w:val="24"/>
              </w:rPr>
            </w:pPr>
            <w:r>
              <w:rPr>
                <w:sz w:val="24"/>
                <w:szCs w:val="24"/>
              </w:rPr>
              <w:t>Product liability insurance covering all risks in the provision of</w:t>
            </w:r>
          </w:p>
          <w:p w14:paraId="2F5AF2D3" w14:textId="77777777" w:rsidR="00FA3971" w:rsidRDefault="00ED1FA8">
            <w:pPr>
              <w:rPr>
                <w:sz w:val="24"/>
                <w:szCs w:val="24"/>
              </w:rPr>
            </w:pPr>
            <w:r>
              <w:rPr>
                <w:sz w:val="24"/>
                <w:szCs w:val="24"/>
              </w:rPr>
              <w:t>Deliverables under the Call-Off Contract, with a minimum limit of ten million pounds (£10,000,000) for each individual claim.</w:t>
            </w:r>
          </w:p>
        </w:tc>
      </w:tr>
      <w:tr w:rsidR="00FA3971" w14:paraId="5AE9470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1ED0E" w14:textId="77777777" w:rsidR="00FA3971" w:rsidRDefault="00ED1FA8">
            <w:pPr>
              <w:spacing w:after="100"/>
            </w:pPr>
            <w:r>
              <w:rPr>
                <w:b/>
                <w:sz w:val="24"/>
                <w:szCs w:val="24"/>
              </w:rPr>
              <w:lastRenderedPageBreak/>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760257A" w14:textId="77777777" w:rsidR="00FA3971" w:rsidRDefault="00ED1FA8">
            <w:pPr>
              <w:spacing w:after="100"/>
              <w:rPr>
                <w:rFonts w:cs="Arial"/>
                <w:color w:val="000000"/>
                <w:sz w:val="24"/>
                <w:szCs w:val="24"/>
                <w:shd w:val="clear" w:color="auto" w:fill="FFFFFF"/>
              </w:rPr>
            </w:pPr>
            <w:r>
              <w:rPr>
                <w:rFonts w:cs="Arial"/>
                <w:color w:val="000000"/>
                <w:sz w:val="24"/>
                <w:szCs w:val="24"/>
                <w:shd w:val="clear" w:color="auto" w:fill="FFFFFF"/>
              </w:rPr>
              <w:t>UKPC Invoices</w:t>
            </w:r>
          </w:p>
          <w:p w14:paraId="5E8A88AB" w14:textId="77777777" w:rsidR="00FA3971" w:rsidRDefault="00ED1FA8">
            <w:pPr>
              <w:spacing w:after="100"/>
              <w:rPr>
                <w:rFonts w:cs="Arial"/>
                <w:color w:val="000000"/>
                <w:sz w:val="24"/>
                <w:szCs w:val="24"/>
                <w:shd w:val="clear" w:color="auto" w:fill="FFFFFF"/>
              </w:rPr>
            </w:pPr>
            <w:proofErr w:type="spellStart"/>
            <w:r>
              <w:rPr>
                <w:rFonts w:cs="Arial"/>
                <w:color w:val="000000"/>
                <w:sz w:val="24"/>
                <w:szCs w:val="24"/>
                <w:shd w:val="clear" w:color="auto" w:fill="FFFFFF"/>
              </w:rPr>
              <w:t>Hanslope</w:t>
            </w:r>
            <w:proofErr w:type="spellEnd"/>
            <w:r>
              <w:rPr>
                <w:rFonts w:cs="Arial"/>
                <w:color w:val="000000"/>
                <w:sz w:val="24"/>
                <w:szCs w:val="24"/>
                <w:shd w:val="clear" w:color="auto" w:fill="FFFFFF"/>
              </w:rPr>
              <w:t xml:space="preserve"> Park</w:t>
            </w:r>
          </w:p>
          <w:p w14:paraId="03A9EFAD" w14:textId="77777777" w:rsidR="00FA3971" w:rsidRDefault="00ED1FA8">
            <w:pPr>
              <w:spacing w:after="100"/>
              <w:rPr>
                <w:rFonts w:cs="Arial"/>
                <w:color w:val="000000"/>
                <w:sz w:val="24"/>
                <w:szCs w:val="24"/>
                <w:shd w:val="clear" w:color="auto" w:fill="FFFFFF"/>
              </w:rPr>
            </w:pPr>
            <w:r>
              <w:rPr>
                <w:rFonts w:cs="Arial"/>
                <w:color w:val="000000"/>
                <w:sz w:val="24"/>
                <w:szCs w:val="24"/>
                <w:shd w:val="clear" w:color="auto" w:fill="FFFFFF"/>
              </w:rPr>
              <w:t xml:space="preserve">Milton Keynes </w:t>
            </w:r>
          </w:p>
          <w:p w14:paraId="295C7460" w14:textId="77777777" w:rsidR="00FA3971" w:rsidRDefault="00ED1FA8">
            <w:pPr>
              <w:spacing w:after="100"/>
            </w:pPr>
            <w:r>
              <w:rPr>
                <w:rFonts w:cs="Arial"/>
                <w:color w:val="000000"/>
                <w:sz w:val="24"/>
                <w:szCs w:val="24"/>
                <w:shd w:val="clear" w:color="auto" w:fill="FFFFFF"/>
              </w:rPr>
              <w:t>MK19 7BH</w:t>
            </w:r>
          </w:p>
        </w:tc>
      </w:tr>
    </w:tbl>
    <w:p w14:paraId="42562A83" w14:textId="77777777" w:rsidR="00FA3971" w:rsidRDefault="00ED1FA8">
      <w:r>
        <w:rPr>
          <w:sz w:val="24"/>
          <w:szCs w:val="24"/>
        </w:rPr>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FA3971" w14:paraId="77A5559B" w14:textId="77777777">
        <w:trPr>
          <w:trHeight w:val="323"/>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9B70E" w14:textId="77777777" w:rsidR="00FA3971" w:rsidRDefault="00ED1FA8">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FE0A1A0" w14:textId="77777777" w:rsidR="00FA3971" w:rsidRDefault="00ED1FA8">
            <w:pPr>
              <w:spacing w:after="100"/>
              <w:rPr>
                <w:sz w:val="24"/>
                <w:szCs w:val="24"/>
              </w:rPr>
            </w:pPr>
            <w:r>
              <w:rPr>
                <w:sz w:val="24"/>
                <w:szCs w:val="24"/>
              </w:rPr>
              <w:t>Not applicable</w:t>
            </w:r>
          </w:p>
        </w:tc>
      </w:tr>
    </w:tbl>
    <w:p w14:paraId="1CD21D63" w14:textId="77777777" w:rsidR="00FA3971" w:rsidRDefault="00ED1FA8">
      <w:pPr>
        <w:spacing w:after="100"/>
      </w:pPr>
      <w:r>
        <w:rPr>
          <w:sz w:val="24"/>
          <w:szCs w:val="24"/>
        </w:rPr>
        <w:t xml:space="preserve"> </w:t>
      </w:r>
    </w:p>
    <w:p w14:paraId="43BE1F07" w14:textId="77777777" w:rsidR="00FA3971" w:rsidRDefault="00FA3971">
      <w:pPr>
        <w:pStyle w:val="Standard"/>
        <w:rPr>
          <w:b/>
          <w:sz w:val="24"/>
          <w:szCs w:val="24"/>
        </w:rPr>
      </w:pPr>
    </w:p>
    <w:p w14:paraId="4871E727" w14:textId="77777777" w:rsidR="005E6AC8" w:rsidRDefault="005E6AC8">
      <w:pPr>
        <w:widowControl w:val="0"/>
        <w:suppressAutoHyphens w:val="0"/>
        <w:rPr>
          <w:b/>
          <w:sz w:val="24"/>
          <w:szCs w:val="24"/>
        </w:rPr>
      </w:pPr>
      <w:r>
        <w:rPr>
          <w:b/>
          <w:sz w:val="24"/>
          <w:szCs w:val="24"/>
        </w:rPr>
        <w:br w:type="page"/>
      </w:r>
    </w:p>
    <w:p w14:paraId="508381F2" w14:textId="7182F806" w:rsidR="00FA3971" w:rsidRDefault="00ED1FA8">
      <w:pPr>
        <w:pStyle w:val="Standard"/>
        <w:tabs>
          <w:tab w:val="left" w:pos="2257"/>
        </w:tabs>
        <w:spacing w:after="0"/>
        <w:rPr>
          <w:b/>
          <w:sz w:val="24"/>
          <w:szCs w:val="24"/>
        </w:rPr>
      </w:pPr>
      <w:r w:rsidRPr="00BC4154">
        <w:rPr>
          <w:b/>
          <w:sz w:val="24"/>
          <w:szCs w:val="24"/>
        </w:rPr>
        <w:lastRenderedPageBreak/>
        <w:t>PROGRESS REPORT FREQUENCY</w:t>
      </w:r>
    </w:p>
    <w:p w14:paraId="1794913C" w14:textId="77777777" w:rsidR="00BC4154" w:rsidRPr="00BC4154" w:rsidRDefault="00BC4154">
      <w:pPr>
        <w:pStyle w:val="Standard"/>
        <w:tabs>
          <w:tab w:val="left" w:pos="2257"/>
        </w:tabs>
        <w:spacing w:after="0"/>
        <w:rPr>
          <w:b/>
        </w:rPr>
      </w:pPr>
    </w:p>
    <w:p w14:paraId="26293F30" w14:textId="428FB1E9" w:rsidR="00BC4154" w:rsidRPr="00BC4154" w:rsidRDefault="008D4A8E" w:rsidP="00BC4154">
      <w:pPr>
        <w:pStyle w:val="Heading2"/>
        <w:suppressAutoHyphens w:val="0"/>
        <w:autoSpaceDN/>
        <w:adjustRightInd w:val="0"/>
        <w:spacing w:before="0"/>
        <w:jc w:val="both"/>
        <w:textAlignment w:val="auto"/>
        <w:rPr>
          <w:rFonts w:cs="Arial"/>
        </w:rPr>
      </w:pPr>
      <w:r w:rsidRPr="0F0F3518">
        <w:rPr>
          <w:rFonts w:cs="Arial"/>
        </w:rPr>
        <w:t>The Supplier shall provide the Authority’s Contract Manager with the following reports, as a minimum. The format and content of such reports ma</w:t>
      </w:r>
      <w:r>
        <w:rPr>
          <w:rFonts w:cs="Arial"/>
        </w:rPr>
        <w:t>y be agreed between the partie</w:t>
      </w:r>
      <w:r w:rsidR="00303C3C">
        <w:rPr>
          <w:rFonts w:cs="Arial"/>
        </w:rPr>
        <w:t>s.</w:t>
      </w:r>
    </w:p>
    <w:tbl>
      <w:tblPr>
        <w:tblW w:w="9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5095"/>
        <w:gridCol w:w="1605"/>
      </w:tblGrid>
      <w:tr w:rsidR="008D4A8E" w14:paraId="4B5761D9" w14:textId="77777777" w:rsidTr="00874C49">
        <w:tc>
          <w:tcPr>
            <w:tcW w:w="2415" w:type="dxa"/>
            <w:shd w:val="clear" w:color="auto" w:fill="BDD6EE" w:themeFill="accent1" w:themeFillTint="66"/>
          </w:tcPr>
          <w:p w14:paraId="0404ABFF" w14:textId="77777777" w:rsidR="008D4A8E" w:rsidRDefault="008D4A8E" w:rsidP="00874C49">
            <w:pPr>
              <w:pStyle w:val="Heading2"/>
              <w:ind w:left="720" w:hanging="720"/>
              <w:rPr>
                <w:rFonts w:cs="Arial"/>
                <w:b/>
                <w:bCs/>
              </w:rPr>
            </w:pPr>
            <w:r w:rsidRPr="0F0F3518">
              <w:rPr>
                <w:rFonts w:cs="Arial"/>
                <w:b/>
                <w:bCs/>
              </w:rPr>
              <w:t>Document Title</w:t>
            </w:r>
          </w:p>
        </w:tc>
        <w:tc>
          <w:tcPr>
            <w:tcW w:w="5095" w:type="dxa"/>
            <w:shd w:val="clear" w:color="auto" w:fill="BDD6EE" w:themeFill="accent1" w:themeFillTint="66"/>
          </w:tcPr>
          <w:p w14:paraId="42471A44" w14:textId="77777777" w:rsidR="008D4A8E" w:rsidRDefault="008D4A8E" w:rsidP="00874C49">
            <w:pPr>
              <w:jc w:val="both"/>
            </w:pPr>
            <w:r w:rsidRPr="0F0F3518">
              <w:rPr>
                <w:rFonts w:eastAsia="Arial" w:cs="Arial"/>
                <w:b/>
                <w:bCs/>
                <w:sz w:val="24"/>
              </w:rPr>
              <w:t>Document Purpose / content headings</w:t>
            </w:r>
          </w:p>
        </w:tc>
        <w:tc>
          <w:tcPr>
            <w:tcW w:w="1605" w:type="dxa"/>
            <w:shd w:val="clear" w:color="auto" w:fill="BDD6EE" w:themeFill="accent1" w:themeFillTint="66"/>
          </w:tcPr>
          <w:p w14:paraId="3CC7781A" w14:textId="77777777" w:rsidR="008D4A8E" w:rsidRDefault="008D4A8E" w:rsidP="00874C49">
            <w:pPr>
              <w:jc w:val="both"/>
            </w:pPr>
            <w:r w:rsidRPr="0F0F3518">
              <w:rPr>
                <w:rFonts w:eastAsia="Arial" w:cs="Arial"/>
                <w:b/>
                <w:bCs/>
                <w:sz w:val="24"/>
              </w:rPr>
              <w:t>Frequency</w:t>
            </w:r>
          </w:p>
        </w:tc>
      </w:tr>
      <w:tr w:rsidR="008D4A8E" w14:paraId="42184CC6" w14:textId="77777777" w:rsidTr="00874C49">
        <w:tc>
          <w:tcPr>
            <w:tcW w:w="9115" w:type="dxa"/>
            <w:gridSpan w:val="3"/>
          </w:tcPr>
          <w:p w14:paraId="7251AAF4" w14:textId="77777777" w:rsidR="008D4A8E" w:rsidRPr="0097340D" w:rsidRDefault="008D4A8E" w:rsidP="00874C49">
            <w:pPr>
              <w:spacing w:line="257" w:lineRule="auto"/>
              <w:rPr>
                <w:rFonts w:eastAsia="Arial" w:cs="Arial"/>
                <w:b/>
                <w:sz w:val="24"/>
                <w:highlight w:val="lightGray"/>
              </w:rPr>
            </w:pPr>
            <w:r w:rsidRPr="0097340D">
              <w:rPr>
                <w:rFonts w:eastAsia="Arial" w:cs="Arial"/>
                <w:b/>
                <w:sz w:val="24"/>
              </w:rPr>
              <w:t xml:space="preserve">CONTRACT </w:t>
            </w:r>
            <w:r>
              <w:rPr>
                <w:rFonts w:eastAsia="Arial" w:cs="Arial"/>
                <w:b/>
                <w:sz w:val="24"/>
              </w:rPr>
              <w:t xml:space="preserve">REVIEW </w:t>
            </w:r>
            <w:r w:rsidRPr="0097340D">
              <w:rPr>
                <w:rFonts w:eastAsia="Arial" w:cs="Arial"/>
                <w:b/>
                <w:sz w:val="24"/>
              </w:rPr>
              <w:t>LEVEL</w:t>
            </w:r>
          </w:p>
        </w:tc>
      </w:tr>
      <w:tr w:rsidR="008D4A8E" w14:paraId="5439548F" w14:textId="77777777" w:rsidTr="00874C49">
        <w:tc>
          <w:tcPr>
            <w:tcW w:w="2415" w:type="dxa"/>
          </w:tcPr>
          <w:p w14:paraId="394624C4" w14:textId="77777777" w:rsidR="008D4A8E" w:rsidRDefault="008D4A8E" w:rsidP="00874C49">
            <w:pPr>
              <w:spacing w:line="257" w:lineRule="auto"/>
              <w:rPr>
                <w:rFonts w:eastAsia="Arial" w:cs="Arial"/>
                <w:sz w:val="24"/>
              </w:rPr>
            </w:pPr>
            <w:r w:rsidRPr="0F0F3518">
              <w:rPr>
                <w:rFonts w:eastAsia="Arial" w:cs="Arial"/>
                <w:sz w:val="24"/>
              </w:rPr>
              <w:t>Spend Report</w:t>
            </w:r>
          </w:p>
        </w:tc>
        <w:tc>
          <w:tcPr>
            <w:tcW w:w="5095" w:type="dxa"/>
          </w:tcPr>
          <w:p w14:paraId="52FD4F10" w14:textId="77777777" w:rsidR="008D4A8E" w:rsidRDefault="008D4A8E" w:rsidP="00874C49">
            <w:pPr>
              <w:spacing w:line="257" w:lineRule="auto"/>
              <w:rPr>
                <w:rFonts w:eastAsia="Arial" w:cs="Arial"/>
                <w:sz w:val="24"/>
              </w:rPr>
            </w:pPr>
            <w:r w:rsidRPr="0F0F3518">
              <w:rPr>
                <w:rFonts w:eastAsia="Arial" w:cs="Arial"/>
                <w:sz w:val="24"/>
              </w:rPr>
              <w:t>Report on all spend through the Contract to date</w:t>
            </w:r>
          </w:p>
        </w:tc>
        <w:tc>
          <w:tcPr>
            <w:tcW w:w="1605" w:type="dxa"/>
          </w:tcPr>
          <w:p w14:paraId="5ACF0D2D" w14:textId="77777777" w:rsidR="008D4A8E" w:rsidRDefault="008D4A8E" w:rsidP="00874C49">
            <w:pPr>
              <w:spacing w:line="257" w:lineRule="auto"/>
              <w:rPr>
                <w:rFonts w:eastAsia="Arial" w:cs="Arial"/>
                <w:sz w:val="24"/>
              </w:rPr>
            </w:pPr>
            <w:r w:rsidRPr="0F0F3518">
              <w:rPr>
                <w:rFonts w:eastAsia="Arial" w:cs="Arial"/>
                <w:sz w:val="24"/>
              </w:rPr>
              <w:t>Quarterly</w:t>
            </w:r>
          </w:p>
        </w:tc>
      </w:tr>
      <w:tr w:rsidR="008D4A8E" w14:paraId="5B0FC27D" w14:textId="77777777" w:rsidTr="00874C49">
        <w:tc>
          <w:tcPr>
            <w:tcW w:w="2415" w:type="dxa"/>
          </w:tcPr>
          <w:p w14:paraId="366DCA4A" w14:textId="77777777" w:rsidR="008D4A8E" w:rsidRDefault="008D4A8E" w:rsidP="00874C49">
            <w:pPr>
              <w:spacing w:line="257" w:lineRule="auto"/>
              <w:rPr>
                <w:rFonts w:eastAsia="Arial" w:cs="Arial"/>
                <w:sz w:val="24"/>
              </w:rPr>
            </w:pPr>
            <w:r w:rsidRPr="0F0F3518">
              <w:rPr>
                <w:rFonts w:eastAsia="Arial" w:cs="Arial"/>
                <w:sz w:val="24"/>
              </w:rPr>
              <w:t>Financial Standing</w:t>
            </w:r>
          </w:p>
        </w:tc>
        <w:tc>
          <w:tcPr>
            <w:tcW w:w="5095" w:type="dxa"/>
          </w:tcPr>
          <w:p w14:paraId="2CF658A5" w14:textId="77777777" w:rsidR="008D4A8E" w:rsidRDefault="008D4A8E" w:rsidP="00874C49">
            <w:pPr>
              <w:spacing w:line="257" w:lineRule="auto"/>
              <w:rPr>
                <w:rFonts w:eastAsia="Arial" w:cs="Arial"/>
                <w:sz w:val="24"/>
              </w:rPr>
            </w:pPr>
            <w:r w:rsidRPr="0F0F3518">
              <w:rPr>
                <w:rFonts w:eastAsia="Arial" w:cs="Arial"/>
                <w:sz w:val="24"/>
              </w:rPr>
              <w:t xml:space="preserve">Financial evidence to support financial health </w:t>
            </w:r>
            <w:r>
              <w:rPr>
                <w:rFonts w:eastAsia="Arial" w:cs="Arial"/>
                <w:sz w:val="24"/>
              </w:rPr>
              <w:t>of the Supplier</w:t>
            </w:r>
          </w:p>
        </w:tc>
        <w:tc>
          <w:tcPr>
            <w:tcW w:w="1605" w:type="dxa"/>
          </w:tcPr>
          <w:p w14:paraId="01B36AAB" w14:textId="77777777" w:rsidR="008D4A8E" w:rsidRDefault="008D4A8E" w:rsidP="00874C49">
            <w:pPr>
              <w:spacing w:line="257" w:lineRule="auto"/>
              <w:rPr>
                <w:rFonts w:eastAsia="Arial" w:cs="Arial"/>
                <w:sz w:val="24"/>
              </w:rPr>
            </w:pPr>
            <w:r w:rsidRPr="0F0F3518">
              <w:rPr>
                <w:rFonts w:eastAsia="Arial" w:cs="Arial"/>
                <w:sz w:val="24"/>
              </w:rPr>
              <w:t xml:space="preserve">Quarterly </w:t>
            </w:r>
          </w:p>
        </w:tc>
      </w:tr>
      <w:tr w:rsidR="008D4A8E" w14:paraId="298698D5" w14:textId="77777777" w:rsidTr="00874C49">
        <w:tc>
          <w:tcPr>
            <w:tcW w:w="2415" w:type="dxa"/>
          </w:tcPr>
          <w:p w14:paraId="06A5213D" w14:textId="77777777" w:rsidR="008D4A8E" w:rsidRDefault="008D4A8E" w:rsidP="00874C49">
            <w:pPr>
              <w:spacing w:line="257" w:lineRule="auto"/>
              <w:rPr>
                <w:rFonts w:eastAsia="Arial" w:cs="Arial"/>
                <w:sz w:val="24"/>
              </w:rPr>
            </w:pPr>
            <w:r w:rsidRPr="5B67C7F3">
              <w:rPr>
                <w:rFonts w:eastAsia="Arial" w:cs="Arial"/>
                <w:sz w:val="24"/>
              </w:rPr>
              <w:t>Performance Monitoring Report</w:t>
            </w:r>
          </w:p>
        </w:tc>
        <w:tc>
          <w:tcPr>
            <w:tcW w:w="5095" w:type="dxa"/>
          </w:tcPr>
          <w:p w14:paraId="07F8D3E4" w14:textId="77777777" w:rsidR="008D4A8E" w:rsidRDefault="008D4A8E" w:rsidP="00874C49">
            <w:pPr>
              <w:spacing w:line="257" w:lineRule="auto"/>
              <w:rPr>
                <w:rFonts w:eastAsia="Arial" w:cs="Arial"/>
                <w:sz w:val="24"/>
              </w:rPr>
            </w:pPr>
            <w:r w:rsidRPr="0F0F3518">
              <w:rPr>
                <w:rFonts w:eastAsia="Arial" w:cs="Arial"/>
                <w:sz w:val="24"/>
              </w:rPr>
              <w:t xml:space="preserve">Report on overall performance </w:t>
            </w:r>
          </w:p>
        </w:tc>
        <w:tc>
          <w:tcPr>
            <w:tcW w:w="1605" w:type="dxa"/>
          </w:tcPr>
          <w:p w14:paraId="6FE5842D" w14:textId="77777777" w:rsidR="008D4A8E" w:rsidRDefault="008D4A8E" w:rsidP="00874C49">
            <w:pPr>
              <w:spacing w:line="257" w:lineRule="auto"/>
              <w:rPr>
                <w:rFonts w:eastAsia="Arial" w:cs="Arial"/>
                <w:sz w:val="24"/>
              </w:rPr>
            </w:pPr>
            <w:r w:rsidRPr="5B67C7F3">
              <w:rPr>
                <w:rFonts w:eastAsia="Arial" w:cs="Arial"/>
                <w:sz w:val="24"/>
              </w:rPr>
              <w:t>Quarterly</w:t>
            </w:r>
          </w:p>
          <w:p w14:paraId="530CB4F2" w14:textId="77777777" w:rsidR="008D4A8E" w:rsidRDefault="008D4A8E" w:rsidP="00874C49">
            <w:pPr>
              <w:spacing w:line="257" w:lineRule="auto"/>
              <w:rPr>
                <w:rFonts w:eastAsia="Arial" w:cs="Arial"/>
                <w:sz w:val="24"/>
              </w:rPr>
            </w:pPr>
          </w:p>
        </w:tc>
      </w:tr>
      <w:tr w:rsidR="008D4A8E" w14:paraId="4F7C01EA" w14:textId="77777777" w:rsidTr="00874C49">
        <w:tc>
          <w:tcPr>
            <w:tcW w:w="2415" w:type="dxa"/>
          </w:tcPr>
          <w:p w14:paraId="2BA1F2F4" w14:textId="77777777" w:rsidR="008D4A8E" w:rsidRPr="5B67C7F3" w:rsidRDefault="008D4A8E" w:rsidP="00874C49">
            <w:pPr>
              <w:spacing w:line="257" w:lineRule="auto"/>
              <w:rPr>
                <w:rFonts w:eastAsia="Arial" w:cs="Arial"/>
                <w:sz w:val="24"/>
              </w:rPr>
            </w:pPr>
            <w:r>
              <w:rPr>
                <w:rFonts w:eastAsia="Arial" w:cs="Arial"/>
                <w:sz w:val="24"/>
              </w:rPr>
              <w:t>Sustainability/Social Value Outcomes</w:t>
            </w:r>
          </w:p>
        </w:tc>
        <w:tc>
          <w:tcPr>
            <w:tcW w:w="5095" w:type="dxa"/>
          </w:tcPr>
          <w:p w14:paraId="7EF250BB" w14:textId="77777777" w:rsidR="008D4A8E" w:rsidRPr="0F0F3518" w:rsidRDefault="008D4A8E" w:rsidP="00874C49">
            <w:pPr>
              <w:spacing w:line="257" w:lineRule="auto"/>
              <w:rPr>
                <w:rFonts w:eastAsia="Arial" w:cs="Arial"/>
                <w:sz w:val="24"/>
              </w:rPr>
            </w:pPr>
            <w:r>
              <w:rPr>
                <w:rFonts w:eastAsia="Arial" w:cs="Arial"/>
                <w:sz w:val="24"/>
              </w:rPr>
              <w:t>Report on Sustainability/Social Value commitments delivered to date through each event/SoW</w:t>
            </w:r>
          </w:p>
        </w:tc>
        <w:tc>
          <w:tcPr>
            <w:tcW w:w="1605" w:type="dxa"/>
          </w:tcPr>
          <w:p w14:paraId="31100AD3" w14:textId="77777777" w:rsidR="008D4A8E" w:rsidRPr="5B67C7F3" w:rsidRDefault="008D4A8E" w:rsidP="00874C49">
            <w:pPr>
              <w:spacing w:line="257" w:lineRule="auto"/>
              <w:rPr>
                <w:rFonts w:eastAsia="Arial" w:cs="Arial"/>
                <w:sz w:val="24"/>
              </w:rPr>
            </w:pPr>
            <w:r>
              <w:rPr>
                <w:rFonts w:eastAsia="Arial" w:cs="Arial"/>
                <w:sz w:val="24"/>
              </w:rPr>
              <w:t xml:space="preserve">Quarterly </w:t>
            </w:r>
          </w:p>
        </w:tc>
      </w:tr>
      <w:tr w:rsidR="008D4A8E" w14:paraId="4D9EB3AA" w14:textId="77777777" w:rsidTr="00874C49">
        <w:tc>
          <w:tcPr>
            <w:tcW w:w="9115" w:type="dxa"/>
            <w:gridSpan w:val="3"/>
          </w:tcPr>
          <w:p w14:paraId="63624FDD" w14:textId="77777777" w:rsidR="008D4A8E" w:rsidRPr="00C37D53" w:rsidRDefault="008D4A8E" w:rsidP="00874C49">
            <w:pPr>
              <w:spacing w:line="257" w:lineRule="auto"/>
              <w:rPr>
                <w:rFonts w:eastAsia="Arial" w:cs="Arial"/>
                <w:b/>
                <w:sz w:val="24"/>
              </w:rPr>
            </w:pPr>
            <w:r w:rsidRPr="00C37D53">
              <w:rPr>
                <w:rFonts w:eastAsia="Arial" w:cs="Arial"/>
                <w:b/>
                <w:sz w:val="24"/>
              </w:rPr>
              <w:t>PROJECT/EVENT</w:t>
            </w:r>
            <w:r>
              <w:rPr>
                <w:rFonts w:eastAsia="Arial" w:cs="Arial"/>
                <w:b/>
                <w:sz w:val="24"/>
              </w:rPr>
              <w:t>/SOW</w:t>
            </w:r>
            <w:r w:rsidRPr="00C37D53">
              <w:rPr>
                <w:rFonts w:eastAsia="Arial" w:cs="Arial"/>
                <w:b/>
                <w:sz w:val="24"/>
              </w:rPr>
              <w:t xml:space="preserve"> LEVEL</w:t>
            </w:r>
          </w:p>
        </w:tc>
      </w:tr>
      <w:tr w:rsidR="008D4A8E" w14:paraId="3D57CBE4" w14:textId="77777777" w:rsidTr="00874C49">
        <w:tc>
          <w:tcPr>
            <w:tcW w:w="2415" w:type="dxa"/>
          </w:tcPr>
          <w:p w14:paraId="5C5F6D8D" w14:textId="77777777" w:rsidR="008D4A8E" w:rsidRDefault="008D4A8E" w:rsidP="00874C49">
            <w:pPr>
              <w:spacing w:line="257" w:lineRule="auto"/>
            </w:pPr>
            <w:r w:rsidRPr="0F0F3518">
              <w:rPr>
                <w:rFonts w:eastAsia="Arial" w:cs="Arial"/>
                <w:sz w:val="24"/>
              </w:rPr>
              <w:t>Change Report</w:t>
            </w:r>
          </w:p>
        </w:tc>
        <w:tc>
          <w:tcPr>
            <w:tcW w:w="5095" w:type="dxa"/>
          </w:tcPr>
          <w:p w14:paraId="53FAB089" w14:textId="77777777" w:rsidR="008D4A8E" w:rsidRDefault="008D4A8E" w:rsidP="00874C49">
            <w:pPr>
              <w:spacing w:line="257" w:lineRule="auto"/>
            </w:pPr>
            <w:r w:rsidRPr="0F0F3518">
              <w:rPr>
                <w:rFonts w:eastAsia="Arial" w:cs="Arial"/>
                <w:sz w:val="24"/>
              </w:rPr>
              <w:t>Report on all</w:t>
            </w:r>
            <w:r>
              <w:rPr>
                <w:rFonts w:eastAsia="Arial" w:cs="Arial"/>
                <w:sz w:val="24"/>
              </w:rPr>
              <w:t xml:space="preserve"> changes requested by the Authority</w:t>
            </w:r>
            <w:r w:rsidRPr="0F0F3518">
              <w:rPr>
                <w:rFonts w:eastAsia="Arial" w:cs="Arial"/>
                <w:sz w:val="24"/>
              </w:rPr>
              <w:t xml:space="preserve"> and total costs</w:t>
            </w:r>
          </w:p>
        </w:tc>
        <w:tc>
          <w:tcPr>
            <w:tcW w:w="1605" w:type="dxa"/>
          </w:tcPr>
          <w:p w14:paraId="53534A57" w14:textId="77777777" w:rsidR="008D4A8E" w:rsidRDefault="008D4A8E" w:rsidP="00874C49">
            <w:pPr>
              <w:spacing w:line="257" w:lineRule="auto"/>
            </w:pPr>
            <w:r w:rsidRPr="0F0F3518">
              <w:rPr>
                <w:rFonts w:eastAsia="Arial" w:cs="Arial"/>
                <w:sz w:val="24"/>
              </w:rPr>
              <w:t>Weekly</w:t>
            </w:r>
          </w:p>
        </w:tc>
      </w:tr>
      <w:tr w:rsidR="008D4A8E" w14:paraId="56B8985F" w14:textId="77777777" w:rsidTr="00874C49">
        <w:tc>
          <w:tcPr>
            <w:tcW w:w="2415" w:type="dxa"/>
          </w:tcPr>
          <w:p w14:paraId="6C35ACF6" w14:textId="77777777" w:rsidR="008D4A8E" w:rsidRDefault="008D4A8E" w:rsidP="00874C49">
            <w:pPr>
              <w:spacing w:line="257" w:lineRule="auto"/>
            </w:pPr>
            <w:r w:rsidRPr="0F0F3518">
              <w:rPr>
                <w:rFonts w:eastAsia="Arial" w:cs="Arial"/>
                <w:sz w:val="24"/>
              </w:rPr>
              <w:t>Budget Report</w:t>
            </w:r>
          </w:p>
        </w:tc>
        <w:tc>
          <w:tcPr>
            <w:tcW w:w="5095" w:type="dxa"/>
          </w:tcPr>
          <w:p w14:paraId="62394FFA" w14:textId="77777777" w:rsidR="008D4A8E" w:rsidRDefault="008D4A8E" w:rsidP="00874C49">
            <w:pPr>
              <w:spacing w:line="257" w:lineRule="auto"/>
            </w:pPr>
            <w:r w:rsidRPr="0F0F3518">
              <w:rPr>
                <w:rFonts w:eastAsia="Arial" w:cs="Arial"/>
                <w:sz w:val="24"/>
              </w:rPr>
              <w:t>Report on progress towards agreed budgets, including the impact of Changes</w:t>
            </w:r>
          </w:p>
        </w:tc>
        <w:tc>
          <w:tcPr>
            <w:tcW w:w="1605" w:type="dxa"/>
          </w:tcPr>
          <w:p w14:paraId="4BBE1857" w14:textId="77777777" w:rsidR="008D4A8E" w:rsidRDefault="008D4A8E" w:rsidP="00874C49">
            <w:pPr>
              <w:spacing w:line="257" w:lineRule="auto"/>
            </w:pPr>
            <w:r w:rsidRPr="0F0F3518">
              <w:rPr>
                <w:rFonts w:eastAsia="Arial" w:cs="Arial"/>
                <w:sz w:val="24"/>
              </w:rPr>
              <w:t>Weekly</w:t>
            </w:r>
          </w:p>
        </w:tc>
      </w:tr>
      <w:tr w:rsidR="008D4A8E" w14:paraId="7B13ADA4" w14:textId="77777777" w:rsidTr="00874C49">
        <w:tc>
          <w:tcPr>
            <w:tcW w:w="2415" w:type="dxa"/>
          </w:tcPr>
          <w:p w14:paraId="02BA5B64" w14:textId="77777777" w:rsidR="008D4A8E" w:rsidRDefault="008D4A8E" w:rsidP="00874C49">
            <w:pPr>
              <w:spacing w:line="257" w:lineRule="auto"/>
            </w:pPr>
            <w:r>
              <w:rPr>
                <w:rFonts w:eastAsia="Arial" w:cs="Arial"/>
                <w:sz w:val="24"/>
              </w:rPr>
              <w:t>Supplier</w:t>
            </w:r>
            <w:r w:rsidRPr="0F0F3518">
              <w:rPr>
                <w:rFonts w:eastAsia="Arial" w:cs="Arial"/>
                <w:sz w:val="24"/>
              </w:rPr>
              <w:t xml:space="preserve"> Risk Register </w:t>
            </w:r>
          </w:p>
        </w:tc>
        <w:tc>
          <w:tcPr>
            <w:tcW w:w="5095" w:type="dxa"/>
          </w:tcPr>
          <w:p w14:paraId="4250CDDD" w14:textId="77777777" w:rsidR="008D4A8E" w:rsidRDefault="008D4A8E" w:rsidP="00874C49">
            <w:pPr>
              <w:spacing w:line="257" w:lineRule="auto"/>
            </w:pPr>
            <w:r w:rsidRPr="0F0F3518">
              <w:rPr>
                <w:rFonts w:eastAsia="Arial" w:cs="Arial"/>
                <w:sz w:val="24"/>
              </w:rPr>
              <w:t>Register of all risks o</w:t>
            </w:r>
            <w:r>
              <w:rPr>
                <w:rFonts w:eastAsia="Arial" w:cs="Arial"/>
                <w:sz w:val="24"/>
              </w:rPr>
              <w:t>wned and monitored by the Supplier</w:t>
            </w:r>
          </w:p>
        </w:tc>
        <w:tc>
          <w:tcPr>
            <w:tcW w:w="1605" w:type="dxa"/>
          </w:tcPr>
          <w:p w14:paraId="30F67C84" w14:textId="77777777" w:rsidR="008D4A8E" w:rsidRDefault="008D4A8E" w:rsidP="00874C49">
            <w:pPr>
              <w:spacing w:line="257" w:lineRule="auto"/>
            </w:pPr>
            <w:r w:rsidRPr="0F0F3518">
              <w:rPr>
                <w:rFonts w:eastAsia="Arial" w:cs="Arial"/>
                <w:sz w:val="24"/>
              </w:rPr>
              <w:t>Weekly</w:t>
            </w:r>
          </w:p>
        </w:tc>
      </w:tr>
      <w:tr w:rsidR="008D4A8E" w14:paraId="1FF02FB1" w14:textId="77777777" w:rsidTr="00874C49">
        <w:tc>
          <w:tcPr>
            <w:tcW w:w="2415" w:type="dxa"/>
          </w:tcPr>
          <w:p w14:paraId="3CF956AD" w14:textId="77777777" w:rsidR="008D4A8E" w:rsidRDefault="008D4A8E" w:rsidP="00874C49">
            <w:pPr>
              <w:spacing w:line="257" w:lineRule="auto"/>
            </w:pPr>
            <w:r w:rsidRPr="0F0F3518">
              <w:rPr>
                <w:rFonts w:eastAsia="Arial" w:cs="Arial"/>
                <w:sz w:val="24"/>
              </w:rPr>
              <w:t>Meeting Minutes &amp; Actions</w:t>
            </w:r>
          </w:p>
        </w:tc>
        <w:tc>
          <w:tcPr>
            <w:tcW w:w="5095" w:type="dxa"/>
          </w:tcPr>
          <w:p w14:paraId="447F0C7B" w14:textId="77777777" w:rsidR="008D4A8E" w:rsidRDefault="008D4A8E" w:rsidP="00874C49">
            <w:pPr>
              <w:spacing w:line="257" w:lineRule="auto"/>
            </w:pPr>
            <w:r w:rsidRPr="0F0F3518">
              <w:rPr>
                <w:rFonts w:eastAsia="Arial" w:cs="Arial"/>
                <w:sz w:val="24"/>
              </w:rPr>
              <w:t>Minutes and actions of all meetings b</w:t>
            </w:r>
            <w:r>
              <w:rPr>
                <w:rFonts w:eastAsia="Arial" w:cs="Arial"/>
                <w:sz w:val="24"/>
              </w:rPr>
              <w:t>etween the Supplier and the Authority</w:t>
            </w:r>
          </w:p>
        </w:tc>
        <w:tc>
          <w:tcPr>
            <w:tcW w:w="1605" w:type="dxa"/>
          </w:tcPr>
          <w:p w14:paraId="590E9829" w14:textId="77777777" w:rsidR="008D4A8E" w:rsidRDefault="008D4A8E" w:rsidP="00874C49">
            <w:pPr>
              <w:spacing w:line="257" w:lineRule="auto"/>
            </w:pPr>
            <w:r w:rsidRPr="0F0F3518">
              <w:rPr>
                <w:rFonts w:eastAsia="Arial" w:cs="Arial"/>
                <w:sz w:val="24"/>
              </w:rPr>
              <w:t>Within 24 hours of meeting</w:t>
            </w:r>
          </w:p>
        </w:tc>
      </w:tr>
      <w:tr w:rsidR="008D4A8E" w14:paraId="3FE78D7F" w14:textId="77777777" w:rsidTr="00874C49">
        <w:tc>
          <w:tcPr>
            <w:tcW w:w="2415" w:type="dxa"/>
          </w:tcPr>
          <w:p w14:paraId="5C626820" w14:textId="77777777" w:rsidR="008D4A8E" w:rsidRPr="0F0F3518" w:rsidRDefault="008D4A8E" w:rsidP="00874C49">
            <w:pPr>
              <w:spacing w:line="257" w:lineRule="auto"/>
              <w:rPr>
                <w:rFonts w:eastAsia="Arial" w:cs="Arial"/>
                <w:sz w:val="24"/>
              </w:rPr>
            </w:pPr>
            <w:r>
              <w:rPr>
                <w:rFonts w:eastAsia="Arial" w:cs="Arial"/>
                <w:sz w:val="24"/>
              </w:rPr>
              <w:t>Sustainability/Social Value Outcomes</w:t>
            </w:r>
          </w:p>
        </w:tc>
        <w:tc>
          <w:tcPr>
            <w:tcW w:w="5095" w:type="dxa"/>
          </w:tcPr>
          <w:p w14:paraId="464170C3" w14:textId="77777777" w:rsidR="008D4A8E" w:rsidRPr="0F0F3518" w:rsidRDefault="008D4A8E" w:rsidP="00874C49">
            <w:pPr>
              <w:spacing w:line="257" w:lineRule="auto"/>
              <w:rPr>
                <w:rFonts w:eastAsia="Arial" w:cs="Arial"/>
                <w:sz w:val="24"/>
              </w:rPr>
            </w:pPr>
            <w:r>
              <w:rPr>
                <w:rFonts w:eastAsia="Arial" w:cs="Arial"/>
                <w:sz w:val="24"/>
              </w:rPr>
              <w:t>Report detailing how Sustainability/Social Value commitments are being applied in practice to the delivery of each event/SoW. Post event final report on actual outcomes delivered</w:t>
            </w:r>
          </w:p>
        </w:tc>
        <w:tc>
          <w:tcPr>
            <w:tcW w:w="1605" w:type="dxa"/>
          </w:tcPr>
          <w:p w14:paraId="578FBA36" w14:textId="77777777" w:rsidR="008D4A8E" w:rsidRPr="0F0F3518" w:rsidRDefault="008D4A8E" w:rsidP="00874C49">
            <w:pPr>
              <w:spacing w:line="257" w:lineRule="auto"/>
              <w:rPr>
                <w:rFonts w:eastAsia="Arial" w:cs="Arial"/>
                <w:sz w:val="24"/>
              </w:rPr>
            </w:pPr>
            <w:r>
              <w:rPr>
                <w:rFonts w:eastAsia="Arial" w:cs="Arial"/>
                <w:sz w:val="24"/>
              </w:rPr>
              <w:t xml:space="preserve">Monthly </w:t>
            </w:r>
          </w:p>
        </w:tc>
      </w:tr>
      <w:tr w:rsidR="008D4A8E" w14:paraId="0B8B6FAB" w14:textId="77777777" w:rsidTr="00874C49">
        <w:tc>
          <w:tcPr>
            <w:tcW w:w="2415" w:type="dxa"/>
          </w:tcPr>
          <w:p w14:paraId="312C1FD9" w14:textId="77777777" w:rsidR="008D4A8E" w:rsidRDefault="008D4A8E" w:rsidP="00874C49">
            <w:pPr>
              <w:spacing w:line="257" w:lineRule="auto"/>
            </w:pPr>
            <w:r w:rsidRPr="0F0F3518">
              <w:rPr>
                <w:rFonts w:eastAsia="Arial" w:cs="Arial"/>
                <w:sz w:val="24"/>
              </w:rPr>
              <w:t>Performance Monitoring Report</w:t>
            </w:r>
          </w:p>
        </w:tc>
        <w:tc>
          <w:tcPr>
            <w:tcW w:w="5095" w:type="dxa"/>
          </w:tcPr>
          <w:p w14:paraId="04CE9217" w14:textId="77777777" w:rsidR="008D4A8E" w:rsidRDefault="008D4A8E" w:rsidP="00874C49">
            <w:pPr>
              <w:spacing w:line="257" w:lineRule="auto"/>
              <w:rPr>
                <w:rFonts w:eastAsia="Arial" w:cs="Arial"/>
                <w:sz w:val="24"/>
              </w:rPr>
            </w:pPr>
            <w:r>
              <w:rPr>
                <w:rFonts w:eastAsia="Arial" w:cs="Arial"/>
                <w:sz w:val="24"/>
              </w:rPr>
              <w:t>Report on</w:t>
            </w:r>
            <w:r w:rsidRPr="5B67C7F3">
              <w:rPr>
                <w:rFonts w:eastAsia="Arial" w:cs="Arial"/>
                <w:sz w:val="24"/>
              </w:rPr>
              <w:t xml:space="preserve"> Supplier p</w:t>
            </w:r>
            <w:r>
              <w:rPr>
                <w:rFonts w:eastAsia="Arial" w:cs="Arial"/>
                <w:sz w:val="24"/>
              </w:rPr>
              <w:t>erformance against service levels for each event/SoW</w:t>
            </w:r>
            <w:r w:rsidRPr="5B67C7F3">
              <w:rPr>
                <w:rFonts w:eastAsia="Arial" w:cs="Arial"/>
                <w:sz w:val="24"/>
              </w:rPr>
              <w:t xml:space="preserve"> </w:t>
            </w:r>
            <w:r>
              <w:rPr>
                <w:rFonts w:eastAsia="Arial" w:cs="Arial"/>
                <w:sz w:val="24"/>
              </w:rPr>
              <w:t xml:space="preserve">in line with Call-Off Schedule 14 (Service Levels). </w:t>
            </w:r>
          </w:p>
        </w:tc>
        <w:tc>
          <w:tcPr>
            <w:tcW w:w="1605" w:type="dxa"/>
          </w:tcPr>
          <w:p w14:paraId="03C7300F" w14:textId="77777777" w:rsidR="008D4A8E" w:rsidRDefault="008D4A8E" w:rsidP="00874C49">
            <w:pPr>
              <w:spacing w:line="257" w:lineRule="auto"/>
            </w:pPr>
            <w:r w:rsidRPr="0F0F3518">
              <w:rPr>
                <w:rFonts w:eastAsia="Arial" w:cs="Arial"/>
                <w:sz w:val="24"/>
              </w:rPr>
              <w:t>Monthly</w:t>
            </w:r>
          </w:p>
        </w:tc>
      </w:tr>
    </w:tbl>
    <w:p w14:paraId="550E55CA" w14:textId="756E7BA4" w:rsidR="00FA3971" w:rsidRPr="008D4A8E" w:rsidRDefault="00FA3971">
      <w:pPr>
        <w:pStyle w:val="Standard"/>
        <w:tabs>
          <w:tab w:val="left" w:pos="2257"/>
        </w:tabs>
        <w:spacing w:after="0"/>
        <w:rPr>
          <w:b/>
          <w:sz w:val="24"/>
          <w:szCs w:val="24"/>
        </w:rPr>
      </w:pPr>
    </w:p>
    <w:p w14:paraId="21FE0F6F" w14:textId="77777777" w:rsidR="00FA3971" w:rsidRPr="00BC4154" w:rsidRDefault="00ED1FA8">
      <w:pPr>
        <w:pStyle w:val="Standard"/>
        <w:tabs>
          <w:tab w:val="left" w:pos="2257"/>
        </w:tabs>
        <w:spacing w:after="0"/>
        <w:rPr>
          <w:b/>
        </w:rPr>
      </w:pPr>
      <w:r w:rsidRPr="00BC4154">
        <w:rPr>
          <w:b/>
          <w:sz w:val="24"/>
          <w:szCs w:val="24"/>
        </w:rPr>
        <w:t>PROGRESS MEETING FREQUENCY</w:t>
      </w:r>
    </w:p>
    <w:p w14:paraId="088E6467" w14:textId="77777777" w:rsidR="008D4A8E" w:rsidRPr="00940278" w:rsidRDefault="008D4A8E" w:rsidP="00BC4154">
      <w:pPr>
        <w:pStyle w:val="Heading2"/>
        <w:suppressAutoHyphens w:val="0"/>
        <w:autoSpaceDN/>
        <w:adjustRightInd w:val="0"/>
        <w:spacing w:before="0"/>
        <w:jc w:val="both"/>
        <w:textAlignment w:val="auto"/>
      </w:pPr>
      <w:r w:rsidRPr="15848A06">
        <w:t>The Supplier shall attend all meetings required by the Authority during the Term of the Call-Off Contract</w:t>
      </w:r>
      <w:r>
        <w:t xml:space="preserve">. Attendance at </w:t>
      </w:r>
      <w:r w:rsidRPr="15848A06">
        <w:t>meetings shall be at the Suppliers own expense.</w:t>
      </w:r>
    </w:p>
    <w:p w14:paraId="29164B74" w14:textId="6BA54160" w:rsidR="00BC4154" w:rsidRPr="005E6AC8" w:rsidRDefault="008D4A8E" w:rsidP="005E6AC8">
      <w:pPr>
        <w:pStyle w:val="Heading2"/>
        <w:suppressAutoHyphens w:val="0"/>
        <w:autoSpaceDN/>
        <w:adjustRightInd w:val="0"/>
        <w:spacing w:before="0"/>
        <w:jc w:val="both"/>
        <w:textAlignment w:val="auto"/>
        <w:rPr>
          <w:rFonts w:eastAsia="Calibri" w:cs="Arial"/>
        </w:rPr>
      </w:pPr>
      <w:r w:rsidRPr="15848A06">
        <w:rPr>
          <w:rFonts w:eastAsia="Calibri" w:cs="Arial"/>
        </w:rPr>
        <w:t>The Supplier shall attend the f</w:t>
      </w:r>
      <w:r w:rsidR="00303C3C">
        <w:rPr>
          <w:rFonts w:eastAsia="Calibri" w:cs="Arial"/>
        </w:rPr>
        <w:t>ollowing meetings, as a minimum.</w:t>
      </w:r>
    </w:p>
    <w:tbl>
      <w:tblPr>
        <w:tblpPr w:leftFromText="180" w:rightFromText="180" w:vertAnchor="text" w:horzAnchor="margin" w:tblpXSpec="center" w:tblpY="216"/>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653"/>
        <w:gridCol w:w="1848"/>
      </w:tblGrid>
      <w:tr w:rsidR="00303C3C" w:rsidRPr="00575A89" w14:paraId="1833152F" w14:textId="77777777" w:rsidTr="00874C49">
        <w:trPr>
          <w:tblHeader/>
        </w:trPr>
        <w:tc>
          <w:tcPr>
            <w:tcW w:w="3012" w:type="dxa"/>
            <w:shd w:val="clear" w:color="auto" w:fill="BDD6EE" w:themeFill="accent1" w:themeFillTint="66"/>
          </w:tcPr>
          <w:p w14:paraId="2A4FEDAA" w14:textId="77777777" w:rsidR="00303C3C" w:rsidRPr="00DB1211" w:rsidRDefault="00303C3C" w:rsidP="00874C49">
            <w:pPr>
              <w:spacing w:line="259" w:lineRule="auto"/>
              <w:jc w:val="both"/>
              <w:rPr>
                <w:rFonts w:cs="Arial"/>
                <w:b/>
                <w:sz w:val="24"/>
                <w:lang w:eastAsia="en-US"/>
              </w:rPr>
            </w:pPr>
            <w:r w:rsidRPr="00DB1211">
              <w:rPr>
                <w:rFonts w:cs="Arial"/>
                <w:b/>
                <w:sz w:val="24"/>
                <w:lang w:eastAsia="en-US"/>
              </w:rPr>
              <w:t>Meeting title</w:t>
            </w:r>
          </w:p>
        </w:tc>
        <w:tc>
          <w:tcPr>
            <w:tcW w:w="2653" w:type="dxa"/>
            <w:shd w:val="clear" w:color="auto" w:fill="BDD6EE" w:themeFill="accent1" w:themeFillTint="66"/>
          </w:tcPr>
          <w:p w14:paraId="575D5CB6" w14:textId="77777777" w:rsidR="00303C3C" w:rsidRPr="00DB1211" w:rsidRDefault="00303C3C" w:rsidP="00874C49">
            <w:pPr>
              <w:spacing w:line="259" w:lineRule="auto"/>
              <w:rPr>
                <w:rFonts w:cs="Arial"/>
                <w:b/>
                <w:sz w:val="24"/>
                <w:lang w:eastAsia="en-US"/>
              </w:rPr>
            </w:pPr>
            <w:r w:rsidRPr="00DB1211">
              <w:rPr>
                <w:rFonts w:cs="Arial"/>
                <w:b/>
                <w:sz w:val="24"/>
                <w:lang w:eastAsia="en-US"/>
              </w:rPr>
              <w:t>Main purpose and standing agenda items</w:t>
            </w:r>
          </w:p>
        </w:tc>
        <w:tc>
          <w:tcPr>
            <w:tcW w:w="1848" w:type="dxa"/>
            <w:shd w:val="clear" w:color="auto" w:fill="BDD6EE" w:themeFill="accent1" w:themeFillTint="66"/>
          </w:tcPr>
          <w:p w14:paraId="33BA96AC" w14:textId="77777777" w:rsidR="00303C3C" w:rsidRPr="00DB1211" w:rsidRDefault="00303C3C" w:rsidP="00874C49">
            <w:pPr>
              <w:spacing w:line="259" w:lineRule="auto"/>
              <w:jc w:val="both"/>
              <w:rPr>
                <w:rFonts w:cs="Arial"/>
                <w:b/>
                <w:sz w:val="24"/>
                <w:lang w:eastAsia="en-US"/>
              </w:rPr>
            </w:pPr>
            <w:r w:rsidRPr="00DB1211">
              <w:rPr>
                <w:rFonts w:cs="Arial"/>
                <w:b/>
                <w:sz w:val="24"/>
                <w:lang w:eastAsia="en-US"/>
              </w:rPr>
              <w:t>Frequency</w:t>
            </w:r>
          </w:p>
        </w:tc>
      </w:tr>
      <w:tr w:rsidR="00303C3C" w:rsidRPr="00575A89" w14:paraId="44B92C62" w14:textId="77777777" w:rsidTr="00874C49">
        <w:tc>
          <w:tcPr>
            <w:tcW w:w="7513" w:type="dxa"/>
            <w:gridSpan w:val="3"/>
            <w:shd w:val="clear" w:color="auto" w:fill="auto"/>
          </w:tcPr>
          <w:p w14:paraId="7AC07799" w14:textId="77777777" w:rsidR="00303C3C" w:rsidRPr="0050406E" w:rsidRDefault="00303C3C" w:rsidP="00874C49">
            <w:pPr>
              <w:spacing w:line="259" w:lineRule="auto"/>
              <w:jc w:val="both"/>
              <w:rPr>
                <w:rFonts w:cs="Arial"/>
                <w:b/>
                <w:sz w:val="24"/>
                <w:lang w:eastAsia="en-US"/>
              </w:rPr>
            </w:pPr>
            <w:r w:rsidRPr="0050406E">
              <w:rPr>
                <w:rFonts w:cs="Arial"/>
                <w:b/>
                <w:sz w:val="24"/>
                <w:lang w:eastAsia="en-US"/>
              </w:rPr>
              <w:t>CONTRACT LEVEL</w:t>
            </w:r>
          </w:p>
        </w:tc>
      </w:tr>
      <w:tr w:rsidR="00303C3C" w:rsidRPr="00575A89" w14:paraId="4242C60E" w14:textId="77777777" w:rsidTr="00874C49">
        <w:tc>
          <w:tcPr>
            <w:tcW w:w="3012" w:type="dxa"/>
            <w:shd w:val="clear" w:color="auto" w:fill="auto"/>
          </w:tcPr>
          <w:p w14:paraId="0EE87290" w14:textId="77777777" w:rsidR="00303C3C" w:rsidRPr="00DB1211" w:rsidRDefault="00303C3C" w:rsidP="00874C49">
            <w:pPr>
              <w:spacing w:line="259" w:lineRule="auto"/>
              <w:rPr>
                <w:rFonts w:cs="Arial"/>
                <w:sz w:val="24"/>
                <w:lang w:eastAsia="en-US"/>
              </w:rPr>
            </w:pPr>
            <w:r>
              <w:rPr>
                <w:rFonts w:cs="Arial"/>
                <w:sz w:val="24"/>
                <w:lang w:eastAsia="en-US"/>
              </w:rPr>
              <w:lastRenderedPageBreak/>
              <w:t>Silver Contract Review Meeting</w:t>
            </w:r>
          </w:p>
        </w:tc>
        <w:tc>
          <w:tcPr>
            <w:tcW w:w="2653" w:type="dxa"/>
            <w:shd w:val="clear" w:color="auto" w:fill="auto"/>
          </w:tcPr>
          <w:p w14:paraId="067FB251" w14:textId="77777777" w:rsidR="00303C3C" w:rsidRDefault="00303C3C" w:rsidP="00874C49">
            <w:pPr>
              <w:spacing w:line="259" w:lineRule="auto"/>
              <w:jc w:val="both"/>
              <w:rPr>
                <w:rFonts w:cs="Arial"/>
                <w:sz w:val="24"/>
                <w:lang w:eastAsia="en-US"/>
              </w:rPr>
            </w:pPr>
            <w:r>
              <w:rPr>
                <w:rFonts w:cs="Arial"/>
                <w:sz w:val="24"/>
                <w:lang w:eastAsia="en-US"/>
              </w:rPr>
              <w:t xml:space="preserve">1.Spend </w:t>
            </w:r>
          </w:p>
          <w:p w14:paraId="6BE88326" w14:textId="77777777" w:rsidR="00303C3C" w:rsidRDefault="00303C3C" w:rsidP="00874C49">
            <w:pPr>
              <w:spacing w:line="259" w:lineRule="auto"/>
              <w:jc w:val="both"/>
              <w:rPr>
                <w:rFonts w:cs="Arial"/>
                <w:sz w:val="24"/>
                <w:lang w:eastAsia="en-US"/>
              </w:rPr>
            </w:pPr>
            <w:r>
              <w:rPr>
                <w:rFonts w:cs="Arial"/>
                <w:sz w:val="24"/>
                <w:lang w:eastAsia="en-US"/>
              </w:rPr>
              <w:t>2.Financial Health</w:t>
            </w:r>
          </w:p>
          <w:p w14:paraId="51FC2BB6" w14:textId="77777777" w:rsidR="00303C3C" w:rsidRDefault="00303C3C" w:rsidP="00874C49">
            <w:pPr>
              <w:spacing w:line="259" w:lineRule="auto"/>
              <w:jc w:val="both"/>
              <w:rPr>
                <w:rFonts w:cs="Arial"/>
                <w:sz w:val="24"/>
                <w:lang w:eastAsia="en-US"/>
              </w:rPr>
            </w:pPr>
            <w:r>
              <w:rPr>
                <w:rFonts w:cs="Arial"/>
                <w:sz w:val="24"/>
                <w:lang w:eastAsia="en-US"/>
              </w:rPr>
              <w:t xml:space="preserve">3.Overall Performance </w:t>
            </w:r>
          </w:p>
          <w:p w14:paraId="5225B5F7" w14:textId="77777777" w:rsidR="00303C3C" w:rsidRDefault="00303C3C" w:rsidP="00874C49">
            <w:pPr>
              <w:spacing w:line="259" w:lineRule="auto"/>
              <w:jc w:val="both"/>
              <w:rPr>
                <w:rFonts w:cs="Arial"/>
                <w:sz w:val="24"/>
                <w:lang w:eastAsia="en-US"/>
              </w:rPr>
            </w:pPr>
            <w:r>
              <w:rPr>
                <w:rFonts w:cs="Arial"/>
                <w:sz w:val="24"/>
                <w:lang w:eastAsia="en-US"/>
              </w:rPr>
              <w:t>4.Sustainability/Social Value</w:t>
            </w:r>
          </w:p>
          <w:p w14:paraId="0BC29E33" w14:textId="77777777" w:rsidR="00303C3C" w:rsidRPr="00DB1211" w:rsidRDefault="00303C3C" w:rsidP="00874C49">
            <w:pPr>
              <w:spacing w:line="259" w:lineRule="auto"/>
              <w:jc w:val="both"/>
              <w:rPr>
                <w:rFonts w:cs="Arial"/>
                <w:sz w:val="24"/>
                <w:lang w:eastAsia="en-US"/>
              </w:rPr>
            </w:pPr>
            <w:r>
              <w:rPr>
                <w:rFonts w:cs="Arial"/>
                <w:sz w:val="24"/>
                <w:lang w:eastAsia="en-US"/>
              </w:rPr>
              <w:t xml:space="preserve">4.Pipeline </w:t>
            </w:r>
          </w:p>
        </w:tc>
        <w:tc>
          <w:tcPr>
            <w:tcW w:w="1848" w:type="dxa"/>
            <w:shd w:val="clear" w:color="auto" w:fill="auto"/>
          </w:tcPr>
          <w:p w14:paraId="443BB95C" w14:textId="77777777" w:rsidR="00303C3C" w:rsidRPr="00DB1211" w:rsidRDefault="00303C3C" w:rsidP="00874C49">
            <w:pPr>
              <w:spacing w:line="259" w:lineRule="auto"/>
              <w:jc w:val="both"/>
              <w:rPr>
                <w:rFonts w:cs="Arial"/>
                <w:sz w:val="24"/>
                <w:lang w:eastAsia="en-US"/>
              </w:rPr>
            </w:pPr>
            <w:r>
              <w:rPr>
                <w:rFonts w:cs="Arial"/>
                <w:sz w:val="24"/>
                <w:lang w:eastAsia="en-US"/>
              </w:rPr>
              <w:t xml:space="preserve">Quarterly </w:t>
            </w:r>
          </w:p>
        </w:tc>
      </w:tr>
      <w:tr w:rsidR="00303C3C" w:rsidRPr="00575A89" w14:paraId="32204D0D" w14:textId="77777777" w:rsidTr="00874C49">
        <w:tc>
          <w:tcPr>
            <w:tcW w:w="7513" w:type="dxa"/>
            <w:gridSpan w:val="3"/>
            <w:shd w:val="clear" w:color="auto" w:fill="auto"/>
          </w:tcPr>
          <w:p w14:paraId="16B4D371" w14:textId="77777777" w:rsidR="00303C3C" w:rsidRPr="0050406E" w:rsidRDefault="00303C3C" w:rsidP="00874C49">
            <w:pPr>
              <w:spacing w:line="259" w:lineRule="auto"/>
              <w:jc w:val="both"/>
              <w:rPr>
                <w:rFonts w:cs="Arial"/>
                <w:b/>
                <w:sz w:val="24"/>
                <w:lang w:eastAsia="en-US"/>
              </w:rPr>
            </w:pPr>
            <w:r w:rsidRPr="0050406E">
              <w:rPr>
                <w:rFonts w:cs="Arial"/>
                <w:b/>
                <w:sz w:val="24"/>
                <w:lang w:eastAsia="en-US"/>
              </w:rPr>
              <w:t>PROJECT/EVENT</w:t>
            </w:r>
            <w:r>
              <w:rPr>
                <w:rFonts w:cs="Arial"/>
                <w:b/>
                <w:sz w:val="24"/>
                <w:lang w:eastAsia="en-US"/>
              </w:rPr>
              <w:t>/SOW</w:t>
            </w:r>
            <w:r w:rsidRPr="0050406E">
              <w:rPr>
                <w:rFonts w:cs="Arial"/>
                <w:b/>
                <w:sz w:val="24"/>
                <w:lang w:eastAsia="en-US"/>
              </w:rPr>
              <w:t xml:space="preserve"> LEVEL</w:t>
            </w:r>
          </w:p>
        </w:tc>
      </w:tr>
      <w:tr w:rsidR="00303C3C" w:rsidRPr="00575A89" w14:paraId="06C77397" w14:textId="77777777" w:rsidTr="00874C49">
        <w:tc>
          <w:tcPr>
            <w:tcW w:w="3012" w:type="dxa"/>
            <w:shd w:val="clear" w:color="auto" w:fill="auto"/>
          </w:tcPr>
          <w:p w14:paraId="1C38ABA4" w14:textId="77777777" w:rsidR="00303C3C" w:rsidRPr="00DB1211" w:rsidRDefault="00303C3C" w:rsidP="00874C49">
            <w:pPr>
              <w:spacing w:line="259" w:lineRule="auto"/>
              <w:rPr>
                <w:rFonts w:cs="Arial"/>
                <w:sz w:val="24"/>
                <w:lang w:eastAsia="en-US"/>
              </w:rPr>
            </w:pPr>
            <w:r w:rsidRPr="00DB1211">
              <w:rPr>
                <w:rFonts w:cs="Arial"/>
                <w:sz w:val="24"/>
                <w:lang w:eastAsia="en-US"/>
              </w:rPr>
              <w:t>Project</w:t>
            </w:r>
            <w:r>
              <w:rPr>
                <w:rFonts w:cs="Arial"/>
                <w:sz w:val="24"/>
                <w:lang w:eastAsia="en-US"/>
              </w:rPr>
              <w:t>/Event</w:t>
            </w:r>
            <w:r w:rsidRPr="00DB1211">
              <w:rPr>
                <w:rFonts w:cs="Arial"/>
                <w:sz w:val="24"/>
                <w:lang w:eastAsia="en-US"/>
              </w:rPr>
              <w:t xml:space="preserve"> kick-off meeting</w:t>
            </w:r>
          </w:p>
        </w:tc>
        <w:tc>
          <w:tcPr>
            <w:tcW w:w="2653" w:type="dxa"/>
            <w:shd w:val="clear" w:color="auto" w:fill="auto"/>
          </w:tcPr>
          <w:p w14:paraId="451D63BB" w14:textId="77777777" w:rsidR="00303C3C" w:rsidRPr="00DB1211" w:rsidRDefault="00303C3C" w:rsidP="00874C49">
            <w:pPr>
              <w:spacing w:line="259" w:lineRule="auto"/>
              <w:jc w:val="both"/>
              <w:rPr>
                <w:rFonts w:cs="Arial"/>
                <w:sz w:val="24"/>
                <w:lang w:eastAsia="en-US"/>
              </w:rPr>
            </w:pPr>
            <w:r>
              <w:rPr>
                <w:rFonts w:cs="Arial"/>
                <w:sz w:val="24"/>
                <w:lang w:eastAsia="en-US"/>
              </w:rPr>
              <w:t>1.Project T</w:t>
            </w:r>
            <w:r w:rsidRPr="00DB1211">
              <w:rPr>
                <w:rFonts w:cs="Arial"/>
                <w:sz w:val="24"/>
                <w:lang w:eastAsia="en-US"/>
              </w:rPr>
              <w:t>imeline</w:t>
            </w:r>
          </w:p>
          <w:p w14:paraId="1387DCC5" w14:textId="77777777" w:rsidR="00303C3C" w:rsidRPr="00DB1211" w:rsidRDefault="00303C3C" w:rsidP="00874C49">
            <w:pPr>
              <w:spacing w:line="259" w:lineRule="auto"/>
              <w:jc w:val="both"/>
              <w:rPr>
                <w:rFonts w:cs="Arial"/>
                <w:sz w:val="24"/>
                <w:lang w:eastAsia="en-US"/>
              </w:rPr>
            </w:pPr>
            <w:r>
              <w:rPr>
                <w:rFonts w:cs="Arial"/>
                <w:sz w:val="24"/>
                <w:lang w:eastAsia="en-US"/>
              </w:rPr>
              <w:t>2.Project P</w:t>
            </w:r>
            <w:r w:rsidRPr="00DB1211">
              <w:rPr>
                <w:rFonts w:cs="Arial"/>
                <w:sz w:val="24"/>
                <w:lang w:eastAsia="en-US"/>
              </w:rPr>
              <w:t>lan</w:t>
            </w:r>
          </w:p>
        </w:tc>
        <w:tc>
          <w:tcPr>
            <w:tcW w:w="1848" w:type="dxa"/>
            <w:shd w:val="clear" w:color="auto" w:fill="auto"/>
          </w:tcPr>
          <w:p w14:paraId="5E2D3141"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One-off</w:t>
            </w:r>
          </w:p>
        </w:tc>
      </w:tr>
      <w:tr w:rsidR="00303C3C" w:rsidRPr="00575A89" w14:paraId="45F1EDF0" w14:textId="77777777" w:rsidTr="00874C49">
        <w:tc>
          <w:tcPr>
            <w:tcW w:w="3012" w:type="dxa"/>
            <w:shd w:val="clear" w:color="auto" w:fill="auto"/>
          </w:tcPr>
          <w:p w14:paraId="2CAA2DB1" w14:textId="77777777" w:rsidR="00303C3C" w:rsidRPr="00DB1211" w:rsidRDefault="00303C3C" w:rsidP="00874C49">
            <w:pPr>
              <w:spacing w:line="259" w:lineRule="auto"/>
              <w:rPr>
                <w:rFonts w:cs="Arial"/>
                <w:sz w:val="24"/>
                <w:lang w:eastAsia="en-US"/>
              </w:rPr>
            </w:pPr>
            <w:r w:rsidRPr="00DB1211">
              <w:rPr>
                <w:rFonts w:cs="Arial"/>
                <w:sz w:val="24"/>
                <w:lang w:eastAsia="en-US"/>
              </w:rPr>
              <w:t>Performance Review Meeting</w:t>
            </w:r>
          </w:p>
        </w:tc>
        <w:tc>
          <w:tcPr>
            <w:tcW w:w="2653" w:type="dxa"/>
            <w:shd w:val="clear" w:color="auto" w:fill="auto"/>
          </w:tcPr>
          <w:p w14:paraId="17A79DDE" w14:textId="77777777" w:rsidR="00303C3C" w:rsidRPr="00DB1211" w:rsidRDefault="00303C3C" w:rsidP="00874C49">
            <w:pPr>
              <w:spacing w:line="259" w:lineRule="auto"/>
              <w:rPr>
                <w:rFonts w:cs="Arial"/>
                <w:sz w:val="24"/>
                <w:lang w:eastAsia="en-US"/>
              </w:rPr>
            </w:pPr>
            <w:r w:rsidRPr="00DB1211">
              <w:rPr>
                <w:rFonts w:cs="Arial"/>
                <w:sz w:val="24"/>
                <w:lang w:eastAsia="en-US"/>
              </w:rPr>
              <w:t xml:space="preserve">In line with </w:t>
            </w:r>
            <w:r>
              <w:rPr>
                <w:rFonts w:cs="Arial"/>
                <w:sz w:val="24"/>
                <w:lang w:eastAsia="en-US"/>
              </w:rPr>
              <w:t>Call-Off Schedule 14 (Services Levels), Part B</w:t>
            </w:r>
          </w:p>
        </w:tc>
        <w:tc>
          <w:tcPr>
            <w:tcW w:w="1848" w:type="dxa"/>
            <w:shd w:val="clear" w:color="auto" w:fill="auto"/>
          </w:tcPr>
          <w:p w14:paraId="14601AD4"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Monthly</w:t>
            </w:r>
          </w:p>
        </w:tc>
      </w:tr>
      <w:tr w:rsidR="00303C3C" w:rsidRPr="00575A89" w14:paraId="0087BBC2" w14:textId="77777777" w:rsidTr="00874C49">
        <w:tc>
          <w:tcPr>
            <w:tcW w:w="3012" w:type="dxa"/>
            <w:shd w:val="clear" w:color="auto" w:fill="auto"/>
          </w:tcPr>
          <w:p w14:paraId="6D41EF7E" w14:textId="77777777" w:rsidR="00303C3C" w:rsidRPr="00DB1211" w:rsidRDefault="00303C3C" w:rsidP="00874C49">
            <w:pPr>
              <w:spacing w:line="259" w:lineRule="auto"/>
              <w:rPr>
                <w:rFonts w:cs="Arial"/>
                <w:sz w:val="24"/>
                <w:lang w:eastAsia="en-US"/>
              </w:rPr>
            </w:pPr>
            <w:r w:rsidRPr="00DB1211">
              <w:rPr>
                <w:rFonts w:cs="Arial"/>
                <w:sz w:val="24"/>
                <w:lang w:eastAsia="en-US"/>
              </w:rPr>
              <w:t xml:space="preserve">Weekly update meeting </w:t>
            </w:r>
          </w:p>
        </w:tc>
        <w:tc>
          <w:tcPr>
            <w:tcW w:w="2653" w:type="dxa"/>
            <w:shd w:val="clear" w:color="auto" w:fill="auto"/>
          </w:tcPr>
          <w:p w14:paraId="158DB6C7"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1.Actions arising</w:t>
            </w:r>
          </w:p>
          <w:p w14:paraId="78A9A976"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2.Budget report</w:t>
            </w:r>
          </w:p>
          <w:p w14:paraId="1FD70469" w14:textId="77777777" w:rsidR="00303C3C" w:rsidRPr="00DB1211" w:rsidRDefault="00303C3C" w:rsidP="00874C49">
            <w:pPr>
              <w:spacing w:line="259" w:lineRule="auto"/>
              <w:jc w:val="both"/>
              <w:rPr>
                <w:rFonts w:cs="Arial"/>
                <w:sz w:val="24"/>
                <w:lang w:eastAsia="en-US"/>
              </w:rPr>
            </w:pPr>
            <w:r>
              <w:rPr>
                <w:rFonts w:cs="Arial"/>
                <w:sz w:val="24"/>
                <w:lang w:eastAsia="en-US"/>
              </w:rPr>
              <w:t>3.Change report</w:t>
            </w:r>
          </w:p>
          <w:p w14:paraId="16D10365" w14:textId="77777777" w:rsidR="00303C3C" w:rsidRPr="00DB1211" w:rsidRDefault="00303C3C" w:rsidP="00874C49">
            <w:pPr>
              <w:spacing w:line="259" w:lineRule="auto"/>
              <w:jc w:val="both"/>
              <w:rPr>
                <w:rFonts w:cs="Arial"/>
                <w:sz w:val="24"/>
                <w:lang w:eastAsia="en-US"/>
              </w:rPr>
            </w:pPr>
            <w:r>
              <w:rPr>
                <w:rFonts w:cs="Arial"/>
                <w:sz w:val="24"/>
                <w:lang w:eastAsia="en-US"/>
              </w:rPr>
              <w:t>4</w:t>
            </w:r>
            <w:r w:rsidRPr="00DB1211">
              <w:rPr>
                <w:rFonts w:cs="Arial"/>
                <w:sz w:val="24"/>
                <w:lang w:eastAsia="en-US"/>
              </w:rPr>
              <w:t>.Risk register</w:t>
            </w:r>
          </w:p>
          <w:p w14:paraId="6B7BE599" w14:textId="77777777" w:rsidR="00303C3C" w:rsidRPr="00DB1211" w:rsidRDefault="00303C3C" w:rsidP="00874C49">
            <w:pPr>
              <w:spacing w:line="259" w:lineRule="auto"/>
              <w:jc w:val="both"/>
              <w:rPr>
                <w:rFonts w:cs="Arial"/>
                <w:sz w:val="24"/>
                <w:lang w:eastAsia="en-US"/>
              </w:rPr>
            </w:pPr>
            <w:r>
              <w:rPr>
                <w:rFonts w:cs="Arial"/>
                <w:sz w:val="24"/>
                <w:lang w:eastAsia="en-US"/>
              </w:rPr>
              <w:t>5.Update</w:t>
            </w:r>
          </w:p>
        </w:tc>
        <w:tc>
          <w:tcPr>
            <w:tcW w:w="1848" w:type="dxa"/>
            <w:shd w:val="clear" w:color="auto" w:fill="auto"/>
          </w:tcPr>
          <w:p w14:paraId="0B24095C"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Weekly</w:t>
            </w:r>
          </w:p>
        </w:tc>
      </w:tr>
      <w:tr w:rsidR="00303C3C" w:rsidRPr="00575A89" w14:paraId="0B4611C7" w14:textId="77777777" w:rsidTr="00874C49">
        <w:tc>
          <w:tcPr>
            <w:tcW w:w="3012" w:type="dxa"/>
            <w:shd w:val="clear" w:color="auto" w:fill="auto"/>
          </w:tcPr>
          <w:p w14:paraId="723AB0D4" w14:textId="77777777" w:rsidR="00303C3C" w:rsidRPr="00DB1211" w:rsidRDefault="00303C3C" w:rsidP="00874C49">
            <w:pPr>
              <w:spacing w:line="259" w:lineRule="auto"/>
              <w:rPr>
                <w:rFonts w:cs="Arial"/>
                <w:sz w:val="24"/>
                <w:lang w:eastAsia="en-US"/>
              </w:rPr>
            </w:pPr>
            <w:r>
              <w:rPr>
                <w:rFonts w:cs="Arial"/>
                <w:sz w:val="24"/>
                <w:lang w:eastAsia="en-US"/>
              </w:rPr>
              <w:t>Post event</w:t>
            </w:r>
            <w:r w:rsidRPr="00DB1211">
              <w:rPr>
                <w:rFonts w:cs="Arial"/>
                <w:sz w:val="24"/>
                <w:lang w:eastAsia="en-US"/>
              </w:rPr>
              <w:t xml:space="preserve"> ‘wash up’ </w:t>
            </w:r>
          </w:p>
          <w:p w14:paraId="509EAD6D" w14:textId="77777777" w:rsidR="00303C3C" w:rsidRPr="00DB1211" w:rsidRDefault="00303C3C" w:rsidP="00874C49">
            <w:pPr>
              <w:spacing w:line="259" w:lineRule="auto"/>
              <w:rPr>
                <w:rFonts w:cs="Arial"/>
                <w:sz w:val="24"/>
                <w:lang w:eastAsia="en-US"/>
              </w:rPr>
            </w:pPr>
            <w:r w:rsidRPr="00DB1211">
              <w:rPr>
                <w:rFonts w:cs="Arial"/>
                <w:sz w:val="24"/>
                <w:lang w:eastAsia="en-US"/>
              </w:rPr>
              <w:t>meeting</w:t>
            </w:r>
          </w:p>
        </w:tc>
        <w:tc>
          <w:tcPr>
            <w:tcW w:w="2653" w:type="dxa"/>
            <w:shd w:val="clear" w:color="auto" w:fill="auto"/>
          </w:tcPr>
          <w:p w14:paraId="72701014" w14:textId="77777777" w:rsidR="00303C3C" w:rsidRPr="00DB1211" w:rsidRDefault="00303C3C" w:rsidP="00874C49">
            <w:pPr>
              <w:spacing w:line="259" w:lineRule="auto"/>
              <w:rPr>
                <w:rFonts w:cs="Arial"/>
                <w:sz w:val="24"/>
                <w:lang w:eastAsia="en-US"/>
              </w:rPr>
            </w:pPr>
            <w:r w:rsidRPr="00DB1211">
              <w:rPr>
                <w:rFonts w:cs="Arial"/>
                <w:sz w:val="24"/>
                <w:lang w:eastAsia="en-US"/>
              </w:rPr>
              <w:t>1. Lessons learned</w:t>
            </w:r>
          </w:p>
          <w:p w14:paraId="5025B52B" w14:textId="77777777" w:rsidR="00303C3C" w:rsidRDefault="00303C3C" w:rsidP="00874C49">
            <w:pPr>
              <w:spacing w:line="259" w:lineRule="auto"/>
              <w:rPr>
                <w:rFonts w:cs="Arial"/>
                <w:sz w:val="24"/>
                <w:lang w:eastAsia="en-US"/>
              </w:rPr>
            </w:pPr>
            <w:r w:rsidRPr="00DB1211">
              <w:rPr>
                <w:rFonts w:cs="Arial"/>
                <w:sz w:val="24"/>
                <w:lang w:eastAsia="en-US"/>
              </w:rPr>
              <w:t>2. Future improvement points</w:t>
            </w:r>
          </w:p>
          <w:p w14:paraId="51A40DA9" w14:textId="77777777" w:rsidR="00303C3C" w:rsidRPr="00DB1211" w:rsidRDefault="00303C3C" w:rsidP="00874C49">
            <w:pPr>
              <w:spacing w:line="259" w:lineRule="auto"/>
              <w:rPr>
                <w:rFonts w:cs="Arial"/>
                <w:sz w:val="24"/>
                <w:lang w:eastAsia="en-US"/>
              </w:rPr>
            </w:pPr>
            <w:r>
              <w:rPr>
                <w:rFonts w:cs="Arial"/>
                <w:sz w:val="24"/>
                <w:lang w:eastAsia="en-US"/>
              </w:rPr>
              <w:t>3. Sustainability/Social Value Delivered</w:t>
            </w:r>
          </w:p>
        </w:tc>
        <w:tc>
          <w:tcPr>
            <w:tcW w:w="1848" w:type="dxa"/>
            <w:shd w:val="clear" w:color="auto" w:fill="auto"/>
          </w:tcPr>
          <w:p w14:paraId="1DACDA79" w14:textId="77777777" w:rsidR="00303C3C" w:rsidRPr="00DB1211" w:rsidRDefault="00303C3C" w:rsidP="00874C49">
            <w:pPr>
              <w:spacing w:line="259" w:lineRule="auto"/>
              <w:jc w:val="both"/>
              <w:rPr>
                <w:rFonts w:cs="Arial"/>
                <w:sz w:val="24"/>
                <w:lang w:eastAsia="en-US"/>
              </w:rPr>
            </w:pPr>
            <w:r w:rsidRPr="00DB1211">
              <w:rPr>
                <w:rFonts w:cs="Arial"/>
                <w:sz w:val="24"/>
                <w:lang w:eastAsia="en-US"/>
              </w:rPr>
              <w:t xml:space="preserve">One-off </w:t>
            </w:r>
          </w:p>
        </w:tc>
      </w:tr>
    </w:tbl>
    <w:p w14:paraId="77D13B95" w14:textId="4AAF2FA3" w:rsidR="00303C3C" w:rsidRDefault="00303C3C" w:rsidP="00BC4154">
      <w:pPr>
        <w:pStyle w:val="Standard"/>
        <w:rPr>
          <w:lang w:eastAsia="en-GB"/>
        </w:rPr>
      </w:pPr>
    </w:p>
    <w:p w14:paraId="3DC34A78" w14:textId="271E8032" w:rsidR="00303C3C" w:rsidRDefault="00303C3C" w:rsidP="00BC4154">
      <w:pPr>
        <w:pStyle w:val="Standard"/>
        <w:rPr>
          <w:lang w:eastAsia="en-GB"/>
        </w:rPr>
      </w:pPr>
    </w:p>
    <w:p w14:paraId="5828B5C2" w14:textId="15BB1A2E" w:rsidR="00303C3C" w:rsidRDefault="00303C3C" w:rsidP="00BC4154">
      <w:pPr>
        <w:pStyle w:val="Standard"/>
        <w:rPr>
          <w:lang w:eastAsia="en-GB"/>
        </w:rPr>
      </w:pPr>
    </w:p>
    <w:p w14:paraId="45E818CC" w14:textId="6DA85EF7" w:rsidR="00303C3C" w:rsidRDefault="00303C3C" w:rsidP="00BC4154">
      <w:pPr>
        <w:pStyle w:val="Standard"/>
        <w:rPr>
          <w:lang w:eastAsia="en-GB"/>
        </w:rPr>
      </w:pPr>
    </w:p>
    <w:p w14:paraId="6F5008BD" w14:textId="74916C22" w:rsidR="00303C3C" w:rsidRDefault="00303C3C" w:rsidP="00BC4154">
      <w:pPr>
        <w:pStyle w:val="Standard"/>
        <w:rPr>
          <w:lang w:eastAsia="en-GB"/>
        </w:rPr>
      </w:pPr>
    </w:p>
    <w:p w14:paraId="09EE4845" w14:textId="3B349594" w:rsidR="00303C3C" w:rsidRDefault="00303C3C" w:rsidP="00BC4154">
      <w:pPr>
        <w:pStyle w:val="Standard"/>
        <w:rPr>
          <w:lang w:eastAsia="en-GB"/>
        </w:rPr>
      </w:pPr>
    </w:p>
    <w:p w14:paraId="6B5B10B4" w14:textId="148A225E" w:rsidR="00303C3C" w:rsidRDefault="00303C3C" w:rsidP="00BC4154">
      <w:pPr>
        <w:pStyle w:val="Standard"/>
        <w:rPr>
          <w:lang w:eastAsia="en-GB"/>
        </w:rPr>
      </w:pPr>
    </w:p>
    <w:p w14:paraId="125533D0" w14:textId="583DA7D4" w:rsidR="00303C3C" w:rsidRDefault="00303C3C" w:rsidP="00BC4154">
      <w:pPr>
        <w:pStyle w:val="Standard"/>
        <w:rPr>
          <w:lang w:eastAsia="en-GB"/>
        </w:rPr>
      </w:pPr>
    </w:p>
    <w:p w14:paraId="505C5279" w14:textId="610F4312" w:rsidR="00303C3C" w:rsidRDefault="00303C3C" w:rsidP="00BC4154">
      <w:pPr>
        <w:pStyle w:val="Standard"/>
        <w:rPr>
          <w:lang w:eastAsia="en-GB"/>
        </w:rPr>
      </w:pPr>
    </w:p>
    <w:p w14:paraId="218CE94D" w14:textId="03C5F8FE" w:rsidR="00303C3C" w:rsidRDefault="00303C3C" w:rsidP="00BC4154">
      <w:pPr>
        <w:pStyle w:val="Standard"/>
        <w:rPr>
          <w:lang w:eastAsia="en-GB"/>
        </w:rPr>
      </w:pPr>
    </w:p>
    <w:p w14:paraId="5CEDCC63" w14:textId="259F76FF" w:rsidR="00303C3C" w:rsidRDefault="00303C3C" w:rsidP="00BC4154">
      <w:pPr>
        <w:pStyle w:val="Standard"/>
        <w:rPr>
          <w:lang w:eastAsia="en-GB"/>
        </w:rPr>
      </w:pPr>
    </w:p>
    <w:p w14:paraId="71A4CB55" w14:textId="6E415F5F" w:rsidR="00303C3C" w:rsidRDefault="00303C3C" w:rsidP="00BC4154">
      <w:pPr>
        <w:pStyle w:val="Standard"/>
        <w:rPr>
          <w:lang w:eastAsia="en-GB"/>
        </w:rPr>
      </w:pPr>
    </w:p>
    <w:p w14:paraId="5CF4A4AA" w14:textId="5E4F5426" w:rsidR="00303C3C" w:rsidRDefault="00303C3C" w:rsidP="00BC4154">
      <w:pPr>
        <w:pStyle w:val="Standard"/>
        <w:rPr>
          <w:lang w:eastAsia="en-GB"/>
        </w:rPr>
      </w:pPr>
    </w:p>
    <w:p w14:paraId="245C150A" w14:textId="7969C3FC" w:rsidR="00303C3C" w:rsidRDefault="00303C3C" w:rsidP="00BC4154">
      <w:pPr>
        <w:pStyle w:val="Standard"/>
        <w:rPr>
          <w:lang w:eastAsia="en-GB"/>
        </w:rPr>
      </w:pPr>
    </w:p>
    <w:p w14:paraId="6990805F" w14:textId="033CFA6F" w:rsidR="00303C3C" w:rsidRDefault="00303C3C" w:rsidP="00BC4154">
      <w:pPr>
        <w:pStyle w:val="Standard"/>
        <w:rPr>
          <w:lang w:eastAsia="en-GB"/>
        </w:rPr>
      </w:pPr>
    </w:p>
    <w:p w14:paraId="55601AB0" w14:textId="5681DA68" w:rsidR="00303C3C" w:rsidRDefault="00303C3C" w:rsidP="00BC4154">
      <w:pPr>
        <w:pStyle w:val="Standard"/>
        <w:rPr>
          <w:lang w:eastAsia="en-GB"/>
        </w:rPr>
      </w:pPr>
    </w:p>
    <w:p w14:paraId="2456C3B1" w14:textId="22239D4D" w:rsidR="00BC4154" w:rsidRDefault="00BC4154">
      <w:pPr>
        <w:pStyle w:val="Standard"/>
        <w:tabs>
          <w:tab w:val="left" w:pos="2257"/>
        </w:tabs>
        <w:spacing w:after="0"/>
        <w:rPr>
          <w:lang w:eastAsia="en-GB"/>
        </w:rPr>
      </w:pPr>
    </w:p>
    <w:p w14:paraId="4B56458D" w14:textId="77777777" w:rsidR="005E6AC8" w:rsidRDefault="005E6AC8">
      <w:pPr>
        <w:pStyle w:val="Standard"/>
        <w:tabs>
          <w:tab w:val="left" w:pos="2257"/>
        </w:tabs>
        <w:spacing w:after="0"/>
        <w:rPr>
          <w:b/>
          <w:sz w:val="24"/>
          <w:szCs w:val="24"/>
        </w:rPr>
      </w:pPr>
    </w:p>
    <w:p w14:paraId="68CE5DDF" w14:textId="74CAD4E8" w:rsidR="00FA3971" w:rsidRPr="00BC4154" w:rsidRDefault="00ED1FA8">
      <w:pPr>
        <w:pStyle w:val="Standard"/>
        <w:tabs>
          <w:tab w:val="left" w:pos="2257"/>
        </w:tabs>
        <w:spacing w:after="0"/>
        <w:rPr>
          <w:b/>
        </w:rPr>
      </w:pPr>
      <w:r w:rsidRPr="00BC4154">
        <w:rPr>
          <w:b/>
          <w:sz w:val="24"/>
          <w:szCs w:val="24"/>
        </w:rPr>
        <w:t>KEY SUBCONTRACTOR(S)</w:t>
      </w:r>
    </w:p>
    <w:p w14:paraId="0F2A4359" w14:textId="77777777" w:rsidR="003E7DA2" w:rsidRDefault="003E7DA2" w:rsidP="003E7DA2">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8113C8" w14:textId="77777777" w:rsidR="00FA3971" w:rsidRDefault="00FA3971">
      <w:pPr>
        <w:pStyle w:val="Standard"/>
        <w:tabs>
          <w:tab w:val="left" w:pos="2257"/>
        </w:tabs>
        <w:spacing w:after="0"/>
        <w:rPr>
          <w:b/>
          <w:sz w:val="24"/>
          <w:szCs w:val="24"/>
        </w:rPr>
      </w:pPr>
      <w:bookmarkStart w:id="20" w:name="_GoBack"/>
      <w:bookmarkEnd w:id="20"/>
    </w:p>
    <w:p w14:paraId="00E0BD2C" w14:textId="77777777" w:rsidR="00FA3971" w:rsidRPr="00BC4154" w:rsidRDefault="00ED1FA8">
      <w:pPr>
        <w:pStyle w:val="Standard"/>
        <w:tabs>
          <w:tab w:val="left" w:pos="2257"/>
        </w:tabs>
        <w:spacing w:after="0"/>
        <w:rPr>
          <w:b/>
        </w:rPr>
      </w:pPr>
      <w:r w:rsidRPr="00BC4154">
        <w:rPr>
          <w:b/>
          <w:sz w:val="24"/>
          <w:szCs w:val="24"/>
        </w:rPr>
        <w:t>COMMERCIALLY SENSITIVE INFORMATION</w:t>
      </w:r>
    </w:p>
    <w:p w14:paraId="48C5E879" w14:textId="71B89745" w:rsidR="00FA3971" w:rsidRDefault="00213885">
      <w:pPr>
        <w:pStyle w:val="Standard"/>
        <w:spacing w:after="100"/>
        <w:rPr>
          <w:i/>
          <w:sz w:val="24"/>
          <w:szCs w:val="24"/>
        </w:rPr>
      </w:pPr>
      <w:r>
        <w:rPr>
          <w:i/>
          <w:sz w:val="24"/>
          <w:szCs w:val="24"/>
        </w:rPr>
        <w:t>Not Applicable</w:t>
      </w:r>
    </w:p>
    <w:p w14:paraId="6B74393B" w14:textId="77777777" w:rsidR="00FA3971" w:rsidRDefault="00FA3971">
      <w:pPr>
        <w:pStyle w:val="Standard"/>
        <w:tabs>
          <w:tab w:val="left" w:pos="2257"/>
        </w:tabs>
        <w:spacing w:after="0"/>
        <w:rPr>
          <w:b/>
          <w:sz w:val="24"/>
          <w:szCs w:val="24"/>
        </w:rPr>
      </w:pPr>
    </w:p>
    <w:p w14:paraId="64C4787A" w14:textId="77777777" w:rsidR="00FA3971" w:rsidRPr="00BC4154" w:rsidRDefault="00ED1FA8">
      <w:pPr>
        <w:pStyle w:val="Standard"/>
        <w:spacing w:after="0"/>
        <w:rPr>
          <w:b/>
        </w:rPr>
      </w:pPr>
      <w:r w:rsidRPr="00BC4154">
        <w:rPr>
          <w:b/>
          <w:sz w:val="24"/>
          <w:szCs w:val="24"/>
        </w:rPr>
        <w:t>SOCIAL VALUE COMMITMENT</w:t>
      </w:r>
    </w:p>
    <w:p w14:paraId="604EDDD3" w14:textId="77777777" w:rsidR="00FA3971" w:rsidRDefault="00ED1FA8">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 in Call-Off Schedule 4 (Call-Off Proposal)</w:t>
      </w:r>
    </w:p>
    <w:p w14:paraId="4CA0CB02" w14:textId="77777777" w:rsidR="00FA3971" w:rsidRDefault="00FA3971">
      <w:pPr>
        <w:pStyle w:val="Standard"/>
        <w:spacing w:after="0"/>
      </w:pPr>
    </w:p>
    <w:p w14:paraId="4F98E005" w14:textId="77777777" w:rsidR="00FA3971" w:rsidRPr="00BC4154" w:rsidRDefault="00ED1FA8" w:rsidP="00ED1FA8">
      <w:pPr>
        <w:pStyle w:val="Standard"/>
        <w:spacing w:after="0"/>
        <w:rPr>
          <w:b/>
          <w:sz w:val="24"/>
          <w:szCs w:val="24"/>
        </w:rPr>
      </w:pPr>
      <w:r w:rsidRPr="00BC4154">
        <w:rPr>
          <w:b/>
          <w:sz w:val="24"/>
          <w:szCs w:val="24"/>
        </w:rPr>
        <w:t>SERVICE CREDIT CAP</w:t>
      </w:r>
    </w:p>
    <w:p w14:paraId="36D706EB" w14:textId="77777777" w:rsidR="00FA3971" w:rsidRDefault="00ED1FA8">
      <w:pPr>
        <w:pStyle w:val="Standard"/>
        <w:spacing w:after="0"/>
      </w:pPr>
      <w:r>
        <w:rPr>
          <w:sz w:val="24"/>
          <w:szCs w:val="24"/>
        </w:rPr>
        <w:t>5% of the milestone charge</w:t>
      </w:r>
    </w:p>
    <w:p w14:paraId="72313CCF" w14:textId="77777777" w:rsidR="00ED1FA8" w:rsidRDefault="00ED1FA8">
      <w:pPr>
        <w:pStyle w:val="Standard"/>
        <w:keepNext/>
        <w:spacing w:after="0"/>
        <w:rPr>
          <w:sz w:val="24"/>
          <w:szCs w:val="24"/>
        </w:rPr>
      </w:pPr>
    </w:p>
    <w:p w14:paraId="65F6D06D" w14:textId="77777777" w:rsidR="00FA3971" w:rsidRPr="00BC4154" w:rsidRDefault="00ED1FA8">
      <w:pPr>
        <w:pStyle w:val="Standard"/>
        <w:keepNext/>
        <w:spacing w:after="0"/>
        <w:rPr>
          <w:b/>
        </w:rPr>
      </w:pPr>
      <w:r w:rsidRPr="00BC4154">
        <w:rPr>
          <w:b/>
          <w:sz w:val="24"/>
          <w:szCs w:val="24"/>
        </w:rPr>
        <w:t>CALL-OFF INCORPORATED TERMS</w:t>
      </w:r>
    </w:p>
    <w:p w14:paraId="48A6CFEC" w14:textId="77777777" w:rsidR="00FA3971" w:rsidRDefault="00ED1FA8">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428360E8" w14:textId="77777777" w:rsidR="00FA3971" w:rsidRDefault="00ED1FA8">
      <w:pPr>
        <w:pStyle w:val="Standard"/>
        <w:widowControl w:val="0"/>
        <w:numPr>
          <w:ilvl w:val="0"/>
          <w:numId w:val="10"/>
        </w:numPr>
        <w:spacing w:before="120" w:after="0"/>
      </w:pPr>
      <w:r>
        <w:rPr>
          <w:sz w:val="24"/>
          <w:szCs w:val="24"/>
        </w:rPr>
        <w:t xml:space="preserve">This Letter of Appointment including the Call-Off Special Terms and Call-Off Special </w:t>
      </w:r>
      <w:r>
        <w:rPr>
          <w:sz w:val="24"/>
          <w:szCs w:val="24"/>
        </w:rPr>
        <w:lastRenderedPageBreak/>
        <w:t>Schedules.</w:t>
      </w:r>
    </w:p>
    <w:p w14:paraId="45298BC2" w14:textId="77777777" w:rsidR="00FA3971" w:rsidRDefault="00ED1FA8">
      <w:pPr>
        <w:pStyle w:val="Standard"/>
        <w:widowControl w:val="0"/>
        <w:numPr>
          <w:ilvl w:val="0"/>
          <w:numId w:val="10"/>
        </w:numPr>
        <w:spacing w:after="0"/>
      </w:pPr>
      <w:r>
        <w:rPr>
          <w:sz w:val="24"/>
          <w:szCs w:val="24"/>
        </w:rPr>
        <w:t>Joint Schedule 1 (Definitions and Interpretation) RM6125</w:t>
      </w:r>
    </w:p>
    <w:p w14:paraId="65E36565" w14:textId="77777777" w:rsidR="00FA3971" w:rsidRDefault="00ED1FA8">
      <w:pPr>
        <w:pStyle w:val="Standard"/>
        <w:widowControl w:val="0"/>
        <w:numPr>
          <w:ilvl w:val="0"/>
          <w:numId w:val="10"/>
        </w:numPr>
        <w:spacing w:after="0"/>
      </w:pPr>
      <w:r>
        <w:rPr>
          <w:sz w:val="24"/>
          <w:szCs w:val="24"/>
        </w:rPr>
        <w:t>The following Schedules in equal order of precedence:</w:t>
      </w:r>
    </w:p>
    <w:p w14:paraId="5FB5BE50" w14:textId="77777777" w:rsidR="00FA3971" w:rsidRDefault="00ED1FA8">
      <w:pPr>
        <w:pStyle w:val="Standard"/>
        <w:widowControl w:val="0"/>
        <w:numPr>
          <w:ilvl w:val="0"/>
          <w:numId w:val="13"/>
        </w:numPr>
        <w:spacing w:after="0"/>
      </w:pPr>
      <w:r>
        <w:rPr>
          <w:sz w:val="24"/>
          <w:szCs w:val="24"/>
        </w:rPr>
        <w:t>Joint Schedules for RM6125</w:t>
      </w:r>
    </w:p>
    <w:p w14:paraId="5A52EF1C" w14:textId="77777777" w:rsidR="00FA3971" w:rsidRDefault="00ED1FA8">
      <w:pPr>
        <w:pStyle w:val="Standard"/>
        <w:widowControl w:val="0"/>
        <w:numPr>
          <w:ilvl w:val="1"/>
          <w:numId w:val="13"/>
        </w:numPr>
        <w:spacing w:after="0"/>
      </w:pPr>
      <w:r>
        <w:rPr>
          <w:sz w:val="24"/>
          <w:szCs w:val="24"/>
        </w:rPr>
        <w:t>Joint Schedule 2 (Variation Form)</w:t>
      </w:r>
    </w:p>
    <w:p w14:paraId="3AABDC2A" w14:textId="77777777" w:rsidR="00FA3971" w:rsidRDefault="00ED1FA8">
      <w:pPr>
        <w:pStyle w:val="Standard"/>
        <w:widowControl w:val="0"/>
        <w:numPr>
          <w:ilvl w:val="1"/>
          <w:numId w:val="13"/>
        </w:numPr>
        <w:spacing w:after="0"/>
      </w:pPr>
      <w:r>
        <w:rPr>
          <w:sz w:val="24"/>
          <w:szCs w:val="24"/>
        </w:rPr>
        <w:t>Joint Schedule 3 (Insurance Requirements)</w:t>
      </w:r>
    </w:p>
    <w:p w14:paraId="6E2A0CAC" w14:textId="77777777" w:rsidR="00FA3971" w:rsidRDefault="00ED1FA8">
      <w:pPr>
        <w:pStyle w:val="Standard"/>
        <w:widowControl w:val="0"/>
        <w:numPr>
          <w:ilvl w:val="1"/>
          <w:numId w:val="13"/>
        </w:numPr>
        <w:spacing w:after="0"/>
      </w:pPr>
      <w:r>
        <w:rPr>
          <w:sz w:val="24"/>
          <w:szCs w:val="24"/>
        </w:rPr>
        <w:t>Joint Schedule 4 (Commercially Sensitive Information)</w:t>
      </w:r>
    </w:p>
    <w:p w14:paraId="5E352562" w14:textId="77777777" w:rsidR="00FA3971" w:rsidRDefault="00ED1FA8">
      <w:pPr>
        <w:pStyle w:val="Standard"/>
        <w:widowControl w:val="0"/>
        <w:numPr>
          <w:ilvl w:val="1"/>
          <w:numId w:val="13"/>
        </w:numPr>
        <w:spacing w:after="0"/>
      </w:pPr>
      <w:r>
        <w:rPr>
          <w:sz w:val="24"/>
          <w:szCs w:val="24"/>
        </w:rPr>
        <w:t>Joint Schedule 5 (Corporate Social Responsibility)</w:t>
      </w:r>
    </w:p>
    <w:p w14:paraId="37E80708" w14:textId="77777777" w:rsidR="00FA3971" w:rsidRDefault="00ED1FA8">
      <w:pPr>
        <w:pStyle w:val="Standard"/>
        <w:widowControl w:val="0"/>
        <w:numPr>
          <w:ilvl w:val="1"/>
          <w:numId w:val="13"/>
        </w:numPr>
        <w:spacing w:after="0"/>
        <w:rPr>
          <w:sz w:val="24"/>
          <w:szCs w:val="24"/>
        </w:rPr>
      </w:pPr>
      <w:r>
        <w:rPr>
          <w:sz w:val="24"/>
          <w:szCs w:val="24"/>
        </w:rPr>
        <w:t>Joint Schedule 6 (Key Subcontractors)</w:t>
      </w:r>
    </w:p>
    <w:p w14:paraId="5B627CFF" w14:textId="77777777" w:rsidR="00FA3971" w:rsidRDefault="00ED1FA8">
      <w:pPr>
        <w:pStyle w:val="Standard"/>
        <w:widowControl w:val="0"/>
        <w:numPr>
          <w:ilvl w:val="1"/>
          <w:numId w:val="13"/>
        </w:numPr>
        <w:spacing w:after="0"/>
        <w:rPr>
          <w:sz w:val="24"/>
          <w:szCs w:val="24"/>
        </w:rPr>
      </w:pPr>
      <w:r>
        <w:rPr>
          <w:sz w:val="24"/>
          <w:szCs w:val="24"/>
        </w:rPr>
        <w:t>Joint Schedule 7 (Financial Difficulties)</w:t>
      </w:r>
    </w:p>
    <w:p w14:paraId="6C621A3A" w14:textId="77777777" w:rsidR="00FA3971" w:rsidRDefault="00ED1FA8">
      <w:pPr>
        <w:pStyle w:val="Standard"/>
        <w:widowControl w:val="0"/>
        <w:numPr>
          <w:ilvl w:val="1"/>
          <w:numId w:val="13"/>
        </w:numPr>
        <w:spacing w:after="0"/>
        <w:rPr>
          <w:sz w:val="24"/>
          <w:szCs w:val="24"/>
        </w:rPr>
      </w:pPr>
      <w:r>
        <w:rPr>
          <w:sz w:val="24"/>
          <w:szCs w:val="24"/>
        </w:rPr>
        <w:t>Joint Schedule 8 (Guarantee)</w:t>
      </w:r>
    </w:p>
    <w:p w14:paraId="0A9509E0" w14:textId="77777777" w:rsidR="00FA3971" w:rsidRDefault="00ED1FA8">
      <w:pPr>
        <w:pStyle w:val="Standard"/>
        <w:widowControl w:val="0"/>
        <w:numPr>
          <w:ilvl w:val="1"/>
          <w:numId w:val="13"/>
        </w:numPr>
        <w:spacing w:after="0"/>
      </w:pPr>
      <w:r>
        <w:rPr>
          <w:sz w:val="24"/>
          <w:szCs w:val="24"/>
        </w:rPr>
        <w:t xml:space="preserve">Joint Schedule 10 (Rectification Plan) </w:t>
      </w:r>
      <w:r>
        <w:rPr>
          <w:sz w:val="24"/>
          <w:szCs w:val="24"/>
        </w:rPr>
        <w:tab/>
      </w:r>
      <w:r>
        <w:rPr>
          <w:sz w:val="24"/>
          <w:szCs w:val="24"/>
        </w:rPr>
        <w:tab/>
      </w:r>
      <w:r>
        <w:rPr>
          <w:sz w:val="24"/>
          <w:szCs w:val="24"/>
        </w:rPr>
        <w:tab/>
      </w:r>
    </w:p>
    <w:p w14:paraId="12A891F2" w14:textId="77777777" w:rsidR="00FA3971" w:rsidRDefault="00ED1FA8">
      <w:pPr>
        <w:pStyle w:val="Standard"/>
        <w:widowControl w:val="0"/>
        <w:numPr>
          <w:ilvl w:val="1"/>
          <w:numId w:val="13"/>
        </w:numPr>
        <w:spacing w:after="0"/>
      </w:pPr>
      <w:r>
        <w:rPr>
          <w:sz w:val="24"/>
          <w:szCs w:val="24"/>
        </w:rPr>
        <w:t>Joint Schedule 11 (Processing Data)</w:t>
      </w:r>
    </w:p>
    <w:p w14:paraId="67F3B3E6" w14:textId="77777777" w:rsidR="00FA3971" w:rsidRDefault="00ED1FA8">
      <w:pPr>
        <w:pStyle w:val="Standard"/>
        <w:widowControl w:val="0"/>
        <w:numPr>
          <w:ilvl w:val="1"/>
          <w:numId w:val="13"/>
        </w:numPr>
        <w:spacing w:after="0"/>
      </w:pPr>
      <w:r>
        <w:rPr>
          <w:sz w:val="24"/>
          <w:szCs w:val="24"/>
        </w:rPr>
        <w:t>Joint Schedule 12 (Supply Chain Visibility)</w:t>
      </w:r>
      <w:r>
        <w:rPr>
          <w:sz w:val="24"/>
          <w:szCs w:val="24"/>
        </w:rPr>
        <w:tab/>
      </w:r>
    </w:p>
    <w:p w14:paraId="0B49673C" w14:textId="77777777" w:rsidR="00FA3971" w:rsidRDefault="00ED1FA8">
      <w:pPr>
        <w:pStyle w:val="Standard"/>
        <w:widowControl w:val="0"/>
        <w:numPr>
          <w:ilvl w:val="0"/>
          <w:numId w:val="13"/>
        </w:numPr>
        <w:spacing w:after="0"/>
      </w:pPr>
      <w:r>
        <w:rPr>
          <w:sz w:val="24"/>
          <w:szCs w:val="24"/>
        </w:rPr>
        <w:t>Call-Off Schedules for CCCS20A08</w:t>
      </w:r>
      <w:r>
        <w:rPr>
          <w:sz w:val="24"/>
          <w:szCs w:val="24"/>
        </w:rPr>
        <w:tab/>
      </w:r>
      <w:r>
        <w:rPr>
          <w:sz w:val="24"/>
          <w:szCs w:val="24"/>
        </w:rPr>
        <w:tab/>
      </w:r>
      <w:r>
        <w:rPr>
          <w:sz w:val="24"/>
          <w:szCs w:val="24"/>
        </w:rPr>
        <w:tab/>
      </w:r>
    </w:p>
    <w:p w14:paraId="1A0A12C2" w14:textId="77777777" w:rsidR="00FA3971" w:rsidRDefault="00ED1FA8">
      <w:pPr>
        <w:pStyle w:val="Standard"/>
        <w:widowControl w:val="0"/>
        <w:numPr>
          <w:ilvl w:val="1"/>
          <w:numId w:val="13"/>
        </w:numPr>
        <w:spacing w:after="0"/>
      </w:pPr>
      <w:r>
        <w:rPr>
          <w:sz w:val="24"/>
          <w:szCs w:val="24"/>
        </w:rPr>
        <w:t>Call-Off Schedule 1 (Transparency Reports)</w:t>
      </w:r>
    </w:p>
    <w:p w14:paraId="0F7E6B87" w14:textId="77777777" w:rsidR="00FA3971" w:rsidRDefault="00ED1FA8">
      <w:pPr>
        <w:pStyle w:val="Standard"/>
        <w:widowControl w:val="0"/>
        <w:numPr>
          <w:ilvl w:val="1"/>
          <w:numId w:val="13"/>
        </w:numPr>
        <w:spacing w:after="0"/>
      </w:pPr>
      <w:r>
        <w:rPr>
          <w:sz w:val="24"/>
          <w:szCs w:val="24"/>
        </w:rPr>
        <w:t>Call-Off Schedule 3 (Continuous Improvement)</w:t>
      </w:r>
    </w:p>
    <w:p w14:paraId="7FEFE5B8" w14:textId="77777777" w:rsidR="00FA3971" w:rsidRDefault="00ED1FA8">
      <w:pPr>
        <w:pStyle w:val="Standard"/>
        <w:widowControl w:val="0"/>
        <w:numPr>
          <w:ilvl w:val="1"/>
          <w:numId w:val="13"/>
        </w:numPr>
        <w:spacing w:after="0"/>
        <w:rPr>
          <w:sz w:val="24"/>
          <w:szCs w:val="24"/>
        </w:rPr>
      </w:pPr>
      <w:r>
        <w:rPr>
          <w:sz w:val="24"/>
          <w:szCs w:val="24"/>
        </w:rPr>
        <w:t>Call-Off Schedule 5 (Pricing Details</w:t>
      </w:r>
    </w:p>
    <w:p w14:paraId="314CAF38" w14:textId="77777777" w:rsidR="00FA3971" w:rsidRDefault="00ED1FA8">
      <w:pPr>
        <w:pStyle w:val="Standard"/>
        <w:widowControl w:val="0"/>
        <w:numPr>
          <w:ilvl w:val="1"/>
          <w:numId w:val="13"/>
        </w:numPr>
        <w:spacing w:after="0"/>
        <w:rPr>
          <w:sz w:val="24"/>
          <w:szCs w:val="24"/>
        </w:rPr>
      </w:pPr>
      <w:r>
        <w:rPr>
          <w:sz w:val="24"/>
          <w:szCs w:val="24"/>
        </w:rPr>
        <w:t>Call Off Schedule 6 (ICT Services)</w:t>
      </w:r>
      <w:r>
        <w:rPr>
          <w:sz w:val="24"/>
          <w:szCs w:val="24"/>
        </w:rPr>
        <w:tab/>
      </w:r>
    </w:p>
    <w:p w14:paraId="65EAB60F" w14:textId="77777777" w:rsidR="00FA3971" w:rsidRDefault="00ED1FA8">
      <w:pPr>
        <w:pStyle w:val="Standard"/>
        <w:widowControl w:val="0"/>
        <w:numPr>
          <w:ilvl w:val="1"/>
          <w:numId w:val="13"/>
        </w:numPr>
        <w:spacing w:after="0"/>
        <w:rPr>
          <w:sz w:val="24"/>
          <w:szCs w:val="24"/>
        </w:rPr>
      </w:pPr>
      <w:r>
        <w:rPr>
          <w:sz w:val="24"/>
          <w:szCs w:val="24"/>
        </w:rPr>
        <w:t>Call-Off Schedule 7 (Key Supplier Staff)</w:t>
      </w:r>
    </w:p>
    <w:p w14:paraId="7857388F" w14:textId="77777777" w:rsidR="00FA3971" w:rsidRDefault="00ED1FA8">
      <w:pPr>
        <w:pStyle w:val="Standard"/>
        <w:widowControl w:val="0"/>
        <w:numPr>
          <w:ilvl w:val="1"/>
          <w:numId w:val="13"/>
        </w:numPr>
        <w:spacing w:after="0"/>
        <w:rPr>
          <w:sz w:val="24"/>
          <w:szCs w:val="24"/>
        </w:rPr>
      </w:pPr>
      <w:r>
        <w:rPr>
          <w:sz w:val="24"/>
          <w:szCs w:val="24"/>
        </w:rPr>
        <w:t>Call-Off Schedule 8 (Business Continuity and Disaster Recovery)</w:t>
      </w:r>
    </w:p>
    <w:p w14:paraId="4521C15B" w14:textId="77777777" w:rsidR="00FA3971" w:rsidRDefault="00ED1FA8">
      <w:pPr>
        <w:pStyle w:val="Standard"/>
        <w:widowControl w:val="0"/>
        <w:numPr>
          <w:ilvl w:val="1"/>
          <w:numId w:val="13"/>
        </w:numPr>
        <w:spacing w:after="0"/>
        <w:rPr>
          <w:sz w:val="24"/>
          <w:szCs w:val="24"/>
        </w:rPr>
      </w:pPr>
      <w:r>
        <w:rPr>
          <w:sz w:val="24"/>
          <w:szCs w:val="24"/>
        </w:rPr>
        <w:t>Call-Off Schedule 9 (Security)</w:t>
      </w:r>
    </w:p>
    <w:p w14:paraId="3B03A031" w14:textId="77777777" w:rsidR="00FA3971" w:rsidRDefault="00ED1FA8">
      <w:pPr>
        <w:pStyle w:val="Standard"/>
        <w:widowControl w:val="0"/>
        <w:numPr>
          <w:ilvl w:val="1"/>
          <w:numId w:val="13"/>
        </w:numPr>
        <w:spacing w:after="0"/>
        <w:rPr>
          <w:sz w:val="24"/>
          <w:szCs w:val="24"/>
        </w:rPr>
      </w:pPr>
      <w:r>
        <w:rPr>
          <w:sz w:val="24"/>
          <w:szCs w:val="24"/>
        </w:rPr>
        <w:t>Call-Off Schedule 10 (Exit Management)</w:t>
      </w:r>
    </w:p>
    <w:p w14:paraId="1525535E" w14:textId="77777777" w:rsidR="00FA3971" w:rsidRDefault="00ED1FA8">
      <w:pPr>
        <w:pStyle w:val="Standard"/>
        <w:widowControl w:val="0"/>
        <w:numPr>
          <w:ilvl w:val="1"/>
          <w:numId w:val="13"/>
        </w:numPr>
        <w:spacing w:after="0"/>
        <w:rPr>
          <w:sz w:val="24"/>
          <w:szCs w:val="24"/>
        </w:rPr>
      </w:pPr>
      <w:r>
        <w:rPr>
          <w:sz w:val="24"/>
          <w:szCs w:val="24"/>
        </w:rPr>
        <w:t>Call-Off Schedule 14 (Service Levels)</w:t>
      </w:r>
    </w:p>
    <w:p w14:paraId="53FBEF46" w14:textId="77777777" w:rsidR="00FA3971" w:rsidRDefault="00ED1FA8">
      <w:pPr>
        <w:pStyle w:val="Standard"/>
        <w:widowControl w:val="0"/>
        <w:numPr>
          <w:ilvl w:val="1"/>
          <w:numId w:val="13"/>
        </w:numPr>
        <w:spacing w:after="0"/>
        <w:rPr>
          <w:sz w:val="24"/>
          <w:szCs w:val="24"/>
        </w:rPr>
      </w:pPr>
      <w:r>
        <w:rPr>
          <w:sz w:val="24"/>
          <w:szCs w:val="24"/>
        </w:rPr>
        <w:t>Call-Off Schedule 15 (Call-Off Contract Management)</w:t>
      </w:r>
    </w:p>
    <w:p w14:paraId="03173E21" w14:textId="77777777" w:rsidR="00FA3971" w:rsidRDefault="00ED1FA8">
      <w:pPr>
        <w:pStyle w:val="Standard"/>
        <w:widowControl w:val="0"/>
        <w:numPr>
          <w:ilvl w:val="1"/>
          <w:numId w:val="13"/>
        </w:numPr>
        <w:spacing w:after="0"/>
        <w:rPr>
          <w:sz w:val="24"/>
          <w:szCs w:val="24"/>
        </w:rPr>
      </w:pPr>
      <w:r>
        <w:rPr>
          <w:sz w:val="24"/>
          <w:szCs w:val="24"/>
        </w:rPr>
        <w:t>Call-Off Schedule 18 (Background Checks)</w:t>
      </w:r>
    </w:p>
    <w:p w14:paraId="2DB72878" w14:textId="77777777" w:rsidR="00FA3971" w:rsidRDefault="00ED1FA8">
      <w:pPr>
        <w:pStyle w:val="Standard"/>
        <w:widowControl w:val="0"/>
        <w:numPr>
          <w:ilvl w:val="1"/>
          <w:numId w:val="13"/>
        </w:numPr>
        <w:spacing w:after="0"/>
      </w:pPr>
      <w:r>
        <w:rPr>
          <w:sz w:val="24"/>
          <w:szCs w:val="24"/>
        </w:rPr>
        <w:t>Call-Off Schedule 20 (Call-Off Specification)</w:t>
      </w:r>
    </w:p>
    <w:p w14:paraId="66984B13" w14:textId="77777777" w:rsidR="00FA3971" w:rsidRDefault="00ED1FA8">
      <w:pPr>
        <w:pStyle w:val="Standard"/>
        <w:widowControl w:val="0"/>
        <w:spacing w:after="0"/>
        <w:ind w:left="1800"/>
      </w:pPr>
      <w:r>
        <w:rPr>
          <w:i/>
          <w:sz w:val="24"/>
          <w:szCs w:val="24"/>
        </w:rPr>
        <w:tab/>
      </w:r>
    </w:p>
    <w:p w14:paraId="7B8513AE" w14:textId="77777777" w:rsidR="00FA3971" w:rsidRDefault="00ED1FA8">
      <w:pPr>
        <w:pStyle w:val="Standard"/>
        <w:widowControl w:val="0"/>
        <w:numPr>
          <w:ilvl w:val="0"/>
          <w:numId w:val="10"/>
        </w:numPr>
        <w:spacing w:after="0"/>
      </w:pPr>
      <w:r>
        <w:rPr>
          <w:sz w:val="24"/>
          <w:szCs w:val="24"/>
        </w:rPr>
        <w:t>CCS Core Terms</w:t>
      </w:r>
      <w:r>
        <w:rPr>
          <w:sz w:val="24"/>
          <w:szCs w:val="24"/>
        </w:rPr>
        <w:br/>
      </w:r>
    </w:p>
    <w:p w14:paraId="3B50FD1C" w14:textId="77777777" w:rsidR="00FA3971" w:rsidRDefault="00ED1FA8">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2D0B019A" w14:textId="77777777" w:rsidR="00FA3971" w:rsidRDefault="00ED1FA8">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1A49300A" w14:textId="77777777" w:rsidR="00FA3971" w:rsidRDefault="00FA3971">
      <w:pPr>
        <w:pStyle w:val="Standard"/>
        <w:widowControl w:val="0"/>
        <w:spacing w:after="0"/>
        <w:rPr>
          <w:sz w:val="24"/>
          <w:szCs w:val="24"/>
          <w:shd w:val="clear" w:color="auto" w:fill="FFFF00"/>
        </w:rPr>
      </w:pPr>
    </w:p>
    <w:p w14:paraId="04C4A0DD" w14:textId="77777777" w:rsidR="00FA3971" w:rsidRDefault="00ED1FA8">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065BFEBA" w14:textId="77777777" w:rsidR="00FA3971" w:rsidRDefault="00FA3971">
      <w:pPr>
        <w:pStyle w:val="Standard"/>
        <w:tabs>
          <w:tab w:val="left" w:pos="2257"/>
        </w:tabs>
        <w:spacing w:after="0"/>
        <w:rPr>
          <w:sz w:val="24"/>
          <w:szCs w:val="24"/>
        </w:rPr>
      </w:pPr>
    </w:p>
    <w:p w14:paraId="1247E124" w14:textId="77777777" w:rsidR="00FA3971" w:rsidRPr="00BC4154" w:rsidRDefault="00ED1FA8">
      <w:pPr>
        <w:pStyle w:val="Standard"/>
        <w:rPr>
          <w:b/>
        </w:rPr>
      </w:pPr>
      <w:r w:rsidRPr="00BC4154">
        <w:rPr>
          <w:b/>
          <w:sz w:val="24"/>
          <w:szCs w:val="24"/>
        </w:rPr>
        <w:t>FORMATION OF CALL-OFF CONTRACT</w:t>
      </w:r>
    </w:p>
    <w:p w14:paraId="6A94E510" w14:textId="77777777" w:rsidR="00FA3971" w:rsidRDefault="00ED1FA8">
      <w:pPr>
        <w:pStyle w:val="Standard"/>
      </w:pPr>
      <w:r>
        <w:rPr>
          <w:sz w:val="24"/>
          <w:szCs w:val="24"/>
        </w:rPr>
        <w:t xml:space="preserve">BY SIGNING AND RETURNING THIS LETTER OF APPOINTMENT (which may be done by electronic means) the Agency agrees to enter into a Call-Off Contract with the Client to </w:t>
      </w:r>
      <w:r>
        <w:rPr>
          <w:sz w:val="24"/>
          <w:szCs w:val="24"/>
        </w:rPr>
        <w:lastRenderedPageBreak/>
        <w:t>provide the Deliverables in accordance with the terms of this letter and the Call-Off Incorporated Terms.</w:t>
      </w:r>
    </w:p>
    <w:p w14:paraId="6D247F7C" w14:textId="77777777" w:rsidR="00FA3971" w:rsidRDefault="00ED1FA8">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2C3BAEBC" w14:textId="77777777" w:rsidR="00FA3971" w:rsidRDefault="00FA3971">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FA3971" w14:paraId="152E0B1A" w14:textId="77777777" w:rsidTr="00821491">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08AB315A" w14:textId="77777777" w:rsidR="00FA3971" w:rsidRDefault="00ED1FA8">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2A90EF03" w14:textId="77777777" w:rsidR="00FA3971" w:rsidRDefault="00ED1FA8" w:rsidP="00ED1FA8">
            <w:pPr>
              <w:pStyle w:val="Standard"/>
              <w:keepNext/>
              <w:spacing w:before="240" w:after="120"/>
            </w:pPr>
            <w:r w:rsidRPr="00ED1FA8">
              <w:rPr>
                <w:b/>
                <w:sz w:val="24"/>
                <w:szCs w:val="24"/>
              </w:rPr>
              <w:t>For and on behalf of the Client:</w:t>
            </w:r>
          </w:p>
        </w:tc>
      </w:tr>
      <w:tr w:rsidR="00FA3971" w14:paraId="5B39A459" w14:textId="77777777" w:rsidTr="00821491">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226CA316" w14:textId="77777777" w:rsidR="00FA3971" w:rsidRDefault="00ED1FA8">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91858A" w14:textId="77777777" w:rsidR="00290E3A" w:rsidRDefault="00290E3A" w:rsidP="00290E3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3CB95723" w14:textId="77777777" w:rsidR="00FA3971" w:rsidRDefault="00FA3971">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2D50B2E2" w14:textId="77777777" w:rsidR="00FA3971" w:rsidRDefault="00ED1FA8">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59C6A" w14:textId="77777777" w:rsidR="00290E3A" w:rsidRDefault="00290E3A" w:rsidP="00290E3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0BEB416D" w14:textId="77777777" w:rsidR="00FA3971" w:rsidRDefault="00FA3971">
            <w:pPr>
              <w:pStyle w:val="Standard"/>
              <w:keepNext/>
              <w:spacing w:before="240" w:after="120"/>
              <w:ind w:left="142"/>
              <w:rPr>
                <w:sz w:val="24"/>
                <w:szCs w:val="24"/>
              </w:rPr>
            </w:pPr>
          </w:p>
        </w:tc>
      </w:tr>
      <w:tr w:rsidR="00FA3971" w14:paraId="5A6AA5BF" w14:textId="77777777" w:rsidTr="00821491">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4D62DB8C" w14:textId="77777777" w:rsidR="00FA3971" w:rsidRDefault="00ED1FA8">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3C4943" w14:textId="77777777" w:rsidR="00290E3A" w:rsidRDefault="00290E3A" w:rsidP="00290E3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48D754E" w14:textId="77777777" w:rsidR="00FA3971" w:rsidRDefault="00FA3971">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21DA1D4F" w14:textId="77777777" w:rsidR="00FA3971" w:rsidRDefault="00ED1FA8">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BD05F" w14:textId="77777777" w:rsidR="00290E3A" w:rsidRDefault="00290E3A" w:rsidP="00290E3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47A32FB9" w14:textId="77777777" w:rsidR="00FA3971" w:rsidRDefault="00FA3971">
            <w:pPr>
              <w:pStyle w:val="Standard"/>
              <w:keepNext/>
              <w:spacing w:before="240" w:after="120"/>
              <w:ind w:left="142"/>
              <w:rPr>
                <w:sz w:val="24"/>
                <w:szCs w:val="24"/>
              </w:rPr>
            </w:pPr>
          </w:p>
        </w:tc>
      </w:tr>
      <w:tr w:rsidR="00FA3971" w14:paraId="2A97727D" w14:textId="77777777" w:rsidTr="00821491">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48656C8C" w14:textId="77777777" w:rsidR="00FA3971" w:rsidRDefault="00ED1FA8">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220BB" w14:textId="77777777" w:rsidR="00FA3971" w:rsidRDefault="00FA3971">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4AAE9906" w14:textId="77777777" w:rsidR="00FA3971" w:rsidRDefault="00ED1FA8">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15505" w14:textId="77777777" w:rsidR="00FA3971" w:rsidRDefault="00FA3971">
            <w:pPr>
              <w:pStyle w:val="Standard"/>
              <w:keepNext/>
              <w:spacing w:before="240" w:after="120"/>
              <w:ind w:left="142"/>
              <w:rPr>
                <w:sz w:val="24"/>
                <w:szCs w:val="24"/>
              </w:rPr>
            </w:pPr>
          </w:p>
        </w:tc>
      </w:tr>
      <w:tr w:rsidR="00FA3971" w14:paraId="3C54459B" w14:textId="77777777" w:rsidTr="00821491">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0F0FFECE" w14:textId="77777777" w:rsidR="00FA3971" w:rsidRDefault="00ED1FA8">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ECCB2" w14:textId="77777777" w:rsidR="00FA3971" w:rsidRDefault="00FA3971">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3" w:type="dxa"/>
              <w:bottom w:w="0" w:type="dxa"/>
              <w:right w:w="108" w:type="dxa"/>
            </w:tcMar>
          </w:tcPr>
          <w:p w14:paraId="13EFBAC8" w14:textId="77777777" w:rsidR="00FA3971" w:rsidRDefault="00ED1FA8">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DD56B5" w14:textId="77777777" w:rsidR="00FA3971" w:rsidRDefault="00FA3971">
            <w:pPr>
              <w:pStyle w:val="Standard"/>
              <w:keepNext/>
              <w:spacing w:before="240" w:after="120"/>
              <w:ind w:left="142"/>
              <w:rPr>
                <w:sz w:val="24"/>
                <w:szCs w:val="24"/>
              </w:rPr>
            </w:pPr>
          </w:p>
        </w:tc>
      </w:tr>
    </w:tbl>
    <w:p w14:paraId="07FF1BDC" w14:textId="4F0426AA" w:rsidR="00FA3971" w:rsidRDefault="00FA3971" w:rsidP="00821491">
      <w:pPr>
        <w:pStyle w:val="Standard"/>
        <w:tabs>
          <w:tab w:val="left" w:pos="3380"/>
        </w:tabs>
        <w:rPr>
          <w:color w:val="1F497D"/>
          <w:sz w:val="24"/>
          <w:szCs w:val="24"/>
          <w:shd w:val="clear" w:color="auto" w:fill="FFFF00"/>
        </w:rPr>
      </w:pPr>
    </w:p>
    <w:p w14:paraId="60DC8483" w14:textId="77777777" w:rsidR="00FA3971" w:rsidRDefault="00FA3971">
      <w:pPr>
        <w:pStyle w:val="Standard"/>
        <w:rPr>
          <w:sz w:val="24"/>
          <w:szCs w:val="24"/>
        </w:rPr>
      </w:pPr>
    </w:p>
    <w:p w14:paraId="06D47B45" w14:textId="77777777" w:rsidR="00FA3971" w:rsidRDefault="00ED1FA8">
      <w:pPr>
        <w:pStyle w:val="Standard"/>
        <w:keepNext/>
        <w:pageBreakBefore/>
      </w:pPr>
      <w:r>
        <w:rPr>
          <w:b/>
          <w:smallCaps/>
          <w:sz w:val="24"/>
          <w:szCs w:val="24"/>
        </w:rPr>
        <w:lastRenderedPageBreak/>
        <w:t>Annex A</w:t>
      </w:r>
      <w:bookmarkStart w:id="21" w:name="bookmark=id.1ksv4uv"/>
      <w:bookmarkEnd w:id="21"/>
    </w:p>
    <w:p w14:paraId="2089CC34" w14:textId="4BFD7897" w:rsidR="00FA3971" w:rsidRDefault="0043220A">
      <w:pPr>
        <w:pStyle w:val="Standard"/>
        <w:spacing w:after="100"/>
      </w:pPr>
      <w:r>
        <w:rPr>
          <w:b/>
          <w:sz w:val="24"/>
          <w:szCs w:val="24"/>
        </w:rPr>
        <w:t>See A</w:t>
      </w:r>
      <w:r w:rsidR="00E475B8">
        <w:rPr>
          <w:b/>
          <w:sz w:val="24"/>
          <w:szCs w:val="24"/>
        </w:rPr>
        <w:t>ppendix</w:t>
      </w:r>
      <w:r>
        <w:rPr>
          <w:b/>
          <w:sz w:val="24"/>
          <w:szCs w:val="24"/>
        </w:rPr>
        <w:t xml:space="preserve"> A</w:t>
      </w:r>
      <w:r w:rsidR="0065612E">
        <w:rPr>
          <w:b/>
          <w:sz w:val="24"/>
          <w:szCs w:val="24"/>
        </w:rPr>
        <w:t>- Identity Proposal</w:t>
      </w:r>
    </w:p>
    <w:p w14:paraId="616B9AF7" w14:textId="77777777" w:rsidR="00FA3971" w:rsidRDefault="00FA3971">
      <w:pPr>
        <w:pStyle w:val="Standard"/>
        <w:rPr>
          <w:sz w:val="24"/>
          <w:szCs w:val="24"/>
        </w:rPr>
      </w:pPr>
    </w:p>
    <w:p w14:paraId="7824D8C8" w14:textId="77777777" w:rsidR="00FA3971" w:rsidRDefault="00ED1FA8">
      <w:pPr>
        <w:pStyle w:val="Standard"/>
        <w:keepNext/>
        <w:pageBreakBefore/>
        <w:spacing w:after="120" w:line="276" w:lineRule="auto"/>
        <w:rPr>
          <w:b/>
          <w:color w:val="000000"/>
          <w:sz w:val="24"/>
          <w:szCs w:val="24"/>
        </w:rPr>
      </w:pPr>
      <w:r>
        <w:rPr>
          <w:b/>
          <w:color w:val="000000"/>
          <w:sz w:val="24"/>
          <w:szCs w:val="24"/>
        </w:rPr>
        <w:lastRenderedPageBreak/>
        <w:t>Annex B</w:t>
      </w:r>
    </w:p>
    <w:p w14:paraId="389D75CE" w14:textId="77777777" w:rsidR="00FA3971" w:rsidRDefault="00ED1FA8">
      <w:pPr>
        <w:pStyle w:val="Standard"/>
        <w:keepNext/>
        <w:spacing w:after="120" w:line="276" w:lineRule="auto"/>
        <w:rPr>
          <w:b/>
          <w:color w:val="000000"/>
          <w:sz w:val="24"/>
          <w:szCs w:val="24"/>
        </w:rPr>
      </w:pPr>
      <w:r>
        <w:rPr>
          <w:b/>
          <w:color w:val="000000"/>
          <w:sz w:val="24"/>
          <w:szCs w:val="24"/>
        </w:rPr>
        <w:t>Statement of Work</w:t>
      </w:r>
    </w:p>
    <w:p w14:paraId="0BBD3123" w14:textId="77777777" w:rsidR="00FA3971" w:rsidRDefault="00ED1FA8">
      <w:pPr>
        <w:pStyle w:val="Standard"/>
        <w:spacing w:after="120" w:line="276" w:lineRule="auto"/>
      </w:pPr>
      <w:r>
        <w:rPr>
          <w:b/>
          <w:color w:val="000000"/>
          <w:sz w:val="24"/>
          <w:szCs w:val="24"/>
        </w:rPr>
        <w:t xml:space="preserve">This Statement of Work is issued under and in accordance with the Call-Off Contract entered into between the parties dated </w:t>
      </w:r>
      <w:r>
        <w:rPr>
          <w:b/>
          <w:i/>
          <w:color w:val="000000"/>
          <w:sz w:val="24"/>
          <w:szCs w:val="24"/>
        </w:rPr>
        <w:t>(To be confirmed)</w:t>
      </w:r>
    </w:p>
    <w:p w14:paraId="7412C243" w14:textId="77777777" w:rsidR="00FA3971" w:rsidRDefault="00ED1FA8">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0EB3672C" w14:textId="77777777" w:rsidR="00FA3971" w:rsidRDefault="00ED1FA8" w:rsidP="00ED1FA8">
      <w:pPr>
        <w:pStyle w:val="Standard"/>
        <w:numPr>
          <w:ilvl w:val="1"/>
          <w:numId w:val="52"/>
        </w:numPr>
        <w:spacing w:before="120" w:after="120"/>
        <w:ind w:left="709" w:hanging="283"/>
      </w:pPr>
      <w:r>
        <w:rPr>
          <w:sz w:val="24"/>
          <w:szCs w:val="24"/>
        </w:rPr>
        <w:t>Where a Statement of Work would result in:</w:t>
      </w:r>
    </w:p>
    <w:p w14:paraId="1389CCF1" w14:textId="77777777" w:rsidR="00FA3971" w:rsidRDefault="00ED1FA8">
      <w:pPr>
        <w:pStyle w:val="Standard"/>
        <w:numPr>
          <w:ilvl w:val="0"/>
          <w:numId w:val="281"/>
        </w:numPr>
        <w:spacing w:before="120" w:after="120"/>
      </w:pPr>
      <w:r>
        <w:rPr>
          <w:sz w:val="24"/>
          <w:szCs w:val="24"/>
        </w:rPr>
        <w:t>a variation of the Services procured under this Call-Off Contract;</w:t>
      </w:r>
    </w:p>
    <w:p w14:paraId="2887F7BE" w14:textId="77777777" w:rsidR="00FA3971" w:rsidRDefault="00ED1FA8">
      <w:pPr>
        <w:pStyle w:val="Standard"/>
        <w:numPr>
          <w:ilvl w:val="0"/>
          <w:numId w:val="16"/>
        </w:numPr>
        <w:spacing w:before="120" w:after="120"/>
      </w:pPr>
      <w:r>
        <w:rPr>
          <w:sz w:val="24"/>
          <w:szCs w:val="24"/>
        </w:rPr>
        <w:t>an increase in the Charges agreed under this Call-Off Contract; or</w:t>
      </w:r>
    </w:p>
    <w:p w14:paraId="033804BA" w14:textId="77777777" w:rsidR="00FA3971" w:rsidRDefault="00ED1FA8">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22" w:name="bookmark=id.44sinio"/>
      <w:bookmarkEnd w:id="22"/>
      <w:r>
        <w:rPr>
          <w:sz w:val="24"/>
          <w:szCs w:val="24"/>
        </w:rPr>
        <w:t>the relevant term(s) will be will be dealt with as a proposed Variation to this Call-Off Contract in accordance with the Variation procedure set out in Clause 24.</w:t>
      </w:r>
      <w:bookmarkStart w:id="23" w:name="bookmark=id.2jxsxqh"/>
      <w:bookmarkEnd w:id="23"/>
    </w:p>
    <w:p w14:paraId="1719F8BD" w14:textId="77777777" w:rsidR="00FA3971" w:rsidRDefault="00FA3971">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FA3971" w14:paraId="0B976068"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5A6821BC" w14:textId="77777777" w:rsidR="00FA3971" w:rsidRDefault="00ED1FA8">
            <w:pPr>
              <w:pStyle w:val="Standard"/>
              <w:spacing w:after="120" w:line="276" w:lineRule="auto"/>
              <w:rPr>
                <w:sz w:val="24"/>
                <w:szCs w:val="24"/>
              </w:rPr>
            </w:pPr>
            <w:r>
              <w:rPr>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E3072E" w14:textId="7D45E622" w:rsidR="00FA3971" w:rsidRDefault="001B02B8">
            <w:pPr>
              <w:pStyle w:val="Standard"/>
              <w:spacing w:after="120" w:line="276" w:lineRule="auto"/>
              <w:rPr>
                <w:sz w:val="24"/>
                <w:szCs w:val="24"/>
              </w:rPr>
            </w:pPr>
            <w:r w:rsidRPr="00943452">
              <w:rPr>
                <w:sz w:val="24"/>
                <w:szCs w:val="24"/>
              </w:rPr>
              <w:t>To ensure the events run smoothly and professionally, FCDO (the Authority) requires the services of a production provider (Supplier) to support in the successful delivery of events communications.</w:t>
            </w:r>
          </w:p>
        </w:tc>
      </w:tr>
      <w:tr w:rsidR="00943452" w14:paraId="4638BE85"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95A3073" w14:textId="77777777" w:rsidR="00943452" w:rsidRDefault="00943452" w:rsidP="00943452">
            <w:pPr>
              <w:pStyle w:val="Standard"/>
              <w:spacing w:after="120" w:line="276" w:lineRule="auto"/>
              <w:rPr>
                <w:sz w:val="24"/>
                <w:szCs w:val="24"/>
              </w:rPr>
            </w:pPr>
            <w:r>
              <w:rPr>
                <w:sz w:val="24"/>
                <w:szCs w:val="24"/>
              </w:rPr>
              <w:t>Project start Date</w:t>
            </w:r>
          </w:p>
          <w:p w14:paraId="24018E3C" w14:textId="77777777" w:rsidR="00943452" w:rsidRDefault="00943452" w:rsidP="00943452">
            <w:pPr>
              <w:pStyle w:val="Standard"/>
              <w:spacing w:after="120" w:line="276" w:lineRule="auto"/>
              <w:rPr>
                <w:sz w:val="24"/>
                <w:szCs w:val="24"/>
              </w:rPr>
            </w:pPr>
            <w:r>
              <w:rPr>
                <w:sz w:val="24"/>
                <w:szCs w:val="24"/>
              </w:rPr>
              <w:t>Notice period for cancellation</w:t>
            </w:r>
          </w:p>
          <w:p w14:paraId="6ABA6132" w14:textId="77777777" w:rsidR="00943452" w:rsidRDefault="00943452" w:rsidP="00943452">
            <w:pPr>
              <w:pStyle w:val="Standard"/>
              <w:spacing w:after="120" w:line="276" w:lineRule="auto"/>
              <w:rPr>
                <w:sz w:val="24"/>
                <w:szCs w:val="24"/>
              </w:rPr>
            </w:pPr>
            <w:r>
              <w:rPr>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5B61F" w14:textId="0890D2AA" w:rsidR="00943452" w:rsidRDefault="006803F5" w:rsidP="00943452">
            <w:pPr>
              <w:pStyle w:val="Standard"/>
              <w:spacing w:after="120" w:line="276" w:lineRule="auto"/>
              <w:rPr>
                <w:sz w:val="24"/>
                <w:szCs w:val="24"/>
              </w:rPr>
            </w:pPr>
            <w:r>
              <w:rPr>
                <w:sz w:val="24"/>
                <w:szCs w:val="24"/>
              </w:rPr>
              <w:t>Enter the start date of this SoW</w:t>
            </w:r>
          </w:p>
        </w:tc>
      </w:tr>
      <w:tr w:rsidR="00943452" w14:paraId="51ACC16F"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9F1C684" w14:textId="77777777" w:rsidR="00943452" w:rsidRDefault="00943452" w:rsidP="00943452">
            <w:pPr>
              <w:pStyle w:val="Standard"/>
              <w:spacing w:after="120" w:line="276" w:lineRule="auto"/>
              <w:rPr>
                <w:sz w:val="24"/>
                <w:szCs w:val="24"/>
              </w:rPr>
            </w:pPr>
            <w:r>
              <w:rPr>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597366" w14:textId="77777777" w:rsidR="00943452" w:rsidRDefault="00943452" w:rsidP="00943452">
            <w:pPr>
              <w:pStyle w:val="Standard"/>
              <w:spacing w:after="120" w:line="276" w:lineRule="auto"/>
              <w:rPr>
                <w:sz w:val="24"/>
                <w:szCs w:val="24"/>
              </w:rPr>
            </w:pPr>
            <w:r>
              <w:rPr>
                <w:sz w:val="24"/>
                <w:szCs w:val="24"/>
              </w:rPr>
              <w:t>If this campaign is part of a wider overarching campaign, or uses specific Government owned brands (such as the GREAT Britain brand for example) please state them and what the relationship of this campaign will be to them.</w:t>
            </w:r>
          </w:p>
        </w:tc>
      </w:tr>
      <w:tr w:rsidR="00943452" w14:paraId="4C346D05"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B858DB2" w14:textId="77777777" w:rsidR="00943452" w:rsidRDefault="00943452" w:rsidP="00943452">
            <w:pPr>
              <w:pStyle w:val="Standard"/>
              <w:spacing w:after="120" w:line="276" w:lineRule="auto"/>
              <w:rPr>
                <w:sz w:val="24"/>
                <w:szCs w:val="24"/>
              </w:rPr>
            </w:pPr>
            <w:r>
              <w:rPr>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A97423" w14:textId="08CA1B76" w:rsidR="00943452" w:rsidRDefault="00943452" w:rsidP="00943452">
            <w:pPr>
              <w:pStyle w:val="Standard"/>
              <w:spacing w:after="120" w:line="276" w:lineRule="auto"/>
              <w:rPr>
                <w:sz w:val="24"/>
                <w:szCs w:val="24"/>
              </w:rPr>
            </w:pPr>
            <w:r>
              <w:rPr>
                <w:sz w:val="24"/>
                <w:szCs w:val="24"/>
              </w:rPr>
              <w:t>See Call Off Schedule 20- Specification</w:t>
            </w:r>
          </w:p>
          <w:p w14:paraId="4C8C43A0" w14:textId="141A304B" w:rsidR="00F22F99" w:rsidRDefault="00F22F99" w:rsidP="00943452">
            <w:pPr>
              <w:pStyle w:val="Standard"/>
              <w:spacing w:after="120" w:line="276" w:lineRule="auto"/>
              <w:rPr>
                <w:sz w:val="24"/>
                <w:szCs w:val="24"/>
              </w:rPr>
            </w:pPr>
            <w:r>
              <w:rPr>
                <w:sz w:val="24"/>
                <w:szCs w:val="24"/>
              </w:rPr>
              <w:t>Ensure you capture any work across distinct specialisms or channels, or example if you were working on an integrated campaign you may write:</w:t>
            </w:r>
          </w:p>
          <w:p w14:paraId="6C2809BD" w14:textId="77777777" w:rsidR="00F22F99" w:rsidRDefault="00F22F99" w:rsidP="00F22F99">
            <w:pPr>
              <w:pStyle w:val="Standard"/>
              <w:numPr>
                <w:ilvl w:val="0"/>
                <w:numId w:val="19"/>
              </w:numPr>
              <w:spacing w:after="120" w:line="276" w:lineRule="auto"/>
              <w:rPr>
                <w:sz w:val="24"/>
                <w:szCs w:val="24"/>
              </w:rPr>
            </w:pPr>
            <w:r>
              <w:rPr>
                <w:sz w:val="24"/>
                <w:szCs w:val="24"/>
              </w:rPr>
              <w:t>Creative for campaigns (service)</w:t>
            </w:r>
          </w:p>
          <w:p w14:paraId="570A862E" w14:textId="77777777" w:rsidR="00F22F99" w:rsidRDefault="00F22F99" w:rsidP="00F22F99">
            <w:pPr>
              <w:pStyle w:val="Standard"/>
              <w:numPr>
                <w:ilvl w:val="0"/>
                <w:numId w:val="19"/>
              </w:numPr>
              <w:spacing w:after="120" w:line="276" w:lineRule="auto"/>
              <w:rPr>
                <w:sz w:val="24"/>
                <w:szCs w:val="24"/>
              </w:rPr>
            </w:pPr>
            <w:r>
              <w:rPr>
                <w:sz w:val="24"/>
                <w:szCs w:val="24"/>
              </w:rPr>
              <w:lastRenderedPageBreak/>
              <w:t>Development and testing of creative propositions (deliverables)</w:t>
            </w:r>
          </w:p>
          <w:p w14:paraId="49CA698D" w14:textId="77777777" w:rsidR="00F22F99" w:rsidRDefault="00F22F99" w:rsidP="00F22F99">
            <w:pPr>
              <w:pStyle w:val="Standard"/>
              <w:numPr>
                <w:ilvl w:val="0"/>
                <w:numId w:val="19"/>
              </w:numPr>
              <w:spacing w:after="120" w:line="276" w:lineRule="auto"/>
              <w:rPr>
                <w:sz w:val="24"/>
                <w:szCs w:val="24"/>
              </w:rPr>
            </w:pPr>
            <w:r>
              <w:rPr>
                <w:sz w:val="24"/>
                <w:szCs w:val="24"/>
              </w:rPr>
              <w:t>Creative assets for use on social media</w:t>
            </w:r>
          </w:p>
          <w:p w14:paraId="75403411" w14:textId="77777777" w:rsidR="00F22F99" w:rsidRDefault="00F22F99" w:rsidP="00F22F99">
            <w:pPr>
              <w:pStyle w:val="Standard"/>
              <w:numPr>
                <w:ilvl w:val="0"/>
                <w:numId w:val="19"/>
              </w:numPr>
              <w:spacing w:after="120" w:line="276" w:lineRule="auto"/>
              <w:rPr>
                <w:sz w:val="24"/>
                <w:szCs w:val="24"/>
              </w:rPr>
            </w:pPr>
            <w:r>
              <w:rPr>
                <w:sz w:val="24"/>
                <w:szCs w:val="24"/>
              </w:rPr>
              <w:t>Delivery of creative assets for “Above the Line” media</w:t>
            </w:r>
          </w:p>
          <w:p w14:paraId="3B1A54F4" w14:textId="77777777" w:rsidR="00F22F99" w:rsidRDefault="00F22F99" w:rsidP="00F22F99">
            <w:pPr>
              <w:pStyle w:val="Standard"/>
              <w:numPr>
                <w:ilvl w:val="0"/>
                <w:numId w:val="19"/>
              </w:numPr>
              <w:spacing w:after="120" w:line="276" w:lineRule="auto"/>
              <w:rPr>
                <w:sz w:val="24"/>
                <w:szCs w:val="24"/>
              </w:rPr>
            </w:pPr>
            <w:r>
              <w:rPr>
                <w:sz w:val="24"/>
                <w:szCs w:val="24"/>
              </w:rPr>
              <w:t>Seamless working with the client’s media buyer to deliver assets in the correct format to required deadlines</w:t>
            </w:r>
          </w:p>
          <w:p w14:paraId="7C39FA51" w14:textId="77777777" w:rsidR="00F22F99" w:rsidRDefault="00F22F99" w:rsidP="00F22F99">
            <w:pPr>
              <w:pStyle w:val="Standard"/>
              <w:numPr>
                <w:ilvl w:val="0"/>
                <w:numId w:val="19"/>
              </w:numPr>
              <w:spacing w:after="120" w:line="276" w:lineRule="auto"/>
              <w:rPr>
                <w:sz w:val="24"/>
                <w:szCs w:val="24"/>
              </w:rPr>
            </w:pPr>
            <w:r>
              <w:rPr>
                <w:sz w:val="24"/>
                <w:szCs w:val="24"/>
              </w:rPr>
              <w:t>PR</w:t>
            </w:r>
          </w:p>
          <w:p w14:paraId="5744E1EC" w14:textId="77777777" w:rsidR="00F22F99" w:rsidRDefault="00F22F99" w:rsidP="00F22F99">
            <w:pPr>
              <w:pStyle w:val="Standard"/>
              <w:numPr>
                <w:ilvl w:val="0"/>
                <w:numId w:val="19"/>
              </w:numPr>
              <w:spacing w:after="120" w:line="276" w:lineRule="auto"/>
              <w:rPr>
                <w:sz w:val="24"/>
                <w:szCs w:val="24"/>
              </w:rPr>
            </w:pPr>
            <w:r>
              <w:rPr>
                <w:sz w:val="24"/>
                <w:szCs w:val="24"/>
              </w:rPr>
              <w:t>PR strategy that compliments the “Above the Line” approach</w:t>
            </w:r>
          </w:p>
          <w:p w14:paraId="089BF52D" w14:textId="77777777" w:rsidR="00F22F99" w:rsidRDefault="00F22F99" w:rsidP="00F22F99">
            <w:pPr>
              <w:pStyle w:val="Standard"/>
              <w:numPr>
                <w:ilvl w:val="0"/>
                <w:numId w:val="19"/>
              </w:numPr>
              <w:spacing w:after="120" w:line="276" w:lineRule="auto"/>
              <w:rPr>
                <w:sz w:val="24"/>
                <w:szCs w:val="24"/>
              </w:rPr>
            </w:pPr>
            <w:r>
              <w:rPr>
                <w:sz w:val="24"/>
                <w:szCs w:val="24"/>
              </w:rPr>
              <w:t>Development and delivery of PR hooks/stunts in agreement with the client</w:t>
            </w:r>
          </w:p>
          <w:p w14:paraId="62197C0A" w14:textId="77777777" w:rsidR="00F22F99" w:rsidRDefault="00F22F99" w:rsidP="00F22F99">
            <w:pPr>
              <w:pStyle w:val="Standard"/>
              <w:numPr>
                <w:ilvl w:val="0"/>
                <w:numId w:val="19"/>
              </w:numPr>
              <w:spacing w:after="120" w:line="276" w:lineRule="auto"/>
              <w:rPr>
                <w:sz w:val="24"/>
                <w:szCs w:val="24"/>
              </w:rPr>
            </w:pPr>
            <w:r>
              <w:rPr>
                <w:sz w:val="24"/>
                <w:szCs w:val="24"/>
              </w:rPr>
              <w:t>Development of three Op eds, case studies and three feature articles</w:t>
            </w:r>
          </w:p>
          <w:p w14:paraId="06B86A6C" w14:textId="77777777" w:rsidR="00F22F99" w:rsidRDefault="00F22F99" w:rsidP="00F22F99">
            <w:pPr>
              <w:pStyle w:val="Standard"/>
              <w:numPr>
                <w:ilvl w:val="0"/>
                <w:numId w:val="19"/>
              </w:numPr>
              <w:spacing w:after="120" w:line="276" w:lineRule="auto"/>
              <w:rPr>
                <w:sz w:val="24"/>
                <w:szCs w:val="24"/>
              </w:rPr>
            </w:pPr>
            <w:r>
              <w:rPr>
                <w:sz w:val="24"/>
                <w:szCs w:val="24"/>
              </w:rPr>
              <w:t>Management of media at up to seven events, working with departmental press office</w:t>
            </w:r>
          </w:p>
          <w:p w14:paraId="6BD75C17" w14:textId="77777777" w:rsidR="00F22F99" w:rsidRDefault="00F22F99" w:rsidP="00F22F99">
            <w:pPr>
              <w:pStyle w:val="Standard"/>
              <w:numPr>
                <w:ilvl w:val="0"/>
                <w:numId w:val="19"/>
              </w:numPr>
              <w:spacing w:after="120" w:line="276" w:lineRule="auto"/>
              <w:rPr>
                <w:sz w:val="24"/>
                <w:szCs w:val="24"/>
              </w:rPr>
            </w:pPr>
            <w:r>
              <w:rPr>
                <w:sz w:val="24"/>
                <w:szCs w:val="24"/>
              </w:rPr>
              <w:t>Evaluation in accordance with the HMG evaluation Framework</w:t>
            </w:r>
          </w:p>
          <w:p w14:paraId="3FF4DAA9" w14:textId="77777777" w:rsidR="00F22F99" w:rsidRDefault="00F22F99" w:rsidP="00F22F99">
            <w:pPr>
              <w:pStyle w:val="Standard"/>
              <w:spacing w:after="120" w:line="276" w:lineRule="auto"/>
              <w:rPr>
                <w:sz w:val="24"/>
                <w:szCs w:val="24"/>
              </w:rPr>
            </w:pPr>
            <w:r>
              <w:rPr>
                <w:sz w:val="24"/>
                <w:szCs w:val="24"/>
              </w:rPr>
              <w:t xml:space="preserve"> State if you require any specific requirements and ways of working such as third-party consents, licences, clearances that Agency needs to obtain and products or purchases.</w:t>
            </w:r>
          </w:p>
          <w:p w14:paraId="5F6BF8CB" w14:textId="2F756C6C" w:rsidR="00943452" w:rsidRDefault="00F22F99" w:rsidP="00F22F99">
            <w:pPr>
              <w:pStyle w:val="Standard"/>
              <w:spacing w:after="120" w:line="276" w:lineRule="auto"/>
              <w:rPr>
                <w:sz w:val="24"/>
                <w:szCs w:val="24"/>
              </w:rPr>
            </w:pPr>
            <w:r>
              <w:rPr>
                <w:sz w:val="24"/>
                <w:szCs w:val="24"/>
              </w:rPr>
              <w:t>State that Client’s use of the Deliverables will be “subject to any third-party usage rights which are notified to the Client in accordance with this Call-Off Contract “.</w:t>
            </w:r>
          </w:p>
        </w:tc>
      </w:tr>
      <w:tr w:rsidR="00943452" w14:paraId="15F22840"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2473A87" w14:textId="77777777" w:rsidR="00943452" w:rsidRDefault="00943452" w:rsidP="00943452">
            <w:pPr>
              <w:pStyle w:val="Standard"/>
              <w:spacing w:after="120" w:line="276" w:lineRule="auto"/>
              <w:rPr>
                <w:sz w:val="24"/>
                <w:szCs w:val="24"/>
              </w:rPr>
            </w:pPr>
            <w:r>
              <w:rPr>
                <w:sz w:val="24"/>
                <w:szCs w:val="24"/>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CFB20" w14:textId="77777777" w:rsidR="00943452" w:rsidRDefault="00943452" w:rsidP="00943452">
            <w:pPr>
              <w:pStyle w:val="Standard"/>
              <w:spacing w:after="120" w:line="276" w:lineRule="auto"/>
              <w:rPr>
                <w:sz w:val="24"/>
                <w:szCs w:val="24"/>
              </w:rPr>
            </w:pPr>
            <w:r>
              <w:rPr>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943452" w14:paraId="52CE979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C94E" w14:textId="77777777" w:rsidR="00943452" w:rsidRDefault="00943452" w:rsidP="00943452">
                  <w:pPr>
                    <w:pStyle w:val="Standard"/>
                    <w:spacing w:after="120"/>
                    <w:rPr>
                      <w:sz w:val="24"/>
                      <w:szCs w:val="24"/>
                    </w:rPr>
                  </w:pPr>
                  <w:r>
                    <w:rPr>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5E2C" w14:textId="77777777" w:rsidR="00943452" w:rsidRDefault="00943452" w:rsidP="00943452">
                  <w:pPr>
                    <w:pStyle w:val="Standard"/>
                    <w:spacing w:after="120"/>
                    <w:rPr>
                      <w:sz w:val="24"/>
                      <w:szCs w:val="24"/>
                    </w:rPr>
                  </w:pPr>
                  <w:r>
                    <w:rPr>
                      <w:sz w:val="24"/>
                      <w:szCs w:val="24"/>
                    </w:rPr>
                    <w:t>Incorporated (Mark with ‘X’ if incorporated)</w:t>
                  </w:r>
                </w:p>
              </w:tc>
            </w:tr>
            <w:tr w:rsidR="00943452" w14:paraId="57D71A1D"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ABB6" w14:textId="77777777" w:rsidR="00943452" w:rsidRDefault="00943452" w:rsidP="00943452">
                  <w:pPr>
                    <w:pStyle w:val="Standard"/>
                    <w:spacing w:after="120"/>
                    <w:rPr>
                      <w:sz w:val="24"/>
                      <w:szCs w:val="24"/>
                    </w:rPr>
                  </w:pPr>
                  <w:r>
                    <w:rPr>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4ADE" w14:textId="77777777" w:rsidR="00943452" w:rsidRDefault="00943452" w:rsidP="00943452">
                  <w:pPr>
                    <w:pStyle w:val="Standard"/>
                    <w:spacing w:after="120"/>
                    <w:rPr>
                      <w:sz w:val="24"/>
                      <w:szCs w:val="24"/>
                    </w:rPr>
                  </w:pPr>
                </w:p>
              </w:tc>
            </w:tr>
            <w:tr w:rsidR="00943452" w14:paraId="1F027548"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1A0ED" w14:textId="77777777" w:rsidR="00943452" w:rsidRDefault="00943452" w:rsidP="00943452">
                  <w:pPr>
                    <w:pStyle w:val="Standard"/>
                    <w:spacing w:after="120"/>
                    <w:rPr>
                      <w:sz w:val="24"/>
                      <w:szCs w:val="24"/>
                    </w:rPr>
                  </w:pPr>
                  <w:r>
                    <w:rPr>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8E7F" w14:textId="77777777" w:rsidR="00943452" w:rsidRDefault="00943452" w:rsidP="00943452">
                  <w:pPr>
                    <w:pStyle w:val="Standard"/>
                    <w:spacing w:after="120"/>
                    <w:rPr>
                      <w:sz w:val="24"/>
                      <w:szCs w:val="24"/>
                    </w:rPr>
                  </w:pPr>
                </w:p>
              </w:tc>
            </w:tr>
            <w:tr w:rsidR="00943452" w14:paraId="03479C3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A0826" w14:textId="77777777" w:rsidR="00943452" w:rsidRDefault="00943452" w:rsidP="00943452">
                  <w:pPr>
                    <w:pStyle w:val="Standard"/>
                    <w:spacing w:after="120"/>
                    <w:rPr>
                      <w:sz w:val="24"/>
                      <w:szCs w:val="24"/>
                    </w:rPr>
                  </w:pPr>
                  <w:r>
                    <w:rPr>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6E19" w14:textId="77777777" w:rsidR="00943452" w:rsidRDefault="00943452" w:rsidP="00943452">
                  <w:pPr>
                    <w:pStyle w:val="Standard"/>
                    <w:spacing w:after="120"/>
                    <w:rPr>
                      <w:sz w:val="24"/>
                      <w:szCs w:val="24"/>
                    </w:rPr>
                  </w:pPr>
                </w:p>
              </w:tc>
            </w:tr>
            <w:tr w:rsidR="00943452" w14:paraId="7282F12D"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F8E83" w14:textId="77777777" w:rsidR="00943452" w:rsidRDefault="00943452" w:rsidP="00943452">
                  <w:pPr>
                    <w:pStyle w:val="Standard"/>
                    <w:spacing w:after="120"/>
                    <w:rPr>
                      <w:sz w:val="24"/>
                      <w:szCs w:val="24"/>
                    </w:rPr>
                  </w:pPr>
                  <w:r>
                    <w:rPr>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36D2" w14:textId="77777777" w:rsidR="00943452" w:rsidRDefault="00943452" w:rsidP="00943452">
                  <w:pPr>
                    <w:pStyle w:val="Standard"/>
                    <w:spacing w:after="120"/>
                    <w:rPr>
                      <w:sz w:val="24"/>
                      <w:szCs w:val="24"/>
                    </w:rPr>
                  </w:pPr>
                </w:p>
              </w:tc>
            </w:tr>
            <w:tr w:rsidR="00943452" w14:paraId="03B51716"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31DA" w14:textId="77777777" w:rsidR="00943452" w:rsidRDefault="00943452" w:rsidP="00943452">
                  <w:pPr>
                    <w:pStyle w:val="Standard"/>
                    <w:spacing w:after="120"/>
                    <w:rPr>
                      <w:sz w:val="24"/>
                      <w:szCs w:val="24"/>
                    </w:rPr>
                  </w:pPr>
                  <w:r>
                    <w:rPr>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3E41" w14:textId="77777777" w:rsidR="00943452" w:rsidRDefault="00943452" w:rsidP="00943452">
                  <w:pPr>
                    <w:pStyle w:val="Standard"/>
                    <w:spacing w:after="120"/>
                    <w:rPr>
                      <w:sz w:val="24"/>
                      <w:szCs w:val="24"/>
                    </w:rPr>
                  </w:pPr>
                </w:p>
              </w:tc>
            </w:tr>
          </w:tbl>
          <w:p w14:paraId="554367CE" w14:textId="77777777" w:rsidR="00943452" w:rsidRDefault="00943452" w:rsidP="00943452">
            <w:pPr>
              <w:pStyle w:val="Standard"/>
              <w:spacing w:after="120" w:line="276" w:lineRule="auto"/>
              <w:rPr>
                <w:sz w:val="24"/>
                <w:szCs w:val="24"/>
              </w:rPr>
            </w:pPr>
          </w:p>
        </w:tc>
      </w:tr>
      <w:tr w:rsidR="00F22F99" w14:paraId="3C8D3259"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05FECDA2" w14:textId="77777777" w:rsidR="00F22F99" w:rsidRDefault="00F22F99" w:rsidP="00F22F99">
            <w:pPr>
              <w:pStyle w:val="Standard"/>
              <w:spacing w:after="120" w:line="276" w:lineRule="auto"/>
              <w:rPr>
                <w:sz w:val="24"/>
                <w:szCs w:val="24"/>
              </w:rPr>
            </w:pPr>
            <w:r>
              <w:rPr>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23840A" w14:textId="5383EC8E" w:rsidR="00F22F99" w:rsidRDefault="00F22F99" w:rsidP="00F22F99">
            <w:pPr>
              <w:pStyle w:val="Standard"/>
              <w:spacing w:after="120" w:line="276" w:lineRule="auto"/>
              <w:rPr>
                <w:sz w:val="24"/>
                <w:szCs w:val="24"/>
              </w:rPr>
            </w:pPr>
            <w:r>
              <w:rPr>
                <w:sz w:val="24"/>
                <w:szCs w:val="24"/>
              </w:rPr>
              <w:t>Set out the timing of each phase of the project, any key dates and/ or delivery of the Services and/or the Deliverables (if known)</w:t>
            </w:r>
          </w:p>
        </w:tc>
      </w:tr>
      <w:tr w:rsidR="00153004" w14:paraId="610D628C"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0FD15B73" w14:textId="77777777" w:rsidR="00153004" w:rsidRDefault="00153004" w:rsidP="00153004">
            <w:pPr>
              <w:pStyle w:val="Standard"/>
              <w:spacing w:after="120" w:line="276" w:lineRule="auto"/>
              <w:rPr>
                <w:sz w:val="24"/>
                <w:szCs w:val="24"/>
              </w:rPr>
            </w:pPr>
            <w:r>
              <w:rPr>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FA2F3" w14:textId="77777777" w:rsidR="00153004" w:rsidRDefault="00153004" w:rsidP="00153004">
            <w:pPr>
              <w:pStyle w:val="Standard"/>
              <w:spacing w:after="120" w:line="276" w:lineRule="auto"/>
              <w:rPr>
                <w:sz w:val="24"/>
                <w:szCs w:val="24"/>
              </w:rPr>
            </w:pPr>
            <w:r>
              <w:rPr>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19EB2443" w14:textId="77777777" w:rsidR="00153004" w:rsidRDefault="00153004" w:rsidP="00153004">
            <w:pPr>
              <w:pStyle w:val="Standard"/>
              <w:spacing w:after="120" w:line="276" w:lineRule="auto"/>
              <w:rPr>
                <w:sz w:val="24"/>
                <w:szCs w:val="24"/>
              </w:rPr>
            </w:pPr>
            <w:r>
              <w:rPr>
                <w:sz w:val="24"/>
                <w:szCs w:val="24"/>
              </w:rPr>
              <w:t>All rates should be less than the maximum rates set out in the Agency rate card submitted as part of the original framework evaluation as set out in Framework Schedule 3.</w:t>
            </w:r>
          </w:p>
          <w:p w14:paraId="6CDAEBF7" w14:textId="77777777" w:rsidR="00153004" w:rsidRDefault="00153004" w:rsidP="00153004">
            <w:pPr>
              <w:pStyle w:val="Standard"/>
              <w:spacing w:after="120" w:line="276" w:lineRule="auto"/>
              <w:rPr>
                <w:sz w:val="24"/>
                <w:szCs w:val="24"/>
              </w:rPr>
            </w:pPr>
            <w:r>
              <w:rPr>
                <w:sz w:val="24"/>
                <w:szCs w:val="24"/>
              </w:rPr>
              <w:t>Set out any payment terms specific to the Project.</w:t>
            </w:r>
          </w:p>
          <w:p w14:paraId="259B4377" w14:textId="77777777" w:rsidR="00153004" w:rsidRDefault="00153004" w:rsidP="00153004">
            <w:pPr>
              <w:pStyle w:val="Standard"/>
              <w:spacing w:after="120" w:line="276" w:lineRule="auto"/>
              <w:rPr>
                <w:sz w:val="24"/>
                <w:szCs w:val="24"/>
              </w:rPr>
            </w:pPr>
            <w:r>
              <w:rPr>
                <w:sz w:val="24"/>
                <w:szCs w:val="24"/>
              </w:rPr>
              <w:t>Examples of different wording for Contract Charges:</w:t>
            </w:r>
          </w:p>
          <w:p w14:paraId="5077F2E3" w14:textId="77777777" w:rsidR="00153004" w:rsidRDefault="00153004" w:rsidP="00153004">
            <w:pPr>
              <w:pStyle w:val="Standard"/>
              <w:spacing w:after="120" w:line="276" w:lineRule="auto"/>
              <w:ind w:left="720"/>
              <w:rPr>
                <w:sz w:val="24"/>
                <w:szCs w:val="24"/>
              </w:rPr>
            </w:pPr>
            <w:r>
              <w:rPr>
                <w:sz w:val="24"/>
                <w:szCs w:val="24"/>
              </w:rPr>
              <w:t>The Client shall pay the Agency the sum of £[...] for delivery of these Services, payable in monthly instalments. For the avoidance of doubt, the Contract Charges shall be inclusive of all third-party costs</w:t>
            </w:r>
          </w:p>
          <w:p w14:paraId="24ADD352" w14:textId="77777777" w:rsidR="00153004" w:rsidRDefault="00153004" w:rsidP="00153004">
            <w:pPr>
              <w:pStyle w:val="Standard"/>
              <w:spacing w:after="120" w:line="276" w:lineRule="auto"/>
              <w:ind w:left="720"/>
              <w:rPr>
                <w:sz w:val="24"/>
                <w:szCs w:val="24"/>
              </w:rPr>
            </w:pPr>
            <w:r>
              <w:rPr>
                <w:sz w:val="24"/>
                <w:szCs w:val="24"/>
              </w:rPr>
              <w:t>OR</w:t>
            </w:r>
          </w:p>
          <w:p w14:paraId="1E55AF61" w14:textId="3B90B6FF" w:rsidR="00153004" w:rsidRPr="00943452" w:rsidRDefault="00153004" w:rsidP="00153004">
            <w:pPr>
              <w:pStyle w:val="Standard"/>
              <w:spacing w:after="120" w:line="276" w:lineRule="auto"/>
              <w:rPr>
                <w:sz w:val="24"/>
                <w:szCs w:val="24"/>
              </w:rPr>
            </w:pPr>
            <w:r>
              <w:rPr>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153004" w14:paraId="44668BCB"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598A707F" w14:textId="77777777" w:rsidR="00153004" w:rsidRDefault="00153004" w:rsidP="00153004">
            <w:pPr>
              <w:pStyle w:val="Standard"/>
              <w:spacing w:after="120" w:line="276" w:lineRule="auto"/>
              <w:rPr>
                <w:sz w:val="24"/>
                <w:szCs w:val="24"/>
              </w:rPr>
            </w:pPr>
            <w:r>
              <w:rPr>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0A9799" w14:textId="77777777" w:rsidR="00153004" w:rsidRDefault="00153004" w:rsidP="00153004">
            <w:pPr>
              <w:pStyle w:val="Standard"/>
              <w:spacing w:after="120" w:line="276" w:lineRule="auto"/>
              <w:rPr>
                <w:sz w:val="24"/>
                <w:szCs w:val="24"/>
              </w:rPr>
            </w:pPr>
            <w:r>
              <w:rPr>
                <w:sz w:val="24"/>
                <w:szCs w:val="24"/>
              </w:rPr>
              <w:t>Set out details of the materials or information to be provided to the Agency.</w:t>
            </w:r>
          </w:p>
        </w:tc>
      </w:tr>
      <w:tr w:rsidR="00153004" w14:paraId="66102A79"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D0DC1F7" w14:textId="77777777" w:rsidR="00153004" w:rsidRDefault="00153004" w:rsidP="00153004">
            <w:pPr>
              <w:pStyle w:val="Standard"/>
              <w:spacing w:after="120" w:line="276" w:lineRule="auto"/>
              <w:rPr>
                <w:sz w:val="24"/>
                <w:szCs w:val="24"/>
              </w:rPr>
            </w:pPr>
            <w:r>
              <w:rPr>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D6E4B2" w14:textId="77777777" w:rsidR="00153004" w:rsidRDefault="00153004" w:rsidP="00153004">
            <w:pPr>
              <w:pStyle w:val="Standard"/>
              <w:spacing w:after="120" w:line="276" w:lineRule="auto"/>
              <w:rPr>
                <w:sz w:val="24"/>
                <w:szCs w:val="24"/>
              </w:rPr>
            </w:pPr>
            <w:r>
              <w:rPr>
                <w:sz w:val="24"/>
                <w:szCs w:val="24"/>
              </w:rPr>
              <w:t>If Services are to be supplied outside the UK, specify additional territories here</w:t>
            </w:r>
          </w:p>
        </w:tc>
      </w:tr>
      <w:tr w:rsidR="00153004" w14:paraId="7D71F625"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53A4B70" w14:textId="77777777" w:rsidR="00153004" w:rsidRDefault="00153004" w:rsidP="00153004">
            <w:pPr>
              <w:pStyle w:val="Standard"/>
              <w:spacing w:after="120" w:line="276" w:lineRule="auto"/>
              <w:rPr>
                <w:sz w:val="24"/>
                <w:szCs w:val="24"/>
              </w:rPr>
            </w:pPr>
            <w:r>
              <w:rPr>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6CB53E" w14:textId="77777777" w:rsidR="00153004" w:rsidRDefault="00153004" w:rsidP="00153004">
            <w:pPr>
              <w:pStyle w:val="Standard"/>
              <w:spacing w:after="120" w:line="276" w:lineRule="auto"/>
              <w:rPr>
                <w:sz w:val="24"/>
                <w:szCs w:val="24"/>
              </w:rPr>
            </w:pPr>
            <w:r>
              <w:rPr>
                <w:sz w:val="24"/>
                <w:szCs w:val="24"/>
              </w:rPr>
              <w:t>If relevant, set out any Client Affiliates which will be using Deliverables</w:t>
            </w:r>
          </w:p>
        </w:tc>
      </w:tr>
      <w:tr w:rsidR="00153004" w14:paraId="7D4DD59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17FCD591" w14:textId="77777777" w:rsidR="00153004" w:rsidRDefault="00153004" w:rsidP="00153004">
            <w:pPr>
              <w:pStyle w:val="Standard"/>
              <w:spacing w:after="120" w:line="276" w:lineRule="auto"/>
              <w:rPr>
                <w:sz w:val="24"/>
                <w:szCs w:val="24"/>
              </w:rPr>
            </w:pPr>
            <w:r>
              <w:rPr>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99D359" w14:textId="273DBEF4" w:rsidR="00153004" w:rsidRDefault="00153004" w:rsidP="00153004">
            <w:pPr>
              <w:pStyle w:val="Standard"/>
              <w:spacing w:after="120" w:line="276" w:lineRule="auto"/>
              <w:rPr>
                <w:sz w:val="24"/>
                <w:szCs w:val="24"/>
              </w:rPr>
            </w:pPr>
            <w:r>
              <w:rPr>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153004" w14:paraId="3CD11B13"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E082760" w14:textId="77777777" w:rsidR="00153004" w:rsidRDefault="00153004" w:rsidP="00153004">
            <w:pPr>
              <w:pStyle w:val="Standard"/>
              <w:spacing w:after="120" w:line="276" w:lineRule="auto"/>
              <w:rPr>
                <w:sz w:val="24"/>
                <w:szCs w:val="24"/>
              </w:rPr>
            </w:pPr>
            <w:r>
              <w:rPr>
                <w:sz w:val="24"/>
                <w:szCs w:val="24"/>
              </w:rPr>
              <w:lastRenderedPageBreak/>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DB4ACC" w14:textId="77777777" w:rsidR="00153004" w:rsidRDefault="00153004" w:rsidP="00153004">
            <w:pPr>
              <w:pStyle w:val="Standard"/>
              <w:spacing w:after="120" w:line="276" w:lineRule="auto"/>
              <w:rPr>
                <w:sz w:val="24"/>
                <w:szCs w:val="24"/>
              </w:rPr>
            </w:pPr>
            <w:r>
              <w:rPr>
                <w:sz w:val="24"/>
                <w:szCs w:val="24"/>
              </w:rPr>
              <w:t>Set out details of the key personnel from the Agency for this Project if relevant.</w:t>
            </w:r>
          </w:p>
        </w:tc>
      </w:tr>
      <w:tr w:rsidR="00153004" w14:paraId="6F09DFAA"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3D086CC3" w14:textId="77777777" w:rsidR="00153004" w:rsidRDefault="00153004" w:rsidP="00153004">
            <w:pPr>
              <w:pStyle w:val="Standard"/>
              <w:spacing w:after="120" w:line="276" w:lineRule="auto"/>
              <w:rPr>
                <w:sz w:val="24"/>
                <w:szCs w:val="24"/>
              </w:rPr>
            </w:pPr>
            <w:r>
              <w:rPr>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14BE9" w14:textId="77777777" w:rsidR="00153004" w:rsidRDefault="00153004" w:rsidP="00153004">
            <w:pPr>
              <w:pStyle w:val="Standard"/>
              <w:spacing w:after="120" w:line="276" w:lineRule="auto"/>
              <w:rPr>
                <w:sz w:val="24"/>
                <w:szCs w:val="24"/>
              </w:rPr>
            </w:pPr>
            <w:r>
              <w:rPr>
                <w:sz w:val="24"/>
                <w:szCs w:val="24"/>
              </w:rPr>
              <w:t>Set out details of the person(s) who have the authority to agree day to day decisions on behalf of Agency for this project.</w:t>
            </w:r>
          </w:p>
        </w:tc>
      </w:tr>
      <w:tr w:rsidR="00153004" w14:paraId="5ACE6C19"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8D67B89" w14:textId="77777777" w:rsidR="00153004" w:rsidRDefault="00153004" w:rsidP="00153004">
            <w:pPr>
              <w:pStyle w:val="Standard"/>
              <w:spacing w:after="120" w:line="276" w:lineRule="auto"/>
              <w:rPr>
                <w:sz w:val="24"/>
                <w:szCs w:val="24"/>
              </w:rPr>
            </w:pPr>
            <w:r>
              <w:rPr>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E1D80" w14:textId="77777777" w:rsidR="00153004" w:rsidRDefault="00153004" w:rsidP="00153004">
            <w:pPr>
              <w:pStyle w:val="Standard"/>
              <w:spacing w:after="120" w:line="276" w:lineRule="auto"/>
              <w:rPr>
                <w:sz w:val="24"/>
                <w:szCs w:val="24"/>
              </w:rPr>
            </w:pPr>
            <w:r>
              <w:rPr>
                <w:sz w:val="24"/>
                <w:szCs w:val="24"/>
              </w:rPr>
              <w:t>Set out details of the person(s) who have the authority to agree day to day decisions on behalf of Client for this Project.</w:t>
            </w:r>
          </w:p>
        </w:tc>
      </w:tr>
    </w:tbl>
    <w:p w14:paraId="3C15E88E" w14:textId="77777777" w:rsidR="00FA3971" w:rsidRDefault="00FA3971">
      <w:pPr>
        <w:pStyle w:val="Standard"/>
        <w:keepNext/>
        <w:spacing w:after="120" w:line="276" w:lineRule="auto"/>
        <w:rPr>
          <w:sz w:val="24"/>
          <w:szCs w:val="24"/>
        </w:rPr>
      </w:pPr>
    </w:p>
    <w:p w14:paraId="2F875186" w14:textId="77777777" w:rsidR="00FA3971" w:rsidRDefault="00ED1FA8">
      <w:pPr>
        <w:pStyle w:val="Standard"/>
        <w:spacing w:after="120" w:line="276" w:lineRule="auto"/>
        <w:rPr>
          <w:sz w:val="24"/>
          <w:szCs w:val="24"/>
        </w:rPr>
      </w:pPr>
      <w:r>
        <w:rPr>
          <w:sz w:val="24"/>
          <w:szCs w:val="24"/>
        </w:rPr>
        <w:t xml:space="preserve">Signed </w:t>
      </w:r>
      <w:proofErr w:type="gramStart"/>
      <w:r>
        <w:rPr>
          <w:sz w:val="24"/>
          <w:szCs w:val="24"/>
        </w:rPr>
        <w:t>by:…</w:t>
      </w:r>
      <w:proofErr w:type="gramEnd"/>
      <w:r>
        <w:rPr>
          <w:sz w:val="24"/>
          <w:szCs w:val="24"/>
        </w:rPr>
        <w:t>…………………………..........</w:t>
      </w:r>
      <w:r>
        <w:rPr>
          <w:sz w:val="24"/>
          <w:szCs w:val="24"/>
        </w:rPr>
        <w:tab/>
      </w:r>
      <w:r>
        <w:rPr>
          <w:sz w:val="24"/>
          <w:szCs w:val="24"/>
        </w:rPr>
        <w:tab/>
      </w:r>
      <w:r>
        <w:rPr>
          <w:sz w:val="24"/>
          <w:szCs w:val="24"/>
        </w:rPr>
        <w:tab/>
      </w:r>
      <w:r>
        <w:rPr>
          <w:sz w:val="24"/>
          <w:szCs w:val="24"/>
        </w:rPr>
        <w:tab/>
      </w:r>
    </w:p>
    <w:p w14:paraId="754F5586" w14:textId="77777777" w:rsidR="00FA3971" w:rsidRDefault="00ED1FA8">
      <w:pPr>
        <w:pStyle w:val="Standard"/>
        <w:spacing w:after="120" w:line="276" w:lineRule="auto"/>
        <w:rPr>
          <w:sz w:val="24"/>
          <w:szCs w:val="24"/>
        </w:rPr>
      </w:pPr>
      <w:r>
        <w:rPr>
          <w:sz w:val="24"/>
          <w:szCs w:val="24"/>
        </w:rPr>
        <w:t>by (print name</w:t>
      </w:r>
      <w:proofErr w:type="gramStart"/>
      <w:r>
        <w:rPr>
          <w:sz w:val="24"/>
          <w:szCs w:val="24"/>
        </w:rPr>
        <w:t>):…</w:t>
      </w:r>
      <w:proofErr w:type="gramEnd"/>
      <w:r>
        <w:rPr>
          <w:sz w:val="24"/>
          <w:szCs w:val="24"/>
        </w:rPr>
        <w:t>…………………………………….</w:t>
      </w:r>
    </w:p>
    <w:p w14:paraId="7F90D955" w14:textId="77777777" w:rsidR="00FA3971" w:rsidRDefault="00ED1FA8">
      <w:pPr>
        <w:pStyle w:val="Standard"/>
        <w:spacing w:after="120" w:line="276" w:lineRule="auto"/>
        <w:rPr>
          <w:sz w:val="24"/>
          <w:szCs w:val="24"/>
        </w:rPr>
      </w:pPr>
      <w:r>
        <w:rPr>
          <w:sz w:val="24"/>
          <w:szCs w:val="24"/>
        </w:rPr>
        <w:t>As Agency Authorised Approver for and on behalf of</w:t>
      </w:r>
    </w:p>
    <w:p w14:paraId="72EE8232" w14:textId="77777777" w:rsidR="00FA3971" w:rsidRDefault="00ED1FA8">
      <w:pPr>
        <w:pStyle w:val="Standard"/>
        <w:spacing w:after="120" w:line="276" w:lineRule="auto"/>
        <w:rPr>
          <w:sz w:val="24"/>
          <w:szCs w:val="24"/>
        </w:rPr>
      </w:pPr>
      <w:r>
        <w:rPr>
          <w:sz w:val="24"/>
          <w:szCs w:val="24"/>
        </w:rPr>
        <w:t>[Agency]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3059CCB" w14:textId="77777777" w:rsidR="00FA3971" w:rsidRDefault="00ED1FA8">
      <w:pPr>
        <w:pStyle w:val="Standard"/>
        <w:spacing w:after="120" w:line="276"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95CEF7D" w14:textId="77777777" w:rsidR="00FA3971" w:rsidRDefault="00ED1FA8">
      <w:pPr>
        <w:pStyle w:val="Standard"/>
        <w:spacing w:after="120" w:line="276" w:lineRule="auto"/>
        <w:rPr>
          <w:sz w:val="24"/>
          <w:szCs w:val="24"/>
        </w:rPr>
      </w:pPr>
      <w:r>
        <w:rPr>
          <w:sz w:val="24"/>
          <w:szCs w:val="24"/>
        </w:rPr>
        <w:t xml:space="preserve">Signed </w:t>
      </w:r>
      <w:proofErr w:type="gramStart"/>
      <w:r>
        <w:rPr>
          <w:sz w:val="24"/>
          <w:szCs w:val="24"/>
        </w:rPr>
        <w:t>by:…</w:t>
      </w:r>
      <w:proofErr w:type="gramEnd"/>
      <w:r>
        <w:rPr>
          <w:sz w:val="24"/>
          <w:szCs w:val="24"/>
        </w:rPr>
        <w:t>……………………………………..........</w:t>
      </w:r>
      <w:r>
        <w:rPr>
          <w:sz w:val="24"/>
          <w:szCs w:val="24"/>
        </w:rPr>
        <w:tab/>
      </w:r>
      <w:r>
        <w:rPr>
          <w:sz w:val="24"/>
          <w:szCs w:val="24"/>
        </w:rPr>
        <w:tab/>
      </w:r>
      <w:r>
        <w:rPr>
          <w:sz w:val="24"/>
          <w:szCs w:val="24"/>
        </w:rPr>
        <w:tab/>
      </w:r>
      <w:r>
        <w:rPr>
          <w:sz w:val="24"/>
          <w:szCs w:val="24"/>
        </w:rPr>
        <w:tab/>
      </w:r>
    </w:p>
    <w:p w14:paraId="0D5C5CCA" w14:textId="77777777" w:rsidR="00FA3971" w:rsidRDefault="00ED1FA8">
      <w:pPr>
        <w:pStyle w:val="Standard"/>
        <w:spacing w:after="120" w:line="276" w:lineRule="auto"/>
        <w:rPr>
          <w:sz w:val="24"/>
          <w:szCs w:val="24"/>
        </w:rPr>
      </w:pPr>
      <w:r>
        <w:rPr>
          <w:sz w:val="24"/>
          <w:szCs w:val="24"/>
        </w:rPr>
        <w:t>by (print name</w:t>
      </w:r>
      <w:proofErr w:type="gramStart"/>
      <w:r>
        <w:rPr>
          <w:sz w:val="24"/>
          <w:szCs w:val="24"/>
        </w:rPr>
        <w:t>):…</w:t>
      </w:r>
      <w:proofErr w:type="gramEnd"/>
      <w:r>
        <w:rPr>
          <w:sz w:val="24"/>
          <w:szCs w:val="24"/>
        </w:rPr>
        <w:t>…………………………………….</w:t>
      </w:r>
    </w:p>
    <w:p w14:paraId="2B6064B6" w14:textId="77777777" w:rsidR="00FA3971" w:rsidRDefault="00ED1FA8">
      <w:pPr>
        <w:pStyle w:val="Standard"/>
        <w:spacing w:after="120" w:line="276" w:lineRule="auto"/>
        <w:rPr>
          <w:sz w:val="24"/>
          <w:szCs w:val="24"/>
        </w:rPr>
      </w:pPr>
      <w:r>
        <w:rPr>
          <w:sz w:val="24"/>
          <w:szCs w:val="24"/>
        </w:rPr>
        <w:t>As Client Authorised Approver for and on behalf of</w:t>
      </w:r>
    </w:p>
    <w:p w14:paraId="2C045DDB" w14:textId="77777777" w:rsidR="00FA3971" w:rsidRDefault="00ED1FA8">
      <w:pPr>
        <w:pStyle w:val="Standard"/>
        <w:spacing w:after="120" w:line="276" w:lineRule="auto"/>
        <w:rPr>
          <w:sz w:val="24"/>
          <w:szCs w:val="24"/>
        </w:rPr>
      </w:pPr>
      <w:r>
        <w:rPr>
          <w:sz w:val="24"/>
          <w:szCs w:val="24"/>
        </w:rPr>
        <w:t>[Client]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9155D4" w14:textId="77777777" w:rsidR="00FA3971" w:rsidRDefault="00ED1FA8">
      <w:pPr>
        <w:pStyle w:val="Standard"/>
        <w:spacing w:after="120" w:line="276" w:lineRule="auto"/>
        <w:rPr>
          <w:sz w:val="24"/>
          <w:szCs w:val="24"/>
        </w:rPr>
      </w:pPr>
      <w:r>
        <w:rPr>
          <w:sz w:val="24"/>
          <w:szCs w:val="24"/>
        </w:rPr>
        <w:t>Date………...................................................................</w:t>
      </w:r>
    </w:p>
    <w:p w14:paraId="6896737D" w14:textId="77777777" w:rsidR="00FA3971" w:rsidRDefault="00ED1FA8">
      <w:pPr>
        <w:pStyle w:val="Standard"/>
        <w:spacing w:after="200" w:line="276" w:lineRule="auto"/>
        <w:rPr>
          <w:sz w:val="24"/>
          <w:szCs w:val="24"/>
        </w:rPr>
      </w:pPr>
      <w:r>
        <w:rPr>
          <w:sz w:val="24"/>
          <w:szCs w:val="24"/>
        </w:rPr>
        <w:t xml:space="preserve"> </w:t>
      </w:r>
    </w:p>
    <w:p w14:paraId="6ED97B91" w14:textId="77777777" w:rsidR="00FA3971" w:rsidRDefault="00FA3971">
      <w:pPr>
        <w:pStyle w:val="Standard"/>
        <w:rPr>
          <w:sz w:val="24"/>
          <w:szCs w:val="24"/>
        </w:rPr>
      </w:pPr>
    </w:p>
    <w:p w14:paraId="28665EDE" w14:textId="77777777" w:rsidR="00FA3971" w:rsidRDefault="00FA3971">
      <w:pPr>
        <w:pStyle w:val="Standard"/>
        <w:rPr>
          <w:sz w:val="24"/>
          <w:szCs w:val="24"/>
        </w:rPr>
      </w:pPr>
    </w:p>
    <w:p w14:paraId="7A52216B" w14:textId="73108D9E" w:rsidR="00FA3971" w:rsidRDefault="00FA3971">
      <w:pPr>
        <w:pStyle w:val="Standard"/>
        <w:rPr>
          <w:sz w:val="24"/>
          <w:szCs w:val="24"/>
        </w:rPr>
      </w:pPr>
    </w:p>
    <w:p w14:paraId="5D15DD88" w14:textId="4A3DF434" w:rsidR="001F071A" w:rsidRDefault="001F071A">
      <w:pPr>
        <w:pStyle w:val="Standard"/>
        <w:rPr>
          <w:sz w:val="24"/>
          <w:szCs w:val="24"/>
        </w:rPr>
      </w:pPr>
    </w:p>
    <w:p w14:paraId="45CE4967" w14:textId="77777777" w:rsidR="001F071A" w:rsidRDefault="001F071A">
      <w:pPr>
        <w:pStyle w:val="Standard"/>
        <w:rPr>
          <w:sz w:val="24"/>
          <w:szCs w:val="24"/>
        </w:rPr>
      </w:pPr>
    </w:p>
    <w:p w14:paraId="3BD8FD9B" w14:textId="77777777" w:rsidR="00FA3971" w:rsidRDefault="00FA3971">
      <w:pPr>
        <w:pStyle w:val="Standard"/>
        <w:rPr>
          <w:sz w:val="24"/>
          <w:szCs w:val="24"/>
        </w:rPr>
      </w:pPr>
    </w:p>
    <w:p w14:paraId="0E860757" w14:textId="77777777" w:rsidR="00FA3971" w:rsidRDefault="00FA3971">
      <w:pPr>
        <w:pStyle w:val="Standard"/>
        <w:rPr>
          <w:sz w:val="24"/>
          <w:szCs w:val="24"/>
        </w:rPr>
      </w:pPr>
    </w:p>
    <w:p w14:paraId="46D45AE3" w14:textId="77777777" w:rsidR="00FA3971" w:rsidRDefault="00FA3971">
      <w:pPr>
        <w:pStyle w:val="Standard"/>
        <w:rPr>
          <w:sz w:val="24"/>
          <w:szCs w:val="24"/>
        </w:rPr>
      </w:pPr>
    </w:p>
    <w:p w14:paraId="5BAF9ED7" w14:textId="3D543B5F" w:rsidR="00FA3971" w:rsidRDefault="00ED1FA8">
      <w:pPr>
        <w:pStyle w:val="Standard"/>
        <w:keepNext/>
        <w:keepLines/>
        <w:widowControl w:val="0"/>
        <w:spacing w:before="20" w:after="20"/>
        <w:ind w:left="360" w:hanging="360"/>
        <w:rPr>
          <w:b/>
          <w:color w:val="000000"/>
          <w:sz w:val="28"/>
          <w:szCs w:val="28"/>
        </w:rPr>
      </w:pPr>
      <w:bookmarkStart w:id="24" w:name="_heading=h.gjdgxs"/>
      <w:bookmarkEnd w:id="24"/>
      <w:r>
        <w:rPr>
          <w:b/>
          <w:color w:val="000000"/>
          <w:sz w:val="28"/>
          <w:szCs w:val="28"/>
        </w:rPr>
        <w:lastRenderedPageBreak/>
        <w:t>Call-Off Schedule 1 (Transparency Reports)</w:t>
      </w:r>
    </w:p>
    <w:p w14:paraId="637679E3" w14:textId="77777777" w:rsidR="004A155A" w:rsidRDefault="004A155A">
      <w:pPr>
        <w:pStyle w:val="Standard"/>
        <w:keepNext/>
        <w:keepLines/>
        <w:widowControl w:val="0"/>
        <w:spacing w:before="20" w:after="20"/>
        <w:ind w:left="360" w:hanging="360"/>
      </w:pPr>
    </w:p>
    <w:p w14:paraId="7B6D78EA" w14:textId="77777777" w:rsidR="00FA3971" w:rsidRDefault="00ED1FA8">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0"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31C4AEE8" w14:textId="77777777" w:rsidR="00FA3971" w:rsidRDefault="00FA3971">
      <w:pPr>
        <w:pStyle w:val="Standard"/>
        <w:spacing w:after="0" w:line="276" w:lineRule="auto"/>
        <w:ind w:left="720" w:hanging="720"/>
        <w:rPr>
          <w:color w:val="000000"/>
          <w:sz w:val="24"/>
          <w:szCs w:val="24"/>
        </w:rPr>
      </w:pPr>
    </w:p>
    <w:p w14:paraId="6176C489" w14:textId="77777777" w:rsidR="00FA3971" w:rsidRDefault="00ED1FA8">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245E95D6" w14:textId="77777777" w:rsidR="00FA3971" w:rsidRDefault="00FA3971">
      <w:pPr>
        <w:pStyle w:val="Standard"/>
        <w:spacing w:after="0" w:line="276" w:lineRule="auto"/>
        <w:rPr>
          <w:color w:val="000000"/>
          <w:sz w:val="24"/>
          <w:szCs w:val="24"/>
        </w:rPr>
      </w:pPr>
    </w:p>
    <w:p w14:paraId="5BA6F2F4" w14:textId="77777777" w:rsidR="00FA3971" w:rsidRDefault="00ED1FA8">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2EC36E08" w14:textId="77777777" w:rsidR="00FA3971" w:rsidRDefault="00FA3971">
      <w:pPr>
        <w:pStyle w:val="Standard"/>
        <w:spacing w:after="0" w:line="276" w:lineRule="auto"/>
        <w:ind w:left="720" w:hanging="720"/>
        <w:rPr>
          <w:color w:val="000000"/>
          <w:sz w:val="24"/>
          <w:szCs w:val="24"/>
        </w:rPr>
      </w:pPr>
    </w:p>
    <w:p w14:paraId="1A60F842" w14:textId="77777777" w:rsidR="00FA3971" w:rsidRDefault="00ED1FA8">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520BD2B" w14:textId="77777777" w:rsidR="00FA3971" w:rsidRDefault="00FA3971">
      <w:pPr>
        <w:pStyle w:val="Standard"/>
        <w:rPr>
          <w:color w:val="000000"/>
          <w:sz w:val="24"/>
          <w:szCs w:val="24"/>
        </w:rPr>
      </w:pPr>
    </w:p>
    <w:p w14:paraId="2405CF26" w14:textId="77777777" w:rsidR="00FA3971" w:rsidRDefault="00FA3971">
      <w:pPr>
        <w:pStyle w:val="Standard"/>
        <w:keepNext/>
        <w:keepLines/>
        <w:widowControl w:val="0"/>
        <w:spacing w:before="20" w:after="20"/>
        <w:ind w:left="360" w:hanging="360"/>
        <w:rPr>
          <w:b/>
          <w:color w:val="000000"/>
          <w:sz w:val="28"/>
          <w:szCs w:val="28"/>
        </w:rPr>
      </w:pPr>
      <w:bookmarkStart w:id="25" w:name="_heading=h.z337ya"/>
      <w:bookmarkEnd w:id="25"/>
    </w:p>
    <w:p w14:paraId="142E00B8" w14:textId="77777777" w:rsidR="00C176E6" w:rsidRDefault="00C176E6">
      <w:pPr>
        <w:suppressAutoHyphens w:val="0"/>
        <w:spacing w:after="160"/>
        <w:textAlignment w:val="auto"/>
        <w:rPr>
          <w:rFonts w:eastAsia="Times New Roman"/>
          <w:b/>
          <w:bCs/>
          <w:color w:val="000000"/>
          <w:sz w:val="40"/>
          <w:szCs w:val="40"/>
          <w:lang w:eastAsia="en-GB" w:bidi="ar-SA"/>
        </w:rPr>
      </w:pPr>
    </w:p>
    <w:p w14:paraId="6C56D378" w14:textId="77777777" w:rsidR="00C176E6" w:rsidRDefault="00C176E6">
      <w:pPr>
        <w:suppressAutoHyphens w:val="0"/>
        <w:spacing w:after="160"/>
        <w:textAlignment w:val="auto"/>
        <w:rPr>
          <w:rFonts w:eastAsia="Times New Roman"/>
          <w:b/>
          <w:bCs/>
          <w:color w:val="000000"/>
          <w:sz w:val="40"/>
          <w:szCs w:val="40"/>
          <w:lang w:eastAsia="en-GB" w:bidi="ar-SA"/>
        </w:rPr>
      </w:pPr>
    </w:p>
    <w:p w14:paraId="616931CB" w14:textId="77777777" w:rsidR="00C176E6" w:rsidRDefault="00C176E6">
      <w:pPr>
        <w:suppressAutoHyphens w:val="0"/>
        <w:spacing w:after="160"/>
        <w:textAlignment w:val="auto"/>
        <w:rPr>
          <w:rFonts w:eastAsia="Times New Roman"/>
          <w:b/>
          <w:bCs/>
          <w:color w:val="000000"/>
          <w:sz w:val="40"/>
          <w:szCs w:val="40"/>
          <w:lang w:eastAsia="en-GB" w:bidi="ar-SA"/>
        </w:rPr>
      </w:pPr>
    </w:p>
    <w:p w14:paraId="2BCE121A" w14:textId="77777777" w:rsidR="00C176E6" w:rsidRDefault="00C176E6">
      <w:pPr>
        <w:suppressAutoHyphens w:val="0"/>
        <w:spacing w:after="160"/>
        <w:textAlignment w:val="auto"/>
        <w:rPr>
          <w:rFonts w:eastAsia="Times New Roman"/>
          <w:b/>
          <w:bCs/>
          <w:color w:val="000000"/>
          <w:sz w:val="40"/>
          <w:szCs w:val="40"/>
          <w:lang w:eastAsia="en-GB" w:bidi="ar-SA"/>
        </w:rPr>
      </w:pPr>
    </w:p>
    <w:p w14:paraId="40513EF8" w14:textId="77777777" w:rsidR="00C176E6" w:rsidRDefault="00C176E6">
      <w:pPr>
        <w:suppressAutoHyphens w:val="0"/>
        <w:spacing w:after="160"/>
        <w:textAlignment w:val="auto"/>
        <w:rPr>
          <w:rFonts w:eastAsia="Times New Roman"/>
          <w:b/>
          <w:bCs/>
          <w:color w:val="000000"/>
          <w:sz w:val="40"/>
          <w:szCs w:val="40"/>
          <w:lang w:eastAsia="en-GB" w:bidi="ar-SA"/>
        </w:rPr>
      </w:pPr>
    </w:p>
    <w:p w14:paraId="48D5412B" w14:textId="77777777" w:rsidR="00C176E6" w:rsidRDefault="00C176E6">
      <w:pPr>
        <w:suppressAutoHyphens w:val="0"/>
        <w:spacing w:after="160"/>
        <w:textAlignment w:val="auto"/>
        <w:rPr>
          <w:rFonts w:eastAsia="Times New Roman"/>
          <w:b/>
          <w:bCs/>
          <w:color w:val="000000"/>
          <w:sz w:val="40"/>
          <w:szCs w:val="40"/>
          <w:lang w:eastAsia="en-GB" w:bidi="ar-SA"/>
        </w:rPr>
      </w:pPr>
    </w:p>
    <w:p w14:paraId="104433C1" w14:textId="77777777" w:rsidR="00C176E6" w:rsidRDefault="00C176E6">
      <w:pPr>
        <w:suppressAutoHyphens w:val="0"/>
        <w:spacing w:after="160"/>
        <w:textAlignment w:val="auto"/>
        <w:rPr>
          <w:rFonts w:eastAsia="Times New Roman"/>
          <w:b/>
          <w:bCs/>
          <w:color w:val="000000"/>
          <w:sz w:val="40"/>
          <w:szCs w:val="40"/>
          <w:lang w:eastAsia="en-GB" w:bidi="ar-SA"/>
        </w:rPr>
      </w:pPr>
    </w:p>
    <w:p w14:paraId="310C9DF9" w14:textId="05A7C52E" w:rsidR="00FA3971" w:rsidRDefault="00ED1FA8">
      <w:pPr>
        <w:suppressAutoHyphens w:val="0"/>
        <w:spacing w:after="160"/>
        <w:textAlignment w:val="auto"/>
      </w:pPr>
      <w:r>
        <w:rPr>
          <w:rFonts w:eastAsia="Times New Roman"/>
          <w:b/>
          <w:bCs/>
          <w:color w:val="000000"/>
          <w:sz w:val="40"/>
          <w:szCs w:val="40"/>
          <w:lang w:eastAsia="en-GB" w:bidi="ar-SA"/>
        </w:rPr>
        <w:lastRenderedPageBreak/>
        <w:t>Annex A: List of Transparency Reports</w:t>
      </w:r>
    </w:p>
    <w:tbl>
      <w:tblPr>
        <w:tblW w:w="7339" w:type="dxa"/>
        <w:tblCellMar>
          <w:left w:w="10" w:type="dxa"/>
          <w:right w:w="10" w:type="dxa"/>
        </w:tblCellMar>
        <w:tblLook w:val="0000" w:firstRow="0" w:lastRow="0" w:firstColumn="0" w:lastColumn="0" w:noHBand="0" w:noVBand="0"/>
      </w:tblPr>
      <w:tblGrid>
        <w:gridCol w:w="4270"/>
        <w:gridCol w:w="975"/>
        <w:gridCol w:w="902"/>
        <w:gridCol w:w="1192"/>
      </w:tblGrid>
      <w:tr w:rsidR="00FA3971" w14:paraId="415F4161" w14:textId="77777777">
        <w:trPr>
          <w:trHeight w:val="455"/>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C152CED" w14:textId="77777777" w:rsidR="00FA3971" w:rsidRDefault="00ED1FA8">
            <w:pPr>
              <w:suppressAutoHyphens w:val="0"/>
              <w:spacing w:after="160"/>
              <w:textAlignment w:val="auto"/>
            </w:pPr>
            <w:r>
              <w:rPr>
                <w:rFonts w:eastAsia="Times New Roman"/>
                <w:b/>
                <w:bCs/>
                <w:color w:val="000000"/>
                <w:lang w:eastAsia="en-GB" w:bidi="ar-SA"/>
              </w:rPr>
              <w:t>Title</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3696746" w14:textId="77777777" w:rsidR="00FA3971" w:rsidRDefault="00ED1FA8">
            <w:pPr>
              <w:suppressAutoHyphens w:val="0"/>
              <w:spacing w:after="160"/>
              <w:textAlignment w:val="auto"/>
            </w:pPr>
            <w:r>
              <w:rPr>
                <w:rFonts w:eastAsia="Times New Roman"/>
                <w:b/>
                <w:bCs/>
                <w:color w:val="000000"/>
                <w:lang w:eastAsia="en-GB" w:bidi="ar-SA"/>
              </w:rPr>
              <w:t>Content</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DABC6D6" w14:textId="77777777" w:rsidR="00FA3971" w:rsidRDefault="00ED1FA8">
            <w:pPr>
              <w:suppressAutoHyphens w:val="0"/>
              <w:spacing w:after="160"/>
              <w:textAlignment w:val="auto"/>
            </w:pPr>
            <w:r>
              <w:rPr>
                <w:rFonts w:eastAsia="Times New Roman"/>
                <w:b/>
                <w:bCs/>
                <w:color w:val="000000"/>
                <w:lang w:eastAsia="en-GB" w:bidi="ar-SA"/>
              </w:rPr>
              <w:t>Format</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F7FADA" w14:textId="77777777" w:rsidR="00FA3971" w:rsidRDefault="00ED1FA8">
            <w:pPr>
              <w:suppressAutoHyphens w:val="0"/>
              <w:spacing w:after="160"/>
              <w:textAlignment w:val="auto"/>
            </w:pPr>
            <w:r>
              <w:rPr>
                <w:rFonts w:eastAsia="Times New Roman"/>
                <w:b/>
                <w:bCs/>
                <w:color w:val="000000"/>
                <w:lang w:eastAsia="en-GB" w:bidi="ar-SA"/>
              </w:rPr>
              <w:t>Frequency</w:t>
            </w:r>
          </w:p>
        </w:tc>
      </w:tr>
      <w:tr w:rsidR="00FA3971" w14:paraId="54B1AD96"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E5C0B50" w14:textId="77777777" w:rsidR="00FA3971" w:rsidRDefault="00ED1FA8">
            <w:pPr>
              <w:suppressAutoHyphens w:val="0"/>
              <w:spacing w:after="160"/>
              <w:textAlignment w:val="auto"/>
            </w:pPr>
            <w:r>
              <w:rPr>
                <w:rFonts w:eastAsia="Times New Roman"/>
                <w:color w:val="000000"/>
                <w:lang w:eastAsia="en-GB" w:bidi="ar-SA"/>
              </w:rPr>
              <w:t>[</w:t>
            </w:r>
            <w:proofErr w:type="gramStart"/>
            <w:r>
              <w:rPr>
                <w:rFonts w:eastAsia="Times New Roman"/>
                <w:color w:val="000000"/>
                <w:lang w:eastAsia="en-GB" w:bidi="ar-SA"/>
              </w:rPr>
              <w:t>Performance]   </w:t>
            </w:r>
            <w:proofErr w:type="gramEnd"/>
            <w:r>
              <w:rPr>
                <w:rFonts w:eastAsia="Times New Roman"/>
                <w:color w:val="000000"/>
                <w:lang w:eastAsia="en-GB" w:bidi="ar-SA"/>
              </w:rPr>
              <w:t>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C2AFD8A" w14:textId="77777777" w:rsidR="00FA3971" w:rsidRDefault="00ED1FA8">
            <w:pPr>
              <w:suppressAutoHyphens w:val="0"/>
              <w:spacing w:after="160"/>
              <w:textAlignment w:val="auto"/>
            </w:pPr>
            <w:r>
              <w:rPr>
                <w:rFonts w:eastAsia="Times New Roman"/>
                <w:color w:val="000000"/>
                <w:lang w:eastAsia="en-GB" w:bidi="ar-SA"/>
              </w:rPr>
              <w:t> </w:t>
            </w:r>
          </w:p>
          <w:p w14:paraId="084D6C2E" w14:textId="77777777" w:rsidR="00FA3971" w:rsidRDefault="00ED1FA8">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3BDA68" w14:textId="77777777" w:rsidR="00FA3971" w:rsidRDefault="00ED1FA8">
            <w:pPr>
              <w:suppressAutoHyphens w:val="0"/>
              <w:spacing w:after="160"/>
              <w:textAlignment w:val="auto"/>
            </w:pPr>
            <w:r>
              <w:rPr>
                <w:rFonts w:eastAsia="Times New Roman"/>
                <w:color w:val="000000"/>
                <w:lang w:eastAsia="en-GB" w:bidi="ar-SA"/>
              </w:rPr>
              <w:t> </w:t>
            </w:r>
          </w:p>
          <w:p w14:paraId="1C369C61" w14:textId="77777777" w:rsidR="00FA3971" w:rsidRDefault="00ED1FA8">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619EB7C" w14:textId="77777777" w:rsidR="00FA3971" w:rsidRDefault="00ED1FA8">
            <w:pPr>
              <w:suppressAutoHyphens w:val="0"/>
              <w:spacing w:after="160"/>
              <w:textAlignment w:val="auto"/>
            </w:pPr>
            <w:r>
              <w:rPr>
                <w:rFonts w:eastAsia="Times New Roman"/>
                <w:color w:val="000000"/>
                <w:lang w:eastAsia="en-GB" w:bidi="ar-SA"/>
              </w:rPr>
              <w:t> </w:t>
            </w:r>
          </w:p>
          <w:p w14:paraId="5B6BE15E" w14:textId="77777777" w:rsidR="00FA3971" w:rsidRDefault="00ED1FA8">
            <w:pPr>
              <w:suppressAutoHyphens w:val="0"/>
              <w:spacing w:after="160"/>
              <w:textAlignment w:val="auto"/>
            </w:pPr>
            <w:r>
              <w:rPr>
                <w:rFonts w:eastAsia="Times New Roman"/>
                <w:color w:val="000000"/>
                <w:lang w:eastAsia="en-GB" w:bidi="ar-SA"/>
              </w:rPr>
              <w:t>[ ]</w:t>
            </w:r>
          </w:p>
        </w:tc>
      </w:tr>
      <w:tr w:rsidR="00FA3971" w14:paraId="259A35EC"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F5D368C" w14:textId="77777777" w:rsidR="00FA3971" w:rsidRDefault="00ED1FA8">
            <w:pPr>
              <w:suppressAutoHyphens w:val="0"/>
              <w:spacing w:after="160"/>
              <w:textAlignment w:val="auto"/>
            </w:pPr>
            <w:r>
              <w:rPr>
                <w:rFonts w:eastAsia="Times New Roman"/>
                <w:color w:val="000000"/>
                <w:lang w:eastAsia="en-GB" w:bidi="ar-SA"/>
              </w:rPr>
              <w:t>[Order Contract Charges]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60277A4" w14:textId="77777777" w:rsidR="00FA3971" w:rsidRDefault="00ED1FA8">
            <w:pPr>
              <w:suppressAutoHyphens w:val="0"/>
              <w:spacing w:after="160"/>
              <w:textAlignment w:val="auto"/>
            </w:pPr>
            <w:r>
              <w:rPr>
                <w:rFonts w:eastAsia="Times New Roman"/>
                <w:color w:val="000000"/>
                <w:lang w:eastAsia="en-GB" w:bidi="ar-SA"/>
              </w:rPr>
              <w:t> </w:t>
            </w:r>
          </w:p>
          <w:p w14:paraId="57B4C62A" w14:textId="77777777" w:rsidR="00FA3971" w:rsidRDefault="00ED1FA8">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D230F33" w14:textId="77777777" w:rsidR="00FA3971" w:rsidRDefault="00ED1FA8">
            <w:pPr>
              <w:suppressAutoHyphens w:val="0"/>
              <w:spacing w:after="160"/>
              <w:textAlignment w:val="auto"/>
            </w:pPr>
            <w:r>
              <w:rPr>
                <w:rFonts w:eastAsia="Times New Roman"/>
                <w:color w:val="000000"/>
                <w:lang w:eastAsia="en-GB" w:bidi="ar-SA"/>
              </w:rPr>
              <w:t> </w:t>
            </w:r>
          </w:p>
          <w:p w14:paraId="550AFE7A" w14:textId="77777777" w:rsidR="00FA3971" w:rsidRDefault="00ED1FA8">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D17E31" w14:textId="77777777" w:rsidR="00FA3971" w:rsidRDefault="00ED1FA8">
            <w:pPr>
              <w:suppressAutoHyphens w:val="0"/>
              <w:spacing w:after="160"/>
              <w:textAlignment w:val="auto"/>
            </w:pPr>
            <w:r>
              <w:rPr>
                <w:rFonts w:eastAsia="Times New Roman"/>
                <w:color w:val="000000"/>
                <w:lang w:eastAsia="en-GB" w:bidi="ar-SA"/>
              </w:rPr>
              <w:t> </w:t>
            </w:r>
          </w:p>
          <w:p w14:paraId="7CE2D88B" w14:textId="77777777" w:rsidR="00FA3971" w:rsidRDefault="00ED1FA8">
            <w:pPr>
              <w:suppressAutoHyphens w:val="0"/>
              <w:spacing w:after="160"/>
              <w:textAlignment w:val="auto"/>
            </w:pPr>
            <w:r>
              <w:rPr>
                <w:rFonts w:eastAsia="Times New Roman"/>
                <w:color w:val="000000"/>
                <w:lang w:eastAsia="en-GB" w:bidi="ar-SA"/>
              </w:rPr>
              <w:t>[ ]</w:t>
            </w:r>
          </w:p>
        </w:tc>
      </w:tr>
      <w:tr w:rsidR="00FA3971" w14:paraId="78C5D361"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8136817" w14:textId="77777777" w:rsidR="00FA3971" w:rsidRDefault="00ED1FA8">
            <w:pPr>
              <w:suppressAutoHyphens w:val="0"/>
              <w:spacing w:after="160"/>
              <w:textAlignment w:val="auto"/>
            </w:pPr>
            <w:r>
              <w:rPr>
                <w:rFonts w:eastAsia="Times New Roman"/>
                <w:color w:val="000000"/>
                <w:lang w:eastAsia="en-GB" w:bidi="ar-SA"/>
              </w:rPr>
              <w:t>[Key Subcontractors]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B8D0D88" w14:textId="77777777" w:rsidR="00FA3971" w:rsidRDefault="00ED1FA8">
            <w:pPr>
              <w:suppressAutoHyphens w:val="0"/>
              <w:spacing w:after="160"/>
              <w:textAlignment w:val="auto"/>
            </w:pPr>
            <w:r>
              <w:rPr>
                <w:rFonts w:eastAsia="Times New Roman"/>
                <w:color w:val="000000"/>
                <w:lang w:eastAsia="en-GB" w:bidi="ar-SA"/>
              </w:rPr>
              <w:t> </w:t>
            </w:r>
          </w:p>
          <w:p w14:paraId="3D4CBF59" w14:textId="77777777" w:rsidR="00FA3971" w:rsidRDefault="00ED1FA8">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45581DD" w14:textId="77777777" w:rsidR="00FA3971" w:rsidRDefault="00ED1FA8">
            <w:pPr>
              <w:suppressAutoHyphens w:val="0"/>
              <w:spacing w:after="160"/>
              <w:textAlignment w:val="auto"/>
            </w:pPr>
            <w:r>
              <w:rPr>
                <w:rFonts w:eastAsia="Times New Roman"/>
                <w:color w:val="000000"/>
                <w:lang w:eastAsia="en-GB" w:bidi="ar-SA"/>
              </w:rPr>
              <w:t> </w:t>
            </w:r>
          </w:p>
          <w:p w14:paraId="1F63CE88" w14:textId="77777777" w:rsidR="00FA3971" w:rsidRDefault="00ED1FA8">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2F709AD" w14:textId="77777777" w:rsidR="00FA3971" w:rsidRDefault="00ED1FA8">
            <w:pPr>
              <w:suppressAutoHyphens w:val="0"/>
              <w:spacing w:after="160"/>
              <w:textAlignment w:val="auto"/>
            </w:pPr>
            <w:r>
              <w:rPr>
                <w:rFonts w:eastAsia="Times New Roman"/>
                <w:color w:val="000000"/>
                <w:lang w:eastAsia="en-GB" w:bidi="ar-SA"/>
              </w:rPr>
              <w:t> </w:t>
            </w:r>
          </w:p>
          <w:p w14:paraId="6A3B1C9E" w14:textId="77777777" w:rsidR="00FA3971" w:rsidRDefault="00ED1FA8">
            <w:pPr>
              <w:suppressAutoHyphens w:val="0"/>
              <w:spacing w:after="160"/>
              <w:textAlignment w:val="auto"/>
            </w:pPr>
            <w:r>
              <w:rPr>
                <w:rFonts w:eastAsia="Times New Roman"/>
                <w:color w:val="000000"/>
                <w:lang w:eastAsia="en-GB" w:bidi="ar-SA"/>
              </w:rPr>
              <w:t>[ ]</w:t>
            </w:r>
          </w:p>
        </w:tc>
      </w:tr>
      <w:tr w:rsidR="00FA3971" w14:paraId="3392E437"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84B255A" w14:textId="77777777" w:rsidR="00FA3971" w:rsidRDefault="00ED1FA8">
            <w:pPr>
              <w:suppressAutoHyphens w:val="0"/>
              <w:spacing w:after="160"/>
              <w:textAlignment w:val="auto"/>
            </w:pPr>
            <w:r>
              <w:rPr>
                <w:rFonts w:eastAsia="Times New Roman"/>
                <w:color w:val="000000"/>
                <w:lang w:eastAsia="en-GB" w:bidi="ar-SA"/>
              </w:rPr>
              <w:t>[Technical]</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5E4C3F0" w14:textId="77777777" w:rsidR="00FA3971" w:rsidRDefault="00ED1FA8">
            <w:pPr>
              <w:suppressAutoHyphens w:val="0"/>
              <w:spacing w:after="160"/>
              <w:textAlignment w:val="auto"/>
            </w:pPr>
            <w:r>
              <w:rPr>
                <w:rFonts w:eastAsia="Times New Roman"/>
                <w:color w:val="000000"/>
                <w:lang w:eastAsia="en-GB" w:bidi="ar-SA"/>
              </w:rPr>
              <w:t> </w:t>
            </w:r>
          </w:p>
          <w:p w14:paraId="443DAAA6" w14:textId="77777777" w:rsidR="00FA3971" w:rsidRDefault="00ED1FA8">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CC881B1" w14:textId="77777777" w:rsidR="00FA3971" w:rsidRDefault="00ED1FA8">
            <w:pPr>
              <w:suppressAutoHyphens w:val="0"/>
              <w:spacing w:after="160"/>
              <w:textAlignment w:val="auto"/>
            </w:pPr>
            <w:r>
              <w:rPr>
                <w:rFonts w:eastAsia="Times New Roman"/>
                <w:color w:val="000000"/>
                <w:lang w:eastAsia="en-GB" w:bidi="ar-SA"/>
              </w:rPr>
              <w:t> </w:t>
            </w:r>
          </w:p>
          <w:p w14:paraId="03241F8C" w14:textId="77777777" w:rsidR="00FA3971" w:rsidRDefault="00ED1FA8">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BDAF2D6" w14:textId="77777777" w:rsidR="00FA3971" w:rsidRDefault="00ED1FA8">
            <w:pPr>
              <w:suppressAutoHyphens w:val="0"/>
              <w:spacing w:after="160"/>
              <w:textAlignment w:val="auto"/>
            </w:pPr>
            <w:r>
              <w:rPr>
                <w:rFonts w:eastAsia="Times New Roman"/>
                <w:color w:val="000000"/>
                <w:lang w:eastAsia="en-GB" w:bidi="ar-SA"/>
              </w:rPr>
              <w:t> </w:t>
            </w:r>
          </w:p>
          <w:p w14:paraId="39A2BF55" w14:textId="77777777" w:rsidR="00FA3971" w:rsidRDefault="00ED1FA8">
            <w:pPr>
              <w:suppressAutoHyphens w:val="0"/>
              <w:spacing w:after="160"/>
              <w:textAlignment w:val="auto"/>
            </w:pPr>
            <w:r>
              <w:rPr>
                <w:rFonts w:eastAsia="Times New Roman"/>
                <w:color w:val="000000"/>
                <w:lang w:eastAsia="en-GB" w:bidi="ar-SA"/>
              </w:rPr>
              <w:t>[ ]</w:t>
            </w:r>
          </w:p>
        </w:tc>
      </w:tr>
      <w:tr w:rsidR="00FA3971" w14:paraId="28FF712B"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549DEA2" w14:textId="77777777" w:rsidR="00FA3971" w:rsidRDefault="00ED1FA8">
            <w:pPr>
              <w:suppressAutoHyphens w:val="0"/>
              <w:spacing w:after="160"/>
              <w:textAlignment w:val="auto"/>
            </w:pPr>
            <w:r>
              <w:rPr>
                <w:rFonts w:eastAsia="Times New Roman"/>
                <w:color w:val="000000"/>
                <w:lang w:eastAsia="en-GB" w:bidi="ar-SA"/>
              </w:rPr>
              <w:t>[Performance management]</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EEBFBA" w14:textId="77777777" w:rsidR="00FA3971" w:rsidRDefault="00ED1FA8">
            <w:pPr>
              <w:suppressAutoHyphens w:val="0"/>
              <w:spacing w:after="160"/>
              <w:textAlignment w:val="auto"/>
            </w:pPr>
            <w:r>
              <w:rPr>
                <w:rFonts w:eastAsia="Times New Roman"/>
                <w:color w:val="000000"/>
                <w:lang w:eastAsia="en-GB" w:bidi="ar-SA"/>
              </w:rPr>
              <w:t> </w:t>
            </w:r>
          </w:p>
          <w:p w14:paraId="6B3DF1FF" w14:textId="77777777" w:rsidR="00FA3971" w:rsidRDefault="00ED1FA8">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279C304" w14:textId="77777777" w:rsidR="00FA3971" w:rsidRDefault="00ED1FA8">
            <w:pPr>
              <w:suppressAutoHyphens w:val="0"/>
              <w:spacing w:after="160"/>
              <w:textAlignment w:val="auto"/>
            </w:pPr>
            <w:r>
              <w:rPr>
                <w:rFonts w:eastAsia="Times New Roman"/>
                <w:color w:val="000000"/>
                <w:lang w:eastAsia="en-GB" w:bidi="ar-SA"/>
              </w:rPr>
              <w:t> </w:t>
            </w:r>
          </w:p>
          <w:p w14:paraId="543B4233" w14:textId="77777777" w:rsidR="00FA3971" w:rsidRDefault="00ED1FA8">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0677EE4" w14:textId="77777777" w:rsidR="00FA3971" w:rsidRDefault="00ED1FA8">
            <w:pPr>
              <w:suppressAutoHyphens w:val="0"/>
              <w:spacing w:after="160"/>
              <w:textAlignment w:val="auto"/>
            </w:pPr>
            <w:r>
              <w:rPr>
                <w:rFonts w:eastAsia="Times New Roman"/>
                <w:color w:val="000000"/>
                <w:lang w:eastAsia="en-GB" w:bidi="ar-SA"/>
              </w:rPr>
              <w:t> </w:t>
            </w:r>
          </w:p>
          <w:p w14:paraId="1D7B9492" w14:textId="77777777" w:rsidR="00FA3971" w:rsidRDefault="00ED1FA8">
            <w:pPr>
              <w:suppressAutoHyphens w:val="0"/>
              <w:spacing w:after="160"/>
              <w:textAlignment w:val="auto"/>
            </w:pPr>
            <w:r>
              <w:rPr>
                <w:rFonts w:eastAsia="Times New Roman"/>
                <w:color w:val="000000"/>
                <w:lang w:eastAsia="en-GB" w:bidi="ar-SA"/>
              </w:rPr>
              <w:t>[ ]</w:t>
            </w:r>
          </w:p>
        </w:tc>
      </w:tr>
    </w:tbl>
    <w:p w14:paraId="6AA55576" w14:textId="77777777" w:rsidR="00FA3971" w:rsidRDefault="00FA3971">
      <w:pPr>
        <w:pStyle w:val="Standard"/>
        <w:keepNext/>
        <w:keepLines/>
        <w:widowControl w:val="0"/>
        <w:spacing w:before="20" w:after="20"/>
        <w:ind w:left="360" w:hanging="360"/>
        <w:rPr>
          <w:b/>
          <w:color w:val="000000"/>
          <w:sz w:val="28"/>
          <w:szCs w:val="28"/>
        </w:rPr>
      </w:pPr>
    </w:p>
    <w:p w14:paraId="63CC7DB6" w14:textId="77777777" w:rsidR="00FA3971" w:rsidRDefault="00FA3971">
      <w:pPr>
        <w:pStyle w:val="Standard"/>
        <w:keepNext/>
        <w:keepLines/>
        <w:widowControl w:val="0"/>
        <w:spacing w:before="20" w:after="20"/>
        <w:ind w:left="360" w:hanging="360"/>
        <w:rPr>
          <w:b/>
          <w:color w:val="000000"/>
          <w:sz w:val="28"/>
          <w:szCs w:val="28"/>
        </w:rPr>
      </w:pPr>
    </w:p>
    <w:p w14:paraId="36FF93E6" w14:textId="77777777" w:rsidR="00FA3971" w:rsidRDefault="00FA3971">
      <w:pPr>
        <w:widowControl w:val="0"/>
        <w:suppressAutoHyphens w:val="0"/>
        <w:rPr>
          <w:b/>
          <w:color w:val="000000"/>
          <w:sz w:val="28"/>
          <w:szCs w:val="28"/>
        </w:rPr>
      </w:pPr>
    </w:p>
    <w:p w14:paraId="05D99DCC" w14:textId="77777777" w:rsidR="00FA3971" w:rsidRDefault="00ED1FA8">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08875A47" w14:textId="77777777" w:rsidR="00FA3971" w:rsidRDefault="00ED1FA8" w:rsidP="0028519C">
      <w:pPr>
        <w:pStyle w:val="Standard"/>
        <w:keepNext/>
        <w:numPr>
          <w:ilvl w:val="0"/>
          <w:numId w:val="282"/>
        </w:numPr>
        <w:tabs>
          <w:tab w:val="left" w:pos="499"/>
        </w:tabs>
        <w:spacing w:before="120" w:after="240"/>
        <w:ind w:left="357" w:hanging="357"/>
      </w:pPr>
      <w:r>
        <w:rPr>
          <w:b/>
          <w:color w:val="000000"/>
          <w:sz w:val="24"/>
          <w:szCs w:val="24"/>
        </w:rPr>
        <w:t>Client’s Rights</w:t>
      </w:r>
    </w:p>
    <w:p w14:paraId="4B9F0DFD" w14:textId="77777777" w:rsidR="00FA3971" w:rsidRDefault="00ED1FA8">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2FE88598" w14:textId="77777777" w:rsidR="00FA3971" w:rsidRDefault="00ED1FA8">
      <w:pPr>
        <w:pStyle w:val="Standard"/>
        <w:keepNext/>
        <w:numPr>
          <w:ilvl w:val="0"/>
          <w:numId w:val="31"/>
        </w:numPr>
        <w:tabs>
          <w:tab w:val="left" w:pos="499"/>
        </w:tabs>
        <w:spacing w:before="120" w:after="240"/>
        <w:ind w:left="357" w:hanging="357"/>
      </w:pPr>
      <w:r>
        <w:rPr>
          <w:b/>
          <w:color w:val="000000"/>
          <w:sz w:val="24"/>
          <w:szCs w:val="24"/>
        </w:rPr>
        <w:t>Agency’s Obligations</w:t>
      </w:r>
    </w:p>
    <w:p w14:paraId="0659D42A" w14:textId="77777777" w:rsidR="00FA3971" w:rsidRDefault="00ED1FA8">
      <w:pPr>
        <w:pStyle w:val="Standard"/>
        <w:numPr>
          <w:ilvl w:val="1"/>
          <w:numId w:val="31"/>
        </w:numPr>
        <w:tabs>
          <w:tab w:val="left" w:pos="2070"/>
        </w:tabs>
        <w:spacing w:before="120" w:after="120"/>
        <w:ind w:left="936" w:hanging="576"/>
      </w:pPr>
      <w:bookmarkStart w:id="26" w:name="_heading=h.4du1wux"/>
      <w:bookmarkEnd w:id="26"/>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3F2D0EB9" w14:textId="77777777" w:rsidR="00FA3971" w:rsidRDefault="00ED1FA8">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3E9AA347" w14:textId="77777777" w:rsidR="00FA3971" w:rsidRDefault="00ED1FA8">
      <w:pPr>
        <w:pStyle w:val="Standard"/>
        <w:numPr>
          <w:ilvl w:val="1"/>
          <w:numId w:val="31"/>
        </w:numPr>
        <w:tabs>
          <w:tab w:val="left" w:pos="2070"/>
        </w:tabs>
        <w:spacing w:before="120" w:after="120"/>
        <w:ind w:left="936" w:hanging="576"/>
      </w:pPr>
      <w:bookmarkStart w:id="27" w:name="_heading=h.2szc72q"/>
      <w:bookmarkEnd w:id="27"/>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4D76ACFD" w14:textId="77777777" w:rsidR="00FA3971" w:rsidRDefault="00ED1FA8">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CD749B7" w14:textId="77777777" w:rsidR="00FA3971" w:rsidRDefault="00ED1FA8">
      <w:pPr>
        <w:pStyle w:val="Standard"/>
        <w:numPr>
          <w:ilvl w:val="2"/>
          <w:numId w:val="31"/>
        </w:numPr>
        <w:tabs>
          <w:tab w:val="left" w:pos="3641"/>
          <w:tab w:val="left" w:pos="3783"/>
        </w:tabs>
        <w:spacing w:before="120" w:after="120"/>
        <w:ind w:left="1656"/>
      </w:pPr>
      <w:bookmarkStart w:id="28" w:name="_heading=h.184mhaj"/>
      <w:bookmarkEnd w:id="28"/>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A33C939" w14:textId="77777777" w:rsidR="00FA3971" w:rsidRDefault="00ED1FA8">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FBB5E15" w14:textId="77777777" w:rsidR="00FA3971" w:rsidRDefault="00ED1FA8">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12152552" w14:textId="77777777" w:rsidR="00FA3971" w:rsidRDefault="00ED1FA8">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50457E86" w14:textId="77777777" w:rsidR="00FA3971" w:rsidRDefault="00ED1FA8">
      <w:pPr>
        <w:pStyle w:val="Standard"/>
        <w:numPr>
          <w:ilvl w:val="1"/>
          <w:numId w:val="31"/>
        </w:numPr>
        <w:tabs>
          <w:tab w:val="left" w:pos="2070"/>
        </w:tabs>
        <w:spacing w:before="120" w:after="120"/>
        <w:ind w:left="936" w:hanging="576"/>
      </w:pPr>
      <w:bookmarkStart w:id="29" w:name="_heading=h.3s49zyc"/>
      <w:bookmarkEnd w:id="29"/>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1513BC50" w14:textId="77777777" w:rsidR="00FA3971" w:rsidRDefault="00ED1FA8">
      <w:pPr>
        <w:pStyle w:val="Standard"/>
        <w:numPr>
          <w:ilvl w:val="1"/>
          <w:numId w:val="31"/>
        </w:numPr>
        <w:tabs>
          <w:tab w:val="left" w:pos="2070"/>
        </w:tabs>
        <w:spacing w:before="120" w:after="120"/>
        <w:ind w:left="936" w:hanging="576"/>
      </w:pPr>
      <w:bookmarkStart w:id="30" w:name="_heading=h.279ka65"/>
      <w:bookmarkEnd w:id="30"/>
      <w:r>
        <w:rPr>
          <w:color w:val="000000"/>
          <w:sz w:val="24"/>
          <w:szCs w:val="24"/>
        </w:rPr>
        <w:t>The Agency must provide sufficient information with each suggested improvement to enable a decision on whether to implement it. The Agency shall provide any further information as requested.</w:t>
      </w:r>
    </w:p>
    <w:p w14:paraId="312C168A" w14:textId="77777777" w:rsidR="00FA3971" w:rsidRDefault="00ED1FA8">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03697EEF" w14:textId="77777777" w:rsidR="00FA3971" w:rsidRDefault="00ED1FA8">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01373F4A" w14:textId="77777777" w:rsidR="00FA3971" w:rsidRDefault="00ED1FA8">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3F83B0A8" w14:textId="77777777" w:rsidR="00FA3971" w:rsidRDefault="00ED1FA8">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3A1CEE68" w14:textId="77777777" w:rsidR="00FA3971" w:rsidRDefault="00ED1FA8">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02F2D4C4" w14:textId="77777777" w:rsidR="00FA3971" w:rsidRDefault="00ED1FA8">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8D91388" w14:textId="77777777" w:rsidR="00FA3971" w:rsidRDefault="00ED1FA8">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7ACF2850" w14:textId="77777777" w:rsidR="00FA3971" w:rsidRDefault="00ED1FA8">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784A8915" w14:textId="77777777" w:rsidR="00FA3971" w:rsidRDefault="00FA3971">
      <w:pPr>
        <w:pStyle w:val="Standard"/>
        <w:keepNext/>
        <w:tabs>
          <w:tab w:val="left" w:pos="2070"/>
        </w:tabs>
        <w:spacing w:before="120" w:after="120"/>
        <w:ind w:left="936" w:hanging="567"/>
        <w:rPr>
          <w:color w:val="000000"/>
          <w:sz w:val="24"/>
          <w:szCs w:val="24"/>
        </w:rPr>
      </w:pPr>
    </w:p>
    <w:p w14:paraId="5E79ECED" w14:textId="77777777" w:rsidR="00FA3971" w:rsidRDefault="00FA3971">
      <w:pPr>
        <w:pStyle w:val="Standard"/>
        <w:rPr>
          <w:b/>
          <w:sz w:val="24"/>
          <w:szCs w:val="24"/>
        </w:rPr>
      </w:pPr>
    </w:p>
    <w:p w14:paraId="06833B82" w14:textId="77777777" w:rsidR="00FA3971" w:rsidRDefault="00FA3971">
      <w:pPr>
        <w:widowControl w:val="0"/>
        <w:suppressAutoHyphens w:val="0"/>
        <w:rPr>
          <w:b/>
          <w:color w:val="000000"/>
          <w:sz w:val="28"/>
          <w:szCs w:val="28"/>
        </w:rPr>
      </w:pPr>
      <w:bookmarkStart w:id="31" w:name="_heading=h.meukdy"/>
      <w:bookmarkEnd w:id="31"/>
    </w:p>
    <w:p w14:paraId="738EA3EB" w14:textId="77777777" w:rsidR="00FA3971" w:rsidRDefault="00ED1FA8">
      <w:pPr>
        <w:pStyle w:val="Standard"/>
        <w:keepNext/>
        <w:keepLines/>
        <w:pageBreakBefore/>
        <w:widowControl w:val="0"/>
        <w:spacing w:before="20" w:after="20"/>
        <w:ind w:left="360" w:hanging="360"/>
      </w:pPr>
      <w:r>
        <w:rPr>
          <w:b/>
          <w:color w:val="000000"/>
          <w:sz w:val="28"/>
          <w:szCs w:val="28"/>
        </w:rPr>
        <w:lastRenderedPageBreak/>
        <w:t>Call-Off Schedule 4 (Proposal)</w:t>
      </w:r>
    </w:p>
    <w:p w14:paraId="42336954" w14:textId="77777777" w:rsidR="00FA3971" w:rsidRDefault="00FA3971">
      <w:pPr>
        <w:pStyle w:val="Standard"/>
        <w:rPr>
          <w:b/>
          <w:sz w:val="24"/>
          <w:szCs w:val="24"/>
        </w:rPr>
      </w:pPr>
    </w:p>
    <w:p w14:paraId="495C9834" w14:textId="61418085" w:rsidR="00FA3971" w:rsidRDefault="0065612E">
      <w:pPr>
        <w:pStyle w:val="Standard"/>
        <w:spacing w:after="200" w:line="276" w:lineRule="auto"/>
        <w:rPr>
          <w:sz w:val="24"/>
          <w:szCs w:val="24"/>
        </w:rPr>
      </w:pPr>
      <w:r>
        <w:rPr>
          <w:sz w:val="24"/>
          <w:szCs w:val="24"/>
        </w:rPr>
        <w:t>See A</w:t>
      </w:r>
      <w:r w:rsidR="00E475B8">
        <w:rPr>
          <w:sz w:val="24"/>
          <w:szCs w:val="24"/>
        </w:rPr>
        <w:t>ppendix</w:t>
      </w:r>
      <w:r>
        <w:rPr>
          <w:sz w:val="24"/>
          <w:szCs w:val="24"/>
        </w:rPr>
        <w:t xml:space="preserve"> A- Identity Proposal</w:t>
      </w:r>
    </w:p>
    <w:p w14:paraId="0047D0D2" w14:textId="77777777" w:rsidR="00FA3971" w:rsidRDefault="00FA3971">
      <w:pPr>
        <w:pStyle w:val="Standard"/>
        <w:rPr>
          <w:sz w:val="24"/>
          <w:szCs w:val="24"/>
        </w:rPr>
      </w:pPr>
    </w:p>
    <w:p w14:paraId="5E22B82B" w14:textId="77777777" w:rsidR="00FA3971" w:rsidRDefault="00FA3971">
      <w:pPr>
        <w:widowControl w:val="0"/>
        <w:suppressAutoHyphens w:val="0"/>
        <w:rPr>
          <w:b/>
          <w:color w:val="000000"/>
          <w:sz w:val="28"/>
          <w:szCs w:val="28"/>
        </w:rPr>
      </w:pPr>
      <w:bookmarkStart w:id="32" w:name="_heading=h.36ei31r"/>
      <w:bookmarkEnd w:id="32"/>
    </w:p>
    <w:p w14:paraId="75002615" w14:textId="77777777" w:rsidR="00FA3971" w:rsidRDefault="00ED1FA8">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21C1E167" w14:textId="77777777" w:rsidR="00FA3971" w:rsidRDefault="00FA3971">
      <w:pPr>
        <w:pStyle w:val="Standard"/>
        <w:tabs>
          <w:tab w:val="left" w:pos="720"/>
          <w:tab w:val="center" w:pos="4513"/>
          <w:tab w:val="right" w:pos="9026"/>
        </w:tabs>
        <w:spacing w:after="0"/>
        <w:jc w:val="both"/>
        <w:rPr>
          <w:rFonts w:ascii="Arial" w:eastAsia="Arial" w:hAnsi="Arial" w:cs="Arial"/>
          <w:b/>
          <w:smallCaps/>
          <w:sz w:val="24"/>
          <w:szCs w:val="24"/>
        </w:rPr>
      </w:pPr>
    </w:p>
    <w:p w14:paraId="268B7105" w14:textId="2AE526BA" w:rsidR="00FA02D7" w:rsidRPr="006803F5" w:rsidRDefault="00FA02D7" w:rsidP="006803F5">
      <w:r w:rsidRPr="00FA02D7">
        <w:rPr>
          <w:sz w:val="24"/>
          <w:szCs w:val="24"/>
        </w:rPr>
        <w:t xml:space="preserve">The Contract Charges shall be calculated using the </w:t>
      </w:r>
      <w:r>
        <w:rPr>
          <w:sz w:val="24"/>
          <w:szCs w:val="24"/>
        </w:rPr>
        <w:t>daily</w:t>
      </w:r>
      <w:r w:rsidRPr="00FA02D7">
        <w:rPr>
          <w:sz w:val="24"/>
          <w:szCs w:val="24"/>
        </w:rPr>
        <w:t xml:space="preserve"> charge out rates shown in the Agency’s rate cards, provided that the total Contract Charges shall not exceed £30,000,000.00 (</w:t>
      </w:r>
      <w:proofErr w:type="spellStart"/>
      <w:r w:rsidRPr="00FA02D7">
        <w:rPr>
          <w:sz w:val="24"/>
          <w:szCs w:val="24"/>
        </w:rPr>
        <w:t>exc</w:t>
      </w:r>
      <w:proofErr w:type="spellEnd"/>
      <w:r w:rsidRPr="00FA02D7">
        <w:rPr>
          <w:sz w:val="24"/>
          <w:szCs w:val="24"/>
        </w:rPr>
        <w:t xml:space="preserve"> VAT). For the avoidance of doubt, the Contract Charges shall inclusive of all third-party costs.</w:t>
      </w:r>
    </w:p>
    <w:p w14:paraId="468D1062" w14:textId="0F430E90" w:rsidR="00FA02D7" w:rsidRDefault="00FA02D7">
      <w:pPr>
        <w:widowControl w:val="0"/>
        <w:suppressAutoHyphens w:val="0"/>
        <w:rPr>
          <w:b/>
          <w:color w:val="000000"/>
          <w:sz w:val="24"/>
          <w:szCs w:val="24"/>
        </w:rPr>
      </w:pPr>
    </w:p>
    <w:p w14:paraId="38904CAE" w14:textId="77777777" w:rsidR="00290E3A" w:rsidRDefault="00290E3A" w:rsidP="00290E3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A926FB3" w14:textId="3E357A85" w:rsidR="00FA02D7" w:rsidRDefault="00FA02D7">
      <w:pPr>
        <w:widowControl w:val="0"/>
        <w:suppressAutoHyphens w:val="0"/>
        <w:rPr>
          <w:b/>
          <w:color w:val="000000"/>
          <w:sz w:val="24"/>
          <w:szCs w:val="24"/>
        </w:rPr>
      </w:pPr>
    </w:p>
    <w:p w14:paraId="7036B8D4" w14:textId="77777777" w:rsidR="00FA02D7" w:rsidRDefault="00FA02D7">
      <w:pPr>
        <w:widowControl w:val="0"/>
        <w:suppressAutoHyphens w:val="0"/>
        <w:rPr>
          <w:b/>
          <w:color w:val="000000"/>
          <w:sz w:val="24"/>
          <w:szCs w:val="24"/>
        </w:rPr>
      </w:pPr>
    </w:p>
    <w:p w14:paraId="6530E089" w14:textId="77777777" w:rsidR="00A93D06" w:rsidRDefault="00A93D06" w:rsidP="00A93D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1F8CC8A" w14:textId="3EBCEE02" w:rsidR="00FA02D7" w:rsidRDefault="00FA02D7">
      <w:pPr>
        <w:widowControl w:val="0"/>
        <w:suppressAutoHyphens w:val="0"/>
        <w:rPr>
          <w:b/>
          <w:color w:val="000000"/>
          <w:sz w:val="24"/>
          <w:szCs w:val="24"/>
        </w:rPr>
      </w:pPr>
    </w:p>
    <w:p w14:paraId="3AA46E06" w14:textId="2A73F49B" w:rsidR="00FA3971" w:rsidRDefault="00FA02D7">
      <w:pPr>
        <w:widowControl w:val="0"/>
        <w:suppressAutoHyphens w:val="0"/>
        <w:rPr>
          <w:b/>
          <w:color w:val="000000"/>
          <w:sz w:val="24"/>
          <w:szCs w:val="24"/>
        </w:rPr>
      </w:pPr>
      <w:r w:rsidRPr="00BC4154">
        <w:rPr>
          <w:b/>
          <w:color w:val="000000"/>
          <w:sz w:val="24"/>
          <w:szCs w:val="24"/>
        </w:rPr>
        <w:t xml:space="preserve">Additional Rates </w:t>
      </w:r>
    </w:p>
    <w:p w14:paraId="3D7BA2A5" w14:textId="245DBF6B" w:rsidR="00FA02D7" w:rsidRDefault="00FA02D7">
      <w:pPr>
        <w:widowControl w:val="0"/>
        <w:suppressAutoHyphens w:val="0"/>
        <w:rPr>
          <w:b/>
          <w:color w:val="000000"/>
          <w:sz w:val="24"/>
          <w:szCs w:val="24"/>
        </w:rPr>
      </w:pPr>
    </w:p>
    <w:p w14:paraId="5B13E8B3" w14:textId="77777777" w:rsidR="00A93D06" w:rsidRDefault="00A93D06" w:rsidP="00A93D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3B8541AA" w14:textId="1F22DCE3" w:rsidR="008212F9" w:rsidRDefault="008212F9">
      <w:pPr>
        <w:widowControl w:val="0"/>
        <w:suppressAutoHyphens w:val="0"/>
        <w:rPr>
          <w:b/>
          <w:color w:val="000000"/>
          <w:sz w:val="24"/>
          <w:szCs w:val="24"/>
        </w:rPr>
      </w:pPr>
    </w:p>
    <w:p w14:paraId="7605C500" w14:textId="16E574C6" w:rsidR="00FA02D7" w:rsidRPr="00BC4154" w:rsidRDefault="00FA02D7">
      <w:pPr>
        <w:widowControl w:val="0"/>
        <w:suppressAutoHyphens w:val="0"/>
        <w:rPr>
          <w:b/>
          <w:color w:val="000000"/>
          <w:sz w:val="24"/>
          <w:szCs w:val="24"/>
        </w:rPr>
      </w:pPr>
    </w:p>
    <w:p w14:paraId="511DA994" w14:textId="77777777" w:rsidR="00FA3971" w:rsidRDefault="00ED1FA8">
      <w:pPr>
        <w:pStyle w:val="Standard"/>
        <w:keepNext/>
        <w:keepLines/>
        <w:pageBreakBefore/>
        <w:widowControl w:val="0"/>
        <w:spacing w:before="20" w:after="20"/>
        <w:ind w:left="360" w:hanging="360"/>
      </w:pPr>
      <w:r>
        <w:rPr>
          <w:b/>
          <w:color w:val="000000"/>
          <w:sz w:val="28"/>
          <w:szCs w:val="28"/>
        </w:rPr>
        <w:lastRenderedPageBreak/>
        <w:t>Call-Off Schedule 6 (ICT Services)</w:t>
      </w:r>
    </w:p>
    <w:p w14:paraId="79FF84F4" w14:textId="77777777" w:rsidR="00FA3971" w:rsidRDefault="00ED1FA8" w:rsidP="0028519C">
      <w:pPr>
        <w:pStyle w:val="Standard"/>
        <w:numPr>
          <w:ilvl w:val="0"/>
          <w:numId w:val="283"/>
        </w:numPr>
        <w:tabs>
          <w:tab w:val="left" w:pos="-4680"/>
          <w:tab w:val="left" w:pos="-4538"/>
        </w:tabs>
        <w:spacing w:before="120" w:after="240"/>
      </w:pPr>
      <w:r>
        <w:rPr>
          <w:b/>
          <w:color w:val="000000"/>
          <w:sz w:val="24"/>
          <w:szCs w:val="24"/>
        </w:rPr>
        <w:t>Definitions</w:t>
      </w:r>
    </w:p>
    <w:p w14:paraId="5A9C7DF3" w14:textId="77777777" w:rsidR="00FA3971" w:rsidRDefault="00ED1FA8">
      <w:pPr>
        <w:pStyle w:val="Standard"/>
        <w:keepNext/>
        <w:keepLines/>
        <w:numPr>
          <w:ilvl w:val="1"/>
          <w:numId w:val="32"/>
        </w:numPr>
        <w:tabs>
          <w:tab w:val="left" w:pos="1701"/>
        </w:tabs>
        <w:spacing w:before="120" w:after="120"/>
        <w:ind w:left="567" w:hanging="567"/>
      </w:pPr>
      <w:bookmarkStart w:id="33" w:name="_heading=h.2koq656"/>
      <w:bookmarkEnd w:id="33"/>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FA3971" w14:paraId="3FE62B0E" w14:textId="77777777">
        <w:tc>
          <w:tcPr>
            <w:tcW w:w="2735" w:type="dxa"/>
            <w:shd w:val="clear" w:color="auto" w:fill="auto"/>
            <w:tcMar>
              <w:top w:w="0" w:type="dxa"/>
              <w:left w:w="108" w:type="dxa"/>
              <w:bottom w:w="0" w:type="dxa"/>
              <w:right w:w="108" w:type="dxa"/>
            </w:tcMar>
          </w:tcPr>
          <w:p w14:paraId="4098B01D" w14:textId="77777777" w:rsidR="00FA3971" w:rsidRDefault="00ED1FA8">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3CA92466" w14:textId="2D9DE886" w:rsidR="00FA3971" w:rsidRPr="006803F5" w:rsidRDefault="00ED1FA8" w:rsidP="006803F5">
            <w:pPr>
              <w:pStyle w:val="Standard"/>
              <w:tabs>
                <w:tab w:val="left" w:pos="1985"/>
              </w:tabs>
              <w:spacing w:before="120" w:after="120"/>
              <w:ind w:left="12" w:hanging="12"/>
              <w:rPr>
                <w:color w:val="000000"/>
                <w:sz w:val="24"/>
                <w:szCs w:val="24"/>
              </w:rPr>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FA3971" w14:paraId="6234B61C" w14:textId="77777777">
        <w:tc>
          <w:tcPr>
            <w:tcW w:w="2735" w:type="dxa"/>
            <w:shd w:val="clear" w:color="auto" w:fill="auto"/>
            <w:tcMar>
              <w:top w:w="0" w:type="dxa"/>
              <w:left w:w="108" w:type="dxa"/>
              <w:bottom w:w="0" w:type="dxa"/>
              <w:right w:w="108" w:type="dxa"/>
            </w:tcMar>
          </w:tcPr>
          <w:p w14:paraId="7C0E954B" w14:textId="77777777" w:rsidR="00FA3971" w:rsidRDefault="00ED1FA8">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56825CF3" w14:textId="77777777" w:rsidR="00FA3971" w:rsidRDefault="00ED1FA8" w:rsidP="006803F5">
            <w:pPr>
              <w:pStyle w:val="Standard"/>
              <w:tabs>
                <w:tab w:val="left" w:pos="1985"/>
              </w:tabs>
              <w:spacing w:before="120" w:after="120"/>
              <w:ind w:left="12"/>
            </w:pPr>
            <w:r>
              <w:rPr>
                <w:color w:val="000000"/>
                <w:sz w:val="24"/>
                <w:szCs w:val="24"/>
              </w:rPr>
              <w:t>the property, other than real property and IPR, including the Client System, any equipment issued or made available to the Agency by the Client in connection with this Contract;</w:t>
            </w:r>
          </w:p>
        </w:tc>
      </w:tr>
      <w:tr w:rsidR="00FA3971" w14:paraId="035F2C69" w14:textId="77777777">
        <w:tc>
          <w:tcPr>
            <w:tcW w:w="2735" w:type="dxa"/>
            <w:shd w:val="clear" w:color="auto" w:fill="auto"/>
            <w:tcMar>
              <w:top w:w="0" w:type="dxa"/>
              <w:left w:w="108" w:type="dxa"/>
              <w:bottom w:w="0" w:type="dxa"/>
              <w:right w:w="108" w:type="dxa"/>
            </w:tcMar>
          </w:tcPr>
          <w:p w14:paraId="1B3B363A" w14:textId="77777777" w:rsidR="00FA3971" w:rsidRDefault="00ED1FA8">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99C11AE" w14:textId="77777777" w:rsidR="00FA3971" w:rsidRDefault="00ED1FA8" w:rsidP="006E09C4">
            <w:pPr>
              <w:pStyle w:val="Standard"/>
              <w:tabs>
                <w:tab w:val="left" w:pos="1985"/>
              </w:tabs>
              <w:spacing w:before="120" w:after="120"/>
              <w:ind w:left="12" w:hanging="12"/>
            </w:pPr>
            <w:r>
              <w:rPr>
                <w:color w:val="000000"/>
                <w:sz w:val="24"/>
                <w:szCs w:val="24"/>
              </w:rPr>
              <w:t>any software which is owned by or licensed to the Client and which is or will be used by the Agency for the purposes of providing the Deliverables;</w:t>
            </w:r>
          </w:p>
        </w:tc>
      </w:tr>
      <w:tr w:rsidR="00FA3971" w14:paraId="7022A7AE" w14:textId="77777777">
        <w:tc>
          <w:tcPr>
            <w:tcW w:w="2735" w:type="dxa"/>
            <w:shd w:val="clear" w:color="auto" w:fill="auto"/>
            <w:tcMar>
              <w:top w:w="0" w:type="dxa"/>
              <w:left w:w="108" w:type="dxa"/>
              <w:bottom w:w="0" w:type="dxa"/>
              <w:right w:w="108" w:type="dxa"/>
            </w:tcMar>
          </w:tcPr>
          <w:p w14:paraId="753776B5" w14:textId="77777777" w:rsidR="00FA3971" w:rsidRDefault="00ED1FA8">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6BD1F14A" w14:textId="77777777" w:rsidR="00FA3971" w:rsidRDefault="00ED1FA8" w:rsidP="006E09C4">
            <w:pPr>
              <w:pStyle w:val="Standard"/>
              <w:tabs>
                <w:tab w:val="left" w:pos="1985"/>
              </w:tabs>
              <w:spacing w:before="120" w:after="120"/>
              <w:ind w:left="12"/>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FA3971" w14:paraId="69C5F399" w14:textId="77777777">
        <w:tc>
          <w:tcPr>
            <w:tcW w:w="2735" w:type="dxa"/>
            <w:shd w:val="clear" w:color="auto" w:fill="auto"/>
            <w:tcMar>
              <w:top w:w="0" w:type="dxa"/>
              <w:left w:w="108" w:type="dxa"/>
              <w:bottom w:w="0" w:type="dxa"/>
              <w:right w:w="108" w:type="dxa"/>
            </w:tcMar>
          </w:tcPr>
          <w:p w14:paraId="7C87AB87" w14:textId="77777777" w:rsidR="00FA3971" w:rsidRDefault="00ED1FA8" w:rsidP="004A155A">
            <w:pPr>
              <w:pStyle w:val="Standard"/>
              <w:tabs>
                <w:tab w:val="left" w:pos="1985"/>
              </w:tabs>
              <w:spacing w:before="120" w:after="120"/>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7BCC5AD7" w14:textId="77777777" w:rsidR="00FA3971" w:rsidRDefault="00ED1FA8" w:rsidP="006E09C4">
            <w:pPr>
              <w:pStyle w:val="Standard"/>
              <w:tabs>
                <w:tab w:val="left" w:pos="1985"/>
              </w:tabs>
              <w:spacing w:before="120" w:after="120"/>
              <w:ind w:left="12" w:hanging="12"/>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FA3971" w14:paraId="0A8323EA" w14:textId="77777777">
        <w:tc>
          <w:tcPr>
            <w:tcW w:w="2735" w:type="dxa"/>
            <w:shd w:val="clear" w:color="auto" w:fill="auto"/>
            <w:tcMar>
              <w:top w:w="0" w:type="dxa"/>
              <w:left w:w="108" w:type="dxa"/>
              <w:bottom w:w="0" w:type="dxa"/>
              <w:right w:w="108" w:type="dxa"/>
            </w:tcMar>
          </w:tcPr>
          <w:p w14:paraId="6A1F1A68" w14:textId="77777777" w:rsidR="00FA3971" w:rsidRDefault="00ED1FA8">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46450237" w14:textId="77777777" w:rsidR="00FA3971" w:rsidRDefault="00ED1FA8">
            <w:pPr>
              <w:pStyle w:val="Standard"/>
              <w:tabs>
                <w:tab w:val="left" w:pos="345"/>
              </w:tabs>
              <w:spacing w:after="120"/>
              <w:ind w:left="170" w:hanging="170"/>
            </w:pPr>
            <w:r>
              <w:rPr>
                <w:color w:val="000000"/>
                <w:sz w:val="24"/>
                <w:szCs w:val="24"/>
              </w:rPr>
              <w:t>any of the following:</w:t>
            </w:r>
          </w:p>
          <w:p w14:paraId="6072CA2D" w14:textId="70719DD2" w:rsidR="00FA3971" w:rsidRPr="006E09C4" w:rsidRDefault="00ED1FA8" w:rsidP="006E09C4">
            <w:pPr>
              <w:pStyle w:val="Standard"/>
              <w:tabs>
                <w:tab w:val="left" w:pos="12"/>
                <w:tab w:val="left" w:pos="154"/>
              </w:tabs>
              <w:spacing w:after="120"/>
              <w:ind w:left="170" w:hanging="714"/>
              <w:rPr>
                <w:color w:val="000000"/>
                <w:sz w:val="24"/>
                <w:szCs w:val="24"/>
              </w:rPr>
            </w:pPr>
            <w:r>
              <w:rPr>
                <w:color w:val="000000"/>
                <w:sz w:val="24"/>
                <w:szCs w:val="24"/>
              </w:rPr>
              <w:t xml:space="preserve">any    </w:t>
            </w:r>
            <w:proofErr w:type="spellStart"/>
            <w:proofErr w:type="gramStart"/>
            <w:r>
              <w:rPr>
                <w:color w:val="000000"/>
                <w:sz w:val="24"/>
                <w:szCs w:val="24"/>
              </w:rPr>
              <w:t>any</w:t>
            </w:r>
            <w:proofErr w:type="spellEnd"/>
            <w:r>
              <w:rPr>
                <w:color w:val="000000"/>
                <w:sz w:val="24"/>
                <w:szCs w:val="24"/>
              </w:rPr>
              <w:t xml:space="preserve">  error</w:t>
            </w:r>
            <w:proofErr w:type="gramEnd"/>
            <w:r>
              <w:rPr>
                <w:color w:val="000000"/>
                <w:sz w:val="24"/>
                <w:szCs w:val="24"/>
              </w:rPr>
              <w:t>, damage or</w:t>
            </w:r>
            <w:r w:rsidR="006E09C4">
              <w:rPr>
                <w:color w:val="000000"/>
                <w:sz w:val="24"/>
                <w:szCs w:val="24"/>
              </w:rPr>
              <w:t xml:space="preserve"> defect in the manufacturing of </w:t>
            </w:r>
            <w:r>
              <w:rPr>
                <w:color w:val="000000"/>
                <w:sz w:val="24"/>
                <w:szCs w:val="24"/>
              </w:rPr>
              <w:t>a Deliverable; or</w:t>
            </w:r>
          </w:p>
          <w:p w14:paraId="2EC30427" w14:textId="77777777" w:rsidR="00FA3971" w:rsidRDefault="00ED1FA8">
            <w:pPr>
              <w:pStyle w:val="Standard"/>
              <w:tabs>
                <w:tab w:val="left" w:pos="314"/>
                <w:tab w:val="left" w:pos="345"/>
              </w:tabs>
              <w:spacing w:after="120"/>
              <w:ind w:left="170" w:hanging="714"/>
            </w:pPr>
            <w:proofErr w:type="gramStart"/>
            <w:r>
              <w:rPr>
                <w:color w:val="000000"/>
                <w:sz w:val="24"/>
                <w:szCs w:val="24"/>
              </w:rPr>
              <w:t xml:space="preserve">any  </w:t>
            </w:r>
            <w:proofErr w:type="spellStart"/>
            <w:r>
              <w:rPr>
                <w:color w:val="000000"/>
                <w:sz w:val="24"/>
                <w:szCs w:val="24"/>
              </w:rPr>
              <w:t>any</w:t>
            </w:r>
            <w:proofErr w:type="spellEnd"/>
            <w:proofErr w:type="gramEnd"/>
            <w:r>
              <w:rPr>
                <w:color w:val="000000"/>
                <w:sz w:val="24"/>
                <w:szCs w:val="24"/>
              </w:rPr>
              <w:t xml:space="preserve"> error or failure of code within the Software which causes a Deliverable to malfunction or to produce unintelligible or incorrect results; or</w:t>
            </w:r>
          </w:p>
        </w:tc>
      </w:tr>
      <w:tr w:rsidR="00FA3971" w14:paraId="31599600" w14:textId="77777777">
        <w:tc>
          <w:tcPr>
            <w:tcW w:w="2735" w:type="dxa"/>
            <w:shd w:val="clear" w:color="auto" w:fill="auto"/>
            <w:tcMar>
              <w:top w:w="0" w:type="dxa"/>
              <w:left w:w="108" w:type="dxa"/>
              <w:bottom w:w="0" w:type="dxa"/>
              <w:right w:w="108" w:type="dxa"/>
            </w:tcMar>
          </w:tcPr>
          <w:p w14:paraId="64057005" w14:textId="77777777" w:rsidR="00FA3971" w:rsidRDefault="00FA3971">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3FA74982" w14:textId="77777777" w:rsidR="00FA3971" w:rsidRDefault="00ED1FA8">
            <w:pPr>
              <w:pStyle w:val="Standard"/>
              <w:tabs>
                <w:tab w:val="left" w:pos="314"/>
                <w:tab w:val="left" w:pos="345"/>
              </w:tabs>
              <w:spacing w:after="120"/>
              <w:ind w:left="170" w:hanging="714"/>
            </w:pPr>
            <w:proofErr w:type="gramStart"/>
            <w:r>
              <w:rPr>
                <w:color w:val="000000"/>
                <w:sz w:val="24"/>
                <w:szCs w:val="24"/>
              </w:rPr>
              <w:t xml:space="preserve">any  </w:t>
            </w:r>
            <w:proofErr w:type="spellStart"/>
            <w:r>
              <w:rPr>
                <w:color w:val="000000"/>
                <w:sz w:val="24"/>
                <w:szCs w:val="24"/>
              </w:rPr>
              <w:t>any</w:t>
            </w:r>
            <w:proofErr w:type="spellEnd"/>
            <w:proofErr w:type="gramEnd"/>
            <w:r>
              <w:rPr>
                <w:color w:val="000000"/>
                <w:sz w:val="24"/>
                <w:szCs w:val="24"/>
              </w:rPr>
              <w:t xml:space="preserve"> failure of any Deliverable to provide the performance, features and functionality specified in </w:t>
            </w:r>
            <w:r>
              <w:rPr>
                <w:color w:val="000000"/>
                <w:sz w:val="24"/>
                <w:szCs w:val="24"/>
              </w:rPr>
              <w:lastRenderedPageBreak/>
              <w:t>the requirements of the Client or the Documentation (including any adverse effect on response times) regardless of whether or not it prevents the relevant Deliverable from passing any Test required under this Call Off Contract; or</w:t>
            </w:r>
          </w:p>
          <w:p w14:paraId="0FBBC3F7" w14:textId="77777777" w:rsidR="00FA3971" w:rsidRDefault="00ED1FA8">
            <w:pPr>
              <w:pStyle w:val="Standard"/>
              <w:tabs>
                <w:tab w:val="left" w:pos="314"/>
                <w:tab w:val="left" w:pos="345"/>
              </w:tabs>
              <w:spacing w:after="120"/>
              <w:ind w:left="170" w:hanging="714"/>
            </w:pPr>
            <w:proofErr w:type="gramStart"/>
            <w:r>
              <w:rPr>
                <w:color w:val="000000"/>
                <w:sz w:val="24"/>
                <w:szCs w:val="24"/>
              </w:rPr>
              <w:t xml:space="preserve">any  </w:t>
            </w:r>
            <w:proofErr w:type="spellStart"/>
            <w:r>
              <w:rPr>
                <w:color w:val="000000"/>
                <w:sz w:val="24"/>
                <w:szCs w:val="24"/>
              </w:rPr>
              <w:t>any</w:t>
            </w:r>
            <w:proofErr w:type="spellEnd"/>
            <w:proofErr w:type="gramEnd"/>
            <w:r>
              <w:rPr>
                <w:color w:val="000000"/>
                <w:sz w:val="24"/>
                <w:szCs w:val="24"/>
              </w:rPr>
              <w:t xml:space="preserve">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FA3971" w14:paraId="4CB5FFB9" w14:textId="77777777">
        <w:tc>
          <w:tcPr>
            <w:tcW w:w="2735" w:type="dxa"/>
            <w:shd w:val="clear" w:color="auto" w:fill="auto"/>
            <w:tcMar>
              <w:top w:w="0" w:type="dxa"/>
              <w:left w:w="108" w:type="dxa"/>
              <w:bottom w:w="0" w:type="dxa"/>
              <w:right w:w="108" w:type="dxa"/>
            </w:tcMar>
          </w:tcPr>
          <w:p w14:paraId="54DC4B7A" w14:textId="77777777" w:rsidR="00FA3971" w:rsidRDefault="00ED1FA8" w:rsidP="004A155A">
            <w:pPr>
              <w:pStyle w:val="Standard"/>
              <w:tabs>
                <w:tab w:val="left" w:pos="1985"/>
              </w:tabs>
              <w:spacing w:before="120" w:after="120"/>
            </w:pPr>
            <w:r>
              <w:rPr>
                <w:b/>
                <w:color w:val="000000"/>
                <w:sz w:val="24"/>
                <w:szCs w:val="24"/>
              </w:rPr>
              <w:lastRenderedPageBreak/>
              <w:t>"Emergency Maintenance"</w:t>
            </w:r>
          </w:p>
        </w:tc>
        <w:tc>
          <w:tcPr>
            <w:tcW w:w="5463" w:type="dxa"/>
            <w:shd w:val="clear" w:color="auto" w:fill="auto"/>
            <w:tcMar>
              <w:top w:w="0" w:type="dxa"/>
              <w:left w:w="108" w:type="dxa"/>
              <w:bottom w:w="0" w:type="dxa"/>
              <w:right w:w="108" w:type="dxa"/>
            </w:tcMar>
          </w:tcPr>
          <w:p w14:paraId="22485A1E" w14:textId="77777777" w:rsidR="00FA3971" w:rsidRDefault="00ED1FA8" w:rsidP="006E09C4">
            <w:pPr>
              <w:pStyle w:val="Standard"/>
              <w:tabs>
                <w:tab w:val="left" w:pos="1985"/>
              </w:tabs>
              <w:spacing w:before="120" w:after="120"/>
              <w:ind w:left="12" w:hanging="12"/>
            </w:pPr>
            <w:r>
              <w:rPr>
                <w:color w:val="000000"/>
                <w:sz w:val="24"/>
                <w:szCs w:val="24"/>
              </w:rPr>
              <w:t xml:space="preserve">ad hoc and unplanned maintenance provided by the </w:t>
            </w:r>
            <w:proofErr w:type="gramStart"/>
            <w:r>
              <w:rPr>
                <w:color w:val="000000"/>
                <w:sz w:val="24"/>
                <w:szCs w:val="24"/>
              </w:rPr>
              <w:t>Agency  where</w:t>
            </w:r>
            <w:proofErr w:type="gramEnd"/>
            <w:r>
              <w:rPr>
                <w:color w:val="000000"/>
                <w:sz w:val="24"/>
                <w:szCs w:val="24"/>
              </w:rPr>
              <w:t xml:space="preserve"> either Party reasonably suspects that the ICT Environment or the Services, or any part of the ICT Environment or the Services, has or may have developed a fault;</w:t>
            </w:r>
          </w:p>
        </w:tc>
      </w:tr>
      <w:tr w:rsidR="00FA3971" w14:paraId="5F140BA2" w14:textId="77777777">
        <w:tc>
          <w:tcPr>
            <w:tcW w:w="2735" w:type="dxa"/>
            <w:shd w:val="clear" w:color="auto" w:fill="auto"/>
            <w:tcMar>
              <w:top w:w="0" w:type="dxa"/>
              <w:left w:w="108" w:type="dxa"/>
              <w:bottom w:w="0" w:type="dxa"/>
              <w:right w:w="108" w:type="dxa"/>
            </w:tcMar>
          </w:tcPr>
          <w:p w14:paraId="7D203957" w14:textId="77777777" w:rsidR="00FA3971" w:rsidRDefault="00ED1FA8">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5844B657" w14:textId="77777777" w:rsidR="00FA3971" w:rsidRDefault="00ED1FA8">
            <w:pPr>
              <w:pStyle w:val="Standard"/>
              <w:tabs>
                <w:tab w:val="left" w:pos="1985"/>
              </w:tabs>
              <w:spacing w:before="120" w:after="120"/>
              <w:ind w:left="851" w:hanging="851"/>
            </w:pPr>
            <w:r>
              <w:rPr>
                <w:color w:val="000000"/>
                <w:sz w:val="24"/>
                <w:szCs w:val="24"/>
              </w:rPr>
              <w:t>the Client System and the Agency System;</w:t>
            </w:r>
          </w:p>
        </w:tc>
      </w:tr>
      <w:tr w:rsidR="00FA3971" w14:paraId="1C32EE68" w14:textId="77777777">
        <w:tc>
          <w:tcPr>
            <w:tcW w:w="2735" w:type="dxa"/>
            <w:shd w:val="clear" w:color="auto" w:fill="auto"/>
            <w:tcMar>
              <w:top w:w="0" w:type="dxa"/>
              <w:left w:w="108" w:type="dxa"/>
              <w:bottom w:w="0" w:type="dxa"/>
              <w:right w:w="108" w:type="dxa"/>
            </w:tcMar>
          </w:tcPr>
          <w:p w14:paraId="1F0F3280" w14:textId="77777777" w:rsidR="00FA3971" w:rsidRDefault="00ED1FA8">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25111A84" w14:textId="77777777" w:rsidR="00FA3971" w:rsidRDefault="00ED1FA8" w:rsidP="006E09C4">
            <w:pPr>
              <w:pStyle w:val="Standard"/>
              <w:tabs>
                <w:tab w:val="left" w:pos="1985"/>
              </w:tabs>
              <w:spacing w:before="120" w:after="120"/>
              <w:ind w:left="12"/>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FA3971" w14:paraId="3133E163" w14:textId="77777777">
        <w:tc>
          <w:tcPr>
            <w:tcW w:w="2735" w:type="dxa"/>
            <w:shd w:val="clear" w:color="auto" w:fill="auto"/>
            <w:tcMar>
              <w:top w:w="0" w:type="dxa"/>
              <w:left w:w="108" w:type="dxa"/>
              <w:bottom w:w="0" w:type="dxa"/>
              <w:right w:w="108" w:type="dxa"/>
            </w:tcMar>
          </w:tcPr>
          <w:p w14:paraId="68F0C4F3" w14:textId="77777777" w:rsidR="00FA3971" w:rsidRDefault="00ED1FA8">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77C08ED1" w14:textId="77777777" w:rsidR="00FA3971" w:rsidRDefault="00ED1FA8" w:rsidP="006E09C4">
            <w:pPr>
              <w:pStyle w:val="Standard"/>
              <w:tabs>
                <w:tab w:val="left" w:pos="1985"/>
              </w:tabs>
              <w:spacing w:before="120" w:after="120"/>
              <w:ind w:left="12"/>
            </w:pPr>
            <w:r>
              <w:rPr>
                <w:color w:val="000000"/>
                <w:sz w:val="24"/>
                <w:szCs w:val="24"/>
              </w:rPr>
              <w:t>has the meaning given to it in paragraph 8 of this Schedule;</w:t>
            </w:r>
          </w:p>
        </w:tc>
      </w:tr>
      <w:tr w:rsidR="00FA3971" w14:paraId="7E2FC3E2" w14:textId="77777777">
        <w:tc>
          <w:tcPr>
            <w:tcW w:w="2735" w:type="dxa"/>
            <w:shd w:val="clear" w:color="auto" w:fill="auto"/>
            <w:tcMar>
              <w:top w:w="0" w:type="dxa"/>
              <w:left w:w="108" w:type="dxa"/>
              <w:bottom w:w="0" w:type="dxa"/>
              <w:right w:w="108" w:type="dxa"/>
            </w:tcMar>
          </w:tcPr>
          <w:p w14:paraId="2E5A5760" w14:textId="77777777" w:rsidR="00FA3971" w:rsidRDefault="00ED1FA8">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5AD6D17E" w14:textId="77777777" w:rsidR="00FA3971" w:rsidRDefault="00ED1FA8" w:rsidP="006E09C4">
            <w:pPr>
              <w:pStyle w:val="Standard"/>
              <w:tabs>
                <w:tab w:val="left" w:pos="1985"/>
              </w:tabs>
              <w:spacing w:before="120" w:after="120"/>
              <w:ind w:firstLine="12"/>
            </w:pPr>
            <w:r>
              <w:rPr>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A3971" w14:paraId="0EC4F838" w14:textId="77777777">
        <w:tc>
          <w:tcPr>
            <w:tcW w:w="2735" w:type="dxa"/>
            <w:shd w:val="clear" w:color="auto" w:fill="auto"/>
            <w:tcMar>
              <w:top w:w="0" w:type="dxa"/>
              <w:left w:w="108" w:type="dxa"/>
              <w:bottom w:w="0" w:type="dxa"/>
              <w:right w:w="108" w:type="dxa"/>
            </w:tcMar>
          </w:tcPr>
          <w:p w14:paraId="097AB1A3" w14:textId="77777777" w:rsidR="00FA3971" w:rsidRDefault="00ED1FA8">
            <w:pPr>
              <w:pStyle w:val="Standard"/>
              <w:tabs>
                <w:tab w:val="left" w:pos="1985"/>
              </w:tabs>
              <w:spacing w:before="120" w:after="120"/>
              <w:ind w:left="851" w:hanging="851"/>
            </w:pPr>
            <w:r>
              <w:rPr>
                <w:b/>
                <w:color w:val="000000"/>
                <w:sz w:val="24"/>
                <w:szCs w:val="24"/>
              </w:rPr>
              <w:t>"New Release"</w:t>
            </w:r>
          </w:p>
        </w:tc>
        <w:tc>
          <w:tcPr>
            <w:tcW w:w="5463" w:type="dxa"/>
            <w:shd w:val="clear" w:color="auto" w:fill="auto"/>
            <w:tcMar>
              <w:top w:w="0" w:type="dxa"/>
              <w:left w:w="108" w:type="dxa"/>
              <w:bottom w:w="0" w:type="dxa"/>
              <w:right w:w="108" w:type="dxa"/>
            </w:tcMar>
          </w:tcPr>
          <w:p w14:paraId="42FD697F" w14:textId="77777777" w:rsidR="00FA3971" w:rsidRDefault="00ED1FA8" w:rsidP="006E09C4">
            <w:pPr>
              <w:pStyle w:val="Standard"/>
              <w:tabs>
                <w:tab w:val="left" w:pos="1985"/>
              </w:tabs>
              <w:spacing w:before="120" w:after="120"/>
              <w:ind w:left="12"/>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FA3971" w14:paraId="7BCDF689" w14:textId="77777777">
        <w:tc>
          <w:tcPr>
            <w:tcW w:w="2735" w:type="dxa"/>
            <w:shd w:val="clear" w:color="auto" w:fill="auto"/>
            <w:tcMar>
              <w:top w:w="0" w:type="dxa"/>
              <w:left w:w="108" w:type="dxa"/>
              <w:bottom w:w="0" w:type="dxa"/>
              <w:right w:w="108" w:type="dxa"/>
            </w:tcMar>
          </w:tcPr>
          <w:p w14:paraId="35732FF8" w14:textId="77777777" w:rsidR="00FA3971" w:rsidRDefault="00ED1FA8">
            <w:pPr>
              <w:pStyle w:val="Standard"/>
              <w:tabs>
                <w:tab w:val="left" w:pos="1985"/>
              </w:tabs>
              <w:spacing w:before="120" w:after="120"/>
              <w:ind w:left="851" w:hanging="851"/>
            </w:pPr>
            <w:r>
              <w:rPr>
                <w:b/>
                <w:color w:val="000000"/>
                <w:sz w:val="24"/>
                <w:szCs w:val="24"/>
              </w:rPr>
              <w:lastRenderedPageBreak/>
              <w:t>"Open Source Software"</w:t>
            </w:r>
          </w:p>
        </w:tc>
        <w:tc>
          <w:tcPr>
            <w:tcW w:w="5463" w:type="dxa"/>
            <w:shd w:val="clear" w:color="auto" w:fill="auto"/>
            <w:tcMar>
              <w:top w:w="0" w:type="dxa"/>
              <w:left w:w="108" w:type="dxa"/>
              <w:bottom w:w="0" w:type="dxa"/>
              <w:right w:w="108" w:type="dxa"/>
            </w:tcMar>
          </w:tcPr>
          <w:p w14:paraId="1F041CB4" w14:textId="77777777" w:rsidR="00FA3971" w:rsidRDefault="00ED1FA8" w:rsidP="006E09C4">
            <w:pPr>
              <w:pStyle w:val="Standard"/>
              <w:tabs>
                <w:tab w:val="left" w:pos="1985"/>
              </w:tabs>
              <w:spacing w:before="120" w:after="120"/>
              <w:ind w:left="12" w:hanging="12"/>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A3971" w14:paraId="07D281D5" w14:textId="77777777">
        <w:tc>
          <w:tcPr>
            <w:tcW w:w="2735" w:type="dxa"/>
            <w:shd w:val="clear" w:color="auto" w:fill="auto"/>
            <w:tcMar>
              <w:top w:w="0" w:type="dxa"/>
              <w:left w:w="108" w:type="dxa"/>
              <w:bottom w:w="0" w:type="dxa"/>
              <w:right w:w="108" w:type="dxa"/>
            </w:tcMar>
          </w:tcPr>
          <w:p w14:paraId="2777DB1C" w14:textId="77777777" w:rsidR="00FA3971" w:rsidRDefault="00ED1FA8" w:rsidP="004A155A">
            <w:pPr>
              <w:pStyle w:val="Standard"/>
              <w:tabs>
                <w:tab w:val="left" w:pos="1985"/>
              </w:tabs>
              <w:spacing w:before="120" w:after="120"/>
              <w:ind w:left="57" w:hanging="57"/>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3C1D8608" w14:textId="77777777" w:rsidR="00FA3971" w:rsidRDefault="00ED1FA8" w:rsidP="006E09C4">
            <w:pPr>
              <w:pStyle w:val="Standard"/>
              <w:tabs>
                <w:tab w:val="left" w:pos="1985"/>
              </w:tabs>
              <w:spacing w:before="120" w:after="120"/>
            </w:pPr>
            <w:r>
              <w:rPr>
                <w:color w:val="000000"/>
                <w:sz w:val="24"/>
                <w:szCs w:val="24"/>
              </w:rPr>
              <w:t xml:space="preserve">means the Client System and any premises (including the Client Premises, the Agency’s premises or </w:t>
            </w:r>
            <w:proofErr w:type="gramStart"/>
            <w:r>
              <w:rPr>
                <w:color w:val="000000"/>
                <w:sz w:val="24"/>
                <w:szCs w:val="24"/>
              </w:rPr>
              <w:t>third party</w:t>
            </w:r>
            <w:proofErr w:type="gramEnd"/>
            <w:r>
              <w:rPr>
                <w:color w:val="000000"/>
                <w:sz w:val="24"/>
                <w:szCs w:val="24"/>
              </w:rPr>
              <w:t xml:space="preserve"> premises) from, to or at which:</w:t>
            </w:r>
          </w:p>
          <w:p w14:paraId="53ABB7F9" w14:textId="77777777" w:rsidR="00FA3971" w:rsidRDefault="00ED1FA8" w:rsidP="006E09C4">
            <w:pPr>
              <w:pStyle w:val="Standard"/>
              <w:tabs>
                <w:tab w:val="left" w:pos="157"/>
                <w:tab w:val="left" w:pos="324"/>
              </w:tabs>
              <w:spacing w:after="120"/>
              <w:ind w:left="-18" w:firstLine="18"/>
            </w:pPr>
            <w:r>
              <w:rPr>
                <w:color w:val="000000"/>
                <w:sz w:val="24"/>
                <w:szCs w:val="24"/>
              </w:rPr>
              <w:t>the Deliverables are (or are to be) provided; or</w:t>
            </w:r>
          </w:p>
          <w:p w14:paraId="7DBDA7D7" w14:textId="77777777" w:rsidR="00FA3971" w:rsidRDefault="00ED1FA8" w:rsidP="006E09C4">
            <w:pPr>
              <w:pStyle w:val="Standard"/>
              <w:tabs>
                <w:tab w:val="left" w:pos="157"/>
                <w:tab w:val="left" w:pos="324"/>
              </w:tabs>
              <w:spacing w:after="120"/>
              <w:ind w:left="-18" w:firstLine="30"/>
            </w:pPr>
            <w:r>
              <w:rPr>
                <w:color w:val="000000"/>
                <w:sz w:val="24"/>
                <w:szCs w:val="24"/>
              </w:rPr>
              <w:t>the Agency manages, organises or otherwise directs the provision or the use of the Deliverables; or</w:t>
            </w:r>
          </w:p>
          <w:p w14:paraId="6FDCE1E2" w14:textId="77777777" w:rsidR="00FA3971" w:rsidRDefault="00ED1FA8">
            <w:pPr>
              <w:pStyle w:val="Standard"/>
              <w:tabs>
                <w:tab w:val="left" w:pos="157"/>
                <w:tab w:val="left" w:pos="324"/>
              </w:tabs>
              <w:spacing w:after="120"/>
              <w:ind w:left="-18" w:hanging="714"/>
            </w:pPr>
            <w:r>
              <w:rPr>
                <w:color w:val="000000"/>
                <w:sz w:val="24"/>
                <w:szCs w:val="24"/>
              </w:rPr>
              <w:t>where any part of the Agency System is situated;</w:t>
            </w:r>
          </w:p>
        </w:tc>
      </w:tr>
      <w:tr w:rsidR="00FA3971" w14:paraId="3CD51913" w14:textId="77777777">
        <w:tc>
          <w:tcPr>
            <w:tcW w:w="2735" w:type="dxa"/>
            <w:shd w:val="clear" w:color="auto" w:fill="auto"/>
            <w:tcMar>
              <w:top w:w="0" w:type="dxa"/>
              <w:left w:w="108" w:type="dxa"/>
              <w:bottom w:w="0" w:type="dxa"/>
              <w:right w:w="108" w:type="dxa"/>
            </w:tcMar>
          </w:tcPr>
          <w:p w14:paraId="31CB7D0E" w14:textId="77777777" w:rsidR="00FA3971" w:rsidRDefault="00ED1FA8" w:rsidP="004A155A">
            <w:pPr>
              <w:pStyle w:val="Standard"/>
              <w:tabs>
                <w:tab w:val="left" w:pos="1985"/>
              </w:tabs>
              <w:spacing w:before="120" w:after="120"/>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66895029" w14:textId="77777777" w:rsidR="00FA3971" w:rsidRDefault="00ED1FA8" w:rsidP="006E09C4">
            <w:pPr>
              <w:pStyle w:val="Standard"/>
              <w:tabs>
                <w:tab w:val="left" w:pos="1985"/>
              </w:tabs>
              <w:spacing w:before="120" w:after="120"/>
              <w:ind w:firstLine="12"/>
            </w:pPr>
            <w:r>
              <w:rPr>
                <w:color w:val="000000"/>
                <w:sz w:val="24"/>
                <w:szCs w:val="24"/>
              </w:rPr>
              <w:t>has the meaning given to it in paragraph 8.2 of this Schedule;</w:t>
            </w:r>
          </w:p>
        </w:tc>
      </w:tr>
      <w:tr w:rsidR="00FA3971" w14:paraId="35F0A141" w14:textId="77777777">
        <w:tc>
          <w:tcPr>
            <w:tcW w:w="2735" w:type="dxa"/>
            <w:shd w:val="clear" w:color="auto" w:fill="auto"/>
            <w:tcMar>
              <w:top w:w="0" w:type="dxa"/>
              <w:left w:w="108" w:type="dxa"/>
              <w:bottom w:w="0" w:type="dxa"/>
              <w:right w:w="108" w:type="dxa"/>
            </w:tcMar>
          </w:tcPr>
          <w:p w14:paraId="562FC21F" w14:textId="77777777" w:rsidR="00FA3971" w:rsidRDefault="00ED1FA8">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0136FF66" w14:textId="77777777" w:rsidR="00FA3971" w:rsidRDefault="00ED1FA8" w:rsidP="006E09C4">
            <w:pPr>
              <w:pStyle w:val="Standard"/>
              <w:tabs>
                <w:tab w:val="left" w:pos="1985"/>
              </w:tabs>
              <w:spacing w:before="120" w:after="120"/>
              <w:ind w:left="12" w:hanging="12"/>
            </w:pPr>
            <w:r>
              <w:rPr>
                <w:color w:val="000000"/>
                <w:sz w:val="24"/>
                <w:szCs w:val="24"/>
              </w:rPr>
              <w:t>has the meaning given to it in paragraph 6.1 of this Schedule;</w:t>
            </w:r>
          </w:p>
        </w:tc>
      </w:tr>
      <w:tr w:rsidR="00FA3971" w14:paraId="0B2D9A36" w14:textId="77777777">
        <w:tc>
          <w:tcPr>
            <w:tcW w:w="2735" w:type="dxa"/>
            <w:shd w:val="clear" w:color="auto" w:fill="auto"/>
            <w:tcMar>
              <w:top w:w="0" w:type="dxa"/>
              <w:left w:w="108" w:type="dxa"/>
              <w:bottom w:w="0" w:type="dxa"/>
              <w:right w:w="108" w:type="dxa"/>
            </w:tcMar>
          </w:tcPr>
          <w:p w14:paraId="6B67131A" w14:textId="77777777" w:rsidR="00FA3971" w:rsidRDefault="00ED1FA8">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6C54C59A" w14:textId="77777777" w:rsidR="00FA3971" w:rsidRDefault="00ED1FA8" w:rsidP="006E09C4">
            <w:pPr>
              <w:pStyle w:val="Standard"/>
              <w:tabs>
                <w:tab w:val="left" w:pos="1985"/>
              </w:tabs>
              <w:spacing w:before="120" w:after="120"/>
              <w:ind w:left="12"/>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FA3971" w14:paraId="2A29D1A1" w14:textId="77777777">
        <w:tc>
          <w:tcPr>
            <w:tcW w:w="2735" w:type="dxa"/>
            <w:shd w:val="clear" w:color="auto" w:fill="auto"/>
            <w:tcMar>
              <w:top w:w="0" w:type="dxa"/>
              <w:left w:w="108" w:type="dxa"/>
              <w:bottom w:w="0" w:type="dxa"/>
              <w:right w:w="108" w:type="dxa"/>
            </w:tcMar>
          </w:tcPr>
          <w:p w14:paraId="6F81C76E" w14:textId="77777777" w:rsidR="00FA3971" w:rsidRDefault="00ED1FA8">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60CCC18B" w14:textId="77777777" w:rsidR="00FA3971" w:rsidRDefault="00ED1FA8" w:rsidP="006E09C4">
            <w:pPr>
              <w:pStyle w:val="Standard"/>
              <w:tabs>
                <w:tab w:val="left" w:pos="1985"/>
              </w:tabs>
              <w:spacing w:before="120" w:after="120"/>
              <w:ind w:left="12" w:hanging="12"/>
            </w:pPr>
            <w:r>
              <w:rPr>
                <w:color w:val="000000"/>
                <w:sz w:val="24"/>
                <w:szCs w:val="24"/>
              </w:rPr>
              <w:t xml:space="preserve">Specially Written Software COTS Software and non-COTS Supplier and </w:t>
            </w:r>
            <w:proofErr w:type="gramStart"/>
            <w:r>
              <w:rPr>
                <w:color w:val="000000"/>
                <w:sz w:val="24"/>
                <w:szCs w:val="24"/>
              </w:rPr>
              <w:t>third party</w:t>
            </w:r>
            <w:proofErr w:type="gramEnd"/>
            <w:r>
              <w:rPr>
                <w:color w:val="000000"/>
                <w:sz w:val="24"/>
                <w:szCs w:val="24"/>
              </w:rPr>
              <w:t xml:space="preserve"> Software;</w:t>
            </w:r>
          </w:p>
        </w:tc>
      </w:tr>
      <w:tr w:rsidR="00FA3971" w14:paraId="04C5B551" w14:textId="77777777">
        <w:tc>
          <w:tcPr>
            <w:tcW w:w="2735" w:type="dxa"/>
            <w:shd w:val="clear" w:color="auto" w:fill="auto"/>
            <w:tcMar>
              <w:top w:w="0" w:type="dxa"/>
              <w:left w:w="108" w:type="dxa"/>
              <w:bottom w:w="0" w:type="dxa"/>
              <w:right w:w="108" w:type="dxa"/>
            </w:tcMar>
          </w:tcPr>
          <w:p w14:paraId="215BE90E" w14:textId="77777777" w:rsidR="00FA3971" w:rsidRDefault="00ED1FA8" w:rsidP="004A155A">
            <w:pPr>
              <w:pStyle w:val="Standard"/>
              <w:tabs>
                <w:tab w:val="left" w:pos="1985"/>
              </w:tabs>
              <w:spacing w:before="120" w:after="120"/>
              <w:ind w:hanging="85"/>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5E087036" w14:textId="77777777" w:rsidR="00FA3971" w:rsidRDefault="00ED1FA8" w:rsidP="006E09C4">
            <w:pPr>
              <w:pStyle w:val="Standard"/>
              <w:tabs>
                <w:tab w:val="left" w:pos="1985"/>
              </w:tabs>
              <w:spacing w:before="120" w:after="120"/>
              <w:ind w:left="12" w:hanging="12"/>
            </w:pPr>
            <w:r>
              <w:rPr>
                <w:color w:val="000000"/>
                <w:sz w:val="24"/>
                <w:szCs w:val="24"/>
              </w:rPr>
              <w:t>has the meaning given to it in paragraph 9.1 of this Schedule;</w:t>
            </w:r>
          </w:p>
        </w:tc>
      </w:tr>
      <w:tr w:rsidR="00FA3971" w14:paraId="4D9AD09E" w14:textId="77777777">
        <w:tc>
          <w:tcPr>
            <w:tcW w:w="2735" w:type="dxa"/>
            <w:shd w:val="clear" w:color="auto" w:fill="auto"/>
            <w:tcMar>
              <w:top w:w="0" w:type="dxa"/>
              <w:left w:w="108" w:type="dxa"/>
              <w:bottom w:w="0" w:type="dxa"/>
              <w:right w:w="108" w:type="dxa"/>
            </w:tcMar>
          </w:tcPr>
          <w:p w14:paraId="2FC994E8" w14:textId="77777777" w:rsidR="00FA3971" w:rsidRDefault="00ED1FA8">
            <w:pPr>
              <w:pStyle w:val="Standard"/>
              <w:tabs>
                <w:tab w:val="left" w:pos="1985"/>
              </w:tabs>
              <w:spacing w:before="120" w:after="120"/>
              <w:ind w:left="851" w:hanging="851"/>
            </w:pPr>
            <w:r>
              <w:rPr>
                <w:b/>
                <w:color w:val="000000"/>
                <w:sz w:val="24"/>
                <w:szCs w:val="24"/>
              </w:rPr>
              <w:t>"Source Code"</w:t>
            </w:r>
          </w:p>
        </w:tc>
        <w:tc>
          <w:tcPr>
            <w:tcW w:w="5463" w:type="dxa"/>
            <w:shd w:val="clear" w:color="auto" w:fill="auto"/>
            <w:tcMar>
              <w:top w:w="0" w:type="dxa"/>
              <w:left w:w="108" w:type="dxa"/>
              <w:bottom w:w="0" w:type="dxa"/>
              <w:right w:w="108" w:type="dxa"/>
            </w:tcMar>
          </w:tcPr>
          <w:p w14:paraId="63624FC3" w14:textId="77777777" w:rsidR="00FA3971" w:rsidRDefault="00ED1FA8" w:rsidP="006E09C4">
            <w:pPr>
              <w:pStyle w:val="Standard"/>
              <w:tabs>
                <w:tab w:val="left" w:pos="1985"/>
              </w:tabs>
              <w:spacing w:before="120" w:after="120"/>
              <w:ind w:left="12" w:hanging="12"/>
            </w:pPr>
            <w:r>
              <w:rPr>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FA3971" w14:paraId="3C92C59A" w14:textId="77777777">
        <w:tc>
          <w:tcPr>
            <w:tcW w:w="2735" w:type="dxa"/>
            <w:shd w:val="clear" w:color="auto" w:fill="auto"/>
            <w:tcMar>
              <w:top w:w="0" w:type="dxa"/>
              <w:left w:w="108" w:type="dxa"/>
              <w:bottom w:w="0" w:type="dxa"/>
              <w:right w:w="108" w:type="dxa"/>
            </w:tcMar>
          </w:tcPr>
          <w:p w14:paraId="47422300" w14:textId="77777777" w:rsidR="00FA3971" w:rsidRDefault="00ED1FA8" w:rsidP="004A155A">
            <w:pPr>
              <w:pStyle w:val="Standard"/>
              <w:tabs>
                <w:tab w:val="left" w:pos="1985"/>
              </w:tabs>
              <w:spacing w:before="120" w:after="120"/>
            </w:pPr>
            <w:r>
              <w:rPr>
                <w:b/>
                <w:color w:val="000000"/>
                <w:sz w:val="24"/>
                <w:szCs w:val="24"/>
              </w:rPr>
              <w:t>"Specially Written Software"</w:t>
            </w:r>
          </w:p>
        </w:tc>
        <w:tc>
          <w:tcPr>
            <w:tcW w:w="5463" w:type="dxa"/>
            <w:shd w:val="clear" w:color="auto" w:fill="auto"/>
            <w:tcMar>
              <w:top w:w="0" w:type="dxa"/>
              <w:left w:w="108" w:type="dxa"/>
              <w:bottom w:w="0" w:type="dxa"/>
              <w:right w:w="108" w:type="dxa"/>
            </w:tcMar>
          </w:tcPr>
          <w:p w14:paraId="4F459C87" w14:textId="77777777" w:rsidR="00FA3971" w:rsidRDefault="00ED1FA8" w:rsidP="006E09C4">
            <w:pPr>
              <w:pStyle w:val="Standard"/>
              <w:tabs>
                <w:tab w:val="left" w:pos="1985"/>
              </w:tabs>
              <w:spacing w:before="120" w:after="120"/>
              <w:ind w:left="12"/>
            </w:pPr>
            <w:r>
              <w:rPr>
                <w:color w:val="000000"/>
                <w:sz w:val="24"/>
                <w:szCs w:val="24"/>
              </w:rPr>
              <w:t xml:space="preserve">any software (including database software, linking instructions, test scripts, compilation instructions and test instructions) created by the Agency (or by a Sub-Contractor or other third party on behalf of the </w:t>
            </w:r>
            <w:r>
              <w:rPr>
                <w:color w:val="000000"/>
                <w:sz w:val="24"/>
                <w:szCs w:val="24"/>
              </w:rPr>
              <w:lastRenderedPageBreak/>
              <w:t>Agency) specifically for the purposes of this Contract, including any modifications or enhancements to COTS Software. For the avoidance of doubt Specially Written Software does not constitute New IPR;</w:t>
            </w:r>
          </w:p>
        </w:tc>
      </w:tr>
    </w:tbl>
    <w:p w14:paraId="65B387A0" w14:textId="77777777" w:rsidR="00FA3971" w:rsidRDefault="00ED1FA8">
      <w:pPr>
        <w:pStyle w:val="Standard"/>
        <w:numPr>
          <w:ilvl w:val="0"/>
          <w:numId w:val="32"/>
        </w:numPr>
        <w:tabs>
          <w:tab w:val="left" w:pos="-4538"/>
          <w:tab w:val="left" w:pos="-427"/>
        </w:tabs>
        <w:spacing w:before="120" w:after="240"/>
      </w:pPr>
      <w:r>
        <w:rPr>
          <w:b/>
          <w:color w:val="000000"/>
          <w:sz w:val="24"/>
          <w:szCs w:val="24"/>
        </w:rPr>
        <w:lastRenderedPageBreak/>
        <w:t>When this Schedule should be used</w:t>
      </w:r>
    </w:p>
    <w:p w14:paraId="3366E76F"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0DC94CCB" w14:textId="77777777" w:rsidR="00FA3971" w:rsidRDefault="00ED1FA8">
      <w:pPr>
        <w:pStyle w:val="Standard"/>
        <w:numPr>
          <w:ilvl w:val="0"/>
          <w:numId w:val="32"/>
        </w:numPr>
        <w:tabs>
          <w:tab w:val="left" w:pos="-4538"/>
          <w:tab w:val="left" w:pos="-427"/>
        </w:tabs>
        <w:spacing w:before="120" w:after="240"/>
      </w:pPr>
      <w:r>
        <w:rPr>
          <w:b/>
          <w:color w:val="000000"/>
          <w:sz w:val="24"/>
          <w:szCs w:val="24"/>
        </w:rPr>
        <w:t>Client due diligence requirements</w:t>
      </w:r>
    </w:p>
    <w:p w14:paraId="7E93B573"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03A4F557" w14:textId="77777777" w:rsidR="00FA3971" w:rsidRDefault="00ED1FA8">
      <w:pPr>
        <w:pStyle w:val="Standard"/>
        <w:numPr>
          <w:ilvl w:val="2"/>
          <w:numId w:val="32"/>
        </w:numPr>
        <w:tabs>
          <w:tab w:val="left" w:pos="3403"/>
          <w:tab w:val="left" w:pos="3545"/>
        </w:tabs>
        <w:spacing w:before="120" w:after="120"/>
        <w:ind w:left="1418" w:hanging="851"/>
      </w:pPr>
      <w:bookmarkStart w:id="34" w:name="_heading=h.zu0gcz"/>
      <w:bookmarkEnd w:id="34"/>
      <w:r>
        <w:rPr>
          <w:color w:val="000000"/>
          <w:sz w:val="24"/>
          <w:szCs w:val="24"/>
        </w:rPr>
        <w:t>suitability of the existing and (to the extent that it is defined or reasonably foreseeable at the Start Date) future Operating Environment;</w:t>
      </w:r>
    </w:p>
    <w:p w14:paraId="6A64C81F"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375E2BF9"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32C9B9B6"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7FE6552D"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425EAC4A"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45045FFC"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53E31CDD"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a timetable for and the costs of those actions.</w:t>
      </w:r>
    </w:p>
    <w:p w14:paraId="4AD72DB7" w14:textId="77777777" w:rsidR="00FA3971" w:rsidRDefault="00ED1FA8">
      <w:pPr>
        <w:pStyle w:val="Standard"/>
        <w:numPr>
          <w:ilvl w:val="0"/>
          <w:numId w:val="32"/>
        </w:numPr>
        <w:spacing w:after="240"/>
      </w:pPr>
      <w:r>
        <w:rPr>
          <w:b/>
          <w:color w:val="000000"/>
          <w:sz w:val="24"/>
          <w:szCs w:val="24"/>
        </w:rPr>
        <w:t>Licensed software warranty</w:t>
      </w:r>
    </w:p>
    <w:p w14:paraId="3C01A0BE" w14:textId="77777777" w:rsidR="00FA3971" w:rsidRDefault="00ED1FA8">
      <w:pPr>
        <w:pStyle w:val="Standard"/>
        <w:numPr>
          <w:ilvl w:val="1"/>
          <w:numId w:val="32"/>
        </w:numPr>
        <w:tabs>
          <w:tab w:val="left" w:pos="-11034"/>
        </w:tabs>
        <w:spacing w:before="120" w:after="120"/>
      </w:pPr>
      <w:bookmarkStart w:id="35" w:name="_heading=h.3jtnz0s"/>
      <w:bookmarkEnd w:id="35"/>
      <w:r>
        <w:rPr>
          <w:color w:val="000000"/>
          <w:sz w:val="24"/>
          <w:szCs w:val="24"/>
        </w:rPr>
        <w:t>The Agency represents and warrants that:</w:t>
      </w:r>
    </w:p>
    <w:p w14:paraId="25807C01" w14:textId="77777777" w:rsidR="00FA3971" w:rsidRDefault="00ED1FA8">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14:paraId="4D220A2E" w14:textId="77777777" w:rsidR="00FA3971" w:rsidRDefault="00ED1FA8">
      <w:pPr>
        <w:pStyle w:val="Standard"/>
        <w:numPr>
          <w:ilvl w:val="2"/>
          <w:numId w:val="32"/>
        </w:numPr>
        <w:tabs>
          <w:tab w:val="left" w:pos="-19543"/>
          <w:tab w:val="left" w:pos="-19401"/>
        </w:tabs>
        <w:spacing w:before="120" w:after="120"/>
      </w:pPr>
      <w:r>
        <w:rPr>
          <w:color w:val="000000"/>
          <w:sz w:val="24"/>
          <w:szCs w:val="24"/>
        </w:rPr>
        <w:t>all components of the Specially Written Software shall:</w:t>
      </w:r>
    </w:p>
    <w:p w14:paraId="2DED5C0E" w14:textId="77777777" w:rsidR="00FA3971" w:rsidRDefault="00ED1FA8">
      <w:pPr>
        <w:pStyle w:val="Standard"/>
        <w:numPr>
          <w:ilvl w:val="3"/>
          <w:numId w:val="32"/>
        </w:numPr>
        <w:tabs>
          <w:tab w:val="left" w:pos="-31680"/>
          <w:tab w:val="left" w:pos="-31569"/>
        </w:tabs>
        <w:spacing w:before="120" w:after="120"/>
      </w:pPr>
      <w:r>
        <w:rPr>
          <w:color w:val="000000"/>
          <w:sz w:val="24"/>
          <w:szCs w:val="24"/>
        </w:rPr>
        <w:t>be free from material design and programming errors;</w:t>
      </w:r>
    </w:p>
    <w:p w14:paraId="05F15AA8" w14:textId="77777777" w:rsidR="00FA3971" w:rsidRDefault="00ED1FA8">
      <w:pPr>
        <w:pStyle w:val="Standard"/>
        <w:numPr>
          <w:ilvl w:val="3"/>
          <w:numId w:val="32"/>
        </w:numPr>
        <w:tabs>
          <w:tab w:val="left" w:pos="-31680"/>
          <w:tab w:val="left" w:pos="-31569"/>
        </w:tabs>
        <w:spacing w:before="120" w:after="120"/>
      </w:pPr>
      <w:r>
        <w:rPr>
          <w:color w:val="000000"/>
          <w:sz w:val="24"/>
          <w:szCs w:val="24"/>
        </w:rPr>
        <w:t>perform in all material respects in accordance with the relevant specifications contained in Call Off Schedule 14 (Service Levels) and Documentation; and</w:t>
      </w:r>
    </w:p>
    <w:p w14:paraId="172FA325" w14:textId="77777777" w:rsidR="00FA3971" w:rsidRDefault="00ED1FA8">
      <w:pPr>
        <w:pStyle w:val="Standard"/>
        <w:numPr>
          <w:ilvl w:val="3"/>
          <w:numId w:val="32"/>
        </w:numPr>
        <w:tabs>
          <w:tab w:val="left" w:pos="31680"/>
        </w:tabs>
        <w:spacing w:after="240"/>
      </w:pPr>
      <w:r>
        <w:rPr>
          <w:color w:val="000000"/>
          <w:sz w:val="24"/>
          <w:szCs w:val="24"/>
        </w:rPr>
        <w:lastRenderedPageBreak/>
        <w:t>not infringe any IPR.</w:t>
      </w:r>
    </w:p>
    <w:p w14:paraId="19927A31" w14:textId="77777777" w:rsidR="00FA3971" w:rsidRDefault="00ED1FA8">
      <w:pPr>
        <w:pStyle w:val="Standard"/>
        <w:keepNext/>
        <w:keepLines/>
        <w:numPr>
          <w:ilvl w:val="1"/>
          <w:numId w:val="32"/>
        </w:numPr>
        <w:tabs>
          <w:tab w:val="left" w:pos="1701"/>
        </w:tabs>
        <w:spacing w:before="120" w:after="120"/>
        <w:ind w:left="567" w:hanging="567"/>
      </w:pPr>
      <w:r>
        <w:rPr>
          <w:b/>
          <w:color w:val="000000"/>
          <w:sz w:val="24"/>
          <w:szCs w:val="24"/>
        </w:rPr>
        <w:t>Provision of ICT Services</w:t>
      </w:r>
    </w:p>
    <w:p w14:paraId="236662AC" w14:textId="77777777" w:rsidR="00FA3971" w:rsidRDefault="00ED1FA8">
      <w:pPr>
        <w:pStyle w:val="Standard"/>
        <w:numPr>
          <w:ilvl w:val="1"/>
          <w:numId w:val="32"/>
        </w:numPr>
        <w:spacing w:after="240"/>
      </w:pPr>
      <w:r>
        <w:rPr>
          <w:color w:val="000000"/>
          <w:sz w:val="24"/>
          <w:szCs w:val="24"/>
        </w:rPr>
        <w:t>The Agency shall:</w:t>
      </w:r>
    </w:p>
    <w:p w14:paraId="29E43528" w14:textId="77777777" w:rsidR="00FA3971" w:rsidRDefault="00ED1FA8">
      <w:pPr>
        <w:pStyle w:val="Standard"/>
        <w:numPr>
          <w:ilvl w:val="2"/>
          <w:numId w:val="32"/>
        </w:numPr>
        <w:tabs>
          <w:tab w:val="left" w:pos="-20394"/>
        </w:tabs>
        <w:spacing w:before="120" w:after="120"/>
      </w:pPr>
      <w:r>
        <w:rPr>
          <w:color w:val="000000"/>
          <w:sz w:val="24"/>
          <w:szCs w:val="24"/>
        </w:rPr>
        <w:t xml:space="preserve">ensure that the release of any new COTS Software in which the </w:t>
      </w:r>
      <w:proofErr w:type="gramStart"/>
      <w:r>
        <w:rPr>
          <w:color w:val="000000"/>
          <w:sz w:val="24"/>
          <w:szCs w:val="24"/>
        </w:rPr>
        <w:t>Agency  owns</w:t>
      </w:r>
      <w:proofErr w:type="gramEnd"/>
      <w:r>
        <w:rPr>
          <w:color w:val="000000"/>
          <w:sz w:val="24"/>
          <w:szCs w:val="24"/>
        </w:rPr>
        <w:t xml:space="preserve">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14:paraId="32D7FCC0" w14:textId="77777777" w:rsidR="00FA3971" w:rsidRDefault="00ED1FA8">
      <w:pPr>
        <w:pStyle w:val="Standard"/>
        <w:numPr>
          <w:ilvl w:val="2"/>
          <w:numId w:val="32"/>
        </w:numPr>
        <w:tabs>
          <w:tab w:val="left" w:pos="-20394"/>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23081497" w14:textId="77777777" w:rsidR="00FA3971" w:rsidRDefault="00ED1FA8">
      <w:pPr>
        <w:pStyle w:val="Standard"/>
        <w:numPr>
          <w:ilvl w:val="2"/>
          <w:numId w:val="32"/>
        </w:numPr>
        <w:tabs>
          <w:tab w:val="left" w:pos="-20394"/>
        </w:tabs>
        <w:spacing w:before="120" w:after="120"/>
      </w:pPr>
      <w:r>
        <w:rPr>
          <w:color w:val="000000"/>
          <w:sz w:val="24"/>
          <w:szCs w:val="24"/>
        </w:rPr>
        <w:t>ensure that the Agency System will be free of all encumbrances;</w:t>
      </w:r>
    </w:p>
    <w:p w14:paraId="080A993C" w14:textId="77777777" w:rsidR="00FA3971" w:rsidRDefault="00ED1FA8">
      <w:pPr>
        <w:pStyle w:val="Standard"/>
        <w:numPr>
          <w:ilvl w:val="2"/>
          <w:numId w:val="32"/>
        </w:numPr>
        <w:tabs>
          <w:tab w:val="left" w:pos="-20394"/>
        </w:tabs>
        <w:spacing w:before="120" w:after="120"/>
      </w:pPr>
      <w:r>
        <w:rPr>
          <w:color w:val="000000"/>
          <w:sz w:val="24"/>
          <w:szCs w:val="24"/>
        </w:rPr>
        <w:t>ensure that the Deliverables are fully compatible with any Client Software, Client System, or otherwise used by the Agency in connection with this Contract;</w:t>
      </w:r>
    </w:p>
    <w:p w14:paraId="19A54500" w14:textId="77777777" w:rsidR="00FA3971" w:rsidRDefault="00ED1FA8">
      <w:pPr>
        <w:pStyle w:val="Standard"/>
        <w:numPr>
          <w:ilvl w:val="2"/>
          <w:numId w:val="32"/>
        </w:numPr>
        <w:tabs>
          <w:tab w:val="left" w:pos="-20394"/>
        </w:tabs>
        <w:spacing w:before="120" w:after="120"/>
      </w:pPr>
      <w:r>
        <w:rPr>
          <w:color w:val="000000"/>
          <w:sz w:val="24"/>
          <w:szCs w:val="24"/>
        </w:rPr>
        <w:t>minimise any disruption to the Services and the ICT Environment and/or the Buyer's operations when providing the Deliverables;</w:t>
      </w:r>
    </w:p>
    <w:p w14:paraId="7454DF4C" w14:textId="77777777" w:rsidR="00FA3971" w:rsidRDefault="00ED1FA8">
      <w:pPr>
        <w:pStyle w:val="Standard"/>
        <w:keepNext/>
        <w:numPr>
          <w:ilvl w:val="0"/>
          <w:numId w:val="32"/>
        </w:numPr>
        <w:tabs>
          <w:tab w:val="left" w:pos="-3546"/>
        </w:tabs>
        <w:spacing w:before="120" w:after="120"/>
      </w:pPr>
      <w:r>
        <w:rPr>
          <w:b/>
          <w:color w:val="000000"/>
          <w:sz w:val="24"/>
          <w:szCs w:val="24"/>
        </w:rPr>
        <w:t>Standards and Quality Requirements</w:t>
      </w:r>
    </w:p>
    <w:p w14:paraId="77075FB1" w14:textId="77777777" w:rsidR="00FA3971" w:rsidRDefault="00ED1FA8">
      <w:pPr>
        <w:pStyle w:val="Standard"/>
        <w:numPr>
          <w:ilvl w:val="1"/>
          <w:numId w:val="32"/>
        </w:numPr>
        <w:tabs>
          <w:tab w:val="left" w:pos="-11034"/>
        </w:tabs>
        <w:spacing w:before="120" w:after="120"/>
      </w:pPr>
      <w:bookmarkStart w:id="36" w:name="_heading=h.1yyy98l"/>
      <w:bookmarkEnd w:id="36"/>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70EEF785" w14:textId="77777777" w:rsidR="00FA3971" w:rsidRDefault="00ED1FA8">
      <w:pPr>
        <w:pStyle w:val="Standard"/>
        <w:numPr>
          <w:ilvl w:val="1"/>
          <w:numId w:val="32"/>
        </w:numPr>
        <w:tabs>
          <w:tab w:val="left" w:pos="-11034"/>
        </w:tabs>
        <w:spacing w:before="120" w:after="120"/>
      </w:pPr>
      <w:r>
        <w:rPr>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1A9A8AA7" w14:textId="77777777" w:rsidR="00FA3971" w:rsidRDefault="00ED1FA8">
      <w:pPr>
        <w:pStyle w:val="Standard"/>
        <w:numPr>
          <w:ilvl w:val="1"/>
          <w:numId w:val="32"/>
        </w:numPr>
        <w:tabs>
          <w:tab w:val="left" w:pos="-11034"/>
        </w:tabs>
        <w:spacing w:before="120" w:after="120"/>
      </w:pPr>
      <w:r>
        <w:rPr>
          <w:color w:val="000000"/>
          <w:sz w:val="24"/>
          <w:szCs w:val="24"/>
        </w:rPr>
        <w:t>Following the approval of the Quality Plans, the Agency shall provide all Deliverables in accordance with the Quality Plans.</w:t>
      </w:r>
    </w:p>
    <w:p w14:paraId="35C5DA59" w14:textId="77777777" w:rsidR="00FA3971" w:rsidRDefault="00ED1FA8">
      <w:pPr>
        <w:pStyle w:val="Standard"/>
        <w:numPr>
          <w:ilvl w:val="1"/>
          <w:numId w:val="32"/>
        </w:numPr>
        <w:tabs>
          <w:tab w:val="left" w:pos="-11034"/>
        </w:tabs>
        <w:spacing w:before="120" w:after="120"/>
      </w:pPr>
      <w:r>
        <w:rPr>
          <w:color w:val="000000"/>
          <w:sz w:val="24"/>
          <w:szCs w:val="24"/>
        </w:rPr>
        <w:t>The Agency shall ensure that the Agency Personnel shall at all times during the Call Off Contract Period:</w:t>
      </w:r>
    </w:p>
    <w:p w14:paraId="02564C39" w14:textId="77777777" w:rsidR="00FA3971" w:rsidRDefault="00ED1FA8">
      <w:pPr>
        <w:pStyle w:val="Standard"/>
        <w:numPr>
          <w:ilvl w:val="2"/>
          <w:numId w:val="32"/>
        </w:numPr>
        <w:tabs>
          <w:tab w:val="left" w:pos="-20394"/>
        </w:tabs>
        <w:spacing w:before="120" w:after="120"/>
      </w:pPr>
      <w:r>
        <w:rPr>
          <w:color w:val="000000"/>
          <w:sz w:val="24"/>
          <w:szCs w:val="24"/>
        </w:rPr>
        <w:t>be appropriately experienced, qualified and trained to supply the Deliverables in accordance with this Contract;</w:t>
      </w:r>
    </w:p>
    <w:p w14:paraId="43B6C98C" w14:textId="77777777" w:rsidR="00FA3971" w:rsidRDefault="00ED1FA8">
      <w:pPr>
        <w:pStyle w:val="Standard"/>
        <w:numPr>
          <w:ilvl w:val="2"/>
          <w:numId w:val="32"/>
        </w:numPr>
        <w:tabs>
          <w:tab w:val="left" w:pos="-20394"/>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565EEB75" w14:textId="77777777" w:rsidR="00FA3971" w:rsidRDefault="00ED1FA8">
      <w:pPr>
        <w:pStyle w:val="Standard"/>
        <w:numPr>
          <w:ilvl w:val="2"/>
          <w:numId w:val="32"/>
        </w:numPr>
        <w:spacing w:after="240"/>
      </w:pPr>
      <w:r>
        <w:rPr>
          <w:color w:val="000000"/>
          <w:sz w:val="24"/>
          <w:szCs w:val="24"/>
        </w:rPr>
        <w:lastRenderedPageBreak/>
        <w:t>obey all lawful instructions and reasonable directions of the Client (including, if so required by the Client, the ICT Policy) and provide the Deliverables to the reasonable satisfaction of the Client.</w:t>
      </w:r>
    </w:p>
    <w:p w14:paraId="333621CD" w14:textId="77777777" w:rsidR="00FA3971" w:rsidRDefault="00ED1FA8">
      <w:pPr>
        <w:pStyle w:val="Standard"/>
        <w:numPr>
          <w:ilvl w:val="0"/>
          <w:numId w:val="32"/>
        </w:numPr>
        <w:tabs>
          <w:tab w:val="left" w:pos="-3546"/>
        </w:tabs>
        <w:spacing w:before="120" w:after="120"/>
      </w:pPr>
      <w:r>
        <w:rPr>
          <w:b/>
          <w:color w:val="000000"/>
          <w:sz w:val="24"/>
          <w:szCs w:val="24"/>
        </w:rPr>
        <w:t xml:space="preserve">    ICT Audit</w:t>
      </w:r>
    </w:p>
    <w:p w14:paraId="3EBB9096"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proofErr w:type="gramStart"/>
      <w:r>
        <w:rPr>
          <w:color w:val="000000"/>
          <w:sz w:val="24"/>
          <w:szCs w:val="24"/>
        </w:rPr>
        <w:t>Agency  premises</w:t>
      </w:r>
      <w:proofErr w:type="gramEnd"/>
      <w:r>
        <w:rPr>
          <w:color w:val="000000"/>
          <w:sz w:val="24"/>
          <w:szCs w:val="24"/>
        </w:rPr>
        <w:t xml:space="preserve"> to:</w:t>
      </w:r>
    </w:p>
    <w:p w14:paraId="3CA69F89"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5F432AD3"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2ECEDB9C" w14:textId="77777777" w:rsidR="00FA3971" w:rsidRDefault="00ED1FA8">
      <w:pPr>
        <w:pStyle w:val="Standard"/>
        <w:numPr>
          <w:ilvl w:val="2"/>
          <w:numId w:val="32"/>
        </w:numPr>
        <w:spacing w:after="240"/>
      </w:pPr>
      <w:r>
        <w:rPr>
          <w:color w:val="000000"/>
          <w:sz w:val="24"/>
          <w:szCs w:val="24"/>
        </w:rPr>
        <w:t>review the Agency ’s quality management systems including all relevant Quality Plans.</w:t>
      </w:r>
    </w:p>
    <w:p w14:paraId="50CBCC48" w14:textId="77777777" w:rsidR="00FA3971" w:rsidRDefault="00ED1FA8">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3568D37A" w14:textId="77777777" w:rsidR="00FA3971" w:rsidRDefault="00ED1FA8">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1185C9B0" w14:textId="77777777" w:rsidR="00FA3971" w:rsidRDefault="00ED1FA8">
      <w:pPr>
        <w:pStyle w:val="Standard"/>
        <w:numPr>
          <w:ilvl w:val="1"/>
          <w:numId w:val="32"/>
        </w:numPr>
        <w:tabs>
          <w:tab w:val="left" w:pos="-10183"/>
          <w:tab w:val="left" w:pos="-10041"/>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54971AA9" w14:textId="77777777" w:rsidR="00FA3971" w:rsidRDefault="00ED1FA8">
      <w:pPr>
        <w:pStyle w:val="Standard"/>
        <w:numPr>
          <w:ilvl w:val="1"/>
          <w:numId w:val="32"/>
        </w:numPr>
        <w:tabs>
          <w:tab w:val="left" w:pos="-10183"/>
          <w:tab w:val="left" w:pos="-10041"/>
        </w:tabs>
        <w:spacing w:before="120" w:after="120"/>
      </w:pPr>
      <w:r>
        <w:rPr>
          <w:color w:val="000000"/>
          <w:sz w:val="24"/>
          <w:szCs w:val="24"/>
        </w:rPr>
        <w:t>The Agency shall give as much notice as is reasonably practicable to the Client prior to carrying out any Emergency Maintenance.</w:t>
      </w:r>
    </w:p>
    <w:p w14:paraId="43E6A84D" w14:textId="77777777" w:rsidR="00FA3971" w:rsidRDefault="00ED1FA8">
      <w:pPr>
        <w:pStyle w:val="Standard"/>
        <w:numPr>
          <w:ilvl w:val="1"/>
          <w:numId w:val="32"/>
        </w:numPr>
        <w:spacing w:after="240"/>
      </w:pPr>
      <w:r>
        <w:rPr>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2D362D3" w14:textId="77777777" w:rsidR="00FA3971" w:rsidRDefault="00ED1FA8">
      <w:pPr>
        <w:pStyle w:val="Standard"/>
        <w:keepNext/>
        <w:numPr>
          <w:ilvl w:val="0"/>
          <w:numId w:val="32"/>
        </w:numPr>
        <w:tabs>
          <w:tab w:val="left" w:pos="-3546"/>
        </w:tabs>
        <w:spacing w:before="120" w:after="120"/>
      </w:pPr>
      <w:r>
        <w:rPr>
          <w:b/>
          <w:color w:val="000000"/>
          <w:sz w:val="24"/>
          <w:szCs w:val="24"/>
        </w:rPr>
        <w:t>Intellectual Property Rights in ICT</w:t>
      </w:r>
    </w:p>
    <w:p w14:paraId="0282EBC2"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739B204E" w14:textId="77777777" w:rsidR="00FA3971" w:rsidRDefault="00ED1FA8">
      <w:pPr>
        <w:pStyle w:val="Standard"/>
        <w:numPr>
          <w:ilvl w:val="2"/>
          <w:numId w:val="32"/>
        </w:numPr>
        <w:tabs>
          <w:tab w:val="left" w:pos="-19543"/>
          <w:tab w:val="left" w:pos="-19401"/>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21335555" w14:textId="77777777" w:rsidR="00FA3971" w:rsidRDefault="00ED1FA8">
      <w:pPr>
        <w:pStyle w:val="Standard"/>
        <w:numPr>
          <w:ilvl w:val="3"/>
          <w:numId w:val="32"/>
        </w:numPr>
        <w:tabs>
          <w:tab w:val="left" w:pos="-31680"/>
          <w:tab w:val="left" w:pos="-31569"/>
        </w:tabs>
        <w:spacing w:before="120" w:after="120"/>
      </w:pPr>
      <w:r>
        <w:rPr>
          <w:color w:val="000000"/>
          <w:sz w:val="24"/>
          <w:szCs w:val="24"/>
        </w:rPr>
        <w:t>the Documentation, Source Code and the Object Code of the Specially Written Software; and</w:t>
      </w:r>
    </w:p>
    <w:p w14:paraId="495D5999" w14:textId="77777777" w:rsidR="00FA3971" w:rsidRDefault="00ED1FA8">
      <w:pPr>
        <w:pStyle w:val="Standard"/>
        <w:numPr>
          <w:ilvl w:val="3"/>
          <w:numId w:val="32"/>
        </w:numPr>
        <w:tabs>
          <w:tab w:val="left" w:pos="-31680"/>
          <w:tab w:val="left" w:pos="-31569"/>
        </w:tabs>
        <w:spacing w:before="120" w:after="120"/>
      </w:pPr>
      <w:r>
        <w:rPr>
          <w:color w:val="000000"/>
          <w:sz w:val="24"/>
          <w:szCs w:val="24"/>
        </w:rPr>
        <w:t xml:space="preserve">all build instructions, test instructions, test scripts, test data, operating instructions and other documents and tools necessary </w:t>
      </w:r>
      <w:r>
        <w:rPr>
          <w:color w:val="000000"/>
          <w:sz w:val="24"/>
          <w:szCs w:val="24"/>
        </w:rPr>
        <w:lastRenderedPageBreak/>
        <w:t>for maintaining and supporting the Specially Written Software and the New IPR (together the "</w:t>
      </w:r>
      <w:r>
        <w:rPr>
          <w:b/>
          <w:color w:val="000000"/>
          <w:sz w:val="24"/>
          <w:szCs w:val="24"/>
        </w:rPr>
        <w:t>Software Supporting Materials</w:t>
      </w:r>
      <w:r>
        <w:rPr>
          <w:color w:val="000000"/>
          <w:sz w:val="24"/>
          <w:szCs w:val="24"/>
        </w:rPr>
        <w:t>").</w:t>
      </w:r>
    </w:p>
    <w:p w14:paraId="1D431382" w14:textId="77777777" w:rsidR="00FA3971" w:rsidRDefault="00ED1FA8">
      <w:pPr>
        <w:pStyle w:val="Standard"/>
        <w:numPr>
          <w:ilvl w:val="2"/>
          <w:numId w:val="32"/>
        </w:numPr>
        <w:tabs>
          <w:tab w:val="left" w:pos="-19543"/>
          <w:tab w:val="left" w:pos="-19401"/>
        </w:tabs>
        <w:spacing w:before="120" w:after="120"/>
      </w:pPr>
      <w:r>
        <w:rPr>
          <w:color w:val="000000"/>
          <w:sz w:val="24"/>
          <w:szCs w:val="24"/>
        </w:rPr>
        <w:t>The Agency shall:</w:t>
      </w:r>
    </w:p>
    <w:p w14:paraId="31501C4C" w14:textId="77777777" w:rsidR="00FA3971" w:rsidRDefault="00ED1FA8">
      <w:pPr>
        <w:pStyle w:val="Standard"/>
        <w:numPr>
          <w:ilvl w:val="3"/>
          <w:numId w:val="32"/>
        </w:numPr>
        <w:tabs>
          <w:tab w:val="left" w:pos="-31680"/>
          <w:tab w:val="left" w:pos="-31569"/>
        </w:tabs>
        <w:spacing w:before="120" w:after="120"/>
      </w:pPr>
      <w:r>
        <w:rPr>
          <w:color w:val="000000"/>
          <w:sz w:val="24"/>
          <w:szCs w:val="24"/>
        </w:rPr>
        <w:t>inform the Client of all Specially Written Software or New IPRs that are a modification, customisation, configuration or enhancement to any COTS Software;</w:t>
      </w:r>
    </w:p>
    <w:p w14:paraId="695A60AE" w14:textId="77777777" w:rsidR="00FA3971" w:rsidRDefault="00ED1FA8">
      <w:pPr>
        <w:pStyle w:val="Standard"/>
        <w:numPr>
          <w:ilvl w:val="3"/>
          <w:numId w:val="32"/>
        </w:numPr>
        <w:tabs>
          <w:tab w:val="left" w:pos="-31680"/>
          <w:tab w:val="left" w:pos="-31569"/>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4B3BE194" w14:textId="77777777" w:rsidR="00FA3971" w:rsidRDefault="00ED1FA8">
      <w:pPr>
        <w:pStyle w:val="Standard"/>
        <w:numPr>
          <w:ilvl w:val="3"/>
          <w:numId w:val="32"/>
        </w:numPr>
        <w:tabs>
          <w:tab w:val="left" w:pos="-31680"/>
          <w:tab w:val="left" w:pos="-31569"/>
        </w:tabs>
        <w:spacing w:before="120" w:after="120"/>
      </w:pPr>
      <w:r>
        <w:rPr>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14:paraId="5349D9F5" w14:textId="77777777" w:rsidR="00FA3971" w:rsidRDefault="00ED1FA8">
      <w:pPr>
        <w:pStyle w:val="Standard"/>
        <w:numPr>
          <w:ilvl w:val="2"/>
          <w:numId w:val="32"/>
        </w:numPr>
        <w:tabs>
          <w:tab w:val="left" w:pos="-19543"/>
          <w:tab w:val="left" w:pos="-19401"/>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533B7B1F"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2BEF3C6A" w14:textId="77777777" w:rsidR="00FA3971" w:rsidRDefault="00ED1FA8">
      <w:pPr>
        <w:pStyle w:val="Standard"/>
        <w:numPr>
          <w:ilvl w:val="2"/>
          <w:numId w:val="32"/>
        </w:numPr>
        <w:tabs>
          <w:tab w:val="left" w:pos="-19543"/>
          <w:tab w:val="left" w:pos="-19401"/>
        </w:tabs>
        <w:spacing w:before="120" w:after="120"/>
      </w:pPr>
      <w:r>
        <w:rPr>
          <w:color w:val="000000"/>
          <w:sz w:val="24"/>
          <w:szCs w:val="24"/>
        </w:rPr>
        <w:t xml:space="preserve">Unless the Client gives its </w:t>
      </w:r>
      <w:proofErr w:type="gramStart"/>
      <w:r>
        <w:rPr>
          <w:color w:val="000000"/>
          <w:sz w:val="24"/>
          <w:szCs w:val="24"/>
        </w:rPr>
        <w:t>Approval</w:t>
      </w:r>
      <w:proofErr w:type="gramEnd"/>
      <w:r>
        <w:rPr>
          <w:color w:val="000000"/>
          <w:sz w:val="24"/>
          <w:szCs w:val="24"/>
        </w:rPr>
        <w:t xml:space="preserve"> the Agency must not use any:</w:t>
      </w:r>
    </w:p>
    <w:p w14:paraId="13ED746B" w14:textId="77777777" w:rsidR="00FA3971" w:rsidRDefault="00ED1FA8" w:rsidP="0028519C">
      <w:pPr>
        <w:pStyle w:val="Standard"/>
        <w:numPr>
          <w:ilvl w:val="0"/>
          <w:numId w:val="284"/>
        </w:numPr>
        <w:tabs>
          <w:tab w:val="left" w:pos="-28513"/>
          <w:tab w:val="left" w:pos="-28371"/>
        </w:tabs>
        <w:spacing w:before="120" w:after="120"/>
      </w:pPr>
      <w:r>
        <w:rPr>
          <w:color w:val="000000"/>
          <w:sz w:val="24"/>
          <w:szCs w:val="24"/>
        </w:rPr>
        <w:t>of its own Existing IPR that is not COTS Software;</w:t>
      </w:r>
    </w:p>
    <w:p w14:paraId="1797F268" w14:textId="77777777" w:rsidR="00FA3971" w:rsidRDefault="00ED1FA8">
      <w:pPr>
        <w:pStyle w:val="Standard"/>
        <w:numPr>
          <w:ilvl w:val="0"/>
          <w:numId w:val="12"/>
        </w:numPr>
        <w:tabs>
          <w:tab w:val="left" w:pos="-28513"/>
          <w:tab w:val="left" w:pos="-28371"/>
        </w:tabs>
        <w:spacing w:before="120" w:after="120"/>
      </w:pPr>
      <w:r>
        <w:rPr>
          <w:color w:val="000000"/>
          <w:sz w:val="24"/>
          <w:szCs w:val="24"/>
        </w:rPr>
        <w:t>third party software that is not COTS Software</w:t>
      </w:r>
    </w:p>
    <w:p w14:paraId="3B3B48D6" w14:textId="77777777" w:rsidR="00FA3971" w:rsidRDefault="00ED1FA8">
      <w:pPr>
        <w:pStyle w:val="Standard"/>
        <w:numPr>
          <w:ilvl w:val="2"/>
          <w:numId w:val="32"/>
        </w:numPr>
        <w:tabs>
          <w:tab w:val="left" w:pos="-19543"/>
          <w:tab w:val="left" w:pos="-19401"/>
        </w:tabs>
        <w:spacing w:before="120" w:after="120"/>
      </w:pPr>
      <w:r>
        <w:rPr>
          <w:color w:val="000000"/>
          <w:sz w:val="24"/>
          <w:szCs w:val="24"/>
        </w:rPr>
        <w:t xml:space="preserve">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w:t>
      </w:r>
      <w:r>
        <w:rPr>
          <w:color w:val="000000"/>
          <w:sz w:val="24"/>
          <w:szCs w:val="24"/>
        </w:rPr>
        <w:lastRenderedPageBreak/>
        <w:t>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6C661766"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 xml:space="preserve">Where the Client Approves the use of </w:t>
      </w:r>
      <w:proofErr w:type="gramStart"/>
      <w:r>
        <w:rPr>
          <w:color w:val="000000"/>
          <w:sz w:val="24"/>
          <w:szCs w:val="24"/>
        </w:rPr>
        <w:t>third party</w:t>
      </w:r>
      <w:proofErr w:type="gramEnd"/>
      <w:r>
        <w:rPr>
          <w:color w:val="000000"/>
          <w:sz w:val="24"/>
          <w:szCs w:val="24"/>
        </w:rP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239CA635" w14:textId="77777777" w:rsidR="00FA3971" w:rsidRDefault="00ED1FA8">
      <w:pPr>
        <w:pStyle w:val="Standard"/>
        <w:numPr>
          <w:ilvl w:val="3"/>
          <w:numId w:val="32"/>
        </w:numPr>
        <w:tabs>
          <w:tab w:val="left" w:pos="-31680"/>
          <w:tab w:val="left" w:pos="-31569"/>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4BA1065C" w14:textId="77777777" w:rsidR="00FA3971" w:rsidRDefault="00ED1FA8">
      <w:pPr>
        <w:pStyle w:val="Standard"/>
        <w:numPr>
          <w:ilvl w:val="3"/>
          <w:numId w:val="32"/>
        </w:numPr>
        <w:tabs>
          <w:tab w:val="left" w:pos="-31680"/>
          <w:tab w:val="left" w:pos="-31569"/>
        </w:tabs>
        <w:spacing w:before="120" w:after="120"/>
      </w:pPr>
      <w:r>
        <w:rPr>
          <w:color w:val="000000"/>
          <w:sz w:val="24"/>
          <w:szCs w:val="24"/>
        </w:rPr>
        <w:t xml:space="preserve">only use such third party IPR as referred to </w:t>
      </w:r>
      <w:proofErr w:type="spellStart"/>
      <w:r>
        <w:rPr>
          <w:color w:val="000000"/>
          <w:sz w:val="24"/>
          <w:szCs w:val="24"/>
        </w:rPr>
        <w:t>at</w:t>
      </w:r>
      <w:proofErr w:type="spellEnd"/>
      <w:r>
        <w:rPr>
          <w:color w:val="000000"/>
          <w:sz w:val="24"/>
          <w:szCs w:val="24"/>
        </w:rPr>
        <w:t xml:space="preserve"> paragraph 9.2.3.1 if the Client Approves the terms of the licence from the relevant third party.</w:t>
      </w:r>
    </w:p>
    <w:p w14:paraId="7B7DDFB8"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26FC900E"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 xml:space="preserve">The Agency may terminate a licence granted under paragraph 9.2.1 by giving at least thirty (30) days’ notice in writing if there is an Authority </w:t>
      </w:r>
      <w:proofErr w:type="gramStart"/>
      <w:r>
        <w:rPr>
          <w:color w:val="000000"/>
          <w:sz w:val="24"/>
          <w:szCs w:val="24"/>
        </w:rPr>
        <w:t>Cause</w:t>
      </w:r>
      <w:proofErr w:type="gramEnd"/>
      <w:r>
        <w:rPr>
          <w:color w:val="000000"/>
          <w:sz w:val="24"/>
          <w:szCs w:val="24"/>
        </w:rPr>
        <w:t xml:space="preserve"> which constitutes a material Default which, if capable of remedy, is not remedied within twenty (20) Working Days after the Agency gives the Client written notice specifying the breach and requiring its remedy.</w:t>
      </w:r>
    </w:p>
    <w:p w14:paraId="422F2674"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Licenses for COTS Software by the Agency and third parties to the Buyer</w:t>
      </w:r>
    </w:p>
    <w:p w14:paraId="25E300EA"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10A6E382"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6D72A52D"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 xml:space="preserve">Where a third party is the owner of COTS Software licensed in accordance with this Paragraph 9.3 the Agency shall support the Replacement Agency to </w:t>
      </w:r>
      <w:proofErr w:type="gramStart"/>
      <w:r>
        <w:rPr>
          <w:color w:val="000000"/>
          <w:sz w:val="24"/>
          <w:szCs w:val="24"/>
        </w:rPr>
        <w:t>make arrangements</w:t>
      </w:r>
      <w:proofErr w:type="gramEnd"/>
      <w:r>
        <w:rPr>
          <w:color w:val="000000"/>
          <w:sz w:val="24"/>
          <w:szCs w:val="24"/>
        </w:rPr>
        <w:t xml:space="preserve"> with the owner or authorised </w:t>
      </w:r>
      <w:proofErr w:type="spellStart"/>
      <w:r>
        <w:rPr>
          <w:color w:val="000000"/>
          <w:sz w:val="24"/>
          <w:szCs w:val="24"/>
        </w:rPr>
        <w:t>licencee</w:t>
      </w:r>
      <w:proofErr w:type="spellEnd"/>
      <w:r>
        <w:rPr>
          <w:color w:val="000000"/>
          <w:sz w:val="24"/>
          <w:szCs w:val="24"/>
        </w:rPr>
        <w:t xml:space="preserve"> to renew the license at a price and on terms no less favourable than those standard commercial terms on which such software is usually made commercially available.</w:t>
      </w:r>
    </w:p>
    <w:p w14:paraId="62379CF7" w14:textId="77777777" w:rsidR="00FA3971" w:rsidRDefault="00ED1FA8">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0A8DA60C" w14:textId="77777777" w:rsidR="00FA3971" w:rsidRDefault="00ED1FA8">
      <w:pPr>
        <w:pStyle w:val="Standard"/>
        <w:numPr>
          <w:ilvl w:val="3"/>
          <w:numId w:val="32"/>
        </w:numPr>
        <w:tabs>
          <w:tab w:val="left" w:pos="-31680"/>
          <w:tab w:val="left" w:pos="-31569"/>
        </w:tabs>
        <w:spacing w:before="120" w:after="120"/>
      </w:pPr>
      <w:r>
        <w:rPr>
          <w:color w:val="000000"/>
          <w:sz w:val="24"/>
          <w:szCs w:val="24"/>
        </w:rPr>
        <w:lastRenderedPageBreak/>
        <w:t>will no longer be maintained or supported by the developer; or</w:t>
      </w:r>
    </w:p>
    <w:p w14:paraId="7727C690" w14:textId="77777777" w:rsidR="00FA3971" w:rsidRDefault="00ED1FA8">
      <w:pPr>
        <w:pStyle w:val="Standard"/>
        <w:numPr>
          <w:ilvl w:val="3"/>
          <w:numId w:val="32"/>
        </w:numPr>
        <w:tabs>
          <w:tab w:val="left" w:pos="-31680"/>
          <w:tab w:val="left" w:pos="-31569"/>
        </w:tabs>
        <w:spacing w:before="120" w:after="120"/>
      </w:pPr>
      <w:r>
        <w:rPr>
          <w:color w:val="000000"/>
          <w:sz w:val="24"/>
          <w:szCs w:val="24"/>
        </w:rPr>
        <w:t xml:space="preserve">will no longer be made commercially </w:t>
      </w:r>
      <w:proofErr w:type="gramStart"/>
      <w:r>
        <w:rPr>
          <w:color w:val="000000"/>
          <w:sz w:val="24"/>
          <w:szCs w:val="24"/>
        </w:rPr>
        <w:t>available</w:t>
      </w:r>
      <w:proofErr w:type="gramEnd"/>
    </w:p>
    <w:p w14:paraId="4BF988F5" w14:textId="77777777" w:rsidR="00FA3971" w:rsidRDefault="00ED1FA8">
      <w:pPr>
        <w:pStyle w:val="Standard"/>
        <w:keepNext/>
        <w:keepLines/>
        <w:numPr>
          <w:ilvl w:val="1"/>
          <w:numId w:val="32"/>
        </w:numPr>
        <w:tabs>
          <w:tab w:val="left" w:pos="1701"/>
        </w:tabs>
        <w:spacing w:before="120" w:after="120"/>
        <w:ind w:left="567" w:hanging="567"/>
      </w:pPr>
      <w:proofErr w:type="spellStart"/>
      <w:r>
        <w:rPr>
          <w:color w:val="000000"/>
          <w:sz w:val="24"/>
          <w:szCs w:val="24"/>
        </w:rPr>
        <w:t>Clients’s</w:t>
      </w:r>
      <w:proofErr w:type="spellEnd"/>
      <w:r>
        <w:rPr>
          <w:color w:val="000000"/>
          <w:sz w:val="24"/>
          <w:szCs w:val="24"/>
        </w:rPr>
        <w:t xml:space="preserve"> right to assign/novate licences</w:t>
      </w:r>
    </w:p>
    <w:p w14:paraId="3F080894" w14:textId="77777777" w:rsidR="00FA3971" w:rsidRDefault="00ED1FA8">
      <w:pPr>
        <w:pStyle w:val="Standard"/>
        <w:numPr>
          <w:ilvl w:val="2"/>
          <w:numId w:val="32"/>
        </w:numPr>
        <w:tabs>
          <w:tab w:val="left" w:pos="-19543"/>
          <w:tab w:val="left" w:pos="-19401"/>
        </w:tabs>
        <w:spacing w:before="120" w:after="120"/>
      </w:pPr>
      <w:r>
        <w:rPr>
          <w:color w:val="000000"/>
          <w:sz w:val="24"/>
          <w:szCs w:val="24"/>
        </w:rPr>
        <w:t>The Client may assign, novate or otherwise transfer its rights and obligations under the licences granted pursuant to paragraph 9.2 (to:</w:t>
      </w:r>
    </w:p>
    <w:p w14:paraId="323DECFC" w14:textId="77777777" w:rsidR="00FA3971" w:rsidRDefault="00ED1FA8">
      <w:pPr>
        <w:pStyle w:val="Standard"/>
        <w:numPr>
          <w:ilvl w:val="3"/>
          <w:numId w:val="32"/>
        </w:numPr>
        <w:tabs>
          <w:tab w:val="left" w:pos="-31680"/>
          <w:tab w:val="left" w:pos="-31569"/>
        </w:tabs>
        <w:spacing w:before="120" w:after="120"/>
      </w:pPr>
      <w:r>
        <w:rPr>
          <w:color w:val="000000"/>
          <w:sz w:val="24"/>
          <w:szCs w:val="24"/>
        </w:rPr>
        <w:t>a Central Government Body; or</w:t>
      </w:r>
    </w:p>
    <w:p w14:paraId="0CB94383" w14:textId="77777777" w:rsidR="00FA3971" w:rsidRDefault="00ED1FA8">
      <w:pPr>
        <w:pStyle w:val="Standard"/>
        <w:numPr>
          <w:ilvl w:val="3"/>
          <w:numId w:val="32"/>
        </w:numPr>
        <w:tabs>
          <w:tab w:val="left" w:pos="-31680"/>
          <w:tab w:val="left" w:pos="-31569"/>
        </w:tabs>
        <w:spacing w:before="120" w:after="120"/>
      </w:pPr>
      <w:r>
        <w:rPr>
          <w:color w:val="000000"/>
          <w:sz w:val="24"/>
          <w:szCs w:val="24"/>
        </w:rPr>
        <w:t xml:space="preserve">to </w:t>
      </w:r>
      <w:proofErr w:type="spellStart"/>
      <w:r>
        <w:rPr>
          <w:color w:val="000000"/>
          <w:sz w:val="24"/>
          <w:szCs w:val="24"/>
        </w:rPr>
        <w:t>any body</w:t>
      </w:r>
      <w:proofErr w:type="spellEnd"/>
      <w:r>
        <w:rPr>
          <w:color w:val="000000"/>
          <w:sz w:val="24"/>
          <w:szCs w:val="24"/>
        </w:rPr>
        <w:t xml:space="preserve"> (including any private sector body) which performs or carries on any of the functions and/or activities that previously had been performed and/or carried on by the Buyer.</w:t>
      </w:r>
    </w:p>
    <w:p w14:paraId="3A5FA267" w14:textId="77777777" w:rsidR="00FA3971" w:rsidRDefault="00ED1FA8">
      <w:pPr>
        <w:pStyle w:val="Standard"/>
        <w:numPr>
          <w:ilvl w:val="2"/>
          <w:numId w:val="32"/>
        </w:numPr>
        <w:tabs>
          <w:tab w:val="left" w:pos="-19543"/>
          <w:tab w:val="left" w:pos="-19401"/>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01E60A89" w14:textId="77777777" w:rsidR="00FA3971" w:rsidRDefault="00ED1FA8">
      <w:pPr>
        <w:pStyle w:val="Standard"/>
        <w:numPr>
          <w:ilvl w:val="1"/>
          <w:numId w:val="32"/>
        </w:numPr>
        <w:tabs>
          <w:tab w:val="left" w:pos="-10183"/>
          <w:tab w:val="left" w:pos="-10041"/>
        </w:tabs>
        <w:spacing w:before="120" w:after="120"/>
      </w:pPr>
      <w:r>
        <w:rPr>
          <w:b/>
          <w:color w:val="000000"/>
          <w:sz w:val="24"/>
          <w:szCs w:val="24"/>
        </w:rPr>
        <w:t>Licence granted by the Buyer</w:t>
      </w:r>
    </w:p>
    <w:p w14:paraId="712ED753" w14:textId="77777777" w:rsidR="00FA3971" w:rsidRDefault="00ED1FA8">
      <w:pPr>
        <w:pStyle w:val="Standard"/>
        <w:numPr>
          <w:ilvl w:val="2"/>
          <w:numId w:val="32"/>
        </w:numPr>
        <w:tabs>
          <w:tab w:val="left" w:pos="-19543"/>
          <w:tab w:val="left" w:pos="-19401"/>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2D0775C7"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Open Source Publication</w:t>
      </w:r>
    </w:p>
    <w:p w14:paraId="123E2FFB" w14:textId="77777777" w:rsidR="00FA3971" w:rsidRDefault="00ED1FA8">
      <w:pPr>
        <w:pStyle w:val="Standard"/>
        <w:numPr>
          <w:ilvl w:val="2"/>
          <w:numId w:val="32"/>
        </w:numPr>
        <w:tabs>
          <w:tab w:val="left" w:pos="-19543"/>
          <w:tab w:val="left" w:pos="-19401"/>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76C37E1B" w14:textId="77777777" w:rsidR="00FA3971" w:rsidRDefault="00ED1FA8">
      <w:pPr>
        <w:pStyle w:val="Standard"/>
        <w:numPr>
          <w:ilvl w:val="3"/>
          <w:numId w:val="32"/>
        </w:numPr>
        <w:tabs>
          <w:tab w:val="left" w:pos="-31680"/>
          <w:tab w:val="left" w:pos="-31569"/>
        </w:tabs>
        <w:spacing w:before="120" w:after="120"/>
      </w:pPr>
      <w:r>
        <w:rPr>
          <w:color w:val="000000"/>
          <w:sz w:val="24"/>
          <w:szCs w:val="24"/>
        </w:rPr>
        <w:t>suitable for publication by the Client as Open Source; and</w:t>
      </w:r>
    </w:p>
    <w:p w14:paraId="44C9CE6A" w14:textId="77777777" w:rsidR="00FA3971" w:rsidRDefault="00ED1FA8">
      <w:pPr>
        <w:pStyle w:val="Standard"/>
        <w:numPr>
          <w:ilvl w:val="3"/>
          <w:numId w:val="32"/>
        </w:numPr>
        <w:tabs>
          <w:tab w:val="left" w:pos="-31680"/>
          <w:tab w:val="left" w:pos="-31569"/>
        </w:tabs>
        <w:spacing w:before="120" w:after="120"/>
      </w:pPr>
      <w:r>
        <w:rPr>
          <w:color w:val="000000"/>
          <w:sz w:val="24"/>
          <w:szCs w:val="24"/>
        </w:rPr>
        <w:t>based on Open Standards (where applicable),</w:t>
      </w:r>
    </w:p>
    <w:p w14:paraId="0D00950C" w14:textId="77777777" w:rsidR="00FA3971" w:rsidRDefault="00ED1FA8">
      <w:pPr>
        <w:pStyle w:val="Standard"/>
        <w:ind w:left="2592"/>
      </w:pPr>
      <w:r>
        <w:rPr>
          <w:sz w:val="24"/>
          <w:szCs w:val="24"/>
        </w:rPr>
        <w:t>and the Client may, at its sole discretion, publish the same as Open Source.</w:t>
      </w:r>
    </w:p>
    <w:p w14:paraId="6A62AD59" w14:textId="77777777" w:rsidR="00FA3971" w:rsidRDefault="00ED1FA8">
      <w:pPr>
        <w:pStyle w:val="Standard"/>
        <w:numPr>
          <w:ilvl w:val="2"/>
          <w:numId w:val="32"/>
        </w:numPr>
        <w:tabs>
          <w:tab w:val="left" w:pos="-20394"/>
          <w:tab w:val="left" w:pos="-19543"/>
          <w:tab w:val="left" w:pos="-19401"/>
        </w:tabs>
        <w:spacing w:before="120" w:after="120"/>
      </w:pPr>
      <w:r>
        <w:rPr>
          <w:color w:val="000000"/>
          <w:sz w:val="24"/>
          <w:szCs w:val="24"/>
        </w:rPr>
        <w:t>The Agency hereby warrants that the Specially Written Software and the New IPR:</w:t>
      </w:r>
    </w:p>
    <w:p w14:paraId="66A10DD1" w14:textId="77777777" w:rsidR="00FA3971" w:rsidRDefault="00ED1FA8">
      <w:pPr>
        <w:pStyle w:val="Standard"/>
        <w:numPr>
          <w:ilvl w:val="3"/>
          <w:numId w:val="32"/>
        </w:numPr>
        <w:spacing w:after="220"/>
      </w:pPr>
      <w:r>
        <w:rPr>
          <w:color w:val="000000"/>
          <w:sz w:val="24"/>
          <w:szCs w:val="24"/>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4B9BE6A3" w14:textId="77777777" w:rsidR="00FA3971" w:rsidRDefault="00ED1FA8">
      <w:pPr>
        <w:pStyle w:val="Standard"/>
        <w:numPr>
          <w:ilvl w:val="3"/>
          <w:numId w:val="32"/>
        </w:numPr>
        <w:spacing w:after="220"/>
      </w:pPr>
      <w:r>
        <w:rPr>
          <w:color w:val="000000"/>
          <w:sz w:val="24"/>
          <w:szCs w:val="24"/>
        </w:rPr>
        <w:lastRenderedPageBreak/>
        <w:t>have been developed using reasonable endeavours to ensure that their publication by the Client shall not cause any harm or damage to any party using them;</w:t>
      </w:r>
    </w:p>
    <w:p w14:paraId="36EBE1A5" w14:textId="77777777" w:rsidR="00FA3971" w:rsidRDefault="00ED1FA8">
      <w:pPr>
        <w:pStyle w:val="Standard"/>
        <w:numPr>
          <w:ilvl w:val="3"/>
          <w:numId w:val="32"/>
        </w:numPr>
        <w:spacing w:after="220"/>
      </w:pPr>
      <w:r>
        <w:rPr>
          <w:color w:val="000000"/>
          <w:sz w:val="24"/>
          <w:szCs w:val="24"/>
        </w:rPr>
        <w:t>do not contain any material which would bring the Client into disrepute;</w:t>
      </w:r>
    </w:p>
    <w:p w14:paraId="123C3609" w14:textId="77777777" w:rsidR="00FA3971" w:rsidRDefault="00ED1FA8">
      <w:pPr>
        <w:pStyle w:val="Standard"/>
        <w:numPr>
          <w:ilvl w:val="3"/>
          <w:numId w:val="32"/>
        </w:numPr>
        <w:spacing w:after="220"/>
      </w:pPr>
      <w:r>
        <w:rPr>
          <w:color w:val="000000"/>
          <w:sz w:val="24"/>
          <w:szCs w:val="24"/>
        </w:rPr>
        <w:t>can be published as Open Source without breaching the rights of any third party;</w:t>
      </w:r>
    </w:p>
    <w:p w14:paraId="2AF1A880" w14:textId="77777777" w:rsidR="00FA3971" w:rsidRDefault="00ED1FA8">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13D9F6F1" w14:textId="77777777" w:rsidR="00FA3971" w:rsidRDefault="00ED1FA8">
      <w:pPr>
        <w:pStyle w:val="Standard"/>
        <w:numPr>
          <w:ilvl w:val="3"/>
          <w:numId w:val="32"/>
        </w:numPr>
        <w:spacing w:after="220"/>
      </w:pPr>
      <w:r>
        <w:rPr>
          <w:color w:val="000000"/>
          <w:sz w:val="24"/>
          <w:szCs w:val="24"/>
        </w:rPr>
        <w:t>do not contain any Malicious Software.</w:t>
      </w:r>
    </w:p>
    <w:p w14:paraId="2BE3371F" w14:textId="77777777" w:rsidR="00FA3971" w:rsidRDefault="00ED1FA8">
      <w:pPr>
        <w:pStyle w:val="Standard"/>
        <w:numPr>
          <w:ilvl w:val="2"/>
          <w:numId w:val="32"/>
        </w:numPr>
        <w:tabs>
          <w:tab w:val="left" w:pos="-19543"/>
          <w:tab w:val="left" w:pos="-19401"/>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6C6633F" w14:textId="77777777" w:rsidR="00FA3971" w:rsidRDefault="00ED1FA8">
      <w:pPr>
        <w:pStyle w:val="Standard"/>
        <w:numPr>
          <w:ilvl w:val="3"/>
          <w:numId w:val="32"/>
        </w:numPr>
        <w:tabs>
          <w:tab w:val="left" w:pos="-31680"/>
          <w:tab w:val="left" w:pos="-31569"/>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43DA5090" w14:textId="77777777" w:rsidR="00FA3971" w:rsidRDefault="00ED1FA8">
      <w:pPr>
        <w:pStyle w:val="Standard"/>
        <w:numPr>
          <w:ilvl w:val="3"/>
          <w:numId w:val="32"/>
        </w:numPr>
        <w:spacing w:after="240"/>
      </w:pPr>
      <w:r>
        <w:rPr>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95174A3" w14:textId="77777777" w:rsidR="00FA3971" w:rsidRDefault="00ED1FA8">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34F46044" w14:textId="77777777" w:rsidR="00FA3971" w:rsidRDefault="00ED1FA8">
      <w:pPr>
        <w:pStyle w:val="Standard"/>
        <w:numPr>
          <w:ilvl w:val="2"/>
          <w:numId w:val="32"/>
        </w:numPr>
        <w:tabs>
          <w:tab w:val="left" w:pos="-19543"/>
          <w:tab w:val="left" w:pos="-19401"/>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1E1DDC62" w14:textId="77777777" w:rsidR="00FA3971" w:rsidRDefault="00ED1FA8">
      <w:pPr>
        <w:pStyle w:val="Standard"/>
        <w:numPr>
          <w:ilvl w:val="2"/>
          <w:numId w:val="32"/>
        </w:numPr>
        <w:tabs>
          <w:tab w:val="left" w:pos="-19543"/>
          <w:tab w:val="left" w:pos="-19401"/>
        </w:tabs>
        <w:spacing w:before="120" w:after="120"/>
      </w:pPr>
      <w:r>
        <w:rPr>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A9C609B" w14:textId="77777777" w:rsidR="00FA3971" w:rsidRDefault="00ED1FA8">
      <w:pPr>
        <w:pStyle w:val="Standard"/>
        <w:numPr>
          <w:ilvl w:val="2"/>
          <w:numId w:val="32"/>
        </w:numPr>
        <w:tabs>
          <w:tab w:val="left" w:pos="-19543"/>
          <w:tab w:val="left" w:pos="-19401"/>
        </w:tabs>
        <w:spacing w:before="120" w:after="120"/>
      </w:pPr>
      <w:r>
        <w:rPr>
          <w:color w:val="000000"/>
          <w:sz w:val="24"/>
          <w:szCs w:val="24"/>
        </w:rPr>
        <w:t>Any cost arising out of the actions of the Parties taken in compliance with the provisions of paragraph 9.7.2 shall be borne by the Parties as follows:</w:t>
      </w:r>
    </w:p>
    <w:p w14:paraId="5C3325AC" w14:textId="77777777" w:rsidR="00FA3971" w:rsidRDefault="00ED1FA8">
      <w:pPr>
        <w:pStyle w:val="Standard"/>
        <w:numPr>
          <w:ilvl w:val="3"/>
          <w:numId w:val="32"/>
        </w:numPr>
        <w:tabs>
          <w:tab w:val="left" w:pos="-31680"/>
          <w:tab w:val="left" w:pos="-31569"/>
        </w:tabs>
        <w:spacing w:before="120" w:after="120"/>
      </w:pPr>
      <w:r>
        <w:rPr>
          <w:color w:val="000000"/>
          <w:sz w:val="24"/>
          <w:szCs w:val="24"/>
        </w:rPr>
        <w:lastRenderedPageBreak/>
        <w:t xml:space="preserve">by the Agency, where the Malicious Software originates from the Agency Software, the </w:t>
      </w:r>
      <w:proofErr w:type="gramStart"/>
      <w:r>
        <w:rPr>
          <w:color w:val="000000"/>
          <w:sz w:val="24"/>
          <w:szCs w:val="24"/>
        </w:rPr>
        <w:t>third party</w:t>
      </w:r>
      <w:proofErr w:type="gramEnd"/>
      <w:r>
        <w:rPr>
          <w:color w:val="000000"/>
          <w:sz w:val="24"/>
          <w:szCs w:val="24"/>
        </w:rPr>
        <w:t xml:space="preserve">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313931FE" w14:textId="77777777" w:rsidR="00FA3971" w:rsidRDefault="00ED1FA8">
      <w:pPr>
        <w:pStyle w:val="Standard"/>
        <w:numPr>
          <w:ilvl w:val="3"/>
          <w:numId w:val="32"/>
        </w:numPr>
        <w:tabs>
          <w:tab w:val="left" w:pos="-31680"/>
          <w:tab w:val="left" w:pos="-31569"/>
        </w:tabs>
        <w:spacing w:before="120" w:after="120"/>
      </w:pPr>
      <w:r>
        <w:rPr>
          <w:color w:val="000000"/>
          <w:sz w:val="24"/>
          <w:szCs w:val="24"/>
        </w:rPr>
        <w:t>by the Client, if the Malicious Software originates from the Client Software or the Client Data (whilst the Client Data was under the control of the Buyer).</w:t>
      </w:r>
    </w:p>
    <w:p w14:paraId="7A3FB66F" w14:textId="77777777" w:rsidR="00FA3971" w:rsidRDefault="00FA3971">
      <w:pPr>
        <w:pStyle w:val="Standard"/>
      </w:pPr>
    </w:p>
    <w:p w14:paraId="7946C65E" w14:textId="77777777" w:rsidR="00FA3971" w:rsidRDefault="00FA3971">
      <w:pPr>
        <w:pStyle w:val="Standard"/>
        <w:keepNext/>
        <w:tabs>
          <w:tab w:val="left" w:pos="-2466"/>
        </w:tabs>
        <w:spacing w:before="120" w:after="120"/>
        <w:ind w:left="360"/>
        <w:rPr>
          <w:b/>
          <w:sz w:val="24"/>
          <w:szCs w:val="24"/>
          <w:shd w:val="clear" w:color="auto" w:fill="FFFF00"/>
        </w:rPr>
      </w:pPr>
    </w:p>
    <w:p w14:paraId="2B3502B4" w14:textId="77777777" w:rsidR="00FA3971" w:rsidRDefault="00FA3971">
      <w:pPr>
        <w:widowControl w:val="0"/>
        <w:suppressAutoHyphens w:val="0"/>
        <w:rPr>
          <w:b/>
          <w:color w:val="000000"/>
          <w:sz w:val="28"/>
          <w:szCs w:val="28"/>
        </w:rPr>
      </w:pPr>
      <w:bookmarkStart w:id="37" w:name="_heading=h.4iylrwe"/>
      <w:bookmarkEnd w:id="37"/>
    </w:p>
    <w:p w14:paraId="2BB5854A" w14:textId="77777777" w:rsidR="00FA3971" w:rsidRDefault="00ED1FA8">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6DC72FD0" w14:textId="77777777" w:rsidR="00FA3971" w:rsidRDefault="00ED1FA8">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0D8226CB" w14:textId="77777777" w:rsidR="00FA3971" w:rsidRDefault="00ED1FA8">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5516E055" w14:textId="77777777" w:rsidR="00FA3971" w:rsidRDefault="00ED1FA8">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69A90B9F" w14:textId="77777777" w:rsidR="00FA3971" w:rsidRDefault="00ED1FA8">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152FBE70" w14:textId="77777777" w:rsidR="00FA3971" w:rsidRDefault="00ED1FA8">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63A982D6" w14:textId="77777777" w:rsidR="00FA3971" w:rsidRDefault="00ED1FA8">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90D35C3" w14:textId="77777777" w:rsidR="00FA3971" w:rsidRPr="00ED1FA8" w:rsidRDefault="00ED1FA8" w:rsidP="00ED1FA8">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AD47ADF" w14:textId="77777777" w:rsidR="00FA3971" w:rsidRDefault="00ED1FA8">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147A6866" w14:textId="77777777" w:rsidR="00FA3971" w:rsidRDefault="00ED1FA8">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703CB0D" w14:textId="77777777" w:rsidR="00FA3971" w:rsidRDefault="00ED1FA8">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27917BD4" w14:textId="77777777" w:rsidR="00FA3971" w:rsidRDefault="00ED1FA8">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3484025" w14:textId="77777777" w:rsidR="00FA3971" w:rsidRDefault="00ED1FA8">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5D193E5" w14:textId="77777777" w:rsidR="00FA3971" w:rsidRPr="00ED1FA8" w:rsidRDefault="00ED1FA8" w:rsidP="00ED1FA8">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6423AAD4" w14:textId="77777777" w:rsidR="00FA3971" w:rsidRDefault="00ED1FA8">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75D83C5" w14:textId="77777777" w:rsidR="00FA3971" w:rsidRDefault="00ED1FA8">
      <w:pPr>
        <w:pStyle w:val="Standard"/>
        <w:keepNext/>
        <w:keepLines/>
        <w:widowControl w:val="0"/>
        <w:spacing w:before="20" w:after="20"/>
        <w:ind w:left="360" w:hanging="360"/>
      </w:pPr>
      <w:bookmarkStart w:id="38" w:name="_heading=h.2y3w247"/>
      <w:bookmarkEnd w:id="38"/>
      <w:r>
        <w:rPr>
          <w:b/>
          <w:color w:val="000000"/>
          <w:sz w:val="28"/>
          <w:szCs w:val="28"/>
        </w:rPr>
        <w:lastRenderedPageBreak/>
        <w:t>Call-Off Schedule 8 (Business Continuity and Disaster Recovery)</w:t>
      </w:r>
    </w:p>
    <w:p w14:paraId="699506F6" w14:textId="77777777" w:rsidR="00FA3971" w:rsidRDefault="00ED1FA8" w:rsidP="0028519C">
      <w:pPr>
        <w:pStyle w:val="Standard"/>
        <w:keepNext/>
        <w:numPr>
          <w:ilvl w:val="0"/>
          <w:numId w:val="285"/>
        </w:numPr>
        <w:tabs>
          <w:tab w:val="left" w:pos="-9360"/>
        </w:tabs>
        <w:spacing w:before="240" w:after="240"/>
      </w:pPr>
      <w:r>
        <w:rPr>
          <w:b/>
          <w:smallCaps/>
          <w:color w:val="000000"/>
          <w:sz w:val="24"/>
          <w:szCs w:val="24"/>
        </w:rPr>
        <w:t>D</w:t>
      </w:r>
      <w:r>
        <w:rPr>
          <w:b/>
          <w:color w:val="000000"/>
          <w:sz w:val="24"/>
          <w:szCs w:val="24"/>
        </w:rPr>
        <w:t>efinitions</w:t>
      </w:r>
    </w:p>
    <w:p w14:paraId="153908E0" w14:textId="77777777" w:rsidR="00FA3971" w:rsidRDefault="00ED1FA8">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FA3971" w14:paraId="3BEF3E27" w14:textId="77777777">
        <w:tc>
          <w:tcPr>
            <w:tcW w:w="3097" w:type="dxa"/>
            <w:shd w:val="clear" w:color="auto" w:fill="auto"/>
            <w:tcMar>
              <w:top w:w="0" w:type="dxa"/>
              <w:left w:w="108" w:type="dxa"/>
              <w:bottom w:w="0" w:type="dxa"/>
              <w:right w:w="108" w:type="dxa"/>
            </w:tcMar>
          </w:tcPr>
          <w:p w14:paraId="4816365E" w14:textId="77777777" w:rsidR="00FA3971" w:rsidRDefault="00ED1FA8">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17308872" w14:textId="77777777" w:rsidR="00FA3971" w:rsidRDefault="00ED1FA8">
            <w:pPr>
              <w:pStyle w:val="Standard"/>
              <w:tabs>
                <w:tab w:val="left" w:pos="-9"/>
              </w:tabs>
              <w:spacing w:after="120"/>
            </w:pPr>
            <w:r>
              <w:rPr>
                <w:color w:val="000000"/>
                <w:sz w:val="24"/>
                <w:szCs w:val="24"/>
              </w:rPr>
              <w:t>has the meaning given to it in Paragraph 2.2 of this Schedule;</w:t>
            </w:r>
          </w:p>
        </w:tc>
      </w:tr>
      <w:tr w:rsidR="00FA3971" w14:paraId="23BAC3F2" w14:textId="77777777">
        <w:tc>
          <w:tcPr>
            <w:tcW w:w="3097" w:type="dxa"/>
            <w:shd w:val="clear" w:color="auto" w:fill="auto"/>
            <w:tcMar>
              <w:top w:w="0" w:type="dxa"/>
              <w:left w:w="108" w:type="dxa"/>
              <w:bottom w:w="0" w:type="dxa"/>
              <w:right w:w="108" w:type="dxa"/>
            </w:tcMar>
          </w:tcPr>
          <w:p w14:paraId="6430359B" w14:textId="77777777" w:rsidR="00FA3971" w:rsidRDefault="00ED1FA8">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28857A8A" w14:textId="77777777" w:rsidR="00FA3971" w:rsidRDefault="00ED1FA8">
            <w:pPr>
              <w:pStyle w:val="Standard"/>
              <w:tabs>
                <w:tab w:val="left" w:pos="-9"/>
              </w:tabs>
              <w:spacing w:after="120"/>
            </w:pPr>
            <w:r>
              <w:rPr>
                <w:color w:val="000000"/>
                <w:sz w:val="24"/>
                <w:szCs w:val="24"/>
              </w:rPr>
              <w:t>has the meaning given to it in Paragraph 2.3.2 of this Schedule;</w:t>
            </w:r>
          </w:p>
        </w:tc>
      </w:tr>
      <w:tr w:rsidR="00FA3971" w14:paraId="0DB4E9DA" w14:textId="77777777">
        <w:tc>
          <w:tcPr>
            <w:tcW w:w="3097" w:type="dxa"/>
            <w:shd w:val="clear" w:color="auto" w:fill="auto"/>
            <w:tcMar>
              <w:top w:w="0" w:type="dxa"/>
              <w:left w:w="108" w:type="dxa"/>
              <w:bottom w:w="0" w:type="dxa"/>
              <w:right w:w="108" w:type="dxa"/>
            </w:tcMar>
          </w:tcPr>
          <w:p w14:paraId="4EFBDD26" w14:textId="77777777" w:rsidR="00FA3971" w:rsidRDefault="00ED1FA8">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2F5FEA86" w14:textId="77777777" w:rsidR="00FA3971" w:rsidRDefault="00ED1FA8">
            <w:pPr>
              <w:pStyle w:val="Standard"/>
              <w:tabs>
                <w:tab w:val="left" w:pos="-9"/>
              </w:tabs>
              <w:spacing w:after="120"/>
            </w:pPr>
            <w:bookmarkStart w:id="39" w:name="_heading=h.1d96cc0"/>
            <w:bookmarkEnd w:id="39"/>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FA3971" w14:paraId="4AB4F427" w14:textId="77777777">
        <w:tc>
          <w:tcPr>
            <w:tcW w:w="3097" w:type="dxa"/>
            <w:shd w:val="clear" w:color="auto" w:fill="auto"/>
            <w:tcMar>
              <w:top w:w="0" w:type="dxa"/>
              <w:left w:w="108" w:type="dxa"/>
              <w:bottom w:w="0" w:type="dxa"/>
              <w:right w:w="108" w:type="dxa"/>
            </w:tcMar>
          </w:tcPr>
          <w:p w14:paraId="707C1B7F" w14:textId="77777777" w:rsidR="00FA3971" w:rsidRDefault="00ED1FA8">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6437C607" w14:textId="77777777" w:rsidR="00FA3971" w:rsidRDefault="00ED1FA8">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FA3971" w14:paraId="2CCCC77D" w14:textId="77777777">
        <w:tc>
          <w:tcPr>
            <w:tcW w:w="3097" w:type="dxa"/>
            <w:shd w:val="clear" w:color="auto" w:fill="auto"/>
            <w:tcMar>
              <w:top w:w="0" w:type="dxa"/>
              <w:left w:w="108" w:type="dxa"/>
              <w:bottom w:w="0" w:type="dxa"/>
              <w:right w:w="108" w:type="dxa"/>
            </w:tcMar>
          </w:tcPr>
          <w:p w14:paraId="1B074E71" w14:textId="77777777" w:rsidR="00FA3971" w:rsidRDefault="00ED1FA8">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02590977" w14:textId="77777777" w:rsidR="00FA3971" w:rsidRDefault="00ED1FA8">
            <w:pPr>
              <w:pStyle w:val="Standard"/>
              <w:tabs>
                <w:tab w:val="left" w:pos="-9"/>
              </w:tabs>
              <w:spacing w:after="120"/>
            </w:pPr>
            <w:r>
              <w:rPr>
                <w:color w:val="000000"/>
                <w:sz w:val="24"/>
                <w:szCs w:val="24"/>
              </w:rPr>
              <w:t>has the meaning given to it in Paragraph 2.3.3 of this Schedule;</w:t>
            </w:r>
          </w:p>
        </w:tc>
      </w:tr>
      <w:tr w:rsidR="00FA3971" w14:paraId="30C61F9B" w14:textId="77777777">
        <w:tc>
          <w:tcPr>
            <w:tcW w:w="3097" w:type="dxa"/>
            <w:shd w:val="clear" w:color="auto" w:fill="auto"/>
            <w:tcMar>
              <w:top w:w="0" w:type="dxa"/>
              <w:left w:w="108" w:type="dxa"/>
              <w:bottom w:w="0" w:type="dxa"/>
              <w:right w:w="108" w:type="dxa"/>
            </w:tcMar>
          </w:tcPr>
          <w:p w14:paraId="470DD529" w14:textId="77777777" w:rsidR="00FA3971" w:rsidRDefault="00ED1FA8">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78B77310" w14:textId="77777777" w:rsidR="00FA3971" w:rsidRDefault="00ED1FA8">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FA3971" w14:paraId="19272863" w14:textId="77777777">
        <w:trPr>
          <w:trHeight w:val="567"/>
        </w:trPr>
        <w:tc>
          <w:tcPr>
            <w:tcW w:w="3097" w:type="dxa"/>
            <w:shd w:val="clear" w:color="auto" w:fill="auto"/>
            <w:tcMar>
              <w:top w:w="0" w:type="dxa"/>
              <w:left w:w="108" w:type="dxa"/>
              <w:bottom w:w="0" w:type="dxa"/>
              <w:right w:w="108" w:type="dxa"/>
            </w:tcMar>
          </w:tcPr>
          <w:p w14:paraId="3BB73B46" w14:textId="77777777" w:rsidR="00FA3971" w:rsidRDefault="00ED1FA8">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7F69CE95" w14:textId="77777777" w:rsidR="00FA3971" w:rsidRDefault="00ED1FA8">
            <w:pPr>
              <w:pStyle w:val="Standard"/>
              <w:tabs>
                <w:tab w:val="left" w:pos="-9"/>
              </w:tabs>
              <w:spacing w:after="120"/>
            </w:pPr>
            <w:r>
              <w:rPr>
                <w:color w:val="000000"/>
                <w:sz w:val="24"/>
                <w:szCs w:val="24"/>
              </w:rPr>
              <w:t>any person who provides Deliverables to the Client which are related to the Deliverables from time to time;</w:t>
            </w:r>
          </w:p>
        </w:tc>
      </w:tr>
      <w:tr w:rsidR="00FA3971" w14:paraId="6598BBE1" w14:textId="77777777">
        <w:trPr>
          <w:trHeight w:val="567"/>
        </w:trPr>
        <w:tc>
          <w:tcPr>
            <w:tcW w:w="3097" w:type="dxa"/>
            <w:shd w:val="clear" w:color="auto" w:fill="auto"/>
            <w:tcMar>
              <w:top w:w="0" w:type="dxa"/>
              <w:left w:w="108" w:type="dxa"/>
              <w:bottom w:w="0" w:type="dxa"/>
              <w:right w:w="108" w:type="dxa"/>
            </w:tcMar>
          </w:tcPr>
          <w:p w14:paraId="0E4513FE" w14:textId="77777777" w:rsidR="00FA3971" w:rsidRDefault="00ED1FA8">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0B1CA954" w14:textId="77777777" w:rsidR="00FA3971" w:rsidRDefault="00ED1FA8">
            <w:pPr>
              <w:pStyle w:val="Standard"/>
              <w:tabs>
                <w:tab w:val="left" w:pos="-9"/>
              </w:tabs>
              <w:spacing w:after="120"/>
            </w:pPr>
            <w:r>
              <w:rPr>
                <w:color w:val="000000"/>
                <w:sz w:val="24"/>
                <w:szCs w:val="24"/>
              </w:rPr>
              <w:t>has the meaning given to it in Paragraph 6.3 of this Schedule; and</w:t>
            </w:r>
          </w:p>
        </w:tc>
      </w:tr>
      <w:tr w:rsidR="00FA3971" w14:paraId="757EF96F" w14:textId="77777777">
        <w:tc>
          <w:tcPr>
            <w:tcW w:w="3097" w:type="dxa"/>
            <w:shd w:val="clear" w:color="auto" w:fill="auto"/>
            <w:tcMar>
              <w:top w:w="0" w:type="dxa"/>
              <w:left w:w="108" w:type="dxa"/>
              <w:bottom w:w="0" w:type="dxa"/>
              <w:right w:w="108" w:type="dxa"/>
            </w:tcMar>
          </w:tcPr>
          <w:p w14:paraId="2F6C81B4" w14:textId="77777777" w:rsidR="00FA3971" w:rsidRDefault="00ED1FA8">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70B89D7F" w14:textId="77777777" w:rsidR="00FA3971" w:rsidRDefault="00ED1FA8">
            <w:pPr>
              <w:pStyle w:val="Standard"/>
              <w:tabs>
                <w:tab w:val="left" w:pos="-9"/>
              </w:tabs>
              <w:spacing w:after="120"/>
            </w:pPr>
            <w:r>
              <w:rPr>
                <w:color w:val="000000"/>
                <w:sz w:val="24"/>
                <w:szCs w:val="24"/>
              </w:rPr>
              <w:t>has the meaning given to it in Paragraph 6.3 of this Schedule;</w:t>
            </w:r>
          </w:p>
        </w:tc>
      </w:tr>
    </w:tbl>
    <w:p w14:paraId="23341189" w14:textId="77777777" w:rsidR="00FA3971" w:rsidRDefault="00ED1FA8">
      <w:pPr>
        <w:pStyle w:val="Standard"/>
        <w:keepNext/>
        <w:numPr>
          <w:ilvl w:val="0"/>
          <w:numId w:val="15"/>
        </w:numPr>
        <w:tabs>
          <w:tab w:val="left" w:pos="-9360"/>
        </w:tabs>
        <w:spacing w:before="240" w:after="240"/>
      </w:pPr>
      <w:r>
        <w:rPr>
          <w:b/>
          <w:color w:val="000000"/>
          <w:sz w:val="24"/>
          <w:szCs w:val="24"/>
        </w:rPr>
        <w:t>BCDR Plan</w:t>
      </w:r>
    </w:p>
    <w:p w14:paraId="1F917223" w14:textId="77777777" w:rsidR="00FA3971" w:rsidRDefault="00ED1FA8">
      <w:pPr>
        <w:pStyle w:val="Standard"/>
        <w:numPr>
          <w:ilvl w:val="1"/>
          <w:numId w:val="15"/>
        </w:numPr>
        <w:spacing w:before="120" w:after="120"/>
      </w:pPr>
      <w:bookmarkStart w:id="40" w:name="_heading=h.1fob9te"/>
      <w:bookmarkEnd w:id="40"/>
      <w:r>
        <w:rPr>
          <w:color w:val="000000"/>
          <w:sz w:val="24"/>
          <w:szCs w:val="24"/>
        </w:rPr>
        <w:t>The Client and the Agency recognise that, where specified in Schedule 4 (Framework Management), CCS shall have the right to enforce the Client's rights under this Schedule.</w:t>
      </w:r>
    </w:p>
    <w:p w14:paraId="29D4797D" w14:textId="77777777" w:rsidR="00FA3971" w:rsidRDefault="00ED1FA8">
      <w:pPr>
        <w:pStyle w:val="Standard"/>
        <w:numPr>
          <w:ilvl w:val="1"/>
          <w:numId w:val="15"/>
        </w:numP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574582E8" w14:textId="77777777" w:rsidR="00FA3971" w:rsidRDefault="00ED1FA8">
      <w:pPr>
        <w:pStyle w:val="Standard"/>
        <w:numPr>
          <w:ilvl w:val="2"/>
          <w:numId w:val="15"/>
        </w:numPr>
        <w:tabs>
          <w:tab w:val="left" w:pos="-16735"/>
          <w:tab w:val="left" w:pos="-16593"/>
        </w:tabs>
        <w:spacing w:before="120" w:after="120"/>
      </w:pPr>
      <w:r>
        <w:rPr>
          <w:color w:val="000000"/>
          <w:sz w:val="24"/>
          <w:szCs w:val="24"/>
        </w:rPr>
        <w:lastRenderedPageBreak/>
        <w:t>ensure continuity of the business processes and operations supported by the Services following any failure or disruption of any element of the Deliverables; and</w:t>
      </w:r>
    </w:p>
    <w:p w14:paraId="20BBD799" w14:textId="77777777" w:rsidR="00FA3971" w:rsidRDefault="00ED1FA8">
      <w:pPr>
        <w:pStyle w:val="Standard"/>
        <w:numPr>
          <w:ilvl w:val="2"/>
          <w:numId w:val="15"/>
        </w:numPr>
        <w:tabs>
          <w:tab w:val="left" w:pos="-16735"/>
          <w:tab w:val="left" w:pos="-16593"/>
        </w:tabs>
        <w:spacing w:before="120" w:after="120"/>
      </w:pPr>
      <w:r>
        <w:rPr>
          <w:color w:val="000000"/>
          <w:sz w:val="24"/>
          <w:szCs w:val="24"/>
        </w:rPr>
        <w:t>the recovery of the Deliverables in the event of a Disaster</w:t>
      </w:r>
    </w:p>
    <w:p w14:paraId="614ACFD6" w14:textId="77777777" w:rsidR="00FA3971" w:rsidRDefault="00ED1FA8">
      <w:pPr>
        <w:pStyle w:val="Standard"/>
        <w:keepNext/>
        <w:numPr>
          <w:ilvl w:val="1"/>
          <w:numId w:val="15"/>
        </w:numPr>
        <w:spacing w:before="120" w:after="120"/>
      </w:pPr>
      <w:r>
        <w:rPr>
          <w:color w:val="000000"/>
          <w:sz w:val="24"/>
          <w:szCs w:val="24"/>
        </w:rPr>
        <w:t>The BCDR Plan shall be divided into three sections:</w:t>
      </w:r>
    </w:p>
    <w:p w14:paraId="0E143AFB" w14:textId="77777777" w:rsidR="00FA3971" w:rsidRDefault="00ED1FA8">
      <w:pPr>
        <w:pStyle w:val="Standard"/>
        <w:numPr>
          <w:ilvl w:val="2"/>
          <w:numId w:val="15"/>
        </w:numPr>
        <w:tabs>
          <w:tab w:val="left" w:pos="-16735"/>
          <w:tab w:val="left" w:pos="-16593"/>
        </w:tabs>
        <w:spacing w:before="120" w:after="120"/>
      </w:pPr>
      <w:bookmarkStart w:id="41" w:name="_heading=h.3znysh7"/>
      <w:bookmarkEnd w:id="41"/>
      <w:r>
        <w:rPr>
          <w:color w:val="000000"/>
          <w:sz w:val="24"/>
          <w:szCs w:val="24"/>
        </w:rPr>
        <w:t>Section 1 which shall set out general principles applicable to the BCDR Plan;</w:t>
      </w:r>
    </w:p>
    <w:p w14:paraId="39277AC9" w14:textId="77777777" w:rsidR="00FA3971" w:rsidRDefault="00ED1FA8">
      <w:pPr>
        <w:pStyle w:val="Standard"/>
        <w:numPr>
          <w:ilvl w:val="2"/>
          <w:numId w:val="15"/>
        </w:numPr>
        <w:tabs>
          <w:tab w:val="left" w:pos="-16735"/>
          <w:tab w:val="left" w:pos="-1659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3A9E556D" w14:textId="77777777" w:rsidR="00FA3971" w:rsidRDefault="00ED1FA8">
      <w:pPr>
        <w:pStyle w:val="Standard"/>
        <w:numPr>
          <w:ilvl w:val="2"/>
          <w:numId w:val="15"/>
        </w:numPr>
        <w:tabs>
          <w:tab w:val="left" w:pos="-16735"/>
          <w:tab w:val="left" w:pos="-16593"/>
        </w:tabs>
        <w:spacing w:before="120" w:after="120"/>
      </w:pPr>
      <w:bookmarkStart w:id="42" w:name="_heading=h.tyjcwt"/>
      <w:bookmarkEnd w:id="42"/>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673FF95B" w14:textId="77777777" w:rsidR="00FA3971" w:rsidRDefault="00ED1FA8">
      <w:pPr>
        <w:pStyle w:val="Standard"/>
        <w:numPr>
          <w:ilvl w:val="1"/>
          <w:numId w:val="15"/>
        </w:numPr>
        <w:spacing w:before="120" w:after="120"/>
      </w:pPr>
      <w:bookmarkStart w:id="43" w:name="_heading=h.3dy6vkm"/>
      <w:bookmarkEnd w:id="43"/>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C4E1232" w14:textId="77777777" w:rsidR="00FA3971" w:rsidRDefault="00ED1FA8">
      <w:pPr>
        <w:pStyle w:val="Standard"/>
        <w:keepNext/>
        <w:numPr>
          <w:ilvl w:val="0"/>
          <w:numId w:val="15"/>
        </w:numPr>
        <w:tabs>
          <w:tab w:val="left" w:pos="-9360"/>
        </w:tabs>
        <w:spacing w:before="240" w:after="240"/>
      </w:pPr>
      <w:bookmarkStart w:id="44" w:name="_heading=h.1t3h5sf"/>
      <w:bookmarkEnd w:id="44"/>
      <w:r>
        <w:rPr>
          <w:b/>
          <w:color w:val="000000"/>
          <w:sz w:val="24"/>
          <w:szCs w:val="24"/>
        </w:rPr>
        <w:t>General Principles of the BCDR Plan (Section 1)</w:t>
      </w:r>
    </w:p>
    <w:p w14:paraId="7A1CBE7C" w14:textId="77777777" w:rsidR="00FA3971" w:rsidRDefault="00ED1FA8">
      <w:pPr>
        <w:pStyle w:val="Standard"/>
        <w:keepNext/>
        <w:numPr>
          <w:ilvl w:val="1"/>
          <w:numId w:val="15"/>
        </w:numPr>
        <w:spacing w:before="120" w:after="120"/>
      </w:pPr>
      <w:r>
        <w:rPr>
          <w:color w:val="000000"/>
          <w:sz w:val="24"/>
          <w:szCs w:val="24"/>
        </w:rPr>
        <w:t>Section 1 of the BCDR Plan shall:</w:t>
      </w:r>
    </w:p>
    <w:p w14:paraId="3BC48F56" w14:textId="77777777" w:rsidR="00FA3971" w:rsidRDefault="00ED1FA8">
      <w:pPr>
        <w:pStyle w:val="Standard"/>
        <w:numPr>
          <w:ilvl w:val="2"/>
          <w:numId w:val="15"/>
        </w:numPr>
        <w:tabs>
          <w:tab w:val="left" w:pos="-16735"/>
          <w:tab w:val="left" w:pos="-16593"/>
        </w:tabs>
        <w:spacing w:before="120" w:after="120"/>
      </w:pPr>
      <w:r>
        <w:rPr>
          <w:color w:val="000000"/>
          <w:sz w:val="24"/>
          <w:szCs w:val="24"/>
        </w:rPr>
        <w:t>set out how the business continuity and disaster recovery elements of the BCDR Plan link to each other;</w:t>
      </w:r>
    </w:p>
    <w:p w14:paraId="7EBBAC7B" w14:textId="77777777" w:rsidR="00FA3971" w:rsidRDefault="00ED1FA8">
      <w:pPr>
        <w:pStyle w:val="Standard"/>
        <w:numPr>
          <w:ilvl w:val="2"/>
          <w:numId w:val="15"/>
        </w:numPr>
        <w:tabs>
          <w:tab w:val="left" w:pos="-16735"/>
          <w:tab w:val="left" w:pos="-1659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00D4ED83" w14:textId="77777777" w:rsidR="00FA3971" w:rsidRDefault="00ED1FA8">
      <w:pPr>
        <w:pStyle w:val="Standard"/>
        <w:numPr>
          <w:ilvl w:val="2"/>
          <w:numId w:val="15"/>
        </w:numPr>
        <w:tabs>
          <w:tab w:val="left" w:pos="-16735"/>
          <w:tab w:val="left" w:pos="-16593"/>
        </w:tabs>
        <w:spacing w:before="120" w:after="120"/>
      </w:pPr>
      <w:r>
        <w:rPr>
          <w:color w:val="000000"/>
          <w:sz w:val="24"/>
          <w:szCs w:val="24"/>
        </w:rPr>
        <w:t>contain an obligation upon the Agency to liaise with the Client and any Related Agencies with respect to business continuity and disaster recovery;</w:t>
      </w:r>
    </w:p>
    <w:p w14:paraId="03A873C4" w14:textId="77777777" w:rsidR="00FA3971" w:rsidRDefault="00ED1FA8">
      <w:pPr>
        <w:pStyle w:val="Standard"/>
        <w:numPr>
          <w:ilvl w:val="2"/>
          <w:numId w:val="15"/>
        </w:numPr>
        <w:tabs>
          <w:tab w:val="left" w:pos="-16735"/>
          <w:tab w:val="left" w:pos="-1659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06DCA04" w14:textId="77777777" w:rsidR="00FA3971" w:rsidRDefault="00ED1FA8">
      <w:pPr>
        <w:pStyle w:val="Standard"/>
        <w:numPr>
          <w:ilvl w:val="2"/>
          <w:numId w:val="15"/>
        </w:numPr>
        <w:tabs>
          <w:tab w:val="left" w:pos="-16735"/>
          <w:tab w:val="left" w:pos="-1659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3EEC0069" w14:textId="77777777" w:rsidR="00FA3971" w:rsidRDefault="00ED1FA8">
      <w:pPr>
        <w:pStyle w:val="Standard"/>
        <w:keepNext/>
        <w:numPr>
          <w:ilvl w:val="2"/>
          <w:numId w:val="15"/>
        </w:numPr>
        <w:tabs>
          <w:tab w:val="left" w:pos="-16735"/>
          <w:tab w:val="left" w:pos="-16593"/>
        </w:tabs>
        <w:spacing w:before="120" w:after="120"/>
      </w:pPr>
      <w:r>
        <w:rPr>
          <w:color w:val="000000"/>
          <w:sz w:val="24"/>
          <w:szCs w:val="24"/>
        </w:rPr>
        <w:t>contain a risk analysis, including:</w:t>
      </w:r>
    </w:p>
    <w:p w14:paraId="7ED88798" w14:textId="77777777" w:rsidR="00FA3971" w:rsidRDefault="00ED1FA8">
      <w:pPr>
        <w:pStyle w:val="Standard"/>
        <w:numPr>
          <w:ilvl w:val="3"/>
          <w:numId w:val="15"/>
        </w:numPr>
        <w:tabs>
          <w:tab w:val="left" w:pos="-16735"/>
          <w:tab w:val="left" w:pos="-16593"/>
        </w:tabs>
        <w:spacing w:before="120" w:after="120"/>
      </w:pPr>
      <w:r>
        <w:rPr>
          <w:color w:val="000000"/>
          <w:sz w:val="24"/>
          <w:szCs w:val="24"/>
        </w:rPr>
        <w:t>failure or disruption scenarios and assessments of likely frequency of occurrence;</w:t>
      </w:r>
    </w:p>
    <w:p w14:paraId="53D6CF0C" w14:textId="77777777" w:rsidR="00FA3971" w:rsidRDefault="00ED1FA8">
      <w:pPr>
        <w:pStyle w:val="Standard"/>
        <w:numPr>
          <w:ilvl w:val="3"/>
          <w:numId w:val="15"/>
        </w:numPr>
        <w:tabs>
          <w:tab w:val="left" w:pos="-16735"/>
          <w:tab w:val="left" w:pos="-16593"/>
        </w:tabs>
        <w:spacing w:before="120" w:after="120"/>
      </w:pPr>
      <w:r>
        <w:rPr>
          <w:color w:val="000000"/>
          <w:sz w:val="24"/>
          <w:szCs w:val="24"/>
        </w:rPr>
        <w:t>identification of any single points of failure within the provision of Deliverables and processes for managing those risks;</w:t>
      </w:r>
    </w:p>
    <w:p w14:paraId="72D1F0DF" w14:textId="77777777" w:rsidR="00FA3971" w:rsidRDefault="00ED1FA8">
      <w:pPr>
        <w:pStyle w:val="Standard"/>
        <w:numPr>
          <w:ilvl w:val="3"/>
          <w:numId w:val="15"/>
        </w:numPr>
        <w:tabs>
          <w:tab w:val="left" w:pos="-16735"/>
          <w:tab w:val="left" w:pos="-16593"/>
        </w:tabs>
        <w:spacing w:before="120" w:after="120"/>
      </w:pPr>
      <w:r>
        <w:rPr>
          <w:color w:val="000000"/>
          <w:sz w:val="24"/>
          <w:szCs w:val="24"/>
        </w:rPr>
        <w:t>identification of risks arising from the interaction of the provision of Deliverables with the goods and/or services provided by a Related Agency; and</w:t>
      </w:r>
    </w:p>
    <w:p w14:paraId="7B12A254" w14:textId="77777777" w:rsidR="00FA3971" w:rsidRDefault="00ED1FA8">
      <w:pPr>
        <w:pStyle w:val="Standard"/>
        <w:numPr>
          <w:ilvl w:val="3"/>
          <w:numId w:val="15"/>
        </w:numPr>
        <w:tabs>
          <w:tab w:val="left" w:pos="-16735"/>
          <w:tab w:val="left" w:pos="-16593"/>
        </w:tabs>
        <w:spacing w:before="120" w:after="120"/>
      </w:pPr>
      <w:r>
        <w:rPr>
          <w:color w:val="000000"/>
          <w:sz w:val="24"/>
          <w:szCs w:val="24"/>
        </w:rPr>
        <w:lastRenderedPageBreak/>
        <w:t>a business impact analysis of different anticipated failures or disruptions;</w:t>
      </w:r>
    </w:p>
    <w:p w14:paraId="14EA7285" w14:textId="77777777" w:rsidR="00FA3971" w:rsidRDefault="00ED1FA8">
      <w:pPr>
        <w:pStyle w:val="Standard"/>
        <w:numPr>
          <w:ilvl w:val="2"/>
          <w:numId w:val="15"/>
        </w:numPr>
        <w:tabs>
          <w:tab w:val="left" w:pos="-16735"/>
          <w:tab w:val="left" w:pos="-16593"/>
        </w:tabs>
        <w:spacing w:before="120" w:after="120"/>
      </w:pPr>
      <w:r>
        <w:rPr>
          <w:color w:val="000000"/>
          <w:sz w:val="24"/>
          <w:szCs w:val="24"/>
        </w:rPr>
        <w:t>provide for documentation of processes, including business processes, and procedures;</w:t>
      </w:r>
    </w:p>
    <w:p w14:paraId="0138117E" w14:textId="77777777" w:rsidR="00FA3971" w:rsidRDefault="00ED1FA8">
      <w:pPr>
        <w:pStyle w:val="Standard"/>
        <w:numPr>
          <w:ilvl w:val="2"/>
          <w:numId w:val="15"/>
        </w:numPr>
        <w:tabs>
          <w:tab w:val="left" w:pos="-16735"/>
          <w:tab w:val="left" w:pos="-16593"/>
        </w:tabs>
        <w:spacing w:before="120" w:after="120"/>
      </w:pPr>
      <w:r>
        <w:rPr>
          <w:color w:val="000000"/>
          <w:sz w:val="24"/>
          <w:szCs w:val="24"/>
        </w:rPr>
        <w:t>set out key contact details for the Agency (and any Subcontractors) and for the Client;</w:t>
      </w:r>
    </w:p>
    <w:p w14:paraId="5F03B296" w14:textId="77777777" w:rsidR="00FA3971" w:rsidRDefault="00ED1FA8">
      <w:pPr>
        <w:pStyle w:val="Standard"/>
        <w:numPr>
          <w:ilvl w:val="2"/>
          <w:numId w:val="15"/>
        </w:numPr>
        <w:tabs>
          <w:tab w:val="left" w:pos="-16735"/>
          <w:tab w:val="left" w:pos="-16593"/>
        </w:tabs>
        <w:spacing w:before="120" w:after="120"/>
      </w:pPr>
      <w:r>
        <w:rPr>
          <w:color w:val="000000"/>
          <w:sz w:val="24"/>
          <w:szCs w:val="24"/>
        </w:rPr>
        <w:t>identify the procedures for reverting to "normal service";</w:t>
      </w:r>
    </w:p>
    <w:p w14:paraId="2BE71DF4" w14:textId="77777777" w:rsidR="00FA3971" w:rsidRDefault="00ED1FA8">
      <w:pPr>
        <w:pStyle w:val="Standard"/>
        <w:numPr>
          <w:ilvl w:val="2"/>
          <w:numId w:val="15"/>
        </w:numPr>
        <w:tabs>
          <w:tab w:val="left" w:pos="-16735"/>
          <w:tab w:val="left" w:pos="-16593"/>
        </w:tabs>
        <w:spacing w:before="120" w:after="120"/>
      </w:pPr>
      <w:r>
        <w:rPr>
          <w:color w:val="000000"/>
          <w:sz w:val="24"/>
          <w:szCs w:val="24"/>
        </w:rPr>
        <w:t>set out method(s) of recovering or updating data collected (or which ought to have been collected) during a failure or disruption to minimise data loss;</w:t>
      </w:r>
    </w:p>
    <w:p w14:paraId="5C74E970" w14:textId="77777777" w:rsidR="00FA3971" w:rsidRDefault="00ED1FA8">
      <w:pPr>
        <w:pStyle w:val="Standard"/>
        <w:numPr>
          <w:ilvl w:val="2"/>
          <w:numId w:val="15"/>
        </w:numPr>
        <w:tabs>
          <w:tab w:val="left" w:pos="-16735"/>
          <w:tab w:val="left" w:pos="-16593"/>
        </w:tabs>
        <w:spacing w:before="120" w:after="120"/>
      </w:pPr>
      <w:r>
        <w:rPr>
          <w:color w:val="000000"/>
          <w:sz w:val="24"/>
          <w:szCs w:val="24"/>
        </w:rPr>
        <w:t>identify the responsibilities (if any) that the Client has agreed it will assume in the event of the invocation of the BCDR Plan; and</w:t>
      </w:r>
    </w:p>
    <w:p w14:paraId="0C2C58B0" w14:textId="77777777" w:rsidR="00FA3971" w:rsidRDefault="00ED1FA8">
      <w:pPr>
        <w:pStyle w:val="Standard"/>
        <w:numPr>
          <w:ilvl w:val="2"/>
          <w:numId w:val="15"/>
        </w:numPr>
        <w:tabs>
          <w:tab w:val="left" w:pos="-16735"/>
          <w:tab w:val="left" w:pos="-1659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1C531A1A" w14:textId="77777777" w:rsidR="00FA3971" w:rsidRDefault="00ED1FA8">
      <w:pPr>
        <w:pStyle w:val="Standard"/>
        <w:keepNext/>
        <w:numPr>
          <w:ilvl w:val="1"/>
          <w:numId w:val="15"/>
        </w:numPr>
        <w:spacing w:before="120" w:after="120"/>
      </w:pPr>
      <w:r>
        <w:rPr>
          <w:color w:val="000000"/>
          <w:sz w:val="24"/>
          <w:szCs w:val="24"/>
        </w:rPr>
        <w:t>The BCDR Plan shall be designed so as to ensure that:</w:t>
      </w:r>
    </w:p>
    <w:p w14:paraId="3B1D19D5" w14:textId="77777777" w:rsidR="00FA3971" w:rsidRDefault="00ED1FA8">
      <w:pPr>
        <w:pStyle w:val="Standard"/>
        <w:numPr>
          <w:ilvl w:val="2"/>
          <w:numId w:val="15"/>
        </w:numPr>
        <w:tabs>
          <w:tab w:val="left" w:pos="-16735"/>
          <w:tab w:val="left" w:pos="-16593"/>
        </w:tabs>
        <w:spacing w:before="120" w:after="120"/>
      </w:pPr>
      <w:r>
        <w:rPr>
          <w:color w:val="000000"/>
          <w:sz w:val="24"/>
          <w:szCs w:val="24"/>
        </w:rPr>
        <w:t>the Deliverables are provided in accordance with this Contract at all times during and after the invocation of the BCDR Plan;</w:t>
      </w:r>
    </w:p>
    <w:p w14:paraId="6674D7AB" w14:textId="77777777" w:rsidR="00FA3971" w:rsidRDefault="00ED1FA8">
      <w:pPr>
        <w:pStyle w:val="Standard"/>
        <w:numPr>
          <w:ilvl w:val="2"/>
          <w:numId w:val="15"/>
        </w:numPr>
        <w:tabs>
          <w:tab w:val="left" w:pos="-16735"/>
          <w:tab w:val="left" w:pos="-16593"/>
        </w:tabs>
        <w:spacing w:before="120" w:after="120"/>
      </w:pPr>
      <w:r>
        <w:rPr>
          <w:color w:val="000000"/>
          <w:sz w:val="24"/>
          <w:szCs w:val="24"/>
        </w:rPr>
        <w:t>the adverse impact of any Disaster is minimised as far as reasonably possible;</w:t>
      </w:r>
    </w:p>
    <w:p w14:paraId="2B82AC6A" w14:textId="77777777" w:rsidR="00FA3971" w:rsidRDefault="00ED1FA8">
      <w:pPr>
        <w:pStyle w:val="Standard"/>
        <w:numPr>
          <w:ilvl w:val="2"/>
          <w:numId w:val="15"/>
        </w:numPr>
        <w:tabs>
          <w:tab w:val="left" w:pos="-16735"/>
          <w:tab w:val="left" w:pos="-16593"/>
        </w:tabs>
        <w:spacing w:before="120" w:after="120"/>
      </w:pPr>
      <w:r>
        <w:rPr>
          <w:color w:val="000000"/>
          <w:sz w:val="24"/>
          <w:szCs w:val="24"/>
        </w:rPr>
        <w:t>it complies with the relevant provisions of ISO/IEC 27002; ISO22301/ISO22313   and all other industry standards from time to time in force; and</w:t>
      </w:r>
    </w:p>
    <w:p w14:paraId="4F1D2A8F" w14:textId="77777777" w:rsidR="00FA3971" w:rsidRDefault="00ED1FA8">
      <w:pPr>
        <w:pStyle w:val="Standard"/>
        <w:numPr>
          <w:ilvl w:val="2"/>
          <w:numId w:val="15"/>
        </w:numPr>
        <w:tabs>
          <w:tab w:val="left" w:pos="-16735"/>
          <w:tab w:val="left" w:pos="-16593"/>
        </w:tabs>
        <w:spacing w:before="120" w:after="120"/>
      </w:pPr>
      <w:r>
        <w:rPr>
          <w:color w:val="000000"/>
          <w:sz w:val="24"/>
          <w:szCs w:val="24"/>
        </w:rPr>
        <w:t>it details a process for the management of disaster recovery testing.</w:t>
      </w:r>
    </w:p>
    <w:p w14:paraId="2CF697CD" w14:textId="77777777" w:rsidR="00FA3971" w:rsidRDefault="00ED1FA8">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0B2A63E0" w14:textId="77777777" w:rsidR="00FA3971" w:rsidRDefault="00ED1FA8">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74463807" w14:textId="77777777" w:rsidR="00FA3971" w:rsidRDefault="00ED1FA8">
      <w:pPr>
        <w:pStyle w:val="Standard"/>
        <w:keepNext/>
        <w:numPr>
          <w:ilvl w:val="0"/>
          <w:numId w:val="15"/>
        </w:numPr>
        <w:tabs>
          <w:tab w:val="left" w:pos="-9360"/>
        </w:tabs>
        <w:spacing w:before="240" w:after="240"/>
      </w:pPr>
      <w:r>
        <w:rPr>
          <w:b/>
          <w:color w:val="000000"/>
          <w:sz w:val="24"/>
          <w:szCs w:val="24"/>
        </w:rPr>
        <w:t>Business Continuity (Section 2)</w:t>
      </w:r>
    </w:p>
    <w:p w14:paraId="44E05276" w14:textId="77777777" w:rsidR="00FA3971" w:rsidRDefault="00ED1FA8">
      <w:pPr>
        <w:pStyle w:val="Standard"/>
        <w:numPr>
          <w:ilvl w:val="1"/>
          <w:numId w:val="15"/>
        </w:numPr>
        <w:spacing w:before="120" w:after="120"/>
      </w:pPr>
      <w:bookmarkStart w:id="45" w:name="_heading=h.4d34og8"/>
      <w:bookmarkEnd w:id="45"/>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CC864B0" w14:textId="77777777" w:rsidR="00FA3971" w:rsidRDefault="00ED1FA8">
      <w:pPr>
        <w:pStyle w:val="Standard"/>
        <w:numPr>
          <w:ilvl w:val="2"/>
          <w:numId w:val="15"/>
        </w:numPr>
        <w:tabs>
          <w:tab w:val="left" w:pos="-16735"/>
          <w:tab w:val="left" w:pos="-16593"/>
        </w:tabs>
        <w:spacing w:before="120" w:after="120"/>
      </w:pPr>
      <w:r>
        <w:rPr>
          <w:color w:val="000000"/>
          <w:sz w:val="24"/>
          <w:szCs w:val="24"/>
        </w:rPr>
        <w:t>the alternative processes, options and responsibilities that may be adopted in the event of a failure in or disruption to the provision of Deliverables; and</w:t>
      </w:r>
    </w:p>
    <w:p w14:paraId="5ECB9C63" w14:textId="77777777" w:rsidR="00FA3971" w:rsidRDefault="00ED1FA8">
      <w:pPr>
        <w:pStyle w:val="Standard"/>
        <w:numPr>
          <w:ilvl w:val="2"/>
          <w:numId w:val="15"/>
        </w:numPr>
        <w:tabs>
          <w:tab w:val="left" w:pos="-16735"/>
          <w:tab w:val="left" w:pos="-16593"/>
        </w:tabs>
        <w:spacing w:before="120" w:after="120"/>
      </w:pPr>
      <w:r>
        <w:rPr>
          <w:color w:val="000000"/>
          <w:sz w:val="24"/>
          <w:szCs w:val="24"/>
        </w:rPr>
        <w:t>the steps to be taken by the Agency upon resumption of the provision of Deliverables in order to address the effect of the failure or disruption.</w:t>
      </w:r>
    </w:p>
    <w:p w14:paraId="443B63E5" w14:textId="77777777" w:rsidR="00FA3971" w:rsidRDefault="00ED1FA8">
      <w:pPr>
        <w:pStyle w:val="Standard"/>
        <w:keepNext/>
        <w:numPr>
          <w:ilvl w:val="1"/>
          <w:numId w:val="15"/>
        </w:numPr>
        <w:spacing w:before="120" w:after="120"/>
      </w:pPr>
      <w:r>
        <w:rPr>
          <w:color w:val="000000"/>
          <w:sz w:val="24"/>
          <w:szCs w:val="24"/>
        </w:rPr>
        <w:lastRenderedPageBreak/>
        <w:t>The Business Continuity Plan shall:</w:t>
      </w:r>
    </w:p>
    <w:p w14:paraId="3574318B" w14:textId="77777777" w:rsidR="00FA3971" w:rsidRDefault="00ED1FA8">
      <w:pPr>
        <w:pStyle w:val="Standard"/>
        <w:numPr>
          <w:ilvl w:val="2"/>
          <w:numId w:val="15"/>
        </w:numPr>
        <w:tabs>
          <w:tab w:val="left" w:pos="-16735"/>
          <w:tab w:val="left" w:pos="-16593"/>
        </w:tabs>
        <w:spacing w:before="120" w:after="120"/>
      </w:pPr>
      <w:r>
        <w:rPr>
          <w:color w:val="000000"/>
          <w:sz w:val="24"/>
          <w:szCs w:val="24"/>
        </w:rPr>
        <w:t>address the various possible levels of failures of or disruptions to the provision of Deliverables;</w:t>
      </w:r>
    </w:p>
    <w:p w14:paraId="459D63CF" w14:textId="77777777" w:rsidR="00FA3971" w:rsidRDefault="00ED1FA8">
      <w:pPr>
        <w:pStyle w:val="Standard"/>
        <w:numPr>
          <w:ilvl w:val="2"/>
          <w:numId w:val="15"/>
        </w:numPr>
        <w:tabs>
          <w:tab w:val="left" w:pos="-16735"/>
          <w:tab w:val="left" w:pos="-16593"/>
        </w:tabs>
        <w:spacing w:before="120" w:after="120"/>
      </w:pPr>
      <w:bookmarkStart w:id="46" w:name="_heading=h.2s8eyo1"/>
      <w:bookmarkEnd w:id="46"/>
      <w:r>
        <w:rPr>
          <w:color w:val="000000"/>
          <w:sz w:val="24"/>
          <w:szCs w:val="24"/>
        </w:rPr>
        <w:t>set out the goods and/or services to be provided and the steps to be taken to remedy the different levels of failures of and disruption to the Deliverables;</w:t>
      </w:r>
    </w:p>
    <w:p w14:paraId="420ACC86" w14:textId="77777777" w:rsidR="00FA3971" w:rsidRDefault="00ED1FA8">
      <w:pPr>
        <w:pStyle w:val="Standard"/>
        <w:numPr>
          <w:ilvl w:val="2"/>
          <w:numId w:val="15"/>
        </w:numPr>
        <w:tabs>
          <w:tab w:val="left" w:pos="-16735"/>
          <w:tab w:val="left" w:pos="-1659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3354FFBB" w14:textId="77777777" w:rsidR="00FA3971" w:rsidRDefault="00ED1FA8">
      <w:pPr>
        <w:pStyle w:val="Standard"/>
        <w:numPr>
          <w:ilvl w:val="2"/>
          <w:numId w:val="15"/>
        </w:numPr>
        <w:tabs>
          <w:tab w:val="left" w:pos="-16735"/>
          <w:tab w:val="left" w:pos="-16593"/>
        </w:tabs>
        <w:spacing w:before="120" w:after="120"/>
      </w:pPr>
      <w:r>
        <w:rPr>
          <w:color w:val="000000"/>
          <w:sz w:val="24"/>
          <w:szCs w:val="24"/>
        </w:rPr>
        <w:t>set out the circumstances in which the Business Continuity Plan is invoked.</w:t>
      </w:r>
    </w:p>
    <w:p w14:paraId="5EE3749C" w14:textId="77777777" w:rsidR="00FA3971" w:rsidRDefault="00ED1FA8">
      <w:pPr>
        <w:pStyle w:val="Standard"/>
        <w:keepNext/>
        <w:numPr>
          <w:ilvl w:val="0"/>
          <w:numId w:val="15"/>
        </w:numPr>
        <w:tabs>
          <w:tab w:val="left" w:pos="-9360"/>
        </w:tabs>
        <w:spacing w:before="240" w:after="240"/>
      </w:pPr>
      <w:r>
        <w:rPr>
          <w:b/>
          <w:color w:val="000000"/>
          <w:sz w:val="24"/>
          <w:szCs w:val="24"/>
        </w:rPr>
        <w:t>Disaster Recovery (Section 3)</w:t>
      </w:r>
    </w:p>
    <w:p w14:paraId="56FD700B" w14:textId="77777777" w:rsidR="00FA3971" w:rsidRDefault="00ED1FA8">
      <w:pPr>
        <w:pStyle w:val="Standard"/>
        <w:numPr>
          <w:ilvl w:val="1"/>
          <w:numId w:val="15"/>
        </w:numPr>
        <w:spacing w:before="120" w:after="120"/>
      </w:pPr>
      <w:bookmarkStart w:id="47" w:name="_heading=h.3x8tuzt"/>
      <w:bookmarkEnd w:id="47"/>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53C03B00" w14:textId="77777777" w:rsidR="00FA3971" w:rsidRDefault="00ED1FA8">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10A44326" w14:textId="77777777" w:rsidR="00FA3971" w:rsidRDefault="00ED1FA8">
      <w:pPr>
        <w:pStyle w:val="Standard"/>
        <w:numPr>
          <w:ilvl w:val="2"/>
          <w:numId w:val="15"/>
        </w:numPr>
        <w:tabs>
          <w:tab w:val="left" w:pos="-16735"/>
          <w:tab w:val="left" w:pos="-16593"/>
        </w:tabs>
        <w:spacing w:before="120" w:after="120"/>
      </w:pPr>
      <w:r>
        <w:rPr>
          <w:color w:val="000000"/>
          <w:sz w:val="24"/>
          <w:szCs w:val="24"/>
        </w:rPr>
        <w:t>loss of access to the Client Premises;</w:t>
      </w:r>
    </w:p>
    <w:p w14:paraId="08B0BB9C" w14:textId="77777777" w:rsidR="00FA3971" w:rsidRDefault="00ED1FA8">
      <w:pPr>
        <w:pStyle w:val="Standard"/>
        <w:numPr>
          <w:ilvl w:val="2"/>
          <w:numId w:val="15"/>
        </w:numPr>
        <w:tabs>
          <w:tab w:val="left" w:pos="-16735"/>
          <w:tab w:val="left" w:pos="-16593"/>
        </w:tabs>
        <w:spacing w:before="120" w:after="120"/>
      </w:pPr>
      <w:r>
        <w:rPr>
          <w:color w:val="000000"/>
          <w:sz w:val="24"/>
          <w:szCs w:val="24"/>
        </w:rPr>
        <w:t>loss of utilities to the Client Premises;</w:t>
      </w:r>
    </w:p>
    <w:p w14:paraId="7F1A08FD" w14:textId="77777777" w:rsidR="00FA3971" w:rsidRDefault="00ED1FA8">
      <w:pPr>
        <w:pStyle w:val="Standard"/>
        <w:numPr>
          <w:ilvl w:val="2"/>
          <w:numId w:val="15"/>
        </w:numPr>
        <w:tabs>
          <w:tab w:val="left" w:pos="-16735"/>
          <w:tab w:val="left" w:pos="-16593"/>
        </w:tabs>
        <w:spacing w:before="120" w:after="120"/>
      </w:pPr>
      <w:r>
        <w:rPr>
          <w:color w:val="000000"/>
          <w:sz w:val="24"/>
          <w:szCs w:val="24"/>
        </w:rPr>
        <w:t>loss of the Agency's helpdesk or CAFM system;</w:t>
      </w:r>
    </w:p>
    <w:p w14:paraId="24D7D064" w14:textId="77777777" w:rsidR="00FA3971" w:rsidRDefault="00ED1FA8">
      <w:pPr>
        <w:pStyle w:val="Standard"/>
        <w:numPr>
          <w:ilvl w:val="2"/>
          <w:numId w:val="15"/>
        </w:numPr>
        <w:tabs>
          <w:tab w:val="left" w:pos="-16735"/>
          <w:tab w:val="left" w:pos="-16593"/>
        </w:tabs>
        <w:spacing w:before="120" w:after="120"/>
      </w:pPr>
      <w:r>
        <w:rPr>
          <w:color w:val="000000"/>
          <w:sz w:val="24"/>
          <w:szCs w:val="24"/>
        </w:rPr>
        <w:t>loss of a Subcontractor;</w:t>
      </w:r>
    </w:p>
    <w:p w14:paraId="0662572F" w14:textId="77777777" w:rsidR="00FA3971" w:rsidRDefault="00ED1FA8">
      <w:pPr>
        <w:pStyle w:val="Standard"/>
        <w:numPr>
          <w:ilvl w:val="2"/>
          <w:numId w:val="15"/>
        </w:numPr>
        <w:tabs>
          <w:tab w:val="left" w:pos="-16735"/>
          <w:tab w:val="left" w:pos="-16593"/>
        </w:tabs>
        <w:spacing w:before="120" w:after="120"/>
      </w:pPr>
      <w:r>
        <w:rPr>
          <w:color w:val="000000"/>
          <w:sz w:val="24"/>
          <w:szCs w:val="24"/>
        </w:rPr>
        <w:t>emergency notification and escalation process;</w:t>
      </w:r>
    </w:p>
    <w:p w14:paraId="05B76B29" w14:textId="77777777" w:rsidR="00FA3971" w:rsidRDefault="00ED1FA8">
      <w:pPr>
        <w:pStyle w:val="Standard"/>
        <w:numPr>
          <w:ilvl w:val="2"/>
          <w:numId w:val="15"/>
        </w:numPr>
        <w:tabs>
          <w:tab w:val="left" w:pos="-16735"/>
          <w:tab w:val="left" w:pos="-16593"/>
        </w:tabs>
        <w:spacing w:before="120" w:after="120"/>
      </w:pPr>
      <w:r>
        <w:rPr>
          <w:color w:val="000000"/>
          <w:sz w:val="24"/>
          <w:szCs w:val="24"/>
        </w:rPr>
        <w:t>contact lists;</w:t>
      </w:r>
    </w:p>
    <w:p w14:paraId="6896C980" w14:textId="77777777" w:rsidR="00FA3971" w:rsidRDefault="00ED1FA8">
      <w:pPr>
        <w:pStyle w:val="Standard"/>
        <w:numPr>
          <w:ilvl w:val="2"/>
          <w:numId w:val="15"/>
        </w:numPr>
        <w:tabs>
          <w:tab w:val="left" w:pos="-16735"/>
          <w:tab w:val="left" w:pos="-16593"/>
        </w:tabs>
        <w:spacing w:before="120" w:after="120"/>
      </w:pPr>
      <w:r>
        <w:rPr>
          <w:color w:val="000000"/>
          <w:sz w:val="24"/>
          <w:szCs w:val="24"/>
        </w:rPr>
        <w:t>staff training and awareness;</w:t>
      </w:r>
    </w:p>
    <w:p w14:paraId="7BBD29E2" w14:textId="77777777" w:rsidR="00FA3971" w:rsidRDefault="00ED1FA8">
      <w:pPr>
        <w:pStyle w:val="Standard"/>
        <w:numPr>
          <w:ilvl w:val="2"/>
          <w:numId w:val="15"/>
        </w:numPr>
        <w:tabs>
          <w:tab w:val="left" w:pos="-16735"/>
          <w:tab w:val="left" w:pos="-16593"/>
        </w:tabs>
        <w:spacing w:before="120" w:after="120"/>
      </w:pPr>
      <w:r>
        <w:rPr>
          <w:color w:val="000000"/>
          <w:sz w:val="24"/>
          <w:szCs w:val="24"/>
        </w:rPr>
        <w:t>BCDR Plan testing;</w:t>
      </w:r>
    </w:p>
    <w:p w14:paraId="22FCC302" w14:textId="77777777" w:rsidR="00FA3971" w:rsidRDefault="00ED1FA8">
      <w:pPr>
        <w:pStyle w:val="Standard"/>
        <w:numPr>
          <w:ilvl w:val="2"/>
          <w:numId w:val="15"/>
        </w:numPr>
        <w:tabs>
          <w:tab w:val="left" w:pos="-16735"/>
          <w:tab w:val="left" w:pos="-16593"/>
        </w:tabs>
        <w:spacing w:before="120" w:after="120"/>
      </w:pPr>
      <w:r>
        <w:rPr>
          <w:color w:val="000000"/>
          <w:sz w:val="24"/>
          <w:szCs w:val="24"/>
        </w:rPr>
        <w:t>post implementation review process;</w:t>
      </w:r>
    </w:p>
    <w:p w14:paraId="55D1D999" w14:textId="77777777" w:rsidR="00FA3971" w:rsidRDefault="00ED1FA8">
      <w:pPr>
        <w:pStyle w:val="Standard"/>
        <w:numPr>
          <w:ilvl w:val="2"/>
          <w:numId w:val="15"/>
        </w:numPr>
        <w:tabs>
          <w:tab w:val="left" w:pos="-16735"/>
          <w:tab w:val="left" w:pos="-1659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E95B36C" w14:textId="77777777" w:rsidR="00FA3971" w:rsidRDefault="00ED1FA8">
      <w:pPr>
        <w:pStyle w:val="Standard"/>
        <w:numPr>
          <w:ilvl w:val="2"/>
          <w:numId w:val="15"/>
        </w:numPr>
        <w:tabs>
          <w:tab w:val="left" w:pos="-16735"/>
          <w:tab w:val="left" w:pos="-1659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14:paraId="00112535" w14:textId="77777777" w:rsidR="00FA3971" w:rsidRDefault="00ED1FA8">
      <w:pPr>
        <w:pStyle w:val="Standard"/>
        <w:numPr>
          <w:ilvl w:val="2"/>
          <w:numId w:val="15"/>
        </w:numPr>
        <w:tabs>
          <w:tab w:val="left" w:pos="-16735"/>
          <w:tab w:val="left" w:pos="-16593"/>
        </w:tabs>
        <w:spacing w:before="120" w:after="120"/>
      </w:pPr>
      <w:r>
        <w:rPr>
          <w:color w:val="000000"/>
          <w:sz w:val="24"/>
          <w:szCs w:val="24"/>
        </w:rPr>
        <w:lastRenderedPageBreak/>
        <w:t>access controls to any disaster recovery sites used by the Agency in relation to its obligations pursuant to this Schedule; and</w:t>
      </w:r>
    </w:p>
    <w:p w14:paraId="2CCD162E" w14:textId="77777777" w:rsidR="00FA3971" w:rsidRDefault="00ED1FA8">
      <w:pPr>
        <w:pStyle w:val="Standard"/>
        <w:numPr>
          <w:ilvl w:val="2"/>
          <w:numId w:val="15"/>
        </w:numPr>
        <w:tabs>
          <w:tab w:val="left" w:pos="-16735"/>
          <w:tab w:val="left" w:pos="-16593"/>
        </w:tabs>
        <w:spacing w:before="120" w:after="120"/>
      </w:pPr>
      <w:r>
        <w:rPr>
          <w:color w:val="000000"/>
          <w:sz w:val="24"/>
          <w:szCs w:val="24"/>
        </w:rPr>
        <w:t>testing and management arrangements.</w:t>
      </w:r>
    </w:p>
    <w:p w14:paraId="52D8B7D4" w14:textId="77777777" w:rsidR="00FA3971" w:rsidRDefault="00ED1FA8">
      <w:pPr>
        <w:pStyle w:val="Standard"/>
        <w:keepNext/>
        <w:numPr>
          <w:ilvl w:val="0"/>
          <w:numId w:val="15"/>
        </w:numPr>
        <w:tabs>
          <w:tab w:val="left" w:pos="-9360"/>
        </w:tabs>
        <w:spacing w:before="240" w:after="240"/>
      </w:pPr>
      <w:r>
        <w:rPr>
          <w:b/>
          <w:color w:val="000000"/>
          <w:sz w:val="24"/>
          <w:szCs w:val="24"/>
        </w:rPr>
        <w:t>Review and changing the BCDR Plan</w:t>
      </w:r>
    </w:p>
    <w:p w14:paraId="5F1134AD" w14:textId="77777777" w:rsidR="00FA3971" w:rsidRDefault="00ED1FA8">
      <w:pPr>
        <w:pStyle w:val="Standard"/>
        <w:keepNext/>
        <w:numPr>
          <w:ilvl w:val="1"/>
          <w:numId w:val="15"/>
        </w:numPr>
        <w:spacing w:before="120" w:after="120"/>
      </w:pPr>
      <w:bookmarkStart w:id="48" w:name="_heading=h.2ce457m"/>
      <w:bookmarkEnd w:id="48"/>
      <w:r>
        <w:rPr>
          <w:color w:val="000000"/>
          <w:sz w:val="24"/>
          <w:szCs w:val="24"/>
        </w:rPr>
        <w:t>The Agency shall review the BCDR Plan:</w:t>
      </w:r>
    </w:p>
    <w:p w14:paraId="321EC9EF" w14:textId="77777777" w:rsidR="00FA3971" w:rsidRDefault="00ED1FA8">
      <w:pPr>
        <w:pStyle w:val="Standard"/>
        <w:numPr>
          <w:ilvl w:val="2"/>
          <w:numId w:val="15"/>
        </w:numPr>
        <w:tabs>
          <w:tab w:val="left" w:pos="-16735"/>
          <w:tab w:val="left" w:pos="-16593"/>
        </w:tabs>
        <w:spacing w:before="120" w:after="120"/>
      </w:pPr>
      <w:r>
        <w:rPr>
          <w:color w:val="000000"/>
          <w:sz w:val="24"/>
          <w:szCs w:val="24"/>
        </w:rPr>
        <w:t>on a regular basis and as a minimum once every six (6) Months;</w:t>
      </w:r>
    </w:p>
    <w:p w14:paraId="62359DAE" w14:textId="77777777" w:rsidR="00FA3971" w:rsidRDefault="00ED1FA8">
      <w:pPr>
        <w:pStyle w:val="Standard"/>
        <w:numPr>
          <w:ilvl w:val="2"/>
          <w:numId w:val="15"/>
        </w:numPr>
        <w:tabs>
          <w:tab w:val="left" w:pos="-16735"/>
          <w:tab w:val="left" w:pos="-16593"/>
        </w:tabs>
        <w:spacing w:before="120" w:after="120"/>
      </w:pPr>
      <w:bookmarkStart w:id="49" w:name="_heading=h.rjefff"/>
      <w:bookmarkEnd w:id="49"/>
      <w:r>
        <w:rPr>
          <w:color w:val="000000"/>
          <w:sz w:val="24"/>
          <w:szCs w:val="24"/>
        </w:rPr>
        <w:t>within three (3) calendar Months of the BCDR Plan (or any part) having been invoked pursuant to Paragraph 7; and</w:t>
      </w:r>
    </w:p>
    <w:p w14:paraId="3DEEFD78" w14:textId="77777777" w:rsidR="00FA3971" w:rsidRDefault="00ED1FA8">
      <w:pPr>
        <w:pStyle w:val="Standard"/>
        <w:numPr>
          <w:ilvl w:val="2"/>
          <w:numId w:val="15"/>
        </w:numPr>
        <w:tabs>
          <w:tab w:val="left" w:pos="-16735"/>
          <w:tab w:val="left" w:pos="-16593"/>
        </w:tabs>
        <w:spacing w:before="120" w:after="120"/>
      </w:pPr>
      <w:bookmarkStart w:id="50" w:name="_heading=h.35nkun2"/>
      <w:bookmarkEnd w:id="50"/>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147EB598" w14:textId="77777777" w:rsidR="00FA3971" w:rsidRDefault="00ED1FA8">
      <w:pPr>
        <w:pStyle w:val="Standard"/>
        <w:numPr>
          <w:ilvl w:val="1"/>
          <w:numId w:val="15"/>
        </w:numPr>
        <w:spacing w:before="120" w:after="120"/>
      </w:pPr>
      <w:bookmarkStart w:id="51" w:name="_heading=h.1ksv4uv"/>
      <w:bookmarkEnd w:id="51"/>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5C094941" w14:textId="77777777" w:rsidR="00FA3971" w:rsidRDefault="00ED1FA8">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6B4C35ED" w14:textId="77777777" w:rsidR="00FA3971" w:rsidRDefault="00ED1FA8">
      <w:pPr>
        <w:pStyle w:val="Standard"/>
        <w:numPr>
          <w:ilvl w:val="1"/>
          <w:numId w:val="15"/>
        </w:numPr>
        <w:spacing w:before="120" w:after="120"/>
      </w:pPr>
      <w:bookmarkStart w:id="52" w:name="_heading=h.2jxsxqh"/>
      <w:bookmarkEnd w:id="52"/>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5BDB3D7" w14:textId="77777777" w:rsidR="00FA3971" w:rsidRDefault="00ED1FA8">
      <w:pPr>
        <w:pStyle w:val="Standard"/>
        <w:numPr>
          <w:ilvl w:val="1"/>
          <w:numId w:val="15"/>
        </w:numP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39A92AEE" w14:textId="77777777" w:rsidR="00FA3971" w:rsidRDefault="00ED1FA8">
      <w:pPr>
        <w:pStyle w:val="Standard"/>
        <w:keepNext/>
        <w:numPr>
          <w:ilvl w:val="0"/>
          <w:numId w:val="15"/>
        </w:numPr>
        <w:tabs>
          <w:tab w:val="left" w:pos="504"/>
        </w:tabs>
        <w:spacing w:before="240" w:after="240"/>
        <w:ind w:left="504"/>
      </w:pPr>
      <w:bookmarkStart w:id="53" w:name="_heading=h.3bj1y38"/>
      <w:bookmarkEnd w:id="53"/>
      <w:r>
        <w:rPr>
          <w:b/>
          <w:color w:val="000000"/>
          <w:sz w:val="24"/>
          <w:szCs w:val="24"/>
        </w:rPr>
        <w:lastRenderedPageBreak/>
        <w:t>Testing the BCDR Plan</w:t>
      </w:r>
    </w:p>
    <w:p w14:paraId="29E0AE8D" w14:textId="77777777" w:rsidR="00FA3971" w:rsidRDefault="00ED1FA8">
      <w:pPr>
        <w:pStyle w:val="Standard"/>
        <w:keepNext/>
        <w:numPr>
          <w:ilvl w:val="1"/>
          <w:numId w:val="15"/>
        </w:numPr>
        <w:spacing w:before="120" w:after="120"/>
      </w:pPr>
      <w:bookmarkStart w:id="54" w:name="_heading=h.1qoc8b1"/>
      <w:bookmarkEnd w:id="54"/>
      <w:r>
        <w:rPr>
          <w:color w:val="000000"/>
          <w:sz w:val="24"/>
          <w:szCs w:val="24"/>
        </w:rPr>
        <w:t>The Agency shall test the BCDR Plan:</w:t>
      </w:r>
    </w:p>
    <w:p w14:paraId="2B9512A4" w14:textId="77777777" w:rsidR="00FA3971" w:rsidRDefault="00ED1FA8">
      <w:pPr>
        <w:pStyle w:val="Standard"/>
        <w:numPr>
          <w:ilvl w:val="2"/>
          <w:numId w:val="15"/>
        </w:numPr>
        <w:tabs>
          <w:tab w:val="left" w:pos="-16735"/>
          <w:tab w:val="left" w:pos="-16593"/>
        </w:tabs>
        <w:spacing w:before="120" w:after="120"/>
      </w:pPr>
      <w:r>
        <w:rPr>
          <w:color w:val="000000"/>
          <w:sz w:val="24"/>
          <w:szCs w:val="24"/>
        </w:rPr>
        <w:t>regularly and in any event not less than once in every Contract Year;</w:t>
      </w:r>
    </w:p>
    <w:p w14:paraId="10F8F8FE" w14:textId="77777777" w:rsidR="00FA3971" w:rsidRDefault="00ED1FA8">
      <w:pPr>
        <w:pStyle w:val="Standard"/>
        <w:numPr>
          <w:ilvl w:val="2"/>
          <w:numId w:val="15"/>
        </w:numPr>
        <w:tabs>
          <w:tab w:val="left" w:pos="-16735"/>
          <w:tab w:val="left" w:pos="-16593"/>
        </w:tabs>
        <w:spacing w:before="120" w:after="120"/>
      </w:pPr>
      <w:r>
        <w:rPr>
          <w:color w:val="000000"/>
          <w:sz w:val="24"/>
          <w:szCs w:val="24"/>
        </w:rPr>
        <w:t>in the event of any major reconfiguration of the Deliverables</w:t>
      </w:r>
    </w:p>
    <w:p w14:paraId="3A74F2D4" w14:textId="77777777" w:rsidR="00FA3971" w:rsidRDefault="00ED1FA8">
      <w:pPr>
        <w:pStyle w:val="Standard"/>
        <w:numPr>
          <w:ilvl w:val="2"/>
          <w:numId w:val="15"/>
        </w:numPr>
        <w:tabs>
          <w:tab w:val="left" w:pos="-16735"/>
          <w:tab w:val="left" w:pos="-16593"/>
        </w:tabs>
        <w:spacing w:before="120" w:after="120"/>
      </w:pPr>
      <w:r>
        <w:rPr>
          <w:color w:val="000000"/>
          <w:sz w:val="24"/>
          <w:szCs w:val="24"/>
        </w:rPr>
        <w:t xml:space="preserve">at any time where the Client considers it necessary (acting in its sole discretion).  </w:t>
      </w:r>
    </w:p>
    <w:p w14:paraId="33947E97" w14:textId="77777777" w:rsidR="00FA3971" w:rsidRDefault="00ED1FA8">
      <w:pPr>
        <w:pStyle w:val="Standard"/>
        <w:numPr>
          <w:ilvl w:val="1"/>
          <w:numId w:val="15"/>
        </w:numPr>
        <w:spacing w:before="120" w:after="120"/>
      </w:pPr>
      <w:bookmarkStart w:id="55" w:name="_heading=h.1y810tw"/>
      <w:bookmarkEnd w:id="55"/>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62C93CF2" w14:textId="77777777" w:rsidR="00FA3971" w:rsidRDefault="00ED1FA8">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D3404CD" w14:textId="77777777" w:rsidR="00FA3971" w:rsidRDefault="00ED1FA8">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2FA9141A" w14:textId="77777777" w:rsidR="00FA3971" w:rsidRDefault="00ED1FA8">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474E4F1" w14:textId="77777777" w:rsidR="00FA3971" w:rsidRDefault="00ED1FA8">
      <w:pPr>
        <w:pStyle w:val="Standard"/>
        <w:numPr>
          <w:ilvl w:val="2"/>
          <w:numId w:val="15"/>
        </w:numPr>
        <w:tabs>
          <w:tab w:val="left" w:pos="-16735"/>
          <w:tab w:val="left" w:pos="-16593"/>
        </w:tabs>
        <w:spacing w:before="120" w:after="120"/>
      </w:pPr>
      <w:r>
        <w:rPr>
          <w:color w:val="000000"/>
          <w:sz w:val="24"/>
          <w:szCs w:val="24"/>
        </w:rPr>
        <w:t>the outcome of the test;</w:t>
      </w:r>
    </w:p>
    <w:p w14:paraId="137FAD92" w14:textId="77777777" w:rsidR="00FA3971" w:rsidRDefault="00ED1FA8">
      <w:pPr>
        <w:pStyle w:val="Standard"/>
        <w:numPr>
          <w:ilvl w:val="2"/>
          <w:numId w:val="15"/>
        </w:numPr>
        <w:tabs>
          <w:tab w:val="left" w:pos="-16735"/>
          <w:tab w:val="left" w:pos="-16593"/>
        </w:tabs>
        <w:spacing w:before="120" w:after="120"/>
      </w:pPr>
      <w:r>
        <w:rPr>
          <w:color w:val="000000"/>
          <w:sz w:val="24"/>
          <w:szCs w:val="24"/>
        </w:rPr>
        <w:t>any failures in the BCDR Plan (including the BCDR Plan's procedures) revealed by the test; and</w:t>
      </w:r>
    </w:p>
    <w:p w14:paraId="24328079" w14:textId="77777777" w:rsidR="00FA3971" w:rsidRDefault="00ED1FA8">
      <w:pPr>
        <w:pStyle w:val="Standard"/>
        <w:numPr>
          <w:ilvl w:val="2"/>
          <w:numId w:val="15"/>
        </w:numPr>
        <w:tabs>
          <w:tab w:val="left" w:pos="-16735"/>
          <w:tab w:val="left" w:pos="-16593"/>
        </w:tabs>
        <w:spacing w:before="120" w:after="120"/>
      </w:pPr>
      <w:r>
        <w:rPr>
          <w:color w:val="000000"/>
          <w:sz w:val="24"/>
          <w:szCs w:val="24"/>
        </w:rPr>
        <w:t>the Agency's proposals for remedying any such failures.</w:t>
      </w:r>
    </w:p>
    <w:p w14:paraId="407771E8" w14:textId="77777777" w:rsidR="00FA3971" w:rsidRDefault="00ED1FA8">
      <w:pPr>
        <w:pStyle w:val="Standard"/>
        <w:numPr>
          <w:ilvl w:val="1"/>
          <w:numId w:val="15"/>
        </w:numPr>
        <w:spacing w:before="120" w:after="120"/>
      </w:pPr>
      <w:bookmarkStart w:id="56" w:name="_heading=h.4anzqyu"/>
      <w:bookmarkEnd w:id="56"/>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4159A3DA" w14:textId="77777777" w:rsidR="00FA3971" w:rsidRDefault="00ED1FA8">
      <w:pPr>
        <w:pStyle w:val="Standard"/>
        <w:keepNext/>
        <w:numPr>
          <w:ilvl w:val="0"/>
          <w:numId w:val="15"/>
        </w:numPr>
        <w:tabs>
          <w:tab w:val="left" w:pos="-9360"/>
        </w:tabs>
        <w:spacing w:before="240" w:after="240"/>
      </w:pPr>
      <w:bookmarkStart w:id="57" w:name="_heading=h.2pta16n"/>
      <w:bookmarkEnd w:id="57"/>
      <w:r>
        <w:rPr>
          <w:b/>
          <w:color w:val="000000"/>
          <w:sz w:val="24"/>
          <w:szCs w:val="24"/>
        </w:rPr>
        <w:t>Invoking the BCDR Plan</w:t>
      </w:r>
    </w:p>
    <w:p w14:paraId="26EFC27B" w14:textId="77777777" w:rsidR="00FA3971" w:rsidRDefault="00ED1FA8">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5704ABD1" w14:textId="77777777" w:rsidR="00FA3971" w:rsidRDefault="00ED1FA8">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69406789" w14:textId="77777777" w:rsidR="00FA3971" w:rsidRDefault="00ED1FA8">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66D0E136" w14:textId="77777777" w:rsidR="00FA3971" w:rsidRDefault="00FA3971">
      <w:pPr>
        <w:pStyle w:val="Standard"/>
        <w:rPr>
          <w:color w:val="000000"/>
          <w:sz w:val="24"/>
          <w:szCs w:val="24"/>
        </w:rPr>
      </w:pPr>
    </w:p>
    <w:p w14:paraId="765CCAC7" w14:textId="77777777" w:rsidR="00FA3971" w:rsidRDefault="00ED1FA8">
      <w:pPr>
        <w:pStyle w:val="Standard"/>
        <w:pageBreakBefore/>
        <w:spacing w:before="240" w:after="120"/>
        <w:ind w:hanging="567"/>
      </w:pPr>
      <w:r>
        <w:rPr>
          <w:b/>
          <w:sz w:val="28"/>
          <w:szCs w:val="28"/>
        </w:rPr>
        <w:lastRenderedPageBreak/>
        <w:t>Call-Off Schedule 9 (Security)</w:t>
      </w:r>
    </w:p>
    <w:p w14:paraId="60DC1F4A" w14:textId="77777777" w:rsidR="00FA3971" w:rsidRDefault="00ED1FA8">
      <w:pPr>
        <w:pStyle w:val="Standard"/>
        <w:spacing w:before="240" w:after="120"/>
        <w:ind w:hanging="567"/>
      </w:pPr>
      <w:r>
        <w:rPr>
          <w:b/>
          <w:color w:val="000000"/>
          <w:sz w:val="24"/>
          <w:szCs w:val="24"/>
        </w:rPr>
        <w:t>Part A: Short Form Security Requirements</w:t>
      </w:r>
    </w:p>
    <w:p w14:paraId="77A94268" w14:textId="77777777" w:rsidR="00FA3971" w:rsidRDefault="00ED1FA8" w:rsidP="0028519C">
      <w:pPr>
        <w:pStyle w:val="Standard"/>
        <w:keepNext/>
        <w:numPr>
          <w:ilvl w:val="0"/>
          <w:numId w:val="286"/>
        </w:numPr>
        <w:tabs>
          <w:tab w:val="left" w:pos="-4680"/>
        </w:tabs>
        <w:spacing w:before="240" w:after="240"/>
      </w:pPr>
      <w:r>
        <w:rPr>
          <w:b/>
          <w:smallCaps/>
          <w:color w:val="000000"/>
          <w:sz w:val="24"/>
          <w:szCs w:val="24"/>
        </w:rPr>
        <w:t>D</w:t>
      </w:r>
      <w:r>
        <w:rPr>
          <w:b/>
          <w:color w:val="000000"/>
          <w:sz w:val="24"/>
          <w:szCs w:val="24"/>
        </w:rPr>
        <w:t>efinitions</w:t>
      </w:r>
    </w:p>
    <w:p w14:paraId="33657888" w14:textId="77777777" w:rsidR="00FA3971" w:rsidRDefault="00ED1FA8">
      <w:pPr>
        <w:pStyle w:val="Standard"/>
        <w:keepNext/>
        <w:numPr>
          <w:ilvl w:val="1"/>
          <w:numId w:val="21"/>
        </w:numPr>
        <w:tabs>
          <w:tab w:val="left" w:pos="-7238"/>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FA3971" w14:paraId="681478EF" w14:textId="77777777">
        <w:tc>
          <w:tcPr>
            <w:tcW w:w="2501" w:type="dxa"/>
            <w:shd w:val="clear" w:color="auto" w:fill="auto"/>
            <w:tcMar>
              <w:top w:w="0" w:type="dxa"/>
              <w:left w:w="108" w:type="dxa"/>
              <w:bottom w:w="0" w:type="dxa"/>
              <w:right w:w="108" w:type="dxa"/>
            </w:tcMar>
          </w:tcPr>
          <w:p w14:paraId="56CDD0D9" w14:textId="77777777" w:rsidR="00FA3971" w:rsidRDefault="00ED1FA8">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30D1EDB3" w14:textId="77777777" w:rsidR="00FA3971" w:rsidRDefault="00ED1FA8">
            <w:pPr>
              <w:pStyle w:val="Standard"/>
              <w:tabs>
                <w:tab w:val="left" w:pos="-9"/>
              </w:tabs>
              <w:spacing w:after="120"/>
            </w:pPr>
            <w:r>
              <w:rPr>
                <w:color w:val="000000"/>
                <w:sz w:val="24"/>
                <w:szCs w:val="24"/>
              </w:rPr>
              <w:t>the occurrence of:</w:t>
            </w:r>
          </w:p>
          <w:p w14:paraId="0098AFD7" w14:textId="77777777" w:rsidR="00FA3971" w:rsidRDefault="00ED1FA8">
            <w:pPr>
              <w:pStyle w:val="Standard"/>
              <w:numPr>
                <w:ilvl w:val="1"/>
                <w:numId w:val="22"/>
              </w:numPr>
              <w:tabs>
                <w:tab w:val="left" w:pos="-921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7C9E8D57" w14:textId="77777777" w:rsidR="00FA3971" w:rsidRDefault="00ED1FA8">
            <w:pPr>
              <w:pStyle w:val="Standard"/>
              <w:numPr>
                <w:ilvl w:val="1"/>
                <w:numId w:val="22"/>
              </w:numPr>
              <w:tabs>
                <w:tab w:val="left" w:pos="-921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A13253" w14:textId="77777777" w:rsidR="00FA3971" w:rsidRDefault="00ED1FA8">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FA3971" w14:paraId="35389D05" w14:textId="77777777">
        <w:tc>
          <w:tcPr>
            <w:tcW w:w="2501" w:type="dxa"/>
            <w:shd w:val="clear" w:color="auto" w:fill="auto"/>
            <w:tcMar>
              <w:top w:w="0" w:type="dxa"/>
              <w:left w:w="108" w:type="dxa"/>
              <w:bottom w:w="0" w:type="dxa"/>
              <w:right w:w="108" w:type="dxa"/>
            </w:tcMar>
          </w:tcPr>
          <w:p w14:paraId="74706068" w14:textId="77777777" w:rsidR="00FA3971" w:rsidRDefault="00ED1FA8">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162F7217" w14:textId="77777777" w:rsidR="00FA3971" w:rsidRDefault="00ED1FA8">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57EC994A" w14:textId="77777777" w:rsidR="00FA3971" w:rsidRDefault="00ED1FA8">
      <w:pPr>
        <w:pStyle w:val="Standard"/>
        <w:keepNext/>
        <w:numPr>
          <w:ilvl w:val="0"/>
          <w:numId w:val="21"/>
        </w:numPr>
        <w:tabs>
          <w:tab w:val="left" w:pos="-4680"/>
        </w:tabs>
        <w:spacing w:before="240" w:after="240"/>
      </w:pPr>
      <w:r>
        <w:rPr>
          <w:b/>
          <w:color w:val="000000"/>
          <w:sz w:val="24"/>
          <w:szCs w:val="24"/>
        </w:rPr>
        <w:t>Complying with security requirements and updates to them</w:t>
      </w:r>
    </w:p>
    <w:p w14:paraId="2AC188DF" w14:textId="77777777" w:rsidR="00FA3971" w:rsidRDefault="00ED1FA8">
      <w:pPr>
        <w:pStyle w:val="Standard"/>
        <w:numPr>
          <w:ilvl w:val="1"/>
          <w:numId w:val="21"/>
        </w:numPr>
        <w:tabs>
          <w:tab w:val="left" w:pos="-7238"/>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5DAC9672" w14:textId="77777777" w:rsidR="00FA3971" w:rsidRDefault="00ED1FA8">
      <w:pPr>
        <w:pStyle w:val="Standard"/>
        <w:numPr>
          <w:ilvl w:val="1"/>
          <w:numId w:val="21"/>
        </w:numPr>
        <w:tabs>
          <w:tab w:val="left" w:pos="-7238"/>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Agency fully complies with the Security Policy.</w:t>
      </w:r>
    </w:p>
    <w:p w14:paraId="41147F89" w14:textId="77777777" w:rsidR="00FA3971" w:rsidRDefault="00ED1FA8">
      <w:pPr>
        <w:pStyle w:val="Standard"/>
        <w:numPr>
          <w:ilvl w:val="1"/>
          <w:numId w:val="21"/>
        </w:numPr>
        <w:tabs>
          <w:tab w:val="left" w:pos="-7238"/>
        </w:tabs>
        <w:spacing w:before="120" w:after="120"/>
        <w:ind w:hanging="568"/>
      </w:pPr>
      <w:r>
        <w:rPr>
          <w:color w:val="000000"/>
          <w:sz w:val="24"/>
          <w:szCs w:val="24"/>
        </w:rPr>
        <w:t>Where the Security Policy applies the Client shall notify the Agency of any changes or proposed changes to the Security Policy.</w:t>
      </w:r>
    </w:p>
    <w:p w14:paraId="4A6D88BB" w14:textId="77777777" w:rsidR="00FA3971" w:rsidRDefault="00ED1FA8">
      <w:pPr>
        <w:pStyle w:val="Standard"/>
        <w:numPr>
          <w:ilvl w:val="1"/>
          <w:numId w:val="21"/>
        </w:numPr>
        <w:tabs>
          <w:tab w:val="left" w:pos="-7238"/>
        </w:tabs>
        <w:spacing w:before="120" w:after="120"/>
        <w:ind w:hanging="568"/>
      </w:pPr>
      <w:r>
        <w:rPr>
          <w:color w:val="000000"/>
          <w:sz w:val="24"/>
          <w:szCs w:val="24"/>
        </w:rPr>
        <w:lastRenderedPageBreak/>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67233F3B" w14:textId="77777777" w:rsidR="00FA3971" w:rsidRDefault="00ED1FA8">
      <w:pPr>
        <w:pStyle w:val="Standard"/>
        <w:numPr>
          <w:ilvl w:val="1"/>
          <w:numId w:val="21"/>
        </w:numPr>
        <w:tabs>
          <w:tab w:val="left" w:pos="-7238"/>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4E3D9758" w14:textId="77777777" w:rsidR="00FA3971" w:rsidRDefault="00ED1FA8">
      <w:pPr>
        <w:pStyle w:val="Standard"/>
        <w:keepNext/>
        <w:numPr>
          <w:ilvl w:val="0"/>
          <w:numId w:val="21"/>
        </w:numPr>
        <w:tabs>
          <w:tab w:val="left" w:pos="-4680"/>
        </w:tabs>
        <w:spacing w:before="240" w:after="240"/>
      </w:pPr>
      <w:r>
        <w:rPr>
          <w:b/>
          <w:color w:val="000000"/>
          <w:sz w:val="24"/>
          <w:szCs w:val="24"/>
        </w:rPr>
        <w:t>Security Standards</w:t>
      </w:r>
    </w:p>
    <w:p w14:paraId="2BE3EDCD" w14:textId="77777777" w:rsidR="00FA3971" w:rsidRDefault="00ED1FA8">
      <w:pPr>
        <w:pStyle w:val="Standard"/>
        <w:numPr>
          <w:ilvl w:val="1"/>
          <w:numId w:val="21"/>
        </w:numPr>
        <w:tabs>
          <w:tab w:val="left" w:pos="-7238"/>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2269B5A" w14:textId="77777777" w:rsidR="00FA3971" w:rsidRDefault="00ED1FA8">
      <w:pPr>
        <w:pStyle w:val="Standard"/>
        <w:keepNext/>
        <w:numPr>
          <w:ilvl w:val="1"/>
          <w:numId w:val="21"/>
        </w:numPr>
        <w:tabs>
          <w:tab w:val="left" w:pos="-7238"/>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7E22A947"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12C503FA"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2B3658FA"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5F00296A"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2441A2FF" w14:textId="77777777" w:rsidR="00FA3971" w:rsidRDefault="00ED1FA8">
      <w:pPr>
        <w:pStyle w:val="Standard"/>
        <w:numPr>
          <w:ilvl w:val="1"/>
          <w:numId w:val="21"/>
        </w:numPr>
        <w:tabs>
          <w:tab w:val="left" w:pos="-7238"/>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0516E22A" w14:textId="77777777" w:rsidR="00FA3971" w:rsidRDefault="00ED1FA8">
      <w:pPr>
        <w:pStyle w:val="Standard"/>
        <w:numPr>
          <w:ilvl w:val="1"/>
          <w:numId w:val="21"/>
        </w:numPr>
        <w:tabs>
          <w:tab w:val="left" w:pos="-7238"/>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59EF0A59" w14:textId="77777777" w:rsidR="00FA3971" w:rsidRDefault="00ED1FA8">
      <w:pPr>
        <w:pStyle w:val="Standard"/>
        <w:keepNext/>
        <w:numPr>
          <w:ilvl w:val="0"/>
          <w:numId w:val="21"/>
        </w:numPr>
        <w:tabs>
          <w:tab w:val="left" w:pos="-4680"/>
        </w:tabs>
        <w:spacing w:before="240" w:after="240"/>
      </w:pPr>
      <w:r>
        <w:rPr>
          <w:b/>
          <w:smallCaps/>
          <w:color w:val="000000"/>
          <w:sz w:val="24"/>
          <w:szCs w:val="24"/>
        </w:rPr>
        <w:t>S</w:t>
      </w:r>
      <w:r>
        <w:rPr>
          <w:b/>
          <w:color w:val="000000"/>
          <w:sz w:val="24"/>
          <w:szCs w:val="24"/>
        </w:rPr>
        <w:t>ecurity Management Plan</w:t>
      </w:r>
    </w:p>
    <w:p w14:paraId="426CCECD" w14:textId="77777777" w:rsidR="00FA3971" w:rsidRDefault="00ED1FA8">
      <w:pPr>
        <w:pStyle w:val="Standard"/>
        <w:keepNext/>
        <w:numPr>
          <w:ilvl w:val="1"/>
          <w:numId w:val="21"/>
        </w:numPr>
        <w:tabs>
          <w:tab w:val="left" w:pos="-7238"/>
        </w:tabs>
        <w:spacing w:before="120" w:after="120"/>
        <w:ind w:hanging="568"/>
      </w:pPr>
      <w:r>
        <w:rPr>
          <w:b/>
          <w:color w:val="000000"/>
          <w:sz w:val="24"/>
          <w:szCs w:val="24"/>
        </w:rPr>
        <w:t>Introduction</w:t>
      </w:r>
    </w:p>
    <w:p w14:paraId="63465979"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1CE37058" w14:textId="77777777" w:rsidR="00FA3971" w:rsidRDefault="00ED1FA8">
      <w:pPr>
        <w:pStyle w:val="Standard"/>
        <w:keepNext/>
        <w:numPr>
          <w:ilvl w:val="1"/>
          <w:numId w:val="21"/>
        </w:numPr>
        <w:tabs>
          <w:tab w:val="left" w:pos="-7238"/>
        </w:tabs>
        <w:spacing w:before="120" w:after="120"/>
        <w:ind w:hanging="568"/>
      </w:pPr>
      <w:r>
        <w:rPr>
          <w:b/>
          <w:color w:val="000000"/>
          <w:sz w:val="24"/>
          <w:szCs w:val="24"/>
        </w:rPr>
        <w:lastRenderedPageBreak/>
        <w:t>Content of the Security Management Plan</w:t>
      </w:r>
    </w:p>
    <w:p w14:paraId="5C599D55" w14:textId="77777777" w:rsidR="00FA3971" w:rsidRDefault="00ED1FA8">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74F5BD03"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126114F4"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316D87AB"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1FA7958"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10E1716"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49872F8"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477F74FA" w14:textId="77777777" w:rsidR="00FA3971" w:rsidRDefault="00ED1FA8">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7FB76F56" w14:textId="77777777" w:rsidR="00FA3971" w:rsidRDefault="00ED1FA8">
      <w:pPr>
        <w:pStyle w:val="Standard"/>
        <w:keepNext/>
        <w:numPr>
          <w:ilvl w:val="1"/>
          <w:numId w:val="21"/>
        </w:numPr>
        <w:tabs>
          <w:tab w:val="left" w:pos="-7238"/>
        </w:tabs>
        <w:spacing w:before="120" w:after="120"/>
        <w:ind w:hanging="568"/>
      </w:pPr>
      <w:r>
        <w:rPr>
          <w:b/>
          <w:color w:val="000000"/>
          <w:sz w:val="24"/>
          <w:szCs w:val="24"/>
        </w:rPr>
        <w:t>Development of the Security Management Plan</w:t>
      </w:r>
    </w:p>
    <w:p w14:paraId="3B373240"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4F8F8C67"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lastRenderedPageBreak/>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14:paraId="510A2C60"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 xml:space="preserve">The Client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Client to Approve the Security Management Plan on the grounds that it does not comply with the requirements set out in Paragraph 4.2 shall be deemed to be reasonable.</w:t>
      </w:r>
    </w:p>
    <w:p w14:paraId="0E553A5E"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76ACD34E" w14:textId="77777777" w:rsidR="00FA3971" w:rsidRDefault="00ED1FA8">
      <w:pPr>
        <w:pStyle w:val="Standard"/>
        <w:keepNext/>
        <w:numPr>
          <w:ilvl w:val="1"/>
          <w:numId w:val="21"/>
        </w:numPr>
        <w:tabs>
          <w:tab w:val="left" w:pos="-7238"/>
        </w:tabs>
        <w:spacing w:before="120" w:after="120"/>
        <w:ind w:hanging="568"/>
      </w:pPr>
      <w:r>
        <w:rPr>
          <w:b/>
          <w:color w:val="000000"/>
          <w:sz w:val="24"/>
          <w:szCs w:val="24"/>
        </w:rPr>
        <w:t>Amendment of the Security Management Plan</w:t>
      </w:r>
    </w:p>
    <w:p w14:paraId="5F334927" w14:textId="77777777" w:rsidR="00FA3971" w:rsidRDefault="00ED1FA8">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4D8A33B6" w14:textId="77777777"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49EE9F17" w14:textId="77777777"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625A0441" w14:textId="77777777"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326215B8" w14:textId="77777777"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E80117" w14:textId="77777777"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1A7ED9FA"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0F7D00CC" w14:textId="64F46D29" w:rsidR="00FA3971" w:rsidRDefault="00ED1FA8" w:rsidP="004A155A">
      <w:pPr>
        <w:pStyle w:val="Standard"/>
        <w:numPr>
          <w:ilvl w:val="3"/>
          <w:numId w:val="21"/>
        </w:numPr>
        <w:tabs>
          <w:tab w:val="left" w:pos="1985"/>
          <w:tab w:val="left" w:pos="2127"/>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499455B2" w14:textId="4EDD0E4A"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updates to the risk assessments; and</w:t>
      </w:r>
    </w:p>
    <w:p w14:paraId="5AA8615C" w14:textId="61835CFF" w:rsidR="00FA3971" w:rsidRDefault="00ED1FA8">
      <w:pPr>
        <w:pStyle w:val="Standard"/>
        <w:numPr>
          <w:ilvl w:val="3"/>
          <w:numId w:val="21"/>
        </w:numPr>
        <w:tabs>
          <w:tab w:val="left" w:pos="4145"/>
          <w:tab w:val="left" w:pos="4287"/>
        </w:tabs>
        <w:spacing w:before="120" w:after="120"/>
        <w:ind w:left="2160" w:hanging="540"/>
      </w:pPr>
      <w:r>
        <w:rPr>
          <w:color w:val="000000"/>
          <w:sz w:val="24"/>
          <w:szCs w:val="24"/>
        </w:rPr>
        <w:t>suggested improvements in measuring the effectiveness of controls.</w:t>
      </w:r>
    </w:p>
    <w:p w14:paraId="08ABDC25"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lastRenderedPageBreak/>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44292320" w14:textId="77777777" w:rsidR="00FA3971" w:rsidRDefault="00ED1FA8">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935587D" w14:textId="77777777" w:rsidR="00FA3971" w:rsidRDefault="00ED1FA8">
      <w:pPr>
        <w:pStyle w:val="Standard"/>
        <w:keepNext/>
        <w:numPr>
          <w:ilvl w:val="0"/>
          <w:numId w:val="21"/>
        </w:numPr>
        <w:tabs>
          <w:tab w:val="left" w:pos="-4680"/>
        </w:tabs>
        <w:spacing w:before="240" w:after="240"/>
      </w:pPr>
      <w:r>
        <w:rPr>
          <w:b/>
          <w:color w:val="000000"/>
          <w:sz w:val="24"/>
          <w:szCs w:val="24"/>
        </w:rPr>
        <w:t>Security breach</w:t>
      </w:r>
    </w:p>
    <w:p w14:paraId="0E90B9C3" w14:textId="77777777" w:rsidR="00FA3971" w:rsidRDefault="00ED1FA8">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6133152D" w14:textId="77777777" w:rsidR="00FA3971" w:rsidRDefault="00ED1FA8">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7FC0470B" w14:textId="77777777" w:rsidR="00FA3971" w:rsidRDefault="00ED1FA8">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E728030" w14:textId="77777777" w:rsidR="00FA3971" w:rsidRDefault="00ED1FA8">
      <w:pPr>
        <w:pStyle w:val="Standard"/>
        <w:numPr>
          <w:ilvl w:val="3"/>
          <w:numId w:val="21"/>
        </w:numPr>
        <w:tabs>
          <w:tab w:val="left" w:pos="28677"/>
          <w:tab w:val="left" w:pos="28692"/>
        </w:tabs>
        <w:spacing w:before="120" w:after="120"/>
      </w:pPr>
      <w:r>
        <w:rPr>
          <w:color w:val="000000"/>
          <w:sz w:val="24"/>
          <w:szCs w:val="24"/>
        </w:rPr>
        <w:t>minimise the extent of actual or potential harm caused by any Breach of Security;</w:t>
      </w:r>
    </w:p>
    <w:p w14:paraId="59AC6968" w14:textId="77777777" w:rsidR="00FA3971" w:rsidRDefault="00ED1FA8">
      <w:pPr>
        <w:pStyle w:val="Standard"/>
        <w:numPr>
          <w:ilvl w:val="3"/>
          <w:numId w:val="21"/>
        </w:numPr>
        <w:tabs>
          <w:tab w:val="left" w:pos="28677"/>
          <w:tab w:val="left" w:pos="28692"/>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4654AEEC" w14:textId="77777777" w:rsidR="00FA3971" w:rsidRDefault="00ED1FA8">
      <w:pPr>
        <w:pStyle w:val="Standard"/>
        <w:numPr>
          <w:ilvl w:val="3"/>
          <w:numId w:val="21"/>
        </w:numPr>
        <w:tabs>
          <w:tab w:val="left" w:pos="28677"/>
          <w:tab w:val="left" w:pos="28692"/>
        </w:tabs>
        <w:spacing w:before="120" w:after="120"/>
      </w:pPr>
      <w:r>
        <w:rPr>
          <w:color w:val="000000"/>
          <w:sz w:val="24"/>
          <w:szCs w:val="24"/>
        </w:rPr>
        <w:t>prevent an equivalent breach in the future exploiting the same cause failure; and</w:t>
      </w:r>
    </w:p>
    <w:p w14:paraId="39C75C0A" w14:textId="77777777" w:rsidR="00FA3971" w:rsidRDefault="00ED1FA8">
      <w:pPr>
        <w:pStyle w:val="Standard"/>
        <w:numPr>
          <w:ilvl w:val="3"/>
          <w:numId w:val="21"/>
        </w:numPr>
        <w:tabs>
          <w:tab w:val="left" w:pos="28677"/>
          <w:tab w:val="left" w:pos="28692"/>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3022D056" w14:textId="77777777" w:rsidR="00FA3971" w:rsidRDefault="00ED1FA8">
      <w:pPr>
        <w:pStyle w:val="Standard"/>
        <w:numPr>
          <w:ilvl w:val="1"/>
          <w:numId w:val="21"/>
        </w:numPr>
        <w:tabs>
          <w:tab w:val="left" w:pos="-7238"/>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29F51E0" w14:textId="77777777" w:rsidR="00FA3971" w:rsidRDefault="00ED1FA8">
      <w:pPr>
        <w:pStyle w:val="Standard"/>
        <w:keepNext/>
        <w:keepLines/>
        <w:widowControl w:val="0"/>
        <w:spacing w:before="20" w:after="20"/>
        <w:ind w:left="360" w:hanging="360"/>
      </w:pPr>
      <w:bookmarkStart w:id="58" w:name="_heading=h.20xfydz"/>
      <w:bookmarkEnd w:id="58"/>
      <w:r>
        <w:rPr>
          <w:b/>
          <w:color w:val="000000"/>
          <w:sz w:val="28"/>
          <w:szCs w:val="28"/>
        </w:rPr>
        <w:lastRenderedPageBreak/>
        <w:t>Call-Off Schedule 10 (Exit Management)</w:t>
      </w:r>
    </w:p>
    <w:p w14:paraId="7514E805" w14:textId="77777777" w:rsidR="00FA3971" w:rsidRDefault="00ED1FA8" w:rsidP="0028519C">
      <w:pPr>
        <w:pStyle w:val="Standard"/>
        <w:keepNext/>
        <w:numPr>
          <w:ilvl w:val="0"/>
          <w:numId w:val="287"/>
        </w:numPr>
        <w:tabs>
          <w:tab w:val="left" w:pos="851"/>
          <w:tab w:val="left" w:pos="993"/>
        </w:tabs>
        <w:spacing w:before="240" w:after="240"/>
        <w:ind w:left="851" w:hanging="851"/>
      </w:pPr>
      <w:r>
        <w:rPr>
          <w:b/>
          <w:color w:val="000000"/>
          <w:sz w:val="24"/>
          <w:szCs w:val="24"/>
        </w:rPr>
        <w:t>Definitions</w:t>
      </w:r>
    </w:p>
    <w:p w14:paraId="3E160C5D" w14:textId="77777777" w:rsidR="00FA3971" w:rsidRDefault="00ED1FA8">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FA3971" w14:paraId="488EE159" w14:textId="77777777">
        <w:tc>
          <w:tcPr>
            <w:tcW w:w="3060" w:type="dxa"/>
            <w:shd w:val="clear" w:color="auto" w:fill="auto"/>
            <w:tcMar>
              <w:top w:w="0" w:type="dxa"/>
              <w:left w:w="108" w:type="dxa"/>
              <w:bottom w:w="0" w:type="dxa"/>
              <w:right w:w="108" w:type="dxa"/>
            </w:tcMar>
          </w:tcPr>
          <w:p w14:paraId="6EE5320F" w14:textId="77777777" w:rsidR="00FA3971" w:rsidRDefault="00ED1FA8">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69BE6754" w14:textId="77777777" w:rsidR="00FA3971" w:rsidRDefault="00ED1FA8">
            <w:pPr>
              <w:pStyle w:val="Standard"/>
              <w:numPr>
                <w:ilvl w:val="0"/>
                <w:numId w:val="28"/>
              </w:numPr>
              <w:tabs>
                <w:tab w:val="left" w:pos="-2219"/>
                <w:tab w:val="left" w:pos="-2035"/>
              </w:tabs>
              <w:spacing w:after="120"/>
            </w:pPr>
            <w:r>
              <w:rPr>
                <w:color w:val="000000"/>
                <w:sz w:val="24"/>
                <w:szCs w:val="24"/>
              </w:rPr>
              <w:t>Agency Assets used exclusively by the Agency [or a Key Subcontractor] in the provision of the Deliverables;</w:t>
            </w:r>
          </w:p>
        </w:tc>
      </w:tr>
      <w:tr w:rsidR="00FA3971" w14:paraId="7430AC99" w14:textId="77777777">
        <w:tc>
          <w:tcPr>
            <w:tcW w:w="3060" w:type="dxa"/>
            <w:shd w:val="clear" w:color="auto" w:fill="auto"/>
            <w:tcMar>
              <w:top w:w="0" w:type="dxa"/>
              <w:left w:w="108" w:type="dxa"/>
              <w:bottom w:w="0" w:type="dxa"/>
              <w:right w:w="108" w:type="dxa"/>
            </w:tcMar>
          </w:tcPr>
          <w:p w14:paraId="2C67F963" w14:textId="77777777" w:rsidR="00FA3971" w:rsidRDefault="00ED1FA8">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2BD70D94" w14:textId="77777777" w:rsidR="00FA3971" w:rsidRDefault="00ED1FA8">
            <w:pPr>
              <w:pStyle w:val="Standard"/>
              <w:numPr>
                <w:ilvl w:val="0"/>
                <w:numId w:val="28"/>
              </w:numPr>
              <w:tabs>
                <w:tab w:val="left" w:pos="-2219"/>
                <w:tab w:val="left" w:pos="-2035"/>
              </w:tabs>
              <w:spacing w:after="120"/>
            </w:pPr>
            <w:r>
              <w:rPr>
                <w:color w:val="000000"/>
                <w:sz w:val="24"/>
                <w:szCs w:val="24"/>
              </w:rPr>
              <w:t>has the meaning given to it in Paragraph 3.1 of this Schedule;</w:t>
            </w:r>
          </w:p>
        </w:tc>
      </w:tr>
      <w:tr w:rsidR="00FA3971" w14:paraId="44C6505C" w14:textId="77777777">
        <w:tc>
          <w:tcPr>
            <w:tcW w:w="3060" w:type="dxa"/>
            <w:shd w:val="clear" w:color="auto" w:fill="auto"/>
            <w:tcMar>
              <w:top w:w="0" w:type="dxa"/>
              <w:left w:w="108" w:type="dxa"/>
              <w:bottom w:w="0" w:type="dxa"/>
              <w:right w:w="108" w:type="dxa"/>
            </w:tcMar>
          </w:tcPr>
          <w:p w14:paraId="0A5A4E84" w14:textId="77777777" w:rsidR="00FA3971" w:rsidRDefault="00ED1FA8">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4582C4D7" w14:textId="77777777" w:rsidR="00FA3971" w:rsidRDefault="00ED1FA8">
            <w:pPr>
              <w:pStyle w:val="Standard"/>
              <w:numPr>
                <w:ilvl w:val="0"/>
                <w:numId w:val="28"/>
              </w:numPr>
              <w:tabs>
                <w:tab w:val="left" w:pos="-2219"/>
                <w:tab w:val="left" w:pos="-2035"/>
              </w:tabs>
              <w:spacing w:after="120"/>
            </w:pPr>
            <w:r>
              <w:rPr>
                <w:color w:val="000000"/>
                <w:sz w:val="24"/>
                <w:szCs w:val="24"/>
              </w:rPr>
              <w:t>the person appointed by each Party to manage their respective obligations under this Schedule;</w:t>
            </w:r>
          </w:p>
        </w:tc>
      </w:tr>
      <w:tr w:rsidR="00FA3971" w14:paraId="5D973582" w14:textId="77777777">
        <w:tc>
          <w:tcPr>
            <w:tcW w:w="3060" w:type="dxa"/>
            <w:shd w:val="clear" w:color="auto" w:fill="auto"/>
            <w:tcMar>
              <w:top w:w="0" w:type="dxa"/>
              <w:left w:w="108" w:type="dxa"/>
              <w:bottom w:w="0" w:type="dxa"/>
              <w:right w:w="108" w:type="dxa"/>
            </w:tcMar>
          </w:tcPr>
          <w:p w14:paraId="0705B49D" w14:textId="77777777" w:rsidR="00FA3971" w:rsidRDefault="00ED1FA8">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00EEA0B0" w14:textId="77777777" w:rsidR="00FA3971" w:rsidRDefault="00ED1FA8">
            <w:pPr>
              <w:pStyle w:val="Standard"/>
              <w:numPr>
                <w:ilvl w:val="0"/>
                <w:numId w:val="28"/>
              </w:numPr>
              <w:tabs>
                <w:tab w:val="left" w:pos="-2219"/>
                <w:tab w:val="left" w:pos="-2035"/>
              </w:tabs>
              <w:spacing w:after="120"/>
              <w:jc w:val="both"/>
            </w:pPr>
            <w:r>
              <w:rPr>
                <w:color w:val="000000"/>
                <w:sz w:val="24"/>
                <w:szCs w:val="24"/>
              </w:rPr>
              <w:t>the plan produced and updated by the Agency during the Initial Period in accordance with Paragraph 4 of this Schedule;</w:t>
            </w:r>
          </w:p>
        </w:tc>
      </w:tr>
      <w:tr w:rsidR="00FA3971" w14:paraId="00BA9E91" w14:textId="77777777">
        <w:tc>
          <w:tcPr>
            <w:tcW w:w="3060" w:type="dxa"/>
            <w:shd w:val="clear" w:color="auto" w:fill="auto"/>
            <w:tcMar>
              <w:top w:w="0" w:type="dxa"/>
              <w:left w:w="108" w:type="dxa"/>
              <w:bottom w:w="0" w:type="dxa"/>
              <w:right w:w="108" w:type="dxa"/>
            </w:tcMar>
          </w:tcPr>
          <w:p w14:paraId="0CECB790" w14:textId="77777777" w:rsidR="00FA3971" w:rsidRDefault="00ED1FA8">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704ACD80" w14:textId="77777777" w:rsidR="00FA3971" w:rsidRDefault="00ED1FA8">
            <w:pPr>
              <w:pStyle w:val="Standard"/>
              <w:numPr>
                <w:ilvl w:val="0"/>
                <w:numId w:val="28"/>
              </w:numPr>
              <w:tabs>
                <w:tab w:val="left" w:pos="-2219"/>
                <w:tab w:val="left" w:pos="-2035"/>
              </w:tabs>
              <w:spacing w:after="120"/>
            </w:pPr>
            <w:r>
              <w:rPr>
                <w:color w:val="000000"/>
                <w:sz w:val="24"/>
                <w:szCs w:val="24"/>
              </w:rPr>
              <w:t>the current net book value of the relevant Agency Asset(s) calculated in accordance with the Framework Tender or Call-</w:t>
            </w:r>
            <w:proofErr w:type="gramStart"/>
            <w:r>
              <w:rPr>
                <w:color w:val="000000"/>
                <w:sz w:val="24"/>
                <w:szCs w:val="24"/>
              </w:rPr>
              <w:t>Off  Tender</w:t>
            </w:r>
            <w:proofErr w:type="gramEnd"/>
            <w:r>
              <w:rPr>
                <w:color w:val="000000"/>
                <w:sz w:val="24"/>
                <w:szCs w:val="24"/>
              </w:rPr>
              <w:t xml:space="preserve"> (if stated) or (if not stated) the depreciation policy of the Agency (which the </w:t>
            </w:r>
            <w:proofErr w:type="spellStart"/>
            <w:r>
              <w:rPr>
                <w:color w:val="000000"/>
                <w:sz w:val="24"/>
                <w:szCs w:val="24"/>
              </w:rPr>
              <w:t>Agencyshall</w:t>
            </w:r>
            <w:proofErr w:type="spellEnd"/>
            <w:r>
              <w:rPr>
                <w:color w:val="000000"/>
                <w:sz w:val="24"/>
                <w:szCs w:val="24"/>
              </w:rPr>
              <w:t xml:space="preserve"> ensure is in accordance with Good Industry Practice);</w:t>
            </w:r>
          </w:p>
        </w:tc>
      </w:tr>
      <w:tr w:rsidR="00FA3971" w14:paraId="321B5EC6" w14:textId="77777777">
        <w:tc>
          <w:tcPr>
            <w:tcW w:w="3060" w:type="dxa"/>
            <w:shd w:val="clear" w:color="auto" w:fill="auto"/>
            <w:tcMar>
              <w:top w:w="0" w:type="dxa"/>
              <w:left w:w="108" w:type="dxa"/>
              <w:bottom w:w="0" w:type="dxa"/>
              <w:right w:w="108" w:type="dxa"/>
            </w:tcMar>
          </w:tcPr>
          <w:p w14:paraId="1261C5EB" w14:textId="77777777" w:rsidR="00FA3971" w:rsidRDefault="00ED1FA8">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4BF2866A" w14:textId="77777777" w:rsidR="00FA3971" w:rsidRDefault="00ED1FA8">
            <w:pPr>
              <w:pStyle w:val="Standard"/>
              <w:numPr>
                <w:ilvl w:val="0"/>
                <w:numId w:val="28"/>
              </w:numPr>
              <w:tabs>
                <w:tab w:val="left" w:pos="-2219"/>
                <w:tab w:val="left" w:pos="-2035"/>
              </w:tabs>
              <w:spacing w:after="120"/>
            </w:pPr>
            <w:r>
              <w:rPr>
                <w:color w:val="000000"/>
                <w:sz w:val="24"/>
                <w:szCs w:val="24"/>
              </w:rPr>
              <w:t>those Agency Assets used by the Agency [or a Key Subcontractor] in connection with the Deliverables but which are also used by the Agency [or Key Subcontractor] for other purposes;</w:t>
            </w:r>
          </w:p>
        </w:tc>
      </w:tr>
      <w:tr w:rsidR="00FA3971" w14:paraId="08BBA4F6" w14:textId="77777777">
        <w:tc>
          <w:tcPr>
            <w:tcW w:w="3060" w:type="dxa"/>
            <w:shd w:val="clear" w:color="auto" w:fill="auto"/>
            <w:tcMar>
              <w:top w:w="0" w:type="dxa"/>
              <w:left w:w="108" w:type="dxa"/>
              <w:bottom w:w="0" w:type="dxa"/>
              <w:right w:w="108" w:type="dxa"/>
            </w:tcMar>
          </w:tcPr>
          <w:p w14:paraId="5F0F8E05" w14:textId="77777777" w:rsidR="00FA3971" w:rsidRDefault="00ED1FA8">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72C84994" w14:textId="77777777" w:rsidR="00FA3971" w:rsidRDefault="00ED1FA8">
            <w:pPr>
              <w:pStyle w:val="Standard"/>
              <w:numPr>
                <w:ilvl w:val="0"/>
                <w:numId w:val="28"/>
              </w:numPr>
              <w:tabs>
                <w:tab w:val="left" w:pos="-2219"/>
                <w:tab w:val="left" w:pos="-2035"/>
              </w:tabs>
              <w:spacing w:after="120"/>
            </w:pPr>
            <w:r>
              <w:rPr>
                <w:color w:val="000000"/>
                <w:sz w:val="24"/>
                <w:szCs w:val="24"/>
              </w:rPr>
              <w:t>the register and configuration database referred to in Paragraph 2.2 of this Schedule;</w:t>
            </w:r>
          </w:p>
        </w:tc>
      </w:tr>
      <w:tr w:rsidR="00FA3971" w14:paraId="5F52E486" w14:textId="77777777">
        <w:tc>
          <w:tcPr>
            <w:tcW w:w="3060" w:type="dxa"/>
            <w:shd w:val="clear" w:color="auto" w:fill="auto"/>
            <w:tcMar>
              <w:top w:w="0" w:type="dxa"/>
              <w:left w:w="108" w:type="dxa"/>
              <w:bottom w:w="0" w:type="dxa"/>
              <w:right w:w="108" w:type="dxa"/>
            </w:tcMar>
          </w:tcPr>
          <w:p w14:paraId="21B41DF4" w14:textId="77777777" w:rsidR="00FA3971" w:rsidRDefault="00ED1FA8">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5EDD00B" w14:textId="77777777" w:rsidR="00FA3971" w:rsidRDefault="00ED1FA8">
            <w:pPr>
              <w:pStyle w:val="Standard"/>
              <w:numPr>
                <w:ilvl w:val="0"/>
                <w:numId w:val="28"/>
              </w:numPr>
              <w:tabs>
                <w:tab w:val="left" w:pos="-2219"/>
                <w:tab w:val="left" w:pos="-203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FA3971" w14:paraId="3A40A595" w14:textId="77777777">
        <w:tc>
          <w:tcPr>
            <w:tcW w:w="3060" w:type="dxa"/>
            <w:shd w:val="clear" w:color="auto" w:fill="auto"/>
            <w:tcMar>
              <w:top w:w="0" w:type="dxa"/>
              <w:left w:w="108" w:type="dxa"/>
              <w:bottom w:w="0" w:type="dxa"/>
              <w:right w:w="108" w:type="dxa"/>
            </w:tcMar>
          </w:tcPr>
          <w:p w14:paraId="0A15E12B" w14:textId="77777777" w:rsidR="00FA3971" w:rsidRDefault="00ED1FA8">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046BE519" w14:textId="77777777" w:rsidR="00FA3971" w:rsidRDefault="00ED1FA8">
            <w:pPr>
              <w:pStyle w:val="Standard"/>
              <w:numPr>
                <w:ilvl w:val="0"/>
                <w:numId w:val="28"/>
              </w:numPr>
              <w:tabs>
                <w:tab w:val="left" w:pos="-2219"/>
                <w:tab w:val="left" w:pos="-2035"/>
              </w:tabs>
              <w:spacing w:after="120"/>
            </w:pPr>
            <w:r>
              <w:rPr>
                <w:color w:val="000000"/>
                <w:sz w:val="24"/>
                <w:szCs w:val="24"/>
              </w:rPr>
              <w:t xml:space="preserve">any services which are substantially similar to any of the Services and which the </w:t>
            </w:r>
            <w:proofErr w:type="gramStart"/>
            <w:r>
              <w:rPr>
                <w:color w:val="000000"/>
                <w:sz w:val="24"/>
                <w:szCs w:val="24"/>
              </w:rPr>
              <w:t>Client  receives</w:t>
            </w:r>
            <w:proofErr w:type="gramEnd"/>
            <w:r>
              <w:rPr>
                <w:color w:val="000000"/>
                <w:sz w:val="24"/>
                <w:szCs w:val="24"/>
              </w:rPr>
              <w:t xml:space="preserve"> in substitution for any of the Services following the End Date, whether those goods </w:t>
            </w:r>
            <w:r>
              <w:rPr>
                <w:color w:val="000000"/>
                <w:sz w:val="24"/>
                <w:szCs w:val="24"/>
              </w:rPr>
              <w:lastRenderedPageBreak/>
              <w:t>are provided by the Client  internally and/or by any third party;</w:t>
            </w:r>
          </w:p>
        </w:tc>
      </w:tr>
      <w:tr w:rsidR="00FA3971" w14:paraId="55219ADE" w14:textId="77777777">
        <w:tc>
          <w:tcPr>
            <w:tcW w:w="3060" w:type="dxa"/>
            <w:shd w:val="clear" w:color="auto" w:fill="auto"/>
            <w:tcMar>
              <w:top w:w="0" w:type="dxa"/>
              <w:left w:w="108" w:type="dxa"/>
              <w:bottom w:w="0" w:type="dxa"/>
              <w:right w:w="108" w:type="dxa"/>
            </w:tcMar>
          </w:tcPr>
          <w:p w14:paraId="5D1D1321" w14:textId="77777777" w:rsidR="00FA3971" w:rsidRDefault="00ED1FA8">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3F73B633" w14:textId="77777777" w:rsidR="00FA3971" w:rsidRDefault="00ED1FA8">
            <w:pPr>
              <w:pStyle w:val="Standard"/>
              <w:numPr>
                <w:ilvl w:val="0"/>
                <w:numId w:val="28"/>
              </w:numPr>
              <w:tabs>
                <w:tab w:val="left" w:pos="-2219"/>
                <w:tab w:val="left" w:pos="-2035"/>
              </w:tabs>
              <w:spacing w:after="120"/>
            </w:pPr>
            <w:r>
              <w:rPr>
                <w:color w:val="000000"/>
                <w:sz w:val="24"/>
                <w:szCs w:val="24"/>
              </w:rPr>
              <w:t>the activities to be performed by the Agency pursuant to the Exit Plan, and other assistance required by the Client pursuant to the Termination Assistance Notice;</w:t>
            </w:r>
          </w:p>
        </w:tc>
      </w:tr>
      <w:tr w:rsidR="00FA3971" w14:paraId="49827561" w14:textId="77777777">
        <w:tc>
          <w:tcPr>
            <w:tcW w:w="3060" w:type="dxa"/>
            <w:shd w:val="clear" w:color="auto" w:fill="auto"/>
            <w:tcMar>
              <w:top w:w="0" w:type="dxa"/>
              <w:left w:w="108" w:type="dxa"/>
              <w:bottom w:w="0" w:type="dxa"/>
              <w:right w:w="108" w:type="dxa"/>
            </w:tcMar>
          </w:tcPr>
          <w:p w14:paraId="053F1669" w14:textId="77777777" w:rsidR="00FA3971" w:rsidRDefault="00ED1FA8">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604B72DD" w14:textId="77777777" w:rsidR="00FA3971" w:rsidRDefault="00ED1FA8">
            <w:pPr>
              <w:pStyle w:val="Standard"/>
              <w:numPr>
                <w:ilvl w:val="0"/>
                <w:numId w:val="28"/>
              </w:numPr>
              <w:tabs>
                <w:tab w:val="left" w:pos="-2219"/>
                <w:tab w:val="left" w:pos="-2035"/>
              </w:tabs>
              <w:spacing w:after="120"/>
            </w:pPr>
            <w:r>
              <w:rPr>
                <w:color w:val="000000"/>
                <w:sz w:val="24"/>
                <w:szCs w:val="24"/>
              </w:rPr>
              <w:t>has the meaning given to it in Paragraph 5.1 of this Schedule;</w:t>
            </w:r>
          </w:p>
        </w:tc>
      </w:tr>
      <w:tr w:rsidR="00FA3971" w14:paraId="525EAA56" w14:textId="77777777">
        <w:tc>
          <w:tcPr>
            <w:tcW w:w="3060" w:type="dxa"/>
            <w:shd w:val="clear" w:color="auto" w:fill="auto"/>
            <w:tcMar>
              <w:top w:w="0" w:type="dxa"/>
              <w:left w:w="108" w:type="dxa"/>
              <w:bottom w:w="0" w:type="dxa"/>
              <w:right w:w="108" w:type="dxa"/>
            </w:tcMar>
          </w:tcPr>
          <w:p w14:paraId="2CDDF610" w14:textId="77777777" w:rsidR="00FA3971" w:rsidRDefault="00ED1FA8">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5A3585E6" w14:textId="77777777" w:rsidR="00FA3971" w:rsidRDefault="00ED1FA8">
            <w:pPr>
              <w:pStyle w:val="Standard"/>
              <w:numPr>
                <w:ilvl w:val="0"/>
                <w:numId w:val="28"/>
              </w:numPr>
              <w:tabs>
                <w:tab w:val="left" w:pos="-2219"/>
                <w:tab w:val="left" w:pos="-203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FA3971" w14:paraId="53BD8511" w14:textId="77777777">
        <w:tc>
          <w:tcPr>
            <w:tcW w:w="3060" w:type="dxa"/>
            <w:shd w:val="clear" w:color="auto" w:fill="auto"/>
            <w:tcMar>
              <w:top w:w="0" w:type="dxa"/>
              <w:left w:w="108" w:type="dxa"/>
              <w:bottom w:w="0" w:type="dxa"/>
              <w:right w:w="108" w:type="dxa"/>
            </w:tcMar>
          </w:tcPr>
          <w:p w14:paraId="14B980A8" w14:textId="77777777" w:rsidR="00FA3971" w:rsidRDefault="00ED1FA8">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2B897796" w14:textId="77777777" w:rsidR="00FA3971" w:rsidRDefault="00ED1FA8">
            <w:pPr>
              <w:pStyle w:val="Standard"/>
              <w:numPr>
                <w:ilvl w:val="0"/>
                <w:numId w:val="28"/>
              </w:numPr>
              <w:tabs>
                <w:tab w:val="left" w:pos="-2219"/>
                <w:tab w:val="left" w:pos="-2035"/>
              </w:tabs>
              <w:spacing w:after="120"/>
            </w:pPr>
            <w:r>
              <w:rPr>
                <w:color w:val="000000"/>
                <w:sz w:val="24"/>
                <w:szCs w:val="24"/>
              </w:rPr>
              <w:t xml:space="preserve">Exclusive Assets which are capable of legal transfer to the </w:t>
            </w:r>
            <w:proofErr w:type="gramStart"/>
            <w:r>
              <w:rPr>
                <w:color w:val="000000"/>
                <w:sz w:val="24"/>
                <w:szCs w:val="24"/>
              </w:rPr>
              <w:t>Client ;</w:t>
            </w:r>
            <w:proofErr w:type="gramEnd"/>
          </w:p>
        </w:tc>
      </w:tr>
      <w:tr w:rsidR="00FA3971" w14:paraId="6C13847B" w14:textId="77777777">
        <w:tc>
          <w:tcPr>
            <w:tcW w:w="3060" w:type="dxa"/>
            <w:shd w:val="clear" w:color="auto" w:fill="auto"/>
            <w:tcMar>
              <w:top w:w="0" w:type="dxa"/>
              <w:left w:w="108" w:type="dxa"/>
              <w:bottom w:w="0" w:type="dxa"/>
              <w:right w:w="108" w:type="dxa"/>
            </w:tcMar>
          </w:tcPr>
          <w:p w14:paraId="28A6B345" w14:textId="77777777" w:rsidR="00FA3971" w:rsidRDefault="00ED1FA8">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1E382C98" w14:textId="77777777" w:rsidR="00FA3971" w:rsidRDefault="00ED1FA8">
            <w:pPr>
              <w:pStyle w:val="Standard"/>
              <w:numPr>
                <w:ilvl w:val="0"/>
                <w:numId w:val="28"/>
              </w:numPr>
              <w:tabs>
                <w:tab w:val="left" w:pos="-2219"/>
                <w:tab w:val="left" w:pos="-203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FA3971" w14:paraId="32DF0221" w14:textId="77777777">
        <w:tc>
          <w:tcPr>
            <w:tcW w:w="3060" w:type="dxa"/>
            <w:shd w:val="clear" w:color="auto" w:fill="auto"/>
            <w:tcMar>
              <w:top w:w="0" w:type="dxa"/>
              <w:left w:w="108" w:type="dxa"/>
              <w:bottom w:w="0" w:type="dxa"/>
              <w:right w:w="108" w:type="dxa"/>
            </w:tcMar>
          </w:tcPr>
          <w:p w14:paraId="43CE448A" w14:textId="77777777" w:rsidR="00FA3971" w:rsidRDefault="00ED1FA8">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5B2844AA" w14:textId="77777777" w:rsidR="00FA3971" w:rsidRDefault="00ED1FA8">
            <w:pPr>
              <w:pStyle w:val="Standard"/>
              <w:numPr>
                <w:ilvl w:val="0"/>
                <w:numId w:val="28"/>
              </w:numPr>
              <w:tabs>
                <w:tab w:val="left" w:pos="-2219"/>
                <w:tab w:val="left" w:pos="-2035"/>
              </w:tabs>
              <w:spacing w:after="120"/>
            </w:pPr>
            <w:r>
              <w:rPr>
                <w:color w:val="000000"/>
                <w:sz w:val="24"/>
                <w:szCs w:val="24"/>
              </w:rPr>
              <w:t>has the meaning given to it in Paragraph 8.2.1 of this Schedule;</w:t>
            </w:r>
          </w:p>
        </w:tc>
      </w:tr>
      <w:tr w:rsidR="00FA3971" w14:paraId="10D00ACA" w14:textId="77777777">
        <w:tc>
          <w:tcPr>
            <w:tcW w:w="3060" w:type="dxa"/>
            <w:shd w:val="clear" w:color="auto" w:fill="auto"/>
            <w:tcMar>
              <w:top w:w="0" w:type="dxa"/>
              <w:left w:w="108" w:type="dxa"/>
              <w:bottom w:w="0" w:type="dxa"/>
              <w:right w:w="108" w:type="dxa"/>
            </w:tcMar>
          </w:tcPr>
          <w:p w14:paraId="306173B2" w14:textId="77777777" w:rsidR="00FA3971" w:rsidRDefault="00ED1FA8">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5A046FC" w14:textId="77777777" w:rsidR="00FA3971" w:rsidRDefault="00ED1FA8">
            <w:pPr>
              <w:pStyle w:val="Standard"/>
              <w:numPr>
                <w:ilvl w:val="0"/>
                <w:numId w:val="28"/>
              </w:numPr>
              <w:tabs>
                <w:tab w:val="left" w:pos="-2219"/>
                <w:tab w:val="left" w:pos="-203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14:paraId="183AA7AD"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1D3F457B" w14:textId="77777777" w:rsidR="00FA3971" w:rsidRDefault="00ED1FA8">
      <w:pPr>
        <w:pStyle w:val="Standard"/>
        <w:numPr>
          <w:ilvl w:val="1"/>
          <w:numId w:val="41"/>
        </w:numPr>
        <w:tabs>
          <w:tab w:val="left" w:pos="2070"/>
        </w:tabs>
        <w:spacing w:before="120" w:after="120"/>
        <w:ind w:left="936" w:hanging="576"/>
      </w:pPr>
      <w:bookmarkStart w:id="59" w:name="_heading=h.4kx3h1s"/>
      <w:bookmarkEnd w:id="59"/>
      <w:r>
        <w:rPr>
          <w:color w:val="000000"/>
          <w:sz w:val="24"/>
          <w:szCs w:val="24"/>
        </w:rPr>
        <w:t>The Agency shall within 30 days from the Start Date provide to the Client a copy of its depreciation policy to be used for the purposes of calculating Net Book Value.</w:t>
      </w:r>
    </w:p>
    <w:p w14:paraId="1F594AEA" w14:textId="77777777" w:rsidR="00FA3971" w:rsidRDefault="00ED1FA8">
      <w:pPr>
        <w:pStyle w:val="Standard"/>
        <w:keepNext/>
        <w:numPr>
          <w:ilvl w:val="1"/>
          <w:numId w:val="41"/>
        </w:numPr>
        <w:tabs>
          <w:tab w:val="left" w:pos="2070"/>
        </w:tabs>
        <w:spacing w:before="120" w:after="120"/>
        <w:ind w:left="936" w:hanging="576"/>
      </w:pPr>
      <w:bookmarkStart w:id="60" w:name="_heading=h.302dr9l"/>
      <w:bookmarkEnd w:id="60"/>
      <w:r>
        <w:rPr>
          <w:color w:val="000000"/>
          <w:sz w:val="24"/>
          <w:szCs w:val="24"/>
        </w:rPr>
        <w:t>During the Contract Period, the Agency shall promptly:</w:t>
      </w:r>
    </w:p>
    <w:p w14:paraId="3F9BB492" w14:textId="77777777" w:rsidR="00FA3971" w:rsidRDefault="00ED1FA8">
      <w:pPr>
        <w:pStyle w:val="Standard"/>
        <w:numPr>
          <w:ilvl w:val="2"/>
          <w:numId w:val="41"/>
        </w:numPr>
        <w:tabs>
          <w:tab w:val="left" w:pos="3641"/>
          <w:tab w:val="left" w:pos="3783"/>
        </w:tabs>
        <w:spacing w:before="120" w:after="120"/>
        <w:ind w:left="1656"/>
      </w:pPr>
      <w:bookmarkStart w:id="61" w:name="_heading=h.1f7o1he"/>
      <w:bookmarkEnd w:id="61"/>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536B1C68" w14:textId="77777777" w:rsidR="00FA3971" w:rsidRDefault="00ED1FA8">
      <w:pPr>
        <w:pStyle w:val="Standard"/>
        <w:numPr>
          <w:ilvl w:val="2"/>
          <w:numId w:val="41"/>
        </w:numPr>
        <w:tabs>
          <w:tab w:val="left" w:pos="3641"/>
          <w:tab w:val="left" w:pos="3783"/>
        </w:tabs>
        <w:spacing w:before="120" w:after="120"/>
        <w:ind w:left="1656"/>
      </w:pPr>
      <w:bookmarkStart w:id="62" w:name="_heading=h.3z7bk57"/>
      <w:bookmarkEnd w:id="62"/>
      <w:r>
        <w:rPr>
          <w:color w:val="000000"/>
          <w:sz w:val="24"/>
          <w:szCs w:val="24"/>
        </w:rPr>
        <w:t>create and maintain a configuration database detailing the technical infrastructure and operating procedures through which the Agency provides the Deliverables</w:t>
      </w:r>
    </w:p>
    <w:p w14:paraId="4F2D93AD" w14:textId="77777777" w:rsidR="00FA3971" w:rsidRDefault="00ED1FA8">
      <w:pPr>
        <w:pStyle w:val="Standard"/>
        <w:tabs>
          <w:tab w:val="left" w:pos="3641"/>
          <w:tab w:val="left" w:pos="3783"/>
        </w:tabs>
        <w:spacing w:before="120" w:after="120"/>
        <w:ind w:left="1656" w:hanging="794"/>
      </w:pPr>
      <w:r>
        <w:rPr>
          <w:color w:val="000000"/>
          <w:sz w:val="24"/>
          <w:szCs w:val="24"/>
        </w:rPr>
        <w:lastRenderedPageBreak/>
        <w:t>("</w:t>
      </w:r>
      <w:r>
        <w:rPr>
          <w:b/>
          <w:color w:val="000000"/>
          <w:sz w:val="24"/>
          <w:szCs w:val="24"/>
        </w:rPr>
        <w:t>Registers</w:t>
      </w:r>
      <w:r>
        <w:rPr>
          <w:color w:val="000000"/>
          <w:sz w:val="24"/>
          <w:szCs w:val="24"/>
        </w:rPr>
        <w:t>").</w:t>
      </w:r>
    </w:p>
    <w:p w14:paraId="22874225" w14:textId="77777777" w:rsidR="00FA3971" w:rsidRDefault="00ED1FA8">
      <w:pPr>
        <w:pStyle w:val="Standard"/>
        <w:keepNext/>
        <w:numPr>
          <w:ilvl w:val="1"/>
          <w:numId w:val="41"/>
        </w:numPr>
        <w:tabs>
          <w:tab w:val="left" w:pos="2070"/>
        </w:tabs>
        <w:spacing w:before="120" w:after="120"/>
        <w:ind w:left="936" w:hanging="576"/>
      </w:pPr>
      <w:r>
        <w:rPr>
          <w:color w:val="000000"/>
          <w:sz w:val="24"/>
          <w:szCs w:val="24"/>
        </w:rPr>
        <w:t>The shall:</w:t>
      </w:r>
    </w:p>
    <w:p w14:paraId="3A01474E"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5E194836" w14:textId="77777777" w:rsidR="00FA3971" w:rsidRDefault="00ED1FA8">
      <w:pPr>
        <w:pStyle w:val="Standard"/>
        <w:numPr>
          <w:ilvl w:val="2"/>
          <w:numId w:val="41"/>
        </w:numPr>
        <w:tabs>
          <w:tab w:val="left" w:pos="3641"/>
          <w:tab w:val="left" w:pos="3783"/>
        </w:tabs>
        <w:spacing w:before="120" w:after="120"/>
        <w:ind w:left="1656"/>
      </w:pPr>
      <w:bookmarkStart w:id="63" w:name="_heading=h.2eclud0"/>
      <w:bookmarkEnd w:id="63"/>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0AF42765" w14:textId="77777777" w:rsidR="00FA3971" w:rsidRDefault="00ED1FA8">
      <w:pPr>
        <w:pStyle w:val="Standard"/>
        <w:numPr>
          <w:ilvl w:val="1"/>
          <w:numId w:val="41"/>
        </w:numPr>
        <w:tabs>
          <w:tab w:val="left" w:pos="2070"/>
        </w:tabs>
        <w:spacing w:before="120" w:after="120"/>
        <w:ind w:left="936" w:hanging="576"/>
      </w:pPr>
      <w:bookmarkStart w:id="64" w:name="_heading=h.thw4kt"/>
      <w:bookmarkEnd w:id="64"/>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398171F" w14:textId="77777777" w:rsidR="00FA3971" w:rsidRDefault="00ED1FA8">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0CBBDA67"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1DB6689A" w14:textId="77777777" w:rsidR="00FA3971" w:rsidRDefault="00ED1FA8">
      <w:pPr>
        <w:pStyle w:val="Standard"/>
        <w:numPr>
          <w:ilvl w:val="1"/>
          <w:numId w:val="41"/>
        </w:numPr>
        <w:tabs>
          <w:tab w:val="left" w:pos="2070"/>
        </w:tabs>
        <w:spacing w:before="120" w:after="120"/>
        <w:ind w:left="936" w:hanging="576"/>
      </w:pPr>
      <w:bookmarkStart w:id="65" w:name="_heading=h.3dhjn8m"/>
      <w:bookmarkEnd w:id="65"/>
      <w:r>
        <w:rPr>
          <w:color w:val="000000"/>
          <w:sz w:val="24"/>
          <w:szCs w:val="24"/>
        </w:rPr>
        <w:t xml:space="preserve">The Agency shall, on reasonable notice, provide to the Client and/or its potential Replacement </w:t>
      </w:r>
      <w:proofErr w:type="spellStart"/>
      <w:r>
        <w:rPr>
          <w:color w:val="000000"/>
          <w:sz w:val="24"/>
          <w:szCs w:val="24"/>
        </w:rPr>
        <w:t>Agencys</w:t>
      </w:r>
      <w:proofErr w:type="spellEnd"/>
      <w:r>
        <w:rPr>
          <w:color w:val="000000"/>
          <w:sz w:val="24"/>
          <w:szCs w:val="24"/>
        </w:rPr>
        <w:t xml:space="preserve"> (subject to the potential Replacement </w:t>
      </w:r>
      <w:proofErr w:type="spellStart"/>
      <w:r>
        <w:rPr>
          <w:color w:val="000000"/>
          <w:sz w:val="24"/>
          <w:szCs w:val="24"/>
        </w:rPr>
        <w:t>Agencys</w:t>
      </w:r>
      <w:proofErr w:type="spellEnd"/>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proofErr w:type="spellStart"/>
      <w:r>
        <w:rPr>
          <w:color w:val="000000"/>
          <w:sz w:val="24"/>
          <w:szCs w:val="24"/>
        </w:rPr>
        <w:t>Agencys</w:t>
      </w:r>
      <w:proofErr w:type="spellEnd"/>
      <w:r>
        <w:rPr>
          <w:color w:val="000000"/>
          <w:sz w:val="24"/>
          <w:szCs w:val="24"/>
        </w:rPr>
        <w:t xml:space="preserve"> undertaking due diligence (the "</w:t>
      </w:r>
      <w:r>
        <w:rPr>
          <w:b/>
          <w:color w:val="000000"/>
          <w:sz w:val="24"/>
          <w:szCs w:val="24"/>
        </w:rPr>
        <w:t>Exit Information</w:t>
      </w:r>
      <w:r>
        <w:rPr>
          <w:color w:val="000000"/>
          <w:sz w:val="24"/>
          <w:szCs w:val="24"/>
        </w:rPr>
        <w:t>").</w:t>
      </w:r>
    </w:p>
    <w:p w14:paraId="79D7A4D9" w14:textId="77777777" w:rsidR="00FA3971" w:rsidRDefault="00ED1FA8">
      <w:pPr>
        <w:pStyle w:val="Standard"/>
        <w:numPr>
          <w:ilvl w:val="1"/>
          <w:numId w:val="41"/>
        </w:numPr>
        <w:tabs>
          <w:tab w:val="left" w:pos="2070"/>
        </w:tabs>
        <w:spacing w:before="120" w:after="120"/>
        <w:ind w:left="936" w:hanging="576"/>
      </w:pPr>
      <w:bookmarkStart w:id="66" w:name="_heading=h.1smtxgf"/>
      <w:bookmarkEnd w:id="66"/>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60DC0EEB" w14:textId="77777777" w:rsidR="00FA3971" w:rsidRDefault="00ED1FA8">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75353166" w14:textId="77777777" w:rsidR="00FA3971" w:rsidRDefault="00ED1FA8">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14B502B4"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lastRenderedPageBreak/>
        <w:t>Exit Plan</w:t>
      </w:r>
    </w:p>
    <w:p w14:paraId="7F35758C" w14:textId="77777777" w:rsidR="00FA3971" w:rsidRDefault="00ED1FA8">
      <w:pPr>
        <w:pStyle w:val="Standard"/>
        <w:numPr>
          <w:ilvl w:val="1"/>
          <w:numId w:val="41"/>
        </w:numPr>
        <w:tabs>
          <w:tab w:val="left" w:pos="2070"/>
        </w:tabs>
        <w:spacing w:before="120" w:after="120"/>
        <w:ind w:left="936" w:hanging="576"/>
      </w:pPr>
      <w:bookmarkStart w:id="67" w:name="_heading=h.4cmhg48"/>
      <w:bookmarkEnd w:id="67"/>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0EB8AF9" w14:textId="77777777" w:rsidR="00FA3971" w:rsidRDefault="00ED1FA8">
      <w:pPr>
        <w:pStyle w:val="Standard"/>
        <w:numPr>
          <w:ilvl w:val="1"/>
          <w:numId w:val="41"/>
        </w:numPr>
        <w:tabs>
          <w:tab w:val="left" w:pos="2070"/>
        </w:tabs>
        <w:spacing w:before="120" w:after="120"/>
        <w:ind w:left="936" w:hanging="576"/>
      </w:pPr>
      <w:bookmarkStart w:id="68" w:name="_heading=h.2rrrqc1"/>
      <w:bookmarkEnd w:id="68"/>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273F49E6" w14:textId="77777777" w:rsidR="00FA3971" w:rsidRDefault="00ED1FA8">
      <w:pPr>
        <w:pStyle w:val="Standard"/>
        <w:keepNext/>
        <w:numPr>
          <w:ilvl w:val="1"/>
          <w:numId w:val="41"/>
        </w:numPr>
        <w:tabs>
          <w:tab w:val="left" w:pos="2070"/>
        </w:tabs>
        <w:spacing w:before="120" w:after="120"/>
        <w:ind w:left="936" w:hanging="576"/>
      </w:pPr>
      <w:bookmarkStart w:id="69" w:name="_heading=h.16x20ju"/>
      <w:bookmarkEnd w:id="69"/>
      <w:r>
        <w:rPr>
          <w:color w:val="000000"/>
          <w:sz w:val="24"/>
          <w:szCs w:val="24"/>
        </w:rPr>
        <w:t>The Exit Plan shall set out, as a minimum:</w:t>
      </w:r>
    </w:p>
    <w:p w14:paraId="4202D56B"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01C2540C"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171F1299"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14:paraId="1E1940F1"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49DD215C"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proposals for providing the Client or a Replacement Agency copies of all documentation (including without limitation database schema and any other digital resources) relating to the use and operation of the Deliverables and required for their continued use;</w:t>
      </w:r>
    </w:p>
    <w:p w14:paraId="4355AF06"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9284289"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288D54F1"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51006CDA"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185CD618"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3C8E039A" w14:textId="77777777" w:rsidR="00FA3971" w:rsidRDefault="00ED1FA8">
      <w:pPr>
        <w:pStyle w:val="Standard"/>
        <w:keepNext/>
        <w:numPr>
          <w:ilvl w:val="1"/>
          <w:numId w:val="41"/>
        </w:numPr>
        <w:tabs>
          <w:tab w:val="left" w:pos="2070"/>
        </w:tabs>
        <w:spacing w:before="120" w:after="120"/>
        <w:ind w:left="936" w:hanging="576"/>
      </w:pPr>
      <w:bookmarkStart w:id="70" w:name="_heading=h.3qwpj7n"/>
      <w:bookmarkEnd w:id="70"/>
      <w:r>
        <w:rPr>
          <w:color w:val="000000"/>
          <w:sz w:val="24"/>
          <w:szCs w:val="24"/>
        </w:rPr>
        <w:t>The Agency shall:</w:t>
      </w:r>
    </w:p>
    <w:p w14:paraId="2F2CFD38" w14:textId="77777777" w:rsidR="00FA3971" w:rsidRDefault="00ED1FA8">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6BFB11C0" w14:textId="77777777" w:rsidR="00FA3971" w:rsidRDefault="00ED1FA8">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every six (6) months throughout the Contract Period; and</w:t>
      </w:r>
    </w:p>
    <w:p w14:paraId="19E4ECBC" w14:textId="77777777" w:rsidR="00FA3971" w:rsidRDefault="00ED1FA8">
      <w:pPr>
        <w:pStyle w:val="Standard"/>
        <w:numPr>
          <w:ilvl w:val="3"/>
          <w:numId w:val="41"/>
        </w:numPr>
        <w:tabs>
          <w:tab w:val="left" w:pos="4577"/>
          <w:tab w:val="left" w:pos="4719"/>
        </w:tabs>
        <w:spacing w:before="120" w:after="120"/>
        <w:ind w:left="2592" w:hanging="936"/>
        <w:rPr>
          <w:color w:val="000000"/>
          <w:sz w:val="24"/>
          <w:szCs w:val="24"/>
        </w:rPr>
      </w:pPr>
      <w:bookmarkStart w:id="71" w:name="_heading=h.261ztfg"/>
      <w:bookmarkEnd w:id="71"/>
      <w:r>
        <w:rPr>
          <w:color w:val="000000"/>
          <w:sz w:val="24"/>
          <w:szCs w:val="24"/>
        </w:rPr>
        <w:lastRenderedPageBreak/>
        <w:t>no later than twenty (20) Working Days after a request from the Client for an up-to-date copy of the Exit Plan;</w:t>
      </w:r>
    </w:p>
    <w:p w14:paraId="7E5AB70B" w14:textId="77777777" w:rsidR="00FA3971" w:rsidRDefault="00ED1FA8">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as soon as reasonably possible following a Termination Assistance Notice, and in any event no later than ten (10) Working Days after the date of the Termination Assistance Notice;</w:t>
      </w:r>
    </w:p>
    <w:p w14:paraId="792D1D86" w14:textId="77777777" w:rsidR="00FA3971" w:rsidRDefault="00ED1FA8">
      <w:pPr>
        <w:pStyle w:val="Standard"/>
        <w:numPr>
          <w:ilvl w:val="3"/>
          <w:numId w:val="41"/>
        </w:numPr>
        <w:tabs>
          <w:tab w:val="left" w:pos="4577"/>
          <w:tab w:val="left" w:pos="4719"/>
        </w:tabs>
        <w:spacing w:before="120" w:after="120"/>
        <w:ind w:left="2592" w:hanging="936"/>
      </w:pPr>
      <w:r>
        <w:rPr>
          <w:color w:val="000000"/>
          <w:sz w:val="24"/>
          <w:szCs w:val="24"/>
        </w:rPr>
        <w:t xml:space="preserve">as soon as reasonably possible following, and in any event no later than twenty (20) Working Days 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14:paraId="52D299AF"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745EC016" w14:textId="77777777" w:rsidR="00FA3971" w:rsidRDefault="00ED1FA8">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71FC134F" w14:textId="77777777" w:rsidR="00FA3971" w:rsidRDefault="00ED1FA8">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6E7DBFB3"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6930158F" w14:textId="77777777" w:rsidR="00FA3971" w:rsidRDefault="00ED1FA8">
      <w:pPr>
        <w:pStyle w:val="Standard"/>
        <w:numPr>
          <w:ilvl w:val="1"/>
          <w:numId w:val="41"/>
        </w:numPr>
        <w:tabs>
          <w:tab w:val="left" w:pos="2070"/>
        </w:tabs>
        <w:spacing w:before="120" w:after="120"/>
        <w:ind w:left="936" w:hanging="576"/>
      </w:pPr>
      <w:bookmarkStart w:id="72" w:name="_heading=h.l7a3n9"/>
      <w:bookmarkEnd w:id="72"/>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4B7FF90"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51D437BD"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56B3463" w14:textId="77777777" w:rsidR="00FA3971" w:rsidRDefault="00ED1FA8">
      <w:pPr>
        <w:pStyle w:val="Standard"/>
        <w:numPr>
          <w:ilvl w:val="1"/>
          <w:numId w:val="41"/>
        </w:numPr>
        <w:tabs>
          <w:tab w:val="left" w:pos="2070"/>
        </w:tabs>
        <w:spacing w:before="120" w:after="120"/>
        <w:ind w:left="936" w:hanging="576"/>
      </w:pPr>
      <w:bookmarkStart w:id="73" w:name="_heading=h.356xmb2"/>
      <w:bookmarkEnd w:id="73"/>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0CC594EE" w14:textId="77777777" w:rsidR="00FA3971" w:rsidRDefault="00ED1FA8">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12EF3592" w14:textId="77777777" w:rsidR="00FA3971" w:rsidRDefault="00ED1FA8">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7DE6E3F9" w14:textId="77777777" w:rsidR="00FA3971" w:rsidRDefault="00ED1FA8">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1DC4C1AB" w14:textId="77777777" w:rsidR="00FA3971" w:rsidRDefault="00ED1FA8">
      <w:pPr>
        <w:pStyle w:val="Standard"/>
        <w:numPr>
          <w:ilvl w:val="1"/>
          <w:numId w:val="41"/>
        </w:numPr>
        <w:tabs>
          <w:tab w:val="left" w:pos="2070"/>
        </w:tabs>
        <w:spacing w:before="120" w:after="120"/>
        <w:ind w:left="936" w:hanging="576"/>
      </w:pPr>
      <w:r>
        <w:rPr>
          <w:color w:val="000000"/>
          <w:sz w:val="24"/>
          <w:szCs w:val="24"/>
        </w:rPr>
        <w:lastRenderedPageBreak/>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20467A7D" w14:textId="77777777" w:rsidR="00FA3971" w:rsidRDefault="00ED1FA8">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4AD5DE2F" w14:textId="77777777" w:rsidR="00FA3971" w:rsidRDefault="00ED1FA8">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9B98393"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2CF9515B" w14:textId="77777777" w:rsidR="00FA3971" w:rsidRDefault="00ED1FA8">
      <w:pPr>
        <w:pStyle w:val="Standard"/>
        <w:numPr>
          <w:ilvl w:val="2"/>
          <w:numId w:val="41"/>
        </w:numPr>
        <w:tabs>
          <w:tab w:val="left" w:pos="3641"/>
          <w:tab w:val="left" w:pos="3783"/>
        </w:tabs>
        <w:spacing w:before="120" w:after="120"/>
        <w:ind w:left="1656"/>
      </w:pPr>
      <w:bookmarkStart w:id="74" w:name="_heading=h.1kc7wiv"/>
      <w:bookmarkEnd w:id="74"/>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73B2D750" w14:textId="77777777" w:rsidR="00FA3971" w:rsidRDefault="00ED1FA8">
      <w:pPr>
        <w:pStyle w:val="Standard"/>
        <w:numPr>
          <w:ilvl w:val="2"/>
          <w:numId w:val="41"/>
        </w:numPr>
        <w:tabs>
          <w:tab w:val="left" w:pos="3641"/>
          <w:tab w:val="left" w:pos="3783"/>
        </w:tabs>
        <w:spacing w:before="120" w:after="120"/>
        <w:ind w:left="1656"/>
      </w:pPr>
      <w:bookmarkStart w:id="75" w:name="_heading=h.44bvf6o"/>
      <w:bookmarkEnd w:id="75"/>
      <w:r>
        <w:rPr>
          <w:color w:val="000000"/>
          <w:sz w:val="24"/>
          <w:szCs w:val="24"/>
        </w:rPr>
        <w:t>use all reasonable endeavours to reallocate resources to provide such assistance without additional costs to the Client;</w:t>
      </w:r>
    </w:p>
    <w:p w14:paraId="2EFB0E4D" w14:textId="77777777" w:rsidR="00FA3971" w:rsidRDefault="00ED1FA8">
      <w:pPr>
        <w:pStyle w:val="Standard"/>
        <w:numPr>
          <w:ilvl w:val="2"/>
          <w:numId w:val="41"/>
        </w:numPr>
        <w:tabs>
          <w:tab w:val="left" w:pos="3641"/>
          <w:tab w:val="left" w:pos="3783"/>
        </w:tabs>
        <w:spacing w:before="120" w:after="120"/>
        <w:ind w:left="1656"/>
      </w:pPr>
      <w:bookmarkStart w:id="76" w:name="_heading=h.2jh5peh"/>
      <w:bookmarkEnd w:id="76"/>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70606BB9" w14:textId="77777777" w:rsidR="00FA3971" w:rsidRDefault="00ED1FA8">
      <w:pPr>
        <w:pStyle w:val="Standard"/>
        <w:numPr>
          <w:ilvl w:val="2"/>
          <w:numId w:val="41"/>
        </w:numPr>
        <w:tabs>
          <w:tab w:val="left" w:pos="3641"/>
          <w:tab w:val="left" w:pos="3783"/>
        </w:tabs>
        <w:spacing w:before="120" w:after="120"/>
        <w:ind w:left="1656"/>
      </w:pPr>
      <w:bookmarkStart w:id="77" w:name="_heading=h.ymfzma"/>
      <w:bookmarkEnd w:id="77"/>
      <w:r>
        <w:rPr>
          <w:color w:val="000000"/>
          <w:sz w:val="24"/>
          <w:szCs w:val="24"/>
        </w:rPr>
        <w:t>at the Client's request and on reasonable notice, deliver up-to-date Registers to the Client;</w:t>
      </w:r>
    </w:p>
    <w:p w14:paraId="3E118A8C"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41FCFDE4" w14:textId="77777777" w:rsidR="00FA3971" w:rsidRDefault="00ED1FA8">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21A4F649" w14:textId="77777777" w:rsidR="00FA3971" w:rsidRDefault="00ED1FA8">
      <w:pPr>
        <w:pStyle w:val="Standard"/>
        <w:numPr>
          <w:ilvl w:val="1"/>
          <w:numId w:val="41"/>
        </w:numPr>
        <w:tabs>
          <w:tab w:val="left" w:pos="2070"/>
        </w:tabs>
        <w:spacing w:before="120" w:after="120"/>
        <w:ind w:left="936" w:hanging="576"/>
      </w:pPr>
      <w:bookmarkStart w:id="78" w:name="_heading=h.3im3ia3"/>
      <w:bookmarkEnd w:id="78"/>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50891BEB"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3700F890" w14:textId="77777777" w:rsidR="00FA3971" w:rsidRDefault="00ED1FA8">
      <w:pPr>
        <w:pStyle w:val="Standard"/>
        <w:numPr>
          <w:ilvl w:val="1"/>
          <w:numId w:val="41"/>
        </w:numPr>
        <w:tabs>
          <w:tab w:val="left" w:pos="2070"/>
        </w:tabs>
        <w:spacing w:before="120" w:after="120"/>
        <w:ind w:left="936" w:hanging="576"/>
      </w:pPr>
      <w:bookmarkStart w:id="79" w:name="_heading=h.1xrdshw"/>
      <w:bookmarkEnd w:id="79"/>
      <w:r>
        <w:rPr>
          <w:color w:val="000000"/>
          <w:sz w:val="24"/>
          <w:szCs w:val="24"/>
        </w:rPr>
        <w:t>The Agency shall comply with all of its obligations contained in the Exit Plan.</w:t>
      </w:r>
    </w:p>
    <w:p w14:paraId="3B4C7F42" w14:textId="77777777" w:rsidR="00FA3971" w:rsidRDefault="00ED1FA8">
      <w:pPr>
        <w:pStyle w:val="Standard"/>
        <w:keepNext/>
        <w:numPr>
          <w:ilvl w:val="1"/>
          <w:numId w:val="41"/>
        </w:numPr>
        <w:tabs>
          <w:tab w:val="left" w:pos="2070"/>
        </w:tabs>
        <w:spacing w:before="120" w:after="120"/>
        <w:ind w:left="936" w:hanging="576"/>
      </w:pPr>
      <w:bookmarkStart w:id="80" w:name="_heading=h.4hr1b5p"/>
      <w:bookmarkEnd w:id="80"/>
      <w:r>
        <w:rPr>
          <w:color w:val="000000"/>
          <w:sz w:val="24"/>
          <w:szCs w:val="24"/>
        </w:rPr>
        <w:lastRenderedPageBreak/>
        <w:t>Upon termination or expiry or at the end of the Termination Assistance Period (or earlier if this does not adversely affect the Agency's performance of the Deliverables and the Termination Assistance), the Agency shall:</w:t>
      </w:r>
    </w:p>
    <w:p w14:paraId="00BAE3BE"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CBF9E8E"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7E327FB4" w14:textId="77777777" w:rsidR="00FA3971" w:rsidRDefault="00ED1FA8">
      <w:pPr>
        <w:pStyle w:val="Standard"/>
        <w:keepNext/>
        <w:numPr>
          <w:ilvl w:val="2"/>
          <w:numId w:val="41"/>
        </w:numPr>
        <w:tabs>
          <w:tab w:val="left" w:pos="3641"/>
          <w:tab w:val="left" w:pos="3783"/>
        </w:tabs>
        <w:spacing w:before="120" w:after="120"/>
        <w:ind w:left="1656"/>
      </w:pPr>
      <w:bookmarkStart w:id="81" w:name="_heading=h.2wwbldi"/>
      <w:bookmarkEnd w:id="81"/>
      <w:r>
        <w:rPr>
          <w:color w:val="000000"/>
          <w:sz w:val="24"/>
          <w:szCs w:val="24"/>
        </w:rPr>
        <w:t>provide access during normal working hours to the Client and/or the Replacement Agency for up to twelve (12) Months after expiry or termination to:</w:t>
      </w:r>
    </w:p>
    <w:p w14:paraId="725A2B17" w14:textId="77777777" w:rsidR="00FA3971" w:rsidRDefault="00ED1FA8">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833FBFB" w14:textId="77777777" w:rsidR="00FA3971" w:rsidRDefault="00ED1FA8">
      <w:pPr>
        <w:pStyle w:val="Standard"/>
        <w:numPr>
          <w:ilvl w:val="3"/>
          <w:numId w:val="41"/>
        </w:numPr>
        <w:tabs>
          <w:tab w:val="left" w:pos="4577"/>
          <w:tab w:val="left" w:pos="4719"/>
        </w:tabs>
        <w:spacing w:before="120" w:after="120"/>
        <w:ind w:left="2592" w:hanging="936"/>
      </w:pPr>
      <w:bookmarkStart w:id="82" w:name="_heading=h.1c1lvlb"/>
      <w:bookmarkEnd w:id="82"/>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4D5691F1" w14:textId="77777777" w:rsidR="00FA3971" w:rsidRDefault="00ED1FA8">
      <w:pPr>
        <w:pStyle w:val="Standard"/>
        <w:numPr>
          <w:ilvl w:val="1"/>
          <w:numId w:val="41"/>
        </w:numPr>
        <w:tabs>
          <w:tab w:val="left" w:pos="2070"/>
        </w:tabs>
        <w:spacing w:before="120" w:after="120"/>
        <w:ind w:left="936" w:hanging="576"/>
      </w:pPr>
      <w:bookmarkStart w:id="83" w:name="_heading=h.3w19e94"/>
      <w:bookmarkEnd w:id="83"/>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0D29A884" w14:textId="77777777" w:rsidR="00FA3971" w:rsidRDefault="00ED1FA8">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2327AE4" w14:textId="77777777" w:rsidR="00FA3971" w:rsidRDefault="00ED1FA8">
      <w:pPr>
        <w:pStyle w:val="Standard"/>
        <w:keepNext/>
        <w:numPr>
          <w:ilvl w:val="1"/>
          <w:numId w:val="41"/>
        </w:numPr>
        <w:tabs>
          <w:tab w:val="left" w:pos="2070"/>
        </w:tabs>
        <w:spacing w:before="120" w:after="120"/>
        <w:ind w:left="936" w:hanging="576"/>
      </w:pPr>
      <w:bookmarkStart w:id="84" w:name="_heading=h.2b6jogx"/>
      <w:bookmarkEnd w:id="84"/>
      <w:r>
        <w:rPr>
          <w:color w:val="000000"/>
          <w:sz w:val="24"/>
          <w:szCs w:val="24"/>
        </w:rPr>
        <w:t>Following notice of termination of this Contract and during the Termination Assistance Period, the Agency shall not, without the Client's prior written consent:</w:t>
      </w:r>
    </w:p>
    <w:p w14:paraId="35A13360"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043CCCB6"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2B8605A3" w14:textId="77777777" w:rsidR="00FA3971" w:rsidRDefault="00ED1FA8">
      <w:pPr>
        <w:pStyle w:val="Standard"/>
        <w:keepNext/>
        <w:numPr>
          <w:ilvl w:val="1"/>
          <w:numId w:val="41"/>
        </w:numPr>
        <w:tabs>
          <w:tab w:val="left" w:pos="2070"/>
        </w:tabs>
        <w:spacing w:before="120" w:after="120"/>
        <w:ind w:left="936" w:hanging="576"/>
      </w:pPr>
      <w:bookmarkStart w:id="85" w:name="_heading=h.qbtyoq"/>
      <w:bookmarkEnd w:id="85"/>
      <w:r>
        <w:rPr>
          <w:color w:val="000000"/>
          <w:sz w:val="24"/>
          <w:szCs w:val="24"/>
        </w:rPr>
        <w:t>Within twenty (20) Working Days of receipt of the up-to-date Registers provided by the Agency, the Client shall notify the Agency setting out:</w:t>
      </w:r>
    </w:p>
    <w:p w14:paraId="4F92F570" w14:textId="77777777" w:rsidR="00FA3971" w:rsidRDefault="00ED1FA8">
      <w:pPr>
        <w:pStyle w:val="Standard"/>
        <w:numPr>
          <w:ilvl w:val="2"/>
          <w:numId w:val="41"/>
        </w:numPr>
        <w:tabs>
          <w:tab w:val="left" w:pos="3641"/>
          <w:tab w:val="left" w:pos="3783"/>
        </w:tabs>
        <w:spacing w:before="120" w:after="120"/>
        <w:ind w:left="1656"/>
      </w:pPr>
      <w:bookmarkStart w:id="86" w:name="_heading=h.3abhhcj"/>
      <w:bookmarkEnd w:id="86"/>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87" w:name="bookmark=id.1pgrrkc"/>
      <w:bookmarkEnd w:id="87"/>
    </w:p>
    <w:p w14:paraId="53DE9E81" w14:textId="77777777" w:rsidR="00FA3971" w:rsidRDefault="00ED1FA8">
      <w:pPr>
        <w:pStyle w:val="Standard"/>
        <w:keepNext/>
        <w:numPr>
          <w:ilvl w:val="2"/>
          <w:numId w:val="41"/>
        </w:numPr>
        <w:tabs>
          <w:tab w:val="left" w:pos="3641"/>
          <w:tab w:val="left" w:pos="3783"/>
        </w:tabs>
        <w:spacing w:before="120" w:after="120"/>
        <w:ind w:left="1656"/>
      </w:pPr>
      <w:bookmarkStart w:id="88" w:name="_heading=h.49gfa85"/>
      <w:bookmarkEnd w:id="88"/>
      <w:r>
        <w:rPr>
          <w:color w:val="000000"/>
          <w:sz w:val="24"/>
          <w:szCs w:val="24"/>
        </w:rPr>
        <w:t>which, if any, of:</w:t>
      </w:r>
    </w:p>
    <w:p w14:paraId="1E73AC62" w14:textId="77777777" w:rsidR="00FA3971" w:rsidRDefault="00ED1FA8">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56A8E632" w14:textId="77777777" w:rsidR="00FA3971" w:rsidRDefault="00ED1FA8">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2893E7A7" w14:textId="77777777" w:rsidR="00FA3971" w:rsidRDefault="00ED1FA8">
      <w:pPr>
        <w:pStyle w:val="Standard"/>
        <w:spacing w:before="120" w:after="120"/>
        <w:ind w:left="1656"/>
      </w:pPr>
      <w:r>
        <w:rPr>
          <w:color w:val="000000"/>
          <w:sz w:val="24"/>
          <w:szCs w:val="24"/>
        </w:rPr>
        <w:lastRenderedPageBreak/>
        <w:t>the Client and/or the Replacement Agency requires the continued use of; and</w:t>
      </w:r>
    </w:p>
    <w:p w14:paraId="4D2AC331" w14:textId="77777777" w:rsidR="00FA3971" w:rsidRDefault="00ED1FA8">
      <w:pPr>
        <w:pStyle w:val="Standard"/>
        <w:numPr>
          <w:ilvl w:val="2"/>
          <w:numId w:val="41"/>
        </w:numPr>
        <w:tabs>
          <w:tab w:val="left" w:pos="3641"/>
          <w:tab w:val="left" w:pos="3783"/>
        </w:tabs>
        <w:spacing w:before="120" w:after="120"/>
        <w:ind w:left="1656"/>
      </w:pPr>
      <w:bookmarkStart w:id="89" w:name="_heading=h.2olpkfy"/>
      <w:bookmarkEnd w:id="89"/>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7C8EFA40" w14:textId="77777777" w:rsidR="00FA3971" w:rsidRDefault="00ED1FA8">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4236615" w14:textId="77777777" w:rsidR="00FA3971" w:rsidRDefault="00ED1FA8">
      <w:pPr>
        <w:pStyle w:val="Standard"/>
        <w:numPr>
          <w:ilvl w:val="1"/>
          <w:numId w:val="41"/>
        </w:numPr>
        <w:tabs>
          <w:tab w:val="left" w:pos="2070"/>
        </w:tabs>
        <w:spacing w:before="120" w:after="120"/>
        <w:ind w:left="936" w:hanging="576"/>
      </w:pPr>
      <w:bookmarkStart w:id="90" w:name="_heading=h.13qzunr"/>
      <w:bookmarkEnd w:id="90"/>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2D0FFEC9" w14:textId="77777777" w:rsidR="00FA3971" w:rsidRDefault="00ED1FA8">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59AE1F9D" w14:textId="77777777" w:rsidR="00FA3971" w:rsidRDefault="00ED1FA8">
      <w:pPr>
        <w:pStyle w:val="Standard"/>
        <w:keepNext/>
        <w:numPr>
          <w:ilvl w:val="1"/>
          <w:numId w:val="41"/>
        </w:numPr>
        <w:tabs>
          <w:tab w:val="left" w:pos="2070"/>
        </w:tabs>
        <w:spacing w:before="120" w:after="120"/>
        <w:ind w:left="936" w:hanging="576"/>
      </w:pPr>
      <w:bookmarkStart w:id="91" w:name="_heading=h.3nqndbk"/>
      <w:bookmarkEnd w:id="91"/>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07FFA587"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757DD733"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77B5B157" w14:textId="77777777" w:rsidR="00FA3971" w:rsidRDefault="00ED1FA8">
      <w:pPr>
        <w:pStyle w:val="Standard"/>
        <w:numPr>
          <w:ilvl w:val="1"/>
          <w:numId w:val="41"/>
        </w:numPr>
        <w:tabs>
          <w:tab w:val="left" w:pos="2070"/>
        </w:tabs>
        <w:spacing w:before="120" w:after="120"/>
        <w:ind w:left="936" w:hanging="576"/>
      </w:pPr>
      <w:bookmarkStart w:id="92" w:name="_heading=h.22vxnjd"/>
      <w:bookmarkEnd w:id="92"/>
      <w:r>
        <w:rPr>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14:paraId="10615384" w14:textId="77777777" w:rsidR="00FA3971" w:rsidRDefault="00ED1FA8">
      <w:pPr>
        <w:pStyle w:val="Standard"/>
        <w:keepNext/>
        <w:numPr>
          <w:ilvl w:val="1"/>
          <w:numId w:val="41"/>
        </w:numPr>
        <w:tabs>
          <w:tab w:val="left" w:pos="2070"/>
        </w:tabs>
        <w:spacing w:before="120" w:after="120"/>
        <w:ind w:left="936" w:hanging="576"/>
      </w:pPr>
      <w:bookmarkStart w:id="93" w:name="_heading=h.i17xr6"/>
      <w:bookmarkEnd w:id="93"/>
      <w:r>
        <w:rPr>
          <w:color w:val="000000"/>
          <w:sz w:val="24"/>
          <w:szCs w:val="24"/>
        </w:rPr>
        <w:t>The Client shall:</w:t>
      </w:r>
    </w:p>
    <w:p w14:paraId="00CD9AA4"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6AB23515"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1AB469D" w14:textId="77777777" w:rsidR="00FA3971" w:rsidRDefault="00ED1FA8">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32C0CE20" w14:textId="77777777" w:rsidR="00FA3971" w:rsidRDefault="00ED1FA8">
      <w:pPr>
        <w:pStyle w:val="Standard"/>
        <w:numPr>
          <w:ilvl w:val="1"/>
          <w:numId w:val="41"/>
        </w:numPr>
        <w:tabs>
          <w:tab w:val="left" w:pos="2070"/>
        </w:tabs>
        <w:spacing w:before="120" w:after="120"/>
        <w:ind w:left="936" w:hanging="576"/>
      </w:pPr>
      <w:bookmarkStart w:id="94" w:name="_heading=h.320vgez"/>
      <w:bookmarkEnd w:id="94"/>
      <w:r>
        <w:rPr>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29B07A57" w14:textId="77777777" w:rsidR="00FA3971" w:rsidRDefault="00ED1FA8">
      <w:pPr>
        <w:pStyle w:val="Standard"/>
        <w:keepNext/>
        <w:numPr>
          <w:ilvl w:val="0"/>
          <w:numId w:val="41"/>
        </w:numPr>
        <w:tabs>
          <w:tab w:val="left" w:pos="360"/>
          <w:tab w:val="left" w:pos="502"/>
        </w:tabs>
        <w:spacing w:before="240" w:after="240"/>
        <w:ind w:left="360"/>
      </w:pPr>
      <w:bookmarkStart w:id="95" w:name="_heading=h.1h65qms"/>
      <w:bookmarkEnd w:id="95"/>
      <w:r>
        <w:rPr>
          <w:b/>
          <w:smallCaps/>
          <w:color w:val="000000"/>
          <w:sz w:val="24"/>
          <w:szCs w:val="24"/>
        </w:rPr>
        <w:t>N</w:t>
      </w:r>
      <w:r>
        <w:rPr>
          <w:b/>
          <w:color w:val="000000"/>
          <w:sz w:val="24"/>
          <w:szCs w:val="24"/>
        </w:rPr>
        <w:t>o charges</w:t>
      </w:r>
    </w:p>
    <w:p w14:paraId="725237D7" w14:textId="77777777" w:rsidR="00FA3971" w:rsidRDefault="00ED1FA8">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73523F2" w14:textId="77777777" w:rsidR="00FA3971" w:rsidRDefault="00ED1FA8">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2CB0EA09" w14:textId="77777777" w:rsidR="00FA3971" w:rsidRDefault="00ED1FA8">
      <w:pPr>
        <w:pStyle w:val="Standard"/>
        <w:keepNext/>
        <w:numPr>
          <w:ilvl w:val="1"/>
          <w:numId w:val="41"/>
        </w:numPr>
        <w:tabs>
          <w:tab w:val="left" w:pos="2070"/>
        </w:tabs>
        <w:spacing w:before="120" w:after="120"/>
        <w:ind w:left="936" w:hanging="576"/>
      </w:pPr>
      <w:bookmarkStart w:id="96" w:name="_heading=h.415t9al"/>
      <w:bookmarkEnd w:id="96"/>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A0F1D0F"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50DA8E5B"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6B9424F4" w14:textId="77777777" w:rsidR="00FA3971" w:rsidRDefault="00ED1FA8">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2D5A940F" w14:textId="77777777" w:rsidR="00FA3971" w:rsidRDefault="00FA3971">
      <w:pPr>
        <w:pStyle w:val="Standard"/>
      </w:pPr>
    </w:p>
    <w:p w14:paraId="06EEE130" w14:textId="77777777" w:rsidR="00FA3971" w:rsidRDefault="00FA3971">
      <w:pPr>
        <w:pStyle w:val="Standard"/>
        <w:rPr>
          <w:sz w:val="24"/>
          <w:szCs w:val="24"/>
        </w:rPr>
      </w:pPr>
    </w:p>
    <w:p w14:paraId="1541AAD5" w14:textId="77777777" w:rsidR="00FA3971" w:rsidRDefault="00FA3971">
      <w:pPr>
        <w:pStyle w:val="Standard"/>
        <w:keepNext/>
        <w:spacing w:after="240"/>
        <w:ind w:firstLine="426"/>
        <w:rPr>
          <w:b/>
          <w:color w:val="000000"/>
          <w:sz w:val="24"/>
          <w:szCs w:val="24"/>
        </w:rPr>
      </w:pPr>
      <w:bookmarkStart w:id="97" w:name="_heading=h.2gb3jie"/>
      <w:bookmarkEnd w:id="97"/>
    </w:p>
    <w:p w14:paraId="1343704B" w14:textId="77777777" w:rsidR="00FA3971" w:rsidRDefault="00FA3971">
      <w:pPr>
        <w:widowControl w:val="0"/>
        <w:suppressAutoHyphens w:val="0"/>
        <w:rPr>
          <w:b/>
          <w:color w:val="000000"/>
          <w:sz w:val="28"/>
          <w:szCs w:val="28"/>
        </w:rPr>
        <w:sectPr w:rsidR="00FA3971">
          <w:footerReference w:type="default" r:id="rId11"/>
          <w:headerReference w:type="first" r:id="rId12"/>
          <w:pgSz w:w="11906" w:h="16838"/>
          <w:pgMar w:top="1440" w:right="1440" w:bottom="1440" w:left="1440" w:header="709" w:footer="720" w:gutter="0"/>
          <w:cols w:space="720"/>
          <w:titlePg/>
        </w:sectPr>
      </w:pPr>
      <w:bookmarkStart w:id="98" w:name="_heading=h.vgdtq7"/>
      <w:bookmarkEnd w:id="98"/>
    </w:p>
    <w:p w14:paraId="1D37A897" w14:textId="77777777" w:rsidR="00FA3971" w:rsidRDefault="00ED1FA8">
      <w:pPr>
        <w:pStyle w:val="Standard"/>
        <w:keepNext/>
        <w:keepLines/>
        <w:widowControl w:val="0"/>
        <w:spacing w:before="20" w:after="20"/>
        <w:ind w:left="360" w:hanging="360"/>
      </w:pPr>
      <w:r>
        <w:rPr>
          <w:b/>
          <w:color w:val="000000"/>
          <w:sz w:val="28"/>
          <w:szCs w:val="28"/>
        </w:rPr>
        <w:lastRenderedPageBreak/>
        <w:t>Call-Off Schedule 14 (Service Levels)</w:t>
      </w:r>
    </w:p>
    <w:p w14:paraId="4AFDD2B0" w14:textId="77777777" w:rsidR="00324AFE" w:rsidRDefault="00324AFE" w:rsidP="0028519C">
      <w:pPr>
        <w:pStyle w:val="Standard"/>
        <w:numPr>
          <w:ilvl w:val="0"/>
          <w:numId w:val="301"/>
        </w:numPr>
        <w:tabs>
          <w:tab w:val="left" w:pos="737"/>
          <w:tab w:val="left" w:pos="879"/>
        </w:tabs>
        <w:spacing w:before="240" w:after="120"/>
        <w:ind w:left="737" w:hanging="737"/>
      </w:pPr>
      <w:r>
        <w:rPr>
          <w:b/>
          <w:color w:val="000000"/>
          <w:sz w:val="24"/>
          <w:szCs w:val="24"/>
        </w:rPr>
        <w:t>Definitions</w:t>
      </w:r>
    </w:p>
    <w:p w14:paraId="068893AA" w14:textId="77777777" w:rsidR="00324AFE" w:rsidRDefault="00324AFE" w:rsidP="00324AFE">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324AFE" w14:paraId="4A02B179" w14:textId="77777777" w:rsidTr="00CC66C8">
        <w:tc>
          <w:tcPr>
            <w:tcW w:w="2410" w:type="dxa"/>
            <w:shd w:val="clear" w:color="auto" w:fill="auto"/>
            <w:tcMar>
              <w:top w:w="0" w:type="dxa"/>
              <w:left w:w="108" w:type="dxa"/>
              <w:bottom w:w="0" w:type="dxa"/>
              <w:right w:w="108" w:type="dxa"/>
            </w:tcMar>
          </w:tcPr>
          <w:p w14:paraId="40959F8C" w14:textId="77777777" w:rsidR="00324AFE" w:rsidRDefault="00324AFE" w:rsidP="00CC66C8">
            <w:pPr>
              <w:pStyle w:val="Standard"/>
              <w:spacing w:after="120"/>
              <w:ind w:left="-108"/>
            </w:pPr>
            <w:r w:rsidRPr="2CF67BED">
              <w:rPr>
                <w:b/>
                <w:bCs/>
                <w:color w:val="000000" w:themeColor="text1"/>
                <w:sz w:val="24"/>
                <w:szCs w:val="24"/>
              </w:rPr>
              <w:t>“At Risk Amount”</w:t>
            </w:r>
          </w:p>
        </w:tc>
        <w:tc>
          <w:tcPr>
            <w:tcW w:w="5953" w:type="dxa"/>
            <w:shd w:val="clear" w:color="auto" w:fill="auto"/>
            <w:tcMar>
              <w:top w:w="0" w:type="dxa"/>
              <w:left w:w="108" w:type="dxa"/>
              <w:bottom w:w="0" w:type="dxa"/>
              <w:right w:w="108" w:type="dxa"/>
            </w:tcMar>
          </w:tcPr>
          <w:p w14:paraId="47169FF1" w14:textId="77777777" w:rsidR="00324AFE" w:rsidRDefault="00324AFE" w:rsidP="00CC66C8">
            <w:pPr>
              <w:pStyle w:val="Standard"/>
              <w:tabs>
                <w:tab w:val="left" w:pos="345"/>
              </w:tabs>
              <w:spacing w:after="120" w:line="259" w:lineRule="auto"/>
              <w:rPr>
                <w:color w:val="000000" w:themeColor="text1"/>
                <w:sz w:val="24"/>
                <w:szCs w:val="24"/>
              </w:rPr>
            </w:pPr>
            <w:r>
              <w:rPr>
                <w:color w:val="000000" w:themeColor="text1"/>
                <w:sz w:val="24"/>
                <w:szCs w:val="24"/>
              </w:rPr>
              <w:t>m</w:t>
            </w:r>
            <w:r w:rsidRPr="2CF67BED">
              <w:rPr>
                <w:color w:val="000000" w:themeColor="text1"/>
                <w:sz w:val="24"/>
                <w:szCs w:val="24"/>
              </w:rPr>
              <w:t>eans 5% of the Charges associated with a particular SoW milestone</w:t>
            </w:r>
          </w:p>
        </w:tc>
      </w:tr>
      <w:tr w:rsidR="00324AFE" w14:paraId="31CBB76D" w14:textId="77777777" w:rsidTr="00CC66C8">
        <w:tc>
          <w:tcPr>
            <w:tcW w:w="2410" w:type="dxa"/>
            <w:shd w:val="clear" w:color="auto" w:fill="auto"/>
            <w:tcMar>
              <w:top w:w="0" w:type="dxa"/>
              <w:left w:w="108" w:type="dxa"/>
              <w:bottom w:w="0" w:type="dxa"/>
              <w:right w:w="108" w:type="dxa"/>
            </w:tcMar>
          </w:tcPr>
          <w:p w14:paraId="645F4F63" w14:textId="77777777" w:rsidR="00324AFE" w:rsidRPr="008A2E93" w:rsidRDefault="00324AFE" w:rsidP="00CC66C8">
            <w:pPr>
              <w:pStyle w:val="Standard"/>
              <w:spacing w:after="120"/>
              <w:ind w:left="-108"/>
              <w:rPr>
                <w:sz w:val="24"/>
                <w:szCs w:val="24"/>
              </w:rPr>
            </w:pPr>
            <w:r w:rsidRPr="00765B53">
              <w:rPr>
                <w:b/>
                <w:color w:val="000000"/>
                <w:sz w:val="24"/>
                <w:szCs w:val="24"/>
              </w:rPr>
              <w:t>"Service Level Failure"</w:t>
            </w:r>
          </w:p>
        </w:tc>
        <w:tc>
          <w:tcPr>
            <w:tcW w:w="5953" w:type="dxa"/>
            <w:shd w:val="clear" w:color="auto" w:fill="auto"/>
            <w:tcMar>
              <w:top w:w="0" w:type="dxa"/>
              <w:left w:w="108" w:type="dxa"/>
              <w:bottom w:w="0" w:type="dxa"/>
              <w:right w:w="108" w:type="dxa"/>
            </w:tcMar>
          </w:tcPr>
          <w:p w14:paraId="37758067" w14:textId="77777777" w:rsidR="00324AFE" w:rsidRPr="008A2E93" w:rsidRDefault="00324AFE" w:rsidP="00CC66C8">
            <w:pPr>
              <w:pStyle w:val="Standard"/>
              <w:spacing w:after="120"/>
              <w:rPr>
                <w:sz w:val="24"/>
                <w:szCs w:val="24"/>
              </w:rPr>
            </w:pPr>
            <w:r w:rsidRPr="00765B53">
              <w:rPr>
                <w:color w:val="000000" w:themeColor="text1"/>
                <w:sz w:val="24"/>
                <w:szCs w:val="24"/>
              </w:rPr>
              <w:t>means a failure to meet the Service Level Performance Measure in respect of a Service Level;</w:t>
            </w:r>
          </w:p>
        </w:tc>
      </w:tr>
      <w:tr w:rsidR="00324AFE" w14:paraId="6CD729B4" w14:textId="77777777" w:rsidTr="00CC66C8">
        <w:tc>
          <w:tcPr>
            <w:tcW w:w="2410" w:type="dxa"/>
            <w:shd w:val="clear" w:color="auto" w:fill="auto"/>
            <w:tcMar>
              <w:top w:w="0" w:type="dxa"/>
              <w:left w:w="108" w:type="dxa"/>
              <w:bottom w:w="0" w:type="dxa"/>
              <w:right w:w="108" w:type="dxa"/>
            </w:tcMar>
          </w:tcPr>
          <w:p w14:paraId="6F48996D" w14:textId="77777777" w:rsidR="00324AFE" w:rsidRDefault="00324AFE" w:rsidP="00CC66C8">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4F32D9B7" w14:textId="77777777" w:rsidR="00324AFE" w:rsidRDefault="00324AFE" w:rsidP="00CC66C8">
            <w:pPr>
              <w:pStyle w:val="Standard"/>
              <w:spacing w:after="120"/>
            </w:pPr>
            <w:r w:rsidRPr="2CF67BED">
              <w:rPr>
                <w:color w:val="000000" w:themeColor="text1"/>
                <w:sz w:val="24"/>
                <w:szCs w:val="24"/>
              </w:rPr>
              <w:t>shall be as set out against the relevant Service Level in the Annex to Part A of this Schedule; and</w:t>
            </w:r>
          </w:p>
        </w:tc>
      </w:tr>
      <w:tr w:rsidR="00324AFE" w14:paraId="5990BADF" w14:textId="77777777" w:rsidTr="00CC66C8">
        <w:tc>
          <w:tcPr>
            <w:tcW w:w="2410" w:type="dxa"/>
            <w:shd w:val="clear" w:color="auto" w:fill="auto"/>
            <w:tcMar>
              <w:top w:w="0" w:type="dxa"/>
              <w:left w:w="108" w:type="dxa"/>
              <w:bottom w:w="0" w:type="dxa"/>
              <w:right w:w="108" w:type="dxa"/>
            </w:tcMar>
          </w:tcPr>
          <w:p w14:paraId="1567D1A2" w14:textId="77777777" w:rsidR="00324AFE" w:rsidRDefault="00324AFE" w:rsidP="00CC66C8">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4AE1F56A" w14:textId="77777777" w:rsidR="00324AFE" w:rsidRDefault="00324AFE" w:rsidP="00CC66C8">
            <w:pPr>
              <w:pStyle w:val="Standard"/>
              <w:spacing w:after="120"/>
            </w:pPr>
            <w:r w:rsidRPr="2CF67BED">
              <w:rPr>
                <w:color w:val="000000" w:themeColor="text1"/>
                <w:sz w:val="24"/>
                <w:szCs w:val="24"/>
              </w:rPr>
              <w:t>shall be as set out against the relevant Service Level in the Annex to Part A of this Schedule.</w:t>
            </w:r>
          </w:p>
        </w:tc>
      </w:tr>
    </w:tbl>
    <w:p w14:paraId="205DF546" w14:textId="77777777" w:rsidR="00324AFE" w:rsidRDefault="00324AFE" w:rsidP="00324AFE">
      <w:pPr>
        <w:pStyle w:val="Standard"/>
        <w:numPr>
          <w:ilvl w:val="0"/>
          <w:numId w:val="36"/>
        </w:numPr>
        <w:tabs>
          <w:tab w:val="left" w:pos="720"/>
          <w:tab w:val="left" w:pos="862"/>
        </w:tabs>
        <w:spacing w:before="240" w:after="120"/>
        <w:ind w:left="720" w:hanging="720"/>
      </w:pPr>
      <w:r w:rsidRPr="2CF67BED">
        <w:rPr>
          <w:b/>
          <w:bCs/>
          <w:color w:val="000000" w:themeColor="text1"/>
          <w:sz w:val="24"/>
          <w:szCs w:val="24"/>
        </w:rPr>
        <w:t xml:space="preserve"> Service Level mechanism</w:t>
      </w:r>
    </w:p>
    <w:p w14:paraId="4F97465C" w14:textId="77777777" w:rsidR="00324AFE" w:rsidRDefault="00324AFE" w:rsidP="00324AFE">
      <w:pPr>
        <w:pStyle w:val="Standard"/>
        <w:numPr>
          <w:ilvl w:val="1"/>
          <w:numId w:val="36"/>
        </w:numPr>
        <w:tabs>
          <w:tab w:val="left" w:pos="2574"/>
        </w:tabs>
        <w:spacing w:before="120" w:after="120"/>
        <w:ind w:left="1440" w:hanging="720"/>
        <w:rPr>
          <w:color w:val="000000" w:themeColor="text1"/>
          <w:sz w:val="24"/>
          <w:szCs w:val="24"/>
        </w:rPr>
      </w:pPr>
      <w:r w:rsidRPr="2CF67BED">
        <w:rPr>
          <w:color w:val="000000" w:themeColor="text1"/>
          <w:sz w:val="24"/>
          <w:szCs w:val="24"/>
        </w:rPr>
        <w:t>The Agency shall at all times provide the Deliverables to meet or exceed the Service Level Performance Measure for each Service Level. For the avoidance of doubt these Service Level Performance Measures shall apply to each SoW placed pursuant to this Call-Off Contract.</w:t>
      </w:r>
    </w:p>
    <w:p w14:paraId="79731FA5" w14:textId="77777777" w:rsidR="00324AFE" w:rsidRDefault="00324AFE" w:rsidP="00324AFE">
      <w:pPr>
        <w:pStyle w:val="Standard"/>
        <w:numPr>
          <w:ilvl w:val="1"/>
          <w:numId w:val="36"/>
        </w:numPr>
        <w:tabs>
          <w:tab w:val="left" w:pos="2574"/>
        </w:tabs>
        <w:spacing w:before="120" w:after="120"/>
        <w:ind w:left="1440" w:hanging="720"/>
        <w:rPr>
          <w:color w:val="000000" w:themeColor="text1"/>
          <w:sz w:val="24"/>
          <w:szCs w:val="24"/>
        </w:rPr>
      </w:pPr>
      <w:r w:rsidRPr="2CF67BED">
        <w:rPr>
          <w:color w:val="000000" w:themeColor="text1"/>
          <w:sz w:val="24"/>
          <w:szCs w:val="24"/>
        </w:rPr>
        <w:t>If the performance of the Agency falls below the Service Level Threshold for a particular Service Level, the Client shall be entitled to a service credit (to be applied as a rebate to the next invoice).</w:t>
      </w:r>
    </w:p>
    <w:p w14:paraId="5091F02E" w14:textId="77777777" w:rsidR="00324AFE" w:rsidRDefault="00324AFE" w:rsidP="00324AFE">
      <w:pPr>
        <w:pStyle w:val="Standard"/>
        <w:numPr>
          <w:ilvl w:val="1"/>
          <w:numId w:val="36"/>
        </w:numPr>
        <w:tabs>
          <w:tab w:val="left" w:pos="2574"/>
        </w:tabs>
        <w:spacing w:before="120" w:after="120"/>
        <w:ind w:left="1440" w:hanging="720"/>
        <w:rPr>
          <w:color w:val="000000" w:themeColor="text1"/>
          <w:sz w:val="24"/>
          <w:szCs w:val="24"/>
        </w:rPr>
      </w:pPr>
      <w:r w:rsidRPr="2CF67BED">
        <w:rPr>
          <w:color w:val="000000" w:themeColor="text1"/>
          <w:sz w:val="24"/>
          <w:szCs w:val="24"/>
        </w:rPr>
        <w:t>The value of a service credit shall be calculated according to the methodology and the worked example provided in part A to this Call-Off Schedule.</w:t>
      </w:r>
    </w:p>
    <w:p w14:paraId="09B7FCA4" w14:textId="77777777" w:rsidR="00324AFE" w:rsidRDefault="00324AFE" w:rsidP="00324AFE">
      <w:pPr>
        <w:pStyle w:val="Standard"/>
        <w:numPr>
          <w:ilvl w:val="1"/>
          <w:numId w:val="36"/>
        </w:numPr>
        <w:tabs>
          <w:tab w:val="left" w:pos="2574"/>
        </w:tabs>
        <w:spacing w:before="120" w:after="120"/>
        <w:ind w:left="1440" w:hanging="720"/>
      </w:pPr>
      <w:r w:rsidRPr="2CF67BED">
        <w:rPr>
          <w:color w:val="000000" w:themeColor="text1"/>
          <w:sz w:val="24"/>
          <w:szCs w:val="24"/>
        </w:rPr>
        <w:t>The Agency shall send Performance Monitoring Reports to the Client detailing the level of service which was achieved in accordance with the provisions of Part B (Performance Monitoring) of this Schedule.</w:t>
      </w:r>
    </w:p>
    <w:p w14:paraId="7263D094" w14:textId="77777777" w:rsidR="00324AFE" w:rsidRDefault="00324AFE" w:rsidP="00324AFE">
      <w:pPr>
        <w:pStyle w:val="Standard"/>
        <w:numPr>
          <w:ilvl w:val="1"/>
          <w:numId w:val="36"/>
        </w:numPr>
        <w:tabs>
          <w:tab w:val="left" w:pos="2574"/>
        </w:tabs>
        <w:spacing w:before="120" w:after="120"/>
        <w:ind w:left="1440" w:hanging="720"/>
      </w:pPr>
      <w:r w:rsidRPr="2CF67BED">
        <w:rPr>
          <w:color w:val="000000" w:themeColor="text1"/>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7A45B606" w14:textId="77777777" w:rsidR="00324AFE" w:rsidRDefault="00324AFE" w:rsidP="00324AFE">
      <w:pPr>
        <w:pStyle w:val="Standard"/>
        <w:numPr>
          <w:ilvl w:val="2"/>
          <w:numId w:val="36"/>
        </w:numPr>
        <w:tabs>
          <w:tab w:val="left" w:pos="4145"/>
          <w:tab w:val="left" w:pos="4287"/>
        </w:tabs>
        <w:spacing w:before="120" w:after="120"/>
        <w:ind w:left="2160"/>
      </w:pPr>
      <w:r w:rsidRPr="2CF67BED">
        <w:rPr>
          <w:color w:val="000000" w:themeColor="text1"/>
          <w:sz w:val="24"/>
          <w:szCs w:val="24"/>
        </w:rPr>
        <w:t>the total number of Service Levels for which the weighting is to be changed does not exceed the number applicable as at the Start Date;</w:t>
      </w:r>
    </w:p>
    <w:p w14:paraId="5F64F28C" w14:textId="77777777" w:rsidR="00324AFE" w:rsidRDefault="00324AFE" w:rsidP="00324AFE">
      <w:pPr>
        <w:pStyle w:val="Standard"/>
        <w:numPr>
          <w:ilvl w:val="2"/>
          <w:numId w:val="36"/>
        </w:numPr>
        <w:tabs>
          <w:tab w:val="left" w:pos="4145"/>
          <w:tab w:val="left" w:pos="4287"/>
        </w:tabs>
        <w:spacing w:before="120" w:after="120"/>
        <w:ind w:left="2160"/>
      </w:pPr>
      <w:r w:rsidRPr="2CF67BED">
        <w:rPr>
          <w:color w:val="000000" w:themeColor="text1"/>
          <w:sz w:val="24"/>
          <w:szCs w:val="24"/>
        </w:rPr>
        <w:t>the principal purpose of the change is to reflect changes in the Client's business requirements and/or priorities or to reflect changing industry standards; and</w:t>
      </w:r>
    </w:p>
    <w:p w14:paraId="3EB9D421" w14:textId="77777777" w:rsidR="00324AFE" w:rsidRPr="008A2E93" w:rsidRDefault="00324AFE" w:rsidP="00324AFE">
      <w:pPr>
        <w:suppressAutoHyphens w:val="0"/>
        <w:autoSpaceDN/>
        <w:spacing w:after="240"/>
        <w:textAlignment w:val="auto"/>
        <w:rPr>
          <w:rFonts w:ascii="Times New Roman" w:eastAsia="Times New Roman" w:hAnsi="Times New Roman" w:cs="Times New Roman"/>
          <w:sz w:val="24"/>
          <w:szCs w:val="24"/>
          <w:lang w:eastAsia="en-GB" w:bidi="ar-SA"/>
        </w:rPr>
      </w:pPr>
    </w:p>
    <w:p w14:paraId="7A0BC5B5" w14:textId="77777777" w:rsidR="00324AFE" w:rsidRDefault="00324AFE" w:rsidP="00324AFE">
      <w:pPr>
        <w:pStyle w:val="Standard"/>
        <w:keepNext/>
        <w:spacing w:after="240"/>
        <w:rPr>
          <w:b/>
          <w:color w:val="000000"/>
          <w:sz w:val="24"/>
          <w:szCs w:val="24"/>
        </w:rPr>
      </w:pPr>
      <w:r>
        <w:rPr>
          <w:b/>
          <w:color w:val="000000"/>
          <w:sz w:val="24"/>
          <w:szCs w:val="24"/>
        </w:rPr>
        <w:lastRenderedPageBreak/>
        <w:t>Part A: Service Levels</w:t>
      </w:r>
    </w:p>
    <w:tbl>
      <w:tblPr>
        <w:tblStyle w:val="TableGrid"/>
        <w:tblW w:w="9016" w:type="dxa"/>
        <w:tblInd w:w="135" w:type="dxa"/>
        <w:tblLayout w:type="fixed"/>
        <w:tblLook w:val="04A0" w:firstRow="1" w:lastRow="0" w:firstColumn="1" w:lastColumn="0" w:noHBand="0" w:noVBand="1"/>
      </w:tblPr>
      <w:tblGrid>
        <w:gridCol w:w="1538"/>
        <w:gridCol w:w="2207"/>
        <w:gridCol w:w="1213"/>
        <w:gridCol w:w="1367"/>
        <w:gridCol w:w="1401"/>
        <w:gridCol w:w="1290"/>
      </w:tblGrid>
      <w:tr w:rsidR="00324AFE" w14:paraId="7267D3EB" w14:textId="77777777" w:rsidTr="00CC66C8">
        <w:trPr>
          <w:trHeight w:val="442"/>
        </w:trPr>
        <w:tc>
          <w:tcPr>
            <w:tcW w:w="1538" w:type="dxa"/>
            <w:vMerge w:val="restart"/>
            <w:tcBorders>
              <w:top w:val="single" w:sz="8" w:space="0" w:color="auto"/>
              <w:left w:val="single" w:sz="8" w:space="0" w:color="auto"/>
              <w:bottom w:val="single" w:sz="8" w:space="0" w:color="auto"/>
              <w:right w:val="single" w:sz="8" w:space="0" w:color="auto"/>
            </w:tcBorders>
          </w:tcPr>
          <w:p w14:paraId="30ACBB26" w14:textId="77777777" w:rsidR="00324AFE" w:rsidRPr="00113403" w:rsidRDefault="00324AFE" w:rsidP="00CC66C8">
            <w:pPr>
              <w:rPr>
                <w:b/>
              </w:rPr>
            </w:pPr>
            <w:r w:rsidRPr="00113403">
              <w:rPr>
                <w:b/>
              </w:rPr>
              <w:t>Service Level Title</w:t>
            </w:r>
          </w:p>
        </w:tc>
        <w:tc>
          <w:tcPr>
            <w:tcW w:w="2207" w:type="dxa"/>
            <w:vMerge w:val="restart"/>
            <w:tcBorders>
              <w:top w:val="single" w:sz="8" w:space="0" w:color="auto"/>
              <w:left w:val="single" w:sz="8" w:space="0" w:color="auto"/>
              <w:bottom w:val="single" w:sz="8" w:space="0" w:color="auto"/>
              <w:right w:val="single" w:sz="8" w:space="0" w:color="auto"/>
            </w:tcBorders>
          </w:tcPr>
          <w:p w14:paraId="6D946729" w14:textId="77777777" w:rsidR="00324AFE" w:rsidRPr="00113403" w:rsidRDefault="00324AFE" w:rsidP="00CC66C8">
            <w:pPr>
              <w:rPr>
                <w:b/>
              </w:rPr>
            </w:pPr>
            <w:r w:rsidRPr="00113403">
              <w:rPr>
                <w:b/>
              </w:rPr>
              <w:t>Service Level Description</w:t>
            </w:r>
          </w:p>
        </w:tc>
        <w:tc>
          <w:tcPr>
            <w:tcW w:w="1213" w:type="dxa"/>
            <w:vMerge w:val="restart"/>
            <w:tcBorders>
              <w:top w:val="single" w:sz="8" w:space="0" w:color="auto"/>
              <w:left w:val="single" w:sz="8" w:space="0" w:color="auto"/>
              <w:bottom w:val="single" w:sz="8" w:space="0" w:color="auto"/>
              <w:right w:val="single" w:sz="8" w:space="0" w:color="auto"/>
            </w:tcBorders>
          </w:tcPr>
          <w:p w14:paraId="71467F3C" w14:textId="77777777" w:rsidR="00324AFE" w:rsidRPr="00113403" w:rsidRDefault="00324AFE" w:rsidP="00CC66C8">
            <w:pPr>
              <w:rPr>
                <w:b/>
              </w:rPr>
            </w:pPr>
            <w:r w:rsidRPr="00113403">
              <w:rPr>
                <w:b/>
              </w:rPr>
              <w:t>Service Level weighting</w:t>
            </w:r>
          </w:p>
        </w:tc>
        <w:tc>
          <w:tcPr>
            <w:tcW w:w="4058" w:type="dxa"/>
            <w:gridSpan w:val="3"/>
            <w:tcBorders>
              <w:top w:val="single" w:sz="8" w:space="0" w:color="auto"/>
              <w:left w:val="single" w:sz="8" w:space="0" w:color="auto"/>
              <w:bottom w:val="single" w:sz="8" w:space="0" w:color="auto"/>
              <w:right w:val="single" w:sz="8" w:space="0" w:color="auto"/>
            </w:tcBorders>
          </w:tcPr>
          <w:p w14:paraId="388C1E01" w14:textId="77777777" w:rsidR="00324AFE" w:rsidRPr="00113403" w:rsidRDefault="00324AFE" w:rsidP="00CC66C8">
            <w:pPr>
              <w:jc w:val="center"/>
              <w:rPr>
                <w:b/>
              </w:rPr>
            </w:pPr>
            <w:r w:rsidRPr="00113403">
              <w:rPr>
                <w:b/>
              </w:rPr>
              <w:t>Service Level Performance Measures</w:t>
            </w:r>
          </w:p>
        </w:tc>
      </w:tr>
      <w:tr w:rsidR="00324AFE" w14:paraId="405BD03F" w14:textId="77777777" w:rsidTr="00CC66C8">
        <w:trPr>
          <w:trHeight w:val="973"/>
        </w:trPr>
        <w:tc>
          <w:tcPr>
            <w:tcW w:w="1538" w:type="dxa"/>
            <w:vMerge/>
            <w:tcBorders>
              <w:left w:val="single" w:sz="0" w:space="0" w:color="auto"/>
              <w:bottom w:val="single" w:sz="0" w:space="0" w:color="auto"/>
              <w:right w:val="single" w:sz="0" w:space="0" w:color="auto"/>
            </w:tcBorders>
            <w:vAlign w:val="center"/>
          </w:tcPr>
          <w:p w14:paraId="1439CA1F" w14:textId="77777777" w:rsidR="00324AFE" w:rsidRPr="00113403" w:rsidRDefault="00324AFE" w:rsidP="00CC66C8">
            <w:pPr>
              <w:rPr>
                <w:b/>
              </w:rPr>
            </w:pPr>
          </w:p>
        </w:tc>
        <w:tc>
          <w:tcPr>
            <w:tcW w:w="2207" w:type="dxa"/>
            <w:vMerge/>
            <w:tcBorders>
              <w:left w:val="single" w:sz="0" w:space="0" w:color="auto"/>
              <w:bottom w:val="single" w:sz="0" w:space="0" w:color="auto"/>
              <w:right w:val="single" w:sz="0" w:space="0" w:color="auto"/>
            </w:tcBorders>
            <w:vAlign w:val="center"/>
          </w:tcPr>
          <w:p w14:paraId="080BC289" w14:textId="77777777" w:rsidR="00324AFE" w:rsidRPr="00113403" w:rsidRDefault="00324AFE" w:rsidP="00CC66C8">
            <w:pPr>
              <w:rPr>
                <w:b/>
              </w:rPr>
            </w:pPr>
          </w:p>
        </w:tc>
        <w:tc>
          <w:tcPr>
            <w:tcW w:w="1213" w:type="dxa"/>
            <w:vMerge/>
            <w:tcBorders>
              <w:left w:val="single" w:sz="0" w:space="0" w:color="auto"/>
              <w:bottom w:val="single" w:sz="0" w:space="0" w:color="auto"/>
              <w:right w:val="single" w:sz="0" w:space="0" w:color="auto"/>
            </w:tcBorders>
            <w:vAlign w:val="center"/>
          </w:tcPr>
          <w:p w14:paraId="4632A8E2" w14:textId="77777777" w:rsidR="00324AFE" w:rsidRPr="00113403" w:rsidRDefault="00324AFE" w:rsidP="00CC66C8">
            <w:pPr>
              <w:rPr>
                <w:b/>
              </w:rPr>
            </w:pPr>
          </w:p>
        </w:tc>
        <w:tc>
          <w:tcPr>
            <w:tcW w:w="1367" w:type="dxa"/>
            <w:tcBorders>
              <w:top w:val="single" w:sz="8" w:space="0" w:color="auto"/>
              <w:left w:val="nil"/>
              <w:bottom w:val="single" w:sz="8" w:space="0" w:color="auto"/>
              <w:right w:val="single" w:sz="8" w:space="0" w:color="auto"/>
            </w:tcBorders>
          </w:tcPr>
          <w:p w14:paraId="2085B8E6" w14:textId="77777777" w:rsidR="00324AFE" w:rsidRPr="00113403" w:rsidRDefault="00324AFE" w:rsidP="00CC66C8">
            <w:pPr>
              <w:rPr>
                <w:b/>
              </w:rPr>
            </w:pPr>
            <w:r w:rsidRPr="00113403">
              <w:rPr>
                <w:b/>
              </w:rPr>
              <w:t>Substantial failure</w:t>
            </w:r>
          </w:p>
        </w:tc>
        <w:tc>
          <w:tcPr>
            <w:tcW w:w="1401" w:type="dxa"/>
            <w:tcBorders>
              <w:top w:val="nil"/>
              <w:left w:val="single" w:sz="8" w:space="0" w:color="auto"/>
              <w:bottom w:val="single" w:sz="8" w:space="0" w:color="auto"/>
              <w:right w:val="single" w:sz="8" w:space="0" w:color="auto"/>
            </w:tcBorders>
          </w:tcPr>
          <w:p w14:paraId="45131E61" w14:textId="77777777" w:rsidR="00324AFE" w:rsidRPr="00113403" w:rsidRDefault="00324AFE" w:rsidP="00CC66C8">
            <w:pPr>
              <w:rPr>
                <w:b/>
              </w:rPr>
            </w:pPr>
            <w:r w:rsidRPr="00113403">
              <w:rPr>
                <w:b/>
              </w:rPr>
              <w:t>Minor failure</w:t>
            </w:r>
          </w:p>
        </w:tc>
        <w:tc>
          <w:tcPr>
            <w:tcW w:w="1290" w:type="dxa"/>
            <w:tcBorders>
              <w:top w:val="nil"/>
              <w:left w:val="single" w:sz="8" w:space="0" w:color="auto"/>
              <w:bottom w:val="single" w:sz="8" w:space="0" w:color="auto"/>
              <w:right w:val="single" w:sz="8" w:space="0" w:color="auto"/>
            </w:tcBorders>
          </w:tcPr>
          <w:p w14:paraId="09814C61" w14:textId="77777777" w:rsidR="00324AFE" w:rsidRPr="00113403" w:rsidRDefault="00324AFE" w:rsidP="00CC66C8">
            <w:pPr>
              <w:rPr>
                <w:b/>
              </w:rPr>
            </w:pPr>
            <w:r w:rsidRPr="00113403">
              <w:rPr>
                <w:b/>
              </w:rPr>
              <w:t>Service Level Threshold</w:t>
            </w:r>
          </w:p>
        </w:tc>
      </w:tr>
      <w:tr w:rsidR="00324AFE" w14:paraId="2102B035" w14:textId="77777777" w:rsidTr="00CC66C8">
        <w:tc>
          <w:tcPr>
            <w:tcW w:w="1538" w:type="dxa"/>
            <w:tcBorders>
              <w:top w:val="nil"/>
              <w:left w:val="single" w:sz="8" w:space="0" w:color="auto"/>
              <w:bottom w:val="single" w:sz="8" w:space="0" w:color="auto"/>
              <w:right w:val="single" w:sz="8" w:space="0" w:color="auto"/>
            </w:tcBorders>
          </w:tcPr>
          <w:p w14:paraId="1D50E4C5" w14:textId="77777777" w:rsidR="00324AFE" w:rsidRDefault="00324AFE" w:rsidP="00CC66C8">
            <w:r w:rsidRPr="2CF67BED">
              <w:t>1 Delivery of milestone within the agreed documented charge</w:t>
            </w:r>
          </w:p>
        </w:tc>
        <w:tc>
          <w:tcPr>
            <w:tcW w:w="2207" w:type="dxa"/>
            <w:tcBorders>
              <w:top w:val="nil"/>
              <w:left w:val="single" w:sz="8" w:space="0" w:color="auto"/>
              <w:bottom w:val="single" w:sz="8" w:space="0" w:color="auto"/>
              <w:right w:val="single" w:sz="8" w:space="0" w:color="auto"/>
            </w:tcBorders>
          </w:tcPr>
          <w:p w14:paraId="436511EA" w14:textId="77777777" w:rsidR="00324AFE" w:rsidRDefault="00324AFE" w:rsidP="00CC66C8">
            <w:r w:rsidRPr="2CF67BED">
              <w:t>Each SoW milestone to be delivered within the agreed documented charge.</w:t>
            </w:r>
          </w:p>
          <w:p w14:paraId="176D0844" w14:textId="77777777" w:rsidR="00324AFE" w:rsidRDefault="00324AFE" w:rsidP="00CC66C8">
            <w:r w:rsidRPr="2CF67BED">
              <w:t xml:space="preserve"> </w:t>
            </w:r>
          </w:p>
          <w:p w14:paraId="4CE2CC67" w14:textId="77777777" w:rsidR="00324AFE" w:rsidRDefault="00324AFE" w:rsidP="00CC66C8">
            <w:r w:rsidRPr="2CF67BED">
              <w:t>Evidenced in financial reporting as part of regular reports.</w:t>
            </w:r>
          </w:p>
          <w:p w14:paraId="33C871FF" w14:textId="77777777" w:rsidR="00324AFE" w:rsidRDefault="00324AFE" w:rsidP="00CC66C8">
            <w:r w:rsidRPr="2CF67BED">
              <w:t xml:space="preserve"> </w:t>
            </w:r>
          </w:p>
        </w:tc>
        <w:tc>
          <w:tcPr>
            <w:tcW w:w="1213" w:type="dxa"/>
            <w:tcBorders>
              <w:top w:val="nil"/>
              <w:left w:val="single" w:sz="8" w:space="0" w:color="auto"/>
              <w:bottom w:val="single" w:sz="8" w:space="0" w:color="auto"/>
              <w:right w:val="single" w:sz="8" w:space="0" w:color="auto"/>
            </w:tcBorders>
          </w:tcPr>
          <w:p w14:paraId="2BCA10AA" w14:textId="77777777" w:rsidR="00324AFE" w:rsidRDefault="00324AFE" w:rsidP="00CC66C8">
            <w:r w:rsidRPr="2CF67BED">
              <w:t>50%</w:t>
            </w:r>
          </w:p>
        </w:tc>
        <w:tc>
          <w:tcPr>
            <w:tcW w:w="1367" w:type="dxa"/>
            <w:tcBorders>
              <w:top w:val="single" w:sz="8" w:space="0" w:color="auto"/>
              <w:left w:val="single" w:sz="8" w:space="0" w:color="auto"/>
              <w:bottom w:val="single" w:sz="8" w:space="0" w:color="auto"/>
              <w:right w:val="single" w:sz="8" w:space="0" w:color="auto"/>
            </w:tcBorders>
          </w:tcPr>
          <w:p w14:paraId="01EE191C" w14:textId="77777777" w:rsidR="00324AFE" w:rsidRDefault="00324AFE" w:rsidP="00CC66C8">
            <w:r w:rsidRPr="2CF67BED">
              <w:t>Milestone is delivered within +5.1%-10% of agreed documented charge</w:t>
            </w:r>
          </w:p>
        </w:tc>
        <w:tc>
          <w:tcPr>
            <w:tcW w:w="1401" w:type="dxa"/>
            <w:tcBorders>
              <w:top w:val="single" w:sz="8" w:space="0" w:color="auto"/>
              <w:left w:val="single" w:sz="8" w:space="0" w:color="auto"/>
              <w:bottom w:val="single" w:sz="8" w:space="0" w:color="auto"/>
              <w:right w:val="single" w:sz="8" w:space="0" w:color="auto"/>
            </w:tcBorders>
          </w:tcPr>
          <w:p w14:paraId="2646085D" w14:textId="77777777" w:rsidR="00324AFE" w:rsidRDefault="00324AFE" w:rsidP="00CC66C8">
            <w:r w:rsidRPr="2CF67BED">
              <w:t>Milestone is delivered within +5% of agreed documented charge</w:t>
            </w:r>
          </w:p>
        </w:tc>
        <w:tc>
          <w:tcPr>
            <w:tcW w:w="1290" w:type="dxa"/>
            <w:tcBorders>
              <w:top w:val="single" w:sz="8" w:space="0" w:color="auto"/>
              <w:left w:val="single" w:sz="8" w:space="0" w:color="auto"/>
              <w:bottom w:val="single" w:sz="8" w:space="0" w:color="auto"/>
              <w:right w:val="single" w:sz="8" w:space="0" w:color="auto"/>
            </w:tcBorders>
          </w:tcPr>
          <w:p w14:paraId="67BB8C4F" w14:textId="77777777" w:rsidR="00324AFE" w:rsidRDefault="00324AFE" w:rsidP="00CC66C8">
            <w:r w:rsidRPr="2CF67BED">
              <w:t>Milestone is delivered at or below the agreed documented charge</w:t>
            </w:r>
          </w:p>
        </w:tc>
      </w:tr>
      <w:tr w:rsidR="00324AFE" w14:paraId="7D07D109" w14:textId="77777777" w:rsidTr="00CC66C8">
        <w:tc>
          <w:tcPr>
            <w:tcW w:w="1538" w:type="dxa"/>
            <w:tcBorders>
              <w:top w:val="single" w:sz="8" w:space="0" w:color="auto"/>
              <w:left w:val="single" w:sz="8" w:space="0" w:color="auto"/>
              <w:bottom w:val="single" w:sz="8" w:space="0" w:color="auto"/>
              <w:right w:val="single" w:sz="8" w:space="0" w:color="auto"/>
            </w:tcBorders>
          </w:tcPr>
          <w:p w14:paraId="7F2E9E3E" w14:textId="77777777" w:rsidR="00324AFE" w:rsidRDefault="00324AFE" w:rsidP="00CC66C8">
            <w:r w:rsidRPr="2CF67BED">
              <w:t>2 Milestone Invoice accuracy</w:t>
            </w:r>
          </w:p>
        </w:tc>
        <w:tc>
          <w:tcPr>
            <w:tcW w:w="2207" w:type="dxa"/>
            <w:tcBorders>
              <w:top w:val="single" w:sz="8" w:space="0" w:color="auto"/>
              <w:left w:val="single" w:sz="8" w:space="0" w:color="auto"/>
              <w:bottom w:val="single" w:sz="8" w:space="0" w:color="auto"/>
              <w:right w:val="single" w:sz="8" w:space="0" w:color="auto"/>
            </w:tcBorders>
          </w:tcPr>
          <w:p w14:paraId="3A79AB2F" w14:textId="77777777" w:rsidR="00324AFE" w:rsidRDefault="00324AFE" w:rsidP="00CC66C8">
            <w:r w:rsidRPr="2CF67BED">
              <w:t>Each SoW Milestone invoices to be free of errors</w:t>
            </w:r>
          </w:p>
          <w:p w14:paraId="68A8EAE3" w14:textId="77777777" w:rsidR="00324AFE" w:rsidRDefault="00324AFE" w:rsidP="00CC66C8">
            <w:r w:rsidRPr="2CF67BED">
              <w:t xml:space="preserve"> </w:t>
            </w:r>
          </w:p>
          <w:p w14:paraId="3347E4E0" w14:textId="77777777" w:rsidR="00324AFE" w:rsidRDefault="00324AFE" w:rsidP="00CC66C8">
            <w:r w:rsidRPr="2CF67BED">
              <w:t>Invoices will quote the correct PO, contract number, the client contact, and qualitative description of the work being done.</w:t>
            </w:r>
          </w:p>
          <w:p w14:paraId="68243A1E" w14:textId="77777777" w:rsidR="00324AFE" w:rsidRDefault="00324AFE" w:rsidP="00CC66C8">
            <w:r w:rsidRPr="2CF67BED">
              <w:t>Invoices must be clearly itemised.</w:t>
            </w:r>
          </w:p>
          <w:p w14:paraId="50D67B72" w14:textId="77777777" w:rsidR="00324AFE" w:rsidRDefault="00324AFE" w:rsidP="00CC66C8">
            <w:r w:rsidRPr="2CF67BED">
              <w:t>Associated reports should be clearly and explicitly linked to invoices to help financial tracking.</w:t>
            </w:r>
          </w:p>
          <w:p w14:paraId="4F4AA97E" w14:textId="77777777" w:rsidR="00324AFE" w:rsidRDefault="00324AFE" w:rsidP="00CC66C8"/>
        </w:tc>
        <w:tc>
          <w:tcPr>
            <w:tcW w:w="1213" w:type="dxa"/>
            <w:tcBorders>
              <w:top w:val="single" w:sz="8" w:space="0" w:color="auto"/>
              <w:left w:val="single" w:sz="8" w:space="0" w:color="auto"/>
              <w:bottom w:val="single" w:sz="8" w:space="0" w:color="auto"/>
              <w:right w:val="single" w:sz="8" w:space="0" w:color="auto"/>
            </w:tcBorders>
          </w:tcPr>
          <w:p w14:paraId="7E5521E2" w14:textId="77777777" w:rsidR="00324AFE" w:rsidRDefault="00324AFE" w:rsidP="00CC66C8">
            <w:r w:rsidRPr="2CF67BED">
              <w:t>25%</w:t>
            </w:r>
          </w:p>
        </w:tc>
        <w:tc>
          <w:tcPr>
            <w:tcW w:w="1367" w:type="dxa"/>
            <w:tcBorders>
              <w:top w:val="single" w:sz="8" w:space="0" w:color="auto"/>
              <w:left w:val="single" w:sz="8" w:space="0" w:color="auto"/>
              <w:bottom w:val="single" w:sz="8" w:space="0" w:color="auto"/>
              <w:right w:val="single" w:sz="8" w:space="0" w:color="auto"/>
            </w:tcBorders>
          </w:tcPr>
          <w:p w14:paraId="2301D683" w14:textId="77777777" w:rsidR="00324AFE" w:rsidRDefault="00324AFE" w:rsidP="00CC66C8">
            <w:r w:rsidRPr="2CF67BED">
              <w:t>4 error or more</w:t>
            </w:r>
          </w:p>
        </w:tc>
        <w:tc>
          <w:tcPr>
            <w:tcW w:w="1401" w:type="dxa"/>
            <w:tcBorders>
              <w:top w:val="single" w:sz="8" w:space="0" w:color="auto"/>
              <w:left w:val="single" w:sz="8" w:space="0" w:color="auto"/>
              <w:bottom w:val="single" w:sz="8" w:space="0" w:color="auto"/>
              <w:right w:val="single" w:sz="8" w:space="0" w:color="auto"/>
            </w:tcBorders>
          </w:tcPr>
          <w:p w14:paraId="188F195D" w14:textId="77777777" w:rsidR="00324AFE" w:rsidRDefault="00324AFE" w:rsidP="00CC66C8">
            <w:r w:rsidRPr="2CF67BED">
              <w:t>2 or 3 errors</w:t>
            </w:r>
          </w:p>
        </w:tc>
        <w:tc>
          <w:tcPr>
            <w:tcW w:w="1290" w:type="dxa"/>
            <w:tcBorders>
              <w:top w:val="single" w:sz="8" w:space="0" w:color="auto"/>
              <w:left w:val="single" w:sz="8" w:space="0" w:color="auto"/>
              <w:bottom w:val="single" w:sz="8" w:space="0" w:color="auto"/>
              <w:right w:val="single" w:sz="8" w:space="0" w:color="auto"/>
            </w:tcBorders>
          </w:tcPr>
          <w:p w14:paraId="44CCB9FC" w14:textId="77777777" w:rsidR="00324AFE" w:rsidRDefault="00324AFE" w:rsidP="00CC66C8">
            <w:r w:rsidRPr="2CF67BED">
              <w:t>1 error or less</w:t>
            </w:r>
          </w:p>
        </w:tc>
      </w:tr>
      <w:tr w:rsidR="00324AFE" w14:paraId="4AB3FC45" w14:textId="77777777" w:rsidTr="00CC66C8">
        <w:tc>
          <w:tcPr>
            <w:tcW w:w="1538" w:type="dxa"/>
            <w:tcBorders>
              <w:top w:val="single" w:sz="8" w:space="0" w:color="auto"/>
              <w:left w:val="single" w:sz="8" w:space="0" w:color="auto"/>
              <w:bottom w:val="single" w:sz="8" w:space="0" w:color="auto"/>
              <w:right w:val="single" w:sz="8" w:space="0" w:color="auto"/>
            </w:tcBorders>
          </w:tcPr>
          <w:p w14:paraId="2FEB33F7" w14:textId="77777777" w:rsidR="00324AFE" w:rsidRDefault="00324AFE" w:rsidP="00CC66C8">
            <w:r w:rsidRPr="2CF67BED">
              <w:t>3 Timeliness of MI reporting</w:t>
            </w:r>
          </w:p>
        </w:tc>
        <w:tc>
          <w:tcPr>
            <w:tcW w:w="2207" w:type="dxa"/>
            <w:tcBorders>
              <w:top w:val="single" w:sz="8" w:space="0" w:color="auto"/>
              <w:left w:val="single" w:sz="8" w:space="0" w:color="auto"/>
              <w:bottom w:val="single" w:sz="8" w:space="0" w:color="auto"/>
              <w:right w:val="single" w:sz="8" w:space="0" w:color="auto"/>
            </w:tcBorders>
          </w:tcPr>
          <w:p w14:paraId="6D356192" w14:textId="77777777" w:rsidR="00324AFE" w:rsidRDefault="00324AFE" w:rsidP="00CC66C8">
            <w:r w:rsidRPr="2CF67BED">
              <w:t>All reports/management information must be delivered on time – as agreed for each SoW</w:t>
            </w:r>
          </w:p>
          <w:p w14:paraId="33ED0BE3" w14:textId="77777777" w:rsidR="00324AFE" w:rsidRDefault="00324AFE" w:rsidP="00CC66C8">
            <w:r w:rsidRPr="2CF67BED">
              <w:t xml:space="preserve"> </w:t>
            </w:r>
          </w:p>
        </w:tc>
        <w:tc>
          <w:tcPr>
            <w:tcW w:w="1213" w:type="dxa"/>
            <w:tcBorders>
              <w:top w:val="single" w:sz="8" w:space="0" w:color="auto"/>
              <w:left w:val="single" w:sz="8" w:space="0" w:color="auto"/>
              <w:bottom w:val="single" w:sz="8" w:space="0" w:color="auto"/>
              <w:right w:val="single" w:sz="8" w:space="0" w:color="auto"/>
            </w:tcBorders>
          </w:tcPr>
          <w:p w14:paraId="27EDC208" w14:textId="77777777" w:rsidR="00324AFE" w:rsidRDefault="00324AFE" w:rsidP="00CC66C8">
            <w:r w:rsidRPr="2CF67BED">
              <w:t>25%</w:t>
            </w:r>
          </w:p>
        </w:tc>
        <w:tc>
          <w:tcPr>
            <w:tcW w:w="1367" w:type="dxa"/>
            <w:tcBorders>
              <w:top w:val="single" w:sz="8" w:space="0" w:color="auto"/>
              <w:left w:val="single" w:sz="8" w:space="0" w:color="auto"/>
              <w:bottom w:val="single" w:sz="8" w:space="0" w:color="auto"/>
              <w:right w:val="single" w:sz="8" w:space="0" w:color="auto"/>
            </w:tcBorders>
          </w:tcPr>
          <w:p w14:paraId="67397A15" w14:textId="77777777" w:rsidR="00324AFE" w:rsidRDefault="00324AFE" w:rsidP="00CC66C8">
            <w:r w:rsidRPr="2CF67BED">
              <w:t>Fewer than 95% of reports/MI delivered on time (as specified in the SoW)</w:t>
            </w:r>
          </w:p>
          <w:p w14:paraId="230D54EB" w14:textId="77777777" w:rsidR="00324AFE" w:rsidRDefault="00324AFE" w:rsidP="00CC66C8"/>
        </w:tc>
        <w:tc>
          <w:tcPr>
            <w:tcW w:w="1401" w:type="dxa"/>
            <w:tcBorders>
              <w:top w:val="single" w:sz="8" w:space="0" w:color="auto"/>
              <w:left w:val="single" w:sz="8" w:space="0" w:color="auto"/>
              <w:bottom w:val="single" w:sz="8" w:space="0" w:color="auto"/>
              <w:right w:val="single" w:sz="8" w:space="0" w:color="auto"/>
            </w:tcBorders>
          </w:tcPr>
          <w:p w14:paraId="517F7451" w14:textId="77777777" w:rsidR="00324AFE" w:rsidRDefault="00324AFE" w:rsidP="00CC66C8">
            <w:r w:rsidRPr="2CF67BED">
              <w:t>95-99% of reports/MI delivered on time (as specified in the SoW)</w:t>
            </w:r>
          </w:p>
        </w:tc>
        <w:tc>
          <w:tcPr>
            <w:tcW w:w="1290" w:type="dxa"/>
            <w:tcBorders>
              <w:top w:val="single" w:sz="8" w:space="0" w:color="auto"/>
              <w:left w:val="single" w:sz="8" w:space="0" w:color="auto"/>
              <w:bottom w:val="single" w:sz="8" w:space="0" w:color="auto"/>
              <w:right w:val="single" w:sz="8" w:space="0" w:color="auto"/>
            </w:tcBorders>
          </w:tcPr>
          <w:p w14:paraId="219E2311" w14:textId="77777777" w:rsidR="00324AFE" w:rsidRDefault="00324AFE" w:rsidP="00CC66C8">
            <w:r w:rsidRPr="2CF67BED">
              <w:t>100% of reports/MI delivered on time (as specified in the SoW)</w:t>
            </w:r>
          </w:p>
        </w:tc>
      </w:tr>
    </w:tbl>
    <w:p w14:paraId="75E1CCA3" w14:textId="77777777" w:rsidR="00324AFE" w:rsidRPr="00F3228E" w:rsidRDefault="00324AFE" w:rsidP="00324AFE">
      <w:pPr>
        <w:pStyle w:val="Standard"/>
        <w:keepNext/>
        <w:numPr>
          <w:ilvl w:val="6"/>
          <w:numId w:val="22"/>
        </w:numPr>
        <w:spacing w:after="240"/>
        <w:ind w:left="284" w:hanging="284"/>
        <w:rPr>
          <w:b/>
          <w:sz w:val="24"/>
          <w:szCs w:val="24"/>
        </w:rPr>
      </w:pPr>
      <w:r w:rsidRPr="00F3228E">
        <w:rPr>
          <w:b/>
          <w:sz w:val="24"/>
          <w:szCs w:val="24"/>
        </w:rPr>
        <w:lastRenderedPageBreak/>
        <w:t>Calculation of service credits methodology</w:t>
      </w:r>
    </w:p>
    <w:p w14:paraId="727486CB" w14:textId="77777777" w:rsidR="00324AFE" w:rsidRPr="00F3228E" w:rsidRDefault="00324AFE" w:rsidP="00324AFE">
      <w:pPr>
        <w:keepNext/>
        <w:spacing w:after="240" w:line="257" w:lineRule="auto"/>
        <w:rPr>
          <w:sz w:val="24"/>
          <w:szCs w:val="24"/>
        </w:rPr>
      </w:pPr>
      <w:r>
        <w:rPr>
          <w:sz w:val="24"/>
          <w:szCs w:val="24"/>
        </w:rPr>
        <w:t>1.1</w:t>
      </w:r>
      <w:r>
        <w:rPr>
          <w:sz w:val="24"/>
          <w:szCs w:val="24"/>
        </w:rPr>
        <w:tab/>
      </w:r>
      <w:r w:rsidRPr="00F3228E">
        <w:rPr>
          <w:sz w:val="24"/>
          <w:szCs w:val="24"/>
        </w:rPr>
        <w:t>The total At Risk amount for each milestone is equal to 5% of the milestone Charge</w:t>
      </w:r>
      <w:r>
        <w:rPr>
          <w:sz w:val="24"/>
          <w:szCs w:val="24"/>
        </w:rPr>
        <w:t>.</w:t>
      </w:r>
    </w:p>
    <w:p w14:paraId="7B640411" w14:textId="77777777" w:rsidR="00324AFE" w:rsidRPr="00F3228E" w:rsidRDefault="00324AFE" w:rsidP="00324AFE">
      <w:pPr>
        <w:keepNext/>
        <w:spacing w:after="240" w:line="257" w:lineRule="auto"/>
        <w:ind w:left="720" w:hanging="720"/>
        <w:rPr>
          <w:sz w:val="24"/>
          <w:szCs w:val="24"/>
        </w:rPr>
      </w:pPr>
      <w:r>
        <w:rPr>
          <w:sz w:val="24"/>
          <w:szCs w:val="24"/>
        </w:rPr>
        <w:t>1.2</w:t>
      </w:r>
      <w:r>
        <w:rPr>
          <w:sz w:val="24"/>
          <w:szCs w:val="24"/>
        </w:rPr>
        <w:tab/>
      </w:r>
      <w:r w:rsidRPr="00F3228E">
        <w:rPr>
          <w:sz w:val="24"/>
          <w:szCs w:val="24"/>
        </w:rPr>
        <w:t>If the Service Level outturn meets the Service Level Threshold, there is no service credit applied</w:t>
      </w:r>
      <w:r>
        <w:rPr>
          <w:sz w:val="24"/>
          <w:szCs w:val="24"/>
        </w:rPr>
        <w:t>.</w:t>
      </w:r>
    </w:p>
    <w:p w14:paraId="46FCF6CA" w14:textId="77777777" w:rsidR="00324AFE" w:rsidRPr="00F3228E" w:rsidRDefault="00324AFE" w:rsidP="00324AFE">
      <w:pPr>
        <w:keepNext/>
        <w:spacing w:after="240" w:line="257" w:lineRule="auto"/>
        <w:ind w:left="720" w:hanging="720"/>
        <w:rPr>
          <w:sz w:val="24"/>
          <w:szCs w:val="24"/>
        </w:rPr>
      </w:pPr>
      <w:r>
        <w:rPr>
          <w:sz w:val="24"/>
          <w:szCs w:val="24"/>
        </w:rPr>
        <w:t>1.3</w:t>
      </w:r>
      <w:r>
        <w:rPr>
          <w:sz w:val="24"/>
          <w:szCs w:val="24"/>
        </w:rPr>
        <w:tab/>
      </w:r>
      <w:r w:rsidRPr="00F3228E">
        <w:rPr>
          <w:sz w:val="24"/>
          <w:szCs w:val="24"/>
        </w:rPr>
        <w:t xml:space="preserve">If the Service Level outturn is a minor failure, half (50%) of the </w:t>
      </w:r>
      <w:proofErr w:type="gramStart"/>
      <w:r w:rsidRPr="00F3228E">
        <w:rPr>
          <w:sz w:val="24"/>
          <w:szCs w:val="24"/>
        </w:rPr>
        <w:t>At Risk</w:t>
      </w:r>
      <w:proofErr w:type="gramEnd"/>
      <w:r w:rsidRPr="00F3228E">
        <w:rPr>
          <w:sz w:val="24"/>
          <w:szCs w:val="24"/>
        </w:rPr>
        <w:t xml:space="preserve"> amount associated with the Service Level (calculated according to the Service Level Weighting) is deducted in the form of a service credit</w:t>
      </w:r>
      <w:r>
        <w:rPr>
          <w:sz w:val="24"/>
          <w:szCs w:val="24"/>
        </w:rPr>
        <w:t>.</w:t>
      </w:r>
    </w:p>
    <w:p w14:paraId="71946B89" w14:textId="77777777" w:rsidR="00324AFE" w:rsidRPr="00F3228E" w:rsidRDefault="00324AFE" w:rsidP="00324AFE">
      <w:pPr>
        <w:keepNext/>
        <w:spacing w:after="240" w:line="257" w:lineRule="auto"/>
        <w:ind w:left="720" w:hanging="720"/>
        <w:rPr>
          <w:sz w:val="24"/>
          <w:szCs w:val="24"/>
        </w:rPr>
      </w:pPr>
      <w:r>
        <w:rPr>
          <w:sz w:val="24"/>
          <w:szCs w:val="24"/>
        </w:rPr>
        <w:t>1.4</w:t>
      </w:r>
      <w:r>
        <w:rPr>
          <w:sz w:val="24"/>
          <w:szCs w:val="24"/>
        </w:rPr>
        <w:tab/>
      </w:r>
      <w:r w:rsidRPr="00F3228E">
        <w:rPr>
          <w:sz w:val="24"/>
          <w:szCs w:val="24"/>
        </w:rPr>
        <w:t xml:space="preserve">If the Service Level outturn is a substantial failure, all (100%) of the </w:t>
      </w:r>
      <w:proofErr w:type="gramStart"/>
      <w:r w:rsidRPr="00F3228E">
        <w:rPr>
          <w:sz w:val="24"/>
          <w:szCs w:val="24"/>
        </w:rPr>
        <w:t>At Risk</w:t>
      </w:r>
      <w:proofErr w:type="gramEnd"/>
      <w:r w:rsidRPr="00F3228E">
        <w:rPr>
          <w:sz w:val="24"/>
          <w:szCs w:val="24"/>
        </w:rPr>
        <w:t xml:space="preserve"> amount associated with the Service Level (calculated according to the Service Level Weighting) is deducted in the form of a service credit</w:t>
      </w:r>
    </w:p>
    <w:p w14:paraId="65EE63E6" w14:textId="77777777" w:rsidR="00324AFE" w:rsidRPr="00F3228E" w:rsidRDefault="00324AFE" w:rsidP="00324AFE">
      <w:pPr>
        <w:pStyle w:val="Standard"/>
        <w:keepNext/>
        <w:numPr>
          <w:ilvl w:val="6"/>
          <w:numId w:val="22"/>
        </w:numPr>
        <w:spacing w:after="240"/>
        <w:ind w:left="284" w:hanging="284"/>
        <w:rPr>
          <w:b/>
          <w:sz w:val="24"/>
          <w:szCs w:val="24"/>
        </w:rPr>
      </w:pPr>
      <w:r w:rsidRPr="00F3228E">
        <w:rPr>
          <w:b/>
          <w:sz w:val="24"/>
          <w:szCs w:val="24"/>
        </w:rPr>
        <w:t>Worked example:</w:t>
      </w:r>
    </w:p>
    <w:p w14:paraId="057B5596" w14:textId="77777777" w:rsidR="00324AFE" w:rsidRPr="00113403" w:rsidRDefault="00324AFE" w:rsidP="0028519C">
      <w:pPr>
        <w:pStyle w:val="ListParagraph"/>
        <w:keepNext/>
        <w:numPr>
          <w:ilvl w:val="0"/>
          <w:numId w:val="302"/>
        </w:numPr>
        <w:spacing w:after="240" w:line="257" w:lineRule="auto"/>
        <w:rPr>
          <w:rFonts w:asciiTheme="minorHAnsi" w:hAnsiTheme="minorHAnsi" w:cstheme="minorHAnsi"/>
        </w:rPr>
      </w:pPr>
      <w:r w:rsidRPr="00113403">
        <w:rPr>
          <w:rFonts w:asciiTheme="minorHAnsi" w:hAnsiTheme="minorHAnsi" w:cstheme="minorHAnsi"/>
        </w:rPr>
        <w:t>The milestone Charge is £500,000</w:t>
      </w:r>
    </w:p>
    <w:p w14:paraId="678F059A" w14:textId="77777777" w:rsidR="00324AFE" w:rsidRPr="00113403" w:rsidRDefault="00324AFE" w:rsidP="0028519C">
      <w:pPr>
        <w:pStyle w:val="ListParagraph"/>
        <w:keepNext/>
        <w:numPr>
          <w:ilvl w:val="0"/>
          <w:numId w:val="302"/>
        </w:numPr>
        <w:spacing w:after="240" w:line="257" w:lineRule="auto"/>
        <w:rPr>
          <w:rFonts w:asciiTheme="minorHAnsi" w:hAnsiTheme="minorHAnsi" w:cstheme="minorHAnsi"/>
        </w:rPr>
      </w:pPr>
      <w:r w:rsidRPr="00113403">
        <w:rPr>
          <w:rFonts w:asciiTheme="minorHAnsi" w:hAnsiTheme="minorHAnsi" w:cstheme="minorHAnsi"/>
        </w:rPr>
        <w:t xml:space="preserve">The total </w:t>
      </w:r>
      <w:proofErr w:type="gramStart"/>
      <w:r w:rsidRPr="00113403">
        <w:rPr>
          <w:rFonts w:asciiTheme="minorHAnsi" w:hAnsiTheme="minorHAnsi" w:cstheme="minorHAnsi"/>
        </w:rPr>
        <w:t>At</w:t>
      </w:r>
      <w:proofErr w:type="gramEnd"/>
      <w:r w:rsidRPr="00113403">
        <w:rPr>
          <w:rFonts w:asciiTheme="minorHAnsi" w:hAnsiTheme="minorHAnsi" w:cstheme="minorHAnsi"/>
        </w:rPr>
        <w:t xml:space="preserve"> risk amount for the milestone is £50,000 (being 5% of £500,000)</w:t>
      </w:r>
    </w:p>
    <w:p w14:paraId="74D6C1EE" w14:textId="77777777" w:rsidR="00324AFE" w:rsidRPr="00113403" w:rsidRDefault="00324AFE" w:rsidP="0028519C">
      <w:pPr>
        <w:pStyle w:val="ListParagraph"/>
        <w:numPr>
          <w:ilvl w:val="0"/>
          <w:numId w:val="302"/>
        </w:numPr>
        <w:spacing w:line="257" w:lineRule="auto"/>
        <w:rPr>
          <w:rFonts w:asciiTheme="minorHAnsi" w:hAnsiTheme="minorHAnsi" w:cstheme="minorHAnsi"/>
        </w:rPr>
      </w:pPr>
      <w:r w:rsidRPr="00113403">
        <w:rPr>
          <w:rFonts w:asciiTheme="minorHAnsi" w:hAnsiTheme="minorHAnsi" w:cstheme="minorHAnsi"/>
        </w:rPr>
        <w:t xml:space="preserve">The </w:t>
      </w:r>
      <w:proofErr w:type="gramStart"/>
      <w:r w:rsidRPr="00113403">
        <w:rPr>
          <w:rFonts w:asciiTheme="minorHAnsi" w:hAnsiTheme="minorHAnsi" w:cstheme="minorHAnsi"/>
        </w:rPr>
        <w:t>At</w:t>
      </w:r>
      <w:proofErr w:type="gramEnd"/>
      <w:r w:rsidRPr="00113403">
        <w:rPr>
          <w:rFonts w:asciiTheme="minorHAnsi" w:hAnsiTheme="minorHAnsi" w:cstheme="minorHAnsi"/>
        </w:rPr>
        <w:t xml:space="preserve"> Risk amount for Service Level 1 is £25,000 (being 50% of £50,000 – see Service Level Weighting). The milestone is delivered within 3% of the agreed documented Charge. The outturn is therefore a ‘minor failure’. The deduction is £12,500 (being 50% of £25,000)</w:t>
      </w:r>
    </w:p>
    <w:p w14:paraId="6DDAB142" w14:textId="77777777" w:rsidR="00324AFE" w:rsidRPr="00113403" w:rsidRDefault="00324AFE" w:rsidP="0028519C">
      <w:pPr>
        <w:pStyle w:val="ListParagraph"/>
        <w:numPr>
          <w:ilvl w:val="0"/>
          <w:numId w:val="302"/>
        </w:numPr>
        <w:spacing w:line="257" w:lineRule="auto"/>
        <w:rPr>
          <w:rFonts w:asciiTheme="minorHAnsi" w:hAnsiTheme="minorHAnsi" w:cstheme="minorHAnsi"/>
        </w:rPr>
      </w:pPr>
      <w:r w:rsidRPr="00113403">
        <w:rPr>
          <w:rFonts w:asciiTheme="minorHAnsi" w:hAnsiTheme="minorHAnsi" w:cstheme="minorHAnsi"/>
        </w:rPr>
        <w:t xml:space="preserve">The </w:t>
      </w:r>
      <w:proofErr w:type="gramStart"/>
      <w:r w:rsidRPr="00113403">
        <w:rPr>
          <w:rFonts w:asciiTheme="minorHAnsi" w:hAnsiTheme="minorHAnsi" w:cstheme="minorHAnsi"/>
        </w:rPr>
        <w:t>At</w:t>
      </w:r>
      <w:proofErr w:type="gramEnd"/>
      <w:r w:rsidRPr="00113403">
        <w:rPr>
          <w:rFonts w:asciiTheme="minorHAnsi" w:hAnsiTheme="minorHAnsi" w:cstheme="minorHAnsi"/>
        </w:rPr>
        <w:t xml:space="preserve"> Risk amount for Service Level 2 is £12,500 (being 25% of £50,000 - see Service Level Weighting). There are no errors on the milestone invoice. The outturn has therefore met the Service Level Threshold. No deduction is therefore made.</w:t>
      </w:r>
    </w:p>
    <w:p w14:paraId="79CF1D18" w14:textId="77777777" w:rsidR="00324AFE" w:rsidRPr="00113403" w:rsidRDefault="00324AFE" w:rsidP="0028519C">
      <w:pPr>
        <w:pStyle w:val="ListParagraph"/>
        <w:numPr>
          <w:ilvl w:val="0"/>
          <w:numId w:val="302"/>
        </w:numPr>
        <w:spacing w:line="257" w:lineRule="auto"/>
        <w:rPr>
          <w:rFonts w:asciiTheme="minorHAnsi" w:hAnsiTheme="minorHAnsi" w:cstheme="minorHAnsi"/>
        </w:rPr>
      </w:pPr>
      <w:r w:rsidRPr="00113403">
        <w:rPr>
          <w:rFonts w:asciiTheme="minorHAnsi" w:hAnsiTheme="minorHAnsi" w:cstheme="minorHAnsi"/>
        </w:rPr>
        <w:t xml:space="preserve">At risk amount for Service Level 3 is £12,500 (being 25% of £50,000 - see Service Level Weighting). 90% of reports have been delivered on time. The outturn is therefore ‘substantial failure.’ The deduction is £12,500 (being 100% of the </w:t>
      </w:r>
      <w:proofErr w:type="gramStart"/>
      <w:r w:rsidRPr="00113403">
        <w:rPr>
          <w:rFonts w:asciiTheme="minorHAnsi" w:hAnsiTheme="minorHAnsi" w:cstheme="minorHAnsi"/>
        </w:rPr>
        <w:t>At Risk</w:t>
      </w:r>
      <w:proofErr w:type="gramEnd"/>
      <w:r w:rsidRPr="00113403">
        <w:rPr>
          <w:rFonts w:asciiTheme="minorHAnsi" w:hAnsiTheme="minorHAnsi" w:cstheme="minorHAnsi"/>
        </w:rPr>
        <w:t xml:space="preserve"> amount of £12,500 associated with Service Level 3).</w:t>
      </w:r>
    </w:p>
    <w:p w14:paraId="199C261F" w14:textId="77777777" w:rsidR="00324AFE" w:rsidRDefault="00324AFE" w:rsidP="00324AFE">
      <w:pPr>
        <w:pStyle w:val="Standard"/>
        <w:keepNext/>
        <w:spacing w:after="240"/>
        <w:ind w:firstLine="426"/>
      </w:pPr>
      <w:r>
        <w:br/>
      </w:r>
      <w:r w:rsidRPr="2CF67BED">
        <w:rPr>
          <w:b/>
          <w:bCs/>
          <w:color w:val="000000" w:themeColor="text1"/>
          <w:sz w:val="24"/>
          <w:szCs w:val="24"/>
        </w:rPr>
        <w:t>Part B: Performance Monitoring</w:t>
      </w:r>
    </w:p>
    <w:p w14:paraId="166F253E" w14:textId="77777777" w:rsidR="00324AFE" w:rsidRDefault="00324AFE" w:rsidP="00324AFE">
      <w:pPr>
        <w:pStyle w:val="Standard"/>
        <w:numPr>
          <w:ilvl w:val="0"/>
          <w:numId w:val="38"/>
        </w:numPr>
        <w:tabs>
          <w:tab w:val="left" w:pos="720"/>
        </w:tabs>
        <w:spacing w:before="240" w:after="120"/>
        <w:ind w:left="720" w:hanging="720"/>
      </w:pPr>
      <w:r w:rsidRPr="2CF67BED">
        <w:rPr>
          <w:b/>
          <w:bCs/>
          <w:color w:val="000000" w:themeColor="text1"/>
          <w:sz w:val="24"/>
          <w:szCs w:val="24"/>
        </w:rPr>
        <w:t>Performance Monitoring and Performance Review</w:t>
      </w:r>
    </w:p>
    <w:p w14:paraId="40F474EB" w14:textId="77777777" w:rsidR="00324AFE" w:rsidRDefault="00324AFE" w:rsidP="00324AFE">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7D363A74" w14:textId="77777777" w:rsidR="00324AFE" w:rsidRDefault="00324AFE" w:rsidP="00324AFE">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xml:space="preserve">") in accordance with the process and timescales agreed pursuant to paragraph 1.1 of Part B of this Schedule which </w:t>
      </w:r>
      <w:r>
        <w:rPr>
          <w:color w:val="000000"/>
          <w:sz w:val="24"/>
          <w:szCs w:val="24"/>
        </w:rPr>
        <w:lastRenderedPageBreak/>
        <w:t>shall contain, as a minimum, the following information in respect of the relevant Service Period just ended:</w:t>
      </w:r>
    </w:p>
    <w:p w14:paraId="246D613D" w14:textId="77777777" w:rsidR="00324AFE" w:rsidRDefault="00324AFE" w:rsidP="00324AFE">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1338269F" w14:textId="77777777" w:rsidR="00324AFE" w:rsidRDefault="00324AFE" w:rsidP="00324AFE">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6C2E63D9" w14:textId="77777777" w:rsidR="00324AFE" w:rsidRDefault="00324AFE" w:rsidP="00324AFE">
      <w:pPr>
        <w:pStyle w:val="Standard"/>
        <w:numPr>
          <w:ilvl w:val="2"/>
          <w:numId w:val="38"/>
        </w:numPr>
        <w:tabs>
          <w:tab w:val="left" w:pos="4145"/>
          <w:tab w:val="left" w:pos="4287"/>
        </w:tabs>
        <w:spacing w:before="120" w:after="120"/>
        <w:ind w:left="2160"/>
      </w:pPr>
      <w:r w:rsidRPr="2CF67BED">
        <w:rPr>
          <w:color w:val="000000" w:themeColor="text1"/>
          <w:sz w:val="24"/>
          <w:szCs w:val="24"/>
        </w:rPr>
        <w:t>such other details as the Client may reasonably require from time to time.</w:t>
      </w:r>
    </w:p>
    <w:p w14:paraId="4AB95D9D" w14:textId="77777777" w:rsidR="00324AFE" w:rsidRDefault="00324AFE" w:rsidP="00324AFE">
      <w:pPr>
        <w:pStyle w:val="Standard"/>
        <w:keepNext/>
        <w:numPr>
          <w:ilvl w:val="1"/>
          <w:numId w:val="38"/>
        </w:numPr>
        <w:tabs>
          <w:tab w:val="left" w:pos="2574"/>
        </w:tabs>
        <w:spacing w:before="120" w:after="120"/>
        <w:ind w:left="1440" w:hanging="720"/>
      </w:pPr>
      <w:r w:rsidRPr="2CF67BED">
        <w:rPr>
          <w:color w:val="000000" w:themeColor="text1"/>
          <w:sz w:val="24"/>
          <w:szCs w:val="24"/>
        </w:rPr>
        <w:t>The Parties shall attend meetings to discuss Performance Monitoring Reports ("</w:t>
      </w:r>
      <w:r w:rsidRPr="2CF67BED">
        <w:rPr>
          <w:b/>
          <w:bCs/>
          <w:color w:val="000000" w:themeColor="text1"/>
          <w:sz w:val="24"/>
          <w:szCs w:val="24"/>
        </w:rPr>
        <w:t>Performance Review Meetings</w:t>
      </w:r>
      <w:r w:rsidRPr="2CF67BED">
        <w:rPr>
          <w:color w:val="000000" w:themeColor="text1"/>
          <w:sz w:val="24"/>
          <w:szCs w:val="24"/>
        </w:rPr>
        <w:t>") on a Monthly basis unless alternate timing is agreed between the Parties. The Performance Review Meetings will be the forum for the review by the Agency and the Client of the Performance Monitoring Reports.  The Performance Review Meetings shall:</w:t>
      </w:r>
    </w:p>
    <w:p w14:paraId="44492B86" w14:textId="77777777" w:rsidR="00324AFE" w:rsidRDefault="00324AFE" w:rsidP="00324AFE">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46178534" w14:textId="77777777" w:rsidR="00324AFE" w:rsidRDefault="00324AFE" w:rsidP="00324AFE">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0F5DE759" w14:textId="77777777" w:rsidR="00324AFE" w:rsidRDefault="00324AFE" w:rsidP="00324AFE">
      <w:pPr>
        <w:pStyle w:val="Standard"/>
        <w:numPr>
          <w:ilvl w:val="2"/>
          <w:numId w:val="38"/>
        </w:numPr>
        <w:tabs>
          <w:tab w:val="left" w:pos="4145"/>
          <w:tab w:val="left" w:pos="4287"/>
        </w:tabs>
        <w:spacing w:before="120" w:after="120"/>
        <w:ind w:left="2160"/>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14:paraId="2080F170" w14:textId="77777777" w:rsidR="00324AFE" w:rsidRDefault="00324AFE" w:rsidP="00324AFE">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0DBB20B2" w14:textId="77777777" w:rsidR="00324AFE" w:rsidRPr="00113403" w:rsidRDefault="00324AFE" w:rsidP="00324AFE">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5EE1F952" w14:textId="77777777" w:rsidR="00324AFE" w:rsidRDefault="00324AFE" w:rsidP="00324AFE">
      <w:pPr>
        <w:pStyle w:val="Standard"/>
        <w:numPr>
          <w:ilvl w:val="0"/>
          <w:numId w:val="38"/>
        </w:numPr>
        <w:tabs>
          <w:tab w:val="left" w:pos="720"/>
        </w:tabs>
        <w:spacing w:before="240" w:after="120"/>
        <w:ind w:left="720" w:hanging="720"/>
      </w:pPr>
      <w:r w:rsidRPr="2CF67BED">
        <w:rPr>
          <w:b/>
          <w:bCs/>
          <w:color w:val="000000" w:themeColor="text1"/>
          <w:sz w:val="24"/>
          <w:szCs w:val="24"/>
        </w:rPr>
        <w:t>Satisfaction Surveys</w:t>
      </w:r>
    </w:p>
    <w:p w14:paraId="1E26A285" w14:textId="375C6958" w:rsidR="00324AFE" w:rsidRDefault="00324AFE" w:rsidP="00324AFE">
      <w:pPr>
        <w:pStyle w:val="Standard"/>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71505FE1" w14:textId="77777777" w:rsidR="00FA3971" w:rsidRDefault="00FA3971">
      <w:pPr>
        <w:pStyle w:val="Standard"/>
        <w:keepNext/>
        <w:tabs>
          <w:tab w:val="left" w:pos="1134"/>
        </w:tabs>
        <w:spacing w:before="120" w:after="120"/>
        <w:rPr>
          <w:color w:val="000000"/>
          <w:sz w:val="24"/>
          <w:szCs w:val="24"/>
        </w:rPr>
      </w:pPr>
      <w:bookmarkStart w:id="99" w:name="_heading=h.3kkl7fh"/>
      <w:bookmarkEnd w:id="99"/>
    </w:p>
    <w:p w14:paraId="337B3F10" w14:textId="77777777" w:rsidR="00FA3971" w:rsidRDefault="00FA3971">
      <w:pPr>
        <w:pStyle w:val="Standard"/>
      </w:pPr>
    </w:p>
    <w:p w14:paraId="517D06DD" w14:textId="77777777" w:rsidR="00205926" w:rsidRDefault="00205926" w:rsidP="00205926">
      <w:pPr>
        <w:pStyle w:val="Standard"/>
        <w:keepNext/>
        <w:keepLines/>
        <w:widowControl w:val="0"/>
        <w:spacing w:before="20" w:after="20"/>
        <w:rPr>
          <w:b/>
          <w:color w:val="000000"/>
          <w:sz w:val="28"/>
          <w:szCs w:val="28"/>
        </w:rPr>
      </w:pPr>
      <w:bookmarkStart w:id="100" w:name="_heading=h.1zpvhna"/>
      <w:bookmarkEnd w:id="100"/>
    </w:p>
    <w:p w14:paraId="4ACF4AD7" w14:textId="77777777" w:rsidR="002E62EA" w:rsidRDefault="002E62EA">
      <w:pPr>
        <w:widowControl w:val="0"/>
        <w:suppressAutoHyphens w:val="0"/>
        <w:rPr>
          <w:b/>
          <w:color w:val="000000"/>
          <w:sz w:val="28"/>
          <w:szCs w:val="28"/>
        </w:rPr>
      </w:pPr>
      <w:r>
        <w:rPr>
          <w:b/>
          <w:color w:val="000000"/>
          <w:sz w:val="28"/>
          <w:szCs w:val="28"/>
        </w:rPr>
        <w:br w:type="page"/>
      </w:r>
    </w:p>
    <w:p w14:paraId="1C0F40D4" w14:textId="0CD7B88A" w:rsidR="00FA3971" w:rsidRDefault="00ED1FA8" w:rsidP="00205926">
      <w:pPr>
        <w:pStyle w:val="Standard"/>
        <w:keepNext/>
        <w:keepLines/>
        <w:widowControl w:val="0"/>
        <w:spacing w:before="20" w:after="20"/>
        <w:rPr>
          <w:b/>
          <w:color w:val="000000"/>
          <w:sz w:val="28"/>
          <w:szCs w:val="28"/>
        </w:rPr>
      </w:pPr>
      <w:r>
        <w:rPr>
          <w:b/>
          <w:color w:val="000000"/>
          <w:sz w:val="28"/>
          <w:szCs w:val="28"/>
        </w:rPr>
        <w:lastRenderedPageBreak/>
        <w:t>Call-Off Schedule 15 (Call-Off Contract Management)</w:t>
      </w:r>
    </w:p>
    <w:p w14:paraId="1036B93E" w14:textId="77777777" w:rsidR="00AF457B" w:rsidRDefault="00AF457B">
      <w:pPr>
        <w:pStyle w:val="Standard"/>
        <w:keepNext/>
        <w:keepLines/>
        <w:widowControl w:val="0"/>
        <w:spacing w:before="20" w:after="20"/>
        <w:ind w:left="360" w:hanging="360"/>
      </w:pPr>
    </w:p>
    <w:p w14:paraId="1E6D4A28" w14:textId="77777777" w:rsidR="00FA3971" w:rsidRDefault="00ED1FA8">
      <w:pPr>
        <w:pStyle w:val="Standard"/>
      </w:pPr>
      <w:r>
        <w:rPr>
          <w:sz w:val="24"/>
          <w:szCs w:val="24"/>
        </w:rPr>
        <w:t>1.</w:t>
      </w:r>
      <w:r>
        <w:rPr>
          <w:sz w:val="24"/>
          <w:szCs w:val="24"/>
        </w:rPr>
        <w:tab/>
        <w:t>Definitions</w:t>
      </w:r>
    </w:p>
    <w:p w14:paraId="61C290B5" w14:textId="77777777" w:rsidR="00FA3971" w:rsidRDefault="00ED1FA8" w:rsidP="00AF457B">
      <w:pPr>
        <w:pStyle w:val="Standard"/>
        <w:ind w:left="720" w:hanging="720"/>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FA3971" w14:paraId="4723E6B8" w14:textId="77777777">
        <w:tc>
          <w:tcPr>
            <w:tcW w:w="4509" w:type="dxa"/>
            <w:shd w:val="clear" w:color="auto" w:fill="auto"/>
            <w:tcMar>
              <w:top w:w="0" w:type="dxa"/>
              <w:left w:w="108" w:type="dxa"/>
              <w:bottom w:w="0" w:type="dxa"/>
              <w:right w:w="108" w:type="dxa"/>
            </w:tcMar>
          </w:tcPr>
          <w:p w14:paraId="00366818" w14:textId="77777777" w:rsidR="00FA3971" w:rsidRDefault="00ED1FA8">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42440941" w14:textId="77777777" w:rsidR="00FA3971" w:rsidRPr="00AF457B" w:rsidRDefault="00ED1FA8">
            <w:pPr>
              <w:pStyle w:val="Standard"/>
            </w:pPr>
            <w:r>
              <w:rPr>
                <w:sz w:val="24"/>
                <w:szCs w:val="24"/>
              </w:rPr>
              <w:t>the manager appointed in accordance with paragraph 2.1 of this Schedule;</w:t>
            </w:r>
          </w:p>
        </w:tc>
      </w:tr>
    </w:tbl>
    <w:p w14:paraId="4756FC7B" w14:textId="77777777" w:rsidR="00FA3971" w:rsidRDefault="00ED1FA8">
      <w:pPr>
        <w:pStyle w:val="Standard"/>
      </w:pPr>
      <w:r>
        <w:rPr>
          <w:sz w:val="24"/>
          <w:szCs w:val="24"/>
        </w:rPr>
        <w:t>2.</w:t>
      </w:r>
      <w:r>
        <w:rPr>
          <w:sz w:val="24"/>
          <w:szCs w:val="24"/>
        </w:rPr>
        <w:tab/>
        <w:t>Managing the contract</w:t>
      </w:r>
    </w:p>
    <w:p w14:paraId="6F20DA24" w14:textId="77777777" w:rsidR="00FA3971" w:rsidRDefault="00ED1FA8" w:rsidP="00AF457B">
      <w:pPr>
        <w:pStyle w:val="Standard"/>
        <w:ind w:left="720" w:hanging="720"/>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5A5D80A7" w14:textId="77777777" w:rsidR="00FA3971" w:rsidRDefault="00ED1FA8" w:rsidP="00AF457B">
      <w:pPr>
        <w:pStyle w:val="Standard"/>
        <w:ind w:left="720" w:hanging="720"/>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501D5DF5" w14:textId="77777777" w:rsidR="00FA3971" w:rsidRDefault="00ED1FA8">
      <w:pPr>
        <w:pStyle w:val="Standard"/>
      </w:pPr>
      <w:r>
        <w:rPr>
          <w:sz w:val="24"/>
          <w:szCs w:val="24"/>
        </w:rPr>
        <w:t>2.3</w:t>
      </w:r>
      <w:r>
        <w:rPr>
          <w:sz w:val="24"/>
          <w:szCs w:val="24"/>
        </w:rPr>
        <w:tab/>
        <w:t>During the Contract Period, the Agency will:</w:t>
      </w:r>
    </w:p>
    <w:p w14:paraId="11AA714C" w14:textId="77777777" w:rsidR="00FA3971" w:rsidRDefault="00ED1FA8" w:rsidP="00AF457B">
      <w:pPr>
        <w:pStyle w:val="Standard"/>
        <w:ind w:left="1560" w:hanging="851"/>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52C93CA9" w14:textId="77777777" w:rsidR="00FA3971" w:rsidRDefault="00ED1FA8" w:rsidP="00AF457B">
      <w:pPr>
        <w:pStyle w:val="Standard"/>
        <w:ind w:left="1440" w:hanging="731"/>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0D290740" w14:textId="77777777" w:rsidR="00FA3971" w:rsidRDefault="00ED1FA8" w:rsidP="00AF457B">
      <w:pPr>
        <w:pStyle w:val="Standard"/>
        <w:ind w:left="720" w:hanging="720"/>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7A07CC48" w14:textId="77777777" w:rsidR="00FA3971" w:rsidRDefault="00ED1FA8" w:rsidP="00AF457B">
      <w:pPr>
        <w:pStyle w:val="Standard"/>
        <w:ind w:left="720" w:hanging="720"/>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1834E28A" w14:textId="77777777" w:rsidR="00FA3971" w:rsidRDefault="00ED1FA8">
      <w:pPr>
        <w:pStyle w:val="Standard"/>
      </w:pPr>
      <w:r>
        <w:rPr>
          <w:sz w:val="24"/>
          <w:szCs w:val="24"/>
        </w:rPr>
        <w:t>3.</w:t>
      </w:r>
      <w:r>
        <w:rPr>
          <w:sz w:val="24"/>
          <w:szCs w:val="24"/>
        </w:rPr>
        <w:tab/>
      </w:r>
      <w:r>
        <w:rPr>
          <w:b/>
          <w:sz w:val="24"/>
          <w:szCs w:val="24"/>
        </w:rPr>
        <w:t>Approvals and Authority</w:t>
      </w:r>
    </w:p>
    <w:p w14:paraId="3FE38FB1" w14:textId="77777777" w:rsidR="00FA3971" w:rsidRDefault="00ED1FA8" w:rsidP="00AF457B">
      <w:pPr>
        <w:pStyle w:val="Standard"/>
        <w:ind w:left="720" w:hanging="720"/>
      </w:pPr>
      <w:r>
        <w:rPr>
          <w:sz w:val="24"/>
          <w:szCs w:val="24"/>
        </w:rPr>
        <w:t>3.1</w:t>
      </w:r>
      <w:r>
        <w:rPr>
          <w:sz w:val="24"/>
          <w:szCs w:val="24"/>
        </w:rPr>
        <w:tab/>
        <w:t>For the purposes of this Contract, any reference to Client Approval means written approval in one of the following ways:</w:t>
      </w:r>
    </w:p>
    <w:p w14:paraId="180C3EB0" w14:textId="77777777" w:rsidR="00FA3971" w:rsidRDefault="00ED1FA8" w:rsidP="00AF457B">
      <w:pPr>
        <w:pStyle w:val="Standard"/>
        <w:ind w:left="1440" w:hanging="731"/>
      </w:pPr>
      <w:r>
        <w:rPr>
          <w:sz w:val="24"/>
          <w:szCs w:val="24"/>
        </w:rPr>
        <w:t>3.1.1</w:t>
      </w:r>
      <w:r>
        <w:rPr>
          <w:sz w:val="24"/>
          <w:szCs w:val="24"/>
        </w:rPr>
        <w:tab/>
        <w:t>the Client issuing a purchase order bearing the signature of an Authorised Client Approver, or</w:t>
      </w:r>
    </w:p>
    <w:p w14:paraId="28CDA10F" w14:textId="77777777" w:rsidR="00FA3971" w:rsidRDefault="00ED1FA8" w:rsidP="00AF457B">
      <w:pPr>
        <w:pStyle w:val="Standard"/>
        <w:ind w:left="1440" w:hanging="731"/>
      </w:pPr>
      <w:r>
        <w:rPr>
          <w:sz w:val="24"/>
          <w:szCs w:val="24"/>
        </w:rPr>
        <w:lastRenderedPageBreak/>
        <w:t>3.1.2</w:t>
      </w:r>
      <w:r>
        <w:rPr>
          <w:sz w:val="24"/>
          <w:szCs w:val="24"/>
        </w:rPr>
        <w:tab/>
        <w:t>e-mail from the individual business e-mail address of an Authorised Client Approver, or</w:t>
      </w:r>
    </w:p>
    <w:p w14:paraId="73A87BFC" w14:textId="77777777" w:rsidR="00FA3971" w:rsidRDefault="00ED1FA8" w:rsidP="00AF457B">
      <w:pPr>
        <w:pStyle w:val="Standard"/>
        <w:ind w:left="1440" w:hanging="731"/>
      </w:pPr>
      <w:r>
        <w:rPr>
          <w:sz w:val="24"/>
          <w:szCs w:val="24"/>
        </w:rPr>
        <w:t>3.1.3</w:t>
      </w:r>
      <w:r>
        <w:rPr>
          <w:sz w:val="24"/>
          <w:szCs w:val="24"/>
        </w:rPr>
        <w:tab/>
        <w:t>the signature of an Authorised Client Approver on the Agency’s documentation.</w:t>
      </w:r>
    </w:p>
    <w:p w14:paraId="21A973F3" w14:textId="77777777" w:rsidR="00FA3971" w:rsidRDefault="00ED1FA8" w:rsidP="00AF457B">
      <w:pPr>
        <w:pStyle w:val="Standard"/>
        <w:ind w:left="709" w:hanging="709"/>
      </w:pPr>
      <w:r>
        <w:rPr>
          <w:sz w:val="24"/>
          <w:szCs w:val="24"/>
        </w:rPr>
        <w:t>3.2</w:t>
      </w:r>
      <w:r>
        <w:rPr>
          <w:sz w:val="24"/>
          <w:szCs w:val="24"/>
        </w:rPr>
        <w:tab/>
        <w:t>Any reference to Agency Approval means written approval in one of the following ways:</w:t>
      </w:r>
    </w:p>
    <w:p w14:paraId="7CD1FF6D" w14:textId="77777777" w:rsidR="00FA3971" w:rsidRDefault="00ED1FA8" w:rsidP="00AF457B">
      <w:pPr>
        <w:pStyle w:val="Standard"/>
        <w:ind w:left="1440" w:hanging="731"/>
      </w:pPr>
      <w:r>
        <w:rPr>
          <w:sz w:val="24"/>
          <w:szCs w:val="24"/>
        </w:rPr>
        <w:t>3.2.1</w:t>
      </w:r>
      <w:r>
        <w:rPr>
          <w:sz w:val="24"/>
          <w:szCs w:val="24"/>
        </w:rPr>
        <w:tab/>
        <w:t>e-mail from the individual business e-mail address of an Authorised Agency Approver, or</w:t>
      </w:r>
    </w:p>
    <w:p w14:paraId="1F40E3BF" w14:textId="77777777" w:rsidR="00FA3971" w:rsidRDefault="00ED1FA8" w:rsidP="00AF457B">
      <w:pPr>
        <w:pStyle w:val="Standard"/>
        <w:ind w:left="1440" w:hanging="731"/>
      </w:pPr>
      <w:r>
        <w:rPr>
          <w:sz w:val="24"/>
          <w:szCs w:val="24"/>
        </w:rPr>
        <w:t>3.2.2</w:t>
      </w:r>
      <w:r>
        <w:rPr>
          <w:sz w:val="24"/>
          <w:szCs w:val="24"/>
        </w:rPr>
        <w:tab/>
        <w:t>the signature of an Authorised Agency Approver on the Client’s documentation.</w:t>
      </w:r>
    </w:p>
    <w:p w14:paraId="176DE6A3" w14:textId="77777777" w:rsidR="00FA3971" w:rsidRDefault="00ED1FA8">
      <w:pPr>
        <w:pStyle w:val="Standard"/>
      </w:pPr>
      <w:r>
        <w:rPr>
          <w:sz w:val="24"/>
          <w:szCs w:val="24"/>
        </w:rPr>
        <w:t>3.3</w:t>
      </w:r>
      <w:r>
        <w:rPr>
          <w:sz w:val="24"/>
          <w:szCs w:val="24"/>
        </w:rPr>
        <w:tab/>
        <w:t>The Agency will seek the Client’s prior Approval of:</w:t>
      </w:r>
    </w:p>
    <w:p w14:paraId="6E35C34B" w14:textId="77777777" w:rsidR="00FA3971" w:rsidRDefault="00ED1FA8" w:rsidP="00AF457B">
      <w:pPr>
        <w:pStyle w:val="Standard"/>
        <w:ind w:left="1440" w:hanging="731"/>
      </w:pPr>
      <w:r>
        <w:rPr>
          <w:sz w:val="24"/>
          <w:szCs w:val="24"/>
        </w:rPr>
        <w:t>3.3.1</w:t>
      </w:r>
      <w:r>
        <w:rPr>
          <w:sz w:val="24"/>
          <w:szCs w:val="24"/>
        </w:rPr>
        <w:tab/>
        <w:t>any estimates or quotations for any costs to be paid by the Client that are not agreed in a Statement of Work; and</w:t>
      </w:r>
    </w:p>
    <w:p w14:paraId="1F920A69" w14:textId="77777777" w:rsidR="00FA3971" w:rsidRDefault="00ED1FA8" w:rsidP="00AF457B">
      <w:pPr>
        <w:pStyle w:val="Standard"/>
        <w:ind w:left="1440" w:hanging="731"/>
      </w:pPr>
      <w:r>
        <w:rPr>
          <w:sz w:val="24"/>
          <w:szCs w:val="24"/>
        </w:rPr>
        <w:t>3.3.2</w:t>
      </w:r>
      <w:r>
        <w:rPr>
          <w:sz w:val="24"/>
          <w:szCs w:val="24"/>
        </w:rPr>
        <w:tab/>
        <w:t>any creative treatments, including but not limited to scripts, messaging, storyboards, copy, layouts, design, artwork, or proposed marketing activity.</w:t>
      </w:r>
    </w:p>
    <w:p w14:paraId="40A622DB" w14:textId="77777777" w:rsidR="00FA3971" w:rsidRDefault="00ED1FA8" w:rsidP="00AF457B">
      <w:pPr>
        <w:pStyle w:val="Standard"/>
        <w:ind w:left="709" w:hanging="709"/>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4093F4B0" w14:textId="77777777" w:rsidR="00FA3971" w:rsidRDefault="00ED1FA8" w:rsidP="00AF457B">
      <w:pPr>
        <w:pStyle w:val="Standard"/>
        <w:ind w:left="709" w:hanging="709"/>
      </w:pPr>
      <w:r>
        <w:rPr>
          <w:sz w:val="24"/>
          <w:szCs w:val="24"/>
        </w:rPr>
        <w:t>3.5</w:t>
      </w:r>
      <w:r>
        <w:rPr>
          <w:sz w:val="24"/>
          <w:szCs w:val="24"/>
        </w:rPr>
        <w:tab/>
        <w:t>If the Client does not approve of any matter requiring Approval, it must notify the Agency of its reasons for disapproval within 14 days of the Agency’s request.</w:t>
      </w:r>
    </w:p>
    <w:p w14:paraId="071EE892" w14:textId="77777777" w:rsidR="00FA3971" w:rsidRDefault="00ED1FA8" w:rsidP="00AF457B">
      <w:pPr>
        <w:pStyle w:val="Standard"/>
        <w:ind w:left="709" w:hanging="709"/>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47CCDA57" w14:textId="77777777" w:rsidR="00FA3971" w:rsidRDefault="00ED1FA8">
      <w:pPr>
        <w:pStyle w:val="Standard"/>
      </w:pPr>
      <w:r>
        <w:rPr>
          <w:sz w:val="24"/>
          <w:szCs w:val="24"/>
        </w:rPr>
        <w:t>4.</w:t>
      </w:r>
      <w:r>
        <w:rPr>
          <w:sz w:val="24"/>
          <w:szCs w:val="24"/>
        </w:rPr>
        <w:tab/>
      </w:r>
      <w:r>
        <w:rPr>
          <w:b/>
          <w:sz w:val="24"/>
          <w:szCs w:val="24"/>
        </w:rPr>
        <w:t>Monitoring Campaign Performance</w:t>
      </w:r>
    </w:p>
    <w:p w14:paraId="18E12961" w14:textId="77777777" w:rsidR="00FA3971" w:rsidRDefault="00ED1FA8" w:rsidP="00AF457B">
      <w:pPr>
        <w:pStyle w:val="Standard"/>
        <w:ind w:left="720" w:hanging="720"/>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10FD25B0" w14:textId="77777777" w:rsidR="00FA3971" w:rsidRDefault="00ED1FA8">
      <w:pPr>
        <w:pStyle w:val="Standard"/>
      </w:pPr>
      <w:r>
        <w:rPr>
          <w:sz w:val="24"/>
          <w:szCs w:val="24"/>
        </w:rPr>
        <w:t>4.2</w:t>
      </w:r>
      <w:r>
        <w:rPr>
          <w:sz w:val="24"/>
          <w:szCs w:val="24"/>
        </w:rPr>
        <w:tab/>
        <w:t>The Agency will fully comply with all remote access requests.</w:t>
      </w:r>
    </w:p>
    <w:p w14:paraId="5A9B944C" w14:textId="77777777" w:rsidR="00FA3971" w:rsidRDefault="00ED1FA8" w:rsidP="00AF457B">
      <w:pPr>
        <w:pStyle w:val="Standard"/>
        <w:ind w:left="720" w:hanging="720"/>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713A0CA7" w14:textId="29EFD9CD" w:rsidR="00AF457B" w:rsidRPr="002E62EA" w:rsidRDefault="00ED1FA8" w:rsidP="002E62EA">
      <w:pPr>
        <w:pStyle w:val="Standard"/>
        <w:ind w:left="720" w:hanging="720"/>
        <w:rPr>
          <w:sz w:val="24"/>
          <w:szCs w:val="24"/>
        </w:rPr>
      </w:pPr>
      <w:r>
        <w:rPr>
          <w:sz w:val="24"/>
          <w:szCs w:val="24"/>
        </w:rPr>
        <w:t>4.4</w:t>
      </w:r>
      <w:r>
        <w:rPr>
          <w:sz w:val="24"/>
          <w:szCs w:val="24"/>
        </w:rPr>
        <w:tab/>
        <w:t>The Agency and the Client will agree a plan to address Audit findings to optimise campaign performance.</w:t>
      </w:r>
    </w:p>
    <w:p w14:paraId="5B046976" w14:textId="77777777" w:rsidR="00FA3971" w:rsidRDefault="00ED1FA8">
      <w:pPr>
        <w:pStyle w:val="Standard"/>
      </w:pPr>
      <w:r>
        <w:rPr>
          <w:sz w:val="24"/>
          <w:szCs w:val="24"/>
        </w:rPr>
        <w:t>5.</w:t>
      </w:r>
      <w:r>
        <w:rPr>
          <w:sz w:val="24"/>
          <w:szCs w:val="24"/>
        </w:rPr>
        <w:tab/>
      </w:r>
      <w:r>
        <w:rPr>
          <w:b/>
          <w:sz w:val="24"/>
          <w:szCs w:val="24"/>
        </w:rPr>
        <w:t>Contract Risk Management</w:t>
      </w:r>
    </w:p>
    <w:p w14:paraId="534ECB61" w14:textId="77777777" w:rsidR="00FA3971" w:rsidRDefault="00ED1FA8" w:rsidP="00AF457B">
      <w:pPr>
        <w:pStyle w:val="Standard"/>
        <w:ind w:left="720" w:hanging="720"/>
      </w:pPr>
      <w:r>
        <w:rPr>
          <w:sz w:val="24"/>
          <w:szCs w:val="24"/>
        </w:rPr>
        <w:t>5.1</w:t>
      </w:r>
      <w:r>
        <w:rPr>
          <w:sz w:val="24"/>
          <w:szCs w:val="24"/>
        </w:rPr>
        <w:tab/>
        <w:t>Both Parties will proactively manage risks attributed to them under the terms of this Contract.</w:t>
      </w:r>
    </w:p>
    <w:p w14:paraId="10DD1737" w14:textId="77777777" w:rsidR="00FA3971" w:rsidRDefault="00ED1FA8" w:rsidP="00AF457B">
      <w:pPr>
        <w:pStyle w:val="Standard"/>
        <w:ind w:left="720" w:hanging="720"/>
      </w:pPr>
      <w:r>
        <w:rPr>
          <w:sz w:val="24"/>
          <w:szCs w:val="24"/>
        </w:rPr>
        <w:lastRenderedPageBreak/>
        <w:t>5.2</w:t>
      </w:r>
      <w:r>
        <w:rPr>
          <w:sz w:val="24"/>
          <w:szCs w:val="24"/>
        </w:rPr>
        <w:tab/>
        <w:t>The Agency will develop, operate, maintain and amend, as agreed with the Client, processes for:</w:t>
      </w:r>
    </w:p>
    <w:p w14:paraId="0CD05DB1" w14:textId="77777777" w:rsidR="00FA3971" w:rsidRDefault="00ED1FA8" w:rsidP="00AF457B">
      <w:pPr>
        <w:pStyle w:val="Standard"/>
        <w:ind w:left="709"/>
      </w:pPr>
      <w:r>
        <w:rPr>
          <w:sz w:val="24"/>
          <w:szCs w:val="24"/>
        </w:rPr>
        <w:t>5.2.1</w:t>
      </w:r>
      <w:r>
        <w:rPr>
          <w:sz w:val="24"/>
          <w:szCs w:val="24"/>
        </w:rPr>
        <w:tab/>
        <w:t>the identification and management of risks;</w:t>
      </w:r>
    </w:p>
    <w:p w14:paraId="30A7186F" w14:textId="77777777" w:rsidR="00FA3971" w:rsidRDefault="00ED1FA8" w:rsidP="00AF457B">
      <w:pPr>
        <w:pStyle w:val="Standard"/>
        <w:ind w:left="709"/>
      </w:pPr>
      <w:r>
        <w:rPr>
          <w:sz w:val="24"/>
          <w:szCs w:val="24"/>
        </w:rPr>
        <w:t>5.2.2</w:t>
      </w:r>
      <w:r>
        <w:rPr>
          <w:sz w:val="24"/>
          <w:szCs w:val="24"/>
        </w:rPr>
        <w:tab/>
        <w:t>the identification and management of issues; and</w:t>
      </w:r>
    </w:p>
    <w:p w14:paraId="15611898" w14:textId="77777777" w:rsidR="00FA3971" w:rsidRDefault="00ED1FA8" w:rsidP="00AF457B">
      <w:pPr>
        <w:pStyle w:val="Standard"/>
        <w:ind w:left="709"/>
      </w:pPr>
      <w:r>
        <w:rPr>
          <w:sz w:val="24"/>
          <w:szCs w:val="24"/>
        </w:rPr>
        <w:t>5.2.3</w:t>
      </w:r>
      <w:r>
        <w:rPr>
          <w:sz w:val="24"/>
          <w:szCs w:val="24"/>
        </w:rPr>
        <w:tab/>
        <w:t>monitoring and controlling project plans.</w:t>
      </w:r>
    </w:p>
    <w:p w14:paraId="48F93085" w14:textId="77777777" w:rsidR="00FA3971" w:rsidRDefault="00ED1FA8">
      <w:pPr>
        <w:pStyle w:val="Standard"/>
      </w:pPr>
      <w:r>
        <w:rPr>
          <w:sz w:val="24"/>
          <w:szCs w:val="24"/>
        </w:rPr>
        <w:t>6.</w:t>
      </w:r>
      <w:r>
        <w:rPr>
          <w:sz w:val="24"/>
          <w:szCs w:val="24"/>
        </w:rPr>
        <w:tab/>
      </w:r>
      <w:r>
        <w:rPr>
          <w:b/>
          <w:sz w:val="24"/>
          <w:szCs w:val="24"/>
        </w:rPr>
        <w:t>International Work</w:t>
      </w:r>
    </w:p>
    <w:p w14:paraId="1AC74C17" w14:textId="77777777" w:rsidR="00FA3971" w:rsidRDefault="00ED1FA8" w:rsidP="00AF457B">
      <w:pPr>
        <w:pStyle w:val="Standard"/>
        <w:ind w:left="720" w:hanging="720"/>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6ABEC5CD" w14:textId="77777777" w:rsidR="00FA3971" w:rsidRDefault="00ED1FA8">
      <w:pPr>
        <w:pStyle w:val="Standard"/>
      </w:pPr>
      <w:r>
        <w:rPr>
          <w:sz w:val="24"/>
          <w:szCs w:val="24"/>
        </w:rPr>
        <w:t>Annex: Contract Boards</w:t>
      </w:r>
    </w:p>
    <w:p w14:paraId="33B73333" w14:textId="77777777" w:rsidR="00FA3971" w:rsidRDefault="00ED1FA8">
      <w:pPr>
        <w:pStyle w:val="Standard"/>
      </w:pPr>
      <w:r>
        <w:rPr>
          <w:sz w:val="24"/>
          <w:szCs w:val="24"/>
        </w:rPr>
        <w:t>The Parties agree to operate the following boards at the locations and at the frequencies set out below:</w:t>
      </w:r>
    </w:p>
    <w:p w14:paraId="1633EA52" w14:textId="77777777" w:rsidR="00FA3971" w:rsidRDefault="00ED1FA8">
      <w:pPr>
        <w:pStyle w:val="Standard"/>
      </w:pPr>
      <w:r>
        <w:rPr>
          <w:sz w:val="24"/>
          <w:szCs w:val="24"/>
        </w:rPr>
        <w:t>See Attachment 3 – Statement of Requirements</w:t>
      </w:r>
    </w:p>
    <w:p w14:paraId="60B10781" w14:textId="77777777" w:rsidR="00FA3971" w:rsidRDefault="00FA3971">
      <w:pPr>
        <w:pStyle w:val="Standard"/>
        <w:rPr>
          <w:sz w:val="24"/>
          <w:szCs w:val="24"/>
        </w:rPr>
      </w:pPr>
    </w:p>
    <w:p w14:paraId="0279D727" w14:textId="77777777" w:rsidR="00FA3971" w:rsidRDefault="00FA3971">
      <w:pPr>
        <w:pStyle w:val="Standard"/>
        <w:rPr>
          <w:sz w:val="24"/>
          <w:szCs w:val="24"/>
        </w:rPr>
      </w:pPr>
    </w:p>
    <w:p w14:paraId="173FAD3D" w14:textId="77777777" w:rsidR="00FA3971" w:rsidRDefault="00FA3971">
      <w:pPr>
        <w:pStyle w:val="Standard"/>
        <w:rPr>
          <w:sz w:val="24"/>
          <w:szCs w:val="24"/>
        </w:rPr>
      </w:pPr>
    </w:p>
    <w:p w14:paraId="00E5CE3D" w14:textId="77777777" w:rsidR="00FA3971" w:rsidRDefault="00FA3971">
      <w:pPr>
        <w:pStyle w:val="Standard"/>
        <w:rPr>
          <w:sz w:val="24"/>
          <w:szCs w:val="24"/>
        </w:rPr>
      </w:pPr>
    </w:p>
    <w:p w14:paraId="0B25B2CF" w14:textId="77777777" w:rsidR="00FA3971" w:rsidRDefault="00FA3971">
      <w:pPr>
        <w:pStyle w:val="Standard"/>
        <w:numPr>
          <w:ilvl w:val="2"/>
          <w:numId w:val="39"/>
        </w:numPr>
        <w:tabs>
          <w:tab w:val="left" w:pos="3641"/>
          <w:tab w:val="left" w:pos="3783"/>
        </w:tabs>
        <w:spacing w:before="120" w:after="120"/>
        <w:ind w:left="1656"/>
        <w:sectPr w:rsidR="00FA3971">
          <w:headerReference w:type="default" r:id="rId13"/>
          <w:footerReference w:type="default" r:id="rId14"/>
          <w:pgSz w:w="11906" w:h="16838"/>
          <w:pgMar w:top="1440" w:right="1440" w:bottom="1440" w:left="1440" w:header="709" w:footer="680" w:gutter="0"/>
          <w:cols w:space="720"/>
        </w:sectPr>
      </w:pPr>
      <w:bookmarkStart w:id="101" w:name="_heading=h.4jpj0b3"/>
      <w:bookmarkEnd w:id="101"/>
    </w:p>
    <w:p w14:paraId="40496EF7" w14:textId="77777777" w:rsidR="00FA3971" w:rsidRDefault="00ED1FA8">
      <w:pPr>
        <w:pStyle w:val="Standard"/>
        <w:keepNext/>
        <w:keepLines/>
        <w:widowControl w:val="0"/>
        <w:spacing w:before="20" w:after="20"/>
        <w:ind w:left="360" w:hanging="360"/>
        <w:rPr>
          <w:b/>
          <w:color w:val="000000"/>
          <w:sz w:val="28"/>
          <w:szCs w:val="28"/>
        </w:rPr>
      </w:pPr>
      <w:bookmarkStart w:id="102" w:name="_heading=h.3c9z6hx"/>
      <w:bookmarkEnd w:id="102"/>
      <w:r>
        <w:rPr>
          <w:b/>
          <w:color w:val="000000"/>
          <w:sz w:val="28"/>
          <w:szCs w:val="28"/>
        </w:rPr>
        <w:lastRenderedPageBreak/>
        <w:t>Call-Off Schedule 18 (Background Checks)</w:t>
      </w:r>
    </w:p>
    <w:p w14:paraId="5C32CECF" w14:textId="77777777" w:rsidR="00FA3971" w:rsidRDefault="00ED1FA8">
      <w:pPr>
        <w:pStyle w:val="Standard"/>
        <w:keepNext/>
        <w:keepLines/>
        <w:widowControl w:val="0"/>
        <w:spacing w:before="20" w:after="20"/>
        <w:ind w:left="360" w:hanging="360"/>
      </w:pPr>
      <w:r>
        <w:rPr>
          <w:b/>
          <w:color w:val="000000"/>
          <w:sz w:val="24"/>
          <w:szCs w:val="24"/>
        </w:rPr>
        <w:t>When you should use this Schedule</w:t>
      </w:r>
    </w:p>
    <w:p w14:paraId="2434D1E3" w14:textId="77777777" w:rsidR="00FA3971" w:rsidRDefault="00ED1FA8">
      <w:pPr>
        <w:pStyle w:val="Standard"/>
      </w:pPr>
      <w:r>
        <w:rPr>
          <w:sz w:val="24"/>
          <w:szCs w:val="24"/>
        </w:rPr>
        <w:t>This Schedule should be used where Agency Staff must be vetted before working on Contract.</w:t>
      </w:r>
    </w:p>
    <w:p w14:paraId="1964C084" w14:textId="77777777" w:rsidR="00FA3971" w:rsidRDefault="00ED1FA8">
      <w:pPr>
        <w:pStyle w:val="Standard"/>
        <w:keepNext/>
        <w:numPr>
          <w:ilvl w:val="0"/>
          <w:numId w:val="40"/>
        </w:numPr>
        <w:tabs>
          <w:tab w:val="left" w:pos="720"/>
          <w:tab w:val="left" w:pos="862"/>
        </w:tabs>
        <w:spacing w:before="240" w:after="120"/>
        <w:ind w:left="720" w:hanging="720"/>
      </w:pPr>
      <w:bookmarkStart w:id="103" w:name="_heading=h.1rf9gpq"/>
      <w:bookmarkEnd w:id="103"/>
      <w:r>
        <w:rPr>
          <w:b/>
          <w:color w:val="000000"/>
          <w:sz w:val="24"/>
          <w:szCs w:val="24"/>
        </w:rPr>
        <w:t>Definitions</w:t>
      </w:r>
    </w:p>
    <w:p w14:paraId="493A53A1" w14:textId="77777777" w:rsidR="00FA3971" w:rsidRDefault="00ED1FA8">
      <w:pPr>
        <w:pStyle w:val="Standard"/>
        <w:ind w:left="720"/>
      </w:pPr>
      <w:r>
        <w:rPr>
          <w:b/>
          <w:sz w:val="24"/>
          <w:szCs w:val="24"/>
        </w:rPr>
        <w:t>“Relevant Conviction”</w:t>
      </w:r>
      <w:r>
        <w:rPr>
          <w:sz w:val="24"/>
          <w:szCs w:val="24"/>
        </w:rPr>
        <w:t xml:space="preserve"> means any conviction listed in Annex 1 to this Schedule.</w:t>
      </w:r>
    </w:p>
    <w:p w14:paraId="5DA732DC" w14:textId="77777777" w:rsidR="00FA3971" w:rsidRDefault="00ED1FA8">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725706EC" w14:textId="77777777" w:rsidR="00FA3971" w:rsidRDefault="00ED1FA8">
      <w:pPr>
        <w:pStyle w:val="Standard"/>
        <w:numPr>
          <w:ilvl w:val="2"/>
          <w:numId w:val="40"/>
        </w:numPr>
        <w:tabs>
          <w:tab w:val="left" w:pos="3261"/>
          <w:tab w:val="left" w:pos="4112"/>
          <w:tab w:val="left" w:pos="4254"/>
        </w:tabs>
        <w:spacing w:before="120" w:after="120"/>
        <w:ind w:left="2127" w:hanging="993"/>
      </w:pPr>
      <w:bookmarkStart w:id="104" w:name="_heading=h.4bewzdj"/>
      <w:bookmarkEnd w:id="104"/>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FB1863F" w14:textId="77777777" w:rsidR="00FA3971" w:rsidRDefault="00ED1FA8">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2877D1C4" w14:textId="77777777" w:rsidR="00FA3971" w:rsidRDefault="00ED1FA8">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17B70C7F" w14:textId="77777777" w:rsidR="00FA3971" w:rsidRDefault="00ED1FA8">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646711C4" w14:textId="77777777" w:rsidR="00FA3971" w:rsidRDefault="00ED1FA8">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61217DCB" w14:textId="77777777" w:rsidR="00FA3971" w:rsidRDefault="00ED1FA8">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5CE3BCAC" w14:textId="77777777" w:rsidR="00FA3971" w:rsidRDefault="00FA3971">
      <w:pPr>
        <w:pStyle w:val="Standard"/>
        <w:rPr>
          <w:b/>
          <w:smallCaps/>
          <w:sz w:val="24"/>
          <w:szCs w:val="24"/>
        </w:rPr>
      </w:pPr>
    </w:p>
    <w:p w14:paraId="081D2218" w14:textId="2DD4CEAD" w:rsidR="00AF457B" w:rsidRDefault="00AF457B" w:rsidP="002E62EA">
      <w:pPr>
        <w:widowControl w:val="0"/>
        <w:suppressAutoHyphens w:val="0"/>
        <w:rPr>
          <w:b/>
          <w:sz w:val="24"/>
          <w:szCs w:val="24"/>
        </w:rPr>
      </w:pPr>
      <w:r>
        <w:rPr>
          <w:b/>
          <w:sz w:val="24"/>
          <w:szCs w:val="24"/>
        </w:rPr>
        <w:br w:type="page"/>
      </w:r>
    </w:p>
    <w:p w14:paraId="60B1BAA6" w14:textId="77777777" w:rsidR="00FA3971" w:rsidRPr="00AF457B" w:rsidRDefault="00ED1FA8" w:rsidP="00AF457B">
      <w:pPr>
        <w:pStyle w:val="Standard"/>
        <w:keepNext/>
      </w:pPr>
      <w:r>
        <w:rPr>
          <w:b/>
          <w:sz w:val="24"/>
          <w:szCs w:val="24"/>
        </w:rPr>
        <w:lastRenderedPageBreak/>
        <w:t>Annex 1 – Relevant Convictions</w:t>
      </w:r>
    </w:p>
    <w:p w14:paraId="1D525A88" w14:textId="77777777" w:rsidR="00FA3971" w:rsidRDefault="00ED1FA8">
      <w:pPr>
        <w:pStyle w:val="Standard"/>
        <w:sectPr w:rsidR="00FA3971">
          <w:headerReference w:type="default" r:id="rId15"/>
          <w:footerReference w:type="default" r:id="rId16"/>
          <w:pgSz w:w="11906" w:h="16838"/>
          <w:pgMar w:top="1440" w:right="1440" w:bottom="1440" w:left="1440" w:header="709" w:footer="709" w:gutter="0"/>
          <w:cols w:space="720"/>
        </w:sectPr>
      </w:pPr>
      <w:r>
        <w:rPr>
          <w:sz w:val="24"/>
          <w:szCs w:val="24"/>
        </w:rPr>
        <w:t>Any Convictions</w:t>
      </w:r>
    </w:p>
    <w:p w14:paraId="7B67E048" w14:textId="77777777" w:rsidR="00FA3971" w:rsidRDefault="00ED1FA8">
      <w:pPr>
        <w:pStyle w:val="Standard"/>
        <w:keepNext/>
        <w:keepLines/>
        <w:widowControl w:val="0"/>
        <w:spacing w:before="20" w:after="20"/>
      </w:pPr>
      <w:bookmarkStart w:id="105" w:name="_heading=h.2qk79lc"/>
      <w:bookmarkEnd w:id="105"/>
      <w:r>
        <w:rPr>
          <w:b/>
          <w:color w:val="000000"/>
          <w:sz w:val="28"/>
          <w:szCs w:val="28"/>
        </w:rPr>
        <w:lastRenderedPageBreak/>
        <w:t>Call-Off Schedule 20 (Call-Off Specification)</w:t>
      </w:r>
    </w:p>
    <w:p w14:paraId="5B1411EE" w14:textId="77777777" w:rsidR="00FA3971" w:rsidRDefault="00ED1FA8">
      <w:pPr>
        <w:pStyle w:val="Standard"/>
        <w:keepNext/>
        <w:tabs>
          <w:tab w:val="left" w:pos="1134"/>
        </w:tabs>
        <w:spacing w:before="120" w:after="120"/>
        <w:rPr>
          <w:color w:val="000000"/>
          <w:sz w:val="24"/>
          <w:szCs w:val="24"/>
        </w:rPr>
      </w:pPr>
      <w:r>
        <w:rPr>
          <w:color w:val="000000"/>
          <w:sz w:val="24"/>
          <w:szCs w:val="24"/>
        </w:rPr>
        <w:t>This Schedule sets out the characteristics of the Deliverables that the Agency will be required to make available to the Buyer under this Call-Off Contract.</w:t>
      </w:r>
    </w:p>
    <w:p w14:paraId="1919E7A7" w14:textId="77777777" w:rsidR="00ED5748" w:rsidRPr="00ED5748" w:rsidRDefault="00ED5748" w:rsidP="00590D25">
      <w:pPr>
        <w:pStyle w:val="Standard"/>
        <w:numPr>
          <w:ilvl w:val="0"/>
          <w:numId w:val="305"/>
        </w:numPr>
        <w:tabs>
          <w:tab w:val="clear" w:pos="720"/>
          <w:tab w:val="num" w:pos="426"/>
          <w:tab w:val="left" w:pos="1134"/>
        </w:tabs>
        <w:spacing w:before="120"/>
        <w:rPr>
          <w:b/>
          <w:color w:val="000000"/>
          <w:sz w:val="24"/>
          <w:szCs w:val="24"/>
        </w:rPr>
      </w:pPr>
      <w:bookmarkStart w:id="106" w:name="_Toc368573027"/>
      <w:bookmarkStart w:id="107" w:name="_Toc122619805"/>
      <w:r w:rsidRPr="00ED5748">
        <w:rPr>
          <w:b/>
          <w:color w:val="000000"/>
          <w:sz w:val="24"/>
          <w:szCs w:val="24"/>
        </w:rPr>
        <w:t>PURPOSE</w:t>
      </w:r>
      <w:bookmarkEnd w:id="106"/>
      <w:bookmarkEnd w:id="107"/>
    </w:p>
    <w:p w14:paraId="11D8B721" w14:textId="77777777" w:rsidR="00ED5748" w:rsidRPr="00ED5748" w:rsidRDefault="00ED5748" w:rsidP="0028519C">
      <w:pPr>
        <w:pStyle w:val="Standard"/>
        <w:keepNext/>
        <w:numPr>
          <w:ilvl w:val="1"/>
          <w:numId w:val="323"/>
        </w:numPr>
        <w:tabs>
          <w:tab w:val="left" w:pos="1134"/>
        </w:tabs>
        <w:spacing w:before="120"/>
        <w:rPr>
          <w:color w:val="000000"/>
          <w:sz w:val="24"/>
          <w:szCs w:val="24"/>
        </w:rPr>
      </w:pPr>
      <w:bookmarkStart w:id="108" w:name="_Toc296415791"/>
      <w:r w:rsidRPr="00ED5748">
        <w:rPr>
          <w:color w:val="000000"/>
          <w:sz w:val="24"/>
          <w:szCs w:val="24"/>
        </w:rPr>
        <w:t xml:space="preserve">The Foreign, Commonwealth and Development Office (hereafter “the FCDO”, “the Authority”) seeks to procure the services of a specialist events agency (hereafter “the Supplier”) who is capable of delivering end to end strategy, development, production, management, delivery and evaluation of </w:t>
      </w:r>
      <w:proofErr w:type="gramStart"/>
      <w:r w:rsidRPr="00ED5748">
        <w:rPr>
          <w:color w:val="000000"/>
          <w:sz w:val="24"/>
          <w:szCs w:val="24"/>
        </w:rPr>
        <w:t>high profile</w:t>
      </w:r>
      <w:proofErr w:type="gramEnd"/>
      <w:r w:rsidRPr="00ED5748">
        <w:rPr>
          <w:color w:val="000000"/>
          <w:sz w:val="24"/>
          <w:szCs w:val="24"/>
        </w:rPr>
        <w:t xml:space="preserve"> events in the UK and/or overseas via all formats. This may include but is not limited to global summits and major conferences.</w:t>
      </w:r>
    </w:p>
    <w:p w14:paraId="0473F224" w14:textId="108A3621" w:rsidR="003D6210" w:rsidRPr="002E62EA" w:rsidRDefault="00ED5748" w:rsidP="002E62EA">
      <w:pPr>
        <w:pStyle w:val="Standard"/>
        <w:keepNext/>
        <w:numPr>
          <w:ilvl w:val="1"/>
          <w:numId w:val="323"/>
        </w:numPr>
        <w:tabs>
          <w:tab w:val="left" w:pos="1134"/>
        </w:tabs>
        <w:spacing w:before="120"/>
        <w:rPr>
          <w:color w:val="000000"/>
          <w:sz w:val="24"/>
          <w:szCs w:val="24"/>
        </w:rPr>
      </w:pPr>
      <w:r w:rsidRPr="00ED5748">
        <w:rPr>
          <w:color w:val="000000"/>
          <w:sz w:val="24"/>
          <w:szCs w:val="24"/>
        </w:rPr>
        <w:t xml:space="preserve">In the spirit of cross-Government collaboration, this Contract will be open for use by other HMG departments and any introductions will be made through the Authority’s Contract Manager.   </w:t>
      </w:r>
    </w:p>
    <w:p w14:paraId="61778DFC" w14:textId="05D0C927" w:rsidR="00ED5748" w:rsidRPr="00ED5748" w:rsidRDefault="00ED5748" w:rsidP="00590D25">
      <w:pPr>
        <w:pStyle w:val="Standard"/>
        <w:numPr>
          <w:ilvl w:val="0"/>
          <w:numId w:val="305"/>
        </w:numPr>
        <w:tabs>
          <w:tab w:val="clear" w:pos="720"/>
          <w:tab w:val="num" w:pos="426"/>
          <w:tab w:val="left" w:pos="1134"/>
        </w:tabs>
        <w:spacing w:before="120"/>
        <w:rPr>
          <w:b/>
          <w:color w:val="000000"/>
          <w:sz w:val="24"/>
          <w:szCs w:val="24"/>
        </w:rPr>
      </w:pPr>
      <w:bookmarkStart w:id="109" w:name="_Toc368573028"/>
      <w:bookmarkStart w:id="110" w:name="_Toc122619806"/>
      <w:bookmarkStart w:id="111" w:name="_Toc297554773"/>
      <w:bookmarkStart w:id="112" w:name="_Toc296415805"/>
      <w:bookmarkStart w:id="113" w:name="_Toc296415793"/>
      <w:bookmarkEnd w:id="108"/>
      <w:r w:rsidRPr="00ED5748">
        <w:rPr>
          <w:b/>
          <w:color w:val="000000"/>
          <w:sz w:val="24"/>
          <w:szCs w:val="24"/>
        </w:rPr>
        <w:t xml:space="preserve">BACKGROUND TO THE CONTRACTING </w:t>
      </w:r>
      <w:r>
        <w:rPr>
          <w:b/>
          <w:color w:val="000000"/>
          <w:sz w:val="24"/>
          <w:szCs w:val="24"/>
        </w:rPr>
        <w:t>A</w:t>
      </w:r>
      <w:r w:rsidRPr="00ED5748">
        <w:rPr>
          <w:b/>
          <w:color w:val="000000"/>
          <w:sz w:val="24"/>
          <w:szCs w:val="24"/>
        </w:rPr>
        <w:t>UTHORITY</w:t>
      </w:r>
      <w:bookmarkEnd w:id="109"/>
      <w:bookmarkEnd w:id="110"/>
    </w:p>
    <w:p w14:paraId="428EED77"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The FCDO’s enduring purpose as a department is “to lead the Government’s diplomatic, development and consular work around the world”.</w:t>
      </w:r>
    </w:p>
    <w:p w14:paraId="0038BDCF"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Our mission is “to lead the UK in influencing and inspiring the world, building a network of liberty, rooted in economic and development partnerships, technology leadership and security ties, for a stronger Britain and stronger world, promoting the Best of Britain internationally, countering malign influence, promoting freedom and democracy and deepening the enduring ties with our allies”.</w:t>
      </w:r>
    </w:p>
    <w:p w14:paraId="1BD65DEE"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To deliver this, we have agreed the below priorities for our work:</w:t>
      </w:r>
    </w:p>
    <w:p w14:paraId="09DE41F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Promoting Britain and our values – freedom and democracy</w:t>
      </w:r>
    </w:p>
    <w:p w14:paraId="2E96568F"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Building strategic partnerships – economic, security, technology, climate change and the environment, and development</w:t>
      </w:r>
    </w:p>
    <w:p w14:paraId="58838902"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Protecting British interests</w:t>
      </w:r>
    </w:p>
    <w:p w14:paraId="492C027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Supporting Britons travelling and living abroad</w:t>
      </w:r>
    </w:p>
    <w:p w14:paraId="386883C6"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Providing Global Insight and Analysis.</w:t>
      </w:r>
    </w:p>
    <w:p w14:paraId="1C942144"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The Protocol Directorate is a busy, diverse Directorate made up of 8 teams. Our priorities are to enable and enhance UK foreign policy through excellent and innovative delivery. </w:t>
      </w:r>
    </w:p>
    <w:p w14:paraId="47D865FD" w14:textId="0C2ED8DC" w:rsidR="00ED5748" w:rsidRPr="003D6210" w:rsidRDefault="00ED5748" w:rsidP="00ED5748">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The Protocol Events and Hospitality Team provides a comprehensive event management service organising high level and internationally significant meetings, conferences, </w:t>
      </w:r>
      <w:r w:rsidRPr="00ED5748">
        <w:rPr>
          <w:color w:val="000000"/>
          <w:sz w:val="24"/>
          <w:szCs w:val="24"/>
        </w:rPr>
        <w:lastRenderedPageBreak/>
        <w:t>summits and events throughout the UK. This could include a meeting for 20 attendees, a reception for 200 attendees, or an International Summit for 2000+ attendees.</w:t>
      </w:r>
    </w:p>
    <w:p w14:paraId="0DA8688B" w14:textId="58410A2B" w:rsidR="00ED5748" w:rsidRPr="003D6210" w:rsidRDefault="00ED5748" w:rsidP="00ED5748">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The Team are involved in securing the right venue and working alongside suppliers to ensure delivery of key services such as a full delegate management package, catering, transport, media facilities, audio-visual and printing. </w:t>
      </w:r>
    </w:p>
    <w:p w14:paraId="10BF5BAA" w14:textId="4D5A88D4" w:rsidR="00ED5748" w:rsidRPr="00ED5748" w:rsidRDefault="00ED5748" w:rsidP="0028519C">
      <w:pPr>
        <w:pStyle w:val="Standard"/>
        <w:numPr>
          <w:ilvl w:val="0"/>
          <w:numId w:val="324"/>
        </w:numPr>
        <w:tabs>
          <w:tab w:val="left" w:pos="1134"/>
        </w:tabs>
        <w:spacing w:before="120"/>
        <w:rPr>
          <w:b/>
          <w:color w:val="000000"/>
          <w:sz w:val="24"/>
          <w:szCs w:val="24"/>
        </w:rPr>
      </w:pPr>
      <w:bookmarkStart w:id="114" w:name="_Toc368573029"/>
      <w:bookmarkStart w:id="115" w:name="_Toc122619807"/>
      <w:r w:rsidRPr="00ED5748">
        <w:rPr>
          <w:b/>
          <w:color w:val="000000"/>
          <w:sz w:val="24"/>
          <w:szCs w:val="24"/>
        </w:rPr>
        <w:t>BACKGROUND TO REQUIREMENT/OVERVIEW</w:t>
      </w:r>
      <w:bookmarkEnd w:id="111"/>
      <w:r w:rsidRPr="00ED5748">
        <w:rPr>
          <w:b/>
          <w:color w:val="000000"/>
          <w:sz w:val="24"/>
          <w:szCs w:val="24"/>
        </w:rPr>
        <w:t xml:space="preserve"> OF REQUIREMENT</w:t>
      </w:r>
      <w:bookmarkEnd w:id="114"/>
      <w:bookmarkEnd w:id="115"/>
    </w:p>
    <w:p w14:paraId="182C40F5" w14:textId="77777777" w:rsidR="00ED5748" w:rsidRPr="00ED5748" w:rsidRDefault="00ED5748" w:rsidP="0028519C">
      <w:pPr>
        <w:pStyle w:val="Standard"/>
        <w:keepNext/>
        <w:numPr>
          <w:ilvl w:val="1"/>
          <w:numId w:val="324"/>
        </w:numPr>
        <w:tabs>
          <w:tab w:val="left" w:pos="1134"/>
        </w:tabs>
        <w:spacing w:before="120"/>
        <w:rPr>
          <w:color w:val="000000"/>
          <w:sz w:val="24"/>
          <w:szCs w:val="24"/>
        </w:rPr>
      </w:pPr>
      <w:bookmarkStart w:id="116" w:name="_Toc297554774"/>
      <w:bookmarkStart w:id="117" w:name="_Toc368573030"/>
      <w:bookmarkEnd w:id="112"/>
      <w:r w:rsidRPr="00ED5748">
        <w:rPr>
          <w:color w:val="000000"/>
          <w:sz w:val="24"/>
          <w:szCs w:val="24"/>
        </w:rPr>
        <w:t>The FCDO requires the services of a specialist events agency over a period of 2 years with an option to extend for 1 year to provide the planning, execution and successful delivery of high-profile events.</w:t>
      </w:r>
    </w:p>
    <w:p w14:paraId="74C4B351"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This Tender opportunity is a Call-Off Contract under the Crown Commercial Service (CCS) Campaign Solutions 2 Framework RM6125 Lot 5 (Events). The Authority expects to work with a single Supplier and as such the Supplier shall take full responsibility for the services (as specified herein) as a whole. </w:t>
      </w:r>
    </w:p>
    <w:p w14:paraId="39203319"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On average the FCDO expects to be involved in delivering up to 10 events every year. Some of these events will require the services of a specialist events agency. The format of these events can range from virtual, hybrid, experiential and face to face. For some events, the organisational and logistical demands will be considerable and the timescales for delivery can be challenging. It is imperative that the FCDO maintain their high reputation of delivering international events with delegate experience at the forefront of planning. </w:t>
      </w:r>
    </w:p>
    <w:p w14:paraId="2355058C"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As such, the Supplier shall deliver the services (as specified herein) for the events to an extremely high standard, on time, within budget and in a sustainable manner. Costs should reflect excellent value for money coupled with this high standard of delivery. </w:t>
      </w:r>
    </w:p>
    <w:p w14:paraId="0FC29FEF"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Due to the nature of the large-scale events for which FCDO is responsible, the Supplier shall ensure that its plans are flexible and easily adaptable. </w:t>
      </w:r>
    </w:p>
    <w:p w14:paraId="387E3FA8" w14:textId="606A72D6"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The Supplier shall work with the FCDO in good faith, under the management of the Protocol Team. For the purposes of this Tender, full details of the events are not yet</w:t>
      </w:r>
      <w:r w:rsidR="002E62EA">
        <w:rPr>
          <w:color w:val="000000"/>
          <w:sz w:val="24"/>
          <w:szCs w:val="24"/>
        </w:rPr>
        <w:t xml:space="preserve"> </w:t>
      </w:r>
      <w:r w:rsidRPr="00ED5748">
        <w:rPr>
          <w:color w:val="000000"/>
          <w:sz w:val="24"/>
          <w:szCs w:val="24"/>
        </w:rPr>
        <w:lastRenderedPageBreak/>
        <w:t>available, as the Authority is working on its events pipeline. However, events that have been delivered previously by the FCDO include:</w:t>
      </w:r>
    </w:p>
    <w:p w14:paraId="5E5CF3D6"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NATO Summit 2019 in London;</w:t>
      </w:r>
    </w:p>
    <w:p w14:paraId="2F03307C"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 xml:space="preserve">G7 </w:t>
      </w:r>
      <w:proofErr w:type="spellStart"/>
      <w:r w:rsidRPr="00ED5748">
        <w:rPr>
          <w:color w:val="000000"/>
          <w:sz w:val="24"/>
          <w:szCs w:val="24"/>
        </w:rPr>
        <w:t>Leaders</w:t>
      </w:r>
      <w:proofErr w:type="spellEnd"/>
      <w:r w:rsidRPr="00ED5748">
        <w:rPr>
          <w:color w:val="000000"/>
          <w:sz w:val="24"/>
          <w:szCs w:val="24"/>
        </w:rPr>
        <w:t xml:space="preserve"> Summit 2021 in Cornwall;</w:t>
      </w:r>
    </w:p>
    <w:p w14:paraId="2867D36C"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COP26 2021 in Glasgow;</w:t>
      </w:r>
    </w:p>
    <w:p w14:paraId="3226AFED"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Foreign Ministers G7 Meeting in Liverpool;</w:t>
      </w:r>
    </w:p>
    <w:p w14:paraId="1137DAD6"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Freedom of Religion or Belief Event 2022 in London.</w:t>
      </w:r>
    </w:p>
    <w:p w14:paraId="26D2FF03" w14:textId="77777777" w:rsidR="00ED5748" w:rsidRPr="00ED5748" w:rsidRDefault="00ED5748" w:rsidP="003D6210">
      <w:pPr>
        <w:pStyle w:val="Standard"/>
        <w:keepNext/>
        <w:numPr>
          <w:ilvl w:val="3"/>
          <w:numId w:val="324"/>
        </w:numPr>
        <w:tabs>
          <w:tab w:val="left" w:pos="1134"/>
        </w:tabs>
        <w:spacing w:before="120" w:after="120"/>
        <w:ind w:hanging="229"/>
        <w:rPr>
          <w:color w:val="000000"/>
          <w:sz w:val="24"/>
          <w:szCs w:val="24"/>
        </w:rPr>
      </w:pPr>
      <w:r w:rsidRPr="00ED5748">
        <w:rPr>
          <w:color w:val="000000"/>
          <w:sz w:val="24"/>
          <w:szCs w:val="24"/>
        </w:rPr>
        <w:t>Preventing Sexual Violence in Conflict Initiative Event 2022 in London</w:t>
      </w:r>
    </w:p>
    <w:p w14:paraId="078DE392"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 xml:space="preserve">Events will be commissioned on a brief-by-brief basis, with the Authority issuing the Supplier with a brief and both parties agreeing the services required as each brief is commissioned.  Upon agreeing the brief, the Supplier will respond with a detailed method statement, project plan and a set of priced milestones and deliverables for the Authority’s approval. These documents will form part of the Statement of Work for each event. </w:t>
      </w:r>
    </w:p>
    <w:p w14:paraId="69600478" w14:textId="20CB1641" w:rsidR="00ED5748" w:rsidRPr="00ED5748" w:rsidRDefault="003D6210" w:rsidP="002E62EA">
      <w:pPr>
        <w:pStyle w:val="Standard"/>
        <w:keepNext/>
        <w:tabs>
          <w:tab w:val="left" w:pos="1134"/>
        </w:tabs>
        <w:spacing w:before="120"/>
        <w:ind w:left="360" w:hanging="360"/>
        <w:rPr>
          <w:color w:val="000000"/>
          <w:sz w:val="24"/>
          <w:szCs w:val="24"/>
        </w:rPr>
      </w:pPr>
      <w:r>
        <w:rPr>
          <w:color w:val="000000"/>
          <w:sz w:val="24"/>
          <w:szCs w:val="24"/>
        </w:rPr>
        <w:t xml:space="preserve">3.8 </w:t>
      </w:r>
      <w:r w:rsidR="00ED5748" w:rsidRPr="00ED5748">
        <w:rPr>
          <w:color w:val="000000"/>
          <w:sz w:val="24"/>
          <w:szCs w:val="24"/>
        </w:rPr>
        <w:t>All changes to the method statements will be tracked showing the development of each line in an auditable fashion, together with the details of the person authorizing the change. Changes will be updated weekly in advance of Project Management meetings. All labour requirements are also to be tracked in the same way.</w:t>
      </w:r>
    </w:p>
    <w:p w14:paraId="2D55E2BC" w14:textId="22A7E84A" w:rsidR="003D6210" w:rsidRDefault="003D6210" w:rsidP="002E62EA">
      <w:pPr>
        <w:pStyle w:val="Standard"/>
        <w:keepNext/>
        <w:tabs>
          <w:tab w:val="left" w:pos="1134"/>
        </w:tabs>
        <w:spacing w:before="120"/>
        <w:ind w:left="360" w:hanging="360"/>
        <w:rPr>
          <w:color w:val="000000"/>
          <w:sz w:val="24"/>
          <w:szCs w:val="24"/>
        </w:rPr>
      </w:pPr>
      <w:r>
        <w:rPr>
          <w:color w:val="000000"/>
          <w:sz w:val="24"/>
          <w:szCs w:val="24"/>
        </w:rPr>
        <w:t xml:space="preserve">3.9 </w:t>
      </w:r>
      <w:r w:rsidR="00ED5748" w:rsidRPr="00ED5748">
        <w:rPr>
          <w:color w:val="000000"/>
          <w:sz w:val="24"/>
          <w:szCs w:val="24"/>
        </w:rPr>
        <w:t>In the rare event that a project/event is still live (i.e. in implementation/delivery mode) beyond the expiry date of the Contract, the SoW can remain in force with all Contract terms and conditions implied to remain in place until the pro</w:t>
      </w:r>
      <w:r>
        <w:rPr>
          <w:color w:val="000000"/>
          <w:sz w:val="24"/>
          <w:szCs w:val="24"/>
        </w:rPr>
        <w:t xml:space="preserve">ject/event has been delivered. </w:t>
      </w:r>
    </w:p>
    <w:p w14:paraId="42D7F492" w14:textId="505062E6" w:rsidR="003D6210" w:rsidRPr="00ED5748" w:rsidRDefault="003D6210" w:rsidP="003D6210">
      <w:pPr>
        <w:widowControl w:val="0"/>
        <w:suppressAutoHyphens w:val="0"/>
        <w:rPr>
          <w:color w:val="000000"/>
          <w:sz w:val="24"/>
          <w:szCs w:val="24"/>
        </w:rPr>
      </w:pPr>
      <w:r>
        <w:rPr>
          <w:color w:val="000000"/>
          <w:sz w:val="24"/>
          <w:szCs w:val="24"/>
        </w:rPr>
        <w:br w:type="page"/>
      </w:r>
    </w:p>
    <w:p w14:paraId="65D3221E" w14:textId="46E54A0C" w:rsidR="00ED5748" w:rsidRPr="00ED5748" w:rsidRDefault="00ED5748" w:rsidP="0028519C">
      <w:pPr>
        <w:pStyle w:val="Standard"/>
        <w:numPr>
          <w:ilvl w:val="0"/>
          <w:numId w:val="324"/>
        </w:numPr>
        <w:tabs>
          <w:tab w:val="left" w:pos="1134"/>
        </w:tabs>
        <w:spacing w:before="120"/>
        <w:rPr>
          <w:b/>
          <w:color w:val="000000"/>
          <w:sz w:val="24"/>
          <w:szCs w:val="24"/>
        </w:rPr>
      </w:pPr>
      <w:bookmarkStart w:id="118" w:name="_Toc122619808"/>
      <w:r w:rsidRPr="00ED5748">
        <w:rPr>
          <w:b/>
          <w:color w:val="000000"/>
          <w:sz w:val="24"/>
          <w:szCs w:val="24"/>
        </w:rPr>
        <w:lastRenderedPageBreak/>
        <w:t>DEFINITIONS</w:t>
      </w:r>
      <w:bookmarkEnd w:id="118"/>
      <w:r w:rsidRPr="00ED5748">
        <w:rPr>
          <w:b/>
          <w:color w:val="000000"/>
          <w:sz w:val="24"/>
          <w:szCs w:val="24"/>
        </w:rPr>
        <w:t xml:space="preserve"> </w:t>
      </w:r>
    </w:p>
    <w:tbl>
      <w:tblPr>
        <w:tblStyle w:val="TableGrid"/>
        <w:tblW w:w="0" w:type="auto"/>
        <w:tblInd w:w="720" w:type="dxa"/>
        <w:tblLook w:val="04A0" w:firstRow="1" w:lastRow="0" w:firstColumn="1" w:lastColumn="0" w:noHBand="0" w:noVBand="1"/>
      </w:tblPr>
      <w:tblGrid>
        <w:gridCol w:w="2041"/>
        <w:gridCol w:w="6258"/>
      </w:tblGrid>
      <w:tr w:rsidR="00ED5748" w:rsidRPr="00ED5748" w14:paraId="7984D99D" w14:textId="77777777" w:rsidTr="00A74CDF">
        <w:tc>
          <w:tcPr>
            <w:tcW w:w="2041" w:type="dxa"/>
            <w:shd w:val="clear" w:color="auto" w:fill="BDD6EE" w:themeFill="accent1" w:themeFillTint="66"/>
          </w:tcPr>
          <w:p w14:paraId="6FD0BCC6" w14:textId="77777777" w:rsidR="00ED5748" w:rsidRPr="00ED5748" w:rsidRDefault="00ED5748" w:rsidP="00ED5748">
            <w:pPr>
              <w:pStyle w:val="Standard"/>
              <w:keepNext/>
              <w:tabs>
                <w:tab w:val="left" w:pos="1134"/>
              </w:tabs>
              <w:spacing w:before="120"/>
              <w:rPr>
                <w:b/>
                <w:color w:val="000000"/>
                <w:sz w:val="24"/>
              </w:rPr>
            </w:pPr>
            <w:r w:rsidRPr="00ED5748">
              <w:rPr>
                <w:b/>
                <w:color w:val="000000"/>
                <w:sz w:val="24"/>
              </w:rPr>
              <w:t>Expression or Acronym</w:t>
            </w:r>
          </w:p>
        </w:tc>
        <w:tc>
          <w:tcPr>
            <w:tcW w:w="6258" w:type="dxa"/>
            <w:shd w:val="clear" w:color="auto" w:fill="BDD6EE" w:themeFill="accent1" w:themeFillTint="66"/>
          </w:tcPr>
          <w:p w14:paraId="35E6FD01" w14:textId="77777777" w:rsidR="00ED5748" w:rsidRPr="00ED5748" w:rsidRDefault="00ED5748" w:rsidP="00ED5748">
            <w:pPr>
              <w:pStyle w:val="Standard"/>
              <w:keepNext/>
              <w:tabs>
                <w:tab w:val="left" w:pos="1134"/>
              </w:tabs>
              <w:spacing w:before="120"/>
              <w:rPr>
                <w:b/>
                <w:color w:val="000000"/>
                <w:sz w:val="24"/>
              </w:rPr>
            </w:pPr>
            <w:r w:rsidRPr="00ED5748">
              <w:rPr>
                <w:b/>
                <w:color w:val="000000"/>
                <w:sz w:val="24"/>
              </w:rPr>
              <w:t>Definition</w:t>
            </w:r>
          </w:p>
        </w:tc>
      </w:tr>
      <w:tr w:rsidR="00ED5748" w:rsidRPr="00ED5748" w14:paraId="03D6FF43" w14:textId="77777777" w:rsidTr="00A74CDF">
        <w:tc>
          <w:tcPr>
            <w:tcW w:w="2041" w:type="dxa"/>
          </w:tcPr>
          <w:p w14:paraId="789D5C76"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BSL</w:t>
            </w:r>
          </w:p>
        </w:tc>
        <w:tc>
          <w:tcPr>
            <w:tcW w:w="6258" w:type="dxa"/>
          </w:tcPr>
          <w:p w14:paraId="47F10198"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British Sign Language</w:t>
            </w:r>
          </w:p>
        </w:tc>
      </w:tr>
      <w:tr w:rsidR="00ED5748" w:rsidRPr="00ED5748" w14:paraId="2EFDED24" w14:textId="77777777" w:rsidTr="00A74CDF">
        <w:tc>
          <w:tcPr>
            <w:tcW w:w="2041" w:type="dxa"/>
          </w:tcPr>
          <w:p w14:paraId="6A0B550D"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FCDO</w:t>
            </w:r>
          </w:p>
        </w:tc>
        <w:tc>
          <w:tcPr>
            <w:tcW w:w="6258" w:type="dxa"/>
          </w:tcPr>
          <w:p w14:paraId="4FCAB7E7"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Foreign, Commonwealth &amp; Development Office</w:t>
            </w:r>
          </w:p>
        </w:tc>
      </w:tr>
      <w:tr w:rsidR="00ED5748" w:rsidRPr="00ED5748" w14:paraId="5D550A2E" w14:textId="77777777" w:rsidTr="00A74CDF">
        <w:tc>
          <w:tcPr>
            <w:tcW w:w="2041" w:type="dxa"/>
          </w:tcPr>
          <w:p w14:paraId="5E7F37D9"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GHG</w:t>
            </w:r>
          </w:p>
        </w:tc>
        <w:tc>
          <w:tcPr>
            <w:tcW w:w="6258" w:type="dxa"/>
          </w:tcPr>
          <w:p w14:paraId="518E5B65"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Green House Gas</w:t>
            </w:r>
          </w:p>
        </w:tc>
      </w:tr>
      <w:tr w:rsidR="00ED5748" w:rsidRPr="00ED5748" w14:paraId="3F93119B" w14:textId="77777777" w:rsidTr="00A74CDF">
        <w:tc>
          <w:tcPr>
            <w:tcW w:w="2041" w:type="dxa"/>
          </w:tcPr>
          <w:p w14:paraId="22747468"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H&amp;S</w:t>
            </w:r>
          </w:p>
        </w:tc>
        <w:tc>
          <w:tcPr>
            <w:tcW w:w="6258" w:type="dxa"/>
          </w:tcPr>
          <w:p w14:paraId="68A2909F"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Health &amp; Safety</w:t>
            </w:r>
          </w:p>
        </w:tc>
      </w:tr>
      <w:tr w:rsidR="00ED5748" w:rsidRPr="00ED5748" w14:paraId="18B225C0" w14:textId="77777777" w:rsidTr="00A74CDF">
        <w:tc>
          <w:tcPr>
            <w:tcW w:w="2041" w:type="dxa"/>
          </w:tcPr>
          <w:p w14:paraId="08174C17"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HMG</w:t>
            </w:r>
          </w:p>
        </w:tc>
        <w:tc>
          <w:tcPr>
            <w:tcW w:w="6258" w:type="dxa"/>
          </w:tcPr>
          <w:p w14:paraId="00CECD99"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His Majesty’s Government</w:t>
            </w:r>
          </w:p>
        </w:tc>
      </w:tr>
      <w:tr w:rsidR="00ED5748" w:rsidRPr="00ED5748" w14:paraId="289A91AD" w14:textId="77777777" w:rsidTr="00A74CDF">
        <w:tc>
          <w:tcPr>
            <w:tcW w:w="2041" w:type="dxa"/>
          </w:tcPr>
          <w:p w14:paraId="055EEEF4"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NAT</w:t>
            </w:r>
          </w:p>
        </w:tc>
        <w:tc>
          <w:tcPr>
            <w:tcW w:w="6258" w:type="dxa"/>
          </w:tcPr>
          <w:p w14:paraId="2601A819"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National Accreditation Team</w:t>
            </w:r>
          </w:p>
        </w:tc>
      </w:tr>
      <w:tr w:rsidR="00ED5748" w:rsidRPr="00ED5748" w14:paraId="4244FEE9" w14:textId="77777777" w:rsidTr="00A74CDF">
        <w:tc>
          <w:tcPr>
            <w:tcW w:w="2041" w:type="dxa"/>
          </w:tcPr>
          <w:p w14:paraId="4CD359B9"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RAM</w:t>
            </w:r>
          </w:p>
        </w:tc>
        <w:tc>
          <w:tcPr>
            <w:tcW w:w="6258" w:type="dxa"/>
          </w:tcPr>
          <w:p w14:paraId="6325F56B"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Risk Assessment Matrix</w:t>
            </w:r>
          </w:p>
        </w:tc>
      </w:tr>
      <w:tr w:rsidR="00ED5748" w:rsidRPr="00ED5748" w14:paraId="57A397C2" w14:textId="77777777" w:rsidTr="00A74CDF">
        <w:tc>
          <w:tcPr>
            <w:tcW w:w="2041" w:type="dxa"/>
          </w:tcPr>
          <w:p w14:paraId="6BF3FFD7"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SoW</w:t>
            </w:r>
          </w:p>
        </w:tc>
        <w:tc>
          <w:tcPr>
            <w:tcW w:w="6258" w:type="dxa"/>
          </w:tcPr>
          <w:p w14:paraId="0AAADB16"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 xml:space="preserve">Statement of Works </w:t>
            </w:r>
          </w:p>
        </w:tc>
      </w:tr>
      <w:tr w:rsidR="00ED5748" w:rsidRPr="00ED5748" w14:paraId="798B9D15" w14:textId="77777777" w:rsidTr="00A74CDF">
        <w:tc>
          <w:tcPr>
            <w:tcW w:w="2041" w:type="dxa"/>
          </w:tcPr>
          <w:p w14:paraId="3A01D33B" w14:textId="77777777" w:rsidR="00ED5748" w:rsidRPr="00ED5748" w:rsidRDefault="00ED5748" w:rsidP="00ED5748">
            <w:pPr>
              <w:pStyle w:val="Standard"/>
              <w:keepNext/>
              <w:tabs>
                <w:tab w:val="left" w:pos="1134"/>
              </w:tabs>
              <w:spacing w:before="120"/>
              <w:rPr>
                <w:color w:val="000000"/>
                <w:sz w:val="24"/>
              </w:rPr>
            </w:pPr>
            <w:r w:rsidRPr="00ED5748">
              <w:rPr>
                <w:color w:val="000000"/>
                <w:sz w:val="24"/>
              </w:rPr>
              <w:t>ULEV</w:t>
            </w:r>
          </w:p>
        </w:tc>
        <w:tc>
          <w:tcPr>
            <w:tcW w:w="6258" w:type="dxa"/>
          </w:tcPr>
          <w:p w14:paraId="73114B88" w14:textId="77777777" w:rsidR="00ED5748" w:rsidRPr="00ED5748" w:rsidRDefault="00ED5748" w:rsidP="00ED5748">
            <w:pPr>
              <w:pStyle w:val="Standard"/>
              <w:keepNext/>
              <w:tabs>
                <w:tab w:val="left" w:pos="1134"/>
              </w:tabs>
              <w:spacing w:before="120"/>
              <w:rPr>
                <w:color w:val="000000"/>
                <w:sz w:val="24"/>
              </w:rPr>
            </w:pPr>
            <w:proofErr w:type="spellStart"/>
            <w:r w:rsidRPr="00ED5748">
              <w:rPr>
                <w:color w:val="000000"/>
                <w:sz w:val="24"/>
              </w:rPr>
              <w:t>Ultra Low</w:t>
            </w:r>
            <w:proofErr w:type="spellEnd"/>
            <w:r w:rsidRPr="00ED5748">
              <w:rPr>
                <w:color w:val="000000"/>
                <w:sz w:val="24"/>
              </w:rPr>
              <w:t xml:space="preserve"> Emission Vehicle</w:t>
            </w:r>
          </w:p>
        </w:tc>
      </w:tr>
    </w:tbl>
    <w:p w14:paraId="7C16386B" w14:textId="28811868" w:rsidR="00ED5748" w:rsidRPr="00ED5748" w:rsidRDefault="00ED5748" w:rsidP="0028519C">
      <w:pPr>
        <w:pStyle w:val="Standard"/>
        <w:numPr>
          <w:ilvl w:val="0"/>
          <w:numId w:val="324"/>
        </w:numPr>
        <w:tabs>
          <w:tab w:val="left" w:pos="1134"/>
        </w:tabs>
        <w:spacing w:before="120"/>
        <w:rPr>
          <w:b/>
          <w:color w:val="000000"/>
          <w:sz w:val="24"/>
          <w:szCs w:val="24"/>
        </w:rPr>
      </w:pPr>
      <w:bookmarkStart w:id="119" w:name="_Toc122619809"/>
      <w:r w:rsidRPr="00ED5748">
        <w:rPr>
          <w:b/>
          <w:color w:val="000000"/>
          <w:sz w:val="24"/>
          <w:szCs w:val="24"/>
        </w:rPr>
        <w:t>SCOPE OF REQUIREMENT</w:t>
      </w:r>
      <w:bookmarkEnd w:id="116"/>
      <w:bookmarkEnd w:id="117"/>
      <w:bookmarkEnd w:id="119"/>
      <w:r w:rsidRPr="00ED5748">
        <w:rPr>
          <w:b/>
          <w:color w:val="000000"/>
          <w:sz w:val="24"/>
          <w:szCs w:val="24"/>
        </w:rPr>
        <w:t xml:space="preserve"> </w:t>
      </w:r>
    </w:p>
    <w:bookmarkEnd w:id="113"/>
    <w:p w14:paraId="7B7F6292"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The Authority invites bidders to tender for the provision of end-to-end event management services including strategy, development, production, management, delivery and evaluation, in support of high-profile events in all formats, in the UK and/or overseas.</w:t>
      </w:r>
    </w:p>
    <w:p w14:paraId="60F56510"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Where the event is being held in person, the Authority will be responsible for identifying and securing the venue and providing security services for the event.</w:t>
      </w:r>
    </w:p>
    <w:p w14:paraId="4132F18D"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The Supplier will be responsible for carrying out all research based on the Authority’s brief to design and construct requirements within the venue, provide all materials and provide key staff necessary to deliver the event as well as, transport, install, remove and make good the venue(s) at the end of the event within the timescales set by the Authority.</w:t>
      </w:r>
    </w:p>
    <w:p w14:paraId="5A6986C9" w14:textId="394AC21F" w:rsidR="00ED5748" w:rsidRDefault="00ED5748" w:rsidP="00ED5748">
      <w:pPr>
        <w:pStyle w:val="Standard"/>
        <w:keepNext/>
        <w:tabs>
          <w:tab w:val="left" w:pos="1134"/>
        </w:tabs>
        <w:spacing w:before="120"/>
        <w:rPr>
          <w:color w:val="000000"/>
          <w:sz w:val="24"/>
          <w:szCs w:val="24"/>
        </w:rPr>
      </w:pPr>
    </w:p>
    <w:p w14:paraId="0405F7FB" w14:textId="7A8E6512" w:rsidR="003D6210" w:rsidRDefault="003D6210" w:rsidP="00ED5748">
      <w:pPr>
        <w:pStyle w:val="Standard"/>
        <w:keepNext/>
        <w:tabs>
          <w:tab w:val="left" w:pos="1134"/>
        </w:tabs>
        <w:spacing w:before="120"/>
        <w:rPr>
          <w:color w:val="000000"/>
          <w:sz w:val="24"/>
          <w:szCs w:val="24"/>
        </w:rPr>
      </w:pPr>
    </w:p>
    <w:p w14:paraId="43C86684" w14:textId="6F8B556F" w:rsidR="003D6210" w:rsidRDefault="003D6210" w:rsidP="00ED5748">
      <w:pPr>
        <w:pStyle w:val="Standard"/>
        <w:keepNext/>
        <w:tabs>
          <w:tab w:val="left" w:pos="1134"/>
        </w:tabs>
        <w:spacing w:before="120"/>
        <w:rPr>
          <w:color w:val="000000"/>
          <w:sz w:val="24"/>
          <w:szCs w:val="24"/>
        </w:rPr>
      </w:pPr>
    </w:p>
    <w:p w14:paraId="30BBA91F" w14:textId="144B07B9" w:rsidR="003D6210" w:rsidRPr="00ED5748" w:rsidRDefault="003D6210" w:rsidP="003D6210">
      <w:pPr>
        <w:widowControl w:val="0"/>
        <w:suppressAutoHyphens w:val="0"/>
        <w:rPr>
          <w:color w:val="000000"/>
          <w:sz w:val="24"/>
          <w:szCs w:val="24"/>
        </w:rPr>
      </w:pPr>
      <w:r>
        <w:rPr>
          <w:color w:val="000000"/>
          <w:sz w:val="24"/>
          <w:szCs w:val="24"/>
        </w:rPr>
        <w:br w:type="page"/>
      </w:r>
    </w:p>
    <w:p w14:paraId="1D64C1AF" w14:textId="2B1B25E0" w:rsidR="00ED5748" w:rsidRPr="00ED5748" w:rsidRDefault="00ED5748" w:rsidP="0028519C">
      <w:pPr>
        <w:pStyle w:val="Standard"/>
        <w:numPr>
          <w:ilvl w:val="0"/>
          <w:numId w:val="324"/>
        </w:numPr>
        <w:tabs>
          <w:tab w:val="left" w:pos="1134"/>
        </w:tabs>
        <w:spacing w:before="120"/>
        <w:rPr>
          <w:b/>
          <w:color w:val="000000"/>
          <w:sz w:val="24"/>
          <w:szCs w:val="24"/>
        </w:rPr>
      </w:pPr>
      <w:bookmarkStart w:id="120" w:name="_Toc368573031"/>
      <w:bookmarkStart w:id="121" w:name="_Toc122619810"/>
      <w:r w:rsidRPr="00ED5748">
        <w:rPr>
          <w:b/>
          <w:color w:val="000000"/>
          <w:sz w:val="24"/>
          <w:szCs w:val="24"/>
        </w:rPr>
        <w:lastRenderedPageBreak/>
        <w:t>THE REQUIREMENT</w:t>
      </w:r>
      <w:bookmarkEnd w:id="120"/>
      <w:bookmarkEnd w:id="121"/>
    </w:p>
    <w:p w14:paraId="3D67294C" w14:textId="77777777" w:rsidR="00ED5748" w:rsidRPr="00ED5748" w:rsidRDefault="00ED5748" w:rsidP="00590D25">
      <w:pPr>
        <w:pStyle w:val="Standard"/>
        <w:keepNext/>
        <w:numPr>
          <w:ilvl w:val="1"/>
          <w:numId w:val="324"/>
        </w:numPr>
        <w:tabs>
          <w:tab w:val="left" w:pos="1134"/>
        </w:tabs>
        <w:spacing w:before="120"/>
        <w:ind w:left="709" w:hanging="709"/>
        <w:rPr>
          <w:b/>
          <w:color w:val="000000"/>
          <w:sz w:val="24"/>
          <w:szCs w:val="24"/>
        </w:rPr>
      </w:pPr>
      <w:bookmarkStart w:id="122" w:name="_Toc368573032"/>
      <w:r w:rsidRPr="00ED5748">
        <w:rPr>
          <w:b/>
          <w:color w:val="000000"/>
          <w:sz w:val="24"/>
          <w:szCs w:val="24"/>
        </w:rPr>
        <w:t>Financial and Project Management </w:t>
      </w:r>
    </w:p>
    <w:p w14:paraId="39A81077"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Financial and project management is a high priority, and the Authority will look at how the Supplier will staff the whole project from award to delivery with a dedicated team who will be available on a day-to-day basis.</w:t>
      </w:r>
    </w:p>
    <w:p w14:paraId="7F8C867C"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In relation to each SoW the Supplier shall provide the Authority with the following: </w:t>
      </w:r>
    </w:p>
    <w:p w14:paraId="4D103A68"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An organisational structure featuring a sufficient number of qualified personnel to deliver the contract.</w:t>
      </w:r>
    </w:p>
    <w:p w14:paraId="029D8F43"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A Resource Plan, breaking down all likely staffing requirements for the delivery of the contract.</w:t>
      </w:r>
    </w:p>
    <w:p w14:paraId="718DAAE5"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A Project Delivery Schedule identifying clear progress milestones.</w:t>
      </w:r>
    </w:p>
    <w:p w14:paraId="62E1FDD1"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A spend approval process to ensure that any additional spend is agreed by the Authority’s Project Manager prior to being committed.  The Supplier shall also maintain a record of all additional spend and out of scope requirements. </w:t>
      </w:r>
    </w:p>
    <w:p w14:paraId="12D3179D"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A Risk Matrix identifying all known risks and issues, together with the Supplier’s mitigation strategy.</w:t>
      </w:r>
    </w:p>
    <w:p w14:paraId="473DAFF6" w14:textId="77777777" w:rsidR="00ED5748" w:rsidRPr="00ED5748" w:rsidRDefault="00ED5748" w:rsidP="0028519C">
      <w:pPr>
        <w:pStyle w:val="Standard"/>
        <w:keepNext/>
        <w:numPr>
          <w:ilvl w:val="0"/>
          <w:numId w:val="325"/>
        </w:numPr>
        <w:tabs>
          <w:tab w:val="left" w:pos="1134"/>
        </w:tabs>
        <w:spacing w:before="120" w:after="120"/>
        <w:rPr>
          <w:color w:val="000000"/>
          <w:sz w:val="24"/>
          <w:szCs w:val="24"/>
        </w:rPr>
      </w:pPr>
      <w:r w:rsidRPr="00ED5748">
        <w:rPr>
          <w:color w:val="000000"/>
          <w:sz w:val="24"/>
          <w:szCs w:val="24"/>
        </w:rPr>
        <w:t>Regular reports, updating the Authority on key dependencies, progress towards milestones and risk mitigation.</w:t>
      </w:r>
    </w:p>
    <w:p w14:paraId="2494469D"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color w:val="000000"/>
          <w:sz w:val="24"/>
          <w:szCs w:val="24"/>
        </w:rPr>
        <w:t>Venue Logistics</w:t>
      </w:r>
    </w:p>
    <w:p w14:paraId="6765AB22"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is required to support FCDO on venue logistics. This will include regular site visits.</w:t>
      </w:r>
    </w:p>
    <w:p w14:paraId="426316BC"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Authority’s Protocol team will provide the primary point of contact for the Venue and discuss requirements regularly with the Venue as part of the planning phase. The Supplier must work alongside the Authority and the venue at all times.</w:t>
      </w:r>
    </w:p>
    <w:p w14:paraId="6E6C0CE6"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is responsible for the end-to-end ‘get in’ and ‘get out’ of the Venue, including ensuring they are returned to their original state to be handed back to the Venue Owner(s).</w:t>
      </w:r>
    </w:p>
    <w:p w14:paraId="4237D541"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will be responsible for making good any alterations made to the interior or exterior of any venue(s) and returning the venue to its original state post event.</w:t>
      </w:r>
    </w:p>
    <w:p w14:paraId="72FD08A2"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ensure that the facilities are distinctive and appropriate for the event adopting a flexible and imaginative approach to the use of the available facilities.</w:t>
      </w:r>
    </w:p>
    <w:p w14:paraId="70412FE0"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bCs/>
          <w:color w:val="000000"/>
          <w:sz w:val="24"/>
          <w:szCs w:val="24"/>
        </w:rPr>
        <w:t>Production and Creative</w:t>
      </w:r>
    </w:p>
    <w:p w14:paraId="0FD69C7D"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carry out all research to design and construct requirements, provide all materials and to provide key staff necessary to deliver the event as well </w:t>
      </w:r>
      <w:r w:rsidRPr="00ED5748">
        <w:rPr>
          <w:color w:val="000000"/>
          <w:sz w:val="24"/>
          <w:szCs w:val="24"/>
        </w:rPr>
        <w:lastRenderedPageBreak/>
        <w:t>as; transport, install, remove and make good the venue(s) at the end of the event within the timescales set by the Authority.</w:t>
      </w:r>
    </w:p>
    <w:p w14:paraId="373E217B"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ensure that the layout, design, technical set-up of events </w:t>
      </w:r>
      <w:proofErr w:type="gramStart"/>
      <w:r w:rsidRPr="00ED5748">
        <w:rPr>
          <w:color w:val="000000"/>
          <w:sz w:val="24"/>
          <w:szCs w:val="24"/>
        </w:rPr>
        <w:t>are</w:t>
      </w:r>
      <w:proofErr w:type="gramEnd"/>
      <w:r w:rsidRPr="00ED5748">
        <w:rPr>
          <w:color w:val="000000"/>
          <w:sz w:val="24"/>
          <w:szCs w:val="24"/>
        </w:rPr>
        <w:t xml:space="preserve"> in accordance with the requirements set out by the Authority, ensuring that adequate space and production requirements are provided in all rooms.</w:t>
      </w:r>
    </w:p>
    <w:p w14:paraId="65973CC1"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manage and drive an overarching creative approach, including where required developing the full end-to-end branding and logos for an event (designing brand identity, brand architecture including guidelines, IPR and trade-marking).</w:t>
      </w:r>
    </w:p>
    <w:p w14:paraId="7602A67B"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Effective and striking, but easy-to-read, branding and signage shall be provided by the Supplier throughout the venue. The Supplier shall use sustainable, reusable and recycled materials wherever possible. Any creative should feature extensive branding to showcase the event, this should include:</w:t>
      </w:r>
    </w:p>
    <w:p w14:paraId="5EB9ABE0" w14:textId="77777777" w:rsidR="00ED5748" w:rsidRPr="00ED5748" w:rsidRDefault="00ED5748" w:rsidP="003D6210">
      <w:pPr>
        <w:pStyle w:val="Standard"/>
        <w:keepNext/>
        <w:numPr>
          <w:ilvl w:val="3"/>
          <w:numId w:val="324"/>
        </w:numPr>
        <w:tabs>
          <w:tab w:val="left" w:pos="1134"/>
          <w:tab w:val="left" w:pos="1276"/>
        </w:tabs>
        <w:spacing w:before="120" w:after="120"/>
        <w:ind w:hanging="371"/>
        <w:rPr>
          <w:color w:val="000000"/>
          <w:sz w:val="24"/>
          <w:szCs w:val="24"/>
        </w:rPr>
      </w:pPr>
      <w:r w:rsidRPr="00ED5748">
        <w:rPr>
          <w:color w:val="000000"/>
          <w:sz w:val="24"/>
          <w:szCs w:val="24"/>
        </w:rPr>
        <w:t>Welcome branding at the entrance to the Venue</w:t>
      </w:r>
    </w:p>
    <w:p w14:paraId="14039F7F" w14:textId="0974B8C2" w:rsidR="00ED5748" w:rsidRPr="00ED5748" w:rsidRDefault="00ED5748" w:rsidP="003D6210">
      <w:pPr>
        <w:pStyle w:val="Standard"/>
        <w:keepNext/>
        <w:numPr>
          <w:ilvl w:val="3"/>
          <w:numId w:val="324"/>
        </w:numPr>
        <w:tabs>
          <w:tab w:val="left" w:pos="1134"/>
          <w:tab w:val="left" w:pos="1276"/>
        </w:tabs>
        <w:spacing w:before="120" w:after="120"/>
        <w:ind w:hanging="371"/>
        <w:rPr>
          <w:color w:val="000000"/>
          <w:sz w:val="24"/>
          <w:szCs w:val="24"/>
        </w:rPr>
      </w:pPr>
      <w:r w:rsidRPr="00ED5748">
        <w:rPr>
          <w:color w:val="000000"/>
          <w:sz w:val="24"/>
          <w:szCs w:val="24"/>
        </w:rPr>
        <w:t>Feature branding around the venue, presenter areas/staging</w:t>
      </w:r>
    </w:p>
    <w:p w14:paraId="6A0A8CEC" w14:textId="77777777" w:rsidR="00ED5748" w:rsidRPr="00ED5748" w:rsidRDefault="00ED5748" w:rsidP="003D6210">
      <w:pPr>
        <w:pStyle w:val="Standard"/>
        <w:keepNext/>
        <w:numPr>
          <w:ilvl w:val="3"/>
          <w:numId w:val="324"/>
        </w:numPr>
        <w:tabs>
          <w:tab w:val="left" w:pos="1134"/>
          <w:tab w:val="left" w:pos="1276"/>
        </w:tabs>
        <w:spacing w:before="120" w:after="120"/>
        <w:ind w:hanging="371"/>
        <w:rPr>
          <w:color w:val="000000"/>
          <w:sz w:val="24"/>
          <w:szCs w:val="24"/>
        </w:rPr>
      </w:pPr>
      <w:r w:rsidRPr="00ED5748">
        <w:rPr>
          <w:color w:val="000000"/>
          <w:sz w:val="24"/>
          <w:szCs w:val="24"/>
        </w:rPr>
        <w:t>Directional signage</w:t>
      </w:r>
    </w:p>
    <w:p w14:paraId="31CD2602"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organise additional furniture requirements and room dressings where required.</w:t>
      </w:r>
    </w:p>
    <w:p w14:paraId="2637E043"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bCs/>
          <w:color w:val="000000"/>
          <w:sz w:val="24"/>
          <w:szCs w:val="24"/>
        </w:rPr>
        <w:t>People Flow</w:t>
      </w:r>
    </w:p>
    <w:p w14:paraId="48A33365"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provide the Authority with a plan to ensure that the people flow within the venue is efficient and any pinch points are identified sufficiently early on to avoid bottlenecks at any juncture.</w:t>
      </w:r>
    </w:p>
    <w:p w14:paraId="37F7875A"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provide additional staffing for people movement where required.</w:t>
      </w:r>
    </w:p>
    <w:p w14:paraId="2E10637C"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work closely with the Authority and the appointed transportation partners to develop an efficient people flow and vehicle movement plan if required.  </w:t>
      </w:r>
    </w:p>
    <w:p w14:paraId="45C55314"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bCs/>
          <w:color w:val="000000"/>
          <w:sz w:val="24"/>
          <w:szCs w:val="24"/>
        </w:rPr>
        <w:t xml:space="preserve">Security: </w:t>
      </w:r>
    </w:p>
    <w:p w14:paraId="3E110799"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work closely with the Authority to establish security requirements and planning for events.  </w:t>
      </w:r>
    </w:p>
    <w:p w14:paraId="2E5D508D"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A security sweep will usually be conducted as part of the event and this factor shall be built into the Supplier’s schedule. The Supplier shall liaise closely with the </w:t>
      </w:r>
      <w:r w:rsidRPr="00ED5748">
        <w:rPr>
          <w:color w:val="000000"/>
          <w:sz w:val="24"/>
          <w:szCs w:val="24"/>
        </w:rPr>
        <w:lastRenderedPageBreak/>
        <w:t>Authority and security services to arrange mutually convenient times for set-up/build to fit in with the security sweep.</w:t>
      </w:r>
    </w:p>
    <w:p w14:paraId="4CE7EE24"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provide to the Authority a detailed works schedule, including delivery schedule, before going on site or commencing work and offer onsite security support to the Authority. </w:t>
      </w:r>
    </w:p>
    <w:p w14:paraId="78A7A867"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bCs/>
          <w:color w:val="000000"/>
          <w:sz w:val="24"/>
          <w:szCs w:val="24"/>
        </w:rPr>
        <w:t>Media, Broadcast and Digital requirements</w:t>
      </w:r>
    </w:p>
    <w:p w14:paraId="52F462A4"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will work with the Authority to establish media, digital and broadcast requirements where / if required. </w:t>
      </w:r>
    </w:p>
    <w:p w14:paraId="047904B9"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organise full media centres for the specified amount of media, press rooms, media services capabilities, media library, digital platforms, live streaming etc if the requirement is set out by the Authority. </w:t>
      </w:r>
    </w:p>
    <w:p w14:paraId="31B6EA3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Where required, the supplier will be responsible for ensuring that the internet connectivity in the venue is sufficient to deliver the event to the required standard.</w:t>
      </w:r>
    </w:p>
    <w:p w14:paraId="51437AD2" w14:textId="77777777" w:rsidR="00ED5748" w:rsidRPr="00ED5748" w:rsidRDefault="00ED5748" w:rsidP="003D6210">
      <w:pPr>
        <w:pStyle w:val="Standard"/>
        <w:keepNext/>
        <w:numPr>
          <w:ilvl w:val="1"/>
          <w:numId w:val="324"/>
        </w:numPr>
        <w:tabs>
          <w:tab w:val="left" w:pos="1134"/>
        </w:tabs>
        <w:spacing w:before="120"/>
        <w:ind w:left="709" w:hanging="709"/>
        <w:rPr>
          <w:b/>
          <w:bCs/>
          <w:color w:val="000000"/>
          <w:sz w:val="24"/>
          <w:szCs w:val="24"/>
        </w:rPr>
      </w:pPr>
      <w:r w:rsidRPr="00ED5748">
        <w:rPr>
          <w:b/>
          <w:bCs/>
          <w:color w:val="000000"/>
          <w:sz w:val="24"/>
          <w:szCs w:val="24"/>
        </w:rPr>
        <w:t>Delegate and Media Registration</w:t>
      </w:r>
    </w:p>
    <w:p w14:paraId="24CBB164"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manage the delegate registration process, data management, pass types, pass sheet and delegate name badging where required.</w:t>
      </w:r>
    </w:p>
    <w:p w14:paraId="356120C5"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provide registration staff for the duration of the conference to manage delegate passes and name badging where required. </w:t>
      </w:r>
    </w:p>
    <w:p w14:paraId="6A32FE6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manage the media registration process where required. The Supplier shall work closely with the Authority to ensure accredited names are processed prior to arriving onsite.   </w:t>
      </w:r>
    </w:p>
    <w:p w14:paraId="4157AC22" w14:textId="77777777" w:rsidR="00ED5748" w:rsidRPr="00ED5748" w:rsidRDefault="00ED5748" w:rsidP="003D6210">
      <w:pPr>
        <w:pStyle w:val="Standard"/>
        <w:keepNext/>
        <w:numPr>
          <w:ilvl w:val="1"/>
          <w:numId w:val="324"/>
        </w:numPr>
        <w:tabs>
          <w:tab w:val="left" w:pos="1134"/>
        </w:tabs>
        <w:spacing w:before="120"/>
        <w:ind w:left="709" w:hanging="709"/>
        <w:rPr>
          <w:b/>
          <w:color w:val="000000"/>
          <w:sz w:val="24"/>
          <w:szCs w:val="24"/>
        </w:rPr>
      </w:pPr>
      <w:r w:rsidRPr="00ED5748">
        <w:rPr>
          <w:b/>
          <w:bCs/>
          <w:color w:val="000000"/>
          <w:sz w:val="24"/>
          <w:szCs w:val="24"/>
        </w:rPr>
        <w:t>Crew Accreditation and Accommodation</w:t>
      </w:r>
    </w:p>
    <w:p w14:paraId="5B737CF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All Supplier team members and production crew will need to undergo formal accreditation to gain access to site. The Supplier shall manage the process for all staff and crew managed directly by the Supplier. </w:t>
      </w:r>
    </w:p>
    <w:p w14:paraId="788D65F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Background security checks may be required in order to receive Supplier’s accreditation and site pass.  If required, the Supplier and subcontractors will have to complete this process in order to ensure all staff members can access the venues. In practical terms, this usually means the National Accreditation Team (NAT), Greater Manchester Police have responsibility for the security checks acting on behalf of the </w:t>
      </w:r>
      <w:r w:rsidRPr="00ED5748">
        <w:rPr>
          <w:color w:val="000000"/>
          <w:sz w:val="24"/>
          <w:szCs w:val="24"/>
        </w:rPr>
        <w:lastRenderedPageBreak/>
        <w:t xml:space="preserve">Authority; the Supplier shall provide details for all staff to the NAT/Authority on request. (Please see Appendix 1 of this document for more information). </w:t>
      </w:r>
    </w:p>
    <w:p w14:paraId="638EBAC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will be responsible for crew accommodation where required / unless specified by the Authority.</w:t>
      </w:r>
    </w:p>
    <w:p w14:paraId="75A162A6" w14:textId="77777777" w:rsidR="00ED5748" w:rsidRPr="00ED5748" w:rsidRDefault="00ED5748" w:rsidP="003D6210">
      <w:pPr>
        <w:pStyle w:val="Standard"/>
        <w:keepNext/>
        <w:numPr>
          <w:ilvl w:val="1"/>
          <w:numId w:val="324"/>
        </w:numPr>
        <w:tabs>
          <w:tab w:val="left" w:pos="1134"/>
        </w:tabs>
        <w:spacing w:before="120"/>
        <w:ind w:left="709" w:hanging="709"/>
        <w:rPr>
          <w:b/>
          <w:bCs/>
          <w:color w:val="000000"/>
          <w:sz w:val="24"/>
          <w:szCs w:val="24"/>
        </w:rPr>
      </w:pPr>
      <w:r w:rsidRPr="00ED5748">
        <w:rPr>
          <w:b/>
          <w:bCs/>
          <w:color w:val="000000"/>
          <w:sz w:val="24"/>
          <w:szCs w:val="24"/>
        </w:rPr>
        <w:t>Ensuring that HMG Events are Accessible </w:t>
      </w:r>
    </w:p>
    <w:p w14:paraId="4B52772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ensure that HMG Events are accessible to registered delegates with disabilities. </w:t>
      </w:r>
    </w:p>
    <w:p w14:paraId="35B144D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procure a BSL interpreter and/or Live Caption provision for the event if required by the Authority. </w:t>
      </w:r>
    </w:p>
    <w:p w14:paraId="6CABD99A"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note wider considerations in respect of accessibility and inclusion.</w:t>
      </w:r>
    </w:p>
    <w:p w14:paraId="17C7EACC"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The Supplier shall monitor and review accessibility requirements throughout the project and make recommendations to the Authority where required. </w:t>
      </w:r>
    </w:p>
    <w:p w14:paraId="6B8765B4" w14:textId="702EE7BD" w:rsidR="00ED5748" w:rsidRPr="00ED5748" w:rsidRDefault="00ED5748" w:rsidP="003D6210">
      <w:pPr>
        <w:pStyle w:val="Standard"/>
        <w:keepNext/>
        <w:numPr>
          <w:ilvl w:val="1"/>
          <w:numId w:val="324"/>
        </w:numPr>
        <w:tabs>
          <w:tab w:val="left" w:pos="709"/>
        </w:tabs>
        <w:spacing w:before="120"/>
        <w:rPr>
          <w:b/>
          <w:color w:val="000000"/>
          <w:sz w:val="24"/>
          <w:szCs w:val="24"/>
        </w:rPr>
      </w:pPr>
      <w:r w:rsidRPr="00ED5748">
        <w:rPr>
          <w:b/>
          <w:bCs/>
          <w:color w:val="000000"/>
          <w:sz w:val="24"/>
          <w:szCs w:val="24"/>
        </w:rPr>
        <w:t>Event Resilience </w:t>
      </w:r>
    </w:p>
    <w:p w14:paraId="4455A32D"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Supplier shall ensure utilities, communications and Wi-Fi coverage are maintained throughout all events, at all venues used, without interruption. </w:t>
      </w:r>
    </w:p>
    <w:p w14:paraId="2461C7B2"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Supplier shall advise the Authority on the planning and delivery of the internet service connectivity at venues and what measures should be taken to ensure optimum resilience for the event. This includes but is not limited to consideration of the diverse routing of infrastructure to the venue, from diverse exchanges and the wider network, the Supplier’s own resilience, and whether any additional mitigations are required. The Authority will contract directly with the internet service provider unless otherwise advised. </w:t>
      </w:r>
    </w:p>
    <w:p w14:paraId="5636C30A"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Supplier shall advise the Authority on the planning and delivery of mobile coverage and capacity service at the venues and what additional measures should be taken to ensure optimum resilience for the event. The Supplier shall facilitate any Supplier installation at the venues. The Authority may require additional PSTN lines at the venues for resilience purposes. If required, the Supplier will procure these on behalf of the Authority and facilitate any Supplier installation at the venues. The Authority will contract directly with the mobile coverage and capacity provider unless otherwise stated. </w:t>
      </w:r>
    </w:p>
    <w:p w14:paraId="0DE54C80"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Supplier shall identify specific delivery risks to the events and plan to avoid or mitigate these risks at the venues. This shall include the risk of disruption or failure of utilities supply (electricity, gas, water) and event communications. The Supplier shall pay special attention, including an emergency power supply paid to sensitive technical areas such as security infrastructure, registration, plenary rooms, server, Media </w:t>
      </w:r>
      <w:proofErr w:type="spellStart"/>
      <w:r w:rsidRPr="00ED5748">
        <w:rPr>
          <w:color w:val="000000"/>
          <w:sz w:val="24"/>
          <w:szCs w:val="24"/>
          <w:lang w:val="en-US"/>
        </w:rPr>
        <w:t>Centres</w:t>
      </w:r>
      <w:proofErr w:type="spellEnd"/>
      <w:r w:rsidRPr="00ED5748">
        <w:rPr>
          <w:color w:val="000000"/>
          <w:sz w:val="24"/>
          <w:szCs w:val="24"/>
          <w:lang w:val="en-US"/>
        </w:rPr>
        <w:t>, to ensure business continuity even in the event of grid failure.</w:t>
      </w:r>
    </w:p>
    <w:p w14:paraId="30B4734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Authority </w:t>
      </w:r>
      <w:proofErr w:type="spellStart"/>
      <w:r w:rsidRPr="00ED5748">
        <w:rPr>
          <w:color w:val="000000"/>
          <w:sz w:val="24"/>
          <w:szCs w:val="24"/>
          <w:lang w:val="en-US"/>
        </w:rPr>
        <w:t>recognises</w:t>
      </w:r>
      <w:proofErr w:type="spellEnd"/>
      <w:r w:rsidRPr="00ED5748">
        <w:rPr>
          <w:color w:val="000000"/>
          <w:sz w:val="24"/>
          <w:szCs w:val="24"/>
          <w:lang w:val="en-US"/>
        </w:rPr>
        <w:t xml:space="preserve"> that the reputational and business impact of any utility outages to any event is potentially significant, the Supplier shall therefore seek to </w:t>
      </w:r>
      <w:proofErr w:type="spellStart"/>
      <w:r w:rsidRPr="00ED5748">
        <w:rPr>
          <w:color w:val="000000"/>
          <w:sz w:val="24"/>
          <w:szCs w:val="24"/>
          <w:lang w:val="en-US"/>
        </w:rPr>
        <w:lastRenderedPageBreak/>
        <w:t>maximise</w:t>
      </w:r>
      <w:proofErr w:type="spellEnd"/>
      <w:r w:rsidRPr="00ED5748">
        <w:rPr>
          <w:color w:val="000000"/>
          <w:sz w:val="24"/>
          <w:szCs w:val="24"/>
          <w:lang w:val="en-US"/>
        </w:rPr>
        <w:t xml:space="preserve"> resilience and achieve a high confidence for delivering event continuity. The Supplier shall be clear where there is untreated or significant residual risk to delivery of specific event operations. </w:t>
      </w:r>
    </w:p>
    <w:p w14:paraId="15B6A3FD"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On events, the Supplier shall monitor adverse weather and mitigate risks and plan contingencies to manage the likelihood and potential impact on the production of the event. The Supplier shall be available to participate in any Resilience Testing &amp; Exercising regimes led by the Authority or its delivery partners throughout the planning phase and will integrate to the Concept of Operations and C3 structure.</w:t>
      </w:r>
    </w:p>
    <w:p w14:paraId="1ABDE1CD"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Supplier shall </w:t>
      </w:r>
      <w:proofErr w:type="spellStart"/>
      <w:r w:rsidRPr="00ED5748">
        <w:rPr>
          <w:color w:val="000000"/>
          <w:sz w:val="24"/>
          <w:szCs w:val="24"/>
          <w:lang w:val="en-US"/>
        </w:rPr>
        <w:t>maximise</w:t>
      </w:r>
      <w:proofErr w:type="spellEnd"/>
      <w:r w:rsidRPr="00ED5748">
        <w:rPr>
          <w:color w:val="000000"/>
          <w:sz w:val="24"/>
          <w:szCs w:val="24"/>
          <w:lang w:val="en-US"/>
        </w:rPr>
        <w:t xml:space="preserve"> renewable energy sources and sustainable technology for all primary or backup power solutions and reduce, as far as possible, reliance on diesel or other high carbon emitting solutions.</w:t>
      </w:r>
    </w:p>
    <w:p w14:paraId="018C347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The Supplier will ensure resilience and redundancy for all ICT, Wi-Fi and HVAC infrastructure and equipment is built into planning to facilitate effective delivery of event operations and that equipment is fit for purpose and functions to its full specification.</w:t>
      </w:r>
    </w:p>
    <w:p w14:paraId="7AC67008" w14:textId="77777777" w:rsidR="00ED5748" w:rsidRPr="00ED5748" w:rsidRDefault="00ED5748" w:rsidP="00590D25">
      <w:pPr>
        <w:pStyle w:val="Standard"/>
        <w:keepNext/>
        <w:numPr>
          <w:ilvl w:val="1"/>
          <w:numId w:val="324"/>
        </w:numPr>
        <w:spacing w:before="120"/>
        <w:rPr>
          <w:b/>
          <w:color w:val="000000"/>
          <w:sz w:val="24"/>
          <w:szCs w:val="24"/>
        </w:rPr>
      </w:pPr>
      <w:r w:rsidRPr="00ED5748">
        <w:rPr>
          <w:b/>
          <w:bCs/>
          <w:color w:val="000000"/>
          <w:sz w:val="24"/>
          <w:szCs w:val="24"/>
        </w:rPr>
        <w:t>Event Safety </w:t>
      </w:r>
    </w:p>
    <w:p w14:paraId="29C4CDD5"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The Supplier is required to work with the Authority, its contractors and relevant local and national agencies in good faith to plan and deliver event safety in accordance with all relevant local and national regulations.</w:t>
      </w:r>
    </w:p>
    <w:p w14:paraId="7E192B2F"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When necessary, the Supplier will need to provide a dedicated, competent and professionally certified Event Safety Officer with accountability to the Authority for planning and delivery of all regulatory and non-regulatory requirements for events, in respect of event safety in accordance with the Purple Guide (</w:t>
      </w:r>
      <w:hyperlink r:id="rId17" w:history="1">
        <w:r w:rsidRPr="00ED5748">
          <w:rPr>
            <w:rStyle w:val="Hyperlink"/>
            <w:sz w:val="24"/>
            <w:szCs w:val="24"/>
            <w:lang w:val="en-US"/>
          </w:rPr>
          <w:t>https://www.thepurpleguide.co.uk</w:t>
        </w:r>
      </w:hyperlink>
      <w:r w:rsidRPr="00ED5748">
        <w:rPr>
          <w:color w:val="000000"/>
          <w:sz w:val="24"/>
          <w:szCs w:val="24"/>
          <w:lang w:val="en-US"/>
        </w:rPr>
        <w:t xml:space="preserve">) </w:t>
      </w:r>
    </w:p>
    <w:p w14:paraId="269A9CD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 xml:space="preserve">The Event Safety Officer must have a minimum of 5 years major event experience and have experience of the regulatory requirements for major events. The plans must meet the regulatory authorities’ requirements and pay due </w:t>
      </w:r>
      <w:proofErr w:type="spellStart"/>
      <w:r w:rsidRPr="00ED5748">
        <w:rPr>
          <w:color w:val="000000"/>
          <w:sz w:val="24"/>
          <w:szCs w:val="24"/>
          <w:lang w:val="en-US"/>
        </w:rPr>
        <w:t>cognisance</w:t>
      </w:r>
      <w:proofErr w:type="spellEnd"/>
      <w:r w:rsidRPr="00ED5748">
        <w:rPr>
          <w:color w:val="000000"/>
          <w:sz w:val="24"/>
          <w:szCs w:val="24"/>
          <w:lang w:val="en-US"/>
        </w:rPr>
        <w:t xml:space="preserve"> to the Purple Guide.</w:t>
      </w:r>
    </w:p>
    <w:p w14:paraId="1480AE9E"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lang w:val="en-US"/>
        </w:rPr>
        <w:t>The Authority anticipates that the regulatory areas will include the following areas:</w:t>
      </w:r>
    </w:p>
    <w:p w14:paraId="27B79F31" w14:textId="77777777" w:rsidR="00ED5748" w:rsidRPr="00ED5748" w:rsidRDefault="00ED5748" w:rsidP="0028519C">
      <w:pPr>
        <w:pStyle w:val="Standard"/>
        <w:keepNext/>
        <w:numPr>
          <w:ilvl w:val="0"/>
          <w:numId w:val="303"/>
        </w:numPr>
        <w:tabs>
          <w:tab w:val="left" w:pos="1134"/>
        </w:tabs>
        <w:spacing w:before="120" w:after="120"/>
        <w:rPr>
          <w:color w:val="000000"/>
          <w:sz w:val="24"/>
          <w:szCs w:val="24"/>
          <w:lang w:val="en-US"/>
        </w:rPr>
      </w:pPr>
      <w:r w:rsidRPr="00ED5748">
        <w:rPr>
          <w:color w:val="000000"/>
          <w:sz w:val="24"/>
          <w:szCs w:val="24"/>
          <w:lang w:val="en-US"/>
        </w:rPr>
        <w:t xml:space="preserve">Event licensing. The Supplier shall provide specialist expertise and prepare for submission by the Authority any relevant applications for appropriate licenses for the effective running of events, including any temporary entertainment licenses needed. The Supplier will also need to consider the impact of the event on any </w:t>
      </w:r>
      <w:r w:rsidRPr="00ED5748">
        <w:rPr>
          <w:color w:val="000000"/>
          <w:sz w:val="24"/>
          <w:szCs w:val="24"/>
          <w:lang w:val="en-US"/>
        </w:rPr>
        <w:lastRenderedPageBreak/>
        <w:t>existing license holders within the geographic area of the event perimeter and support any variation of such licenses as is necessary.</w:t>
      </w:r>
    </w:p>
    <w:p w14:paraId="4A62F2B1" w14:textId="77777777" w:rsidR="00ED5748" w:rsidRPr="00ED5748" w:rsidRDefault="00ED5748" w:rsidP="0028519C">
      <w:pPr>
        <w:pStyle w:val="Standard"/>
        <w:keepNext/>
        <w:numPr>
          <w:ilvl w:val="0"/>
          <w:numId w:val="329"/>
        </w:numPr>
        <w:tabs>
          <w:tab w:val="left" w:pos="1134"/>
        </w:tabs>
        <w:spacing w:before="120" w:after="120"/>
        <w:rPr>
          <w:color w:val="000000"/>
          <w:sz w:val="24"/>
          <w:szCs w:val="24"/>
          <w:lang w:val="en-US"/>
        </w:rPr>
      </w:pPr>
      <w:r w:rsidRPr="00ED5748">
        <w:rPr>
          <w:color w:val="000000"/>
          <w:sz w:val="24"/>
          <w:szCs w:val="24"/>
          <w:lang w:val="en-US"/>
        </w:rPr>
        <w:t xml:space="preserve">Food safety. Working with the relevant authorities to comply with food hygiene and food standards and ensure that food safety management procedures are in place. </w:t>
      </w:r>
    </w:p>
    <w:p w14:paraId="51054C9D" w14:textId="77777777" w:rsidR="00ED5748" w:rsidRPr="00ED5748" w:rsidRDefault="00ED5748" w:rsidP="0028519C">
      <w:pPr>
        <w:pStyle w:val="Standard"/>
        <w:keepNext/>
        <w:numPr>
          <w:ilvl w:val="0"/>
          <w:numId w:val="329"/>
        </w:numPr>
        <w:tabs>
          <w:tab w:val="left" w:pos="1134"/>
        </w:tabs>
        <w:spacing w:before="120" w:after="120"/>
        <w:rPr>
          <w:color w:val="000000"/>
          <w:sz w:val="24"/>
          <w:szCs w:val="24"/>
          <w:lang w:val="en-US"/>
        </w:rPr>
      </w:pPr>
      <w:r w:rsidRPr="00ED5748">
        <w:rPr>
          <w:color w:val="000000"/>
          <w:sz w:val="24"/>
          <w:szCs w:val="24"/>
          <w:lang w:val="en-US"/>
        </w:rPr>
        <w:t xml:space="preserve">Building standards. The Supplier shall be responsible for preparing and submitting, as agreed with the Authority and on its behalf, all required Section 89 applications with supporting documents, and applications for building warrants for all warrantable works at each venue and for planning consents. The Supplier shall produce a </w:t>
      </w:r>
      <w:proofErr w:type="spellStart"/>
      <w:r w:rsidRPr="00ED5748">
        <w:rPr>
          <w:color w:val="000000"/>
          <w:sz w:val="24"/>
          <w:szCs w:val="24"/>
          <w:lang w:val="en-US"/>
        </w:rPr>
        <w:t>programme</w:t>
      </w:r>
      <w:proofErr w:type="spellEnd"/>
      <w:r w:rsidRPr="00ED5748">
        <w:rPr>
          <w:color w:val="000000"/>
          <w:sz w:val="24"/>
          <w:szCs w:val="24"/>
          <w:lang w:val="en-US"/>
        </w:rPr>
        <w:t xml:space="preserve"> of construction works for each venue to allow Building Standards &amp; Public Safety to produce a schedule for inspections. </w:t>
      </w:r>
    </w:p>
    <w:p w14:paraId="5358F47B" w14:textId="77777777" w:rsidR="00ED5748" w:rsidRPr="00ED5748" w:rsidRDefault="00ED5748" w:rsidP="0028519C">
      <w:pPr>
        <w:pStyle w:val="Standard"/>
        <w:keepNext/>
        <w:numPr>
          <w:ilvl w:val="0"/>
          <w:numId w:val="329"/>
        </w:numPr>
        <w:tabs>
          <w:tab w:val="left" w:pos="1134"/>
        </w:tabs>
        <w:spacing w:before="120" w:after="120"/>
        <w:rPr>
          <w:color w:val="000000"/>
          <w:sz w:val="24"/>
          <w:szCs w:val="24"/>
          <w:lang w:val="en-US"/>
        </w:rPr>
      </w:pPr>
      <w:r w:rsidRPr="00ED5748">
        <w:rPr>
          <w:color w:val="000000"/>
          <w:sz w:val="24"/>
          <w:szCs w:val="24"/>
          <w:lang w:val="en-US"/>
        </w:rPr>
        <w:t>Public Health. Working with the relevant Public Health Planning Group. Ensuring all appropriate health protection mitigations (including those relating to COVID-19) are planned for, implemented and monitored.</w:t>
      </w:r>
    </w:p>
    <w:p w14:paraId="16A7FD89" w14:textId="77777777" w:rsidR="00ED5748" w:rsidRPr="00ED5748" w:rsidRDefault="00ED5748" w:rsidP="0028519C">
      <w:pPr>
        <w:pStyle w:val="Standard"/>
        <w:keepNext/>
        <w:numPr>
          <w:ilvl w:val="0"/>
          <w:numId w:val="329"/>
        </w:numPr>
        <w:tabs>
          <w:tab w:val="left" w:pos="1134"/>
        </w:tabs>
        <w:spacing w:before="120" w:after="120"/>
        <w:rPr>
          <w:color w:val="000000"/>
          <w:sz w:val="24"/>
          <w:szCs w:val="24"/>
          <w:lang w:val="en-US"/>
        </w:rPr>
      </w:pPr>
      <w:r w:rsidRPr="00ED5748">
        <w:rPr>
          <w:color w:val="000000"/>
          <w:sz w:val="24"/>
          <w:szCs w:val="24"/>
          <w:lang w:val="en-US"/>
        </w:rPr>
        <w:t>Health &amp; Safety. Work with local authorities who are responsible for enforcing health and safety legislation. Ensure that suppliers manage the training and health and safety of their workforce and those affected by their work.</w:t>
      </w:r>
    </w:p>
    <w:p w14:paraId="45B624FF" w14:textId="77777777" w:rsidR="00ED5748" w:rsidRPr="00ED5748" w:rsidRDefault="00ED5748" w:rsidP="0028519C">
      <w:pPr>
        <w:pStyle w:val="Standard"/>
        <w:keepNext/>
        <w:numPr>
          <w:ilvl w:val="0"/>
          <w:numId w:val="329"/>
        </w:numPr>
        <w:tabs>
          <w:tab w:val="left" w:pos="1134"/>
        </w:tabs>
        <w:spacing w:before="120" w:after="120"/>
        <w:rPr>
          <w:color w:val="000000"/>
          <w:sz w:val="24"/>
          <w:szCs w:val="24"/>
          <w:lang w:val="en-US"/>
        </w:rPr>
      </w:pPr>
      <w:r w:rsidRPr="00ED5748">
        <w:rPr>
          <w:color w:val="000000"/>
          <w:sz w:val="24"/>
          <w:szCs w:val="24"/>
          <w:lang w:val="en-US"/>
        </w:rPr>
        <w:t>Fire Safety. The Supplier shall prepare a Fire Safety plan for each venue and an Evacuation plan for each venue.</w:t>
      </w:r>
    </w:p>
    <w:p w14:paraId="1F5AA83F" w14:textId="4509D1E0" w:rsidR="00ED5748" w:rsidRPr="002E62EA" w:rsidRDefault="00ED5748" w:rsidP="00ED5748">
      <w:pPr>
        <w:pStyle w:val="Standard"/>
        <w:keepNext/>
        <w:numPr>
          <w:ilvl w:val="2"/>
          <w:numId w:val="324"/>
        </w:numPr>
        <w:tabs>
          <w:tab w:val="left" w:pos="1134"/>
        </w:tabs>
        <w:spacing w:before="120" w:after="120"/>
        <w:rPr>
          <w:color w:val="000000"/>
          <w:sz w:val="24"/>
          <w:szCs w:val="24"/>
          <w:lang w:val="en-US"/>
        </w:rPr>
      </w:pPr>
      <w:r w:rsidRPr="00ED5748">
        <w:rPr>
          <w:color w:val="000000"/>
          <w:sz w:val="24"/>
          <w:szCs w:val="24"/>
          <w:lang w:val="en-US"/>
        </w:rPr>
        <w:t>The Supplier must identify a named individual, with relevant experience, to coordinate with the Authority’s catering contractors and ensure compliance with food hygiene law across the site.</w:t>
      </w:r>
    </w:p>
    <w:p w14:paraId="244888B2" w14:textId="1C85E466" w:rsidR="00ED5748" w:rsidRPr="002E62EA" w:rsidRDefault="00ED5748" w:rsidP="00ED5748">
      <w:pPr>
        <w:pStyle w:val="Standard"/>
        <w:keepNext/>
        <w:numPr>
          <w:ilvl w:val="2"/>
          <w:numId w:val="324"/>
        </w:numPr>
        <w:tabs>
          <w:tab w:val="left" w:pos="1134"/>
        </w:tabs>
        <w:spacing w:before="120" w:after="120"/>
        <w:rPr>
          <w:color w:val="000000"/>
          <w:sz w:val="24"/>
          <w:szCs w:val="24"/>
          <w:lang w:val="en-US"/>
        </w:rPr>
      </w:pPr>
      <w:r w:rsidRPr="00ED5748">
        <w:rPr>
          <w:color w:val="000000"/>
          <w:sz w:val="24"/>
          <w:szCs w:val="24"/>
          <w:lang w:val="en-US"/>
        </w:rPr>
        <w:t>The Event Safety Officer shall be required to attend any meetings at the behest of the Local Authority and statutory partners.</w:t>
      </w:r>
    </w:p>
    <w:p w14:paraId="52EC53E3" w14:textId="75666139" w:rsidR="00ED5748" w:rsidRPr="00590D25" w:rsidRDefault="00ED5748" w:rsidP="00ED5748">
      <w:pPr>
        <w:pStyle w:val="Standard"/>
        <w:keepNext/>
        <w:numPr>
          <w:ilvl w:val="2"/>
          <w:numId w:val="324"/>
        </w:numPr>
        <w:tabs>
          <w:tab w:val="left" w:pos="1134"/>
        </w:tabs>
        <w:spacing w:before="120" w:after="120"/>
        <w:rPr>
          <w:color w:val="000000"/>
          <w:sz w:val="24"/>
          <w:szCs w:val="24"/>
          <w:lang w:val="en-US"/>
        </w:rPr>
      </w:pPr>
      <w:r w:rsidRPr="00ED5748">
        <w:rPr>
          <w:color w:val="000000"/>
          <w:sz w:val="24"/>
          <w:szCs w:val="24"/>
          <w:lang w:val="en-US"/>
        </w:rPr>
        <w:t xml:space="preserve">The Event Safety Officer will have the responsibility for ensuring that all necessary permissions and certification are in place for the event and that these be applied for/provided in a timely manner. This responsibility will include the preparation of any applications or other documents for submission, by either the Supplier or the Authority, to the Local Authority or other regulatory bodies for the granting of </w:t>
      </w:r>
      <w:proofErr w:type="spellStart"/>
      <w:r w:rsidRPr="00ED5748">
        <w:rPr>
          <w:color w:val="000000"/>
          <w:sz w:val="24"/>
          <w:szCs w:val="24"/>
          <w:lang w:val="en-US"/>
        </w:rPr>
        <w:t>licences</w:t>
      </w:r>
      <w:proofErr w:type="spellEnd"/>
      <w:r w:rsidRPr="00ED5748">
        <w:rPr>
          <w:color w:val="000000"/>
          <w:sz w:val="24"/>
          <w:szCs w:val="24"/>
          <w:lang w:val="en-US"/>
        </w:rPr>
        <w:t xml:space="preserve"> or approvals. All documentation will need to be produced specifically for the event. All documents must be compatible with each other (e.g. the occupant </w:t>
      </w:r>
      <w:r w:rsidRPr="00ED5748">
        <w:rPr>
          <w:color w:val="000000"/>
          <w:sz w:val="24"/>
          <w:szCs w:val="24"/>
          <w:lang w:val="en-US"/>
        </w:rPr>
        <w:lastRenderedPageBreak/>
        <w:t>capacities should be the same in the evacuation plan as well as the ticketing policy plan).</w:t>
      </w:r>
    </w:p>
    <w:p w14:paraId="71B39555" w14:textId="5CE21504" w:rsidR="00ED5748" w:rsidRPr="00590D25" w:rsidRDefault="00ED5748" w:rsidP="00ED5748">
      <w:pPr>
        <w:pStyle w:val="Standard"/>
        <w:keepNext/>
        <w:numPr>
          <w:ilvl w:val="2"/>
          <w:numId w:val="324"/>
        </w:numPr>
        <w:tabs>
          <w:tab w:val="left" w:pos="1134"/>
        </w:tabs>
        <w:spacing w:before="120" w:after="120"/>
        <w:rPr>
          <w:color w:val="000000"/>
          <w:sz w:val="24"/>
          <w:szCs w:val="24"/>
          <w:lang w:val="en-US"/>
        </w:rPr>
      </w:pPr>
      <w:r w:rsidRPr="00ED5748">
        <w:rPr>
          <w:color w:val="000000"/>
          <w:sz w:val="24"/>
          <w:szCs w:val="24"/>
          <w:lang w:val="en-US"/>
        </w:rPr>
        <w:t>The Supplier shall consider employing or identifying specialists to advise on regulatory requirements including:</w:t>
      </w:r>
    </w:p>
    <w:p w14:paraId="1174DB16" w14:textId="77777777" w:rsidR="00ED5748" w:rsidRPr="00ED5748" w:rsidRDefault="00ED5748" w:rsidP="0028519C">
      <w:pPr>
        <w:pStyle w:val="Standard"/>
        <w:keepNext/>
        <w:numPr>
          <w:ilvl w:val="0"/>
          <w:numId w:val="330"/>
        </w:numPr>
        <w:tabs>
          <w:tab w:val="left" w:pos="1134"/>
        </w:tabs>
        <w:spacing w:before="120" w:after="120"/>
        <w:rPr>
          <w:color w:val="000000"/>
          <w:sz w:val="24"/>
          <w:szCs w:val="24"/>
          <w:lang w:val="en-US"/>
        </w:rPr>
      </w:pPr>
      <w:r w:rsidRPr="00ED5748">
        <w:rPr>
          <w:color w:val="000000"/>
          <w:sz w:val="24"/>
          <w:szCs w:val="24"/>
          <w:lang w:val="en-US"/>
        </w:rPr>
        <w:t>an Architect who can produce licensing/building warrant plans.</w:t>
      </w:r>
    </w:p>
    <w:p w14:paraId="4B05A28C" w14:textId="77777777" w:rsidR="00ED5748" w:rsidRPr="00ED5748" w:rsidRDefault="00ED5748" w:rsidP="0028519C">
      <w:pPr>
        <w:pStyle w:val="Standard"/>
        <w:keepNext/>
        <w:numPr>
          <w:ilvl w:val="0"/>
          <w:numId w:val="330"/>
        </w:numPr>
        <w:tabs>
          <w:tab w:val="left" w:pos="1134"/>
        </w:tabs>
        <w:spacing w:before="120" w:after="120"/>
        <w:rPr>
          <w:color w:val="000000"/>
          <w:sz w:val="24"/>
          <w:szCs w:val="24"/>
          <w:lang w:val="en-US"/>
        </w:rPr>
      </w:pPr>
      <w:r w:rsidRPr="00ED5748">
        <w:rPr>
          <w:color w:val="000000"/>
          <w:sz w:val="24"/>
          <w:szCs w:val="24"/>
          <w:lang w:val="en-US"/>
        </w:rPr>
        <w:t>a Structural Engineer who can converse with Building Standards Structural Engineers on Section 89 matters (an experienced scaffolder will not suffice).</w:t>
      </w:r>
    </w:p>
    <w:p w14:paraId="6C9EDBCA" w14:textId="0385CF3C" w:rsidR="00ED5748" w:rsidRPr="00202B71" w:rsidRDefault="00ED5748" w:rsidP="00ED5748">
      <w:pPr>
        <w:pStyle w:val="Standard"/>
        <w:keepNext/>
        <w:numPr>
          <w:ilvl w:val="0"/>
          <w:numId w:val="330"/>
        </w:numPr>
        <w:tabs>
          <w:tab w:val="left" w:pos="1134"/>
        </w:tabs>
        <w:spacing w:before="120" w:after="120"/>
        <w:rPr>
          <w:color w:val="000000"/>
          <w:sz w:val="24"/>
          <w:szCs w:val="24"/>
          <w:lang w:val="en-US"/>
        </w:rPr>
      </w:pPr>
      <w:r w:rsidRPr="00ED5748">
        <w:rPr>
          <w:color w:val="000000"/>
          <w:sz w:val="24"/>
          <w:szCs w:val="24"/>
          <w:lang w:val="en-US"/>
        </w:rPr>
        <w:t>a Fire Engineer who can demonstrate the proposals will not adversely affect the existing fire strategy for the venues e.g. changes to height of seating and occupant capacity, locking doors and erecting partitions.</w:t>
      </w:r>
    </w:p>
    <w:p w14:paraId="2562BA4A" w14:textId="2177BA58" w:rsidR="00ED5748" w:rsidRPr="00ED5748" w:rsidRDefault="00ED5748" w:rsidP="00202B71">
      <w:pPr>
        <w:pStyle w:val="Standard"/>
        <w:keepNext/>
        <w:tabs>
          <w:tab w:val="left" w:pos="1134"/>
        </w:tabs>
        <w:spacing w:before="120" w:after="120"/>
        <w:ind w:left="1134" w:hanging="1134"/>
        <w:rPr>
          <w:color w:val="000000"/>
          <w:sz w:val="24"/>
          <w:szCs w:val="24"/>
          <w:lang w:val="en-US"/>
        </w:rPr>
      </w:pPr>
      <w:r w:rsidRPr="00ED5748">
        <w:rPr>
          <w:color w:val="000000"/>
          <w:sz w:val="24"/>
          <w:szCs w:val="24"/>
          <w:lang w:val="en-US"/>
        </w:rPr>
        <w:t>6.11.9</w:t>
      </w:r>
      <w:r w:rsidRPr="00ED5748">
        <w:rPr>
          <w:color w:val="000000"/>
          <w:sz w:val="24"/>
          <w:szCs w:val="24"/>
          <w:lang w:val="en-US"/>
        </w:rPr>
        <w:tab/>
        <w:t>The Event Safety Officer shall input to the effective consideration of deployment of assets and resources by multi-Supplier partners in respect of the event. This will include making recommendations to the Authority based on the Purple Guide to procure additional services if necessary.</w:t>
      </w:r>
    </w:p>
    <w:p w14:paraId="01309B5D" w14:textId="1EA18DDB" w:rsidR="00ED5748" w:rsidRPr="00ED5748" w:rsidRDefault="00ED5748" w:rsidP="00202B71">
      <w:pPr>
        <w:pStyle w:val="Standard"/>
        <w:keepNext/>
        <w:spacing w:before="120" w:after="120"/>
        <w:ind w:left="1134" w:hanging="1134"/>
        <w:rPr>
          <w:color w:val="000000"/>
          <w:sz w:val="24"/>
          <w:szCs w:val="24"/>
          <w:lang w:val="en-US"/>
        </w:rPr>
      </w:pPr>
      <w:r w:rsidRPr="00ED5748">
        <w:rPr>
          <w:color w:val="000000"/>
          <w:sz w:val="24"/>
          <w:szCs w:val="24"/>
          <w:lang w:val="en-US"/>
        </w:rPr>
        <w:t xml:space="preserve">6.11.10 </w:t>
      </w:r>
      <w:r w:rsidR="00202B71">
        <w:rPr>
          <w:color w:val="000000"/>
          <w:sz w:val="24"/>
          <w:szCs w:val="24"/>
          <w:lang w:val="en-US"/>
        </w:rPr>
        <w:tab/>
      </w:r>
      <w:r w:rsidRPr="00ED5748">
        <w:rPr>
          <w:color w:val="000000"/>
          <w:sz w:val="24"/>
          <w:szCs w:val="24"/>
          <w:lang w:val="en-US"/>
        </w:rPr>
        <w:t xml:space="preserve">The Event Safety Officer’s responsibilities shall cover the entire geographic footprint of the event. This includes anything within the wider Outer Security Perimeter. </w:t>
      </w:r>
    </w:p>
    <w:p w14:paraId="5DBA0F95" w14:textId="31553922"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6.11.11</w:t>
      </w:r>
      <w:r w:rsidRPr="00ED5748">
        <w:rPr>
          <w:color w:val="000000"/>
          <w:sz w:val="24"/>
          <w:szCs w:val="24"/>
          <w:lang w:val="en-US"/>
        </w:rPr>
        <w:tab/>
        <w:t>The Event Safety Officer shall be responsible for developing the Event Safety Plan (“</w:t>
      </w:r>
      <w:r w:rsidRPr="00ED5748">
        <w:rPr>
          <w:b/>
          <w:bCs/>
          <w:color w:val="000000"/>
          <w:sz w:val="24"/>
          <w:szCs w:val="24"/>
          <w:lang w:val="en-US"/>
        </w:rPr>
        <w:t>ESP</w:t>
      </w:r>
      <w:r w:rsidRPr="00ED5748">
        <w:rPr>
          <w:color w:val="000000"/>
          <w:sz w:val="24"/>
          <w:szCs w:val="24"/>
          <w:lang w:val="en-US"/>
        </w:rPr>
        <w:t xml:space="preserve">”) covering the geographic footprint of the venues. The ESP will be jointly developed with key Category 1 responders and will interface with multi-Supplier safety and security planning proximate to the venues. The ESP shall have considered all required risk assessments and include, but not be limited to, the evacuation plan, fire safety plan and medical plan for the venues and describe the Command, Control and Co-ordination arrangements as developed by the multi-Supplier partners.  It shall identify ingress and egress routes for emergency vehicles and describe the management of emergency alert protocols and systems. The ESP should pay due </w:t>
      </w:r>
      <w:proofErr w:type="spellStart"/>
      <w:r w:rsidRPr="00ED5748">
        <w:rPr>
          <w:color w:val="000000"/>
          <w:sz w:val="24"/>
          <w:szCs w:val="24"/>
          <w:lang w:val="en-US"/>
        </w:rPr>
        <w:t>cognisance</w:t>
      </w:r>
      <w:proofErr w:type="spellEnd"/>
      <w:r w:rsidRPr="00ED5748">
        <w:rPr>
          <w:color w:val="000000"/>
          <w:sz w:val="24"/>
          <w:szCs w:val="24"/>
          <w:lang w:val="en-US"/>
        </w:rPr>
        <w:t xml:space="preserve"> of the Purple Guide and statutory partners.</w:t>
      </w:r>
    </w:p>
    <w:p w14:paraId="562BEC1E" w14:textId="4CE2F31A"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6.11.12</w:t>
      </w:r>
      <w:r w:rsidRPr="00ED5748">
        <w:rPr>
          <w:color w:val="000000"/>
          <w:sz w:val="24"/>
          <w:szCs w:val="24"/>
          <w:lang w:val="en-US"/>
        </w:rPr>
        <w:tab/>
        <w:t>The Supplier shall deliver briefing sessions to ensure the ESP is effectively communicated and understood by delivery partners and key staff prior to the period when it becomes active. The Supplier shall produce any necessary safety information, briefing documents for staff and participants, or signage for the venues to aid understanding of what to do in an emergency. The ESP will cover the build, live and de-rig phases for all venues.</w:t>
      </w:r>
    </w:p>
    <w:p w14:paraId="2D3008FB" w14:textId="0EF7E592"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6.11.13</w:t>
      </w:r>
      <w:r w:rsidRPr="00ED5748">
        <w:rPr>
          <w:color w:val="000000"/>
          <w:sz w:val="24"/>
          <w:szCs w:val="24"/>
          <w:lang w:val="en-US"/>
        </w:rPr>
        <w:tab/>
        <w:t xml:space="preserve">The Supplier shall provide identified, contactable, suitably qualified and occupationally competent day-to-day Event Safety Managers on shift at the </w:t>
      </w:r>
      <w:r w:rsidRPr="00ED5748">
        <w:rPr>
          <w:color w:val="000000"/>
          <w:sz w:val="24"/>
          <w:szCs w:val="24"/>
          <w:lang w:val="en-US"/>
        </w:rPr>
        <w:lastRenderedPageBreak/>
        <w:t xml:space="preserve">venues throughout all </w:t>
      </w:r>
      <w:bookmarkStart w:id="123" w:name="_Int_gsLkws2Y"/>
      <w:r w:rsidRPr="00ED5748">
        <w:rPr>
          <w:color w:val="000000"/>
          <w:sz w:val="24"/>
          <w:szCs w:val="24"/>
          <w:lang w:val="en-US"/>
        </w:rPr>
        <w:t>open</w:t>
      </w:r>
      <w:bookmarkEnd w:id="123"/>
      <w:r w:rsidRPr="00ED5748">
        <w:rPr>
          <w:color w:val="000000"/>
          <w:sz w:val="24"/>
          <w:szCs w:val="24"/>
          <w:lang w:val="en-US"/>
        </w:rPr>
        <w:t xml:space="preserve"> hours. These Managers shall have a proven track record of working at large-scale events in this capacity.</w:t>
      </w:r>
    </w:p>
    <w:p w14:paraId="5FF39A26" w14:textId="3E5162C0" w:rsidR="00ED5748" w:rsidRPr="00202B71" w:rsidRDefault="00ED5748" w:rsidP="00202B71">
      <w:pPr>
        <w:pStyle w:val="Standard"/>
        <w:keepNext/>
        <w:tabs>
          <w:tab w:val="left" w:pos="1134"/>
        </w:tabs>
        <w:spacing w:before="120" w:after="120"/>
        <w:ind w:left="1128" w:hanging="1128"/>
        <w:rPr>
          <w:color w:val="000000"/>
          <w:sz w:val="24"/>
          <w:szCs w:val="24"/>
        </w:rPr>
      </w:pPr>
      <w:r w:rsidRPr="00ED5748">
        <w:rPr>
          <w:color w:val="000000"/>
          <w:sz w:val="24"/>
          <w:szCs w:val="24"/>
          <w:lang w:val="en-US"/>
        </w:rPr>
        <w:t>6.11.14</w:t>
      </w:r>
      <w:r w:rsidRPr="00ED5748">
        <w:rPr>
          <w:color w:val="000000"/>
          <w:sz w:val="24"/>
          <w:szCs w:val="24"/>
        </w:rPr>
        <w:tab/>
      </w:r>
      <w:r w:rsidRPr="00ED5748">
        <w:rPr>
          <w:color w:val="000000"/>
          <w:sz w:val="24"/>
          <w:szCs w:val="24"/>
          <w:lang w:val="en-US"/>
        </w:rPr>
        <w:t xml:space="preserve">If required, the Supplier shall provide trained first aiders at venues for build, live or de-rig phases and may be required to provide them for live event days. </w:t>
      </w:r>
    </w:p>
    <w:p w14:paraId="4662F5A6" w14:textId="4DF358AE"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6.11.15</w:t>
      </w:r>
      <w:r w:rsidRPr="00ED5748">
        <w:rPr>
          <w:color w:val="000000"/>
          <w:sz w:val="24"/>
          <w:szCs w:val="24"/>
          <w:lang w:val="en-US"/>
        </w:rPr>
        <w:tab/>
        <w:t>At all venues, the Supplier shall deploy an adequate number of trained Fire Marshals, if not already considered within the venue's own staffing.</w:t>
      </w:r>
    </w:p>
    <w:p w14:paraId="2E161634" w14:textId="0A387384"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6.11.16</w:t>
      </w:r>
      <w:r w:rsidRPr="00ED5748">
        <w:rPr>
          <w:color w:val="000000"/>
          <w:sz w:val="24"/>
          <w:szCs w:val="24"/>
          <w:lang w:val="en-US"/>
        </w:rPr>
        <w:tab/>
        <w:t xml:space="preserve">At all venues the Supplier shall ensure compliant fire detection, warning systems and fire engineering solutions throughout and dependent on occupancy and use, particularly in areas without any current infrastructure. The Supplier shall consider how best to augment or overlay any existing venue equipment and systems. The Supplier shall ensure that all relevant fire risk assessments are in place at all venues for auditing by the relevant enforcing Authority. </w:t>
      </w:r>
    </w:p>
    <w:p w14:paraId="65F25B81" w14:textId="042C5929" w:rsidR="00ED5748" w:rsidRPr="00ED5748" w:rsidRDefault="00ED5748" w:rsidP="00202B71">
      <w:pPr>
        <w:pStyle w:val="Standard"/>
        <w:keepNext/>
        <w:tabs>
          <w:tab w:val="left" w:pos="1134"/>
        </w:tabs>
        <w:spacing w:before="120" w:after="120"/>
        <w:ind w:left="1128" w:hanging="1128"/>
        <w:rPr>
          <w:color w:val="000000"/>
          <w:sz w:val="24"/>
          <w:szCs w:val="24"/>
          <w:lang w:val="en-US"/>
        </w:rPr>
      </w:pPr>
      <w:r w:rsidRPr="00ED5748">
        <w:rPr>
          <w:color w:val="000000"/>
          <w:sz w:val="24"/>
          <w:szCs w:val="24"/>
          <w:lang w:val="en-US"/>
        </w:rPr>
        <w:t>6.11.17</w:t>
      </w:r>
      <w:r w:rsidRPr="00ED5748">
        <w:rPr>
          <w:color w:val="000000"/>
          <w:sz w:val="24"/>
          <w:szCs w:val="24"/>
          <w:lang w:val="en-US"/>
        </w:rPr>
        <w:tab/>
        <w:t>The Supplier shall prepare a Contingency plan for each venue that covers items such as severe weather.</w:t>
      </w:r>
    </w:p>
    <w:p w14:paraId="1DAD5C20" w14:textId="77777777" w:rsidR="00ED5748" w:rsidRPr="00ED5748" w:rsidRDefault="00ED5748" w:rsidP="0028519C">
      <w:pPr>
        <w:pStyle w:val="Standard"/>
        <w:keepNext/>
        <w:numPr>
          <w:ilvl w:val="1"/>
          <w:numId w:val="324"/>
        </w:numPr>
        <w:tabs>
          <w:tab w:val="left" w:pos="1134"/>
        </w:tabs>
        <w:spacing w:before="120"/>
        <w:rPr>
          <w:b/>
          <w:bCs/>
          <w:color w:val="000000"/>
          <w:sz w:val="24"/>
          <w:szCs w:val="24"/>
        </w:rPr>
      </w:pPr>
      <w:r w:rsidRPr="00ED5748">
        <w:rPr>
          <w:b/>
          <w:bCs/>
          <w:color w:val="000000"/>
          <w:sz w:val="24"/>
          <w:szCs w:val="24"/>
        </w:rPr>
        <w:t>Catering</w:t>
      </w:r>
    </w:p>
    <w:p w14:paraId="1EB3FF8F" w14:textId="77777777" w:rsidR="00ED5748" w:rsidRPr="00ED5748" w:rsidRDefault="00ED5748" w:rsidP="00202B71">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 shall assist where necessary in co-ordinating delegate, HMG staff and contractor catering.</w:t>
      </w:r>
    </w:p>
    <w:p w14:paraId="7A5FD2CF" w14:textId="77777777" w:rsidR="00ED5748" w:rsidRPr="00ED5748" w:rsidRDefault="00ED5748" w:rsidP="00202B71">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 shall, where necessary, supplying furniture and signage for delegate, HMG staff and contractor catering.</w:t>
      </w:r>
    </w:p>
    <w:p w14:paraId="49274270" w14:textId="77777777" w:rsidR="00ED5748" w:rsidRPr="00ED5748" w:rsidRDefault="00ED5748" w:rsidP="00202B71">
      <w:pPr>
        <w:pStyle w:val="Standard"/>
        <w:keepNext/>
        <w:numPr>
          <w:ilvl w:val="4"/>
          <w:numId w:val="324"/>
        </w:numPr>
        <w:tabs>
          <w:tab w:val="left" w:pos="1134"/>
        </w:tabs>
        <w:spacing w:before="120" w:after="120"/>
        <w:rPr>
          <w:color w:val="000000"/>
          <w:sz w:val="24"/>
          <w:szCs w:val="24"/>
        </w:rPr>
      </w:pPr>
      <w:r w:rsidRPr="00ED5748">
        <w:rPr>
          <w:color w:val="000000"/>
          <w:sz w:val="24"/>
          <w:szCs w:val="24"/>
        </w:rPr>
        <w:t>The Supplier shall support off-site receptions branding, public address systems, staging and speaker requirements.</w:t>
      </w:r>
    </w:p>
    <w:p w14:paraId="022CAA9E" w14:textId="77777777" w:rsidR="00ED5748" w:rsidRPr="00ED5748" w:rsidRDefault="00ED5748" w:rsidP="0028519C">
      <w:pPr>
        <w:pStyle w:val="Standard"/>
        <w:keepNext/>
        <w:numPr>
          <w:ilvl w:val="1"/>
          <w:numId w:val="324"/>
        </w:numPr>
        <w:tabs>
          <w:tab w:val="left" w:pos="1134"/>
        </w:tabs>
        <w:spacing w:before="120"/>
        <w:rPr>
          <w:b/>
          <w:color w:val="000000"/>
          <w:sz w:val="24"/>
          <w:szCs w:val="24"/>
        </w:rPr>
      </w:pPr>
      <w:r w:rsidRPr="00ED5748">
        <w:rPr>
          <w:b/>
          <w:bCs/>
          <w:color w:val="000000"/>
          <w:sz w:val="24"/>
          <w:szCs w:val="24"/>
        </w:rPr>
        <w:t>Programme Assistance</w:t>
      </w:r>
    </w:p>
    <w:p w14:paraId="069A2068" w14:textId="77777777" w:rsidR="00ED5748" w:rsidRPr="00ED5748" w:rsidRDefault="00ED5748" w:rsidP="00202B71">
      <w:pPr>
        <w:pStyle w:val="Standard"/>
        <w:keepNext/>
        <w:numPr>
          <w:ilvl w:val="3"/>
          <w:numId w:val="324"/>
        </w:numPr>
        <w:tabs>
          <w:tab w:val="left" w:pos="1134"/>
        </w:tabs>
        <w:spacing w:before="120" w:after="120"/>
        <w:rPr>
          <w:color w:val="000000"/>
          <w:sz w:val="24"/>
          <w:szCs w:val="24"/>
        </w:rPr>
      </w:pPr>
      <w:r w:rsidRPr="00ED5748">
        <w:rPr>
          <w:color w:val="000000"/>
          <w:sz w:val="24"/>
          <w:szCs w:val="24"/>
        </w:rPr>
        <w:t xml:space="preserve">The Supplier shall assist with the liaison between the Authority programme team and the speakers regarding green room access and stage management particularly line up, time keeping etc. </w:t>
      </w:r>
    </w:p>
    <w:p w14:paraId="61D9E151" w14:textId="77777777" w:rsidR="00ED5748" w:rsidRPr="00ED5748" w:rsidRDefault="00ED5748" w:rsidP="0028519C">
      <w:pPr>
        <w:pStyle w:val="Standard"/>
        <w:keepNext/>
        <w:numPr>
          <w:ilvl w:val="1"/>
          <w:numId w:val="324"/>
        </w:numPr>
        <w:tabs>
          <w:tab w:val="left" w:pos="1134"/>
        </w:tabs>
        <w:spacing w:before="120"/>
        <w:rPr>
          <w:b/>
          <w:color w:val="000000"/>
          <w:sz w:val="24"/>
          <w:szCs w:val="24"/>
        </w:rPr>
      </w:pPr>
      <w:r w:rsidRPr="00ED5748">
        <w:rPr>
          <w:b/>
          <w:bCs/>
          <w:color w:val="000000"/>
          <w:sz w:val="24"/>
          <w:szCs w:val="24"/>
        </w:rPr>
        <w:t>Virtual Integration</w:t>
      </w:r>
    </w:p>
    <w:p w14:paraId="7EA5BF59"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 xml:space="preserve">The Supplier shall provide provision and management of virtual events including hybrid and </w:t>
      </w:r>
      <w:proofErr w:type="gramStart"/>
      <w:r w:rsidRPr="00ED5748">
        <w:rPr>
          <w:color w:val="000000"/>
          <w:sz w:val="24"/>
          <w:szCs w:val="24"/>
        </w:rPr>
        <w:t>other</w:t>
      </w:r>
      <w:proofErr w:type="gramEnd"/>
      <w:r w:rsidRPr="00ED5748">
        <w:rPr>
          <w:color w:val="000000"/>
          <w:sz w:val="24"/>
          <w:szCs w:val="24"/>
        </w:rPr>
        <w:t xml:space="preserve"> format. </w:t>
      </w:r>
    </w:p>
    <w:p w14:paraId="37AAAF92"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 xml:space="preserve">The Supplier shall provide an option of reverting an entire event to virtual. Detailed contingency plans for shifting the entire event to a fully virtual format if required. </w:t>
      </w:r>
    </w:p>
    <w:p w14:paraId="2A1E3FCB"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provision and management of virtual platforms and facilities to cater for all types and scale of events, including accreditation portals.</w:t>
      </w:r>
    </w:p>
    <w:p w14:paraId="65821AB9"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 xml:space="preserve">The Supplier shall provide a full range of interactive functions and engagement tools including, chat, polling, moderated Q&amp;A, whiteboards, networking, moderated social media content sharing, integration with social/communications apps, bespoke and customised interactive formats with </w:t>
      </w:r>
      <w:r w:rsidRPr="00ED5748">
        <w:rPr>
          <w:color w:val="000000"/>
          <w:sz w:val="24"/>
          <w:szCs w:val="24"/>
        </w:rPr>
        <w:lastRenderedPageBreak/>
        <w:t>live user support for troubleshooting any technical issues for delegations during the event.</w:t>
      </w:r>
    </w:p>
    <w:p w14:paraId="4B480C17"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platforms which are compliant with latest GDPR legislation and highest level of prevailing digital security certification.</w:t>
      </w:r>
    </w:p>
    <w:p w14:paraId="2604A2E0"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real-time translation capability to any priority languages specified at project/event level.</w:t>
      </w:r>
    </w:p>
    <w:p w14:paraId="1AE94105"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encryption of platform data. </w:t>
      </w:r>
    </w:p>
    <w:p w14:paraId="017027E6"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the provision of live streaming.</w:t>
      </w:r>
    </w:p>
    <w:p w14:paraId="46B7562E"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the provision and management of host broadcasting services. </w:t>
      </w:r>
    </w:p>
    <w:p w14:paraId="0272025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provide provision and management of audio-visual systems. </w:t>
      </w:r>
    </w:p>
    <w:p w14:paraId="6ACFE066"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provision of associated ICT hardware, software, cloud ware and ICT support.</w:t>
      </w:r>
    </w:p>
    <w:p w14:paraId="43E09661" w14:textId="139320DA"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provide provisi</w:t>
      </w:r>
      <w:r w:rsidR="00202B71">
        <w:rPr>
          <w:color w:val="000000"/>
          <w:sz w:val="24"/>
          <w:szCs w:val="24"/>
        </w:rPr>
        <w:t xml:space="preserve">on and management of networking </w:t>
      </w:r>
      <w:r w:rsidRPr="00ED5748">
        <w:rPr>
          <w:color w:val="000000"/>
          <w:sz w:val="24"/>
          <w:szCs w:val="24"/>
        </w:rPr>
        <w:t>functionality.</w:t>
      </w:r>
    </w:p>
    <w:p w14:paraId="19F5D23F" w14:textId="77777777" w:rsidR="00ED5748" w:rsidRPr="00ED5748" w:rsidRDefault="00ED5748" w:rsidP="0028519C">
      <w:pPr>
        <w:pStyle w:val="Standard"/>
        <w:keepNext/>
        <w:numPr>
          <w:ilvl w:val="1"/>
          <w:numId w:val="324"/>
        </w:numPr>
        <w:tabs>
          <w:tab w:val="left" w:pos="1134"/>
        </w:tabs>
        <w:spacing w:before="120"/>
        <w:rPr>
          <w:b/>
          <w:bCs/>
          <w:color w:val="000000"/>
          <w:sz w:val="24"/>
          <w:szCs w:val="24"/>
        </w:rPr>
      </w:pPr>
      <w:r w:rsidRPr="00ED5748">
        <w:rPr>
          <w:b/>
          <w:bCs/>
          <w:color w:val="000000"/>
          <w:sz w:val="24"/>
          <w:szCs w:val="24"/>
        </w:rPr>
        <w:t>Sponsorship</w:t>
      </w:r>
    </w:p>
    <w:p w14:paraId="068F678C"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will work with any sponsors to deliver value-in-kind services and/or products acquired by HMG for the event.</w:t>
      </w:r>
    </w:p>
    <w:p w14:paraId="4684233A"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will work with HMG to deliver any benefits given to event sponsors, and will work with HMG to ensure sponsors are provided relevant and timely information on the event.</w:t>
      </w:r>
    </w:p>
    <w:p w14:paraId="564838D8"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will seek out areas throughout the planning and delivery of the event where sponsors could be sought in order to make cost savings.</w:t>
      </w:r>
    </w:p>
    <w:p w14:paraId="2BB988F7"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 xml:space="preserve">The Supplier shall seek out opportunities within the sub-contractual chain for sponsorship where appropriate. </w:t>
      </w:r>
    </w:p>
    <w:p w14:paraId="07C8450C"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The Supplier shall work in partnership with external sponsors secured by HMG to ensure the smooth running of the event.</w:t>
      </w:r>
    </w:p>
    <w:p w14:paraId="290DA49E" w14:textId="77777777" w:rsidR="00ED5748" w:rsidRPr="00ED5748" w:rsidRDefault="00ED5748" w:rsidP="0028519C">
      <w:pPr>
        <w:pStyle w:val="Standard"/>
        <w:keepNext/>
        <w:numPr>
          <w:ilvl w:val="1"/>
          <w:numId w:val="324"/>
        </w:numPr>
        <w:tabs>
          <w:tab w:val="left" w:pos="1134"/>
        </w:tabs>
        <w:spacing w:before="120"/>
        <w:rPr>
          <w:b/>
          <w:bCs/>
          <w:color w:val="000000"/>
          <w:sz w:val="24"/>
          <w:szCs w:val="24"/>
        </w:rPr>
      </w:pPr>
      <w:r w:rsidRPr="00ED5748">
        <w:rPr>
          <w:b/>
          <w:bCs/>
          <w:color w:val="000000"/>
          <w:sz w:val="24"/>
          <w:szCs w:val="24"/>
        </w:rPr>
        <w:t>Statement of Works</w:t>
      </w:r>
    </w:p>
    <w:p w14:paraId="0B711147"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 xml:space="preserve">If so required by the Authority, the Authority will issue a set of Project Requirements and the Supplier shall produce a project plan (based on the </w:t>
      </w:r>
      <w:r w:rsidRPr="00ED5748">
        <w:rPr>
          <w:color w:val="000000"/>
          <w:sz w:val="24"/>
          <w:szCs w:val="24"/>
        </w:rPr>
        <w:lastRenderedPageBreak/>
        <w:t xml:space="preserve">Project Requirements; and in such further detail as the Authority may reasonably require.  </w:t>
      </w:r>
    </w:p>
    <w:p w14:paraId="0BB07609" w14:textId="77777777" w:rsidR="00ED5748" w:rsidRPr="00ED5748" w:rsidRDefault="00ED5748" w:rsidP="00202B71">
      <w:pPr>
        <w:pStyle w:val="Standard"/>
        <w:keepNext/>
        <w:numPr>
          <w:ilvl w:val="2"/>
          <w:numId w:val="324"/>
        </w:numPr>
        <w:tabs>
          <w:tab w:val="left" w:pos="1134"/>
        </w:tabs>
        <w:spacing w:before="120" w:after="120"/>
        <w:ind w:left="1134" w:hanging="1134"/>
        <w:rPr>
          <w:color w:val="000000"/>
          <w:sz w:val="24"/>
          <w:szCs w:val="24"/>
        </w:rPr>
      </w:pPr>
      <w:r w:rsidRPr="00ED5748">
        <w:rPr>
          <w:color w:val="000000"/>
          <w:sz w:val="24"/>
          <w:szCs w:val="24"/>
        </w:rPr>
        <w:t>For the avoidance of doubt it shall be reasonable for the Authority to request such project plan includes:</w:t>
      </w:r>
    </w:p>
    <w:p w14:paraId="0BACF550"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nature of the Services being delivered and the manner in which the Supplier will deliver such Services;</w:t>
      </w:r>
    </w:p>
    <w:p w14:paraId="054BC0D4"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Supplier’s project management approach including how the Supplier will ensure timely delivery;</w:t>
      </w:r>
    </w:p>
    <w:p w14:paraId="4631326C"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Supplier’s reporting process and how it will keep the Authority informed of progress and risks;</w:t>
      </w:r>
    </w:p>
    <w:p w14:paraId="686835EB"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revised pricing associated with the Services calculated in accordance with the section titled “Contract Charges” below;</w:t>
      </w:r>
    </w:p>
    <w:p w14:paraId="00E96CAA"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milestones (being a tangible event (or collection of events) which together mark a point in time when significant progress has been made in delivery of the Services);</w:t>
      </w:r>
    </w:p>
    <w:p w14:paraId="15FA65A4"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milestone dates (being those dates by which milestones (as described above) are to be met);</w:t>
      </w:r>
    </w:p>
    <w:p w14:paraId="4219FAAD"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achievement criteria (being the criteria used to determine whether a milestone has been met) which shall be based on:</w:t>
      </w:r>
    </w:p>
    <w:p w14:paraId="79B2A9BB" w14:textId="77777777" w:rsidR="00ED5748" w:rsidRPr="00ED5748" w:rsidRDefault="00ED5748" w:rsidP="00202B71">
      <w:pPr>
        <w:pStyle w:val="Standard"/>
        <w:keepNext/>
        <w:numPr>
          <w:ilvl w:val="4"/>
          <w:numId w:val="324"/>
        </w:numPr>
        <w:spacing w:before="120" w:after="120"/>
        <w:ind w:firstLine="54"/>
        <w:rPr>
          <w:color w:val="000000"/>
          <w:sz w:val="24"/>
          <w:szCs w:val="24"/>
        </w:rPr>
      </w:pPr>
      <w:r w:rsidRPr="00ED5748">
        <w:rPr>
          <w:color w:val="000000"/>
          <w:sz w:val="24"/>
          <w:szCs w:val="24"/>
        </w:rPr>
        <w:t>whether the Authority can derive benefit from the milestone being achieved;</w:t>
      </w:r>
    </w:p>
    <w:p w14:paraId="56265C39" w14:textId="77777777" w:rsidR="00ED5748" w:rsidRPr="00ED5748" w:rsidRDefault="00ED5748" w:rsidP="00202B71">
      <w:pPr>
        <w:pStyle w:val="Standard"/>
        <w:keepNext/>
        <w:numPr>
          <w:ilvl w:val="4"/>
          <w:numId w:val="324"/>
        </w:numPr>
        <w:spacing w:before="120" w:after="120"/>
        <w:ind w:firstLine="54"/>
        <w:rPr>
          <w:color w:val="000000"/>
          <w:sz w:val="24"/>
          <w:szCs w:val="24"/>
        </w:rPr>
      </w:pPr>
      <w:r w:rsidRPr="00ED5748">
        <w:rPr>
          <w:color w:val="000000"/>
          <w:sz w:val="24"/>
          <w:szCs w:val="24"/>
        </w:rPr>
        <w:t>spend incurred by the Supplier; and</w:t>
      </w:r>
    </w:p>
    <w:p w14:paraId="18ACE920" w14:textId="77777777" w:rsidR="00ED5748" w:rsidRPr="00ED5748" w:rsidRDefault="00ED5748" w:rsidP="00202B71">
      <w:pPr>
        <w:pStyle w:val="Standard"/>
        <w:keepNext/>
        <w:numPr>
          <w:ilvl w:val="4"/>
          <w:numId w:val="324"/>
        </w:numPr>
        <w:spacing w:before="120" w:after="120"/>
        <w:ind w:firstLine="54"/>
        <w:rPr>
          <w:color w:val="000000"/>
          <w:sz w:val="24"/>
          <w:szCs w:val="24"/>
        </w:rPr>
      </w:pPr>
      <w:r w:rsidRPr="00ED5748">
        <w:rPr>
          <w:color w:val="000000"/>
          <w:sz w:val="24"/>
          <w:szCs w:val="24"/>
        </w:rPr>
        <w:t>whether tangible and reasonable progress towards the final milestone date can be evidenced,</w:t>
      </w:r>
    </w:p>
    <w:p w14:paraId="3C78321D" w14:textId="77777777" w:rsidR="00ED5748" w:rsidRPr="00ED5748" w:rsidRDefault="00ED5748" w:rsidP="00202B71">
      <w:pPr>
        <w:pStyle w:val="Standard"/>
        <w:keepNext/>
        <w:numPr>
          <w:ilvl w:val="4"/>
          <w:numId w:val="324"/>
        </w:numPr>
        <w:spacing w:before="120" w:after="120"/>
        <w:ind w:firstLine="54"/>
        <w:rPr>
          <w:color w:val="000000"/>
          <w:sz w:val="24"/>
          <w:szCs w:val="24"/>
        </w:rPr>
      </w:pPr>
      <w:r w:rsidRPr="00ED5748">
        <w:rPr>
          <w:color w:val="000000"/>
          <w:sz w:val="24"/>
          <w:szCs w:val="24"/>
        </w:rPr>
        <w:t xml:space="preserve">and in any event the criteria shall be specific and capable of being measured by the Authority; </w:t>
      </w:r>
    </w:p>
    <w:p w14:paraId="6A2752EE"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details as to how the Authority may test and inspect achievement of the associated milestone criteria;</w:t>
      </w:r>
    </w:p>
    <w:p w14:paraId="01A570D9"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reasonable time periods for the Authority to respond to Supplier requests;</w:t>
      </w:r>
    </w:p>
    <w:p w14:paraId="42E6D607"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how the Supplier will work and liaise with the Authority;</w:t>
      </w:r>
    </w:p>
    <w:p w14:paraId="2CAD8FEE"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 xml:space="preserve">how the Supplier will work collaboratively with the venue and other suppliers delivering services, for example but not limited to police, emergency services and transport companies; </w:t>
      </w:r>
    </w:p>
    <w:p w14:paraId="1977640C"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Supplier’s procedures and processes for managing any complaints, problems and escalation;</w:t>
      </w:r>
    </w:p>
    <w:p w14:paraId="1445D7E2"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lastRenderedPageBreak/>
        <w:t>the Supplier’s sustainability and social value commitments made for the delivery of the Services;</w:t>
      </w:r>
    </w:p>
    <w:p w14:paraId="5677C36E" w14:textId="77777777" w:rsidR="00ED5748" w:rsidRPr="00ED5748" w:rsidRDefault="00ED5748" w:rsidP="0028519C">
      <w:pPr>
        <w:pStyle w:val="Standard"/>
        <w:keepNext/>
        <w:numPr>
          <w:ilvl w:val="3"/>
          <w:numId w:val="324"/>
        </w:numPr>
        <w:tabs>
          <w:tab w:val="left" w:pos="1134"/>
        </w:tabs>
        <w:spacing w:before="120" w:after="120"/>
        <w:rPr>
          <w:color w:val="000000"/>
          <w:sz w:val="24"/>
          <w:szCs w:val="24"/>
        </w:rPr>
      </w:pPr>
      <w:r w:rsidRPr="00ED5748">
        <w:rPr>
          <w:color w:val="000000"/>
          <w:sz w:val="24"/>
          <w:szCs w:val="24"/>
        </w:rPr>
        <w:t>The Supplier shall ensure that each version of the project plan is submitted to the Authority. Within a timescale reasonably prescribed by the Authority following receipt of the project plan, the Authority will inform the Supplier:</w:t>
      </w:r>
    </w:p>
    <w:p w14:paraId="4B9133FE" w14:textId="77777777" w:rsidR="00ED5748" w:rsidRPr="00ED5748" w:rsidRDefault="00ED5748" w:rsidP="00202B71">
      <w:pPr>
        <w:pStyle w:val="Standard"/>
        <w:keepNext/>
        <w:numPr>
          <w:ilvl w:val="4"/>
          <w:numId w:val="324"/>
        </w:numPr>
        <w:tabs>
          <w:tab w:val="left" w:pos="1134"/>
        </w:tabs>
        <w:spacing w:before="120" w:after="120"/>
        <w:ind w:firstLine="54"/>
        <w:rPr>
          <w:color w:val="000000"/>
          <w:sz w:val="24"/>
          <w:szCs w:val="24"/>
        </w:rPr>
      </w:pPr>
      <w:r w:rsidRPr="00ED5748">
        <w:rPr>
          <w:color w:val="000000"/>
          <w:sz w:val="24"/>
          <w:szCs w:val="24"/>
        </w:rPr>
        <w:t>that the Authority accepts the project plan; or</w:t>
      </w:r>
    </w:p>
    <w:p w14:paraId="1C8479BB" w14:textId="77777777" w:rsidR="00ED5748" w:rsidRPr="00ED5748" w:rsidRDefault="00ED5748" w:rsidP="00202B71">
      <w:pPr>
        <w:pStyle w:val="Standard"/>
        <w:keepNext/>
        <w:numPr>
          <w:ilvl w:val="4"/>
          <w:numId w:val="324"/>
        </w:numPr>
        <w:tabs>
          <w:tab w:val="left" w:pos="1134"/>
        </w:tabs>
        <w:spacing w:before="120" w:after="120"/>
        <w:ind w:firstLine="54"/>
        <w:rPr>
          <w:color w:val="000000"/>
          <w:sz w:val="24"/>
          <w:szCs w:val="24"/>
        </w:rPr>
      </w:pPr>
      <w:r w:rsidRPr="00ED5748">
        <w:rPr>
          <w:color w:val="000000"/>
          <w:sz w:val="24"/>
          <w:szCs w:val="24"/>
        </w:rPr>
        <w:t>of any comments which the Authority may have in respect of the project plan.</w:t>
      </w:r>
    </w:p>
    <w:p w14:paraId="213EC856"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 xml:space="preserve">Where the Authority notifies the Supplier of comments on the project plan, the Supplier shall take account of those comments reasonably raised by the Authority and shall resubmit further iterations of the project plan and each Party shall follow the process set out above and in respect of each iteration. </w:t>
      </w:r>
    </w:p>
    <w:p w14:paraId="00985713"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Once the Authority has accepted the project plan, such project plan shall become the “Project Plan”.</w:t>
      </w:r>
    </w:p>
    <w:p w14:paraId="6F51207B"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The Supplier shall perform its obligations, provide the Services and deliver the Deliverables in a manner consistent with the Project Plan so as to achieve each milestone by the milestone date as set out in such Project Plan.</w:t>
      </w:r>
    </w:p>
    <w:p w14:paraId="165811D0" w14:textId="77777777" w:rsidR="00ED5748" w:rsidRPr="00ED5748" w:rsidRDefault="00ED5748" w:rsidP="0028519C">
      <w:pPr>
        <w:pStyle w:val="Standard"/>
        <w:keepNext/>
        <w:numPr>
          <w:ilvl w:val="2"/>
          <w:numId w:val="324"/>
        </w:numPr>
        <w:tabs>
          <w:tab w:val="left" w:pos="1134"/>
        </w:tabs>
        <w:spacing w:before="120" w:after="120"/>
        <w:rPr>
          <w:color w:val="000000"/>
          <w:sz w:val="24"/>
          <w:szCs w:val="24"/>
        </w:rPr>
      </w:pPr>
      <w:r w:rsidRPr="00ED5748">
        <w:rPr>
          <w:color w:val="000000"/>
          <w:sz w:val="24"/>
          <w:szCs w:val="24"/>
        </w:rPr>
        <w:t>Changes to the Project Plan shall only be made in accordance with clause 24 of the Core Terms using the variation form contained in Joint Schedule 2.</w:t>
      </w:r>
    </w:p>
    <w:p w14:paraId="54217207" w14:textId="2498E651" w:rsidR="00ED5748" w:rsidRDefault="00ED5748" w:rsidP="00ED5748">
      <w:pPr>
        <w:pStyle w:val="Standard"/>
        <w:keepNext/>
        <w:numPr>
          <w:ilvl w:val="2"/>
          <w:numId w:val="324"/>
        </w:numPr>
        <w:tabs>
          <w:tab w:val="left" w:pos="1134"/>
        </w:tabs>
        <w:spacing w:before="120" w:after="120"/>
        <w:rPr>
          <w:color w:val="000000"/>
          <w:sz w:val="24"/>
          <w:szCs w:val="24"/>
        </w:rPr>
      </w:pPr>
      <w:r w:rsidRPr="00ED5748">
        <w:rPr>
          <w:color w:val="000000"/>
          <w:sz w:val="24"/>
          <w:szCs w:val="24"/>
        </w:rPr>
        <w:t>If a milestone has not been achieved by the relevant milestone date, then unless such failure is as a direct result of the Authority being in material breach of its obligations under this Call-Off Contract or a Force Majeure Event, the Authority shall be entitled to withhold the Retention Amount (as defined in the section 16.9 until such milestone has been achieved.</w:t>
      </w:r>
    </w:p>
    <w:p w14:paraId="18C88460" w14:textId="77777777" w:rsidR="00202B71" w:rsidRPr="00202B71" w:rsidRDefault="00202B71" w:rsidP="00202B71">
      <w:pPr>
        <w:pStyle w:val="Standard"/>
        <w:keepNext/>
        <w:tabs>
          <w:tab w:val="left" w:pos="1134"/>
        </w:tabs>
        <w:spacing w:before="120" w:after="120"/>
        <w:ind w:left="720"/>
        <w:rPr>
          <w:color w:val="000000"/>
          <w:sz w:val="24"/>
          <w:szCs w:val="24"/>
        </w:rPr>
      </w:pPr>
    </w:p>
    <w:p w14:paraId="222062F7" w14:textId="43C97857" w:rsidR="00ED5748" w:rsidRPr="00ED5748" w:rsidRDefault="00ED5748" w:rsidP="0028519C">
      <w:pPr>
        <w:pStyle w:val="Standard"/>
        <w:numPr>
          <w:ilvl w:val="0"/>
          <w:numId w:val="324"/>
        </w:numPr>
        <w:tabs>
          <w:tab w:val="left" w:pos="1134"/>
        </w:tabs>
        <w:spacing w:before="120"/>
        <w:rPr>
          <w:b/>
          <w:color w:val="000000"/>
          <w:sz w:val="24"/>
          <w:szCs w:val="24"/>
        </w:rPr>
      </w:pPr>
      <w:bookmarkStart w:id="124" w:name="_Toc122619811"/>
      <w:r w:rsidRPr="00ED5748">
        <w:rPr>
          <w:b/>
          <w:color w:val="000000"/>
          <w:sz w:val="24"/>
          <w:szCs w:val="24"/>
        </w:rPr>
        <w:t>KEY MILESTONES</w:t>
      </w:r>
      <w:bookmarkEnd w:id="122"/>
      <w:r w:rsidRPr="00ED5748">
        <w:rPr>
          <w:b/>
          <w:color w:val="000000"/>
          <w:sz w:val="24"/>
          <w:szCs w:val="24"/>
        </w:rPr>
        <w:t xml:space="preserve"> AND DELIVERABLES</w:t>
      </w:r>
      <w:bookmarkEnd w:id="124"/>
    </w:p>
    <w:p w14:paraId="4F817133" w14:textId="77777777" w:rsidR="00ED5748" w:rsidRPr="00ED5748" w:rsidRDefault="00ED5748" w:rsidP="0028519C">
      <w:pPr>
        <w:pStyle w:val="Standard"/>
        <w:keepNext/>
        <w:numPr>
          <w:ilvl w:val="1"/>
          <w:numId w:val="324"/>
        </w:numPr>
        <w:tabs>
          <w:tab w:val="left" w:pos="1134"/>
        </w:tabs>
        <w:spacing w:before="120"/>
        <w:rPr>
          <w:color w:val="000000"/>
          <w:sz w:val="24"/>
          <w:szCs w:val="24"/>
        </w:rPr>
      </w:pPr>
      <w:r w:rsidRPr="00ED5748">
        <w:rPr>
          <w:color w:val="000000"/>
          <w:sz w:val="24"/>
          <w:szCs w:val="24"/>
        </w:rPr>
        <w:t>Key milestones, deliverables and associated payments will be agreed in writing at the project initiation meeting for each project/event and documented in the applicable SoW.</w:t>
      </w:r>
      <w:bookmarkStart w:id="125" w:name="_Toc302637211"/>
    </w:p>
    <w:p w14:paraId="1BBFFF9D" w14:textId="6B0F7FA2" w:rsidR="00ED5748" w:rsidRPr="00ED5748" w:rsidRDefault="00202B71" w:rsidP="00202B71">
      <w:pPr>
        <w:widowControl w:val="0"/>
        <w:suppressAutoHyphens w:val="0"/>
        <w:rPr>
          <w:color w:val="000000"/>
          <w:sz w:val="24"/>
          <w:szCs w:val="24"/>
        </w:rPr>
      </w:pPr>
      <w:r>
        <w:rPr>
          <w:color w:val="000000"/>
          <w:sz w:val="24"/>
          <w:szCs w:val="24"/>
        </w:rPr>
        <w:br w:type="page"/>
      </w:r>
    </w:p>
    <w:p w14:paraId="4A4F0FCD" w14:textId="11D35641" w:rsidR="00ED5748" w:rsidRPr="00ED5748" w:rsidRDefault="00ED5748" w:rsidP="0028519C">
      <w:pPr>
        <w:pStyle w:val="Standard"/>
        <w:numPr>
          <w:ilvl w:val="0"/>
          <w:numId w:val="324"/>
        </w:numPr>
        <w:tabs>
          <w:tab w:val="left" w:pos="1134"/>
        </w:tabs>
        <w:spacing w:before="120"/>
        <w:rPr>
          <w:b/>
          <w:color w:val="000000"/>
          <w:sz w:val="24"/>
          <w:szCs w:val="24"/>
        </w:rPr>
      </w:pPr>
      <w:bookmarkStart w:id="126" w:name="_Toc368573033"/>
      <w:bookmarkStart w:id="127" w:name="_Toc122619812"/>
      <w:r w:rsidRPr="00ED5748">
        <w:rPr>
          <w:b/>
          <w:color w:val="000000"/>
          <w:sz w:val="24"/>
          <w:szCs w:val="24"/>
        </w:rPr>
        <w:lastRenderedPageBreak/>
        <w:t>MANAGEMENT INFORMATION/REPORTING</w:t>
      </w:r>
      <w:bookmarkEnd w:id="126"/>
      <w:bookmarkEnd w:id="127"/>
    </w:p>
    <w:p w14:paraId="561E0037" w14:textId="406BBA02" w:rsidR="00ED5748" w:rsidRPr="00ED5748" w:rsidRDefault="00202B71" w:rsidP="00202B71">
      <w:pPr>
        <w:pStyle w:val="Standard"/>
        <w:keepNext/>
        <w:tabs>
          <w:tab w:val="left" w:pos="1134"/>
        </w:tabs>
        <w:spacing w:before="120"/>
        <w:rPr>
          <w:color w:val="000000"/>
          <w:sz w:val="24"/>
          <w:szCs w:val="24"/>
        </w:rPr>
      </w:pPr>
      <w:r>
        <w:rPr>
          <w:color w:val="000000"/>
          <w:sz w:val="24"/>
          <w:szCs w:val="24"/>
        </w:rPr>
        <w:t xml:space="preserve">8.1 </w:t>
      </w:r>
      <w:r w:rsidR="00ED5748" w:rsidRPr="00ED5748">
        <w:rPr>
          <w:color w:val="000000"/>
          <w:sz w:val="24"/>
          <w:szCs w:val="24"/>
        </w:rPr>
        <w:t>The Supplier shall provide the Authority’s Contract Manager with the following reports, as a minimum. The format and content of such reports may be agreed between the parties:</w:t>
      </w:r>
    </w:p>
    <w:tbl>
      <w:tblPr>
        <w:tblW w:w="9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5095"/>
        <w:gridCol w:w="1605"/>
      </w:tblGrid>
      <w:tr w:rsidR="00ED5748" w:rsidRPr="00ED5748" w14:paraId="12409FEC" w14:textId="77777777" w:rsidTr="00A74CDF">
        <w:tc>
          <w:tcPr>
            <w:tcW w:w="2415" w:type="dxa"/>
            <w:shd w:val="clear" w:color="auto" w:fill="BDD6EE" w:themeFill="accent1" w:themeFillTint="66"/>
          </w:tcPr>
          <w:p w14:paraId="57FB2887" w14:textId="77777777" w:rsidR="00ED5748" w:rsidRPr="00ED5748" w:rsidRDefault="00ED5748" w:rsidP="00ED5748">
            <w:pPr>
              <w:pStyle w:val="Standard"/>
              <w:keepNext/>
              <w:tabs>
                <w:tab w:val="left" w:pos="1134"/>
              </w:tabs>
              <w:spacing w:before="120" w:after="120"/>
              <w:rPr>
                <w:b/>
                <w:bCs/>
                <w:color w:val="000000"/>
                <w:sz w:val="24"/>
                <w:szCs w:val="24"/>
              </w:rPr>
            </w:pPr>
            <w:r w:rsidRPr="00ED5748">
              <w:rPr>
                <w:b/>
                <w:bCs/>
                <w:color w:val="000000"/>
                <w:sz w:val="24"/>
                <w:szCs w:val="24"/>
              </w:rPr>
              <w:t>Document Title</w:t>
            </w:r>
          </w:p>
        </w:tc>
        <w:tc>
          <w:tcPr>
            <w:tcW w:w="5095" w:type="dxa"/>
            <w:shd w:val="clear" w:color="auto" w:fill="BDD6EE" w:themeFill="accent1" w:themeFillTint="66"/>
          </w:tcPr>
          <w:p w14:paraId="594EA81F" w14:textId="77777777" w:rsidR="00ED5748" w:rsidRPr="00ED5748" w:rsidRDefault="00ED5748" w:rsidP="00ED5748">
            <w:pPr>
              <w:pStyle w:val="Standard"/>
              <w:keepNext/>
              <w:tabs>
                <w:tab w:val="left" w:pos="1134"/>
              </w:tabs>
              <w:spacing w:before="120" w:after="120"/>
              <w:rPr>
                <w:color w:val="000000"/>
                <w:sz w:val="24"/>
                <w:szCs w:val="24"/>
              </w:rPr>
            </w:pPr>
            <w:r w:rsidRPr="00ED5748">
              <w:rPr>
                <w:b/>
                <w:bCs/>
                <w:color w:val="000000"/>
                <w:sz w:val="24"/>
                <w:szCs w:val="24"/>
              </w:rPr>
              <w:t>Document Purpose / content headings</w:t>
            </w:r>
          </w:p>
        </w:tc>
        <w:tc>
          <w:tcPr>
            <w:tcW w:w="1605" w:type="dxa"/>
            <w:shd w:val="clear" w:color="auto" w:fill="BDD6EE" w:themeFill="accent1" w:themeFillTint="66"/>
          </w:tcPr>
          <w:p w14:paraId="39948860" w14:textId="77777777" w:rsidR="00ED5748" w:rsidRPr="00ED5748" w:rsidRDefault="00ED5748" w:rsidP="00ED5748">
            <w:pPr>
              <w:pStyle w:val="Standard"/>
              <w:keepNext/>
              <w:tabs>
                <w:tab w:val="left" w:pos="1134"/>
              </w:tabs>
              <w:spacing w:before="120" w:after="120"/>
              <w:rPr>
                <w:color w:val="000000"/>
                <w:sz w:val="24"/>
                <w:szCs w:val="24"/>
              </w:rPr>
            </w:pPr>
            <w:r w:rsidRPr="00ED5748">
              <w:rPr>
                <w:b/>
                <w:bCs/>
                <w:color w:val="000000"/>
                <w:sz w:val="24"/>
                <w:szCs w:val="24"/>
              </w:rPr>
              <w:t>Frequency</w:t>
            </w:r>
          </w:p>
        </w:tc>
      </w:tr>
      <w:tr w:rsidR="00ED5748" w:rsidRPr="00ED5748" w14:paraId="4A1F828E" w14:textId="77777777" w:rsidTr="00A74CDF">
        <w:tc>
          <w:tcPr>
            <w:tcW w:w="9115" w:type="dxa"/>
            <w:gridSpan w:val="3"/>
          </w:tcPr>
          <w:p w14:paraId="5443DA6E"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CONTRACT REVIEW LEVEL</w:t>
            </w:r>
          </w:p>
        </w:tc>
      </w:tr>
      <w:tr w:rsidR="00ED5748" w:rsidRPr="00ED5748" w14:paraId="1BDAC462" w14:textId="77777777" w:rsidTr="00A74CDF">
        <w:tc>
          <w:tcPr>
            <w:tcW w:w="2415" w:type="dxa"/>
          </w:tcPr>
          <w:p w14:paraId="35E05E33"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Spend Report</w:t>
            </w:r>
          </w:p>
        </w:tc>
        <w:tc>
          <w:tcPr>
            <w:tcW w:w="5095" w:type="dxa"/>
          </w:tcPr>
          <w:p w14:paraId="7B8A917B"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Report on all spend through the Contract to date</w:t>
            </w:r>
          </w:p>
        </w:tc>
        <w:tc>
          <w:tcPr>
            <w:tcW w:w="1605" w:type="dxa"/>
          </w:tcPr>
          <w:p w14:paraId="0DFC1C6A"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Quarterly</w:t>
            </w:r>
          </w:p>
        </w:tc>
      </w:tr>
      <w:tr w:rsidR="00ED5748" w:rsidRPr="00ED5748" w14:paraId="1393FD3E" w14:textId="77777777" w:rsidTr="00A74CDF">
        <w:tc>
          <w:tcPr>
            <w:tcW w:w="2415" w:type="dxa"/>
          </w:tcPr>
          <w:p w14:paraId="32ACAE1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Financial Standing</w:t>
            </w:r>
          </w:p>
        </w:tc>
        <w:tc>
          <w:tcPr>
            <w:tcW w:w="5095" w:type="dxa"/>
          </w:tcPr>
          <w:p w14:paraId="259F243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Financial evidence to support financial health of the Supplier</w:t>
            </w:r>
          </w:p>
        </w:tc>
        <w:tc>
          <w:tcPr>
            <w:tcW w:w="1605" w:type="dxa"/>
          </w:tcPr>
          <w:p w14:paraId="653DEC0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Quarterly </w:t>
            </w:r>
          </w:p>
        </w:tc>
      </w:tr>
      <w:tr w:rsidR="00ED5748" w:rsidRPr="00ED5748" w14:paraId="156A3BF0" w14:textId="77777777" w:rsidTr="00A74CDF">
        <w:tc>
          <w:tcPr>
            <w:tcW w:w="2415" w:type="dxa"/>
          </w:tcPr>
          <w:p w14:paraId="2F66F84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Performance Monitoring Report</w:t>
            </w:r>
          </w:p>
        </w:tc>
        <w:tc>
          <w:tcPr>
            <w:tcW w:w="5095" w:type="dxa"/>
          </w:tcPr>
          <w:p w14:paraId="1C50BEC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Report on overall performance </w:t>
            </w:r>
          </w:p>
        </w:tc>
        <w:tc>
          <w:tcPr>
            <w:tcW w:w="1605" w:type="dxa"/>
          </w:tcPr>
          <w:p w14:paraId="60B4789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Quarterly</w:t>
            </w:r>
          </w:p>
          <w:p w14:paraId="06841D71" w14:textId="77777777" w:rsidR="00ED5748" w:rsidRPr="00ED5748" w:rsidRDefault="00ED5748" w:rsidP="00ED5748">
            <w:pPr>
              <w:pStyle w:val="Standard"/>
              <w:keepNext/>
              <w:tabs>
                <w:tab w:val="left" w:pos="1134"/>
              </w:tabs>
              <w:spacing w:before="120" w:after="120"/>
              <w:rPr>
                <w:color w:val="000000"/>
                <w:sz w:val="24"/>
                <w:szCs w:val="24"/>
              </w:rPr>
            </w:pPr>
          </w:p>
        </w:tc>
      </w:tr>
      <w:tr w:rsidR="00ED5748" w:rsidRPr="00ED5748" w14:paraId="5B7D66CC" w14:textId="77777777" w:rsidTr="00A74CDF">
        <w:tc>
          <w:tcPr>
            <w:tcW w:w="2415" w:type="dxa"/>
          </w:tcPr>
          <w:p w14:paraId="278A2F6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Sustainability/Social Value Outcomes</w:t>
            </w:r>
          </w:p>
        </w:tc>
        <w:tc>
          <w:tcPr>
            <w:tcW w:w="5095" w:type="dxa"/>
          </w:tcPr>
          <w:p w14:paraId="7B48FAE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Report on Sustainability/Social Value commitments delivered to date through each event/SoW</w:t>
            </w:r>
          </w:p>
        </w:tc>
        <w:tc>
          <w:tcPr>
            <w:tcW w:w="1605" w:type="dxa"/>
          </w:tcPr>
          <w:p w14:paraId="39CF29A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Quarterly </w:t>
            </w:r>
          </w:p>
        </w:tc>
      </w:tr>
      <w:tr w:rsidR="00ED5748" w:rsidRPr="00ED5748" w14:paraId="70B8C425" w14:textId="77777777" w:rsidTr="00A74CDF">
        <w:tc>
          <w:tcPr>
            <w:tcW w:w="9115" w:type="dxa"/>
            <w:gridSpan w:val="3"/>
          </w:tcPr>
          <w:p w14:paraId="74DD815D"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PROJECT/EVENT/SOW LEVEL</w:t>
            </w:r>
          </w:p>
        </w:tc>
      </w:tr>
      <w:tr w:rsidR="00ED5748" w:rsidRPr="00ED5748" w14:paraId="3B3FC8AC" w14:textId="77777777" w:rsidTr="00A74CDF">
        <w:tc>
          <w:tcPr>
            <w:tcW w:w="2415" w:type="dxa"/>
          </w:tcPr>
          <w:p w14:paraId="7B49A6EA"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Change Report</w:t>
            </w:r>
          </w:p>
        </w:tc>
        <w:tc>
          <w:tcPr>
            <w:tcW w:w="5095" w:type="dxa"/>
          </w:tcPr>
          <w:p w14:paraId="5395595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Report on all changes requested by the Authority and total costs</w:t>
            </w:r>
          </w:p>
        </w:tc>
        <w:tc>
          <w:tcPr>
            <w:tcW w:w="1605" w:type="dxa"/>
          </w:tcPr>
          <w:p w14:paraId="23923674"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Weekly</w:t>
            </w:r>
          </w:p>
        </w:tc>
      </w:tr>
      <w:tr w:rsidR="00ED5748" w:rsidRPr="00ED5748" w14:paraId="79E6EB60" w14:textId="77777777" w:rsidTr="00A74CDF">
        <w:tc>
          <w:tcPr>
            <w:tcW w:w="2415" w:type="dxa"/>
          </w:tcPr>
          <w:p w14:paraId="190241BB"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Budget Report</w:t>
            </w:r>
          </w:p>
        </w:tc>
        <w:tc>
          <w:tcPr>
            <w:tcW w:w="5095" w:type="dxa"/>
          </w:tcPr>
          <w:p w14:paraId="06A0753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Report on progress towards agreed budgets, including the impact of Changes</w:t>
            </w:r>
          </w:p>
        </w:tc>
        <w:tc>
          <w:tcPr>
            <w:tcW w:w="1605" w:type="dxa"/>
          </w:tcPr>
          <w:p w14:paraId="54BD36AA"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Weekly</w:t>
            </w:r>
          </w:p>
        </w:tc>
      </w:tr>
      <w:tr w:rsidR="00ED5748" w:rsidRPr="00ED5748" w14:paraId="30D4B1E0" w14:textId="77777777" w:rsidTr="00A74CDF">
        <w:tc>
          <w:tcPr>
            <w:tcW w:w="2415" w:type="dxa"/>
          </w:tcPr>
          <w:p w14:paraId="2AE0B6F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Supplier Risk Register </w:t>
            </w:r>
          </w:p>
        </w:tc>
        <w:tc>
          <w:tcPr>
            <w:tcW w:w="5095" w:type="dxa"/>
          </w:tcPr>
          <w:p w14:paraId="09D8DE2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Register of all risks owned and monitored by the Supplier</w:t>
            </w:r>
          </w:p>
        </w:tc>
        <w:tc>
          <w:tcPr>
            <w:tcW w:w="1605" w:type="dxa"/>
          </w:tcPr>
          <w:p w14:paraId="5FCF5AA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Weekly</w:t>
            </w:r>
          </w:p>
        </w:tc>
      </w:tr>
      <w:tr w:rsidR="00ED5748" w:rsidRPr="00ED5748" w14:paraId="0E490C96" w14:textId="77777777" w:rsidTr="00A74CDF">
        <w:tc>
          <w:tcPr>
            <w:tcW w:w="2415" w:type="dxa"/>
          </w:tcPr>
          <w:p w14:paraId="6AB89A9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Meeting Minutes &amp; Actions</w:t>
            </w:r>
          </w:p>
        </w:tc>
        <w:tc>
          <w:tcPr>
            <w:tcW w:w="5095" w:type="dxa"/>
          </w:tcPr>
          <w:p w14:paraId="47107AB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Minutes and actions of all meetings between the Supplier and the Authority</w:t>
            </w:r>
          </w:p>
        </w:tc>
        <w:tc>
          <w:tcPr>
            <w:tcW w:w="1605" w:type="dxa"/>
          </w:tcPr>
          <w:p w14:paraId="5E41683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Within 24 hours of meeting</w:t>
            </w:r>
          </w:p>
        </w:tc>
      </w:tr>
      <w:tr w:rsidR="00ED5748" w:rsidRPr="00ED5748" w14:paraId="3540724B" w14:textId="77777777" w:rsidTr="00A74CDF">
        <w:tc>
          <w:tcPr>
            <w:tcW w:w="2415" w:type="dxa"/>
          </w:tcPr>
          <w:p w14:paraId="237485D9"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Sustainability/Social Value Outcomes</w:t>
            </w:r>
          </w:p>
        </w:tc>
        <w:tc>
          <w:tcPr>
            <w:tcW w:w="5095" w:type="dxa"/>
          </w:tcPr>
          <w:p w14:paraId="483FA7E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Report detailing how Sustainability/Social Value commitments are being applied in practice to the delivery of each event/SoW. Post event final report on actual outcomes delivered</w:t>
            </w:r>
          </w:p>
        </w:tc>
        <w:tc>
          <w:tcPr>
            <w:tcW w:w="1605" w:type="dxa"/>
          </w:tcPr>
          <w:p w14:paraId="4D18389B"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Monthly </w:t>
            </w:r>
          </w:p>
        </w:tc>
      </w:tr>
      <w:tr w:rsidR="00ED5748" w:rsidRPr="00ED5748" w14:paraId="4CB4E021" w14:textId="77777777" w:rsidTr="00A74CDF">
        <w:tc>
          <w:tcPr>
            <w:tcW w:w="2415" w:type="dxa"/>
          </w:tcPr>
          <w:p w14:paraId="046D74E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Performance Monitoring Report</w:t>
            </w:r>
          </w:p>
        </w:tc>
        <w:tc>
          <w:tcPr>
            <w:tcW w:w="5095" w:type="dxa"/>
          </w:tcPr>
          <w:p w14:paraId="76296FB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Report on Supplier performance against service levels for each event/SoW in line with Call-Off Schedule 14 (Service Levels). </w:t>
            </w:r>
          </w:p>
        </w:tc>
        <w:tc>
          <w:tcPr>
            <w:tcW w:w="1605" w:type="dxa"/>
          </w:tcPr>
          <w:p w14:paraId="2EB0B8F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Monthly</w:t>
            </w:r>
          </w:p>
        </w:tc>
      </w:tr>
    </w:tbl>
    <w:p w14:paraId="4C6F4CC1" w14:textId="77777777" w:rsidR="00202B71" w:rsidRDefault="00202B71" w:rsidP="00202B71">
      <w:pPr>
        <w:pStyle w:val="Standard"/>
        <w:tabs>
          <w:tab w:val="left" w:pos="1134"/>
        </w:tabs>
        <w:spacing w:before="120"/>
        <w:ind w:left="360"/>
        <w:rPr>
          <w:b/>
          <w:color w:val="000000"/>
          <w:sz w:val="24"/>
          <w:szCs w:val="24"/>
        </w:rPr>
      </w:pPr>
      <w:bookmarkStart w:id="128" w:name="_Toc368573034"/>
      <w:bookmarkStart w:id="129" w:name="_Toc122619813"/>
    </w:p>
    <w:p w14:paraId="52072A41" w14:textId="53826526" w:rsidR="00ED5748" w:rsidRPr="00ED5748" w:rsidRDefault="00ED5748" w:rsidP="00524A36">
      <w:pPr>
        <w:pStyle w:val="Standard"/>
        <w:numPr>
          <w:ilvl w:val="0"/>
          <w:numId w:val="324"/>
        </w:numPr>
        <w:tabs>
          <w:tab w:val="left" w:pos="1134"/>
        </w:tabs>
        <w:spacing w:before="120"/>
        <w:ind w:left="567" w:hanging="567"/>
        <w:rPr>
          <w:b/>
          <w:color w:val="000000"/>
          <w:sz w:val="24"/>
          <w:szCs w:val="24"/>
        </w:rPr>
      </w:pPr>
      <w:r w:rsidRPr="00ED5748">
        <w:rPr>
          <w:b/>
          <w:color w:val="000000"/>
          <w:sz w:val="24"/>
          <w:szCs w:val="24"/>
        </w:rPr>
        <w:lastRenderedPageBreak/>
        <w:t>VOLUMES</w:t>
      </w:r>
      <w:bookmarkEnd w:id="128"/>
      <w:bookmarkEnd w:id="129"/>
    </w:p>
    <w:p w14:paraId="5436CA9F" w14:textId="7471B1C3" w:rsidR="00ED5748" w:rsidRPr="00524A36" w:rsidRDefault="00ED5748" w:rsidP="00524A36">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The Authority does not commit any minimum spend under this contract nor does it guarantee exclusivity to the Supplier under this Contract. For the avoidance of doubt, this means that the Authority may, at its sole discretion, source its event production requirements elsewhere and use alternate suppliers to deliver those requirements.</w:t>
      </w:r>
    </w:p>
    <w:p w14:paraId="5508227B" w14:textId="4E1AD22A" w:rsidR="00ED5748" w:rsidRPr="00ED5748" w:rsidRDefault="00ED5748" w:rsidP="00524A36">
      <w:pPr>
        <w:pStyle w:val="Standard"/>
        <w:numPr>
          <w:ilvl w:val="0"/>
          <w:numId w:val="324"/>
        </w:numPr>
        <w:tabs>
          <w:tab w:val="left" w:pos="1134"/>
        </w:tabs>
        <w:spacing w:before="120"/>
        <w:ind w:left="567" w:hanging="567"/>
        <w:rPr>
          <w:b/>
          <w:color w:val="000000"/>
          <w:sz w:val="24"/>
          <w:szCs w:val="24"/>
        </w:rPr>
      </w:pPr>
      <w:bookmarkStart w:id="130" w:name="_Toc368573035"/>
      <w:bookmarkStart w:id="131" w:name="_Toc122619814"/>
      <w:r w:rsidRPr="00ED5748">
        <w:rPr>
          <w:b/>
          <w:color w:val="000000"/>
          <w:sz w:val="24"/>
          <w:szCs w:val="24"/>
        </w:rPr>
        <w:t>CONTINUOUS IMPROVEMENT</w:t>
      </w:r>
      <w:bookmarkEnd w:id="130"/>
      <w:bookmarkEnd w:id="131"/>
    </w:p>
    <w:p w14:paraId="341FB807" w14:textId="1FBECF2A" w:rsidR="00ED5748" w:rsidRPr="00ED5748" w:rsidRDefault="00ED5748" w:rsidP="000649FE">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The Supplier will be expected to continually improv</w:t>
      </w:r>
      <w:r w:rsidR="00524A36">
        <w:rPr>
          <w:color w:val="000000"/>
          <w:sz w:val="24"/>
          <w:szCs w:val="24"/>
        </w:rPr>
        <w:t xml:space="preserve">e the way in which the required </w:t>
      </w:r>
      <w:r w:rsidRPr="00ED5748">
        <w:rPr>
          <w:color w:val="000000"/>
          <w:sz w:val="24"/>
          <w:szCs w:val="24"/>
        </w:rPr>
        <w:t>Services are to be delivered throughout the Contract duration.</w:t>
      </w:r>
    </w:p>
    <w:p w14:paraId="3FE3BB3C" w14:textId="77777777" w:rsidR="00ED5748" w:rsidRPr="00ED5748" w:rsidRDefault="00ED5748" w:rsidP="000649FE">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The Supplier should endeavour to present new ways of working to the Authority during quarterly Contract review meetings. </w:t>
      </w:r>
    </w:p>
    <w:p w14:paraId="00C4026A" w14:textId="6C23A324" w:rsidR="00ED5748" w:rsidRPr="00524A36" w:rsidRDefault="00ED5748" w:rsidP="000649FE">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Changes to the way in which the Services are to be delivered must be brought to the Authority’s attention and agreed prior to any changes being implemented.</w:t>
      </w:r>
    </w:p>
    <w:p w14:paraId="7A9D5AFF" w14:textId="732930CE" w:rsidR="00ED5748" w:rsidRPr="00ED5748" w:rsidRDefault="00ED5748" w:rsidP="00524A36">
      <w:pPr>
        <w:pStyle w:val="Standard"/>
        <w:numPr>
          <w:ilvl w:val="0"/>
          <w:numId w:val="324"/>
        </w:numPr>
        <w:tabs>
          <w:tab w:val="left" w:pos="1134"/>
        </w:tabs>
        <w:spacing w:before="120" w:after="120"/>
        <w:ind w:left="567" w:hanging="567"/>
        <w:rPr>
          <w:b/>
          <w:color w:val="000000"/>
          <w:sz w:val="24"/>
          <w:szCs w:val="24"/>
        </w:rPr>
      </w:pPr>
      <w:bookmarkStart w:id="132" w:name="_Toc122619815"/>
      <w:r w:rsidRPr="00ED5748">
        <w:rPr>
          <w:b/>
          <w:color w:val="000000"/>
          <w:sz w:val="24"/>
          <w:szCs w:val="24"/>
        </w:rPr>
        <w:t>SUSTAINABILITY &amp; SOCIAL VALUE</w:t>
      </w:r>
      <w:bookmarkEnd w:id="132"/>
    </w:p>
    <w:p w14:paraId="01B8D537" w14:textId="77777777" w:rsidR="00ED5748" w:rsidRPr="00ED5748" w:rsidRDefault="00ED5748" w:rsidP="000649FE">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Sustainability is a focus for all aspects of HMG Events. The Supplier shall advise on best practice throughout, with a commitment to minimise negative environmental impacts of the event and related operations and logistics.</w:t>
      </w:r>
    </w:p>
    <w:p w14:paraId="2AD83F47" w14:textId="1E5D5207" w:rsidR="00ED5748" w:rsidRPr="00ED5748" w:rsidRDefault="00ED5748" w:rsidP="000649FE">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Suppliers must provide evidence of their commitment to social value and demonstrate an ability and willingness to work with the Authority to identify and help further their social value requirements in all events. To satisfy this requirement, Suppliers must agree to provide or </w:t>
      </w:r>
      <w:r w:rsidRPr="000649FE">
        <w:rPr>
          <w:color w:val="000000"/>
          <w:sz w:val="24"/>
          <w:szCs w:val="24"/>
        </w:rPr>
        <w:t xml:space="preserve">deliver reasonable and proportionate social value benefits in accordance with PPN 06/20 - Taking Account of Social Value in the Award of Central Government Contract </w:t>
      </w:r>
      <w:r w:rsidRPr="000649FE">
        <w:rPr>
          <w:color w:val="0070C0"/>
          <w:sz w:val="24"/>
          <w:szCs w:val="24"/>
        </w:rPr>
        <w:t>(</w:t>
      </w:r>
      <w:hyperlink r:id="rId18">
        <w:r w:rsidRPr="000649FE">
          <w:rPr>
            <w:color w:val="0070C0"/>
            <w:sz w:val="24"/>
            <w:szCs w:val="24"/>
          </w:rPr>
          <w:t>https://www.gov.uk/government/publications/procurement-policy-note-0620-taking-account-of-social-value-in-the-award-of-central-government-contracts)</w:t>
        </w:r>
      </w:hyperlink>
      <w:r w:rsidR="000649FE">
        <w:rPr>
          <w:color w:val="000000"/>
          <w:sz w:val="24"/>
          <w:szCs w:val="24"/>
        </w:rPr>
        <w:t xml:space="preserve"> </w:t>
      </w:r>
      <w:r w:rsidRPr="00ED5748">
        <w:rPr>
          <w:color w:val="000000"/>
          <w:sz w:val="24"/>
          <w:szCs w:val="24"/>
        </w:rPr>
        <w:t xml:space="preserve">under the following themes: </w:t>
      </w:r>
    </w:p>
    <w:p w14:paraId="45004549" w14:textId="77777777" w:rsidR="00ED5748" w:rsidRPr="00ED5748" w:rsidRDefault="00ED5748" w:rsidP="000649FE">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COVID-19 recovery;</w:t>
      </w:r>
    </w:p>
    <w:p w14:paraId="366EDEBB" w14:textId="77777777" w:rsidR="00ED5748" w:rsidRPr="00ED5748" w:rsidRDefault="00ED5748" w:rsidP="000649FE">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Tackling economic inequality;</w:t>
      </w:r>
    </w:p>
    <w:p w14:paraId="56638446" w14:textId="77777777" w:rsidR="00ED5748" w:rsidRPr="00ED5748" w:rsidRDefault="00ED5748" w:rsidP="000649FE">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Fighting climate change;</w:t>
      </w:r>
    </w:p>
    <w:p w14:paraId="42D65130" w14:textId="77777777" w:rsidR="00ED5748" w:rsidRPr="00ED5748" w:rsidRDefault="00ED5748" w:rsidP="000649FE">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 xml:space="preserve">Equal opportunity; and </w:t>
      </w:r>
    </w:p>
    <w:p w14:paraId="32F57D86" w14:textId="77777777" w:rsidR="00ED5748" w:rsidRPr="00ED5748" w:rsidRDefault="00ED5748" w:rsidP="000649FE">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 xml:space="preserve">Wellbeing </w:t>
      </w:r>
    </w:p>
    <w:p w14:paraId="0EDD446A"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The Authority’s requirements will be set out in a requirements document for each event. The Supplier shall comply with and/or identify proposed social value initiatives, </w:t>
      </w:r>
      <w:r w:rsidRPr="00ED5748">
        <w:rPr>
          <w:color w:val="000000"/>
          <w:sz w:val="24"/>
          <w:szCs w:val="24"/>
        </w:rPr>
        <w:lastRenderedPageBreak/>
        <w:t>proportionate and relevant to each Event and provide the detailed requirements in the SoW.</w:t>
      </w:r>
    </w:p>
    <w:p w14:paraId="59965BF7"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The Supplier shall deliver measurable benefits and impacts in respect of the social value priorities, when identified in the event requirements.</w:t>
      </w:r>
    </w:p>
    <w:p w14:paraId="7852FB2D"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The Supplier shall record and report performance against the social value requirements, when detailed in the event requirements. </w:t>
      </w:r>
    </w:p>
    <w:p w14:paraId="227AF57F"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Sustainability is a major focus for all aspects of conferences and events are to be carbon neutral. A sustainable event is defined as ‘designed, organized and implemented in a way that minimizes potential negative impacts and leaves a beneficial legacy for the host community and all involved’.  </w:t>
      </w:r>
    </w:p>
    <w:p w14:paraId="6228BE42"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The Supplier is expected to support us in our aims to demonstrate best practice in sustainable event delivery.</w:t>
      </w:r>
    </w:p>
    <w:p w14:paraId="5017E1DC"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The Supplier shall work closely with the Authority throughout the preparation, delivery, and post-delivery periods of each event to ensure that sustainability is factored into all planning and decision making for the Services.</w:t>
      </w:r>
    </w:p>
    <w:p w14:paraId="3F40A6BD" w14:textId="77777777"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Priority areas for this contract are the avoidance and reduction of greenhouse gas emissions, avoiding and minimising waste, seeking environmentally friendly materials and adopting circular principles, transparency in supply chain, use of local workers and suppliers, and monitoring and measurement of sustainability performance. </w:t>
      </w:r>
    </w:p>
    <w:p w14:paraId="2E497721" w14:textId="5D478E02" w:rsidR="00ED5748" w:rsidRPr="00ED5748" w:rsidRDefault="00ED5748" w:rsidP="00914CD9">
      <w:pPr>
        <w:pStyle w:val="Standard"/>
        <w:keepNext/>
        <w:numPr>
          <w:ilvl w:val="1"/>
          <w:numId w:val="324"/>
        </w:numPr>
        <w:tabs>
          <w:tab w:val="left" w:pos="1134"/>
        </w:tabs>
        <w:spacing w:before="120"/>
        <w:ind w:left="567" w:hanging="567"/>
        <w:rPr>
          <w:color w:val="000000"/>
          <w:sz w:val="24"/>
          <w:szCs w:val="24"/>
        </w:rPr>
      </w:pPr>
      <w:r w:rsidRPr="00ED5748">
        <w:rPr>
          <w:color w:val="000000"/>
          <w:sz w:val="24"/>
          <w:szCs w:val="24"/>
        </w:rPr>
        <w:t xml:space="preserve">The table below outlines the sustainability principles for each event relevant to this contract and provides initiatives that would be expected of the Supplier to comply for this contract. The Supplier is encouraged to innovate and implement </w:t>
      </w:r>
      <w:r w:rsidR="00914CD9">
        <w:rPr>
          <w:color w:val="000000"/>
          <w:sz w:val="24"/>
          <w:szCs w:val="24"/>
        </w:rPr>
        <w:t xml:space="preserve">additional </w:t>
      </w:r>
      <w:r w:rsidRPr="00ED5748">
        <w:rPr>
          <w:color w:val="000000"/>
          <w:sz w:val="24"/>
          <w:szCs w:val="24"/>
        </w:rPr>
        <w:lastRenderedPageBreak/>
        <w:t>measures and approaches to exceed these minimum sustainability requirements during the course of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682"/>
      </w:tblGrid>
      <w:tr w:rsidR="00ED5748" w:rsidRPr="00ED5748" w14:paraId="086686FB" w14:textId="77777777" w:rsidTr="00A74CDF">
        <w:trPr>
          <w:tblHeader/>
        </w:trPr>
        <w:tc>
          <w:tcPr>
            <w:tcW w:w="3337" w:type="dxa"/>
            <w:shd w:val="clear" w:color="auto" w:fill="44546A"/>
          </w:tcPr>
          <w:p w14:paraId="536BF7FE"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lastRenderedPageBreak/>
              <w:t xml:space="preserve">Sustainability Principles </w:t>
            </w:r>
          </w:p>
        </w:tc>
        <w:tc>
          <w:tcPr>
            <w:tcW w:w="5682" w:type="dxa"/>
            <w:shd w:val="clear" w:color="auto" w:fill="44546A"/>
          </w:tcPr>
          <w:p w14:paraId="70159E4B"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t>Initiative / Approach</w:t>
            </w:r>
          </w:p>
        </w:tc>
      </w:tr>
      <w:tr w:rsidR="00ED5748" w:rsidRPr="00ED5748" w14:paraId="2B7DF338" w14:textId="77777777" w:rsidTr="00A74CDF">
        <w:tc>
          <w:tcPr>
            <w:tcW w:w="3337" w:type="dxa"/>
            <w:shd w:val="clear" w:color="auto" w:fill="auto"/>
          </w:tcPr>
          <w:p w14:paraId="6054F5AB"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t>Actively manage potential impacts on the environment and local community and identify opportunities to deliver environmental and social value.</w:t>
            </w:r>
          </w:p>
        </w:tc>
        <w:tc>
          <w:tcPr>
            <w:tcW w:w="5682" w:type="dxa"/>
            <w:shd w:val="clear" w:color="auto" w:fill="auto"/>
          </w:tcPr>
          <w:p w14:paraId="36617A96"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Engage with the FCDO to identify measures to improve sustainability, monitor sustainability performance and share lessons learned.</w:t>
            </w:r>
          </w:p>
          <w:p w14:paraId="54A8A1AF"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Avoid and reduce the GHG emissions associated with services to the extent possible such as:</w:t>
            </w:r>
          </w:p>
          <w:p w14:paraId="644FA491"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Reduce vehicle movements for event delivery</w:t>
            </w:r>
          </w:p>
          <w:p w14:paraId="5E694164"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Seek alternative, renewable energy supply.</w:t>
            </w:r>
          </w:p>
          <w:p w14:paraId="06FE76B1"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Use Ultra Low Emission Vehicles (ULEVs) including electric vehicles.</w:t>
            </w:r>
          </w:p>
          <w:p w14:paraId="6B1C2436"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Use locally sourced goods or services to minimise transportation.</w:t>
            </w:r>
          </w:p>
          <w:p w14:paraId="31A6297F"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Ensure all equipment is highly rated for energy efficiency including computers.</w:t>
            </w:r>
          </w:p>
          <w:p w14:paraId="4E92CCF8"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Minimise energy use.</w:t>
            </w:r>
          </w:p>
          <w:p w14:paraId="70CE2C25" w14:textId="77777777" w:rsidR="00ED5748" w:rsidRPr="00ED5748" w:rsidRDefault="00ED5748" w:rsidP="0028519C">
            <w:pPr>
              <w:pStyle w:val="Standard"/>
              <w:keepNext/>
              <w:numPr>
                <w:ilvl w:val="1"/>
                <w:numId w:val="322"/>
              </w:numPr>
              <w:tabs>
                <w:tab w:val="left" w:pos="1134"/>
              </w:tabs>
              <w:spacing w:before="120"/>
              <w:rPr>
                <w:color w:val="000000"/>
                <w:sz w:val="24"/>
                <w:szCs w:val="24"/>
              </w:rPr>
            </w:pPr>
            <w:r w:rsidRPr="00ED5748">
              <w:rPr>
                <w:color w:val="000000"/>
                <w:sz w:val="24"/>
                <w:szCs w:val="24"/>
              </w:rPr>
              <w:t>Use local staff and encourage staff to use greener forms of transport for travel.</w:t>
            </w:r>
          </w:p>
          <w:p w14:paraId="3080706B" w14:textId="77777777" w:rsidR="00ED5748" w:rsidRPr="00ED5748" w:rsidDel="00E261DA"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 xml:space="preserve">Use materials and products manufactured with or containing fewer harmful substances, such as chlorine-free paper and non-toxic cleaning products. </w:t>
            </w:r>
          </w:p>
          <w:p w14:paraId="4A657EC7"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 xml:space="preserve">Use products and equipment with appropriate eco certifications or eco labels including Fairtrade. </w:t>
            </w:r>
          </w:p>
          <w:p w14:paraId="32BD8431"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Seek and propose materials for the pins, passes and lanyards that are environmentally friendly – both in sourcing, manufacture and end of life.</w:t>
            </w:r>
          </w:p>
          <w:p w14:paraId="2B8514DC"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Delivering social value: such as partnering with local social enterprise for staffing, product design or manufacture.</w:t>
            </w:r>
          </w:p>
        </w:tc>
      </w:tr>
      <w:tr w:rsidR="00ED5748" w:rsidRPr="00ED5748" w14:paraId="53F092EF" w14:textId="77777777" w:rsidTr="00A74CDF">
        <w:tc>
          <w:tcPr>
            <w:tcW w:w="3337" w:type="dxa"/>
            <w:shd w:val="clear" w:color="auto" w:fill="auto"/>
          </w:tcPr>
          <w:p w14:paraId="19E88722"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t>Provide an accessible and inclusive setting for all.</w:t>
            </w:r>
          </w:p>
        </w:tc>
        <w:tc>
          <w:tcPr>
            <w:tcW w:w="5682" w:type="dxa"/>
            <w:shd w:val="clear" w:color="auto" w:fill="auto"/>
          </w:tcPr>
          <w:p w14:paraId="0894EA63" w14:textId="77777777" w:rsidR="00ED5748" w:rsidRPr="00ED5748" w:rsidRDefault="00ED5748" w:rsidP="0028519C">
            <w:pPr>
              <w:pStyle w:val="Standard"/>
              <w:keepNext/>
              <w:numPr>
                <w:ilvl w:val="1"/>
                <w:numId w:val="321"/>
              </w:numPr>
              <w:tabs>
                <w:tab w:val="left" w:pos="1134"/>
              </w:tabs>
              <w:spacing w:before="120"/>
              <w:rPr>
                <w:color w:val="000000"/>
                <w:sz w:val="24"/>
                <w:szCs w:val="24"/>
              </w:rPr>
            </w:pPr>
            <w:r w:rsidRPr="00ED5748">
              <w:rPr>
                <w:color w:val="000000"/>
                <w:sz w:val="24"/>
                <w:szCs w:val="24"/>
              </w:rPr>
              <w:t xml:space="preserve">Prioritise local employment and inclusivity. </w:t>
            </w:r>
          </w:p>
        </w:tc>
      </w:tr>
      <w:tr w:rsidR="00ED5748" w:rsidRPr="00ED5748" w14:paraId="4544BDDA" w14:textId="77777777" w:rsidTr="00A74CDF">
        <w:tc>
          <w:tcPr>
            <w:tcW w:w="3337" w:type="dxa"/>
            <w:shd w:val="clear" w:color="auto" w:fill="auto"/>
          </w:tcPr>
          <w:p w14:paraId="4F41B2CA"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lastRenderedPageBreak/>
              <w:t>Encourage healthy living.</w:t>
            </w:r>
          </w:p>
        </w:tc>
        <w:tc>
          <w:tcPr>
            <w:tcW w:w="5682" w:type="dxa"/>
            <w:shd w:val="clear" w:color="auto" w:fill="auto"/>
          </w:tcPr>
          <w:p w14:paraId="2674D2AA" w14:textId="77777777" w:rsidR="00ED5748" w:rsidRPr="00ED5748" w:rsidRDefault="00ED5748" w:rsidP="0028519C">
            <w:pPr>
              <w:pStyle w:val="Standard"/>
              <w:keepNext/>
              <w:numPr>
                <w:ilvl w:val="0"/>
                <w:numId w:val="326"/>
              </w:numPr>
              <w:tabs>
                <w:tab w:val="left" w:pos="1134"/>
              </w:tabs>
              <w:spacing w:before="120" w:after="120"/>
              <w:rPr>
                <w:color w:val="000000"/>
                <w:sz w:val="24"/>
                <w:szCs w:val="24"/>
              </w:rPr>
            </w:pPr>
            <w:r w:rsidRPr="00ED5748">
              <w:rPr>
                <w:color w:val="000000"/>
                <w:sz w:val="24"/>
                <w:szCs w:val="24"/>
              </w:rPr>
              <w:t>Source and provide organic products including food and drink</w:t>
            </w:r>
          </w:p>
          <w:p w14:paraId="6AC29115" w14:textId="77777777" w:rsidR="00ED5748" w:rsidRPr="00ED5748" w:rsidRDefault="00ED5748" w:rsidP="0028519C">
            <w:pPr>
              <w:pStyle w:val="Standard"/>
              <w:keepNext/>
              <w:numPr>
                <w:ilvl w:val="0"/>
                <w:numId w:val="326"/>
              </w:numPr>
              <w:tabs>
                <w:tab w:val="left" w:pos="1134"/>
              </w:tabs>
              <w:spacing w:before="120" w:after="120"/>
              <w:rPr>
                <w:color w:val="000000"/>
                <w:sz w:val="24"/>
                <w:szCs w:val="24"/>
              </w:rPr>
            </w:pPr>
            <w:r w:rsidRPr="00ED5748">
              <w:rPr>
                <w:color w:val="000000"/>
                <w:sz w:val="24"/>
                <w:szCs w:val="24"/>
              </w:rPr>
              <w:t>Use products manufactured with or containing fewer harmful substances and avoid the use of environmentally damaging materials.</w:t>
            </w:r>
          </w:p>
        </w:tc>
      </w:tr>
      <w:tr w:rsidR="00ED5748" w:rsidRPr="00ED5748" w14:paraId="041BD401" w14:textId="77777777" w:rsidTr="00A74CDF">
        <w:tc>
          <w:tcPr>
            <w:tcW w:w="3337" w:type="dxa"/>
            <w:shd w:val="clear" w:color="auto" w:fill="auto"/>
          </w:tcPr>
          <w:p w14:paraId="79342B42"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t>Encourage more sustainable behaviour.</w:t>
            </w:r>
          </w:p>
        </w:tc>
        <w:tc>
          <w:tcPr>
            <w:tcW w:w="5682" w:type="dxa"/>
            <w:shd w:val="clear" w:color="auto" w:fill="auto"/>
          </w:tcPr>
          <w:p w14:paraId="616C85BA"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Appropriate training and communication with staff on sustainability issues associated with the service.</w:t>
            </w:r>
          </w:p>
          <w:p w14:paraId="1B530910"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For service and supply contracts along the supply chain, performance conditions should require proven compliance with the United Nations Global Compact, human rights and core International Labour Organization conventions.</w:t>
            </w:r>
          </w:p>
          <w:p w14:paraId="5B8F7225"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Evidence of compliance with environmental and social standards throughout the supply chain, and evidence of due diligence when awarding subcontracts.</w:t>
            </w:r>
          </w:p>
          <w:p w14:paraId="291ACC49"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Demonstrate how sustainability has been part of the decision making on products and services associated with the contract.</w:t>
            </w:r>
          </w:p>
        </w:tc>
      </w:tr>
      <w:tr w:rsidR="00ED5748" w:rsidRPr="00ED5748" w14:paraId="364408E7" w14:textId="77777777" w:rsidTr="00A74CDF">
        <w:tc>
          <w:tcPr>
            <w:tcW w:w="3337" w:type="dxa"/>
            <w:shd w:val="clear" w:color="auto" w:fill="auto"/>
          </w:tcPr>
          <w:p w14:paraId="3AA0E8C7"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lastRenderedPageBreak/>
              <w:t>Promote the use of responsible sources and responsible use of resources throughout the supply chain.</w:t>
            </w:r>
          </w:p>
        </w:tc>
        <w:tc>
          <w:tcPr>
            <w:tcW w:w="5682" w:type="dxa"/>
            <w:shd w:val="clear" w:color="auto" w:fill="auto"/>
          </w:tcPr>
          <w:p w14:paraId="4A0EFFE5"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Implement the principles of circular economy and waste management hierarchy of avoid, reduce, reuse, recycle.</w:t>
            </w:r>
          </w:p>
          <w:p w14:paraId="3C7BD9B8"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 xml:space="preserve">Avoid the use of disposable and/or single use products to minimise the amount of waste produced. </w:t>
            </w:r>
          </w:p>
          <w:p w14:paraId="765C4666"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Source products with minimal packaging or source products in sustainable packaging that can be reused, recycled or composted. Avoid the use of plastic packaging on products and equipment.</w:t>
            </w:r>
          </w:p>
          <w:p w14:paraId="4D05C019"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Materials used in all aspects of event delivery must not contain single use plastics. Seek products or equipment made of recycled content – including 100% recycled paper with minimum 65% post-consumer waste content with appropriate ecolabel / certification.</w:t>
            </w:r>
          </w:p>
          <w:p w14:paraId="70A76176"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 xml:space="preserve">Seek to use previously used materials or equipment to reduce the demand for new or raw materials. </w:t>
            </w:r>
          </w:p>
          <w:p w14:paraId="6052D8A9"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Any temporary structures, fixtures and fittings to be responsibly sourced, made from recycled materials where possible and designed to enable reuse. This also includes signage, backdrops, platforms, carpets and fabrics</w:t>
            </w:r>
          </w:p>
          <w:p w14:paraId="654EC1B4"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Suggest innovative approach for pins, lanyards and passes that may allow direct reuse and recycling.</w:t>
            </w:r>
          </w:p>
          <w:p w14:paraId="196A0F54"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If the materials are used for pins, lanyards and passes can be recycled, ensure that these materials can be recycled locally</w:t>
            </w:r>
          </w:p>
          <w:p w14:paraId="14DAC370"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Ensure recycling facilities are provided and waste/bin provision is standard across the event e.g. in terms of colour coding and bin identification.  In turn ensure this provision is consistent with recycling and waste stream collection at the event venue.</w:t>
            </w:r>
          </w:p>
          <w:p w14:paraId="278862D3"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lastRenderedPageBreak/>
              <w:t>Ensure transparency through the supply chain and evidence of compliance with environmental and social standards.</w:t>
            </w:r>
          </w:p>
        </w:tc>
      </w:tr>
      <w:tr w:rsidR="00ED5748" w:rsidRPr="00ED5748" w14:paraId="5FAF4A34" w14:textId="77777777" w:rsidTr="00A74CDF">
        <w:tc>
          <w:tcPr>
            <w:tcW w:w="3337" w:type="dxa"/>
            <w:shd w:val="clear" w:color="auto" w:fill="auto"/>
          </w:tcPr>
          <w:p w14:paraId="6B164DFF" w14:textId="77777777" w:rsidR="00ED5748" w:rsidRPr="00ED5748" w:rsidRDefault="00ED5748" w:rsidP="00ED5748">
            <w:pPr>
              <w:pStyle w:val="Standard"/>
              <w:keepNext/>
              <w:tabs>
                <w:tab w:val="left" w:pos="1134"/>
              </w:tabs>
              <w:spacing w:before="120"/>
              <w:rPr>
                <w:color w:val="000000"/>
                <w:sz w:val="24"/>
                <w:szCs w:val="24"/>
              </w:rPr>
            </w:pPr>
            <w:r w:rsidRPr="00ED5748">
              <w:rPr>
                <w:color w:val="000000"/>
                <w:sz w:val="24"/>
                <w:szCs w:val="24"/>
              </w:rPr>
              <w:lastRenderedPageBreak/>
              <w:t xml:space="preserve">Leave a positive legacy. </w:t>
            </w:r>
          </w:p>
        </w:tc>
        <w:tc>
          <w:tcPr>
            <w:tcW w:w="5682" w:type="dxa"/>
            <w:shd w:val="clear" w:color="auto" w:fill="auto"/>
          </w:tcPr>
          <w:p w14:paraId="51BB25CC"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Monitor and report on performance against agreed deliverables, including but not limited to, energy consumption, transportation, waste generation, water consumption, materials and product sourcing, recycling rates, staff demographics, staff training relating to sustainability.</w:t>
            </w:r>
          </w:p>
          <w:p w14:paraId="13A5EE2F" w14:textId="77777777" w:rsidR="00ED5748" w:rsidRPr="00ED5748" w:rsidRDefault="00ED5748" w:rsidP="0028519C">
            <w:pPr>
              <w:pStyle w:val="Standard"/>
              <w:keepNext/>
              <w:numPr>
                <w:ilvl w:val="1"/>
                <w:numId w:val="320"/>
              </w:numPr>
              <w:tabs>
                <w:tab w:val="left" w:pos="1134"/>
              </w:tabs>
              <w:spacing w:before="120"/>
              <w:rPr>
                <w:color w:val="000000"/>
                <w:sz w:val="24"/>
                <w:szCs w:val="24"/>
              </w:rPr>
            </w:pPr>
            <w:r w:rsidRPr="00ED5748">
              <w:rPr>
                <w:color w:val="000000"/>
                <w:sz w:val="24"/>
                <w:szCs w:val="24"/>
              </w:rPr>
              <w:t>Substantiate claims on claims of carbon reductions and environmental benefits from innovations in service delivery through appropriate documentation and reporting.</w:t>
            </w:r>
          </w:p>
        </w:tc>
      </w:tr>
    </w:tbl>
    <w:p w14:paraId="62BE9184" w14:textId="77777777" w:rsidR="00ED5748" w:rsidRPr="002E62EA" w:rsidRDefault="00ED5748" w:rsidP="002E62EA">
      <w:pPr>
        <w:pStyle w:val="Standard"/>
        <w:keepNext/>
        <w:tabs>
          <w:tab w:val="left" w:pos="1134"/>
        </w:tabs>
        <w:spacing w:before="120" w:after="120"/>
        <w:ind w:left="1128" w:hanging="1128"/>
        <w:rPr>
          <w:color w:val="000000"/>
          <w:sz w:val="24"/>
          <w:szCs w:val="24"/>
          <w:lang w:val="en-US"/>
        </w:rPr>
      </w:pPr>
    </w:p>
    <w:p w14:paraId="43E172FC" w14:textId="12D195D3" w:rsidR="00ED5748" w:rsidRPr="002E62EA" w:rsidRDefault="002E62EA" w:rsidP="002E62EA">
      <w:pPr>
        <w:pStyle w:val="Standard"/>
        <w:keepNext/>
        <w:spacing w:before="120" w:after="120"/>
        <w:ind w:left="720" w:hanging="862"/>
        <w:rPr>
          <w:color w:val="000000"/>
          <w:sz w:val="24"/>
          <w:szCs w:val="24"/>
          <w:lang w:val="en-US"/>
        </w:rPr>
      </w:pPr>
      <w:r>
        <w:rPr>
          <w:color w:val="000000"/>
          <w:sz w:val="24"/>
          <w:szCs w:val="24"/>
          <w:lang w:val="en-US"/>
        </w:rPr>
        <w:t>11.11</w:t>
      </w:r>
      <w:r>
        <w:rPr>
          <w:color w:val="000000"/>
          <w:sz w:val="24"/>
          <w:szCs w:val="24"/>
          <w:lang w:val="en-US"/>
        </w:rPr>
        <w:tab/>
      </w:r>
      <w:r w:rsidR="00ED5748" w:rsidRPr="002E62EA">
        <w:rPr>
          <w:color w:val="000000"/>
          <w:sz w:val="24"/>
          <w:szCs w:val="24"/>
          <w:lang w:val="en-US"/>
        </w:rPr>
        <w:t xml:space="preserve">The Supplier is required to support the achievement of </w:t>
      </w:r>
      <w:r>
        <w:rPr>
          <w:color w:val="000000"/>
          <w:sz w:val="24"/>
          <w:szCs w:val="24"/>
          <w:lang w:val="en-US"/>
        </w:rPr>
        <w:t xml:space="preserve">the carbon neutral goal through </w:t>
      </w:r>
      <w:r w:rsidR="00ED5748" w:rsidRPr="002E62EA">
        <w:rPr>
          <w:color w:val="000000"/>
          <w:sz w:val="24"/>
          <w:szCs w:val="24"/>
          <w:lang w:val="en-US"/>
        </w:rPr>
        <w:t>systematically identifying opportunities to reduce carbon emissions (including in their supply chains) and implementing those opportunities wherever possible without compromising the intent and delivery of the event. Opportunities to reduce carbon in operation and supply chains should not rely on purchases of carbon offsets in the value chain.</w:t>
      </w:r>
    </w:p>
    <w:p w14:paraId="3B04F4F4" w14:textId="04374317" w:rsidR="00ED5748" w:rsidRPr="002E62EA" w:rsidRDefault="002E62EA" w:rsidP="002E62EA">
      <w:pPr>
        <w:pStyle w:val="Standard"/>
        <w:keepNext/>
        <w:tabs>
          <w:tab w:val="left" w:pos="709"/>
        </w:tabs>
        <w:spacing w:before="120" w:after="120"/>
        <w:ind w:left="709" w:hanging="851"/>
        <w:rPr>
          <w:color w:val="000000"/>
          <w:sz w:val="24"/>
          <w:szCs w:val="24"/>
          <w:lang w:val="en-US"/>
        </w:rPr>
      </w:pPr>
      <w:r>
        <w:rPr>
          <w:color w:val="000000"/>
          <w:sz w:val="24"/>
          <w:szCs w:val="24"/>
          <w:lang w:val="en-US"/>
        </w:rPr>
        <w:t>11.12</w:t>
      </w:r>
      <w:r>
        <w:rPr>
          <w:color w:val="000000"/>
          <w:sz w:val="24"/>
          <w:szCs w:val="24"/>
          <w:lang w:val="en-US"/>
        </w:rPr>
        <w:tab/>
      </w:r>
      <w:r w:rsidR="00ED5748" w:rsidRPr="002E62EA">
        <w:rPr>
          <w:color w:val="000000"/>
          <w:sz w:val="24"/>
          <w:szCs w:val="24"/>
          <w:lang w:val="en-US"/>
        </w:rPr>
        <w:t>The Supplier will be required to provide information on how they will reduce carbon emissions in the delivery of their service(s), the scale of CO2e savings from these, and provide justification for these estimates.</w:t>
      </w:r>
    </w:p>
    <w:p w14:paraId="48361273" w14:textId="312FF7BC" w:rsidR="00ED5748" w:rsidRPr="00ED5748" w:rsidRDefault="002E62EA" w:rsidP="002E62EA">
      <w:pPr>
        <w:pStyle w:val="Standard"/>
        <w:keepNext/>
        <w:tabs>
          <w:tab w:val="left" w:pos="709"/>
        </w:tabs>
        <w:spacing w:before="120" w:after="120"/>
        <w:ind w:left="709" w:hanging="851"/>
        <w:rPr>
          <w:color w:val="000000"/>
          <w:sz w:val="24"/>
          <w:szCs w:val="24"/>
        </w:rPr>
      </w:pPr>
      <w:r>
        <w:rPr>
          <w:color w:val="000000"/>
          <w:sz w:val="24"/>
          <w:szCs w:val="24"/>
          <w:lang w:val="en-US"/>
        </w:rPr>
        <w:t>11.13</w:t>
      </w:r>
      <w:r>
        <w:rPr>
          <w:color w:val="000000"/>
          <w:sz w:val="24"/>
          <w:szCs w:val="24"/>
          <w:lang w:val="en-US"/>
        </w:rPr>
        <w:tab/>
      </w:r>
      <w:r w:rsidR="00ED5748" w:rsidRPr="002E62EA">
        <w:rPr>
          <w:color w:val="000000"/>
          <w:sz w:val="24"/>
          <w:szCs w:val="24"/>
          <w:lang w:val="en-US"/>
        </w:rPr>
        <w:t>The Supplier will be required to support the carbon footprint assessment of the event, covering pre-event setup, delivery of the event, and post-event activities.</w:t>
      </w:r>
      <w:r w:rsidR="00ED5748" w:rsidRPr="00ED5748">
        <w:rPr>
          <w:color w:val="000000"/>
          <w:sz w:val="24"/>
          <w:szCs w:val="24"/>
        </w:rPr>
        <w:t xml:space="preserve"> </w:t>
      </w:r>
      <w:r w:rsidR="00ED5748" w:rsidRPr="00ED5748">
        <w:rPr>
          <w:color w:val="000000"/>
          <w:sz w:val="24"/>
          <w:szCs w:val="24"/>
        </w:rPr>
        <w:lastRenderedPageBreak/>
        <w:t>Suppliers will be required to provide the following data (as a minimum) to support this process:</w:t>
      </w:r>
    </w:p>
    <w:p w14:paraId="5D6EAF80" w14:textId="77777777" w:rsidR="00ED5748" w:rsidRPr="00ED5748" w:rsidRDefault="00ED5748" w:rsidP="0028519C">
      <w:pPr>
        <w:pStyle w:val="Standard"/>
        <w:keepNext/>
        <w:numPr>
          <w:ilvl w:val="0"/>
          <w:numId w:val="327"/>
        </w:numPr>
        <w:tabs>
          <w:tab w:val="left" w:pos="1134"/>
        </w:tabs>
        <w:spacing w:before="120" w:after="120"/>
        <w:rPr>
          <w:color w:val="000000"/>
          <w:sz w:val="24"/>
          <w:szCs w:val="24"/>
        </w:rPr>
      </w:pPr>
      <w:r w:rsidRPr="00ED5748">
        <w:rPr>
          <w:color w:val="000000"/>
          <w:sz w:val="24"/>
          <w:szCs w:val="24"/>
        </w:rPr>
        <w:t xml:space="preserve">All energy </w:t>
      </w:r>
      <w:proofErr w:type="gramStart"/>
      <w:r w:rsidRPr="00ED5748">
        <w:rPr>
          <w:color w:val="000000"/>
          <w:sz w:val="24"/>
          <w:szCs w:val="24"/>
        </w:rPr>
        <w:t>use</w:t>
      </w:r>
      <w:proofErr w:type="gramEnd"/>
      <w:r w:rsidRPr="00ED5748">
        <w:rPr>
          <w:color w:val="000000"/>
          <w:sz w:val="24"/>
          <w:szCs w:val="24"/>
        </w:rPr>
        <w:t xml:space="preserve"> attributable to their operations during the contract and confirmation of power source. This should include all electrical power and all use of other fuels;</w:t>
      </w:r>
    </w:p>
    <w:p w14:paraId="7A4FA6A6" w14:textId="77777777" w:rsidR="00ED5748" w:rsidRPr="00ED5748" w:rsidRDefault="00ED5748" w:rsidP="0028519C">
      <w:pPr>
        <w:pStyle w:val="Standard"/>
        <w:keepNext/>
        <w:numPr>
          <w:ilvl w:val="0"/>
          <w:numId w:val="327"/>
        </w:numPr>
        <w:tabs>
          <w:tab w:val="left" w:pos="1134"/>
        </w:tabs>
        <w:spacing w:before="120" w:after="120"/>
        <w:rPr>
          <w:color w:val="000000"/>
          <w:sz w:val="24"/>
          <w:szCs w:val="24"/>
        </w:rPr>
      </w:pPr>
      <w:r w:rsidRPr="00ED5748">
        <w:rPr>
          <w:color w:val="000000"/>
          <w:sz w:val="24"/>
          <w:szCs w:val="24"/>
        </w:rPr>
        <w:t>Transportation of equipment/materials and staff to the site, and any vehicle operations during preparation, delivery, and post event activity;</w:t>
      </w:r>
    </w:p>
    <w:p w14:paraId="5CB936BF" w14:textId="77777777" w:rsidR="00ED5748" w:rsidRPr="00ED5748" w:rsidRDefault="00ED5748" w:rsidP="0028519C">
      <w:pPr>
        <w:pStyle w:val="Standard"/>
        <w:keepNext/>
        <w:numPr>
          <w:ilvl w:val="0"/>
          <w:numId w:val="327"/>
        </w:numPr>
        <w:tabs>
          <w:tab w:val="left" w:pos="1134"/>
        </w:tabs>
        <w:spacing w:before="120" w:after="120"/>
        <w:rPr>
          <w:color w:val="000000"/>
          <w:sz w:val="24"/>
          <w:szCs w:val="24"/>
        </w:rPr>
      </w:pPr>
      <w:r w:rsidRPr="00ED5748">
        <w:rPr>
          <w:color w:val="000000"/>
          <w:sz w:val="24"/>
          <w:szCs w:val="24"/>
        </w:rPr>
        <w:t xml:space="preserve">The volume and/or quantity of installed or provided materials/equipment on site for the commission, and confirmation on what proportion of purchasing (if any) is single use; and </w:t>
      </w:r>
    </w:p>
    <w:p w14:paraId="487634BF" w14:textId="77777777" w:rsidR="00ED5748" w:rsidRPr="00ED5748" w:rsidRDefault="00ED5748" w:rsidP="0028519C">
      <w:pPr>
        <w:pStyle w:val="Standard"/>
        <w:keepNext/>
        <w:numPr>
          <w:ilvl w:val="0"/>
          <w:numId w:val="327"/>
        </w:numPr>
        <w:tabs>
          <w:tab w:val="left" w:pos="1134"/>
        </w:tabs>
        <w:spacing w:before="120" w:after="120"/>
        <w:rPr>
          <w:color w:val="000000"/>
          <w:sz w:val="24"/>
          <w:szCs w:val="24"/>
        </w:rPr>
      </w:pPr>
      <w:r w:rsidRPr="00ED5748">
        <w:rPr>
          <w:color w:val="000000"/>
          <w:sz w:val="24"/>
          <w:szCs w:val="24"/>
        </w:rPr>
        <w:t>Staffing numbers (individuals and FTE) on-site during pre-event, event and post-event periods.</w:t>
      </w:r>
    </w:p>
    <w:p w14:paraId="79D26AC9" w14:textId="1C893F38" w:rsidR="00ED5748" w:rsidRPr="00ED5748" w:rsidRDefault="002E62EA" w:rsidP="002E62EA">
      <w:pPr>
        <w:pStyle w:val="Standard"/>
        <w:keepNext/>
        <w:tabs>
          <w:tab w:val="left" w:pos="567"/>
        </w:tabs>
        <w:spacing w:before="120"/>
        <w:ind w:left="720" w:hanging="720"/>
        <w:rPr>
          <w:color w:val="000000"/>
          <w:sz w:val="24"/>
          <w:szCs w:val="24"/>
        </w:rPr>
      </w:pPr>
      <w:r>
        <w:rPr>
          <w:color w:val="000000"/>
          <w:sz w:val="24"/>
          <w:szCs w:val="24"/>
        </w:rPr>
        <w:t xml:space="preserve">11.14 </w:t>
      </w:r>
      <w:r>
        <w:rPr>
          <w:color w:val="000000"/>
          <w:sz w:val="24"/>
          <w:szCs w:val="24"/>
        </w:rPr>
        <w:tab/>
      </w:r>
      <w:r w:rsidR="00ED5748" w:rsidRPr="00ED5748">
        <w:rPr>
          <w:color w:val="000000"/>
          <w:sz w:val="24"/>
          <w:szCs w:val="24"/>
        </w:rPr>
        <w:t>The Authority will be able to offer support / usable tools to help the Supplier evidence their returns.</w:t>
      </w:r>
    </w:p>
    <w:p w14:paraId="18579456" w14:textId="77777777" w:rsidR="00ED5748" w:rsidRPr="00ED5748" w:rsidRDefault="00ED5748" w:rsidP="001B09FD">
      <w:pPr>
        <w:pStyle w:val="Standard"/>
        <w:numPr>
          <w:ilvl w:val="0"/>
          <w:numId w:val="324"/>
        </w:numPr>
        <w:tabs>
          <w:tab w:val="left" w:pos="1134"/>
        </w:tabs>
        <w:spacing w:before="120"/>
        <w:ind w:left="567" w:hanging="709"/>
        <w:rPr>
          <w:b/>
          <w:color w:val="000000"/>
          <w:sz w:val="24"/>
          <w:szCs w:val="24"/>
        </w:rPr>
      </w:pPr>
      <w:bookmarkStart w:id="133" w:name="_Toc368573037"/>
      <w:bookmarkStart w:id="134" w:name="_Toc122619816"/>
      <w:r w:rsidRPr="00ED5748">
        <w:rPr>
          <w:b/>
          <w:color w:val="000000"/>
          <w:sz w:val="24"/>
          <w:szCs w:val="24"/>
        </w:rPr>
        <w:t>PRICE</w:t>
      </w:r>
      <w:bookmarkEnd w:id="133"/>
      <w:bookmarkEnd w:id="134"/>
    </w:p>
    <w:p w14:paraId="19793905" w14:textId="77777777" w:rsidR="00156F65" w:rsidRDefault="00ED5748" w:rsidP="00156F65">
      <w:pPr>
        <w:pStyle w:val="Standard"/>
        <w:keepNext/>
        <w:numPr>
          <w:ilvl w:val="1"/>
          <w:numId w:val="324"/>
        </w:numPr>
        <w:tabs>
          <w:tab w:val="left" w:pos="567"/>
        </w:tabs>
        <w:spacing w:before="120"/>
        <w:ind w:left="567" w:hanging="709"/>
        <w:rPr>
          <w:color w:val="000000"/>
          <w:sz w:val="24"/>
          <w:szCs w:val="24"/>
        </w:rPr>
      </w:pPr>
      <w:r w:rsidRPr="00ED5748">
        <w:rPr>
          <w:color w:val="000000"/>
          <w:sz w:val="24"/>
          <w:szCs w:val="24"/>
        </w:rPr>
        <w:t>Prices are to be submitted via the e-Sourcing Suit</w:t>
      </w:r>
      <w:r w:rsidR="00914CD9">
        <w:rPr>
          <w:color w:val="000000"/>
          <w:sz w:val="24"/>
          <w:szCs w:val="24"/>
        </w:rPr>
        <w:t xml:space="preserve">e Attachment 4 – Price Schedule </w:t>
      </w:r>
      <w:r w:rsidRPr="00914CD9">
        <w:rPr>
          <w:color w:val="000000"/>
          <w:sz w:val="24"/>
          <w:szCs w:val="24"/>
        </w:rPr>
        <w:t>excluding VAT and including all other expenses relating to Contract delivery.</w:t>
      </w:r>
    </w:p>
    <w:p w14:paraId="01D4E4C1" w14:textId="77777777" w:rsidR="00156F65" w:rsidRDefault="00ED5748" w:rsidP="00156F65">
      <w:pPr>
        <w:pStyle w:val="Standard"/>
        <w:keepNext/>
        <w:numPr>
          <w:ilvl w:val="1"/>
          <w:numId w:val="324"/>
        </w:numPr>
        <w:tabs>
          <w:tab w:val="left" w:pos="567"/>
        </w:tabs>
        <w:spacing w:before="120"/>
        <w:ind w:left="567" w:hanging="709"/>
        <w:rPr>
          <w:color w:val="000000"/>
          <w:sz w:val="24"/>
          <w:szCs w:val="24"/>
        </w:rPr>
      </w:pPr>
      <w:r w:rsidRPr="00156F65">
        <w:rPr>
          <w:color w:val="000000"/>
          <w:sz w:val="24"/>
          <w:szCs w:val="24"/>
        </w:rPr>
        <w:t xml:space="preserve">The Authority is requesting rates for delivery of services in the U.K. Should services be required to be delivered off shore, (i.e. international work) the Suppliers maximum overseas Framework rates for Lot 5 will apply and any discounts applied to the UK rates by the Supplier as part of their response to this tender, will apply to the equivalent overseas rates. </w:t>
      </w:r>
    </w:p>
    <w:p w14:paraId="7C57DE32" w14:textId="77777777" w:rsidR="00156F65" w:rsidRDefault="00ED5748" w:rsidP="00156F65">
      <w:pPr>
        <w:pStyle w:val="Standard"/>
        <w:keepNext/>
        <w:numPr>
          <w:ilvl w:val="1"/>
          <w:numId w:val="324"/>
        </w:numPr>
        <w:tabs>
          <w:tab w:val="left" w:pos="567"/>
        </w:tabs>
        <w:spacing w:before="120"/>
        <w:ind w:left="567" w:hanging="709"/>
        <w:rPr>
          <w:color w:val="000000"/>
          <w:sz w:val="24"/>
          <w:szCs w:val="24"/>
        </w:rPr>
      </w:pPr>
      <w:r w:rsidRPr="00156F65">
        <w:rPr>
          <w:color w:val="000000"/>
          <w:sz w:val="24"/>
          <w:szCs w:val="24"/>
        </w:rPr>
        <w:t>The Authority does not commit to any minimum expenditure under the Call-Off Contract nor does it guarantee exclusivity to the Supplier under the Call-Off Contract.</w:t>
      </w:r>
    </w:p>
    <w:p w14:paraId="7D5B85B3" w14:textId="77777777" w:rsidR="00156F65" w:rsidRDefault="00ED5748" w:rsidP="00156F65">
      <w:pPr>
        <w:pStyle w:val="Standard"/>
        <w:keepNext/>
        <w:numPr>
          <w:ilvl w:val="1"/>
          <w:numId w:val="324"/>
        </w:numPr>
        <w:tabs>
          <w:tab w:val="left" w:pos="567"/>
        </w:tabs>
        <w:spacing w:before="120"/>
        <w:ind w:left="567" w:hanging="709"/>
        <w:rPr>
          <w:color w:val="000000"/>
          <w:sz w:val="24"/>
          <w:szCs w:val="24"/>
        </w:rPr>
      </w:pPr>
      <w:r w:rsidRPr="00156F65">
        <w:rPr>
          <w:color w:val="000000"/>
          <w:sz w:val="24"/>
          <w:szCs w:val="24"/>
        </w:rPr>
        <w:t>The Estimated Yearly Charges of the Call-Off Contract are £10,000,000 (ten million pounds sterling) which includes all charges associated with the delivery of Services: Resource Costs and Throughput Costs.</w:t>
      </w:r>
    </w:p>
    <w:p w14:paraId="0B19EEDB" w14:textId="77777777" w:rsidR="00156F65" w:rsidRDefault="00ED5748" w:rsidP="00156F65">
      <w:pPr>
        <w:pStyle w:val="Standard"/>
        <w:keepNext/>
        <w:numPr>
          <w:ilvl w:val="1"/>
          <w:numId w:val="324"/>
        </w:numPr>
        <w:tabs>
          <w:tab w:val="left" w:pos="567"/>
        </w:tabs>
        <w:spacing w:before="120"/>
        <w:ind w:left="567" w:hanging="709"/>
        <w:rPr>
          <w:color w:val="000000"/>
          <w:sz w:val="24"/>
          <w:szCs w:val="24"/>
        </w:rPr>
      </w:pPr>
      <w:r w:rsidRPr="00156F65">
        <w:rPr>
          <w:color w:val="000000"/>
          <w:sz w:val="24"/>
          <w:szCs w:val="24"/>
        </w:rPr>
        <w:t>The total expenditure threshold of the Call-Off Contract including extensions is £30,000,000 (thirty million pounds sterling).</w:t>
      </w:r>
    </w:p>
    <w:p w14:paraId="79514998" w14:textId="5E9EBF33" w:rsidR="00ED5748" w:rsidRPr="00156F65" w:rsidRDefault="00ED5748" w:rsidP="00156F65">
      <w:pPr>
        <w:pStyle w:val="Standard"/>
        <w:keepNext/>
        <w:numPr>
          <w:ilvl w:val="1"/>
          <w:numId w:val="324"/>
        </w:numPr>
        <w:tabs>
          <w:tab w:val="left" w:pos="567"/>
        </w:tabs>
        <w:spacing w:before="120"/>
        <w:ind w:left="567" w:hanging="709"/>
        <w:rPr>
          <w:color w:val="000000"/>
          <w:sz w:val="24"/>
          <w:szCs w:val="24"/>
        </w:rPr>
      </w:pPr>
      <w:r w:rsidRPr="00156F65">
        <w:rPr>
          <w:color w:val="000000"/>
          <w:sz w:val="24"/>
          <w:szCs w:val="24"/>
        </w:rPr>
        <w:t>The charges include the following:</w:t>
      </w:r>
    </w:p>
    <w:p w14:paraId="3E814E25" w14:textId="77777777" w:rsidR="00ED5748" w:rsidRPr="00ED5748" w:rsidRDefault="00ED5748" w:rsidP="0028519C">
      <w:pPr>
        <w:pStyle w:val="Standard"/>
        <w:keepNext/>
        <w:numPr>
          <w:ilvl w:val="2"/>
          <w:numId w:val="324"/>
        </w:numPr>
        <w:tabs>
          <w:tab w:val="left" w:pos="1134"/>
        </w:tabs>
        <w:spacing w:before="120"/>
        <w:rPr>
          <w:color w:val="000000"/>
          <w:sz w:val="24"/>
          <w:szCs w:val="24"/>
        </w:rPr>
      </w:pPr>
      <w:r w:rsidRPr="00ED5748">
        <w:rPr>
          <w:b/>
          <w:color w:val="000000"/>
          <w:sz w:val="24"/>
          <w:szCs w:val="24"/>
        </w:rPr>
        <w:t>Schedule of Rates</w:t>
      </w:r>
      <w:r w:rsidRPr="00ED5748">
        <w:rPr>
          <w:color w:val="000000"/>
          <w:sz w:val="24"/>
          <w:szCs w:val="24"/>
        </w:rPr>
        <w:t xml:space="preserve"> – this is the rate card the Supplier will use to produce and quote for resources for each event SoW commissioned under the contract. These day rates should be used to calculate the labour/resource element for the Capped Contract Sum in the SoW.</w:t>
      </w:r>
    </w:p>
    <w:p w14:paraId="019FBA16" w14:textId="77777777" w:rsidR="00ED5748" w:rsidRPr="00ED5748" w:rsidRDefault="00ED5748" w:rsidP="0028519C">
      <w:pPr>
        <w:pStyle w:val="Standard"/>
        <w:keepNext/>
        <w:numPr>
          <w:ilvl w:val="2"/>
          <w:numId w:val="324"/>
        </w:numPr>
        <w:tabs>
          <w:tab w:val="left" w:pos="1134"/>
        </w:tabs>
        <w:spacing w:before="120"/>
        <w:rPr>
          <w:color w:val="000000"/>
          <w:sz w:val="24"/>
          <w:szCs w:val="24"/>
        </w:rPr>
      </w:pPr>
      <w:r w:rsidRPr="00ED5748">
        <w:rPr>
          <w:b/>
          <w:color w:val="000000"/>
          <w:sz w:val="24"/>
          <w:szCs w:val="24"/>
        </w:rPr>
        <w:t>Throughput costs</w:t>
      </w:r>
      <w:r w:rsidRPr="00ED5748">
        <w:rPr>
          <w:color w:val="000000"/>
          <w:sz w:val="24"/>
          <w:szCs w:val="24"/>
        </w:rPr>
        <w:t xml:space="preserve"> – these are costs that the Authority has asked the Supplier to incur on its behalf and for which the Supplier has not performed any significant activity or function or correlatively assumed any significant commercial risk. The Supplier will </w:t>
      </w:r>
      <w:r w:rsidRPr="00ED5748">
        <w:rPr>
          <w:color w:val="000000"/>
          <w:sz w:val="24"/>
          <w:szCs w:val="24"/>
        </w:rPr>
        <w:lastRenderedPageBreak/>
        <w:t>not apply profit, any overhead or other mark-up to these costs. The Authority will inform the Supplier of what it deems a throughput cost.</w:t>
      </w:r>
    </w:p>
    <w:p w14:paraId="47D42228" w14:textId="6104B0A8" w:rsidR="00ED5748" w:rsidRPr="00156F65" w:rsidRDefault="00ED5748" w:rsidP="00ED5748">
      <w:pPr>
        <w:pStyle w:val="Standard"/>
        <w:keepNext/>
        <w:numPr>
          <w:ilvl w:val="2"/>
          <w:numId w:val="324"/>
        </w:numPr>
        <w:tabs>
          <w:tab w:val="left" w:pos="1134"/>
        </w:tabs>
        <w:spacing w:before="120"/>
        <w:rPr>
          <w:color w:val="000000"/>
          <w:sz w:val="24"/>
          <w:szCs w:val="24"/>
        </w:rPr>
      </w:pPr>
      <w:r w:rsidRPr="00ED5748">
        <w:rPr>
          <w:b/>
          <w:color w:val="000000"/>
          <w:sz w:val="24"/>
          <w:szCs w:val="24"/>
        </w:rPr>
        <w:t>Reimbursable Expenses:</w:t>
      </w:r>
      <w:r w:rsidRPr="00ED5748">
        <w:rPr>
          <w:color w:val="000000"/>
          <w:sz w:val="24"/>
          <w:szCs w:val="24"/>
        </w:rPr>
        <w:t xml:space="preserve"> The Authority, where applicable, will pay Travel &amp; Subsistence on a case by case basis as set out and agreed in each SoW in line with the FCDO Expenses policy in Annex A of this Statement of Requirements.</w:t>
      </w:r>
    </w:p>
    <w:p w14:paraId="302F2C3A" w14:textId="77777777" w:rsidR="00ED5748" w:rsidRPr="00ED5748" w:rsidRDefault="00ED5748" w:rsidP="001B09FD">
      <w:pPr>
        <w:pStyle w:val="Standard"/>
        <w:numPr>
          <w:ilvl w:val="0"/>
          <w:numId w:val="324"/>
        </w:numPr>
        <w:tabs>
          <w:tab w:val="left" w:pos="1134"/>
        </w:tabs>
        <w:spacing w:before="120"/>
        <w:ind w:left="709" w:hanging="709"/>
        <w:rPr>
          <w:b/>
          <w:color w:val="000000"/>
          <w:sz w:val="24"/>
          <w:szCs w:val="24"/>
        </w:rPr>
      </w:pPr>
      <w:bookmarkStart w:id="135" w:name="_Toc368573038"/>
      <w:bookmarkStart w:id="136" w:name="_Toc122619817"/>
      <w:r w:rsidRPr="00ED5748">
        <w:rPr>
          <w:b/>
          <w:color w:val="000000"/>
          <w:sz w:val="24"/>
          <w:szCs w:val="24"/>
        </w:rPr>
        <w:t>STAFF AND CUSTOMER SERVICE</w:t>
      </w:r>
      <w:bookmarkEnd w:id="135"/>
      <w:bookmarkEnd w:id="136"/>
    </w:p>
    <w:p w14:paraId="0AC46F13" w14:textId="77777777" w:rsidR="00156F65" w:rsidRDefault="00ED5748" w:rsidP="00156F65">
      <w:pPr>
        <w:pStyle w:val="Standard"/>
        <w:keepNext/>
        <w:numPr>
          <w:ilvl w:val="1"/>
          <w:numId w:val="324"/>
        </w:numPr>
        <w:tabs>
          <w:tab w:val="left" w:pos="709"/>
        </w:tabs>
        <w:spacing w:before="120"/>
        <w:ind w:left="709" w:hanging="709"/>
        <w:rPr>
          <w:color w:val="000000"/>
          <w:sz w:val="24"/>
          <w:szCs w:val="24"/>
        </w:rPr>
      </w:pPr>
      <w:r w:rsidRPr="00ED5748">
        <w:rPr>
          <w:color w:val="000000"/>
          <w:sz w:val="24"/>
          <w:szCs w:val="24"/>
        </w:rPr>
        <w:t>The Supplier shall provide a sufficient level of resource throughout the duration of the Contract in order to consistently deliver a quality service.</w:t>
      </w:r>
    </w:p>
    <w:p w14:paraId="13E05A3E" w14:textId="77777777" w:rsidR="00156F65" w:rsidRDefault="00ED5748" w:rsidP="00156F65">
      <w:pPr>
        <w:pStyle w:val="Standard"/>
        <w:keepNext/>
        <w:numPr>
          <w:ilvl w:val="1"/>
          <w:numId w:val="324"/>
        </w:numPr>
        <w:tabs>
          <w:tab w:val="left" w:pos="709"/>
        </w:tabs>
        <w:spacing w:before="120"/>
        <w:ind w:left="709" w:hanging="709"/>
        <w:rPr>
          <w:color w:val="000000"/>
          <w:sz w:val="24"/>
          <w:szCs w:val="24"/>
        </w:rPr>
      </w:pPr>
      <w:r w:rsidRPr="00156F65">
        <w:rPr>
          <w:color w:val="000000"/>
          <w:sz w:val="24"/>
          <w:szCs w:val="24"/>
        </w:rPr>
        <w:t>The Supplier’s staff assigned to the Contract shall ha</w:t>
      </w:r>
      <w:r w:rsidR="00156F65" w:rsidRPr="00156F65">
        <w:rPr>
          <w:color w:val="000000"/>
          <w:sz w:val="24"/>
          <w:szCs w:val="24"/>
        </w:rPr>
        <w:t>ve the relevant qualifications a</w:t>
      </w:r>
      <w:r w:rsidRPr="00156F65">
        <w:rPr>
          <w:color w:val="000000"/>
          <w:sz w:val="24"/>
          <w:szCs w:val="24"/>
        </w:rPr>
        <w:t xml:space="preserve">nd experience to deliver the Contract to the required standard. </w:t>
      </w:r>
    </w:p>
    <w:p w14:paraId="37FBAB00" w14:textId="275683AD" w:rsidR="00ED5748" w:rsidRPr="00156F65" w:rsidRDefault="00ED5748" w:rsidP="00ED5748">
      <w:pPr>
        <w:pStyle w:val="Standard"/>
        <w:keepNext/>
        <w:numPr>
          <w:ilvl w:val="1"/>
          <w:numId w:val="324"/>
        </w:numPr>
        <w:tabs>
          <w:tab w:val="left" w:pos="709"/>
        </w:tabs>
        <w:spacing w:before="120"/>
        <w:ind w:left="709" w:hanging="709"/>
        <w:rPr>
          <w:color w:val="000000"/>
          <w:sz w:val="24"/>
          <w:szCs w:val="24"/>
        </w:rPr>
      </w:pPr>
      <w:r w:rsidRPr="00156F65">
        <w:rPr>
          <w:color w:val="000000"/>
          <w:sz w:val="24"/>
          <w:szCs w:val="24"/>
        </w:rPr>
        <w:t xml:space="preserve">The Supplier shall ensure that staff understand the Authority’s vision and objectives and will provide excellent customer service to the Authority throughout the duration of the Contract.  </w:t>
      </w:r>
    </w:p>
    <w:p w14:paraId="4CDBECA0" w14:textId="2D2CC69D" w:rsidR="00ED5748" w:rsidRPr="00ED5748" w:rsidRDefault="00ED5748" w:rsidP="001B09FD">
      <w:pPr>
        <w:pStyle w:val="Standard"/>
        <w:numPr>
          <w:ilvl w:val="0"/>
          <w:numId w:val="324"/>
        </w:numPr>
        <w:tabs>
          <w:tab w:val="left" w:pos="1134"/>
        </w:tabs>
        <w:spacing w:before="120"/>
        <w:ind w:left="567" w:hanging="567"/>
        <w:rPr>
          <w:b/>
          <w:color w:val="000000"/>
          <w:sz w:val="24"/>
          <w:szCs w:val="24"/>
        </w:rPr>
      </w:pPr>
      <w:bookmarkStart w:id="137" w:name="_Toc368573039"/>
      <w:bookmarkStart w:id="138" w:name="_Toc122619818"/>
      <w:r w:rsidRPr="00ED5748">
        <w:rPr>
          <w:b/>
          <w:color w:val="000000"/>
          <w:sz w:val="24"/>
          <w:szCs w:val="24"/>
        </w:rPr>
        <w:t>SERVICE LEVELS AND PERFORMANCE</w:t>
      </w:r>
      <w:bookmarkEnd w:id="137"/>
      <w:bookmarkEnd w:id="138"/>
    </w:p>
    <w:p w14:paraId="7614B0B3" w14:textId="41FC84DF" w:rsidR="001B09FD"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The Authority will measure and manage Supplier pe</w:t>
      </w:r>
      <w:r w:rsidR="001B09FD">
        <w:rPr>
          <w:color w:val="000000"/>
          <w:sz w:val="24"/>
          <w:szCs w:val="24"/>
        </w:rPr>
        <w:t xml:space="preserve">rformance in line with the Call </w:t>
      </w:r>
      <w:r w:rsidRPr="001B09FD">
        <w:rPr>
          <w:color w:val="000000"/>
          <w:sz w:val="24"/>
          <w:szCs w:val="24"/>
        </w:rPr>
        <w:t xml:space="preserve">Off Terms &amp; Conditions. </w:t>
      </w:r>
    </w:p>
    <w:p w14:paraId="4EB16A46" w14:textId="77777777" w:rsidR="001B09FD" w:rsidRDefault="001B09FD" w:rsidP="001B09FD">
      <w:pPr>
        <w:pStyle w:val="Standard"/>
        <w:keepNext/>
        <w:numPr>
          <w:ilvl w:val="1"/>
          <w:numId w:val="324"/>
        </w:numPr>
        <w:tabs>
          <w:tab w:val="left" w:pos="709"/>
        </w:tabs>
        <w:spacing w:before="120"/>
        <w:ind w:left="567" w:hanging="567"/>
        <w:rPr>
          <w:color w:val="000000"/>
          <w:sz w:val="24"/>
          <w:szCs w:val="24"/>
        </w:rPr>
      </w:pPr>
      <w:r>
        <w:rPr>
          <w:color w:val="000000"/>
          <w:sz w:val="24"/>
          <w:szCs w:val="24"/>
        </w:rPr>
        <w:t>T</w:t>
      </w:r>
      <w:r w:rsidR="00ED5748" w:rsidRPr="001B09FD">
        <w:rPr>
          <w:color w:val="000000"/>
          <w:sz w:val="24"/>
          <w:szCs w:val="24"/>
        </w:rPr>
        <w:t>he Authority will measure the quality of the Supplier’s delivery by the use of Service Levels.</w:t>
      </w:r>
    </w:p>
    <w:p w14:paraId="56FFD614" w14:textId="400E1C1F" w:rsidR="00ED5748" w:rsidRPr="001B09FD" w:rsidRDefault="00ED5748" w:rsidP="00ED5748">
      <w:pPr>
        <w:pStyle w:val="Standard"/>
        <w:keepNext/>
        <w:numPr>
          <w:ilvl w:val="1"/>
          <w:numId w:val="324"/>
        </w:numPr>
        <w:tabs>
          <w:tab w:val="left" w:pos="709"/>
        </w:tabs>
        <w:spacing w:before="120"/>
        <w:ind w:left="567" w:hanging="567"/>
        <w:rPr>
          <w:color w:val="000000"/>
          <w:sz w:val="24"/>
          <w:szCs w:val="24"/>
        </w:rPr>
      </w:pPr>
      <w:r w:rsidRPr="001B09FD">
        <w:rPr>
          <w:color w:val="000000"/>
          <w:sz w:val="24"/>
          <w:szCs w:val="24"/>
        </w:rPr>
        <w:t>The Supplier shall monitor its performance against Service Level and shall send the Authority a report detailing the level of service actually achieved.  Service Credits, shall accrue for any breach of Service Levels.</w:t>
      </w:r>
    </w:p>
    <w:p w14:paraId="2FC49E4D" w14:textId="0D17820E" w:rsidR="00ED5748" w:rsidRPr="00ED5748" w:rsidRDefault="00ED5748" w:rsidP="001B09FD">
      <w:pPr>
        <w:pStyle w:val="Standard"/>
        <w:numPr>
          <w:ilvl w:val="0"/>
          <w:numId w:val="324"/>
        </w:numPr>
        <w:tabs>
          <w:tab w:val="left" w:pos="1134"/>
        </w:tabs>
        <w:spacing w:before="120"/>
        <w:ind w:left="567" w:hanging="567"/>
        <w:rPr>
          <w:b/>
          <w:color w:val="000000"/>
          <w:sz w:val="24"/>
          <w:szCs w:val="24"/>
        </w:rPr>
      </w:pPr>
      <w:bookmarkStart w:id="139" w:name="_Toc122619761"/>
      <w:bookmarkStart w:id="140" w:name="_Toc122619819"/>
      <w:bookmarkStart w:id="141" w:name="_Toc368573040"/>
      <w:bookmarkStart w:id="142" w:name="_Toc122619820"/>
      <w:bookmarkEnd w:id="139"/>
      <w:bookmarkEnd w:id="140"/>
      <w:r w:rsidRPr="00ED5748">
        <w:rPr>
          <w:b/>
          <w:color w:val="000000"/>
          <w:sz w:val="24"/>
          <w:szCs w:val="24"/>
        </w:rPr>
        <w:t>SECURITY AND CONFIDENTIALITY REQUIREMENTS</w:t>
      </w:r>
      <w:bookmarkEnd w:id="141"/>
      <w:bookmarkEnd w:id="142"/>
    </w:p>
    <w:p w14:paraId="194AD594" w14:textId="224E05D2" w:rsidR="00ED5748" w:rsidRPr="001B09FD" w:rsidRDefault="00ED5748" w:rsidP="00ED5748">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The Supplier shall cooperate with the Authority in good faith and comply with any security requirements and policies notified by the Authority from time to time.</w:t>
      </w:r>
    </w:p>
    <w:p w14:paraId="66F05A97" w14:textId="2CAFEFBB" w:rsidR="00ED5748" w:rsidRPr="00ED5748" w:rsidRDefault="00ED5748" w:rsidP="0028519C">
      <w:pPr>
        <w:pStyle w:val="Standard"/>
        <w:numPr>
          <w:ilvl w:val="0"/>
          <w:numId w:val="324"/>
        </w:numPr>
        <w:tabs>
          <w:tab w:val="left" w:pos="1134"/>
        </w:tabs>
        <w:spacing w:before="120"/>
        <w:rPr>
          <w:b/>
          <w:color w:val="000000"/>
          <w:sz w:val="24"/>
          <w:szCs w:val="24"/>
        </w:rPr>
      </w:pPr>
      <w:bookmarkStart w:id="143" w:name="_Toc122619821"/>
      <w:bookmarkStart w:id="144" w:name="_Toc368573042"/>
      <w:r w:rsidRPr="00ED5748">
        <w:rPr>
          <w:b/>
          <w:color w:val="000000"/>
          <w:sz w:val="24"/>
          <w:szCs w:val="24"/>
        </w:rPr>
        <w:t>PAYMENT AND INVOICING</w:t>
      </w:r>
      <w:bookmarkEnd w:id="143"/>
      <w:r w:rsidRPr="00ED5748">
        <w:rPr>
          <w:b/>
          <w:color w:val="000000"/>
          <w:sz w:val="24"/>
          <w:szCs w:val="24"/>
        </w:rPr>
        <w:t xml:space="preserve"> </w:t>
      </w:r>
    </w:p>
    <w:p w14:paraId="2EEE314C" w14:textId="77777777" w:rsidR="001B09FD"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Payment shall be made in line with the agreed payment schedule for each event/ SoW.</w:t>
      </w:r>
    </w:p>
    <w:p w14:paraId="5267379A" w14:textId="77777777" w:rsidR="001B09FD" w:rsidRDefault="00ED5748" w:rsidP="001B09FD">
      <w:pPr>
        <w:pStyle w:val="Standard"/>
        <w:keepNext/>
        <w:numPr>
          <w:ilvl w:val="1"/>
          <w:numId w:val="324"/>
        </w:numPr>
        <w:tabs>
          <w:tab w:val="left" w:pos="709"/>
        </w:tabs>
        <w:spacing w:before="120"/>
        <w:ind w:left="567" w:hanging="567"/>
        <w:rPr>
          <w:color w:val="000000"/>
          <w:sz w:val="24"/>
          <w:szCs w:val="24"/>
        </w:rPr>
      </w:pPr>
      <w:r w:rsidRPr="001B09FD">
        <w:rPr>
          <w:color w:val="000000"/>
          <w:sz w:val="24"/>
          <w:szCs w:val="24"/>
        </w:rPr>
        <w:t xml:space="preserve">Where the Authority requests a project plan in accordance with the statement of works, the Supplier shall use the Call-Off Contract rate card price submitted as part of its Tender in order to provide the Authority with a sum intended to be the cap of </w:t>
      </w:r>
      <w:r w:rsidRPr="001B09FD">
        <w:rPr>
          <w:color w:val="000000"/>
          <w:sz w:val="24"/>
          <w:szCs w:val="24"/>
        </w:rPr>
        <w:lastRenderedPageBreak/>
        <w:t>Contract Charges which shall be the maximum which the Authority shall pay to the Supplier.</w:t>
      </w:r>
    </w:p>
    <w:p w14:paraId="415D4515" w14:textId="77777777" w:rsidR="001B09FD" w:rsidRDefault="00ED5748" w:rsidP="001B09FD">
      <w:pPr>
        <w:pStyle w:val="Standard"/>
        <w:keepNext/>
        <w:numPr>
          <w:ilvl w:val="1"/>
          <w:numId w:val="324"/>
        </w:numPr>
        <w:tabs>
          <w:tab w:val="left" w:pos="709"/>
        </w:tabs>
        <w:spacing w:before="120"/>
        <w:ind w:left="567" w:hanging="567"/>
        <w:rPr>
          <w:color w:val="000000"/>
          <w:sz w:val="24"/>
          <w:szCs w:val="24"/>
        </w:rPr>
      </w:pPr>
      <w:r w:rsidRPr="001B09FD">
        <w:rPr>
          <w:color w:val="000000"/>
          <w:sz w:val="24"/>
          <w:szCs w:val="24"/>
        </w:rPr>
        <w:t>The Supplier shall calculate the Capped Sum using the labour rate card submitted as part of its Tender as set out in Call-Off Schedule 5 (Pricing Details).</w:t>
      </w:r>
    </w:p>
    <w:p w14:paraId="7612C03C" w14:textId="79E7816E" w:rsidR="00ED5748" w:rsidRPr="001B09FD" w:rsidRDefault="00ED5748" w:rsidP="001B09FD">
      <w:pPr>
        <w:pStyle w:val="Standard"/>
        <w:keepNext/>
        <w:numPr>
          <w:ilvl w:val="1"/>
          <w:numId w:val="324"/>
        </w:numPr>
        <w:tabs>
          <w:tab w:val="left" w:pos="709"/>
        </w:tabs>
        <w:spacing w:before="120"/>
        <w:ind w:left="567" w:hanging="567"/>
        <w:rPr>
          <w:color w:val="000000"/>
          <w:sz w:val="24"/>
          <w:szCs w:val="24"/>
        </w:rPr>
      </w:pPr>
      <w:r w:rsidRPr="001B09FD">
        <w:rPr>
          <w:color w:val="000000"/>
          <w:sz w:val="24"/>
          <w:szCs w:val="24"/>
        </w:rPr>
        <w:t>The Supplier shall ensure, when calculating its Capped Sum:</w:t>
      </w:r>
    </w:p>
    <w:p w14:paraId="4865C0FF" w14:textId="77777777" w:rsidR="00ED5748" w:rsidRPr="00ED5748" w:rsidRDefault="00ED5748" w:rsidP="001B09FD">
      <w:pPr>
        <w:pStyle w:val="Standard"/>
        <w:keepNext/>
        <w:numPr>
          <w:ilvl w:val="2"/>
          <w:numId w:val="324"/>
        </w:numPr>
        <w:tabs>
          <w:tab w:val="left" w:pos="1134"/>
        </w:tabs>
        <w:spacing w:before="120" w:after="120"/>
        <w:ind w:hanging="11"/>
        <w:rPr>
          <w:color w:val="000000"/>
          <w:sz w:val="24"/>
          <w:szCs w:val="24"/>
        </w:rPr>
      </w:pPr>
      <w:r w:rsidRPr="00ED5748">
        <w:rPr>
          <w:color w:val="000000"/>
          <w:sz w:val="24"/>
          <w:szCs w:val="24"/>
        </w:rPr>
        <w:t>The rates used shall be no more than as set out in its schedule of rates submitted as part of its Tender;</w:t>
      </w:r>
    </w:p>
    <w:p w14:paraId="02A9D294" w14:textId="77777777" w:rsidR="00ED5748" w:rsidRPr="00ED5748" w:rsidRDefault="00ED5748" w:rsidP="001B09FD">
      <w:pPr>
        <w:pStyle w:val="Standard"/>
        <w:keepNext/>
        <w:numPr>
          <w:ilvl w:val="2"/>
          <w:numId w:val="324"/>
        </w:numPr>
        <w:tabs>
          <w:tab w:val="left" w:pos="1134"/>
        </w:tabs>
        <w:spacing w:before="120" w:after="120"/>
        <w:ind w:hanging="11"/>
        <w:rPr>
          <w:color w:val="000000"/>
          <w:sz w:val="24"/>
          <w:szCs w:val="24"/>
        </w:rPr>
      </w:pPr>
      <w:r w:rsidRPr="00ED5748">
        <w:rPr>
          <w:color w:val="000000"/>
          <w:sz w:val="24"/>
          <w:szCs w:val="24"/>
        </w:rPr>
        <w:t>Prices are inclusive of all costs excluding VAT;</w:t>
      </w:r>
    </w:p>
    <w:p w14:paraId="4800265F" w14:textId="77777777" w:rsidR="00ED5748" w:rsidRPr="00ED5748" w:rsidRDefault="00ED5748" w:rsidP="001B09FD">
      <w:pPr>
        <w:pStyle w:val="Standard"/>
        <w:keepNext/>
        <w:numPr>
          <w:ilvl w:val="2"/>
          <w:numId w:val="324"/>
        </w:numPr>
        <w:tabs>
          <w:tab w:val="left" w:pos="1134"/>
        </w:tabs>
        <w:spacing w:before="120" w:after="120"/>
        <w:ind w:hanging="11"/>
        <w:rPr>
          <w:color w:val="000000"/>
          <w:sz w:val="24"/>
          <w:szCs w:val="24"/>
        </w:rPr>
      </w:pPr>
      <w:r w:rsidRPr="00ED5748">
        <w:rPr>
          <w:color w:val="000000"/>
          <w:sz w:val="24"/>
          <w:szCs w:val="24"/>
        </w:rPr>
        <w:t>It includes the full cost of delivery of the Services as set out in the Project Plan;</w:t>
      </w:r>
    </w:p>
    <w:p w14:paraId="48CCE39B" w14:textId="77777777" w:rsidR="00ED5748" w:rsidRPr="00ED5748" w:rsidRDefault="00ED5748" w:rsidP="001B09FD">
      <w:pPr>
        <w:pStyle w:val="Standard"/>
        <w:keepNext/>
        <w:numPr>
          <w:ilvl w:val="2"/>
          <w:numId w:val="324"/>
        </w:numPr>
        <w:tabs>
          <w:tab w:val="left" w:pos="1134"/>
        </w:tabs>
        <w:spacing w:before="120" w:after="120"/>
        <w:ind w:hanging="11"/>
        <w:rPr>
          <w:color w:val="000000"/>
          <w:sz w:val="24"/>
          <w:szCs w:val="24"/>
        </w:rPr>
      </w:pPr>
      <w:r w:rsidRPr="00ED5748">
        <w:rPr>
          <w:color w:val="000000"/>
          <w:sz w:val="24"/>
          <w:szCs w:val="24"/>
        </w:rPr>
        <w:t>Expenses are set out in full and shall be subject to the Client’s expenses policy detailed in Annex A of this Statement of Requirements;</w:t>
      </w:r>
    </w:p>
    <w:p w14:paraId="77447AA9" w14:textId="77777777" w:rsidR="00ED5748" w:rsidRPr="00ED5748" w:rsidRDefault="00ED5748" w:rsidP="001B09FD">
      <w:pPr>
        <w:pStyle w:val="Standard"/>
        <w:keepNext/>
        <w:numPr>
          <w:ilvl w:val="2"/>
          <w:numId w:val="324"/>
        </w:numPr>
        <w:tabs>
          <w:tab w:val="left" w:pos="1134"/>
        </w:tabs>
        <w:spacing w:before="120" w:after="120"/>
        <w:ind w:hanging="153"/>
        <w:rPr>
          <w:color w:val="000000"/>
          <w:sz w:val="24"/>
          <w:szCs w:val="24"/>
        </w:rPr>
      </w:pPr>
      <w:r w:rsidRPr="00ED5748">
        <w:rPr>
          <w:color w:val="000000"/>
          <w:sz w:val="24"/>
          <w:szCs w:val="24"/>
        </w:rPr>
        <w:t>Costs for Equipment must include all costs landed on site (including delivery and all other cost).</w:t>
      </w:r>
    </w:p>
    <w:p w14:paraId="19229EEE" w14:textId="77777777" w:rsidR="00ED5748" w:rsidRPr="00ED5748"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The Supplier shall set out its payment plan as part of the revised pricing and such payment plan shall be on the basis of milestone payments only. Each such milestone payment shall reflect the proportion of total Capped Sum payable.</w:t>
      </w:r>
    </w:p>
    <w:p w14:paraId="6037DBE9" w14:textId="77777777" w:rsidR="00ED5748" w:rsidRPr="00ED5748"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Together with a valid VAT invoice for each milestone payment, the Supplier shall provide other details and supporting documentation as the Authority may reasonably require to enable the Authority to satisfy itself that the milestone criteria have been achieved.</w:t>
      </w:r>
    </w:p>
    <w:p w14:paraId="59FC7679" w14:textId="77777777" w:rsidR="00ED5748" w:rsidRPr="00ED5748"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 xml:space="preserve">Payment for milestones shall not fall due unless and until the milestone criteria relating to that such milestone </w:t>
      </w:r>
      <w:proofErr w:type="gramStart"/>
      <w:r w:rsidRPr="00ED5748">
        <w:rPr>
          <w:color w:val="000000"/>
          <w:sz w:val="24"/>
          <w:szCs w:val="24"/>
        </w:rPr>
        <w:t>have</w:t>
      </w:r>
      <w:proofErr w:type="gramEnd"/>
      <w:r w:rsidRPr="00ED5748">
        <w:rPr>
          <w:color w:val="000000"/>
          <w:sz w:val="24"/>
          <w:szCs w:val="24"/>
        </w:rPr>
        <w:t xml:space="preserve"> been achieved.</w:t>
      </w:r>
    </w:p>
    <w:p w14:paraId="4559F153" w14:textId="77777777" w:rsidR="00ED5748" w:rsidRPr="00ED5748"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Where milestone criteria have been achieved in respect of a particular milestone, the Authority shall pay such milestone payment in accordance with clause 4 of the Core Terms and Call-Off Schedule 5 (Pricing Details).</w:t>
      </w:r>
    </w:p>
    <w:p w14:paraId="268BD02D" w14:textId="77777777" w:rsidR="00ED5748" w:rsidRPr="00ED5748" w:rsidRDefault="00ED5748" w:rsidP="001B09FD">
      <w:pPr>
        <w:pStyle w:val="Standard"/>
        <w:keepNext/>
        <w:numPr>
          <w:ilvl w:val="1"/>
          <w:numId w:val="324"/>
        </w:numPr>
        <w:tabs>
          <w:tab w:val="left" w:pos="709"/>
        </w:tabs>
        <w:spacing w:before="120"/>
        <w:ind w:left="567" w:hanging="567"/>
        <w:rPr>
          <w:color w:val="000000"/>
          <w:sz w:val="24"/>
          <w:szCs w:val="24"/>
        </w:rPr>
      </w:pPr>
      <w:r w:rsidRPr="00ED5748">
        <w:rPr>
          <w:color w:val="000000"/>
          <w:sz w:val="24"/>
          <w:szCs w:val="24"/>
        </w:rPr>
        <w:t xml:space="preserve">The Supplier acknowledges and agrees that the Authority shall be entitled to retain no more than 3% of each milestone payment where the respective milestone criteria </w:t>
      </w:r>
      <w:r w:rsidRPr="00ED5748">
        <w:rPr>
          <w:color w:val="000000"/>
          <w:sz w:val="24"/>
          <w:szCs w:val="24"/>
        </w:rPr>
        <w:lastRenderedPageBreak/>
        <w:t xml:space="preserve">have been achieved (“Retention Amount”). Such Retention Amount shall be invoiced by the Supplier: </w:t>
      </w:r>
    </w:p>
    <w:p w14:paraId="5CBE0BB6" w14:textId="77777777" w:rsidR="00ED5748" w:rsidRPr="00ED5748" w:rsidRDefault="00ED5748" w:rsidP="001B09FD">
      <w:pPr>
        <w:pStyle w:val="Standard"/>
        <w:keepNext/>
        <w:numPr>
          <w:ilvl w:val="2"/>
          <w:numId w:val="324"/>
        </w:numPr>
        <w:tabs>
          <w:tab w:val="left" w:pos="1418"/>
        </w:tabs>
        <w:spacing w:before="120" w:after="120"/>
        <w:ind w:hanging="11"/>
        <w:rPr>
          <w:color w:val="000000"/>
          <w:sz w:val="24"/>
          <w:szCs w:val="24"/>
        </w:rPr>
      </w:pPr>
      <w:r w:rsidRPr="00ED5748">
        <w:rPr>
          <w:color w:val="000000"/>
          <w:sz w:val="24"/>
          <w:szCs w:val="24"/>
        </w:rPr>
        <w:t xml:space="preserve">other than in respect of the final milestone, as part of the next milestone payment provided that the milestone criteria in respect of such next milestone payment have been achieved; and </w:t>
      </w:r>
    </w:p>
    <w:p w14:paraId="01D43C42" w14:textId="77777777" w:rsidR="00ED5748" w:rsidRPr="00ED5748" w:rsidRDefault="00ED5748" w:rsidP="001B09FD">
      <w:pPr>
        <w:pStyle w:val="Standard"/>
        <w:keepNext/>
        <w:numPr>
          <w:ilvl w:val="2"/>
          <w:numId w:val="324"/>
        </w:numPr>
        <w:tabs>
          <w:tab w:val="left" w:pos="1418"/>
        </w:tabs>
        <w:spacing w:before="120" w:after="120"/>
        <w:ind w:hanging="11"/>
        <w:rPr>
          <w:color w:val="000000"/>
          <w:sz w:val="24"/>
          <w:szCs w:val="24"/>
        </w:rPr>
      </w:pPr>
      <w:r w:rsidRPr="00ED5748">
        <w:rPr>
          <w:color w:val="000000"/>
          <w:sz w:val="24"/>
          <w:szCs w:val="24"/>
        </w:rPr>
        <w:t>in respect of the final milestone, on the later of the Event finishing or on achievement of the milestone criteria associated with such final milestone.</w:t>
      </w:r>
    </w:p>
    <w:p w14:paraId="46185C1C"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The Client reserves the right at all times to visit Agency premises or such other sites where the Services are being performed in order to satisfy itself of the costs incurred and/or of the achievement of milestone criteria by the Agency and the Agency shall provide the Client with such access and reasonable assistance as the Client may require in order to carry out such satisfaction tests.</w:t>
      </w:r>
    </w:p>
    <w:p w14:paraId="2F92777D"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 xml:space="preserve">Payment Terms </w:t>
      </w:r>
    </w:p>
    <w:p w14:paraId="20FED4AC"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bookmarkStart w:id="145" w:name="_Ref195327662"/>
      <w:bookmarkStart w:id="146" w:name="_Toc199081617"/>
      <w:bookmarkStart w:id="147" w:name="_Toc199124107"/>
      <w:bookmarkStart w:id="148" w:name="_Toc200190387"/>
      <w:bookmarkStart w:id="149" w:name="_Toc221466276"/>
      <w:r w:rsidRPr="00ED5748">
        <w:rPr>
          <w:color w:val="000000"/>
          <w:sz w:val="24"/>
          <w:szCs w:val="24"/>
        </w:rPr>
        <w:t>Unless expressly agreed in writing by the Authority in the SoW, the Contract Charges will include every cost and expense of the Supplier directly or indirectly incurred in connection with the performance of the Services.</w:t>
      </w:r>
    </w:p>
    <w:p w14:paraId="6B31914A"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bookmarkStart w:id="150" w:name="_Ref456372099"/>
      <w:r w:rsidRPr="00ED5748">
        <w:rPr>
          <w:color w:val="000000"/>
          <w:sz w:val="24"/>
          <w:szCs w:val="24"/>
        </w:rPr>
        <w:t xml:space="preserve">All amounts stated are exclusive of VAT which will be charged at the prevailing labour </w:t>
      </w:r>
      <w:bookmarkEnd w:id="150"/>
      <w:r w:rsidRPr="00ED5748">
        <w:rPr>
          <w:color w:val="000000"/>
          <w:sz w:val="24"/>
          <w:szCs w:val="24"/>
        </w:rPr>
        <w:t>rate card submitted at the tender stage. The Supplier must not exceed these rates but is encouraged to offer further discounts where possible at SoW stage.</w:t>
      </w:r>
    </w:p>
    <w:p w14:paraId="679FB6AC"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 xml:space="preserve">The Supplier will invoice the Authority in accordance with the payment profile agreed in the SoW.  Each invoice will include all supporting information required by the Authority to verify the accuracy of the invoice, including the relevant Purchase Order Number and a breakdown of the Services supplied in the invoice period. </w:t>
      </w:r>
    </w:p>
    <w:p w14:paraId="752FC8CF"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Unless otherwise agreed in a SoW the Authority will pay the Supplier the invoiced amounts no later than thirty (30) days after verifying that the invoice is valid and undisputed and includes a valid Purchase Order Number. The Authority may, without prejudice to any other rights and remedies under the Call-Off Contract, withhold or reduce payments in the event of a Default by the Supplier.</w:t>
      </w:r>
    </w:p>
    <w:p w14:paraId="4537B5B8"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 xml:space="preserve">If at any time during the Term the Supplier reduces </w:t>
      </w:r>
      <w:proofErr w:type="gramStart"/>
      <w:r w:rsidRPr="00ED5748">
        <w:rPr>
          <w:color w:val="000000"/>
          <w:sz w:val="24"/>
          <w:szCs w:val="24"/>
        </w:rPr>
        <w:t>it’s</w:t>
      </w:r>
      <w:proofErr w:type="gramEnd"/>
      <w:r w:rsidRPr="00ED5748">
        <w:rPr>
          <w:color w:val="000000"/>
          <w:sz w:val="24"/>
          <w:szCs w:val="24"/>
        </w:rPr>
        <w:t xml:space="preserve"> Framework Prices for Services provided in accordance with the terms of the Framework Agreement, the Supplier shall immediately reduce the Contract Charges for the Services under this Call-Off </w:t>
      </w:r>
      <w:r w:rsidRPr="00ED5748">
        <w:rPr>
          <w:color w:val="000000"/>
          <w:sz w:val="24"/>
          <w:szCs w:val="24"/>
        </w:rPr>
        <w:lastRenderedPageBreak/>
        <w:t>Contract by the same amount. This obligation applies whether or not the Services are offered in a catalogue provided under the Framework Agreement.</w:t>
      </w:r>
    </w:p>
    <w:p w14:paraId="05432BE3"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The Client will make payments via BACS and/or using the lodged/virtual Government Procurement Card (GPC).</w:t>
      </w:r>
    </w:p>
    <w:bookmarkEnd w:id="145"/>
    <w:bookmarkEnd w:id="146"/>
    <w:bookmarkEnd w:id="147"/>
    <w:bookmarkEnd w:id="148"/>
    <w:bookmarkEnd w:id="149"/>
    <w:p w14:paraId="7CF76759"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 xml:space="preserve">Invoices should be submitted to: </w:t>
      </w:r>
    </w:p>
    <w:p w14:paraId="3A44B0E7" w14:textId="3C91D724" w:rsidR="00ED5748" w:rsidRPr="00ED5748" w:rsidRDefault="00ED5748" w:rsidP="00712936">
      <w:pPr>
        <w:pStyle w:val="Standard"/>
        <w:keepNext/>
        <w:tabs>
          <w:tab w:val="left" w:pos="1134"/>
        </w:tabs>
        <w:spacing w:before="120" w:after="120"/>
        <w:ind w:left="709"/>
        <w:rPr>
          <w:color w:val="000000"/>
          <w:sz w:val="24"/>
          <w:szCs w:val="24"/>
        </w:rPr>
      </w:pPr>
      <w:r w:rsidRPr="00ED5748">
        <w:rPr>
          <w:color w:val="000000"/>
          <w:sz w:val="24"/>
          <w:szCs w:val="24"/>
        </w:rPr>
        <w:t xml:space="preserve">Email: </w:t>
      </w:r>
      <w:hyperlink r:id="rId19" w:history="1">
        <w:r w:rsidRPr="00ED5748">
          <w:rPr>
            <w:rStyle w:val="Hyperlink"/>
            <w:sz w:val="24"/>
            <w:szCs w:val="24"/>
          </w:rPr>
          <w:t>ukpcinvoices@fcdo.gov.uk</w:t>
        </w:r>
      </w:hyperlink>
    </w:p>
    <w:p w14:paraId="78435339" w14:textId="77777777" w:rsidR="00ED5748" w:rsidRPr="00ED5748" w:rsidRDefault="00ED5748" w:rsidP="00712936">
      <w:pPr>
        <w:pStyle w:val="Standard"/>
        <w:keepNext/>
        <w:tabs>
          <w:tab w:val="left" w:pos="1134"/>
        </w:tabs>
        <w:spacing w:before="120" w:after="120"/>
        <w:ind w:left="709"/>
        <w:rPr>
          <w:color w:val="000000"/>
          <w:sz w:val="24"/>
          <w:szCs w:val="24"/>
        </w:rPr>
      </w:pPr>
      <w:r w:rsidRPr="00ED5748">
        <w:rPr>
          <w:color w:val="000000"/>
          <w:sz w:val="24"/>
          <w:szCs w:val="24"/>
        </w:rPr>
        <w:t xml:space="preserve">Postal address: UKPC Invoices, </w:t>
      </w:r>
      <w:proofErr w:type="spellStart"/>
      <w:r w:rsidRPr="00ED5748">
        <w:rPr>
          <w:color w:val="000000"/>
          <w:sz w:val="24"/>
          <w:szCs w:val="24"/>
        </w:rPr>
        <w:t>Hanslope</w:t>
      </w:r>
      <w:proofErr w:type="spellEnd"/>
      <w:r w:rsidRPr="00ED5748">
        <w:rPr>
          <w:color w:val="000000"/>
          <w:sz w:val="24"/>
          <w:szCs w:val="24"/>
        </w:rPr>
        <w:t xml:space="preserve"> Park, Milton Keynes MK19 7BH</w:t>
      </w:r>
    </w:p>
    <w:p w14:paraId="49DCB295"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The Authority operates on delivery policy, but also recognises that many of its suppliers are SMEs. The Authority will therefore consider payments for goods ordered but not yet received under this Contract, subject to the terms of the Call-Off Contract. Payments for goods ordered are subject to the following:</w:t>
      </w:r>
    </w:p>
    <w:p w14:paraId="32BBE827" w14:textId="77777777" w:rsidR="00ED5748" w:rsidRPr="00ED5748" w:rsidRDefault="00ED5748" w:rsidP="0028519C">
      <w:pPr>
        <w:pStyle w:val="Standard"/>
        <w:keepNext/>
        <w:numPr>
          <w:ilvl w:val="0"/>
          <w:numId w:val="328"/>
        </w:numPr>
        <w:tabs>
          <w:tab w:val="left" w:pos="1134"/>
        </w:tabs>
        <w:spacing w:before="120" w:after="120"/>
        <w:rPr>
          <w:color w:val="000000"/>
          <w:sz w:val="24"/>
          <w:szCs w:val="24"/>
        </w:rPr>
      </w:pPr>
      <w:r w:rsidRPr="00ED5748">
        <w:rPr>
          <w:color w:val="000000"/>
          <w:sz w:val="24"/>
          <w:szCs w:val="24"/>
        </w:rPr>
        <w:t>The Suppliers price response for each event/SOW must contain a detailed, elemental breakdown of the Services and/or Deliverables to be ordered. The Authority will not approve blanket sums of money, or advance the Supplier a budget (e.g. ‘£20,000 for initial stock orders’).</w:t>
      </w:r>
    </w:p>
    <w:p w14:paraId="43EBC44C" w14:textId="77777777" w:rsidR="00712936" w:rsidRDefault="00ED5748" w:rsidP="00ED5748">
      <w:pPr>
        <w:pStyle w:val="Standard"/>
        <w:keepNext/>
        <w:numPr>
          <w:ilvl w:val="0"/>
          <w:numId w:val="328"/>
        </w:numPr>
        <w:tabs>
          <w:tab w:val="left" w:pos="1134"/>
        </w:tabs>
        <w:spacing w:before="120" w:after="120"/>
        <w:rPr>
          <w:color w:val="000000"/>
          <w:sz w:val="24"/>
          <w:szCs w:val="24"/>
        </w:rPr>
      </w:pPr>
      <w:r w:rsidRPr="00ED5748">
        <w:rPr>
          <w:color w:val="000000"/>
          <w:sz w:val="24"/>
          <w:szCs w:val="24"/>
        </w:rPr>
        <w:t xml:space="preserve">Payment will not be approved before the Authority received evidence of the Services and/or Deliverable that will be received – the order placed its price and estimated delivery date (e.g. a PO, receipt, order form etc.). </w:t>
      </w:r>
    </w:p>
    <w:p w14:paraId="5F348EF9" w14:textId="5686D183" w:rsidR="00ED5748" w:rsidRPr="00712936" w:rsidRDefault="00ED5748" w:rsidP="00712936">
      <w:pPr>
        <w:pStyle w:val="Standard"/>
        <w:keepNext/>
        <w:numPr>
          <w:ilvl w:val="1"/>
          <w:numId w:val="324"/>
        </w:numPr>
        <w:tabs>
          <w:tab w:val="left" w:pos="709"/>
        </w:tabs>
        <w:spacing w:before="120"/>
        <w:ind w:left="709" w:hanging="851"/>
        <w:rPr>
          <w:color w:val="000000"/>
          <w:sz w:val="24"/>
          <w:szCs w:val="24"/>
        </w:rPr>
      </w:pPr>
      <w:r w:rsidRPr="00712936">
        <w:rPr>
          <w:color w:val="000000"/>
          <w:sz w:val="24"/>
          <w:szCs w:val="24"/>
        </w:rPr>
        <w:t>The Authority will make payments via BACS and/or using the lodged/virtual Government Procurement Card (GPC).</w:t>
      </w:r>
    </w:p>
    <w:p w14:paraId="341AAC40" w14:textId="77777777" w:rsidR="00712936" w:rsidRDefault="00ED5748" w:rsidP="00712936">
      <w:pPr>
        <w:pStyle w:val="Standard"/>
        <w:numPr>
          <w:ilvl w:val="0"/>
          <w:numId w:val="324"/>
        </w:numPr>
        <w:tabs>
          <w:tab w:val="left" w:pos="1134"/>
        </w:tabs>
        <w:spacing w:before="120"/>
        <w:ind w:left="709" w:hanging="851"/>
        <w:rPr>
          <w:b/>
          <w:color w:val="000000"/>
          <w:sz w:val="24"/>
          <w:szCs w:val="24"/>
        </w:rPr>
      </w:pPr>
      <w:bookmarkStart w:id="151" w:name="_Toc122619822"/>
      <w:bookmarkEnd w:id="144"/>
      <w:r w:rsidRPr="00ED5748">
        <w:rPr>
          <w:b/>
          <w:color w:val="000000"/>
          <w:sz w:val="24"/>
          <w:szCs w:val="24"/>
        </w:rPr>
        <w:t>CONTRACT MANAGEMENT</w:t>
      </w:r>
      <w:bookmarkEnd w:id="151"/>
      <w:r w:rsidRPr="00ED5748">
        <w:rPr>
          <w:b/>
          <w:color w:val="000000"/>
          <w:sz w:val="24"/>
          <w:szCs w:val="24"/>
        </w:rPr>
        <w:t xml:space="preserve"> </w:t>
      </w:r>
    </w:p>
    <w:p w14:paraId="13AA3628" w14:textId="77777777" w:rsidR="00712936" w:rsidRDefault="00ED5748" w:rsidP="00712936">
      <w:pPr>
        <w:pStyle w:val="Standard"/>
        <w:keepNext/>
        <w:numPr>
          <w:ilvl w:val="1"/>
          <w:numId w:val="324"/>
        </w:numPr>
        <w:tabs>
          <w:tab w:val="left" w:pos="709"/>
        </w:tabs>
        <w:spacing w:before="120"/>
        <w:ind w:left="709" w:hanging="851"/>
        <w:rPr>
          <w:color w:val="000000"/>
          <w:sz w:val="24"/>
          <w:szCs w:val="24"/>
        </w:rPr>
      </w:pPr>
      <w:r w:rsidRPr="00712936">
        <w:rPr>
          <w:color w:val="000000"/>
          <w:sz w:val="24"/>
          <w:szCs w:val="24"/>
        </w:rPr>
        <w:t>The Supplier shall attend all meetings required by the Authority during the Term of the Call-Off Contract. Attendance at meetings shall be at the Suppliers own expense.</w:t>
      </w:r>
    </w:p>
    <w:p w14:paraId="704B111A" w14:textId="6E58E11C" w:rsidR="00ED5748" w:rsidRPr="00712936" w:rsidRDefault="00ED5748" w:rsidP="00712936">
      <w:pPr>
        <w:pStyle w:val="Standard"/>
        <w:keepNext/>
        <w:numPr>
          <w:ilvl w:val="1"/>
          <w:numId w:val="324"/>
        </w:numPr>
        <w:tabs>
          <w:tab w:val="left" w:pos="709"/>
        </w:tabs>
        <w:spacing w:before="120"/>
        <w:ind w:left="709" w:hanging="851"/>
        <w:rPr>
          <w:color w:val="000000"/>
          <w:sz w:val="24"/>
          <w:szCs w:val="24"/>
        </w:rPr>
      </w:pPr>
      <w:r w:rsidRPr="00712936">
        <w:rPr>
          <w:color w:val="000000"/>
          <w:sz w:val="24"/>
          <w:szCs w:val="24"/>
        </w:rPr>
        <w:t>The Supplier shall attend the following meetings, as a minimum:</w:t>
      </w:r>
    </w:p>
    <w:tbl>
      <w:tblPr>
        <w:tblpPr w:leftFromText="180" w:rightFromText="180" w:vertAnchor="text" w:horzAnchor="page" w:tblpX="2359" w:tblpY="217"/>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653"/>
        <w:gridCol w:w="1848"/>
      </w:tblGrid>
      <w:tr w:rsidR="00ED5748" w:rsidRPr="00ED5748" w14:paraId="3E7FB8F5" w14:textId="77777777" w:rsidTr="00A74CDF">
        <w:trPr>
          <w:tblHeader/>
        </w:trPr>
        <w:tc>
          <w:tcPr>
            <w:tcW w:w="3012" w:type="dxa"/>
            <w:shd w:val="clear" w:color="auto" w:fill="BDD6EE" w:themeFill="accent1" w:themeFillTint="66"/>
          </w:tcPr>
          <w:p w14:paraId="0ADC0B62"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Meeting title</w:t>
            </w:r>
          </w:p>
        </w:tc>
        <w:tc>
          <w:tcPr>
            <w:tcW w:w="2653" w:type="dxa"/>
            <w:shd w:val="clear" w:color="auto" w:fill="BDD6EE" w:themeFill="accent1" w:themeFillTint="66"/>
          </w:tcPr>
          <w:p w14:paraId="36AD68AC"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Main purpose and standing agenda items</w:t>
            </w:r>
          </w:p>
        </w:tc>
        <w:tc>
          <w:tcPr>
            <w:tcW w:w="1848" w:type="dxa"/>
            <w:shd w:val="clear" w:color="auto" w:fill="BDD6EE" w:themeFill="accent1" w:themeFillTint="66"/>
          </w:tcPr>
          <w:p w14:paraId="35955F8F"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Frequency</w:t>
            </w:r>
          </w:p>
        </w:tc>
      </w:tr>
      <w:tr w:rsidR="00ED5748" w:rsidRPr="00ED5748" w14:paraId="7A21757F" w14:textId="77777777" w:rsidTr="00A74CDF">
        <w:tc>
          <w:tcPr>
            <w:tcW w:w="7513" w:type="dxa"/>
            <w:gridSpan w:val="3"/>
            <w:shd w:val="clear" w:color="auto" w:fill="auto"/>
          </w:tcPr>
          <w:p w14:paraId="44E757D6"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CONTRACT LEVEL</w:t>
            </w:r>
          </w:p>
        </w:tc>
      </w:tr>
      <w:tr w:rsidR="00ED5748" w:rsidRPr="00ED5748" w14:paraId="674E3984" w14:textId="77777777" w:rsidTr="00A74CDF">
        <w:tc>
          <w:tcPr>
            <w:tcW w:w="3012" w:type="dxa"/>
            <w:shd w:val="clear" w:color="auto" w:fill="auto"/>
          </w:tcPr>
          <w:p w14:paraId="70A57149"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Silver Contract Review Meeting</w:t>
            </w:r>
          </w:p>
        </w:tc>
        <w:tc>
          <w:tcPr>
            <w:tcW w:w="2653" w:type="dxa"/>
            <w:shd w:val="clear" w:color="auto" w:fill="auto"/>
          </w:tcPr>
          <w:p w14:paraId="15F7E9F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1.Spend </w:t>
            </w:r>
          </w:p>
          <w:p w14:paraId="62D6961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2.Financial Health</w:t>
            </w:r>
          </w:p>
          <w:p w14:paraId="5D4904D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3.Overall Performance </w:t>
            </w:r>
          </w:p>
          <w:p w14:paraId="554C6C93"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4.Sustainability/Social Value</w:t>
            </w:r>
          </w:p>
          <w:p w14:paraId="6FEE188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4.Pipeline </w:t>
            </w:r>
          </w:p>
        </w:tc>
        <w:tc>
          <w:tcPr>
            <w:tcW w:w="1848" w:type="dxa"/>
            <w:shd w:val="clear" w:color="auto" w:fill="auto"/>
          </w:tcPr>
          <w:p w14:paraId="1C2F8D5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Quarterly </w:t>
            </w:r>
          </w:p>
        </w:tc>
      </w:tr>
      <w:tr w:rsidR="00ED5748" w:rsidRPr="00ED5748" w14:paraId="32EF89F6" w14:textId="77777777" w:rsidTr="00A74CDF">
        <w:tc>
          <w:tcPr>
            <w:tcW w:w="7513" w:type="dxa"/>
            <w:gridSpan w:val="3"/>
            <w:shd w:val="clear" w:color="auto" w:fill="auto"/>
          </w:tcPr>
          <w:p w14:paraId="3F0160E8"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lastRenderedPageBreak/>
              <w:t>PROJECT/EVENT/SOW LEVEL</w:t>
            </w:r>
          </w:p>
        </w:tc>
      </w:tr>
      <w:tr w:rsidR="00ED5748" w:rsidRPr="00ED5748" w14:paraId="2CE1C6EC" w14:textId="77777777" w:rsidTr="00A74CDF">
        <w:tc>
          <w:tcPr>
            <w:tcW w:w="3012" w:type="dxa"/>
            <w:shd w:val="clear" w:color="auto" w:fill="auto"/>
          </w:tcPr>
          <w:p w14:paraId="2A8C688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Project/Event kick-off meeting</w:t>
            </w:r>
          </w:p>
        </w:tc>
        <w:tc>
          <w:tcPr>
            <w:tcW w:w="2653" w:type="dxa"/>
            <w:shd w:val="clear" w:color="auto" w:fill="auto"/>
          </w:tcPr>
          <w:p w14:paraId="6791D0F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1.Project Timeline</w:t>
            </w:r>
          </w:p>
          <w:p w14:paraId="60096A3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2.Project Plan</w:t>
            </w:r>
          </w:p>
        </w:tc>
        <w:tc>
          <w:tcPr>
            <w:tcW w:w="1848" w:type="dxa"/>
            <w:shd w:val="clear" w:color="auto" w:fill="auto"/>
          </w:tcPr>
          <w:p w14:paraId="643DAB4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One-off</w:t>
            </w:r>
          </w:p>
        </w:tc>
      </w:tr>
      <w:tr w:rsidR="00ED5748" w:rsidRPr="00ED5748" w14:paraId="4B3444AB" w14:textId="77777777" w:rsidTr="00A74CDF">
        <w:tc>
          <w:tcPr>
            <w:tcW w:w="3012" w:type="dxa"/>
            <w:shd w:val="clear" w:color="auto" w:fill="auto"/>
          </w:tcPr>
          <w:p w14:paraId="6C9921A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Performance Review Meeting</w:t>
            </w:r>
          </w:p>
        </w:tc>
        <w:tc>
          <w:tcPr>
            <w:tcW w:w="2653" w:type="dxa"/>
            <w:shd w:val="clear" w:color="auto" w:fill="auto"/>
          </w:tcPr>
          <w:p w14:paraId="49ADD0C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In line with Call-Off Schedule 14 (Services Levels), Part B</w:t>
            </w:r>
          </w:p>
        </w:tc>
        <w:tc>
          <w:tcPr>
            <w:tcW w:w="1848" w:type="dxa"/>
            <w:shd w:val="clear" w:color="auto" w:fill="auto"/>
          </w:tcPr>
          <w:p w14:paraId="2C30122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Monthly</w:t>
            </w:r>
          </w:p>
        </w:tc>
      </w:tr>
      <w:tr w:rsidR="00ED5748" w:rsidRPr="00ED5748" w14:paraId="2092AF88" w14:textId="77777777" w:rsidTr="00A74CDF">
        <w:tc>
          <w:tcPr>
            <w:tcW w:w="3012" w:type="dxa"/>
            <w:shd w:val="clear" w:color="auto" w:fill="auto"/>
          </w:tcPr>
          <w:p w14:paraId="2F3B354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Weekly update meeting </w:t>
            </w:r>
          </w:p>
        </w:tc>
        <w:tc>
          <w:tcPr>
            <w:tcW w:w="2653" w:type="dxa"/>
            <w:shd w:val="clear" w:color="auto" w:fill="auto"/>
          </w:tcPr>
          <w:p w14:paraId="0D78BB5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1.Actions arising</w:t>
            </w:r>
          </w:p>
          <w:p w14:paraId="6BB8CA4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2.Budget report</w:t>
            </w:r>
          </w:p>
          <w:p w14:paraId="2B360547"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3.Change report</w:t>
            </w:r>
          </w:p>
          <w:p w14:paraId="527540D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4.Risk register</w:t>
            </w:r>
          </w:p>
          <w:p w14:paraId="7745865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5.Update</w:t>
            </w:r>
          </w:p>
        </w:tc>
        <w:tc>
          <w:tcPr>
            <w:tcW w:w="1848" w:type="dxa"/>
            <w:shd w:val="clear" w:color="auto" w:fill="auto"/>
          </w:tcPr>
          <w:p w14:paraId="413EC83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Weekly</w:t>
            </w:r>
          </w:p>
        </w:tc>
      </w:tr>
      <w:tr w:rsidR="00ED5748" w:rsidRPr="00ED5748" w14:paraId="24BC0527" w14:textId="77777777" w:rsidTr="00A74CDF">
        <w:tc>
          <w:tcPr>
            <w:tcW w:w="3012" w:type="dxa"/>
            <w:shd w:val="clear" w:color="auto" w:fill="auto"/>
          </w:tcPr>
          <w:p w14:paraId="3664C2E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Post event ‘wash up’ </w:t>
            </w:r>
          </w:p>
          <w:p w14:paraId="52970C16"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meeting</w:t>
            </w:r>
          </w:p>
        </w:tc>
        <w:tc>
          <w:tcPr>
            <w:tcW w:w="2653" w:type="dxa"/>
            <w:shd w:val="clear" w:color="auto" w:fill="auto"/>
          </w:tcPr>
          <w:p w14:paraId="07B789DA"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1. Lessons learned</w:t>
            </w:r>
          </w:p>
          <w:p w14:paraId="27302C37"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2. Future improvement points</w:t>
            </w:r>
          </w:p>
          <w:p w14:paraId="7E1D0069"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3. Sustainability/Social Value Delivered</w:t>
            </w:r>
          </w:p>
        </w:tc>
        <w:tc>
          <w:tcPr>
            <w:tcW w:w="1848" w:type="dxa"/>
            <w:shd w:val="clear" w:color="auto" w:fill="auto"/>
          </w:tcPr>
          <w:p w14:paraId="39A5B27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One-off </w:t>
            </w:r>
          </w:p>
        </w:tc>
      </w:tr>
    </w:tbl>
    <w:p w14:paraId="5C1E6A0E" w14:textId="77777777" w:rsidR="00ED5748" w:rsidRPr="00ED5748" w:rsidRDefault="00ED5748" w:rsidP="00ED5748">
      <w:pPr>
        <w:pStyle w:val="Standard"/>
        <w:keepNext/>
        <w:tabs>
          <w:tab w:val="left" w:pos="1134"/>
        </w:tabs>
        <w:spacing w:before="120"/>
        <w:rPr>
          <w:color w:val="000000"/>
          <w:sz w:val="24"/>
          <w:szCs w:val="24"/>
        </w:rPr>
      </w:pPr>
    </w:p>
    <w:p w14:paraId="15D78078" w14:textId="77777777" w:rsidR="00ED5748" w:rsidRPr="00ED5748" w:rsidRDefault="00ED5748" w:rsidP="00ED5748">
      <w:pPr>
        <w:pStyle w:val="Standard"/>
        <w:keepNext/>
        <w:tabs>
          <w:tab w:val="left" w:pos="1134"/>
        </w:tabs>
        <w:spacing w:before="120"/>
        <w:rPr>
          <w:color w:val="000000"/>
          <w:sz w:val="24"/>
          <w:szCs w:val="24"/>
        </w:rPr>
      </w:pPr>
    </w:p>
    <w:p w14:paraId="076825DB" w14:textId="77777777" w:rsidR="00ED5748" w:rsidRPr="00ED5748" w:rsidRDefault="00ED5748" w:rsidP="00ED5748">
      <w:pPr>
        <w:pStyle w:val="Standard"/>
        <w:keepNext/>
        <w:tabs>
          <w:tab w:val="left" w:pos="1134"/>
        </w:tabs>
        <w:spacing w:before="120"/>
        <w:rPr>
          <w:color w:val="000000"/>
          <w:sz w:val="24"/>
          <w:szCs w:val="24"/>
        </w:rPr>
      </w:pPr>
    </w:p>
    <w:p w14:paraId="4181071E" w14:textId="77777777" w:rsidR="00ED5748" w:rsidRPr="00ED5748" w:rsidRDefault="00ED5748" w:rsidP="00ED5748">
      <w:pPr>
        <w:pStyle w:val="Standard"/>
        <w:keepNext/>
        <w:tabs>
          <w:tab w:val="left" w:pos="1134"/>
        </w:tabs>
        <w:spacing w:before="120"/>
        <w:rPr>
          <w:color w:val="000000"/>
          <w:sz w:val="24"/>
          <w:szCs w:val="24"/>
        </w:rPr>
      </w:pPr>
    </w:p>
    <w:p w14:paraId="0DFAEB75" w14:textId="77777777" w:rsidR="00ED5748" w:rsidRPr="00ED5748" w:rsidRDefault="00ED5748" w:rsidP="00ED5748">
      <w:pPr>
        <w:pStyle w:val="Standard"/>
        <w:keepNext/>
        <w:tabs>
          <w:tab w:val="left" w:pos="1134"/>
        </w:tabs>
        <w:spacing w:before="120"/>
        <w:rPr>
          <w:color w:val="000000"/>
          <w:sz w:val="24"/>
          <w:szCs w:val="24"/>
        </w:rPr>
      </w:pPr>
    </w:p>
    <w:p w14:paraId="6E27AE02" w14:textId="77777777" w:rsidR="00ED5748" w:rsidRPr="00ED5748" w:rsidRDefault="00ED5748" w:rsidP="00ED5748">
      <w:pPr>
        <w:pStyle w:val="Standard"/>
        <w:keepNext/>
        <w:tabs>
          <w:tab w:val="left" w:pos="1134"/>
        </w:tabs>
        <w:spacing w:before="120"/>
        <w:rPr>
          <w:color w:val="000000"/>
          <w:sz w:val="24"/>
          <w:szCs w:val="24"/>
        </w:rPr>
      </w:pPr>
    </w:p>
    <w:p w14:paraId="034B8003" w14:textId="77777777" w:rsidR="00ED5748" w:rsidRPr="00ED5748" w:rsidRDefault="00ED5748" w:rsidP="00ED5748">
      <w:pPr>
        <w:pStyle w:val="Standard"/>
        <w:keepNext/>
        <w:tabs>
          <w:tab w:val="left" w:pos="1134"/>
        </w:tabs>
        <w:spacing w:before="120"/>
        <w:rPr>
          <w:color w:val="000000"/>
          <w:sz w:val="24"/>
          <w:szCs w:val="24"/>
        </w:rPr>
      </w:pPr>
    </w:p>
    <w:p w14:paraId="027A9B2E" w14:textId="77777777" w:rsidR="00ED5748" w:rsidRPr="00ED5748" w:rsidRDefault="00ED5748" w:rsidP="00ED5748">
      <w:pPr>
        <w:pStyle w:val="Standard"/>
        <w:keepNext/>
        <w:tabs>
          <w:tab w:val="left" w:pos="1134"/>
        </w:tabs>
        <w:spacing w:before="120"/>
        <w:rPr>
          <w:color w:val="000000"/>
          <w:sz w:val="24"/>
          <w:szCs w:val="24"/>
        </w:rPr>
      </w:pPr>
    </w:p>
    <w:p w14:paraId="349FEE02" w14:textId="77777777" w:rsidR="00ED5748" w:rsidRPr="00ED5748" w:rsidRDefault="00ED5748" w:rsidP="00ED5748">
      <w:pPr>
        <w:pStyle w:val="Standard"/>
        <w:keepNext/>
        <w:tabs>
          <w:tab w:val="left" w:pos="1134"/>
        </w:tabs>
        <w:spacing w:before="120"/>
        <w:rPr>
          <w:color w:val="000000"/>
          <w:sz w:val="24"/>
          <w:szCs w:val="24"/>
        </w:rPr>
      </w:pPr>
    </w:p>
    <w:p w14:paraId="767A9956" w14:textId="77777777" w:rsidR="00ED5748" w:rsidRPr="00ED5748" w:rsidRDefault="00ED5748" w:rsidP="00ED5748">
      <w:pPr>
        <w:pStyle w:val="Standard"/>
        <w:keepNext/>
        <w:tabs>
          <w:tab w:val="left" w:pos="1134"/>
        </w:tabs>
        <w:spacing w:before="120"/>
        <w:rPr>
          <w:color w:val="000000"/>
          <w:sz w:val="24"/>
          <w:szCs w:val="24"/>
        </w:rPr>
      </w:pPr>
    </w:p>
    <w:p w14:paraId="58596FE7" w14:textId="77777777" w:rsidR="00ED5748" w:rsidRPr="00ED5748" w:rsidRDefault="00ED5748" w:rsidP="00ED5748">
      <w:pPr>
        <w:pStyle w:val="Standard"/>
        <w:keepNext/>
        <w:tabs>
          <w:tab w:val="left" w:pos="1134"/>
        </w:tabs>
        <w:spacing w:before="120"/>
        <w:rPr>
          <w:color w:val="000000"/>
          <w:sz w:val="24"/>
          <w:szCs w:val="24"/>
        </w:rPr>
      </w:pPr>
    </w:p>
    <w:p w14:paraId="7A26CDE7" w14:textId="77777777" w:rsidR="00ED5748" w:rsidRPr="00ED5748" w:rsidRDefault="00ED5748" w:rsidP="00ED5748">
      <w:pPr>
        <w:pStyle w:val="Standard"/>
        <w:keepNext/>
        <w:tabs>
          <w:tab w:val="left" w:pos="1134"/>
        </w:tabs>
        <w:spacing w:before="120"/>
        <w:rPr>
          <w:color w:val="000000"/>
          <w:sz w:val="24"/>
          <w:szCs w:val="24"/>
        </w:rPr>
      </w:pPr>
    </w:p>
    <w:p w14:paraId="3DB600B8" w14:textId="77777777" w:rsidR="00ED5748" w:rsidRPr="00ED5748" w:rsidRDefault="00ED5748" w:rsidP="00ED5748">
      <w:pPr>
        <w:pStyle w:val="Standard"/>
        <w:keepNext/>
        <w:tabs>
          <w:tab w:val="left" w:pos="1134"/>
        </w:tabs>
        <w:spacing w:before="120"/>
        <w:rPr>
          <w:color w:val="000000"/>
          <w:sz w:val="24"/>
          <w:szCs w:val="24"/>
        </w:rPr>
      </w:pPr>
    </w:p>
    <w:p w14:paraId="0A46589B" w14:textId="77777777" w:rsidR="00ED5748" w:rsidRPr="00ED5748" w:rsidRDefault="00ED5748" w:rsidP="00ED5748">
      <w:pPr>
        <w:pStyle w:val="Standard"/>
        <w:keepNext/>
        <w:tabs>
          <w:tab w:val="left" w:pos="1134"/>
        </w:tabs>
        <w:spacing w:before="120"/>
        <w:rPr>
          <w:color w:val="000000"/>
          <w:sz w:val="24"/>
          <w:szCs w:val="24"/>
        </w:rPr>
      </w:pPr>
    </w:p>
    <w:p w14:paraId="04B3E3A8" w14:textId="77777777" w:rsidR="00712936" w:rsidRDefault="00712936" w:rsidP="00712936">
      <w:pPr>
        <w:pStyle w:val="Standard"/>
        <w:tabs>
          <w:tab w:val="left" w:pos="1134"/>
        </w:tabs>
        <w:spacing w:before="120"/>
        <w:rPr>
          <w:b/>
          <w:color w:val="000000"/>
          <w:sz w:val="24"/>
          <w:szCs w:val="24"/>
        </w:rPr>
      </w:pPr>
      <w:bookmarkStart w:id="152" w:name="_Toc122619765"/>
      <w:bookmarkStart w:id="153" w:name="_Toc122619823"/>
      <w:bookmarkStart w:id="154" w:name="_Toc122619766"/>
      <w:bookmarkStart w:id="155" w:name="_Toc122619824"/>
      <w:bookmarkStart w:id="156" w:name="_Toc122619767"/>
      <w:bookmarkStart w:id="157" w:name="_Toc122619825"/>
      <w:bookmarkStart w:id="158" w:name="_Toc122619768"/>
      <w:bookmarkStart w:id="159" w:name="_Toc122619826"/>
      <w:bookmarkStart w:id="160" w:name="_Toc122619769"/>
      <w:bookmarkStart w:id="161" w:name="_Toc122619827"/>
      <w:bookmarkStart w:id="162" w:name="_Toc122619770"/>
      <w:bookmarkStart w:id="163" w:name="_Toc122619828"/>
      <w:bookmarkStart w:id="164" w:name="_Toc122619771"/>
      <w:bookmarkStart w:id="165" w:name="_Toc122619829"/>
      <w:bookmarkStart w:id="166" w:name="_Toc368573043"/>
      <w:bookmarkStart w:id="167" w:name="_Toc122619830"/>
      <w:bookmarkEnd w:id="12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24A97BF" w14:textId="77777777" w:rsidR="00712936" w:rsidRDefault="00712936" w:rsidP="00712936">
      <w:pPr>
        <w:pStyle w:val="Standard"/>
        <w:tabs>
          <w:tab w:val="left" w:pos="1134"/>
        </w:tabs>
        <w:spacing w:before="120"/>
        <w:rPr>
          <w:b/>
          <w:color w:val="000000"/>
          <w:sz w:val="24"/>
          <w:szCs w:val="24"/>
        </w:rPr>
      </w:pPr>
    </w:p>
    <w:p w14:paraId="4FE51970" w14:textId="092E3140" w:rsidR="00712936" w:rsidRPr="00712936" w:rsidRDefault="00ED5748" w:rsidP="00712936">
      <w:pPr>
        <w:pStyle w:val="Standard"/>
        <w:numPr>
          <w:ilvl w:val="0"/>
          <w:numId w:val="324"/>
        </w:numPr>
        <w:tabs>
          <w:tab w:val="left" w:pos="1134"/>
        </w:tabs>
        <w:spacing w:before="120"/>
        <w:ind w:left="709" w:hanging="851"/>
        <w:rPr>
          <w:b/>
          <w:color w:val="000000"/>
          <w:sz w:val="24"/>
          <w:szCs w:val="24"/>
        </w:rPr>
      </w:pPr>
      <w:r w:rsidRPr="00ED5748">
        <w:rPr>
          <w:b/>
          <w:color w:val="000000"/>
          <w:sz w:val="24"/>
          <w:szCs w:val="24"/>
        </w:rPr>
        <w:t>LOCATION</w:t>
      </w:r>
      <w:bookmarkEnd w:id="166"/>
      <w:bookmarkEnd w:id="167"/>
      <w:r w:rsidRPr="00ED5748">
        <w:rPr>
          <w:b/>
          <w:color w:val="000000"/>
          <w:sz w:val="24"/>
          <w:szCs w:val="24"/>
        </w:rPr>
        <w:t xml:space="preserve"> </w:t>
      </w:r>
    </w:p>
    <w:p w14:paraId="75373A93" w14:textId="77777777" w:rsidR="00ED5748" w:rsidRPr="00ED5748" w:rsidRDefault="00ED5748" w:rsidP="00712936">
      <w:pPr>
        <w:pStyle w:val="Standard"/>
        <w:keepNext/>
        <w:numPr>
          <w:ilvl w:val="1"/>
          <w:numId w:val="324"/>
        </w:numPr>
        <w:tabs>
          <w:tab w:val="left" w:pos="709"/>
        </w:tabs>
        <w:spacing w:before="120"/>
        <w:ind w:left="709" w:hanging="851"/>
        <w:rPr>
          <w:color w:val="000000"/>
          <w:sz w:val="24"/>
          <w:szCs w:val="24"/>
        </w:rPr>
      </w:pPr>
      <w:r w:rsidRPr="00ED5748">
        <w:rPr>
          <w:color w:val="000000"/>
          <w:sz w:val="24"/>
          <w:szCs w:val="24"/>
        </w:rPr>
        <w:t>The Authority is based at King Charles Street, London, SW1A 2AH. The Supplier would be required to be physically present at conference and event sites, and may be required to be physically present at sites where the Supplier will have meetings. Not exhaustive but these could be at the FCDO Headquarters at King Charles Street, Lancaster House, London and other HMG government departments.</w:t>
      </w:r>
    </w:p>
    <w:p w14:paraId="62CF1CAD" w14:textId="77777777" w:rsidR="00ED5748" w:rsidRPr="00ED5748" w:rsidRDefault="00ED5748" w:rsidP="00ED5748">
      <w:pPr>
        <w:pStyle w:val="Standard"/>
        <w:keepNext/>
        <w:tabs>
          <w:tab w:val="left" w:pos="1134"/>
        </w:tabs>
        <w:spacing w:before="120"/>
        <w:rPr>
          <w:color w:val="000000"/>
          <w:sz w:val="24"/>
          <w:szCs w:val="24"/>
        </w:rPr>
      </w:pPr>
    </w:p>
    <w:p w14:paraId="3E8BFBAE" w14:textId="77777777" w:rsidR="00ED5748" w:rsidRPr="00ED5748" w:rsidRDefault="00ED5748" w:rsidP="00ED5748">
      <w:pPr>
        <w:pStyle w:val="Standard"/>
        <w:keepNext/>
        <w:tabs>
          <w:tab w:val="left" w:pos="1134"/>
        </w:tabs>
        <w:spacing w:before="120" w:after="120"/>
        <w:rPr>
          <w:color w:val="000000"/>
          <w:sz w:val="24"/>
          <w:szCs w:val="24"/>
        </w:rPr>
        <w:sectPr w:rsidR="00ED5748" w:rsidRPr="00ED5748" w:rsidSect="00A74CDF">
          <w:headerReference w:type="default" r:id="rId20"/>
          <w:footerReference w:type="default" r:id="rId21"/>
          <w:endnotePr>
            <w:numFmt w:val="decimal"/>
          </w:endnotePr>
          <w:pgSz w:w="11909" w:h="16834" w:code="9"/>
          <w:pgMar w:top="1440" w:right="1440" w:bottom="1559" w:left="1440" w:header="425" w:footer="431" w:gutter="0"/>
          <w:cols w:space="720"/>
          <w:noEndnote/>
          <w:docGrid w:linePitch="299"/>
        </w:sectPr>
      </w:pPr>
    </w:p>
    <w:p w14:paraId="7633ABF0" w14:textId="28E90341" w:rsidR="00ED5748" w:rsidRPr="00712936" w:rsidRDefault="00ED5748" w:rsidP="00712936">
      <w:pPr>
        <w:pStyle w:val="Standard"/>
        <w:numPr>
          <w:ilvl w:val="0"/>
          <w:numId w:val="324"/>
        </w:numPr>
        <w:tabs>
          <w:tab w:val="left" w:pos="1134"/>
        </w:tabs>
        <w:spacing w:before="120"/>
        <w:rPr>
          <w:b/>
          <w:color w:val="000000"/>
          <w:sz w:val="24"/>
          <w:szCs w:val="24"/>
        </w:rPr>
      </w:pPr>
      <w:bookmarkStart w:id="168" w:name="_Toc58432278"/>
      <w:bookmarkStart w:id="169" w:name="_Toc122619831"/>
      <w:r w:rsidRPr="00ED5748">
        <w:rPr>
          <w:b/>
          <w:color w:val="000000"/>
          <w:sz w:val="24"/>
          <w:szCs w:val="24"/>
        </w:rPr>
        <w:lastRenderedPageBreak/>
        <w:t>APPENDIX 1: GUIDE FOR EMPLOYERS ON SECURITY CHECKS REQUIRED FOR STAFF</w:t>
      </w:r>
      <w:bookmarkEnd w:id="168"/>
      <w:bookmarkEnd w:id="169"/>
    </w:p>
    <w:p w14:paraId="489F34AA" w14:textId="220CF39F"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This is to clarify how the accreditation process may work for employees/Agencies who will require access to venues where events are being held. If required details will</w:t>
      </w:r>
      <w:r w:rsidR="00712936">
        <w:rPr>
          <w:color w:val="000000"/>
          <w:sz w:val="24"/>
          <w:szCs w:val="24"/>
        </w:rPr>
        <w:t xml:space="preserve"> be agreed in the relevant SoW.</w:t>
      </w:r>
    </w:p>
    <w:p w14:paraId="03D6CDF9" w14:textId="485B3A72"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Unless an employee/Agency already holds valid SC (Security Check) clearance sponsored by HMG, everyone needs to undergo a security check in order to gain access to the event venue/s and be issued with an accreditation pass.</w:t>
      </w:r>
      <w:r w:rsidR="00712936">
        <w:rPr>
          <w:color w:val="000000"/>
          <w:sz w:val="24"/>
          <w:szCs w:val="24"/>
        </w:rPr>
        <w:t xml:space="preserve">  </w:t>
      </w:r>
    </w:p>
    <w:p w14:paraId="738E9CD9" w14:textId="195BA47E"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The National Accreditation Team (NAT), Greater Manchester Police will be responsible for the vetting checks acting on behalf of the Client. This allows Client and other security and government agencies, to assess whether individuals might present a security risk to the Summit </w:t>
      </w:r>
      <w:r w:rsidR="00712936">
        <w:rPr>
          <w:color w:val="000000"/>
          <w:sz w:val="24"/>
          <w:szCs w:val="24"/>
        </w:rPr>
        <w:t xml:space="preserve">either directly or indirectly. </w:t>
      </w:r>
    </w:p>
    <w:p w14:paraId="23F89DEA" w14:textId="15E6F354"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Each employee/Agency will be responsible for providing their employer with the follo</w:t>
      </w:r>
      <w:r w:rsidR="00712936">
        <w:rPr>
          <w:color w:val="000000"/>
          <w:sz w:val="24"/>
          <w:szCs w:val="24"/>
        </w:rPr>
        <w:t xml:space="preserve">wing: </w:t>
      </w:r>
    </w:p>
    <w:p w14:paraId="13CED49B" w14:textId="77777777" w:rsidR="00ED5748" w:rsidRPr="00ED5748" w:rsidRDefault="00ED5748" w:rsidP="0028519C">
      <w:pPr>
        <w:pStyle w:val="Standard"/>
        <w:keepNext/>
        <w:numPr>
          <w:ilvl w:val="0"/>
          <w:numId w:val="331"/>
        </w:numPr>
        <w:tabs>
          <w:tab w:val="left" w:pos="1134"/>
        </w:tabs>
        <w:spacing w:before="120" w:after="120"/>
        <w:rPr>
          <w:color w:val="000000"/>
          <w:sz w:val="24"/>
          <w:szCs w:val="24"/>
        </w:rPr>
      </w:pPr>
      <w:r w:rsidRPr="00ED5748">
        <w:rPr>
          <w:color w:val="000000"/>
          <w:sz w:val="24"/>
          <w:szCs w:val="24"/>
        </w:rPr>
        <w:t xml:space="preserve">Personal information asked for in (A) – if you already have this information electronically, then you can judge whether the employee/Agency also needs to complete and return Annex A to you in manuscript. You will then enter their information and upload their photo to the NAT via a secure portal (the NAT will provide you with the web-link and your unique password). </w:t>
      </w:r>
    </w:p>
    <w:p w14:paraId="3045E24A" w14:textId="3C816BCB" w:rsidR="00ED5748" w:rsidRPr="00712936" w:rsidRDefault="00ED5748" w:rsidP="00ED5748">
      <w:pPr>
        <w:pStyle w:val="Standard"/>
        <w:keepNext/>
        <w:numPr>
          <w:ilvl w:val="0"/>
          <w:numId w:val="331"/>
        </w:numPr>
        <w:tabs>
          <w:tab w:val="left" w:pos="1134"/>
        </w:tabs>
        <w:spacing w:before="120" w:after="120"/>
        <w:rPr>
          <w:color w:val="000000"/>
          <w:sz w:val="24"/>
          <w:szCs w:val="24"/>
        </w:rPr>
      </w:pPr>
      <w:r w:rsidRPr="00ED5748">
        <w:rPr>
          <w:color w:val="000000"/>
          <w:sz w:val="24"/>
          <w:szCs w:val="24"/>
        </w:rPr>
        <w:t xml:space="preserve">Photographic identity (originals only) e.g. valid passport or driver’s licence and Utility bill no more than three months old  </w:t>
      </w:r>
    </w:p>
    <w:p w14:paraId="18A9E121" w14:textId="7530DC0F" w:rsidR="00ED5748" w:rsidRPr="00712936" w:rsidRDefault="00ED5748" w:rsidP="00ED5748">
      <w:pPr>
        <w:pStyle w:val="Standard"/>
        <w:keepNext/>
        <w:numPr>
          <w:ilvl w:val="0"/>
          <w:numId w:val="331"/>
        </w:numPr>
        <w:tabs>
          <w:tab w:val="left" w:pos="1134"/>
        </w:tabs>
        <w:spacing w:before="120" w:after="120"/>
        <w:rPr>
          <w:color w:val="000000"/>
          <w:sz w:val="24"/>
          <w:szCs w:val="24"/>
        </w:rPr>
      </w:pPr>
      <w:r w:rsidRPr="00ED5748">
        <w:rPr>
          <w:color w:val="000000"/>
          <w:sz w:val="24"/>
          <w:szCs w:val="24"/>
        </w:rPr>
        <w:t xml:space="preserve">Digital JPEG. passport style photograph (further detail issued on award of contract). </w:t>
      </w:r>
    </w:p>
    <w:p w14:paraId="38BD674C" w14:textId="0C850B3F" w:rsidR="00ED5748" w:rsidRPr="00712936" w:rsidRDefault="00ED5748" w:rsidP="00ED5748">
      <w:pPr>
        <w:pStyle w:val="Standard"/>
        <w:keepNext/>
        <w:numPr>
          <w:ilvl w:val="0"/>
          <w:numId w:val="331"/>
        </w:numPr>
        <w:tabs>
          <w:tab w:val="left" w:pos="1134"/>
        </w:tabs>
        <w:spacing w:before="120" w:after="120"/>
        <w:rPr>
          <w:color w:val="000000"/>
          <w:sz w:val="24"/>
          <w:szCs w:val="24"/>
        </w:rPr>
      </w:pPr>
      <w:r w:rsidRPr="00ED5748">
        <w:rPr>
          <w:color w:val="000000"/>
          <w:sz w:val="24"/>
          <w:szCs w:val="24"/>
        </w:rPr>
        <w:t xml:space="preserve">Each employee/Agency should read the “HMG Policy on the Purpose of Personnel Security and National Security Vetting (B) returning this to you for you to keep for your staff records (there is no requirement to copy this to the Client).  </w:t>
      </w:r>
    </w:p>
    <w:p w14:paraId="451D2812" w14:textId="2FC26EA7" w:rsidR="00ED5748" w:rsidRPr="00712936" w:rsidRDefault="00ED5748" w:rsidP="00ED5748">
      <w:pPr>
        <w:pStyle w:val="Standard"/>
        <w:keepNext/>
        <w:numPr>
          <w:ilvl w:val="0"/>
          <w:numId w:val="331"/>
        </w:numPr>
        <w:tabs>
          <w:tab w:val="left" w:pos="1134"/>
        </w:tabs>
        <w:spacing w:before="120" w:after="120"/>
        <w:rPr>
          <w:color w:val="000000"/>
          <w:sz w:val="24"/>
          <w:szCs w:val="24"/>
        </w:rPr>
      </w:pPr>
      <w:r w:rsidRPr="00ED5748">
        <w:rPr>
          <w:color w:val="000000"/>
          <w:sz w:val="24"/>
          <w:szCs w:val="24"/>
        </w:rPr>
        <w:t xml:space="preserve">Each employee/Agency should let you know if they have an existing HMG security clearance and what level of clearance it is. </w:t>
      </w:r>
    </w:p>
    <w:p w14:paraId="639640A5" w14:textId="7AC8DE0A" w:rsidR="00ED5748" w:rsidRPr="00712936" w:rsidRDefault="00ED5748" w:rsidP="00ED5748">
      <w:pPr>
        <w:pStyle w:val="Standard"/>
        <w:keepNext/>
        <w:numPr>
          <w:ilvl w:val="0"/>
          <w:numId w:val="331"/>
        </w:numPr>
        <w:tabs>
          <w:tab w:val="left" w:pos="1134"/>
        </w:tabs>
        <w:spacing w:before="120" w:after="120"/>
        <w:rPr>
          <w:color w:val="000000"/>
          <w:sz w:val="24"/>
          <w:szCs w:val="24"/>
        </w:rPr>
      </w:pPr>
      <w:r w:rsidRPr="00ED5748">
        <w:rPr>
          <w:color w:val="000000"/>
          <w:sz w:val="24"/>
          <w:szCs w:val="24"/>
        </w:rPr>
        <w:t>If your employee/Agency is a non-UK national, the National Accreditation Team will, where applicable, pre-arrange with you a visit to your workplace to meet with and confirm the identity of your non-UK national employees/Agency in person.</w:t>
      </w:r>
    </w:p>
    <w:p w14:paraId="6EC0B8F1" w14:textId="1E34923E"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Those employees/contractors whose security checks are completed satisfactorily will be accredited with the appropriate event photo pass, which will allow them access to the venues relevant to them.  The passes will be produced by a third party approved Client contractors, with Greater Manchester Police sharing only the employee/Agency’s name, </w:t>
      </w:r>
      <w:r w:rsidRPr="00ED5748">
        <w:rPr>
          <w:color w:val="000000"/>
          <w:sz w:val="24"/>
          <w:szCs w:val="24"/>
        </w:rPr>
        <w:lastRenderedPageBreak/>
        <w:t>photo and the organisation they work for with the approved Client contractor, so a Summit photo pass can be printed.</w:t>
      </w:r>
      <w:r w:rsidR="00712936">
        <w:rPr>
          <w:color w:val="000000"/>
          <w:sz w:val="24"/>
          <w:szCs w:val="24"/>
        </w:rPr>
        <w:t xml:space="preserve">   </w:t>
      </w:r>
    </w:p>
    <w:p w14:paraId="588259CE" w14:textId="4B82C6CE" w:rsid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Those employees/contractors who are refused security clearance will not be afforded accreditation and will not be able to access the site/s during the event. Such staff will not be able to appeal the decision to refuse them accreditation, or if accreditation is withdrawn.</w:t>
      </w:r>
      <w:r w:rsidR="00712936">
        <w:rPr>
          <w:color w:val="000000"/>
          <w:sz w:val="24"/>
          <w:szCs w:val="24"/>
        </w:rPr>
        <w:t xml:space="preserve">  </w:t>
      </w:r>
    </w:p>
    <w:p w14:paraId="73119AFC" w14:textId="77777777" w:rsidR="00712936" w:rsidRPr="00ED5748" w:rsidRDefault="00712936" w:rsidP="00ED5748">
      <w:pPr>
        <w:pStyle w:val="Standard"/>
        <w:keepNext/>
        <w:tabs>
          <w:tab w:val="left" w:pos="1134"/>
        </w:tabs>
        <w:spacing w:before="120" w:after="120"/>
        <w:rPr>
          <w:color w:val="000000"/>
          <w:sz w:val="24"/>
          <w:szCs w:val="24"/>
        </w:rPr>
      </w:pPr>
    </w:p>
    <w:p w14:paraId="1BBC2222" w14:textId="77777777" w:rsidR="00ED5748" w:rsidRPr="00ED5748" w:rsidRDefault="00ED5748" w:rsidP="00ED5748">
      <w:pPr>
        <w:pStyle w:val="Standard"/>
        <w:keepNext/>
        <w:tabs>
          <w:tab w:val="left" w:pos="1134"/>
        </w:tabs>
        <w:spacing w:before="120" w:after="120"/>
        <w:rPr>
          <w:b/>
          <w:color w:val="000000"/>
          <w:sz w:val="24"/>
          <w:szCs w:val="24"/>
        </w:rPr>
      </w:pPr>
      <w:r w:rsidRPr="00ED5748">
        <w:rPr>
          <w:b/>
          <w:color w:val="000000"/>
          <w:sz w:val="24"/>
          <w:szCs w:val="24"/>
        </w:rPr>
        <w:t xml:space="preserve">(A)   ACCREDITATION REQUIREMENTS </w:t>
      </w:r>
    </w:p>
    <w:p w14:paraId="1B763437"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Information required for each member of staff for security checks.</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7"/>
        <w:gridCol w:w="4552"/>
      </w:tblGrid>
      <w:tr w:rsidR="00ED5748" w:rsidRPr="00ED5748" w14:paraId="19DFB739" w14:textId="77777777" w:rsidTr="00A74CDF">
        <w:trPr>
          <w:trHeight w:val="8354"/>
        </w:trPr>
        <w:tc>
          <w:tcPr>
            <w:tcW w:w="4467" w:type="dxa"/>
            <w:tcBorders>
              <w:top w:val="single" w:sz="4" w:space="0" w:color="000000"/>
              <w:left w:val="single" w:sz="4" w:space="0" w:color="000000"/>
              <w:bottom w:val="single" w:sz="4" w:space="0" w:color="000000"/>
              <w:right w:val="single" w:sz="4" w:space="0" w:color="000000"/>
            </w:tcBorders>
          </w:tcPr>
          <w:p w14:paraId="31812F56" w14:textId="77777777" w:rsidR="00ED5748" w:rsidRPr="00ED5748" w:rsidRDefault="00ED5748" w:rsidP="00ED5748">
            <w:pPr>
              <w:pStyle w:val="Standard"/>
              <w:keepNext/>
              <w:tabs>
                <w:tab w:val="left" w:pos="1134"/>
              </w:tabs>
              <w:spacing w:before="120" w:after="120"/>
              <w:rPr>
                <w:b/>
                <w:color w:val="000000"/>
                <w:sz w:val="24"/>
                <w:szCs w:val="24"/>
                <w:u w:val="single"/>
              </w:rPr>
            </w:pPr>
            <w:r w:rsidRPr="00ED5748">
              <w:rPr>
                <w:b/>
                <w:color w:val="000000"/>
                <w:sz w:val="24"/>
                <w:szCs w:val="24"/>
                <w:u w:val="single"/>
              </w:rPr>
              <w:lastRenderedPageBreak/>
              <w:t>Personal Details</w:t>
            </w:r>
          </w:p>
          <w:p w14:paraId="4401BFA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Title:</w:t>
            </w:r>
          </w:p>
          <w:p w14:paraId="122303A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Forename:</w:t>
            </w:r>
          </w:p>
          <w:p w14:paraId="644ED84E"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Middle Name/s:</w:t>
            </w:r>
          </w:p>
          <w:p w14:paraId="3FCD179B"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Surname (Now):</w:t>
            </w:r>
          </w:p>
          <w:p w14:paraId="3A0F650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Surname (at birth):</w:t>
            </w:r>
          </w:p>
          <w:p w14:paraId="7BA3C7E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Gender:</w:t>
            </w:r>
          </w:p>
          <w:p w14:paraId="553A087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Date of Birth:</w:t>
            </w:r>
          </w:p>
          <w:p w14:paraId="2E63CC1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Nationality:</w:t>
            </w:r>
          </w:p>
          <w:p w14:paraId="459A83A6"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Country of Birth:</w:t>
            </w:r>
          </w:p>
          <w:p w14:paraId="53B94E9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Town of Birth:</w:t>
            </w:r>
          </w:p>
          <w:p w14:paraId="07090E84"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Passport type:</w:t>
            </w:r>
          </w:p>
          <w:p w14:paraId="017E83A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Passport Number / ID card Number:</w:t>
            </w:r>
          </w:p>
          <w:p w14:paraId="6D8D126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Country of issue:</w:t>
            </w:r>
          </w:p>
          <w:p w14:paraId="5808D65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NI Number:</w:t>
            </w:r>
          </w:p>
          <w:p w14:paraId="6614690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Contact Phone Number:</w:t>
            </w:r>
          </w:p>
          <w:p w14:paraId="380F0B90" w14:textId="77777777" w:rsidR="00ED5748" w:rsidRPr="00ED5748" w:rsidRDefault="00ED5748" w:rsidP="00ED5748">
            <w:pPr>
              <w:pStyle w:val="Standard"/>
              <w:keepNext/>
              <w:tabs>
                <w:tab w:val="left" w:pos="1134"/>
              </w:tabs>
              <w:spacing w:before="120" w:after="120"/>
              <w:rPr>
                <w:color w:val="000000"/>
                <w:sz w:val="24"/>
                <w:szCs w:val="24"/>
                <w:u w:val="single"/>
              </w:rPr>
            </w:pPr>
            <w:r w:rsidRPr="00ED5748">
              <w:rPr>
                <w:color w:val="000000"/>
                <w:sz w:val="24"/>
                <w:szCs w:val="24"/>
                <w:u w:val="single"/>
              </w:rPr>
              <w:t>Residential Details – Address 1</w:t>
            </w:r>
          </w:p>
          <w:p w14:paraId="343B661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1:</w:t>
            </w:r>
          </w:p>
          <w:p w14:paraId="65C90EF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2:</w:t>
            </w:r>
          </w:p>
          <w:p w14:paraId="6D5129C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3:</w:t>
            </w:r>
          </w:p>
          <w:p w14:paraId="5DBC624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Town:</w:t>
            </w:r>
          </w:p>
          <w:p w14:paraId="1F14080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County:</w:t>
            </w:r>
          </w:p>
          <w:p w14:paraId="5E83D4A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Postcode:</w:t>
            </w:r>
          </w:p>
          <w:p w14:paraId="0281A65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Country:</w:t>
            </w:r>
          </w:p>
          <w:p w14:paraId="42D64C3D"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Date from:</w:t>
            </w:r>
          </w:p>
          <w:p w14:paraId="32379FB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Number of years at Address 1</w:t>
            </w:r>
          </w:p>
          <w:p w14:paraId="1AF650D9"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If not resident in current address for the last 3 years please put previous address</w:t>
            </w:r>
          </w:p>
          <w:p w14:paraId="76885EDC" w14:textId="77777777" w:rsidR="00ED5748" w:rsidRPr="00ED5748" w:rsidRDefault="00ED5748" w:rsidP="00ED5748">
            <w:pPr>
              <w:pStyle w:val="Standard"/>
              <w:keepNext/>
              <w:tabs>
                <w:tab w:val="left" w:pos="1134"/>
              </w:tabs>
              <w:spacing w:before="120" w:after="120"/>
              <w:rPr>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tcPr>
          <w:p w14:paraId="68AC0971" w14:textId="77777777" w:rsidR="00ED5748" w:rsidRPr="00ED5748" w:rsidRDefault="00ED5748" w:rsidP="00ED5748">
            <w:pPr>
              <w:pStyle w:val="Standard"/>
              <w:keepNext/>
              <w:tabs>
                <w:tab w:val="left" w:pos="1134"/>
              </w:tabs>
              <w:spacing w:before="120" w:after="120"/>
              <w:rPr>
                <w:b/>
                <w:color w:val="000000"/>
                <w:sz w:val="24"/>
                <w:szCs w:val="24"/>
                <w:u w:val="single"/>
              </w:rPr>
            </w:pPr>
            <w:r w:rsidRPr="00ED5748">
              <w:rPr>
                <w:b/>
                <w:color w:val="000000"/>
                <w:sz w:val="24"/>
                <w:szCs w:val="24"/>
                <w:u w:val="single"/>
              </w:rPr>
              <w:t>Previous Address – Address 2</w:t>
            </w:r>
          </w:p>
          <w:p w14:paraId="2AF3271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1:</w:t>
            </w:r>
          </w:p>
          <w:p w14:paraId="4D2E8A0C"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2:</w:t>
            </w:r>
          </w:p>
          <w:p w14:paraId="0D72C42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Address line 3:</w:t>
            </w:r>
          </w:p>
          <w:p w14:paraId="06DBE530"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Town:</w:t>
            </w:r>
          </w:p>
          <w:p w14:paraId="3CF40DD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County:</w:t>
            </w:r>
          </w:p>
          <w:p w14:paraId="79C311A5"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Postcode:</w:t>
            </w:r>
          </w:p>
          <w:p w14:paraId="4B88D769"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Country:</w:t>
            </w:r>
          </w:p>
          <w:p w14:paraId="5BBCA358"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Date From / To:</w:t>
            </w:r>
          </w:p>
          <w:p w14:paraId="6ED35CC1" w14:textId="77777777" w:rsidR="00ED5748" w:rsidRPr="00ED5748" w:rsidRDefault="00ED5748" w:rsidP="00ED5748">
            <w:pPr>
              <w:pStyle w:val="Standard"/>
              <w:keepNext/>
              <w:tabs>
                <w:tab w:val="left" w:pos="1134"/>
              </w:tabs>
              <w:spacing w:before="120" w:after="120"/>
              <w:rPr>
                <w:color w:val="000000"/>
                <w:sz w:val="24"/>
                <w:szCs w:val="24"/>
                <w:u w:val="single"/>
              </w:rPr>
            </w:pPr>
            <w:r w:rsidRPr="00ED5748">
              <w:rPr>
                <w:color w:val="000000"/>
                <w:sz w:val="24"/>
                <w:szCs w:val="24"/>
                <w:u w:val="single"/>
              </w:rPr>
              <w:t>Employment Information</w:t>
            </w:r>
          </w:p>
          <w:p w14:paraId="3D9A46A2"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Occupation/Role: </w:t>
            </w:r>
          </w:p>
          <w:p w14:paraId="62948BB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Date commenced in current occupation:</w:t>
            </w:r>
          </w:p>
          <w:p w14:paraId="77BFF325" w14:textId="77777777" w:rsidR="00ED5748" w:rsidRPr="00ED5748" w:rsidRDefault="00ED5748" w:rsidP="00ED5748">
            <w:pPr>
              <w:pStyle w:val="Standard"/>
              <w:keepNext/>
              <w:tabs>
                <w:tab w:val="left" w:pos="1134"/>
              </w:tabs>
              <w:spacing w:before="120" w:after="120"/>
              <w:rPr>
                <w:color w:val="000000"/>
                <w:sz w:val="24"/>
                <w:szCs w:val="24"/>
              </w:rPr>
            </w:pPr>
          </w:p>
        </w:tc>
      </w:tr>
    </w:tbl>
    <w:p w14:paraId="3684C506"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 </w:t>
      </w:r>
    </w:p>
    <w:p w14:paraId="1E873D51" w14:textId="1F104E3F" w:rsidR="00ED5748" w:rsidRDefault="00ED5748" w:rsidP="00ED5748">
      <w:pPr>
        <w:pStyle w:val="Standard"/>
        <w:keepNext/>
        <w:tabs>
          <w:tab w:val="left" w:pos="1134"/>
        </w:tabs>
        <w:spacing w:before="120" w:after="120"/>
        <w:rPr>
          <w:color w:val="000000"/>
          <w:sz w:val="24"/>
          <w:szCs w:val="24"/>
        </w:rPr>
      </w:pPr>
    </w:p>
    <w:p w14:paraId="4F968D52" w14:textId="77777777" w:rsidR="00712936" w:rsidRPr="00ED5748" w:rsidRDefault="00712936" w:rsidP="00ED5748">
      <w:pPr>
        <w:pStyle w:val="Standard"/>
        <w:keepNext/>
        <w:tabs>
          <w:tab w:val="left" w:pos="1134"/>
        </w:tabs>
        <w:spacing w:before="120" w:after="120"/>
        <w:rPr>
          <w:color w:val="000000"/>
          <w:sz w:val="24"/>
          <w:szCs w:val="24"/>
        </w:rPr>
      </w:pPr>
    </w:p>
    <w:p w14:paraId="7648118D" w14:textId="68C2E47C" w:rsidR="00ED5748" w:rsidRPr="00712936" w:rsidRDefault="00ED5748" w:rsidP="00ED5748">
      <w:pPr>
        <w:pStyle w:val="Standard"/>
        <w:keepNext/>
        <w:tabs>
          <w:tab w:val="left" w:pos="1134"/>
        </w:tabs>
        <w:spacing w:before="120" w:after="120"/>
        <w:rPr>
          <w:b/>
          <w:color w:val="000000"/>
          <w:sz w:val="24"/>
          <w:szCs w:val="24"/>
        </w:rPr>
      </w:pPr>
      <w:r w:rsidRPr="00ED5748">
        <w:rPr>
          <w:b/>
          <w:color w:val="000000"/>
          <w:sz w:val="24"/>
          <w:szCs w:val="24"/>
        </w:rPr>
        <w:lastRenderedPageBreak/>
        <w:t>(B)    HM Government Policy</w:t>
      </w:r>
      <w:r w:rsidR="00712936">
        <w:rPr>
          <w:b/>
          <w:color w:val="000000"/>
          <w:sz w:val="24"/>
          <w:szCs w:val="24"/>
        </w:rPr>
        <w:t xml:space="preserve"> </w:t>
      </w:r>
    </w:p>
    <w:p w14:paraId="45D6535F"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The Purpose of Personnel Security and National Security Vetting  </w:t>
      </w:r>
    </w:p>
    <w:p w14:paraId="286C0301" w14:textId="622947F3"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 1.  One of the Government’s chief responsibilities is to protect national security – that is, to safeguard the country and the community against threats to order and well-being. Traditionally, national security has been understood to mean the protection of the state and its vital interests from attacks by other states. Over recent decades, this has broadened to include threats to the citizen and our way of life, as well as to the integrity and interests of the state more generally.</w:t>
      </w:r>
      <w:r w:rsidR="00712936">
        <w:rPr>
          <w:color w:val="000000"/>
          <w:sz w:val="24"/>
          <w:szCs w:val="24"/>
        </w:rPr>
        <w:t xml:space="preserve">  </w:t>
      </w:r>
    </w:p>
    <w:p w14:paraId="127192FC" w14:textId="3479838D"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2.  To protect national security the Government must have in place a range of protective security measures. Some of these relate to employees, temporary staff or contractors in sensitive or critical posts and may include a range of personnel security and other national security controls.</w:t>
      </w:r>
      <w:r w:rsidR="00712936">
        <w:rPr>
          <w:color w:val="000000"/>
          <w:sz w:val="24"/>
          <w:szCs w:val="24"/>
        </w:rPr>
        <w:t xml:space="preserve">  </w:t>
      </w:r>
    </w:p>
    <w:p w14:paraId="3AA3E4A1" w14:textId="768E49E4"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3.  Government employees (and temporary staff and contractors) and individuals working in other parts of the critical national infrastructure potentially have access to a range of sensitive assets (personnel, physical or information) at risk from a wide range of threats. These threats may be related to terrorism, espionage, sabotage or serious organised crime, but vulnerabilities may also arise from disaffected insiders who could seek to exploit improperly, damage or compromise the assets to which they have access. Similar considerations also apply to UK nationals taking up sensitive posts in international organisations.</w:t>
      </w:r>
      <w:r w:rsidR="00712936">
        <w:rPr>
          <w:color w:val="000000"/>
          <w:sz w:val="24"/>
          <w:szCs w:val="24"/>
        </w:rPr>
        <w:t xml:space="preserve">  </w:t>
      </w:r>
    </w:p>
    <w:p w14:paraId="1B3037FB" w14:textId="5FAFD7D9"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4.  The purpose of personnel security controls (such as recruitment checks or national security vetting) is to confirm the identity of individuals (employees and contractors) and provide a level of assurance as to their trustworthiness, integrity and reliability. Whilst personnel security controls cannot provide guarantees, they are sensible precautions that provide for the identity of individuals to be properly established. In circumstances where risk assessments indicate that the necessary thresholds are met, they provide for checks to be made of official and other data sources that can indicate whether individuals may be susceptible to influence or pressure which might cause them to abuse their position or whether there are any other reasons why individuals should not have access to sensitive assets.</w:t>
      </w:r>
      <w:r w:rsidR="00712936">
        <w:rPr>
          <w:color w:val="000000"/>
          <w:sz w:val="24"/>
          <w:szCs w:val="24"/>
        </w:rPr>
        <w:t xml:space="preserve">  </w:t>
      </w:r>
    </w:p>
    <w:p w14:paraId="5A0EEEFD" w14:textId="3222B749"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5.  Government departments and agencies employ a risk management approach to all aspects of protective security. Government organisations assess the risks that they face by weighing up potential vulnerabilities, potential threats, and the damage that could be done in order to identify appropriate and proportionate security measures, including personnel security controls. Across government departments, agencies and non-departmental public bodies (NDPBs) a range of controls are in place. These include minimum recruitment</w:t>
      </w:r>
      <w:r w:rsidR="00712936">
        <w:rPr>
          <w:color w:val="000000"/>
          <w:sz w:val="24"/>
          <w:szCs w:val="24"/>
        </w:rPr>
        <w:t xml:space="preserve"> </w:t>
      </w:r>
      <w:r w:rsidRPr="00ED5748">
        <w:rPr>
          <w:color w:val="000000"/>
          <w:sz w:val="24"/>
          <w:szCs w:val="24"/>
        </w:rPr>
        <w:lastRenderedPageBreak/>
        <w:t>controls, which need to be applied to those individuals with access to government assets; and incremental controls including national security vetting.</w:t>
      </w:r>
      <w:r w:rsidR="00712936">
        <w:rPr>
          <w:color w:val="000000"/>
          <w:sz w:val="24"/>
          <w:szCs w:val="24"/>
        </w:rPr>
        <w:t xml:space="preserve">  </w:t>
      </w:r>
    </w:p>
    <w:p w14:paraId="522C55BC" w14:textId="57179A71"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6.  For further information please see:</w:t>
      </w:r>
      <w:r w:rsidR="00712936">
        <w:rPr>
          <w:color w:val="000000"/>
          <w:sz w:val="24"/>
          <w:szCs w:val="24"/>
        </w:rPr>
        <w:t xml:space="preserve">  </w:t>
      </w:r>
    </w:p>
    <w:p w14:paraId="38D4CDC0" w14:textId="16864EF1" w:rsidR="00ED5748" w:rsidRPr="00ED5748" w:rsidRDefault="005E4233" w:rsidP="00ED5748">
      <w:pPr>
        <w:pStyle w:val="Standard"/>
        <w:keepNext/>
        <w:tabs>
          <w:tab w:val="left" w:pos="1134"/>
        </w:tabs>
        <w:spacing w:before="120" w:after="120"/>
        <w:rPr>
          <w:color w:val="000000"/>
          <w:sz w:val="24"/>
          <w:szCs w:val="24"/>
        </w:rPr>
      </w:pPr>
      <w:hyperlink r:id="rId22" w:history="1">
        <w:r w:rsidR="00ED5748" w:rsidRPr="00ED5748">
          <w:rPr>
            <w:rStyle w:val="Hyperlink"/>
            <w:sz w:val="24"/>
            <w:szCs w:val="24"/>
          </w:rPr>
          <w:t>https://www.gov.uk/government/publications/hmg-personnel-security-controls</w:t>
        </w:r>
      </w:hyperlink>
      <w:r w:rsidR="00712936">
        <w:rPr>
          <w:color w:val="000000"/>
          <w:sz w:val="24"/>
          <w:szCs w:val="24"/>
        </w:rPr>
        <w:t xml:space="preserve">  </w:t>
      </w:r>
    </w:p>
    <w:p w14:paraId="56E621E1" w14:textId="77777777" w:rsidR="00ED5748" w:rsidRPr="00ED5748" w:rsidRDefault="00ED5748" w:rsidP="00ED5748">
      <w:pPr>
        <w:pStyle w:val="Standard"/>
        <w:keepNext/>
        <w:tabs>
          <w:tab w:val="left" w:pos="1134"/>
        </w:tabs>
        <w:spacing w:before="120" w:after="120"/>
        <w:rPr>
          <w:color w:val="000000"/>
          <w:sz w:val="24"/>
          <w:szCs w:val="24"/>
        </w:rPr>
      </w:pPr>
      <w:r w:rsidRPr="00ED5748">
        <w:rPr>
          <w:color w:val="000000"/>
          <w:sz w:val="24"/>
          <w:szCs w:val="24"/>
        </w:rPr>
        <w:t xml:space="preserve">This booklet describes the government’s personnel security and national security vetting policies and how the processes work.  </w:t>
      </w:r>
    </w:p>
    <w:p w14:paraId="55AE9A7D" w14:textId="77777777" w:rsidR="00ED5748" w:rsidRPr="00ED5748" w:rsidRDefault="00ED5748" w:rsidP="00ED5748">
      <w:pPr>
        <w:pStyle w:val="Standard"/>
        <w:tabs>
          <w:tab w:val="left" w:pos="1134"/>
        </w:tabs>
        <w:spacing w:before="120" w:after="120"/>
        <w:rPr>
          <w:b/>
          <w:color w:val="000000"/>
          <w:sz w:val="24"/>
          <w:szCs w:val="24"/>
        </w:rPr>
      </w:pPr>
    </w:p>
    <w:p w14:paraId="2669A0E0" w14:textId="77777777" w:rsidR="00ED5748" w:rsidRPr="00ED5748" w:rsidRDefault="00ED5748" w:rsidP="00ED5748">
      <w:pPr>
        <w:pStyle w:val="Standard"/>
        <w:tabs>
          <w:tab w:val="left" w:pos="1134"/>
        </w:tabs>
        <w:spacing w:before="120" w:after="120"/>
        <w:rPr>
          <w:b/>
          <w:color w:val="000000"/>
          <w:sz w:val="24"/>
          <w:szCs w:val="24"/>
        </w:rPr>
      </w:pPr>
    </w:p>
    <w:p w14:paraId="3D4D87B1" w14:textId="77777777" w:rsidR="00ED5748" w:rsidRPr="00ED5748" w:rsidRDefault="00ED5748" w:rsidP="00ED5748">
      <w:pPr>
        <w:pStyle w:val="Standard"/>
        <w:tabs>
          <w:tab w:val="left" w:pos="1134"/>
        </w:tabs>
        <w:spacing w:before="120" w:after="120"/>
        <w:rPr>
          <w:b/>
          <w:color w:val="000000"/>
          <w:sz w:val="24"/>
          <w:szCs w:val="24"/>
        </w:rPr>
      </w:pPr>
    </w:p>
    <w:p w14:paraId="625B74BB" w14:textId="77777777" w:rsidR="00ED5748" w:rsidRPr="00ED5748" w:rsidRDefault="00ED5748" w:rsidP="00ED5748">
      <w:pPr>
        <w:pStyle w:val="Standard"/>
        <w:tabs>
          <w:tab w:val="left" w:pos="1134"/>
        </w:tabs>
        <w:spacing w:before="120" w:after="120"/>
        <w:rPr>
          <w:b/>
          <w:color w:val="000000"/>
          <w:sz w:val="24"/>
          <w:szCs w:val="24"/>
        </w:rPr>
      </w:pPr>
    </w:p>
    <w:p w14:paraId="699A0532" w14:textId="77777777" w:rsidR="00ED5748" w:rsidRPr="00ED5748" w:rsidRDefault="00ED5748" w:rsidP="00ED5748">
      <w:pPr>
        <w:pStyle w:val="Standard"/>
        <w:tabs>
          <w:tab w:val="left" w:pos="1134"/>
        </w:tabs>
        <w:spacing w:before="120" w:after="120"/>
        <w:rPr>
          <w:b/>
          <w:color w:val="000000"/>
          <w:sz w:val="24"/>
          <w:szCs w:val="24"/>
        </w:rPr>
      </w:pPr>
    </w:p>
    <w:p w14:paraId="54C63225" w14:textId="77777777" w:rsidR="00ED5748" w:rsidRPr="00ED5748" w:rsidRDefault="00ED5748" w:rsidP="00ED5748">
      <w:pPr>
        <w:pStyle w:val="Standard"/>
        <w:tabs>
          <w:tab w:val="left" w:pos="1134"/>
        </w:tabs>
        <w:spacing w:before="120" w:after="120"/>
        <w:rPr>
          <w:b/>
          <w:color w:val="000000"/>
          <w:sz w:val="24"/>
          <w:szCs w:val="24"/>
        </w:rPr>
      </w:pPr>
    </w:p>
    <w:p w14:paraId="527E8D42" w14:textId="77777777" w:rsidR="00ED5748" w:rsidRPr="00ED5748" w:rsidRDefault="00ED5748" w:rsidP="00ED5748">
      <w:pPr>
        <w:pStyle w:val="Standard"/>
        <w:tabs>
          <w:tab w:val="left" w:pos="1134"/>
        </w:tabs>
        <w:spacing w:before="120" w:after="120"/>
        <w:rPr>
          <w:b/>
          <w:color w:val="000000"/>
          <w:sz w:val="24"/>
          <w:szCs w:val="24"/>
        </w:rPr>
      </w:pPr>
    </w:p>
    <w:p w14:paraId="5BFDF252" w14:textId="77777777" w:rsidR="00ED5748" w:rsidRPr="00ED5748" w:rsidRDefault="00ED5748" w:rsidP="00ED5748">
      <w:pPr>
        <w:pStyle w:val="Standard"/>
        <w:tabs>
          <w:tab w:val="left" w:pos="1134"/>
        </w:tabs>
        <w:spacing w:before="120" w:after="120"/>
        <w:rPr>
          <w:b/>
          <w:color w:val="000000"/>
          <w:sz w:val="24"/>
          <w:szCs w:val="24"/>
        </w:rPr>
      </w:pPr>
    </w:p>
    <w:p w14:paraId="3846095C" w14:textId="77777777" w:rsidR="00ED5748" w:rsidRPr="00ED5748" w:rsidRDefault="00ED5748" w:rsidP="00ED5748">
      <w:pPr>
        <w:pStyle w:val="Standard"/>
        <w:tabs>
          <w:tab w:val="left" w:pos="1134"/>
        </w:tabs>
        <w:spacing w:before="120" w:after="120"/>
        <w:rPr>
          <w:b/>
          <w:color w:val="000000"/>
          <w:sz w:val="24"/>
          <w:szCs w:val="24"/>
        </w:rPr>
      </w:pPr>
    </w:p>
    <w:p w14:paraId="71E1D287" w14:textId="77777777" w:rsidR="00ED5748" w:rsidRPr="00ED5748" w:rsidRDefault="00ED5748" w:rsidP="00ED5748">
      <w:pPr>
        <w:pStyle w:val="Standard"/>
        <w:tabs>
          <w:tab w:val="left" w:pos="1134"/>
        </w:tabs>
        <w:spacing w:before="120" w:after="120"/>
        <w:rPr>
          <w:b/>
          <w:color w:val="000000"/>
          <w:sz w:val="24"/>
          <w:szCs w:val="24"/>
        </w:rPr>
      </w:pPr>
    </w:p>
    <w:p w14:paraId="7F568983" w14:textId="77777777" w:rsidR="00ED5748" w:rsidRPr="00ED5748" w:rsidRDefault="00ED5748" w:rsidP="00ED5748">
      <w:pPr>
        <w:pStyle w:val="Standard"/>
        <w:tabs>
          <w:tab w:val="left" w:pos="1134"/>
        </w:tabs>
        <w:spacing w:before="120" w:after="120"/>
        <w:rPr>
          <w:b/>
          <w:color w:val="000000"/>
          <w:sz w:val="24"/>
          <w:szCs w:val="24"/>
        </w:rPr>
      </w:pPr>
    </w:p>
    <w:p w14:paraId="35E66C30" w14:textId="77777777" w:rsidR="00ED5748" w:rsidRPr="00ED5748" w:rsidRDefault="00ED5748" w:rsidP="00ED5748">
      <w:pPr>
        <w:pStyle w:val="Standard"/>
        <w:tabs>
          <w:tab w:val="left" w:pos="1134"/>
        </w:tabs>
        <w:spacing w:before="120" w:after="120"/>
        <w:rPr>
          <w:b/>
          <w:color w:val="000000"/>
          <w:sz w:val="24"/>
          <w:szCs w:val="24"/>
        </w:rPr>
      </w:pPr>
    </w:p>
    <w:p w14:paraId="63D1422E" w14:textId="77777777" w:rsidR="00ED5748" w:rsidRPr="00ED5748" w:rsidRDefault="00ED5748" w:rsidP="00ED5748">
      <w:pPr>
        <w:pStyle w:val="Standard"/>
        <w:tabs>
          <w:tab w:val="left" w:pos="1134"/>
        </w:tabs>
        <w:spacing w:before="120" w:after="120"/>
        <w:rPr>
          <w:b/>
          <w:color w:val="000000"/>
          <w:sz w:val="24"/>
          <w:szCs w:val="24"/>
        </w:rPr>
      </w:pPr>
    </w:p>
    <w:p w14:paraId="6DE4C942" w14:textId="77777777" w:rsidR="00ED5748" w:rsidRPr="00ED5748" w:rsidRDefault="00ED5748" w:rsidP="00ED5748">
      <w:pPr>
        <w:pStyle w:val="Standard"/>
        <w:tabs>
          <w:tab w:val="left" w:pos="1134"/>
        </w:tabs>
        <w:spacing w:before="120" w:after="120"/>
        <w:rPr>
          <w:b/>
          <w:color w:val="000000"/>
          <w:sz w:val="24"/>
          <w:szCs w:val="24"/>
        </w:rPr>
      </w:pPr>
    </w:p>
    <w:p w14:paraId="7D09CE0D" w14:textId="77777777" w:rsidR="00ED5748" w:rsidRPr="00ED5748" w:rsidRDefault="00ED5748" w:rsidP="00ED5748">
      <w:pPr>
        <w:pStyle w:val="Standard"/>
        <w:tabs>
          <w:tab w:val="left" w:pos="1134"/>
        </w:tabs>
        <w:spacing w:before="120" w:after="120"/>
        <w:rPr>
          <w:b/>
          <w:color w:val="000000"/>
          <w:sz w:val="24"/>
          <w:szCs w:val="24"/>
        </w:rPr>
      </w:pPr>
    </w:p>
    <w:p w14:paraId="7C32CA45" w14:textId="77777777" w:rsidR="00ED5748" w:rsidRPr="00ED5748" w:rsidRDefault="00ED5748" w:rsidP="00ED5748">
      <w:pPr>
        <w:pStyle w:val="Standard"/>
        <w:tabs>
          <w:tab w:val="left" w:pos="1134"/>
        </w:tabs>
        <w:spacing w:before="120" w:after="120"/>
        <w:rPr>
          <w:b/>
          <w:color w:val="000000"/>
          <w:sz w:val="24"/>
          <w:szCs w:val="24"/>
        </w:rPr>
      </w:pPr>
    </w:p>
    <w:p w14:paraId="4386BB84" w14:textId="77777777" w:rsidR="00ED5748" w:rsidRPr="00ED5748" w:rsidRDefault="00ED5748" w:rsidP="00ED5748">
      <w:pPr>
        <w:pStyle w:val="Standard"/>
        <w:tabs>
          <w:tab w:val="left" w:pos="1134"/>
        </w:tabs>
        <w:spacing w:before="120" w:after="120"/>
        <w:rPr>
          <w:b/>
          <w:color w:val="000000"/>
          <w:sz w:val="24"/>
          <w:szCs w:val="24"/>
        </w:rPr>
      </w:pPr>
    </w:p>
    <w:p w14:paraId="22D499EF" w14:textId="77777777" w:rsidR="00ED5748" w:rsidRPr="00ED5748" w:rsidRDefault="00ED5748" w:rsidP="00ED5748">
      <w:pPr>
        <w:pStyle w:val="Standard"/>
        <w:tabs>
          <w:tab w:val="left" w:pos="1134"/>
        </w:tabs>
        <w:spacing w:before="120" w:after="120"/>
        <w:rPr>
          <w:b/>
          <w:color w:val="000000"/>
          <w:sz w:val="24"/>
          <w:szCs w:val="24"/>
        </w:rPr>
      </w:pPr>
    </w:p>
    <w:p w14:paraId="51223DA4" w14:textId="77777777" w:rsidR="00ED5748" w:rsidRPr="00ED5748" w:rsidRDefault="00ED5748" w:rsidP="00ED5748">
      <w:pPr>
        <w:pStyle w:val="Standard"/>
        <w:tabs>
          <w:tab w:val="left" w:pos="1134"/>
        </w:tabs>
        <w:spacing w:before="120" w:after="120"/>
        <w:rPr>
          <w:b/>
          <w:color w:val="000000"/>
          <w:sz w:val="24"/>
          <w:szCs w:val="24"/>
        </w:rPr>
      </w:pPr>
    </w:p>
    <w:p w14:paraId="29A391EC" w14:textId="77777777" w:rsidR="00ED5748" w:rsidRPr="00ED5748" w:rsidRDefault="00ED5748" w:rsidP="00ED5748">
      <w:pPr>
        <w:pStyle w:val="Standard"/>
        <w:tabs>
          <w:tab w:val="left" w:pos="1134"/>
        </w:tabs>
        <w:spacing w:before="120" w:after="120"/>
        <w:rPr>
          <w:b/>
          <w:color w:val="000000"/>
          <w:sz w:val="24"/>
          <w:szCs w:val="24"/>
        </w:rPr>
      </w:pPr>
    </w:p>
    <w:p w14:paraId="0321E04E" w14:textId="77777777" w:rsidR="00ED5748" w:rsidRPr="00ED5748" w:rsidRDefault="00ED5748" w:rsidP="00ED5748">
      <w:pPr>
        <w:pStyle w:val="Standard"/>
        <w:tabs>
          <w:tab w:val="left" w:pos="1134"/>
        </w:tabs>
        <w:spacing w:before="120" w:after="120"/>
        <w:rPr>
          <w:b/>
          <w:color w:val="000000"/>
          <w:sz w:val="24"/>
          <w:szCs w:val="24"/>
        </w:rPr>
      </w:pPr>
    </w:p>
    <w:p w14:paraId="45A6D472" w14:textId="77777777" w:rsidR="00ED5748" w:rsidRPr="00ED5748" w:rsidRDefault="00ED5748" w:rsidP="00ED5748">
      <w:pPr>
        <w:pStyle w:val="Standard"/>
        <w:tabs>
          <w:tab w:val="left" w:pos="1134"/>
        </w:tabs>
        <w:spacing w:before="120" w:after="120"/>
        <w:rPr>
          <w:b/>
          <w:color w:val="000000"/>
          <w:sz w:val="24"/>
          <w:szCs w:val="24"/>
        </w:rPr>
      </w:pPr>
    </w:p>
    <w:p w14:paraId="006B578D" w14:textId="77777777" w:rsidR="003D5722" w:rsidRPr="00ED5748" w:rsidRDefault="003D5722" w:rsidP="00ED5748">
      <w:pPr>
        <w:pStyle w:val="Standard"/>
        <w:keepNext/>
        <w:tabs>
          <w:tab w:val="left" w:pos="1134"/>
        </w:tabs>
        <w:spacing w:before="120" w:after="120"/>
        <w:rPr>
          <w:b/>
          <w:bCs/>
          <w:color w:val="000000"/>
          <w:sz w:val="24"/>
          <w:szCs w:val="24"/>
        </w:rPr>
      </w:pPr>
    </w:p>
    <w:p w14:paraId="5B616B3E" w14:textId="7DD9B1BD" w:rsidR="003D5722" w:rsidRDefault="003D5722" w:rsidP="003D5722">
      <w:pPr>
        <w:pStyle w:val="Standard"/>
        <w:keepNext/>
        <w:spacing w:before="120" w:after="120"/>
        <w:rPr>
          <w:b/>
          <w:bCs/>
          <w:color w:val="000000"/>
          <w:sz w:val="24"/>
          <w:szCs w:val="24"/>
        </w:rPr>
      </w:pPr>
      <w:r w:rsidRPr="003D5722">
        <w:rPr>
          <w:b/>
          <w:bCs/>
          <w:color w:val="000000"/>
          <w:sz w:val="24"/>
          <w:szCs w:val="24"/>
        </w:rPr>
        <w:t>20</w:t>
      </w:r>
      <w:r w:rsidRPr="003D5722">
        <w:rPr>
          <w:b/>
          <w:bCs/>
          <w:color w:val="000000"/>
          <w:sz w:val="24"/>
          <w:szCs w:val="24"/>
        </w:rPr>
        <w:tab/>
        <w:t>Annex A – Expenses Policy</w:t>
      </w:r>
    </w:p>
    <w:p w14:paraId="762E9BEF" w14:textId="775033B1" w:rsidR="00ED5748" w:rsidRPr="00ED5748" w:rsidRDefault="003D5722" w:rsidP="00ED5748">
      <w:pPr>
        <w:pStyle w:val="Standard"/>
        <w:keepNext/>
        <w:tabs>
          <w:tab w:val="left" w:pos="1134"/>
        </w:tabs>
        <w:spacing w:before="120" w:after="120"/>
        <w:rPr>
          <w:b/>
          <w:bCs/>
          <w:color w:val="000000"/>
          <w:sz w:val="24"/>
          <w:szCs w:val="24"/>
        </w:rPr>
      </w:pPr>
      <w:r>
        <w:rPr>
          <w:b/>
          <w:bCs/>
          <w:color w:val="000000"/>
          <w:sz w:val="24"/>
          <w:szCs w:val="24"/>
        </w:rPr>
        <w:t xml:space="preserve">1. </w:t>
      </w:r>
      <w:r w:rsidR="00ED5748" w:rsidRPr="00ED5748">
        <w:rPr>
          <w:b/>
          <w:bCs/>
          <w:color w:val="000000"/>
          <w:sz w:val="24"/>
          <w:szCs w:val="24"/>
        </w:rPr>
        <w:t>Introduction</w:t>
      </w:r>
    </w:p>
    <w:p w14:paraId="75210FFD"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Where the payment of expenses has been agreed between the Authority and the Agency and documented in the SoW, this policy will apply. Unless otherwise expressly agreed in the SoW, the limits stated in this policy will apply.</w:t>
      </w:r>
    </w:p>
    <w:p w14:paraId="106F59F8"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The nature of the Authorities business means that Agency Staff may have to travel both in the UK and overseas and this manual provides details of the principles, rules and procedures relating to travel and expenses.</w:t>
      </w:r>
    </w:p>
    <w:p w14:paraId="1ADB38B7"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 xml:space="preserve">Agencies and their workers working for the FCDO are expected to adhere to guidelines contained within this schedule. </w:t>
      </w:r>
    </w:p>
    <w:p w14:paraId="671B921B"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Underlying Principles</w:t>
      </w:r>
    </w:p>
    <w:p w14:paraId="27C0F68B" w14:textId="77777777" w:rsidR="00ED5748" w:rsidRPr="00ED5748" w:rsidRDefault="00ED5748" w:rsidP="0028519C">
      <w:pPr>
        <w:pStyle w:val="Standard"/>
        <w:keepNext/>
        <w:numPr>
          <w:ilvl w:val="0"/>
          <w:numId w:val="332"/>
        </w:numPr>
        <w:tabs>
          <w:tab w:val="left" w:pos="1134"/>
        </w:tabs>
        <w:rPr>
          <w:color w:val="000000"/>
          <w:sz w:val="24"/>
          <w:szCs w:val="24"/>
        </w:rPr>
      </w:pPr>
      <w:r w:rsidRPr="00ED5748">
        <w:rPr>
          <w:color w:val="000000"/>
          <w:sz w:val="24"/>
          <w:szCs w:val="24"/>
        </w:rPr>
        <w:t>The Authority trusts and expects the appointed Agency, their staff or sub-contractors to make appropriate and justifiable spending decisions, weighing up the balance between value for money, public perception and business benefits</w:t>
      </w:r>
    </w:p>
    <w:p w14:paraId="30BEF914" w14:textId="77777777" w:rsidR="00ED5748" w:rsidRPr="00ED5748" w:rsidRDefault="00ED5748" w:rsidP="0028519C">
      <w:pPr>
        <w:pStyle w:val="Standard"/>
        <w:keepNext/>
        <w:numPr>
          <w:ilvl w:val="0"/>
          <w:numId w:val="332"/>
        </w:numPr>
        <w:tabs>
          <w:tab w:val="left" w:pos="1134"/>
        </w:tabs>
        <w:rPr>
          <w:color w:val="000000"/>
          <w:sz w:val="24"/>
          <w:szCs w:val="24"/>
        </w:rPr>
      </w:pPr>
      <w:r w:rsidRPr="00ED5748">
        <w:rPr>
          <w:color w:val="000000"/>
          <w:sz w:val="24"/>
          <w:szCs w:val="24"/>
        </w:rPr>
        <w:t>No appointed Agency, their staff or sub-contractors should either benefit or be out of pocket because of undertaking business on behalf of the Authority. Travel and subsistence claims should be based on receipted costs incurred because of travel</w:t>
      </w:r>
    </w:p>
    <w:p w14:paraId="29665227" w14:textId="77777777" w:rsidR="00ED5748" w:rsidRPr="00ED5748" w:rsidRDefault="00ED5748" w:rsidP="0028519C">
      <w:pPr>
        <w:pStyle w:val="Standard"/>
        <w:keepNext/>
        <w:numPr>
          <w:ilvl w:val="0"/>
          <w:numId w:val="332"/>
        </w:numPr>
        <w:tabs>
          <w:tab w:val="left" w:pos="1134"/>
        </w:tabs>
        <w:rPr>
          <w:color w:val="000000"/>
          <w:sz w:val="24"/>
          <w:szCs w:val="24"/>
        </w:rPr>
      </w:pPr>
      <w:r w:rsidRPr="00ED5748">
        <w:rPr>
          <w:color w:val="000000"/>
          <w:sz w:val="24"/>
          <w:szCs w:val="24"/>
        </w:rPr>
        <w:t>The appointed Agency, their staff or sub-contractors should only travel on Departmental business if this is necessary. Consider whether the business could be conducted by phone, teleconference, video conference or web conference</w:t>
      </w:r>
    </w:p>
    <w:p w14:paraId="556A6C7F" w14:textId="77777777" w:rsidR="00ED5748" w:rsidRPr="00ED5748" w:rsidRDefault="00ED5748" w:rsidP="0028519C">
      <w:pPr>
        <w:pStyle w:val="Standard"/>
        <w:keepNext/>
        <w:numPr>
          <w:ilvl w:val="0"/>
          <w:numId w:val="332"/>
        </w:numPr>
        <w:tabs>
          <w:tab w:val="left" w:pos="1134"/>
        </w:tabs>
        <w:rPr>
          <w:color w:val="000000"/>
          <w:sz w:val="24"/>
          <w:szCs w:val="24"/>
        </w:rPr>
      </w:pPr>
      <w:r w:rsidRPr="00ED5748">
        <w:rPr>
          <w:color w:val="000000"/>
          <w:sz w:val="24"/>
          <w:szCs w:val="24"/>
        </w:rPr>
        <w:t>If a journey is necessary, the appointed Agency, their staff or sub-contractors should identify the most cost-effective way of travelling. Planning journeys well in advance, especially by air, can result in much lower costs</w:t>
      </w:r>
    </w:p>
    <w:p w14:paraId="6ED1252B" w14:textId="77777777" w:rsidR="00ED5748" w:rsidRPr="00ED5748" w:rsidRDefault="00ED5748" w:rsidP="0028519C">
      <w:pPr>
        <w:pStyle w:val="Standard"/>
        <w:keepNext/>
        <w:numPr>
          <w:ilvl w:val="0"/>
          <w:numId w:val="332"/>
        </w:numPr>
        <w:tabs>
          <w:tab w:val="left" w:pos="1134"/>
        </w:tabs>
        <w:rPr>
          <w:color w:val="000000"/>
          <w:sz w:val="24"/>
          <w:szCs w:val="24"/>
        </w:rPr>
      </w:pPr>
      <w:r w:rsidRPr="00ED5748">
        <w:rPr>
          <w:color w:val="000000"/>
          <w:sz w:val="24"/>
          <w:szCs w:val="24"/>
        </w:rPr>
        <w:t>If a number of people are travelling together, the appointed Agency, their staff or sub-contractors should examine whether it is cheaper to travel as a group, and think hard about how many people really need to go.</w:t>
      </w:r>
    </w:p>
    <w:p w14:paraId="55145DD1" w14:textId="7D576927" w:rsidR="00ED5748" w:rsidRPr="003D5722" w:rsidRDefault="00ED5748" w:rsidP="00ED5748">
      <w:pPr>
        <w:pStyle w:val="Standard"/>
        <w:keepNext/>
        <w:numPr>
          <w:ilvl w:val="0"/>
          <w:numId w:val="332"/>
        </w:numPr>
        <w:tabs>
          <w:tab w:val="left" w:pos="1134"/>
        </w:tabs>
        <w:rPr>
          <w:color w:val="000000"/>
          <w:sz w:val="24"/>
          <w:szCs w:val="24"/>
        </w:rPr>
      </w:pPr>
      <w:r w:rsidRPr="00ED5748">
        <w:rPr>
          <w:color w:val="000000"/>
          <w:sz w:val="24"/>
          <w:szCs w:val="24"/>
        </w:rPr>
        <w:t>Only costs that are necessary and additional to normal daily expenditure should be reimbursed.</w:t>
      </w:r>
    </w:p>
    <w:p w14:paraId="095FF4B2" w14:textId="6E93BDB3" w:rsidR="00ED5748" w:rsidRPr="00ED5748" w:rsidRDefault="00ED5748" w:rsidP="00154A7F">
      <w:pPr>
        <w:pStyle w:val="Standard"/>
        <w:keepNext/>
        <w:numPr>
          <w:ilvl w:val="0"/>
          <w:numId w:val="320"/>
        </w:numPr>
        <w:tabs>
          <w:tab w:val="clear" w:pos="720"/>
          <w:tab w:val="left" w:pos="1134"/>
        </w:tabs>
        <w:ind w:left="426" w:hanging="426"/>
        <w:rPr>
          <w:b/>
          <w:bCs/>
          <w:color w:val="000000"/>
          <w:sz w:val="24"/>
          <w:szCs w:val="24"/>
        </w:rPr>
      </w:pPr>
      <w:r w:rsidRPr="00ED5748">
        <w:rPr>
          <w:b/>
          <w:bCs/>
          <w:color w:val="000000"/>
          <w:sz w:val="24"/>
          <w:szCs w:val="24"/>
        </w:rPr>
        <w:t>Rail Travel</w:t>
      </w:r>
    </w:p>
    <w:p w14:paraId="413AF501"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For rail travel (including Eurostar) the appointed Agency, their staff or sub-contractors should travel standard class unless for example they have a disability or health condition that would make this unreasonable.</w:t>
      </w:r>
    </w:p>
    <w:p w14:paraId="0DD604E1"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Tickets should be purchased in advance to minimise costs.</w:t>
      </w:r>
    </w:p>
    <w:p w14:paraId="6685D339" w14:textId="7DEE97F3" w:rsidR="00ED5748" w:rsidRDefault="00ED5748" w:rsidP="00ED5748">
      <w:pPr>
        <w:pStyle w:val="Standard"/>
        <w:keepNext/>
        <w:tabs>
          <w:tab w:val="left" w:pos="1134"/>
        </w:tabs>
        <w:rPr>
          <w:b/>
          <w:bCs/>
          <w:color w:val="000000"/>
          <w:sz w:val="24"/>
          <w:szCs w:val="24"/>
        </w:rPr>
      </w:pPr>
    </w:p>
    <w:p w14:paraId="45485391" w14:textId="77777777" w:rsidR="00154A7F" w:rsidRPr="00ED5748" w:rsidRDefault="00154A7F" w:rsidP="00ED5748">
      <w:pPr>
        <w:pStyle w:val="Standard"/>
        <w:keepNext/>
        <w:tabs>
          <w:tab w:val="left" w:pos="1134"/>
        </w:tabs>
        <w:rPr>
          <w:b/>
          <w:bCs/>
          <w:color w:val="000000"/>
          <w:sz w:val="24"/>
          <w:szCs w:val="24"/>
        </w:rPr>
      </w:pPr>
    </w:p>
    <w:p w14:paraId="37052758" w14:textId="020D0E2F" w:rsidR="00ED5748" w:rsidRPr="00ED5748" w:rsidRDefault="00ED5748" w:rsidP="00154A7F">
      <w:pPr>
        <w:pStyle w:val="Standard"/>
        <w:keepNext/>
        <w:numPr>
          <w:ilvl w:val="0"/>
          <w:numId w:val="320"/>
        </w:numPr>
        <w:tabs>
          <w:tab w:val="clear" w:pos="720"/>
          <w:tab w:val="num" w:pos="426"/>
          <w:tab w:val="left" w:pos="1134"/>
        </w:tabs>
        <w:rPr>
          <w:b/>
          <w:bCs/>
          <w:color w:val="000000"/>
          <w:sz w:val="24"/>
          <w:szCs w:val="24"/>
        </w:rPr>
      </w:pPr>
      <w:r w:rsidRPr="00ED5748">
        <w:rPr>
          <w:b/>
          <w:bCs/>
          <w:color w:val="000000"/>
          <w:sz w:val="24"/>
          <w:szCs w:val="24"/>
        </w:rPr>
        <w:lastRenderedPageBreak/>
        <w:t>Taxis</w:t>
      </w:r>
    </w:p>
    <w:p w14:paraId="5BC33B8D"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Use of taxis is expected only where there is a clear value for money or business justification, unless the appointed Agency, their Staff or sub-contractor has a temporary or permanent disability and has been advised that taking a taxi is a ‘reasonable adjustment’ or for safety and security reasons.</w:t>
      </w:r>
    </w:p>
    <w:p w14:paraId="6BD06F3B"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Some examples where taxi travel might be considered appropriate include:</w:t>
      </w:r>
    </w:p>
    <w:p w14:paraId="36481090" w14:textId="77777777" w:rsidR="00ED5748" w:rsidRPr="00ED5748" w:rsidRDefault="00ED5748" w:rsidP="0028519C">
      <w:pPr>
        <w:pStyle w:val="Standard"/>
        <w:keepNext/>
        <w:numPr>
          <w:ilvl w:val="0"/>
          <w:numId w:val="333"/>
        </w:numPr>
        <w:tabs>
          <w:tab w:val="left" w:pos="1134"/>
        </w:tabs>
        <w:rPr>
          <w:color w:val="000000"/>
          <w:sz w:val="24"/>
          <w:szCs w:val="24"/>
        </w:rPr>
      </w:pPr>
      <w:r w:rsidRPr="00ED5748">
        <w:rPr>
          <w:color w:val="000000"/>
          <w:sz w:val="24"/>
          <w:szCs w:val="24"/>
        </w:rPr>
        <w:t>there were no other reasonable public transport options (for example: travel to a location not served by a bus or train route)</w:t>
      </w:r>
    </w:p>
    <w:p w14:paraId="05B02DF9" w14:textId="77777777" w:rsidR="00ED5748" w:rsidRPr="00ED5748" w:rsidRDefault="00ED5748" w:rsidP="0028519C">
      <w:pPr>
        <w:pStyle w:val="Standard"/>
        <w:keepNext/>
        <w:numPr>
          <w:ilvl w:val="0"/>
          <w:numId w:val="333"/>
        </w:numPr>
        <w:tabs>
          <w:tab w:val="left" w:pos="1134"/>
        </w:tabs>
        <w:rPr>
          <w:color w:val="000000"/>
          <w:sz w:val="24"/>
          <w:szCs w:val="24"/>
        </w:rPr>
      </w:pPr>
      <w:r w:rsidRPr="00ED5748">
        <w:rPr>
          <w:color w:val="000000"/>
          <w:sz w:val="24"/>
          <w:szCs w:val="24"/>
        </w:rPr>
        <w:t>it was the most cost-effective way of undertaking the journey – for instance sharing the taxi with colleagues would made it cheaper than other public transport options</w:t>
      </w:r>
    </w:p>
    <w:p w14:paraId="52E04BC6" w14:textId="77777777" w:rsidR="00ED5748" w:rsidRPr="00ED5748" w:rsidRDefault="00ED5748" w:rsidP="0028519C">
      <w:pPr>
        <w:pStyle w:val="Standard"/>
        <w:keepNext/>
        <w:numPr>
          <w:ilvl w:val="0"/>
          <w:numId w:val="333"/>
        </w:numPr>
        <w:tabs>
          <w:tab w:val="left" w:pos="1134"/>
        </w:tabs>
        <w:rPr>
          <w:color w:val="000000"/>
          <w:sz w:val="24"/>
          <w:szCs w:val="24"/>
        </w:rPr>
      </w:pPr>
      <w:r w:rsidRPr="00ED5748">
        <w:rPr>
          <w:color w:val="000000"/>
          <w:sz w:val="24"/>
          <w:szCs w:val="24"/>
        </w:rPr>
        <w:t>for personal safety reasons</w:t>
      </w:r>
    </w:p>
    <w:p w14:paraId="01C7CC1E"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Examples of scenarios where it might be considered inappropriate to take a taxi include:</w:t>
      </w:r>
    </w:p>
    <w:p w14:paraId="68EE3E90" w14:textId="77777777" w:rsidR="00ED5748" w:rsidRPr="00ED5748" w:rsidRDefault="00ED5748" w:rsidP="0028519C">
      <w:pPr>
        <w:pStyle w:val="Standard"/>
        <w:keepNext/>
        <w:numPr>
          <w:ilvl w:val="0"/>
          <w:numId w:val="334"/>
        </w:numPr>
        <w:tabs>
          <w:tab w:val="left" w:pos="1134"/>
        </w:tabs>
        <w:rPr>
          <w:color w:val="000000"/>
          <w:sz w:val="24"/>
          <w:szCs w:val="24"/>
        </w:rPr>
      </w:pPr>
      <w:r w:rsidRPr="00ED5748">
        <w:rPr>
          <w:color w:val="000000"/>
          <w:sz w:val="24"/>
          <w:szCs w:val="24"/>
        </w:rPr>
        <w:t>there were cheaper public transport options which incurred only a modest additional travel time</w:t>
      </w:r>
    </w:p>
    <w:p w14:paraId="16E305D7" w14:textId="77777777" w:rsidR="00ED5748" w:rsidRPr="00ED5748" w:rsidRDefault="00ED5748" w:rsidP="0028519C">
      <w:pPr>
        <w:pStyle w:val="Standard"/>
        <w:keepNext/>
        <w:numPr>
          <w:ilvl w:val="0"/>
          <w:numId w:val="334"/>
        </w:numPr>
        <w:tabs>
          <w:tab w:val="left" w:pos="1134"/>
        </w:tabs>
        <w:rPr>
          <w:color w:val="000000"/>
          <w:sz w:val="24"/>
          <w:szCs w:val="24"/>
        </w:rPr>
      </w:pPr>
      <w:r w:rsidRPr="00ED5748">
        <w:rPr>
          <w:color w:val="000000"/>
          <w:sz w:val="24"/>
          <w:szCs w:val="24"/>
        </w:rPr>
        <w:t>public transport involved changing mode of transport (for example: a train and a bus)</w:t>
      </w:r>
    </w:p>
    <w:p w14:paraId="1E63C653" w14:textId="77777777" w:rsidR="00ED5748" w:rsidRPr="00ED5748" w:rsidRDefault="00ED5748" w:rsidP="0028519C">
      <w:pPr>
        <w:pStyle w:val="Standard"/>
        <w:keepNext/>
        <w:numPr>
          <w:ilvl w:val="0"/>
          <w:numId w:val="334"/>
        </w:numPr>
        <w:tabs>
          <w:tab w:val="left" w:pos="1134"/>
        </w:tabs>
        <w:rPr>
          <w:color w:val="000000"/>
          <w:sz w:val="24"/>
          <w:szCs w:val="24"/>
        </w:rPr>
      </w:pPr>
      <w:r w:rsidRPr="00ED5748">
        <w:rPr>
          <w:color w:val="000000"/>
          <w:sz w:val="24"/>
          <w:szCs w:val="24"/>
        </w:rPr>
        <w:t>failure to leave sufficient time to make the journey by foot or public transport</w:t>
      </w:r>
    </w:p>
    <w:p w14:paraId="74BC20FC"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It is expected that appointed Agency, their Staff or sub-contractor will use public transport for travel within London and the use of taxis should only be undertaken by exception.</w:t>
      </w:r>
    </w:p>
    <w:p w14:paraId="71040CF1" w14:textId="65571D7A" w:rsidR="00ED5748" w:rsidRPr="00ED5748" w:rsidRDefault="00ED5748" w:rsidP="00ED5748">
      <w:pPr>
        <w:pStyle w:val="Standard"/>
        <w:keepNext/>
        <w:tabs>
          <w:tab w:val="left" w:pos="1134"/>
        </w:tabs>
        <w:rPr>
          <w:color w:val="000000"/>
          <w:sz w:val="24"/>
          <w:szCs w:val="24"/>
        </w:rPr>
      </w:pPr>
      <w:r w:rsidRPr="00ED5748">
        <w:rPr>
          <w:color w:val="000000"/>
          <w:sz w:val="24"/>
          <w:szCs w:val="24"/>
        </w:rPr>
        <w:t xml:space="preserve">The principles set out for UK travel equally </w:t>
      </w:r>
      <w:r w:rsidR="00154A7F">
        <w:rPr>
          <w:color w:val="000000"/>
          <w:sz w:val="24"/>
          <w:szCs w:val="24"/>
        </w:rPr>
        <w:t>apply for taxi travel overseas.</w:t>
      </w:r>
    </w:p>
    <w:p w14:paraId="43717542" w14:textId="251B8CF1" w:rsidR="00ED5748" w:rsidRPr="00ED5748" w:rsidRDefault="00ED5748" w:rsidP="00154A7F">
      <w:pPr>
        <w:pStyle w:val="Standard"/>
        <w:keepNext/>
        <w:numPr>
          <w:ilvl w:val="0"/>
          <w:numId w:val="320"/>
        </w:numPr>
        <w:tabs>
          <w:tab w:val="clear" w:pos="720"/>
          <w:tab w:val="num" w:pos="426"/>
          <w:tab w:val="left" w:pos="1134"/>
        </w:tabs>
        <w:rPr>
          <w:b/>
          <w:bCs/>
          <w:color w:val="000000"/>
          <w:sz w:val="24"/>
          <w:szCs w:val="24"/>
        </w:rPr>
      </w:pPr>
      <w:r w:rsidRPr="00ED5748">
        <w:rPr>
          <w:b/>
          <w:bCs/>
          <w:color w:val="000000"/>
          <w:sz w:val="24"/>
          <w:szCs w:val="24"/>
        </w:rPr>
        <w:t xml:space="preserve">Private &amp; Hire Vehicles </w:t>
      </w:r>
    </w:p>
    <w:p w14:paraId="7E34F211" w14:textId="75E617A9" w:rsidR="00ED5748" w:rsidRPr="00ED5748" w:rsidRDefault="00ED5748" w:rsidP="00ED5748">
      <w:pPr>
        <w:pStyle w:val="Standard"/>
        <w:keepNext/>
        <w:tabs>
          <w:tab w:val="left" w:pos="1134"/>
        </w:tabs>
        <w:rPr>
          <w:color w:val="000000"/>
          <w:sz w:val="24"/>
          <w:szCs w:val="24"/>
        </w:rPr>
      </w:pPr>
      <w:r w:rsidRPr="00ED5748">
        <w:rPr>
          <w:color w:val="000000"/>
          <w:sz w:val="24"/>
          <w:szCs w:val="24"/>
        </w:rPr>
        <w:t>The appointed Agency, their staff or sub-contractors are expected to use public transport where this is reasonable and should only use their own vehicle or a hire car where a</w:t>
      </w:r>
      <w:r w:rsidR="006701A8">
        <w:rPr>
          <w:color w:val="000000"/>
          <w:sz w:val="24"/>
          <w:szCs w:val="24"/>
        </w:rPr>
        <w:t xml:space="preserve"> </w:t>
      </w:r>
      <w:r w:rsidRPr="00ED5748">
        <w:rPr>
          <w:color w:val="000000"/>
          <w:sz w:val="24"/>
          <w:szCs w:val="24"/>
        </w:rPr>
        <w:t>business need has been agreed in advance by the Client. This is not only because of the environmental impact of using private transport, but also in terms of staff welfare.</w:t>
      </w:r>
    </w:p>
    <w:p w14:paraId="50376572" w14:textId="0AE5AEF7" w:rsidR="00ED5748" w:rsidRPr="00ED5748" w:rsidRDefault="00ED5748" w:rsidP="006701A8">
      <w:pPr>
        <w:pStyle w:val="Standard"/>
        <w:keepNext/>
        <w:numPr>
          <w:ilvl w:val="0"/>
          <w:numId w:val="320"/>
        </w:numPr>
        <w:tabs>
          <w:tab w:val="clear" w:pos="720"/>
          <w:tab w:val="num" w:pos="426"/>
          <w:tab w:val="left" w:pos="1134"/>
        </w:tabs>
        <w:rPr>
          <w:b/>
          <w:bCs/>
          <w:color w:val="000000"/>
          <w:sz w:val="24"/>
          <w:szCs w:val="24"/>
        </w:rPr>
      </w:pPr>
      <w:r w:rsidRPr="00ED5748">
        <w:rPr>
          <w:b/>
          <w:bCs/>
          <w:color w:val="000000"/>
          <w:sz w:val="24"/>
          <w:szCs w:val="24"/>
        </w:rPr>
        <w:t>Hotel Bookings</w:t>
      </w:r>
    </w:p>
    <w:p w14:paraId="783B9636"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The Authority’s limits for hotel bookings in the UK are:</w:t>
      </w:r>
    </w:p>
    <w:p w14:paraId="20FE809E"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 London - £135 and</w:t>
      </w:r>
    </w:p>
    <w:p w14:paraId="2C2B29B3" w14:textId="71C6AF88" w:rsidR="00ED5748" w:rsidRPr="00ED5748" w:rsidRDefault="006701A8" w:rsidP="006701A8">
      <w:pPr>
        <w:pStyle w:val="Standard"/>
        <w:keepNext/>
        <w:tabs>
          <w:tab w:val="left" w:pos="1134"/>
        </w:tabs>
        <w:rPr>
          <w:color w:val="000000"/>
          <w:sz w:val="24"/>
          <w:szCs w:val="24"/>
        </w:rPr>
      </w:pPr>
      <w:r>
        <w:rPr>
          <w:color w:val="000000"/>
          <w:sz w:val="24"/>
          <w:szCs w:val="24"/>
        </w:rPr>
        <w:t>• Outside London - £85</w:t>
      </w:r>
    </w:p>
    <w:p w14:paraId="0EEB8F52" w14:textId="5D294497" w:rsidR="00ED5748" w:rsidRPr="00ED5748" w:rsidRDefault="00ED5748" w:rsidP="006701A8">
      <w:pPr>
        <w:pStyle w:val="Standard"/>
        <w:keepNext/>
        <w:numPr>
          <w:ilvl w:val="0"/>
          <w:numId w:val="320"/>
        </w:numPr>
        <w:tabs>
          <w:tab w:val="clear" w:pos="720"/>
          <w:tab w:val="num" w:pos="426"/>
          <w:tab w:val="left" w:pos="1134"/>
        </w:tabs>
        <w:rPr>
          <w:b/>
          <w:bCs/>
          <w:color w:val="000000"/>
          <w:sz w:val="24"/>
          <w:szCs w:val="24"/>
        </w:rPr>
      </w:pPr>
      <w:r w:rsidRPr="00ED5748">
        <w:rPr>
          <w:b/>
          <w:bCs/>
          <w:color w:val="000000"/>
          <w:sz w:val="24"/>
          <w:szCs w:val="24"/>
        </w:rPr>
        <w:t>Air Travel</w:t>
      </w:r>
    </w:p>
    <w:p w14:paraId="7CC2E9E5" w14:textId="0F77DB5A" w:rsidR="00ED5748" w:rsidRPr="00ED5748" w:rsidRDefault="00ED5748" w:rsidP="006701A8">
      <w:pPr>
        <w:pStyle w:val="Standard"/>
        <w:keepNext/>
        <w:tabs>
          <w:tab w:val="left" w:pos="1134"/>
        </w:tabs>
        <w:rPr>
          <w:color w:val="000000"/>
          <w:sz w:val="24"/>
          <w:szCs w:val="24"/>
        </w:rPr>
      </w:pPr>
      <w:r w:rsidRPr="00ED5748">
        <w:rPr>
          <w:color w:val="000000"/>
          <w:sz w:val="24"/>
          <w:szCs w:val="24"/>
        </w:rPr>
        <w:t xml:space="preserve">The appointed Agency, their staff or sub-contractors are expected to book the lowest logical fare available – if there are other more expensive fares available within policy these are still </w:t>
      </w:r>
      <w:r w:rsidRPr="00ED5748">
        <w:rPr>
          <w:color w:val="000000"/>
          <w:sz w:val="24"/>
          <w:szCs w:val="24"/>
        </w:rPr>
        <w:lastRenderedPageBreak/>
        <w:t>bookable but require a reason explaining why the lowest fare was not booked. Flying Ti</w:t>
      </w:r>
      <w:r w:rsidR="006701A8">
        <w:rPr>
          <w:color w:val="000000"/>
          <w:sz w:val="24"/>
          <w:szCs w:val="24"/>
        </w:rPr>
        <w:t>me (per flight) Class of Travel</w:t>
      </w:r>
    </w:p>
    <w:tbl>
      <w:tblPr>
        <w:tblStyle w:val="TableGrid"/>
        <w:tblW w:w="0" w:type="auto"/>
        <w:tblLayout w:type="fixed"/>
        <w:tblLook w:val="06A0" w:firstRow="1" w:lastRow="0" w:firstColumn="1" w:lastColumn="0" w:noHBand="1" w:noVBand="1"/>
      </w:tblPr>
      <w:tblGrid>
        <w:gridCol w:w="3553"/>
        <w:gridCol w:w="5462"/>
      </w:tblGrid>
      <w:tr w:rsidR="00ED5748" w:rsidRPr="00ED5748" w14:paraId="00296E7A" w14:textId="77777777" w:rsidTr="00A74CDF">
        <w:trPr>
          <w:trHeight w:val="555"/>
        </w:trPr>
        <w:tc>
          <w:tcPr>
            <w:tcW w:w="3553" w:type="dxa"/>
            <w:tcBorders>
              <w:top w:val="single" w:sz="8" w:space="0" w:color="auto"/>
              <w:left w:val="single" w:sz="8" w:space="0" w:color="auto"/>
              <w:bottom w:val="single" w:sz="8" w:space="0" w:color="auto"/>
              <w:right w:val="single" w:sz="4" w:space="0" w:color="auto"/>
            </w:tcBorders>
            <w:shd w:val="clear" w:color="auto" w:fill="9BC2E6"/>
            <w:vAlign w:val="center"/>
          </w:tcPr>
          <w:p w14:paraId="5C93DE1E" w14:textId="77777777" w:rsidR="00ED5748" w:rsidRPr="00ED5748" w:rsidRDefault="00ED5748" w:rsidP="00ED5748">
            <w:pPr>
              <w:pStyle w:val="Standard"/>
              <w:keepNext/>
              <w:tabs>
                <w:tab w:val="left" w:pos="1134"/>
              </w:tabs>
              <w:spacing w:before="120" w:after="120"/>
              <w:rPr>
                <w:color w:val="000000"/>
                <w:sz w:val="24"/>
              </w:rPr>
            </w:pPr>
            <w:r w:rsidRPr="00ED5748">
              <w:rPr>
                <w:b/>
                <w:bCs/>
                <w:color w:val="000000"/>
                <w:sz w:val="24"/>
              </w:rPr>
              <w:t>Flying Time (per flight) Class of Travel</w:t>
            </w:r>
          </w:p>
        </w:tc>
        <w:tc>
          <w:tcPr>
            <w:tcW w:w="5462" w:type="dxa"/>
            <w:tcBorders>
              <w:top w:val="single" w:sz="8" w:space="0" w:color="auto"/>
              <w:left w:val="single" w:sz="4" w:space="0" w:color="auto"/>
              <w:bottom w:val="single" w:sz="8" w:space="0" w:color="auto"/>
              <w:right w:val="single" w:sz="8" w:space="0" w:color="auto"/>
            </w:tcBorders>
            <w:shd w:val="clear" w:color="auto" w:fill="9BC2E6"/>
            <w:vAlign w:val="center"/>
          </w:tcPr>
          <w:p w14:paraId="2FBCFC57" w14:textId="77777777" w:rsidR="00ED5748" w:rsidRPr="00ED5748" w:rsidRDefault="00ED5748" w:rsidP="00ED5748">
            <w:pPr>
              <w:pStyle w:val="Standard"/>
              <w:keepNext/>
              <w:tabs>
                <w:tab w:val="left" w:pos="1134"/>
              </w:tabs>
              <w:spacing w:before="120" w:after="120"/>
              <w:rPr>
                <w:color w:val="000000"/>
                <w:sz w:val="24"/>
              </w:rPr>
            </w:pPr>
            <w:r w:rsidRPr="00ED5748">
              <w:rPr>
                <w:b/>
                <w:bCs/>
                <w:color w:val="000000"/>
                <w:sz w:val="24"/>
              </w:rPr>
              <w:t xml:space="preserve">Class of Travel </w:t>
            </w:r>
          </w:p>
        </w:tc>
      </w:tr>
      <w:tr w:rsidR="00ED5748" w:rsidRPr="00ED5748" w14:paraId="3E237494" w14:textId="77777777" w:rsidTr="00A74CDF">
        <w:trPr>
          <w:trHeight w:val="645"/>
        </w:trPr>
        <w:tc>
          <w:tcPr>
            <w:tcW w:w="3553" w:type="dxa"/>
            <w:tcBorders>
              <w:top w:val="single" w:sz="8" w:space="0" w:color="auto"/>
              <w:left w:val="single" w:sz="8" w:space="0" w:color="auto"/>
              <w:bottom w:val="single" w:sz="4" w:space="0" w:color="auto"/>
              <w:right w:val="single" w:sz="4" w:space="0" w:color="auto"/>
            </w:tcBorders>
          </w:tcPr>
          <w:p w14:paraId="507FDBC4"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Up to 5 hours</w:t>
            </w:r>
          </w:p>
        </w:tc>
        <w:tc>
          <w:tcPr>
            <w:tcW w:w="5462" w:type="dxa"/>
            <w:tcBorders>
              <w:top w:val="single" w:sz="8" w:space="0" w:color="auto"/>
              <w:left w:val="single" w:sz="4" w:space="0" w:color="auto"/>
              <w:bottom w:val="single" w:sz="4" w:space="0" w:color="auto"/>
              <w:right w:val="single" w:sz="8" w:space="0" w:color="auto"/>
            </w:tcBorders>
          </w:tcPr>
          <w:p w14:paraId="541ED6CE"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All journeys at public expense: Economy</w:t>
            </w:r>
          </w:p>
        </w:tc>
      </w:tr>
      <w:tr w:rsidR="00ED5748" w:rsidRPr="00ED5748" w14:paraId="51D3EF60" w14:textId="77777777" w:rsidTr="00A74CDF">
        <w:trPr>
          <w:trHeight w:val="645"/>
        </w:trPr>
        <w:tc>
          <w:tcPr>
            <w:tcW w:w="3553" w:type="dxa"/>
            <w:tcBorders>
              <w:top w:val="single" w:sz="4" w:space="0" w:color="auto"/>
              <w:left w:val="single" w:sz="8" w:space="0" w:color="auto"/>
              <w:bottom w:val="single" w:sz="4" w:space="0" w:color="auto"/>
              <w:right w:val="single" w:sz="4" w:space="0" w:color="auto"/>
            </w:tcBorders>
          </w:tcPr>
          <w:p w14:paraId="713C2023"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Over 5 hours</w:t>
            </w:r>
          </w:p>
        </w:tc>
        <w:tc>
          <w:tcPr>
            <w:tcW w:w="5462" w:type="dxa"/>
            <w:tcBorders>
              <w:top w:val="single" w:sz="4" w:space="0" w:color="auto"/>
              <w:left w:val="single" w:sz="4" w:space="0" w:color="auto"/>
              <w:bottom w:val="single" w:sz="4" w:space="0" w:color="auto"/>
              <w:right w:val="single" w:sz="8" w:space="0" w:color="auto"/>
            </w:tcBorders>
          </w:tcPr>
          <w:p w14:paraId="2AA9DEC5"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All journeys at public expense: Economy (but see * below)</w:t>
            </w:r>
          </w:p>
        </w:tc>
      </w:tr>
      <w:tr w:rsidR="00ED5748" w:rsidRPr="00ED5748" w14:paraId="1E9E7B05" w14:textId="77777777" w:rsidTr="00A74CDF">
        <w:trPr>
          <w:trHeight w:val="645"/>
        </w:trPr>
        <w:tc>
          <w:tcPr>
            <w:tcW w:w="3553" w:type="dxa"/>
            <w:tcBorders>
              <w:top w:val="single" w:sz="4" w:space="0" w:color="auto"/>
              <w:left w:val="single" w:sz="8" w:space="0" w:color="auto"/>
              <w:bottom w:val="single" w:sz="8" w:space="0" w:color="auto"/>
              <w:right w:val="single" w:sz="4" w:space="0" w:color="auto"/>
            </w:tcBorders>
          </w:tcPr>
          <w:p w14:paraId="4A931E79"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Over 10 hours</w:t>
            </w:r>
          </w:p>
        </w:tc>
        <w:tc>
          <w:tcPr>
            <w:tcW w:w="5462" w:type="dxa"/>
            <w:tcBorders>
              <w:top w:val="single" w:sz="4" w:space="0" w:color="auto"/>
              <w:left w:val="single" w:sz="4" w:space="0" w:color="auto"/>
              <w:bottom w:val="single" w:sz="8" w:space="0" w:color="auto"/>
              <w:right w:val="single" w:sz="8" w:space="0" w:color="auto"/>
            </w:tcBorders>
          </w:tcPr>
          <w:p w14:paraId="0904F7AE" w14:textId="77777777" w:rsidR="00ED5748" w:rsidRPr="00ED5748" w:rsidRDefault="00ED5748" w:rsidP="00ED5748">
            <w:pPr>
              <w:pStyle w:val="Standard"/>
              <w:keepNext/>
              <w:tabs>
                <w:tab w:val="left" w:pos="1134"/>
              </w:tabs>
              <w:spacing w:before="120" w:after="120"/>
              <w:rPr>
                <w:color w:val="000000"/>
                <w:sz w:val="24"/>
              </w:rPr>
            </w:pPr>
            <w:r w:rsidRPr="00ED5748">
              <w:rPr>
                <w:color w:val="000000"/>
                <w:sz w:val="24"/>
              </w:rPr>
              <w:t>All journeys at expense: Business (subject to prior agreement with the Authority)</w:t>
            </w:r>
          </w:p>
        </w:tc>
      </w:tr>
    </w:tbl>
    <w:p w14:paraId="40E23A1F" w14:textId="015EFC6C" w:rsidR="00ED5748" w:rsidRPr="00ED5748" w:rsidRDefault="00ED5748" w:rsidP="00ED5748">
      <w:pPr>
        <w:pStyle w:val="Standard"/>
        <w:keepNext/>
        <w:tabs>
          <w:tab w:val="left" w:pos="1134"/>
        </w:tabs>
        <w:rPr>
          <w:color w:val="000000"/>
          <w:sz w:val="24"/>
          <w:szCs w:val="24"/>
        </w:rPr>
      </w:pPr>
      <w:r w:rsidRPr="00ED5748">
        <w:rPr>
          <w:color w:val="000000"/>
          <w:sz w:val="24"/>
          <w:szCs w:val="24"/>
        </w:rPr>
        <w:t>* Subject to approval by the Client the next higher class (but not first class) may be used:</w:t>
      </w:r>
    </w:p>
    <w:p w14:paraId="41DC7FCB" w14:textId="77777777" w:rsidR="00ED5748" w:rsidRPr="00ED5748" w:rsidRDefault="00ED5748" w:rsidP="0028519C">
      <w:pPr>
        <w:pStyle w:val="Standard"/>
        <w:keepNext/>
        <w:numPr>
          <w:ilvl w:val="0"/>
          <w:numId w:val="335"/>
        </w:numPr>
        <w:tabs>
          <w:tab w:val="left" w:pos="1134"/>
        </w:tabs>
        <w:rPr>
          <w:color w:val="000000"/>
          <w:sz w:val="24"/>
          <w:szCs w:val="24"/>
        </w:rPr>
      </w:pPr>
      <w:r w:rsidRPr="00ED5748">
        <w:rPr>
          <w:color w:val="000000"/>
          <w:sz w:val="24"/>
          <w:szCs w:val="24"/>
        </w:rPr>
        <w:t>where strict application of the class-of-travel rules would not be cost effective</w:t>
      </w:r>
    </w:p>
    <w:p w14:paraId="431F61FE" w14:textId="77777777" w:rsidR="00ED5748" w:rsidRPr="00ED5748" w:rsidRDefault="00ED5748" w:rsidP="0028519C">
      <w:pPr>
        <w:pStyle w:val="Standard"/>
        <w:keepNext/>
        <w:numPr>
          <w:ilvl w:val="0"/>
          <w:numId w:val="335"/>
        </w:numPr>
        <w:tabs>
          <w:tab w:val="left" w:pos="1134"/>
        </w:tabs>
        <w:rPr>
          <w:color w:val="000000"/>
          <w:sz w:val="24"/>
          <w:szCs w:val="24"/>
        </w:rPr>
      </w:pPr>
      <w:r w:rsidRPr="00ED5748">
        <w:rPr>
          <w:color w:val="000000"/>
          <w:sz w:val="24"/>
          <w:szCs w:val="24"/>
        </w:rPr>
        <w:t>for short duty visits out and back in a working day - The appointed Agency, their staff or sub-contractors are not entitled if they stay overnight</w:t>
      </w:r>
    </w:p>
    <w:p w14:paraId="25FF1F8C" w14:textId="77777777" w:rsidR="00ED5748" w:rsidRPr="00ED5748" w:rsidRDefault="00ED5748" w:rsidP="0028519C">
      <w:pPr>
        <w:pStyle w:val="Standard"/>
        <w:keepNext/>
        <w:numPr>
          <w:ilvl w:val="0"/>
          <w:numId w:val="335"/>
        </w:numPr>
        <w:tabs>
          <w:tab w:val="left" w:pos="1134"/>
        </w:tabs>
        <w:rPr>
          <w:color w:val="000000"/>
          <w:sz w:val="24"/>
          <w:szCs w:val="24"/>
        </w:rPr>
      </w:pPr>
      <w:r w:rsidRPr="00ED5748">
        <w:rPr>
          <w:color w:val="000000"/>
          <w:sz w:val="24"/>
          <w:szCs w:val="24"/>
        </w:rPr>
        <w:t>when bookings are not available in the lower class and the timing or date of the journey cannot be changed</w:t>
      </w:r>
    </w:p>
    <w:p w14:paraId="476A0245" w14:textId="77777777" w:rsidR="00ED5748" w:rsidRPr="00ED5748" w:rsidRDefault="00ED5748" w:rsidP="0028519C">
      <w:pPr>
        <w:pStyle w:val="Standard"/>
        <w:keepNext/>
        <w:numPr>
          <w:ilvl w:val="0"/>
          <w:numId w:val="335"/>
        </w:numPr>
        <w:tabs>
          <w:tab w:val="left" w:pos="1134"/>
        </w:tabs>
        <w:rPr>
          <w:color w:val="000000"/>
          <w:sz w:val="24"/>
          <w:szCs w:val="24"/>
        </w:rPr>
      </w:pPr>
      <w:r w:rsidRPr="00ED5748">
        <w:rPr>
          <w:color w:val="000000"/>
          <w:sz w:val="24"/>
          <w:szCs w:val="24"/>
        </w:rPr>
        <w:t>if the appointed Agency, their staff or sub-contractors will be required to work immediately on arrival</w:t>
      </w:r>
    </w:p>
    <w:p w14:paraId="48E5E4B0" w14:textId="77777777" w:rsidR="00ED5748" w:rsidRPr="00ED5748" w:rsidRDefault="00ED5748" w:rsidP="0028519C">
      <w:pPr>
        <w:pStyle w:val="Standard"/>
        <w:keepNext/>
        <w:numPr>
          <w:ilvl w:val="0"/>
          <w:numId w:val="335"/>
        </w:numPr>
        <w:tabs>
          <w:tab w:val="left" w:pos="1134"/>
        </w:tabs>
        <w:rPr>
          <w:color w:val="000000"/>
          <w:sz w:val="24"/>
          <w:szCs w:val="24"/>
        </w:rPr>
      </w:pPr>
      <w:r w:rsidRPr="00ED5748">
        <w:rPr>
          <w:color w:val="000000"/>
          <w:sz w:val="24"/>
          <w:szCs w:val="24"/>
        </w:rPr>
        <w:t>on disability/medical grounds recognised by the Authority.</w:t>
      </w:r>
    </w:p>
    <w:p w14:paraId="368302B0"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All flights must be booked at set dates; no open return tickets may be booked.</w:t>
      </w:r>
    </w:p>
    <w:p w14:paraId="5B0AF01B"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Air travel should not normally be used within the UK, although there is an exception for travel to/from Scotland and Northern Ireland.</w:t>
      </w:r>
    </w:p>
    <w:p w14:paraId="4DAA114D"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Air travel in the UK must be by economy class.</w:t>
      </w:r>
    </w:p>
    <w:p w14:paraId="27B53044" w14:textId="1890ABD3" w:rsidR="003B4A0C" w:rsidRPr="00ED5748" w:rsidRDefault="00ED5748" w:rsidP="00ED5748">
      <w:pPr>
        <w:pStyle w:val="Standard"/>
        <w:keepNext/>
        <w:tabs>
          <w:tab w:val="left" w:pos="1134"/>
        </w:tabs>
        <w:rPr>
          <w:color w:val="000000"/>
          <w:sz w:val="24"/>
          <w:szCs w:val="24"/>
        </w:rPr>
      </w:pPr>
      <w:r w:rsidRPr="00ED5748">
        <w:rPr>
          <w:color w:val="000000"/>
          <w:sz w:val="24"/>
          <w:szCs w:val="24"/>
        </w:rPr>
        <w:t xml:space="preserve">The appointed Agency, their staff or sub-contractors are not allowed to use for personal journeys, Air Miles, free tickets or upgrade vouchers which have accrued through </w:t>
      </w:r>
      <w:r w:rsidR="00FA6791">
        <w:rPr>
          <w:color w:val="000000"/>
          <w:sz w:val="24"/>
          <w:szCs w:val="24"/>
        </w:rPr>
        <w:t xml:space="preserve">travel </w:t>
      </w:r>
      <w:r w:rsidR="003B4A0C">
        <w:rPr>
          <w:color w:val="000000"/>
          <w:sz w:val="24"/>
          <w:szCs w:val="24"/>
        </w:rPr>
        <w:t xml:space="preserve">which has been paid for from public funds. </w:t>
      </w:r>
      <w:proofErr w:type="gramStart"/>
      <w:r w:rsidR="003B4A0C">
        <w:rPr>
          <w:color w:val="000000"/>
          <w:sz w:val="24"/>
          <w:szCs w:val="24"/>
        </w:rPr>
        <w:t>However</w:t>
      </w:r>
      <w:proofErr w:type="gramEnd"/>
      <w:r w:rsidR="003B4A0C">
        <w:rPr>
          <w:color w:val="000000"/>
          <w:sz w:val="24"/>
          <w:szCs w:val="24"/>
        </w:rPr>
        <w:t xml:space="preserve"> such Air Mile</w:t>
      </w:r>
      <w:r w:rsidR="00F24832">
        <w:rPr>
          <w:color w:val="000000"/>
          <w:sz w:val="24"/>
          <w:szCs w:val="24"/>
        </w:rPr>
        <w:t>s</w:t>
      </w:r>
      <w:r w:rsidR="003B4A0C">
        <w:rPr>
          <w:color w:val="000000"/>
          <w:sz w:val="24"/>
          <w:szCs w:val="24"/>
        </w:rPr>
        <w:t xml:space="preserve">, free tickets or upgrade </w:t>
      </w:r>
    </w:p>
    <w:p w14:paraId="290025F6" w14:textId="3FB157E2" w:rsidR="003B4A0C" w:rsidRPr="00F24832" w:rsidRDefault="00F24832" w:rsidP="00F24832">
      <w:pPr>
        <w:pStyle w:val="Standard"/>
        <w:keepNext/>
        <w:tabs>
          <w:tab w:val="left" w:pos="1134"/>
        </w:tabs>
        <w:rPr>
          <w:color w:val="000000"/>
          <w:sz w:val="24"/>
          <w:szCs w:val="24"/>
        </w:rPr>
      </w:pPr>
      <w:r>
        <w:rPr>
          <w:color w:val="000000"/>
          <w:sz w:val="24"/>
          <w:szCs w:val="24"/>
        </w:rPr>
        <w:t>v</w:t>
      </w:r>
      <w:r w:rsidRPr="00F24832">
        <w:rPr>
          <w:color w:val="000000"/>
          <w:sz w:val="24"/>
          <w:szCs w:val="24"/>
        </w:rPr>
        <w:t>oucher</w:t>
      </w:r>
      <w:r>
        <w:rPr>
          <w:color w:val="000000"/>
          <w:sz w:val="24"/>
          <w:szCs w:val="24"/>
        </w:rPr>
        <w:t>s</w:t>
      </w:r>
      <w:r w:rsidRPr="00F24832">
        <w:rPr>
          <w:color w:val="000000"/>
          <w:sz w:val="24"/>
          <w:szCs w:val="24"/>
        </w:rPr>
        <w:t xml:space="preserve"> may be used for official travel on behalf of the Authority.</w:t>
      </w:r>
    </w:p>
    <w:p w14:paraId="1BF12C16" w14:textId="7A2643B3" w:rsidR="00ED5748" w:rsidRPr="00ED5748" w:rsidRDefault="00ED5748" w:rsidP="00FA6791">
      <w:pPr>
        <w:pStyle w:val="Standard"/>
        <w:keepNext/>
        <w:numPr>
          <w:ilvl w:val="0"/>
          <w:numId w:val="320"/>
        </w:numPr>
        <w:tabs>
          <w:tab w:val="clear" w:pos="720"/>
          <w:tab w:val="num" w:pos="426"/>
          <w:tab w:val="left" w:pos="1134"/>
        </w:tabs>
        <w:rPr>
          <w:b/>
          <w:bCs/>
          <w:color w:val="000000"/>
          <w:sz w:val="24"/>
          <w:szCs w:val="24"/>
        </w:rPr>
      </w:pPr>
      <w:r w:rsidRPr="00ED5748">
        <w:rPr>
          <w:b/>
          <w:bCs/>
          <w:color w:val="000000"/>
          <w:sz w:val="24"/>
          <w:szCs w:val="24"/>
        </w:rPr>
        <w:t xml:space="preserve">Subsistence </w:t>
      </w:r>
    </w:p>
    <w:p w14:paraId="0E34F9D3" w14:textId="77777777" w:rsidR="00ED5748" w:rsidRPr="00ED5748" w:rsidRDefault="00ED5748" w:rsidP="00ED5748">
      <w:pPr>
        <w:pStyle w:val="Standard"/>
        <w:keepNext/>
        <w:tabs>
          <w:tab w:val="left" w:pos="1134"/>
        </w:tabs>
        <w:rPr>
          <w:color w:val="000000"/>
          <w:sz w:val="24"/>
          <w:szCs w:val="24"/>
        </w:rPr>
      </w:pPr>
      <w:r w:rsidRPr="00ED5748">
        <w:rPr>
          <w:color w:val="000000"/>
          <w:sz w:val="24"/>
          <w:szCs w:val="24"/>
        </w:rPr>
        <w:t xml:space="preserve">Subsistence will not be reimbursed unless expressly agreed on a case by case basis and documented in the SoW. </w:t>
      </w:r>
    </w:p>
    <w:p w14:paraId="2C00C755" w14:textId="1209A5BD" w:rsidR="00AF457B" w:rsidRDefault="00AF457B">
      <w:pPr>
        <w:pStyle w:val="Standard"/>
        <w:keepNext/>
        <w:tabs>
          <w:tab w:val="left" w:pos="1134"/>
        </w:tabs>
        <w:spacing w:before="120" w:after="120"/>
        <w:rPr>
          <w:color w:val="000000"/>
          <w:sz w:val="24"/>
          <w:szCs w:val="24"/>
        </w:rPr>
      </w:pPr>
    </w:p>
    <w:p w14:paraId="172801A1" w14:textId="00F3E6BB" w:rsidR="003B4A0C" w:rsidRDefault="003B4A0C">
      <w:pPr>
        <w:pStyle w:val="Standard"/>
        <w:keepNext/>
        <w:tabs>
          <w:tab w:val="left" w:pos="1134"/>
        </w:tabs>
        <w:spacing w:before="120" w:after="120"/>
        <w:rPr>
          <w:color w:val="000000"/>
          <w:sz w:val="24"/>
          <w:szCs w:val="24"/>
        </w:rPr>
      </w:pPr>
    </w:p>
    <w:p w14:paraId="27E75460" w14:textId="4364DCE0" w:rsidR="003B4A0C" w:rsidRDefault="003B4A0C">
      <w:pPr>
        <w:pStyle w:val="Standard"/>
        <w:keepNext/>
        <w:tabs>
          <w:tab w:val="left" w:pos="1134"/>
        </w:tabs>
        <w:spacing w:before="120" w:after="120"/>
        <w:rPr>
          <w:color w:val="000000"/>
          <w:sz w:val="24"/>
          <w:szCs w:val="24"/>
        </w:rPr>
      </w:pPr>
    </w:p>
    <w:p w14:paraId="5396372F" w14:textId="77777777" w:rsidR="00FA3971" w:rsidRDefault="00ED1FA8">
      <w:pPr>
        <w:keepNext/>
        <w:keepLines/>
        <w:widowControl w:val="0"/>
        <w:spacing w:before="20" w:after="20"/>
        <w:ind w:left="360" w:hanging="360"/>
      </w:pPr>
      <w:r>
        <w:rPr>
          <w:b/>
          <w:color w:val="000000"/>
          <w:sz w:val="28"/>
          <w:szCs w:val="28"/>
        </w:rPr>
        <w:lastRenderedPageBreak/>
        <w:t>Joint Schedule 1 (Definitions)</w:t>
      </w:r>
    </w:p>
    <w:p w14:paraId="44CFF5B8" w14:textId="77777777" w:rsidR="00FA3971" w:rsidRDefault="00ED1FA8">
      <w:pPr>
        <w:numPr>
          <w:ilvl w:val="1"/>
          <w:numId w:val="117"/>
        </w:numPr>
        <w:tabs>
          <w:tab w:val="left" w:pos="1418"/>
        </w:tabs>
        <w:spacing w:before="120" w:after="120"/>
        <w:ind w:left="284"/>
      </w:pPr>
      <w:r>
        <w:rPr>
          <w:color w:val="000000"/>
          <w:sz w:val="24"/>
          <w:szCs w:val="24"/>
        </w:rPr>
        <w:t xml:space="preserve">In </w:t>
      </w:r>
      <w:bookmarkStart w:id="170" w:name="bookmark=id.3ls5o66"/>
      <w:bookmarkEnd w:id="170"/>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7912600B" w14:textId="77777777" w:rsidR="00FA3971" w:rsidRDefault="00ED1FA8">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0FB7BC8" w14:textId="77777777" w:rsidR="00FA3971" w:rsidRDefault="00ED1FA8">
      <w:pPr>
        <w:keepNext/>
        <w:numPr>
          <w:ilvl w:val="1"/>
          <w:numId w:val="117"/>
        </w:numPr>
        <w:tabs>
          <w:tab w:val="left" w:pos="1418"/>
        </w:tabs>
        <w:spacing w:before="120" w:after="120"/>
        <w:ind w:left="284"/>
      </w:pPr>
      <w:r>
        <w:rPr>
          <w:color w:val="000000"/>
          <w:sz w:val="24"/>
          <w:szCs w:val="24"/>
        </w:rPr>
        <w:t>In each Contract, unless the context otherwise requires:</w:t>
      </w:r>
    </w:p>
    <w:p w14:paraId="5AC8962D" w14:textId="77777777" w:rsidR="00FA3971" w:rsidRDefault="00ED1FA8">
      <w:pPr>
        <w:numPr>
          <w:ilvl w:val="2"/>
          <w:numId w:val="117"/>
        </w:numPr>
        <w:tabs>
          <w:tab w:val="left" w:pos="2978"/>
          <w:tab w:val="left" w:pos="3120"/>
        </w:tabs>
        <w:spacing w:before="120" w:after="120"/>
        <w:ind w:left="993"/>
      </w:pPr>
      <w:r>
        <w:rPr>
          <w:color w:val="000000"/>
          <w:sz w:val="24"/>
          <w:szCs w:val="24"/>
        </w:rPr>
        <w:t>the singular includes the plural and vice versa;</w:t>
      </w:r>
    </w:p>
    <w:p w14:paraId="5C36131D" w14:textId="77777777" w:rsidR="00FA3971" w:rsidRDefault="00ED1FA8">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2188266A" w14:textId="77777777" w:rsidR="00FA3971" w:rsidRDefault="00ED1FA8">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F36730A" w14:textId="77777777" w:rsidR="00FA3971" w:rsidRDefault="00ED1FA8">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66E85239" w14:textId="77777777" w:rsidR="00FA3971" w:rsidRDefault="00ED1FA8">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79A73DD4" w14:textId="77777777" w:rsidR="00FA3971" w:rsidRDefault="00ED1FA8">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FFBE827" w14:textId="77777777" w:rsidR="00FA3971" w:rsidRDefault="00ED1FA8">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E05D6A5" w14:textId="77777777" w:rsidR="00FA3971" w:rsidRDefault="00ED1FA8">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61082D70" w14:textId="77777777" w:rsidR="00FA3971" w:rsidRDefault="00ED1FA8">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11C4160E" w14:textId="77777777" w:rsidR="00FA3971" w:rsidRDefault="00ED1FA8">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2A8ECDEF" w14:textId="77777777" w:rsidR="00FA3971" w:rsidRDefault="00ED1FA8">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437F222A" w14:textId="77777777" w:rsidR="00FA3971" w:rsidRDefault="00ED1FA8">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7F4E8503" w14:textId="77777777" w:rsidR="00FA3971" w:rsidRDefault="00ED1FA8">
      <w:pPr>
        <w:numPr>
          <w:ilvl w:val="2"/>
          <w:numId w:val="117"/>
        </w:numPr>
        <w:tabs>
          <w:tab w:val="left" w:pos="2978"/>
          <w:tab w:val="left" w:pos="3120"/>
        </w:tabs>
        <w:spacing w:before="120" w:after="120"/>
        <w:ind w:left="993"/>
      </w:pPr>
      <w:r>
        <w:rPr>
          <w:color w:val="000000"/>
          <w:sz w:val="24"/>
          <w:szCs w:val="24"/>
        </w:rPr>
        <w:lastRenderedPageBreak/>
        <w:t>any reference in a Contract which immediately before Exit Day was a reference to (as it has effect from time to time):</w:t>
      </w:r>
    </w:p>
    <w:p w14:paraId="0251C98B" w14:textId="77777777" w:rsidR="00FA3971" w:rsidRDefault="00ED1FA8">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6AD79F1" w14:textId="77777777" w:rsidR="00FA3971" w:rsidRDefault="00ED1FA8">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182BDEFC" w14:textId="77777777" w:rsidR="00FA3971" w:rsidRDefault="00ED1FA8">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66161826" w14:textId="77777777" w:rsidR="00FA3971" w:rsidRDefault="00ED1FA8">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1637E1B2" w14:textId="24353A32" w:rsidR="00FA3971" w:rsidRPr="00F24832" w:rsidRDefault="00ED1FA8" w:rsidP="00F24832">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FA3971" w14:paraId="7B423E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DA1F89" w14:textId="77777777" w:rsidR="00FA3971" w:rsidRDefault="00ED1FA8">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8BB9C" w14:textId="77777777" w:rsidR="00FA3971" w:rsidRDefault="00ED1FA8">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FA3971" w14:paraId="728E1C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6FB389" w14:textId="77777777" w:rsidR="00FA3971" w:rsidRDefault="00ED1FA8">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4754D4" w14:textId="77777777" w:rsidR="00FA3971" w:rsidRDefault="00ED1FA8">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FA3971" w14:paraId="045C40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E7A839" w14:textId="77777777" w:rsidR="00FA3971" w:rsidRDefault="00ED1FA8">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D7131" w14:textId="77777777" w:rsidR="00FA3971" w:rsidRDefault="00ED1FA8">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FA3971" w14:paraId="208A69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3C804" w14:textId="77777777" w:rsidR="00FA3971" w:rsidRDefault="00ED1FA8">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BD26E9" w14:textId="77777777" w:rsidR="00FA3971" w:rsidRDefault="00ED1FA8">
            <w:pPr>
              <w:tabs>
                <w:tab w:val="left" w:pos="-122"/>
                <w:tab w:val="left" w:pos="48"/>
              </w:tabs>
              <w:spacing w:after="120"/>
              <w:ind w:left="57"/>
            </w:pPr>
            <w:r>
              <w:rPr>
                <w:color w:val="000000"/>
                <w:sz w:val="24"/>
                <w:szCs w:val="24"/>
              </w:rPr>
              <w:t>the Party seeking to claim relief in respect of a Force Majeure Event;</w:t>
            </w:r>
          </w:p>
        </w:tc>
      </w:tr>
      <w:tr w:rsidR="00FA3971" w14:paraId="4BF52A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C76CF" w14:textId="77777777" w:rsidR="00FA3971" w:rsidRDefault="00ED1FA8">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36EB7E" w14:textId="77777777" w:rsidR="00FA3971" w:rsidRDefault="00ED1FA8">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FA3971" w14:paraId="366FFC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60AFE3" w14:textId="77777777" w:rsidR="00FA3971" w:rsidRDefault="00ED1FA8">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484445" w14:textId="77777777" w:rsidR="00FA3971" w:rsidRDefault="00ED1FA8">
            <w:pPr>
              <w:tabs>
                <w:tab w:val="left" w:pos="-122"/>
                <w:tab w:val="left" w:pos="48"/>
              </w:tabs>
              <w:spacing w:after="120"/>
              <w:ind w:left="57"/>
            </w:pPr>
            <w:r>
              <w:rPr>
                <w:color w:val="000000"/>
                <w:sz w:val="24"/>
                <w:szCs w:val="24"/>
              </w:rPr>
              <w:t>the person, firm or company identified in the Framework Award Form;</w:t>
            </w:r>
          </w:p>
        </w:tc>
      </w:tr>
      <w:tr w:rsidR="00FA3971" w14:paraId="637BFE8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13F80E8" w14:textId="77777777" w:rsidR="00FA3971" w:rsidRDefault="00ED1FA8">
            <w:pPr>
              <w:spacing w:after="120"/>
              <w:ind w:left="57"/>
            </w:pPr>
            <w:r>
              <w:rPr>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C40F821" w14:textId="77777777" w:rsidR="00FA3971" w:rsidRDefault="00ED1FA8">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FA3971" w14:paraId="2413F3F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DF6B43" w14:textId="77777777" w:rsidR="00FA3971" w:rsidRDefault="00ED1FA8">
            <w:pPr>
              <w:spacing w:after="120"/>
              <w:ind w:left="57"/>
            </w:pPr>
            <w:r>
              <w:rPr>
                <w:b/>
                <w:color w:val="000000"/>
                <w:sz w:val="24"/>
                <w:szCs w:val="24"/>
              </w:rPr>
              <w:lastRenderedPageBreak/>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22BF5B" w14:textId="77777777" w:rsidR="00FA3971" w:rsidRDefault="00ED1FA8">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FA3971" w14:paraId="3B912FD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C83A992" w14:textId="77777777" w:rsidR="00FA3971" w:rsidRDefault="00ED1FA8">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20D0128" w14:textId="77777777" w:rsidR="00FA3971" w:rsidRDefault="00ED1FA8">
            <w:pPr>
              <w:numPr>
                <w:ilvl w:val="0"/>
                <w:numId w:val="112"/>
              </w:numPr>
              <w:tabs>
                <w:tab w:val="left" w:pos="-519"/>
                <w:tab w:val="left" w:pos="201"/>
              </w:tabs>
              <w:spacing w:after="160"/>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57F2416F" w14:textId="77777777" w:rsidR="00FA3971" w:rsidRDefault="00ED1FA8">
            <w:pPr>
              <w:numPr>
                <w:ilvl w:val="0"/>
                <w:numId w:val="112"/>
              </w:numPr>
              <w:tabs>
                <w:tab w:val="left" w:pos="-519"/>
                <w:tab w:val="left" w:pos="201"/>
              </w:tabs>
              <w:spacing w:after="160"/>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03C51A5E" w14:textId="77777777" w:rsidR="00FA3971" w:rsidRDefault="00ED1FA8">
            <w:pPr>
              <w:tabs>
                <w:tab w:val="left" w:pos="-122"/>
                <w:tab w:val="left" w:pos="48"/>
              </w:tabs>
              <w:spacing w:after="120"/>
              <w:ind w:left="57"/>
            </w:pPr>
            <w:r>
              <w:rPr>
                <w:color w:val="000000"/>
                <w:sz w:val="24"/>
                <w:szCs w:val="24"/>
              </w:rPr>
              <w:t>Information derived from any of (a) and (b) above;</w:t>
            </w:r>
          </w:p>
        </w:tc>
      </w:tr>
      <w:tr w:rsidR="00FA3971" w14:paraId="15AB35E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E5EF1A" w14:textId="77777777" w:rsidR="00FA3971" w:rsidRDefault="00ED1FA8">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128CAA" w14:textId="77777777" w:rsidR="00FA3971" w:rsidRDefault="00ED1FA8">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FA3971" w14:paraId="7BDA02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F4763" w14:textId="77777777" w:rsidR="00FA3971" w:rsidRDefault="00ED1FA8">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A29FD1" w14:textId="77777777" w:rsidR="00FA3971" w:rsidRDefault="00ED1FA8">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FA3971" w14:paraId="6985EB1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A3649A" w14:textId="77777777" w:rsidR="00FA3971" w:rsidRDefault="00ED1FA8">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5755DE" w14:textId="77777777" w:rsidR="00FA3971" w:rsidRDefault="00ED1FA8">
            <w:pPr>
              <w:tabs>
                <w:tab w:val="left" w:pos="-122"/>
                <w:tab w:val="left" w:pos="48"/>
              </w:tabs>
              <w:spacing w:after="120"/>
              <w:ind w:left="57"/>
            </w:pPr>
            <w:r>
              <w:rPr>
                <w:color w:val="000000"/>
                <w:sz w:val="24"/>
                <w:szCs w:val="24"/>
              </w:rPr>
              <w:t>shall be the person identified in the Framework Award Form;</w:t>
            </w:r>
          </w:p>
        </w:tc>
      </w:tr>
      <w:tr w:rsidR="00FA3971" w14:paraId="6ED57DC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1995342" w14:textId="77777777" w:rsidR="00FA3971" w:rsidRDefault="00ED1FA8">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21BECC3" w14:textId="77777777" w:rsidR="00FA3971" w:rsidRDefault="00ED1FA8">
            <w:pPr>
              <w:tabs>
                <w:tab w:val="left" w:pos="-122"/>
                <w:tab w:val="left" w:pos="48"/>
              </w:tabs>
              <w:spacing w:after="120"/>
              <w:ind w:left="57"/>
            </w:pPr>
            <w:r>
              <w:rPr>
                <w:color w:val="000000"/>
                <w:sz w:val="24"/>
                <w:szCs w:val="24"/>
              </w:rPr>
              <w:t>where the Agency has failed to:</w:t>
            </w:r>
          </w:p>
          <w:p w14:paraId="0456A9E5" w14:textId="77777777" w:rsidR="00FA3971" w:rsidRDefault="00ED1FA8">
            <w:pPr>
              <w:numPr>
                <w:ilvl w:val="0"/>
                <w:numId w:val="118"/>
              </w:numPr>
              <w:tabs>
                <w:tab w:val="left" w:pos="-519"/>
                <w:tab w:val="left" w:pos="201"/>
              </w:tabs>
              <w:spacing w:after="160"/>
              <w:ind w:left="57" w:hanging="357"/>
            </w:pPr>
            <w:r>
              <w:rPr>
                <w:color w:val="000000"/>
                <w:sz w:val="24"/>
                <w:szCs w:val="24"/>
              </w:rPr>
              <w:t>Achieve a Milestone by its Milestone Date;</w:t>
            </w:r>
          </w:p>
          <w:p w14:paraId="0BC05A63" w14:textId="77777777" w:rsidR="00FA3971" w:rsidRDefault="00ED1FA8">
            <w:pPr>
              <w:numPr>
                <w:ilvl w:val="0"/>
                <w:numId w:val="118"/>
              </w:numPr>
              <w:tabs>
                <w:tab w:val="left" w:pos="-519"/>
                <w:tab w:val="left" w:pos="201"/>
              </w:tabs>
              <w:spacing w:after="160"/>
              <w:ind w:left="57" w:hanging="357"/>
            </w:pPr>
            <w:r>
              <w:rPr>
                <w:color w:val="000000"/>
                <w:sz w:val="24"/>
                <w:szCs w:val="24"/>
              </w:rPr>
              <w:t>provide the Service and/or Goods in accordance with the Service Levels; and/or</w:t>
            </w:r>
          </w:p>
          <w:p w14:paraId="6D58482B" w14:textId="77777777" w:rsidR="00FA3971" w:rsidRDefault="00ED1FA8">
            <w:pPr>
              <w:tabs>
                <w:tab w:val="left" w:pos="-122"/>
                <w:tab w:val="left" w:pos="48"/>
              </w:tabs>
              <w:spacing w:after="120"/>
              <w:ind w:left="57"/>
            </w:pPr>
            <w:r>
              <w:rPr>
                <w:color w:val="000000"/>
                <w:sz w:val="24"/>
                <w:szCs w:val="24"/>
              </w:rPr>
              <w:t>comply with an obligation under a Contract;</w:t>
            </w:r>
          </w:p>
        </w:tc>
      </w:tr>
      <w:tr w:rsidR="00FA3971" w14:paraId="25F44DC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F4629DC" w14:textId="77777777" w:rsidR="00FA3971" w:rsidRDefault="00ED1FA8">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1C0A12F" w14:textId="77777777" w:rsidR="00FA3971" w:rsidRDefault="00ED1FA8">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A3971" w14:paraId="351FAEA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857E278" w14:textId="77777777" w:rsidR="00FA3971" w:rsidRDefault="00ED1FA8">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E97EB03" w14:textId="77777777" w:rsidR="00FA3971" w:rsidRDefault="00ED1FA8">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FA3971" w14:paraId="7202CE8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B7B167B" w14:textId="77777777" w:rsidR="00FA3971" w:rsidRDefault="00ED1FA8">
            <w:pPr>
              <w:spacing w:after="120"/>
              <w:ind w:left="57"/>
            </w:pPr>
            <w:r>
              <w:rPr>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C1A24CE" w14:textId="77777777" w:rsidR="00FA3971" w:rsidRDefault="00ED1FA8">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FA3971" w14:paraId="4A25ED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BAB749" w14:textId="77777777" w:rsidR="00FA3971" w:rsidRDefault="00ED1FA8">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6510C" w14:textId="77777777" w:rsidR="00FA3971" w:rsidRDefault="00ED1FA8">
            <w:pPr>
              <w:tabs>
                <w:tab w:val="left" w:pos="-122"/>
                <w:tab w:val="left" w:pos="48"/>
              </w:tabs>
              <w:spacing w:after="120"/>
              <w:ind w:left="57"/>
            </w:pPr>
            <w:r>
              <w:rPr>
                <w:color w:val="000000"/>
                <w:sz w:val="24"/>
                <w:szCs w:val="24"/>
              </w:rPr>
              <w:t>the Relevant Authority’s right to:</w:t>
            </w:r>
          </w:p>
          <w:p w14:paraId="613017FE" w14:textId="77777777" w:rsidR="00FA3971" w:rsidRDefault="00ED1FA8">
            <w:pPr>
              <w:numPr>
                <w:ilvl w:val="0"/>
                <w:numId w:val="110"/>
              </w:numPr>
              <w:tabs>
                <w:tab w:val="left" w:pos="-122"/>
                <w:tab w:val="left" w:pos="48"/>
              </w:tabs>
              <w:spacing w:after="120"/>
              <w:ind w:left="57" w:hanging="288"/>
            </w:pPr>
            <w:r>
              <w:rPr>
                <w:color w:val="000000"/>
                <w:sz w:val="24"/>
                <w:szCs w:val="24"/>
              </w:rPr>
              <w:lastRenderedPageBreak/>
              <w:t>verify the accuracy of the Charges and any other amounts payable by a Client under a Call-Off Contract (including proposed or actual variations to them in accordance with the Contract);</w:t>
            </w:r>
          </w:p>
          <w:p w14:paraId="0D1554ED" w14:textId="77777777" w:rsidR="00FA3971" w:rsidRDefault="00ED1FA8">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0667BFEC" w14:textId="77777777" w:rsidR="00FA3971" w:rsidRDefault="00ED1FA8">
            <w:pPr>
              <w:numPr>
                <w:ilvl w:val="0"/>
                <w:numId w:val="110"/>
              </w:numPr>
              <w:tabs>
                <w:tab w:val="left" w:pos="-122"/>
                <w:tab w:val="left" w:pos="48"/>
              </w:tabs>
              <w:spacing w:after="120"/>
              <w:ind w:left="57" w:hanging="288"/>
            </w:pPr>
            <w:r>
              <w:rPr>
                <w:color w:val="000000"/>
                <w:sz w:val="24"/>
                <w:szCs w:val="24"/>
              </w:rPr>
              <w:t>verify the Open Book Data;</w:t>
            </w:r>
          </w:p>
          <w:p w14:paraId="553A8093" w14:textId="77777777" w:rsidR="00FA3971" w:rsidRDefault="00ED1FA8">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406357F3" w14:textId="77777777" w:rsidR="00FA3971" w:rsidRDefault="00ED1FA8">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E31E93B" w14:textId="77777777" w:rsidR="00FA3971" w:rsidRDefault="00ED1FA8">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BCD621D" w14:textId="77777777" w:rsidR="00FA3971" w:rsidRDefault="00ED1FA8">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139B8AB" w14:textId="77777777" w:rsidR="00FA3971" w:rsidRDefault="00ED1FA8">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0E6E5290" w14:textId="77777777" w:rsidR="00FA3971" w:rsidRDefault="00ED1FA8">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39621B01" w14:textId="77777777" w:rsidR="00FA3971" w:rsidRDefault="00ED1FA8">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03B2D427" w14:textId="77777777" w:rsidR="00FA3971" w:rsidRDefault="00ED1FA8">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7E818706" w14:textId="77777777" w:rsidR="00FA3971" w:rsidRDefault="00ED1FA8">
            <w:pPr>
              <w:numPr>
                <w:ilvl w:val="0"/>
                <w:numId w:val="110"/>
              </w:numPr>
              <w:tabs>
                <w:tab w:val="left" w:pos="-122"/>
                <w:tab w:val="left" w:pos="48"/>
              </w:tabs>
              <w:spacing w:after="120"/>
              <w:ind w:left="57" w:hanging="288"/>
            </w:pPr>
            <w:r>
              <w:rPr>
                <w:color w:val="000000"/>
                <w:sz w:val="24"/>
                <w:szCs w:val="24"/>
              </w:rPr>
              <w:t>verify the accuracy and completeness of any Management Information delivered or required by the Framework Contract;</w:t>
            </w:r>
          </w:p>
        </w:tc>
      </w:tr>
      <w:tr w:rsidR="00FA3971" w14:paraId="34D5427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149513" w14:textId="77777777" w:rsidR="00FA3971" w:rsidRDefault="00ED1FA8">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7CA60" w14:textId="77777777" w:rsidR="00FA3971" w:rsidRDefault="00ED1FA8">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3C0BA1DD" w14:textId="77777777" w:rsidR="00FA3971" w:rsidRDefault="00ED1FA8">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254D5EB9" w14:textId="77777777" w:rsidR="00FA3971" w:rsidRDefault="00ED1FA8">
            <w:pPr>
              <w:numPr>
                <w:ilvl w:val="0"/>
                <w:numId w:val="119"/>
              </w:numPr>
              <w:tabs>
                <w:tab w:val="left" w:pos="-122"/>
                <w:tab w:val="left" w:pos="48"/>
              </w:tabs>
              <w:spacing w:after="120"/>
              <w:ind w:left="57" w:hanging="288"/>
            </w:pPr>
            <w:r>
              <w:rPr>
                <w:color w:val="000000"/>
                <w:sz w:val="24"/>
                <w:szCs w:val="24"/>
              </w:rPr>
              <w:lastRenderedPageBreak/>
              <w:t>the Comptroller and Auditor General, their staff and/or any appointed representatives of the National Audit Office;</w:t>
            </w:r>
          </w:p>
          <w:p w14:paraId="2437A4F8" w14:textId="77777777" w:rsidR="00FA3971" w:rsidRDefault="00ED1FA8">
            <w:pPr>
              <w:numPr>
                <w:ilvl w:val="0"/>
                <w:numId w:val="119"/>
              </w:numPr>
              <w:tabs>
                <w:tab w:val="left" w:pos="-122"/>
                <w:tab w:val="left" w:pos="48"/>
              </w:tabs>
              <w:spacing w:after="120"/>
              <w:ind w:left="57" w:hanging="288"/>
            </w:pPr>
            <w:r>
              <w:rPr>
                <w:color w:val="000000"/>
                <w:sz w:val="24"/>
                <w:szCs w:val="24"/>
              </w:rPr>
              <w:t>HM Treasury or the Cabinet Office or GCS;</w:t>
            </w:r>
          </w:p>
          <w:p w14:paraId="05C075B2" w14:textId="77777777" w:rsidR="00FA3971" w:rsidRDefault="00ED1FA8">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436FD899" w14:textId="77777777" w:rsidR="00FA3971" w:rsidRDefault="00ED1FA8">
            <w:pPr>
              <w:numPr>
                <w:ilvl w:val="0"/>
                <w:numId w:val="119"/>
              </w:numPr>
              <w:tabs>
                <w:tab w:val="left" w:pos="-122"/>
                <w:tab w:val="left" w:pos="48"/>
              </w:tabs>
              <w:spacing w:after="120"/>
              <w:ind w:left="57" w:hanging="288"/>
            </w:pPr>
            <w:r>
              <w:rPr>
                <w:color w:val="000000"/>
                <w:sz w:val="24"/>
                <w:szCs w:val="24"/>
              </w:rPr>
              <w:t>successors or assigns of any of the above;</w:t>
            </w:r>
          </w:p>
        </w:tc>
      </w:tr>
      <w:tr w:rsidR="00FA3971" w14:paraId="5520B1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64BE9A" w14:textId="77777777" w:rsidR="00FA3971" w:rsidRDefault="00ED1FA8">
            <w:pPr>
              <w:spacing w:after="120"/>
              <w:ind w:left="57"/>
            </w:pPr>
            <w:r>
              <w:rPr>
                <w:b/>
                <w:color w:val="000000"/>
                <w:sz w:val="24"/>
                <w:szCs w:val="24"/>
              </w:rPr>
              <w:lastRenderedPageBreak/>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F10A30" w14:textId="77777777" w:rsidR="00FA3971" w:rsidRDefault="00ED1FA8">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FA3971" w14:paraId="58356088"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39C7BD" w14:textId="77777777" w:rsidR="00FA3971" w:rsidRDefault="00ED1FA8">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B086EF" w14:textId="77777777" w:rsidR="00FA3971" w:rsidRDefault="00ED1FA8">
            <w:pPr>
              <w:spacing w:after="160"/>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FA3971" w14:paraId="22E7AC37"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C515DB" w14:textId="77777777" w:rsidR="00FA3971" w:rsidRDefault="00ED1FA8">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E41ADF" w14:textId="77777777" w:rsidR="00FA3971" w:rsidRDefault="00ED1FA8">
            <w:pPr>
              <w:spacing w:after="160"/>
              <w:ind w:left="57"/>
            </w:pPr>
            <w:r>
              <w:rPr>
                <w:sz w:val="24"/>
                <w:szCs w:val="24"/>
              </w:rPr>
              <w:t>CCS and each Client;</w:t>
            </w:r>
          </w:p>
        </w:tc>
      </w:tr>
      <w:tr w:rsidR="00FA3971" w14:paraId="24E7A1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66D3C" w14:textId="77777777" w:rsidR="00FA3971" w:rsidRDefault="00ED1FA8">
            <w:pPr>
              <w:spacing w:after="160"/>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595390" w14:textId="77777777" w:rsidR="00FA3971" w:rsidRDefault="00ED1FA8">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FA3971" w14:paraId="4AC46D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1AD646" w14:textId="77777777" w:rsidR="00FA3971" w:rsidRDefault="00ED1FA8">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B381C" w14:textId="77777777" w:rsidR="00FA3971" w:rsidRDefault="00ED1FA8">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FA3971" w14:paraId="72C6A1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AD8835" w14:textId="77777777" w:rsidR="00FA3971" w:rsidRDefault="00ED1FA8">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4F3C3C" w14:textId="77777777" w:rsidR="00FA3971" w:rsidRDefault="00ED1FA8">
            <w:pPr>
              <w:tabs>
                <w:tab w:val="left" w:pos="-122"/>
                <w:tab w:val="left" w:pos="48"/>
              </w:tabs>
              <w:spacing w:after="120"/>
              <w:ind w:left="57"/>
            </w:pPr>
            <w:r>
              <w:rPr>
                <w:color w:val="000000"/>
                <w:sz w:val="24"/>
                <w:szCs w:val="24"/>
              </w:rPr>
              <w:t>a Party having (or claiming to have) the benefit of an indemnity under this Contract;</w:t>
            </w:r>
          </w:p>
        </w:tc>
      </w:tr>
      <w:tr w:rsidR="00FA3971" w14:paraId="717EA0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35B940" w14:textId="77777777" w:rsidR="00FA3971" w:rsidRDefault="00ED1FA8">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09DB3" w14:textId="77777777" w:rsidR="00FA3971" w:rsidRDefault="00ED1FA8">
            <w:pPr>
              <w:tabs>
                <w:tab w:val="left" w:pos="-122"/>
                <w:tab w:val="left" w:pos="48"/>
              </w:tabs>
              <w:spacing w:after="120"/>
              <w:ind w:left="57"/>
            </w:pPr>
            <w:r>
              <w:rPr>
                <w:color w:val="000000"/>
                <w:sz w:val="24"/>
                <w:szCs w:val="24"/>
              </w:rPr>
              <w:t>the agency marketing toolkit which includes logos and guidance provided by CCS to the Agency;</w:t>
            </w:r>
          </w:p>
        </w:tc>
      </w:tr>
      <w:tr w:rsidR="00FA3971" w14:paraId="2DC3CF0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09C2E" w14:textId="77777777" w:rsidR="00FA3971" w:rsidRDefault="00ED1FA8">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D45B6A" w14:textId="77777777" w:rsidR="00FA3971" w:rsidRDefault="00ED1FA8">
            <w:pPr>
              <w:tabs>
                <w:tab w:val="left" w:pos="-122"/>
                <w:tab w:val="left" w:pos="48"/>
              </w:tabs>
              <w:spacing w:after="120"/>
              <w:ind w:left="57"/>
            </w:pPr>
            <w:r>
              <w:rPr>
                <w:color w:val="000000"/>
                <w:sz w:val="24"/>
                <w:szCs w:val="24"/>
              </w:rPr>
              <w:t xml:space="preserve">a statement issued by the </w:t>
            </w:r>
            <w:proofErr w:type="spellStart"/>
            <w:r>
              <w:rPr>
                <w:color w:val="000000"/>
                <w:sz w:val="24"/>
                <w:szCs w:val="24"/>
              </w:rPr>
              <w:t>Clientdetailing</w:t>
            </w:r>
            <w:proofErr w:type="spellEnd"/>
            <w:r>
              <w:rPr>
                <w:color w:val="000000"/>
                <w:sz w:val="24"/>
                <w:szCs w:val="24"/>
              </w:rPr>
              <w:t xml:space="preserve"> its requirements in respect of Deliverables issued in accordance with the Call-Off Procedure and included as Call-Off Schedule 20 (Call-Off Specification);</w:t>
            </w:r>
          </w:p>
        </w:tc>
      </w:tr>
      <w:tr w:rsidR="00FA3971" w14:paraId="19D416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9C0AB" w14:textId="77777777" w:rsidR="00FA3971" w:rsidRDefault="00ED1FA8">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12F65" w14:textId="77777777" w:rsidR="00FA3971" w:rsidRDefault="00ED1FA8">
            <w:pPr>
              <w:tabs>
                <w:tab w:val="left" w:pos="-122"/>
                <w:tab w:val="left" w:pos="48"/>
              </w:tabs>
              <w:spacing w:after="120"/>
              <w:ind w:left="57"/>
            </w:pPr>
            <w:r>
              <w:rPr>
                <w:color w:val="000000"/>
                <w:sz w:val="24"/>
                <w:szCs w:val="24"/>
              </w:rPr>
              <w:t>means the Client;</w:t>
            </w:r>
          </w:p>
        </w:tc>
      </w:tr>
      <w:tr w:rsidR="00FA3971" w14:paraId="595FFB9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675A70" w14:textId="77777777" w:rsidR="00FA3971" w:rsidRDefault="00ED1FA8">
            <w:pPr>
              <w:keepNext/>
              <w:spacing w:after="120"/>
              <w:ind w:left="57"/>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560D1" w14:textId="77777777" w:rsidR="00FA3971" w:rsidRDefault="00ED1FA8">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FA3971" w14:paraId="3866EA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434BCF" w14:textId="77777777" w:rsidR="00FA3971" w:rsidRDefault="00ED1FA8">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C02561" w14:textId="77777777" w:rsidR="00FA3971" w:rsidRDefault="00ED1FA8">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FA3971" w14:paraId="63154D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440E02" w14:textId="77777777" w:rsidR="00FA3971" w:rsidRDefault="00ED1FA8">
            <w:pPr>
              <w:spacing w:after="120"/>
              <w:ind w:left="57"/>
            </w:pPr>
            <w:r>
              <w:rPr>
                <w:b/>
                <w:color w:val="000000"/>
                <w:sz w:val="24"/>
                <w:szCs w:val="24"/>
              </w:rPr>
              <w:lastRenderedPageBreak/>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DA55AA" w14:textId="77777777" w:rsidR="00FA3971" w:rsidRDefault="00ED1FA8">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FA3971" w14:paraId="0FF7EC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8B918" w14:textId="77777777" w:rsidR="00FA3971" w:rsidRDefault="00ED1FA8">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21A65B" w14:textId="77777777" w:rsidR="00FA3971" w:rsidRDefault="00ED1FA8">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FA3971" w14:paraId="6C1801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40110D" w14:textId="77777777" w:rsidR="00FA3971" w:rsidRDefault="00ED1FA8">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DAF5E3" w14:textId="77777777" w:rsidR="00FA3971" w:rsidRDefault="00ED1FA8">
            <w:pPr>
              <w:tabs>
                <w:tab w:val="left" w:pos="-122"/>
                <w:tab w:val="left" w:pos="48"/>
              </w:tabs>
              <w:spacing w:after="120"/>
              <w:ind w:left="57"/>
            </w:pPr>
            <w:r>
              <w:rPr>
                <w:color w:val="000000"/>
                <w:sz w:val="24"/>
                <w:szCs w:val="24"/>
              </w:rPr>
              <w:t>the Contract Period in respect of the Call-Off Contract;</w:t>
            </w:r>
          </w:p>
        </w:tc>
      </w:tr>
      <w:tr w:rsidR="00FA3971" w14:paraId="16030E0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78A5E" w14:textId="77777777" w:rsidR="00FA3971" w:rsidRDefault="00ED1FA8">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84216D" w14:textId="77777777" w:rsidR="00FA3971" w:rsidRDefault="00ED1FA8">
            <w:pPr>
              <w:tabs>
                <w:tab w:val="left" w:pos="-122"/>
                <w:tab w:val="left" w:pos="48"/>
              </w:tabs>
              <w:spacing w:after="120"/>
              <w:ind w:left="57"/>
            </w:pPr>
            <w:r>
              <w:rPr>
                <w:color w:val="000000"/>
                <w:sz w:val="24"/>
                <w:szCs w:val="24"/>
              </w:rPr>
              <w:t>the scheduled date of the end of a Call-Off Contract as stated in the Order Form;</w:t>
            </w:r>
          </w:p>
        </w:tc>
      </w:tr>
      <w:tr w:rsidR="00FA3971" w14:paraId="643D67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D8ADE" w14:textId="77777777" w:rsidR="00FA3971" w:rsidRDefault="00ED1FA8">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53133" w14:textId="77777777" w:rsidR="00FA3971" w:rsidRDefault="00ED1FA8">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FA3971" w14:paraId="0984A0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71653" w14:textId="77777777" w:rsidR="00FA3971" w:rsidRDefault="00ED1FA8">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03CAD" w14:textId="77777777" w:rsidR="00FA3971" w:rsidRDefault="00ED1FA8">
            <w:pPr>
              <w:tabs>
                <w:tab w:val="left" w:pos="-122"/>
                <w:tab w:val="left" w:pos="48"/>
              </w:tabs>
              <w:spacing w:after="120"/>
              <w:ind w:left="57"/>
            </w:pPr>
            <w:r>
              <w:rPr>
                <w:color w:val="000000"/>
                <w:sz w:val="24"/>
                <w:szCs w:val="24"/>
              </w:rPr>
              <w:t>the Initial Period of a Call-Off Contract specified in the Order Form;</w:t>
            </w:r>
          </w:p>
        </w:tc>
      </w:tr>
      <w:tr w:rsidR="00FA3971" w14:paraId="1E473E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0D23D0" w14:textId="77777777" w:rsidR="00FA3971" w:rsidRDefault="00ED1FA8">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23C4F1" w14:textId="77777777" w:rsidR="00FA3971" w:rsidRDefault="00ED1FA8">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FA3971" w14:paraId="3D4E77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2FAC48" w14:textId="77777777" w:rsidR="00FA3971" w:rsidRDefault="00ED1FA8">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118B9" w14:textId="77777777" w:rsidR="00FA3971" w:rsidRDefault="00ED1FA8">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FA3971" w14:paraId="40C3D5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58CFC6" w14:textId="77777777" w:rsidR="00FA3971" w:rsidRDefault="00ED1FA8">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78FC9" w14:textId="77777777" w:rsidR="00FA3971" w:rsidRDefault="00ED1FA8">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FA3971" w14:paraId="1D8D3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4CE5C" w14:textId="77777777" w:rsidR="00FA3971" w:rsidRDefault="00ED1FA8">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D6089" w14:textId="77777777" w:rsidR="00FA3971" w:rsidRDefault="00ED1FA8">
            <w:pPr>
              <w:tabs>
                <w:tab w:val="left" w:pos="-122"/>
                <w:tab w:val="left" w:pos="48"/>
              </w:tabs>
              <w:spacing w:after="120"/>
              <w:ind w:left="57"/>
            </w:pPr>
            <w:r>
              <w:rPr>
                <w:color w:val="000000"/>
                <w:sz w:val="24"/>
                <w:szCs w:val="24"/>
              </w:rPr>
              <w:t>the date of start of a Call-Off Contract as stated in the Order Form;</w:t>
            </w:r>
          </w:p>
        </w:tc>
      </w:tr>
      <w:tr w:rsidR="00FA3971" w14:paraId="2438A3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37B98F" w14:textId="77777777" w:rsidR="00FA3971" w:rsidRDefault="00ED1FA8">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D68EFF" w14:textId="77777777" w:rsidR="00FA3971" w:rsidRDefault="00ED1FA8">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A3971" w14:paraId="3E91E4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A2CE8" w14:textId="77777777" w:rsidR="00FA3971" w:rsidRDefault="00ED1FA8">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99CD1" w14:textId="77777777" w:rsidR="00FA3971" w:rsidRDefault="00ED1FA8">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FA3971" w14:paraId="3AB90A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EF5646" w14:textId="77777777" w:rsidR="00FA3971" w:rsidRDefault="00ED1FA8">
            <w:pPr>
              <w:keepNext/>
              <w:spacing w:after="120"/>
              <w:ind w:left="57"/>
            </w:pPr>
            <w:r>
              <w:rPr>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DBD81" w14:textId="77777777" w:rsidR="00FA3971" w:rsidRDefault="00ED1FA8">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CEBE44B" w14:textId="77777777" w:rsidR="00FA3971" w:rsidRDefault="00ED1FA8">
            <w:pPr>
              <w:numPr>
                <w:ilvl w:val="1"/>
                <w:numId w:val="113"/>
              </w:numPr>
              <w:tabs>
                <w:tab w:val="left" w:pos="-519"/>
                <w:tab w:val="left" w:pos="201"/>
              </w:tabs>
              <w:spacing w:after="120"/>
              <w:ind w:left="57" w:hanging="545"/>
            </w:pPr>
            <w:r>
              <w:rPr>
                <w:color w:val="000000"/>
                <w:sz w:val="24"/>
                <w:szCs w:val="24"/>
              </w:rPr>
              <w:t>Government Department;</w:t>
            </w:r>
          </w:p>
          <w:p w14:paraId="70A1D055" w14:textId="77777777" w:rsidR="00FA3971" w:rsidRDefault="00ED1FA8">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0AC24AD6" w14:textId="77777777" w:rsidR="00FA3971" w:rsidRDefault="00ED1FA8">
            <w:pPr>
              <w:numPr>
                <w:ilvl w:val="1"/>
                <w:numId w:val="113"/>
              </w:numPr>
              <w:tabs>
                <w:tab w:val="left" w:pos="-519"/>
                <w:tab w:val="left" w:pos="201"/>
              </w:tabs>
              <w:spacing w:after="120"/>
              <w:ind w:left="57" w:hanging="545"/>
            </w:pPr>
            <w:r>
              <w:rPr>
                <w:color w:val="000000"/>
                <w:sz w:val="24"/>
                <w:szCs w:val="24"/>
              </w:rPr>
              <w:t>Non-Ministerial Department; or</w:t>
            </w:r>
          </w:p>
          <w:p w14:paraId="5ABDB441" w14:textId="77777777" w:rsidR="00FA3971" w:rsidRDefault="00ED1FA8">
            <w:pPr>
              <w:numPr>
                <w:ilvl w:val="1"/>
                <w:numId w:val="113"/>
              </w:numPr>
              <w:tabs>
                <w:tab w:val="left" w:pos="-519"/>
                <w:tab w:val="left" w:pos="201"/>
              </w:tabs>
              <w:spacing w:after="120"/>
              <w:ind w:left="57" w:hanging="545"/>
            </w:pPr>
            <w:r>
              <w:rPr>
                <w:color w:val="000000"/>
                <w:sz w:val="24"/>
                <w:szCs w:val="24"/>
              </w:rPr>
              <w:t>Executive Agency;</w:t>
            </w:r>
          </w:p>
        </w:tc>
      </w:tr>
      <w:tr w:rsidR="00FA3971" w14:paraId="47C3BD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528D1" w14:textId="77777777" w:rsidR="00FA3971" w:rsidRDefault="00ED1FA8">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8BC2F9" w14:textId="77777777" w:rsidR="00FA3971" w:rsidRDefault="00ED1FA8">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FA3971" w14:paraId="59071F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E5DA5" w14:textId="77777777" w:rsidR="00FA3971" w:rsidRDefault="00ED1FA8">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6B5776" w14:textId="77777777" w:rsidR="00FA3971" w:rsidRDefault="00ED1FA8">
            <w:pPr>
              <w:tabs>
                <w:tab w:val="left" w:pos="-122"/>
                <w:tab w:val="left" w:pos="48"/>
              </w:tabs>
              <w:spacing w:after="120"/>
              <w:ind w:left="57"/>
            </w:pPr>
            <w:r>
              <w:rPr>
                <w:color w:val="000000"/>
                <w:sz w:val="24"/>
                <w:szCs w:val="24"/>
              </w:rPr>
              <w:t>a change of control within the meaning of Section 450 of the Corporation Tax Act 2010;</w:t>
            </w:r>
          </w:p>
        </w:tc>
      </w:tr>
      <w:tr w:rsidR="00FA3971" w14:paraId="58B3CAC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50AFAC" w14:textId="77777777" w:rsidR="00FA3971" w:rsidRDefault="00ED1FA8">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00D1D" w14:textId="77777777" w:rsidR="00FA3971" w:rsidRDefault="00ED1FA8">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FA3971" w14:paraId="26417A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77374F" w14:textId="77777777" w:rsidR="00FA3971" w:rsidRDefault="00ED1FA8">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188FE" w14:textId="77777777" w:rsidR="00FA3971" w:rsidRDefault="00ED1FA8">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FA3971" w14:paraId="0428752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26EB5" w14:textId="77777777" w:rsidR="00FA3971" w:rsidRDefault="00ED1FA8">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5DD7B1" w14:textId="77777777" w:rsidR="00FA3971" w:rsidRDefault="00ED1FA8">
            <w:pPr>
              <w:tabs>
                <w:tab w:val="left" w:pos="-122"/>
                <w:tab w:val="left" w:pos="48"/>
              </w:tabs>
              <w:spacing w:after="120"/>
              <w:ind w:left="57"/>
            </w:pPr>
            <w:r>
              <w:rPr>
                <w:color w:val="000000"/>
                <w:sz w:val="24"/>
                <w:szCs w:val="24"/>
              </w:rPr>
              <w:t>the relevant public sector purchaser identified as such in the Order Form;</w:t>
            </w:r>
          </w:p>
        </w:tc>
      </w:tr>
      <w:tr w:rsidR="00FA3971" w14:paraId="31FEB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22F019" w14:textId="77777777" w:rsidR="00FA3971" w:rsidRDefault="00ED1FA8">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61B8E4" w14:textId="77777777" w:rsidR="00FA3971" w:rsidRDefault="00ED1FA8">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FA3971" w14:paraId="2B0C426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290592" w14:textId="77777777" w:rsidR="00FA3971" w:rsidRDefault="00ED1FA8">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C77CD2" w14:textId="77777777" w:rsidR="00FA3971" w:rsidRDefault="00ED1FA8">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FA3971" w14:paraId="33DBEF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5984" w14:textId="77777777" w:rsidR="00FA3971" w:rsidRDefault="00ED1FA8">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E2C63D" w14:textId="77777777" w:rsidR="00FA3971" w:rsidRDefault="00ED1FA8">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FA3971" w14:paraId="3BAA50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75281D" w14:textId="77777777" w:rsidR="00FA3971" w:rsidRDefault="00ED1FA8">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0A22D" w14:textId="77777777" w:rsidR="00FA3971" w:rsidRDefault="00ED1FA8">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FA3971" w14:paraId="34895AE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D82791" w14:textId="77777777" w:rsidR="00FA3971" w:rsidRDefault="00ED1FA8">
            <w:pPr>
              <w:spacing w:after="120"/>
              <w:ind w:left="57"/>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2ADFB" w14:textId="77777777" w:rsidR="00FA3971" w:rsidRDefault="00ED1FA8">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FA3971" w14:paraId="3E8BE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70951A" w14:textId="77777777" w:rsidR="00FA3971" w:rsidRDefault="00ED1FA8">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14C9BB" w14:textId="77777777" w:rsidR="00FA3971" w:rsidRDefault="00ED1FA8">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FA3971" w14:paraId="701F8F3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B0A1A" w14:textId="77777777" w:rsidR="00FA3971" w:rsidRDefault="00ED1FA8">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F57FE" w14:textId="77777777" w:rsidR="00FA3971" w:rsidRDefault="00ED1FA8">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FA3971" w14:paraId="76F1A86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C689C0" w14:textId="77777777" w:rsidR="00FA3971" w:rsidRDefault="00ED1FA8">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9F50F6" w14:textId="77777777" w:rsidR="00FA3971" w:rsidRDefault="00ED1FA8">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FA3971" w14:paraId="6DB4A4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D6A314" w14:textId="77777777" w:rsidR="00FA3971" w:rsidRDefault="00ED1FA8">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3B1580" w14:textId="77777777" w:rsidR="00FA3971" w:rsidRDefault="00ED1FA8">
            <w:pPr>
              <w:tabs>
                <w:tab w:val="left" w:pos="-122"/>
                <w:tab w:val="left" w:pos="48"/>
              </w:tabs>
              <w:spacing w:after="120"/>
              <w:ind w:left="57"/>
            </w:pPr>
            <w:r>
              <w:rPr>
                <w:color w:val="000000"/>
                <w:sz w:val="24"/>
                <w:szCs w:val="24"/>
              </w:rPr>
              <w:t>either the Framework Contract or the Call-Off Contract, as the context requires;</w:t>
            </w:r>
          </w:p>
        </w:tc>
      </w:tr>
      <w:tr w:rsidR="00FA3971" w14:paraId="544A4E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0AE933" w14:textId="77777777" w:rsidR="00FA3971" w:rsidRDefault="00ED1FA8">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A132CE" w14:textId="77777777" w:rsidR="00FA3971" w:rsidRDefault="00ED1FA8">
            <w:pPr>
              <w:tabs>
                <w:tab w:val="left" w:pos="-122"/>
                <w:tab w:val="left" w:pos="48"/>
              </w:tabs>
              <w:spacing w:after="120"/>
              <w:ind w:left="57"/>
            </w:pPr>
            <w:r>
              <w:rPr>
                <w:color w:val="000000"/>
                <w:sz w:val="24"/>
                <w:szCs w:val="24"/>
              </w:rPr>
              <w:t>the term of either a Framework Contract or Call-Off Contract on and from the earlier of the:</w:t>
            </w:r>
          </w:p>
          <w:p w14:paraId="6226C42D" w14:textId="77777777" w:rsidR="00FA3971" w:rsidRDefault="00ED1FA8">
            <w:pPr>
              <w:tabs>
                <w:tab w:val="left" w:pos="-122"/>
                <w:tab w:val="left" w:pos="48"/>
              </w:tabs>
              <w:spacing w:after="120"/>
              <w:ind w:left="57"/>
            </w:pPr>
            <w:r>
              <w:rPr>
                <w:color w:val="000000"/>
                <w:sz w:val="24"/>
                <w:szCs w:val="24"/>
              </w:rPr>
              <w:t>a) applicable Start Date; or</w:t>
            </w:r>
          </w:p>
          <w:p w14:paraId="0440ED29" w14:textId="77777777" w:rsidR="00FA3971" w:rsidRDefault="00ED1FA8">
            <w:pPr>
              <w:tabs>
                <w:tab w:val="left" w:pos="-122"/>
                <w:tab w:val="left" w:pos="48"/>
              </w:tabs>
              <w:spacing w:after="120"/>
              <w:ind w:left="57"/>
            </w:pPr>
            <w:r>
              <w:rPr>
                <w:color w:val="000000"/>
                <w:sz w:val="24"/>
                <w:szCs w:val="24"/>
              </w:rPr>
              <w:t>b) the Effective Date</w:t>
            </w:r>
          </w:p>
          <w:p w14:paraId="49D6E635" w14:textId="77777777" w:rsidR="00FA3971" w:rsidRDefault="00ED1FA8">
            <w:pPr>
              <w:tabs>
                <w:tab w:val="left" w:pos="-122"/>
                <w:tab w:val="left" w:pos="48"/>
              </w:tabs>
              <w:spacing w:after="120"/>
              <w:ind w:left="57"/>
            </w:pPr>
            <w:r>
              <w:rPr>
                <w:color w:val="000000"/>
                <w:sz w:val="24"/>
                <w:szCs w:val="24"/>
              </w:rPr>
              <w:t>up to and including the applicable End Date;</w:t>
            </w:r>
          </w:p>
        </w:tc>
      </w:tr>
      <w:tr w:rsidR="00FA3971" w14:paraId="4BAF3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091C1" w14:textId="77777777" w:rsidR="00FA3971" w:rsidRDefault="00ED1FA8">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47C3F" w14:textId="77777777" w:rsidR="00FA3971" w:rsidRDefault="00ED1FA8">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FA3971" w14:paraId="736EA5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83CE6" w14:textId="77777777" w:rsidR="00FA3971" w:rsidRDefault="00ED1FA8">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34F381" w14:textId="77777777" w:rsidR="00FA3971" w:rsidRDefault="00ED1FA8">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FA3971" w14:paraId="03B7F3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D5F95E" w14:textId="77777777" w:rsidR="00FA3971" w:rsidRDefault="00ED1FA8">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CC752D" w14:textId="77777777" w:rsidR="00FA3971" w:rsidRDefault="00ED1FA8">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FA3971" w14:paraId="4DF694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0DD8C6" w14:textId="77777777" w:rsidR="00FA3971" w:rsidRDefault="00ED1FA8">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1F23C" w14:textId="77777777" w:rsidR="00FA3971" w:rsidRDefault="00ED1FA8">
            <w:pPr>
              <w:tabs>
                <w:tab w:val="left" w:pos="-122"/>
                <w:tab w:val="left" w:pos="48"/>
              </w:tabs>
              <w:spacing w:after="120"/>
              <w:ind w:left="57"/>
            </w:pPr>
            <w:r>
              <w:rPr>
                <w:color w:val="000000"/>
                <w:sz w:val="24"/>
                <w:szCs w:val="24"/>
              </w:rPr>
              <w:t>has the meaning given to it in the UK GDPR;</w:t>
            </w:r>
          </w:p>
        </w:tc>
      </w:tr>
      <w:tr w:rsidR="00FA3971" w14:paraId="0EAD30B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9E8A64" w14:textId="77777777" w:rsidR="00FA3971" w:rsidRDefault="00ED1FA8">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2FD938" w14:textId="77777777" w:rsidR="00FA3971" w:rsidRDefault="00ED1FA8">
            <w:pPr>
              <w:tabs>
                <w:tab w:val="left" w:pos="-122"/>
                <w:tab w:val="left" w:pos="48"/>
              </w:tabs>
              <w:spacing w:after="120"/>
              <w:ind w:left="57"/>
            </w:pPr>
            <w:r>
              <w:rPr>
                <w:color w:val="000000"/>
                <w:sz w:val="24"/>
                <w:szCs w:val="24"/>
              </w:rPr>
              <w:t xml:space="preserve">CCS’ terms and conditions for common goods and services which govern how </w:t>
            </w:r>
            <w:proofErr w:type="spellStart"/>
            <w:r>
              <w:rPr>
                <w:color w:val="000000"/>
                <w:sz w:val="24"/>
                <w:szCs w:val="24"/>
              </w:rPr>
              <w:t>Agencys</w:t>
            </w:r>
            <w:proofErr w:type="spellEnd"/>
            <w:r>
              <w:rPr>
                <w:color w:val="000000"/>
                <w:sz w:val="24"/>
                <w:szCs w:val="24"/>
              </w:rPr>
              <w:t xml:space="preserve"> must interact with CCS and Clients under Framework Contracts and Call-Off Contracts;</w:t>
            </w:r>
          </w:p>
        </w:tc>
      </w:tr>
      <w:tr w:rsidR="00FA3971" w14:paraId="051E3C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250CB" w14:textId="77777777" w:rsidR="00FA3971" w:rsidRDefault="00ED1FA8">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5248B3" w14:textId="77777777" w:rsidR="00FA3971" w:rsidRDefault="00ED1FA8">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6DBBC368" w14:textId="77777777" w:rsidR="00FA3971" w:rsidRDefault="00ED1FA8">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57445874" w14:textId="77777777" w:rsidR="00FA3971" w:rsidRDefault="00ED1FA8">
            <w:pPr>
              <w:numPr>
                <w:ilvl w:val="2"/>
                <w:numId w:val="150"/>
              </w:numPr>
              <w:tabs>
                <w:tab w:val="left" w:pos="-519"/>
                <w:tab w:val="left" w:pos="201"/>
              </w:tabs>
              <w:spacing w:after="120"/>
              <w:ind w:left="57"/>
            </w:pPr>
            <w:r>
              <w:rPr>
                <w:color w:val="000000"/>
                <w:sz w:val="24"/>
                <w:szCs w:val="24"/>
              </w:rPr>
              <w:lastRenderedPageBreak/>
              <w:t>base salary paid to the Agency Staff;</w:t>
            </w:r>
          </w:p>
          <w:p w14:paraId="740234BA" w14:textId="77777777" w:rsidR="00FA3971" w:rsidRDefault="00ED1FA8">
            <w:pPr>
              <w:numPr>
                <w:ilvl w:val="2"/>
                <w:numId w:val="150"/>
              </w:numPr>
              <w:tabs>
                <w:tab w:val="left" w:pos="-519"/>
                <w:tab w:val="left" w:pos="201"/>
              </w:tabs>
              <w:spacing w:after="120"/>
              <w:ind w:left="57"/>
            </w:pPr>
            <w:r>
              <w:rPr>
                <w:color w:val="000000"/>
                <w:sz w:val="24"/>
                <w:szCs w:val="24"/>
              </w:rPr>
              <w:t>employer’s National Insurance contributions;</w:t>
            </w:r>
          </w:p>
          <w:p w14:paraId="13ADB491" w14:textId="77777777" w:rsidR="00FA3971" w:rsidRDefault="00ED1FA8">
            <w:pPr>
              <w:numPr>
                <w:ilvl w:val="2"/>
                <w:numId w:val="150"/>
              </w:numPr>
              <w:tabs>
                <w:tab w:val="left" w:pos="-519"/>
                <w:tab w:val="left" w:pos="201"/>
              </w:tabs>
              <w:spacing w:after="120"/>
              <w:ind w:left="57"/>
            </w:pPr>
            <w:r>
              <w:rPr>
                <w:color w:val="000000"/>
                <w:sz w:val="24"/>
                <w:szCs w:val="24"/>
              </w:rPr>
              <w:t>pension contributions;</w:t>
            </w:r>
          </w:p>
          <w:p w14:paraId="09F4CEDC" w14:textId="77777777" w:rsidR="00FA3971" w:rsidRDefault="00ED1FA8">
            <w:pPr>
              <w:numPr>
                <w:ilvl w:val="2"/>
                <w:numId w:val="150"/>
              </w:numPr>
              <w:tabs>
                <w:tab w:val="left" w:pos="-519"/>
                <w:tab w:val="left" w:pos="201"/>
              </w:tabs>
              <w:spacing w:after="120"/>
              <w:ind w:left="57"/>
            </w:pPr>
            <w:r>
              <w:rPr>
                <w:color w:val="000000"/>
                <w:sz w:val="24"/>
                <w:szCs w:val="24"/>
              </w:rPr>
              <w:t>car allowances;</w:t>
            </w:r>
          </w:p>
          <w:p w14:paraId="0FB07989" w14:textId="77777777" w:rsidR="00FA3971" w:rsidRDefault="00ED1FA8">
            <w:pPr>
              <w:numPr>
                <w:ilvl w:val="2"/>
                <w:numId w:val="150"/>
              </w:numPr>
              <w:tabs>
                <w:tab w:val="left" w:pos="-519"/>
                <w:tab w:val="left" w:pos="201"/>
              </w:tabs>
              <w:spacing w:after="120"/>
              <w:ind w:left="57"/>
            </w:pPr>
            <w:r>
              <w:rPr>
                <w:color w:val="000000"/>
                <w:sz w:val="24"/>
                <w:szCs w:val="24"/>
              </w:rPr>
              <w:t>any other contractual employment benefits;</w:t>
            </w:r>
          </w:p>
          <w:p w14:paraId="0033254F" w14:textId="77777777" w:rsidR="00FA3971" w:rsidRDefault="00ED1FA8">
            <w:pPr>
              <w:numPr>
                <w:ilvl w:val="2"/>
                <w:numId w:val="150"/>
              </w:numPr>
              <w:tabs>
                <w:tab w:val="left" w:pos="-519"/>
                <w:tab w:val="left" w:pos="201"/>
              </w:tabs>
              <w:spacing w:after="120"/>
              <w:ind w:left="57"/>
            </w:pPr>
            <w:r>
              <w:rPr>
                <w:color w:val="000000"/>
                <w:sz w:val="24"/>
                <w:szCs w:val="24"/>
              </w:rPr>
              <w:t>staff training;</w:t>
            </w:r>
          </w:p>
          <w:p w14:paraId="452B0571" w14:textId="77777777" w:rsidR="00FA3971" w:rsidRDefault="00ED1FA8">
            <w:pPr>
              <w:numPr>
                <w:ilvl w:val="2"/>
                <w:numId w:val="150"/>
              </w:numPr>
              <w:tabs>
                <w:tab w:val="left" w:pos="-519"/>
                <w:tab w:val="left" w:pos="201"/>
              </w:tabs>
              <w:spacing w:after="120"/>
              <w:ind w:left="57"/>
            </w:pPr>
            <w:r>
              <w:rPr>
                <w:color w:val="000000"/>
                <w:sz w:val="24"/>
                <w:szCs w:val="24"/>
              </w:rPr>
              <w:t>work place accommodation;</w:t>
            </w:r>
          </w:p>
          <w:p w14:paraId="1E7C8D4E" w14:textId="77777777" w:rsidR="00FA3971" w:rsidRDefault="00ED1FA8">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2B45B59D" w14:textId="77777777" w:rsidR="00FA3971" w:rsidRDefault="00ED1FA8">
            <w:pPr>
              <w:numPr>
                <w:ilvl w:val="2"/>
                <w:numId w:val="150"/>
              </w:numPr>
              <w:tabs>
                <w:tab w:val="left" w:pos="-519"/>
                <w:tab w:val="left" w:pos="201"/>
              </w:tabs>
              <w:spacing w:after="120"/>
              <w:ind w:left="57"/>
            </w:pPr>
            <w:r>
              <w:rPr>
                <w:color w:val="000000"/>
                <w:sz w:val="24"/>
                <w:szCs w:val="24"/>
              </w:rPr>
              <w:t>reasonable recruitment costs, as agreed with the Client;</w:t>
            </w:r>
          </w:p>
          <w:p w14:paraId="2C551E6E" w14:textId="77777777" w:rsidR="00FA3971" w:rsidRDefault="00ED1FA8">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587D25FF" w14:textId="77777777" w:rsidR="00FA3971" w:rsidRDefault="00ED1FA8">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54277EC7" w14:textId="77777777" w:rsidR="00FA3971" w:rsidRDefault="00ED1FA8">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0A377BA7" w14:textId="77777777" w:rsidR="00FA3971" w:rsidRDefault="00ED1FA8">
            <w:pPr>
              <w:tabs>
                <w:tab w:val="left" w:pos="-122"/>
                <w:tab w:val="left" w:pos="468"/>
              </w:tabs>
              <w:spacing w:after="120"/>
              <w:ind w:left="57"/>
            </w:pPr>
            <w:r>
              <w:rPr>
                <w:color w:val="000000"/>
                <w:sz w:val="24"/>
                <w:szCs w:val="24"/>
              </w:rPr>
              <w:tab/>
              <w:t xml:space="preserve"> but excluding:</w:t>
            </w:r>
          </w:p>
          <w:p w14:paraId="0D8F639A" w14:textId="77777777" w:rsidR="00FA3971" w:rsidRDefault="00ED1FA8">
            <w:pPr>
              <w:numPr>
                <w:ilvl w:val="2"/>
                <w:numId w:val="150"/>
              </w:numPr>
              <w:tabs>
                <w:tab w:val="left" w:pos="-519"/>
                <w:tab w:val="left" w:pos="201"/>
              </w:tabs>
              <w:spacing w:after="120"/>
              <w:ind w:left="57"/>
            </w:pPr>
            <w:r>
              <w:rPr>
                <w:color w:val="000000"/>
                <w:sz w:val="24"/>
                <w:szCs w:val="24"/>
              </w:rPr>
              <w:t>Overhead;</w:t>
            </w:r>
          </w:p>
          <w:p w14:paraId="50ECCBAF" w14:textId="77777777" w:rsidR="00FA3971" w:rsidRDefault="00ED1FA8">
            <w:pPr>
              <w:numPr>
                <w:ilvl w:val="2"/>
                <w:numId w:val="150"/>
              </w:numPr>
              <w:tabs>
                <w:tab w:val="left" w:pos="-519"/>
                <w:tab w:val="left" w:pos="201"/>
              </w:tabs>
              <w:spacing w:after="120"/>
              <w:ind w:left="57"/>
            </w:pPr>
            <w:r>
              <w:rPr>
                <w:color w:val="000000"/>
                <w:sz w:val="24"/>
                <w:szCs w:val="24"/>
              </w:rPr>
              <w:t>financing or similar costs;</w:t>
            </w:r>
          </w:p>
          <w:p w14:paraId="274ED004" w14:textId="77777777" w:rsidR="00FA3971" w:rsidRDefault="00ED1FA8">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158F0252" w14:textId="77777777" w:rsidR="00FA3971" w:rsidRDefault="00ED1FA8">
            <w:pPr>
              <w:numPr>
                <w:ilvl w:val="1"/>
                <w:numId w:val="150"/>
              </w:numPr>
              <w:tabs>
                <w:tab w:val="left" w:pos="-519"/>
                <w:tab w:val="left" w:pos="201"/>
              </w:tabs>
              <w:spacing w:after="120"/>
              <w:ind w:left="57" w:hanging="288"/>
            </w:pPr>
            <w:r>
              <w:rPr>
                <w:color w:val="000000"/>
                <w:sz w:val="24"/>
                <w:szCs w:val="24"/>
              </w:rPr>
              <w:t>taxation;</w:t>
            </w:r>
          </w:p>
          <w:p w14:paraId="2A58C79A" w14:textId="77777777" w:rsidR="00FA3971" w:rsidRDefault="00ED1FA8">
            <w:pPr>
              <w:numPr>
                <w:ilvl w:val="1"/>
                <w:numId w:val="150"/>
              </w:numPr>
              <w:tabs>
                <w:tab w:val="left" w:pos="-519"/>
                <w:tab w:val="left" w:pos="201"/>
              </w:tabs>
              <w:spacing w:after="120"/>
              <w:ind w:left="57" w:hanging="288"/>
            </w:pPr>
            <w:r>
              <w:rPr>
                <w:color w:val="000000"/>
                <w:sz w:val="24"/>
                <w:szCs w:val="24"/>
              </w:rPr>
              <w:t>fines and penalties;</w:t>
            </w:r>
          </w:p>
          <w:p w14:paraId="2AEE212F" w14:textId="77777777" w:rsidR="00FA3971" w:rsidRDefault="00ED1FA8">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0C7BD16F" w14:textId="77777777" w:rsidR="00FA3971" w:rsidRDefault="00ED1FA8">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FA3971" w14:paraId="1963CF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5AFA7" w14:textId="77777777" w:rsidR="00FA3971" w:rsidRDefault="00ED1FA8">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08890" w14:textId="77777777" w:rsidR="00FA3971" w:rsidRDefault="00ED1FA8">
            <w:pPr>
              <w:tabs>
                <w:tab w:val="left" w:pos="-122"/>
                <w:tab w:val="left" w:pos="48"/>
              </w:tabs>
              <w:spacing w:after="120"/>
              <w:ind w:left="57"/>
            </w:pPr>
            <w:r>
              <w:rPr>
                <w:color w:val="000000"/>
                <w:sz w:val="24"/>
                <w:szCs w:val="24"/>
              </w:rPr>
              <w:t>the Contract Rights of Third Parties Act 1999;</w:t>
            </w:r>
          </w:p>
        </w:tc>
      </w:tr>
      <w:tr w:rsidR="00FA3971" w14:paraId="0858508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1E7339" w14:textId="77777777" w:rsidR="00FA3971" w:rsidRDefault="00ED1FA8">
            <w:pPr>
              <w:spacing w:after="120"/>
              <w:ind w:left="57"/>
            </w:pPr>
            <w:r>
              <w:rPr>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37161E" w14:textId="77777777" w:rsidR="00FA3971" w:rsidRDefault="00ED1FA8">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FA3971" w14:paraId="4BB394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15CD11" w14:textId="77777777" w:rsidR="00FA3971" w:rsidRDefault="00ED1FA8">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8DB58" w14:textId="77777777" w:rsidR="00FA3971" w:rsidRDefault="00ED1FA8">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FA3971" w14:paraId="0763C3E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3565F" w14:textId="77777777" w:rsidR="00FA3971" w:rsidRDefault="00ED1FA8">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255CBD" w14:textId="77777777" w:rsidR="00FA3971" w:rsidRDefault="00ED1FA8">
            <w:pPr>
              <w:tabs>
                <w:tab w:val="left" w:pos="-122"/>
                <w:tab w:val="left" w:pos="48"/>
              </w:tabs>
              <w:spacing w:after="120"/>
              <w:ind w:left="57"/>
            </w:pPr>
            <w:r>
              <w:rPr>
                <w:color w:val="000000"/>
                <w:sz w:val="24"/>
                <w:szCs w:val="24"/>
              </w:rPr>
              <w:t>the amount specified in the Framework Award Form;</w:t>
            </w:r>
          </w:p>
        </w:tc>
      </w:tr>
      <w:tr w:rsidR="00FA3971" w14:paraId="4DE96F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E8D72" w14:textId="77777777" w:rsidR="00FA3971" w:rsidRDefault="00ED1FA8">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6507CF" w14:textId="77777777" w:rsidR="00FA3971" w:rsidRDefault="00ED1FA8">
            <w:pPr>
              <w:tabs>
                <w:tab w:val="left" w:pos="-122"/>
                <w:tab w:val="left" w:pos="48"/>
              </w:tabs>
              <w:spacing w:after="120"/>
              <w:ind w:left="57"/>
            </w:pPr>
            <w:r>
              <w:rPr>
                <w:color w:val="000000"/>
                <w:sz w:val="24"/>
                <w:szCs w:val="24"/>
              </w:rPr>
              <w:t>has the meaning given to it in the UK GDPR;</w:t>
            </w:r>
          </w:p>
        </w:tc>
      </w:tr>
      <w:tr w:rsidR="00FA3971" w14:paraId="7BB00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5F0A41" w14:textId="77777777" w:rsidR="00FA3971" w:rsidRDefault="00ED1FA8">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192512" w14:textId="77777777" w:rsidR="00FA3971" w:rsidRDefault="00ED1FA8">
            <w:pPr>
              <w:tabs>
                <w:tab w:val="left" w:pos="-122"/>
                <w:tab w:val="left" w:pos="48"/>
              </w:tabs>
              <w:spacing w:after="120"/>
              <w:ind w:left="57"/>
            </w:pPr>
            <w:r>
              <w:rPr>
                <w:color w:val="000000"/>
                <w:sz w:val="24"/>
                <w:szCs w:val="24"/>
              </w:rPr>
              <w:t>has the meaning given to it in the UK GDPR;</w:t>
            </w:r>
          </w:p>
        </w:tc>
      </w:tr>
      <w:tr w:rsidR="00FA3971" w14:paraId="24A7ED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C8CAB1" w14:textId="77777777" w:rsidR="00FA3971" w:rsidRDefault="00ED1FA8">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4C3CA" w14:textId="77777777" w:rsidR="00FA3971" w:rsidRDefault="00ED1FA8">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FA3971" w14:paraId="74B5CC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EA8BC" w14:textId="77777777" w:rsidR="00FA3971" w:rsidRDefault="00ED1FA8">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7C0AC4" w14:textId="77777777" w:rsidR="00FA3971" w:rsidRDefault="00ED1FA8">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FA3971" w14:paraId="31E612B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67E045" w14:textId="77777777" w:rsidR="00FA3971" w:rsidRDefault="00ED1FA8">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3C12A" w14:textId="77777777" w:rsidR="00FA3971" w:rsidRDefault="00ED1FA8">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FA3971" w14:paraId="35850D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69DC7C" w14:textId="77777777" w:rsidR="00FA3971" w:rsidRDefault="00ED1FA8">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C7C9B" w14:textId="77777777" w:rsidR="00FA3971" w:rsidRDefault="00ED1FA8">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FA3971" w14:paraId="08C66B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4A2E7" w14:textId="77777777" w:rsidR="00FA3971" w:rsidRDefault="00ED1FA8">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A5548" w14:textId="77777777" w:rsidR="00FA3971" w:rsidRDefault="00ED1FA8">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FA3971" w14:paraId="36FDA6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6690E" w14:textId="77777777" w:rsidR="00FA3971" w:rsidRDefault="00ED1FA8">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91DEB" w14:textId="77777777" w:rsidR="00FA3971" w:rsidRDefault="00ED1FA8">
            <w:pPr>
              <w:tabs>
                <w:tab w:val="left" w:pos="-122"/>
                <w:tab w:val="left" w:pos="48"/>
              </w:tabs>
              <w:spacing w:after="120"/>
              <w:ind w:left="57"/>
            </w:pPr>
            <w:r>
              <w:rPr>
                <w:color w:val="000000"/>
                <w:sz w:val="24"/>
                <w:szCs w:val="24"/>
              </w:rPr>
              <w:t>Service and/or Goods that may be ordered under the Contract including the Documentation;</w:t>
            </w:r>
          </w:p>
        </w:tc>
      </w:tr>
      <w:tr w:rsidR="00FA3971" w14:paraId="224153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E6665C" w14:textId="77777777" w:rsidR="00FA3971" w:rsidRDefault="00ED1FA8">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1AB32" w14:textId="77777777" w:rsidR="00FA3971" w:rsidRDefault="00ED1FA8">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FA3971" w14:paraId="2CF3D6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CB056" w14:textId="77777777" w:rsidR="00FA3971" w:rsidRDefault="00ED1FA8">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5A97C" w14:textId="77777777" w:rsidR="00FA3971" w:rsidRDefault="00ED1FA8">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FA3971" w14:paraId="7001AE2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9189D" w14:textId="77777777" w:rsidR="00FA3971" w:rsidRDefault="00ED1FA8">
            <w:pPr>
              <w:keepNext/>
              <w:spacing w:after="120"/>
              <w:ind w:left="57"/>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B1FB47" w14:textId="77777777" w:rsidR="00FA3971" w:rsidRDefault="00ED1FA8">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FA3971" w14:paraId="78962E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8211F1" w14:textId="77777777" w:rsidR="00FA3971" w:rsidRDefault="00ED1FA8">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6F809" w14:textId="77777777" w:rsidR="00FA3971" w:rsidRDefault="00ED1FA8">
            <w:pPr>
              <w:tabs>
                <w:tab w:val="left" w:pos="-122"/>
                <w:tab w:val="left" w:pos="48"/>
              </w:tabs>
              <w:spacing w:after="120"/>
              <w:ind w:left="57"/>
            </w:pPr>
            <w:r>
              <w:rPr>
                <w:color w:val="000000"/>
                <w:sz w:val="24"/>
                <w:szCs w:val="24"/>
              </w:rPr>
              <w:t>the dispute resolution procedure set out in Clause 34 (Resolving disputes);</w:t>
            </w:r>
          </w:p>
        </w:tc>
      </w:tr>
      <w:tr w:rsidR="00FA3971" w14:paraId="3DD4D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85141E" w14:textId="77777777" w:rsidR="00FA3971" w:rsidRDefault="00ED1FA8">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19996" w14:textId="77777777" w:rsidR="00FA3971" w:rsidRDefault="00ED1FA8">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6B4E15C3" w14:textId="77777777" w:rsidR="00FA3971" w:rsidRDefault="00ED1FA8">
            <w:pPr>
              <w:numPr>
                <w:ilvl w:val="0"/>
                <w:numId w:val="169"/>
              </w:numPr>
              <w:tabs>
                <w:tab w:val="left" w:pos="-519"/>
                <w:tab w:val="left" w:pos="201"/>
              </w:tabs>
              <w:spacing w:after="160"/>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2DA5C6DD" w14:textId="77777777" w:rsidR="00FA3971" w:rsidRDefault="00ED1FA8">
            <w:pPr>
              <w:numPr>
                <w:ilvl w:val="0"/>
                <w:numId w:val="169"/>
              </w:numPr>
              <w:tabs>
                <w:tab w:val="left" w:pos="-519"/>
                <w:tab w:val="left" w:pos="201"/>
              </w:tabs>
              <w:spacing w:after="160"/>
              <w:ind w:left="57"/>
            </w:pPr>
            <w:r>
              <w:rPr>
                <w:color w:val="000000"/>
                <w:sz w:val="24"/>
                <w:szCs w:val="24"/>
              </w:rPr>
              <w:t>is required by the Agency in order to provide the Deliverables; and/or</w:t>
            </w:r>
          </w:p>
          <w:p w14:paraId="4BCACADA" w14:textId="77777777" w:rsidR="00FA3971" w:rsidRDefault="00ED1FA8">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FA3971" w14:paraId="0ADED4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CA4BCD" w14:textId="77777777" w:rsidR="00FA3971" w:rsidRDefault="00ED1FA8">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AB06B" w14:textId="77777777" w:rsidR="00FA3971" w:rsidRDefault="00ED1FA8">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A3971" w14:paraId="244F0E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B5EB0" w14:textId="77777777" w:rsidR="00FA3971" w:rsidRDefault="00ED1FA8">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BC4925" w14:textId="77777777" w:rsidR="00FA3971" w:rsidRDefault="00ED1FA8">
            <w:pPr>
              <w:tabs>
                <w:tab w:val="left" w:pos="-519"/>
                <w:tab w:val="left" w:pos="201"/>
              </w:tabs>
              <w:spacing w:after="120"/>
              <w:ind w:left="57"/>
            </w:pPr>
            <w:r>
              <w:rPr>
                <w:color w:val="000000"/>
                <w:sz w:val="24"/>
                <w:szCs w:val="24"/>
              </w:rPr>
              <w:t>the Data Protection Act 2018;</w:t>
            </w:r>
          </w:p>
        </w:tc>
      </w:tr>
      <w:tr w:rsidR="00FA3971" w14:paraId="51497F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9C025" w14:textId="77777777" w:rsidR="00FA3971" w:rsidRDefault="00ED1FA8">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CF540" w14:textId="77777777" w:rsidR="00FA3971" w:rsidRDefault="00ED1FA8">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FA3971" w14:paraId="42F472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5D67E" w14:textId="77777777" w:rsidR="00FA3971" w:rsidRDefault="00ED1FA8">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F26408" w14:textId="77777777" w:rsidR="00FA3971" w:rsidRDefault="00ED1FA8">
            <w:pPr>
              <w:tabs>
                <w:tab w:val="left" w:pos="-519"/>
                <w:tab w:val="left" w:pos="201"/>
              </w:tabs>
              <w:spacing w:after="120"/>
              <w:ind w:left="57"/>
            </w:pPr>
            <w:r>
              <w:rPr>
                <w:color w:val="000000"/>
                <w:sz w:val="24"/>
                <w:szCs w:val="24"/>
              </w:rPr>
              <w:t>the date on which the final Party has signed the Contract;</w:t>
            </w:r>
          </w:p>
        </w:tc>
      </w:tr>
      <w:tr w:rsidR="00FA3971" w14:paraId="636578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EAD1A2" w14:textId="77777777" w:rsidR="00FA3971" w:rsidRDefault="00ED1FA8">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90945" w14:textId="77777777" w:rsidR="00FA3971" w:rsidRDefault="00ED1FA8">
            <w:pPr>
              <w:tabs>
                <w:tab w:val="left" w:pos="-122"/>
                <w:tab w:val="left" w:pos="48"/>
              </w:tabs>
              <w:spacing w:after="120"/>
              <w:ind w:left="57"/>
            </w:pPr>
            <w:r>
              <w:rPr>
                <w:color w:val="000000"/>
                <w:sz w:val="24"/>
                <w:szCs w:val="24"/>
              </w:rPr>
              <w:t>the Environmental Information Regulations 2004;</w:t>
            </w:r>
          </w:p>
        </w:tc>
      </w:tr>
      <w:tr w:rsidR="00FA3971" w14:paraId="103910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D0924C" w14:textId="77777777" w:rsidR="00FA3971" w:rsidRDefault="00ED1FA8">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894C18" w14:textId="77777777" w:rsidR="00FA3971" w:rsidRDefault="00ED1FA8">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A3971" w14:paraId="40FB11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383263" w14:textId="77777777" w:rsidR="00FA3971" w:rsidRDefault="00ED1FA8">
            <w:pPr>
              <w:spacing w:after="120"/>
              <w:ind w:left="57"/>
            </w:pPr>
            <w:r>
              <w:rPr>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1E56C" w14:textId="77777777" w:rsidR="00FA3971" w:rsidRDefault="00ED1FA8">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FA3971" w14:paraId="0714D4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F8268" w14:textId="77777777" w:rsidR="00FA3971" w:rsidRDefault="00ED1FA8">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ACFD5" w14:textId="77777777" w:rsidR="00FA3971" w:rsidRDefault="00ED1FA8">
            <w:pPr>
              <w:tabs>
                <w:tab w:val="left" w:pos="-519"/>
                <w:tab w:val="left" w:pos="201"/>
              </w:tabs>
              <w:spacing w:after="120"/>
              <w:ind w:left="57" w:firstLine="141"/>
            </w:pPr>
            <w:r>
              <w:rPr>
                <w:color w:val="000000"/>
                <w:sz w:val="24"/>
                <w:szCs w:val="24"/>
              </w:rPr>
              <w:t>the earlier of:</w:t>
            </w:r>
          </w:p>
          <w:p w14:paraId="2D24088E" w14:textId="77777777" w:rsidR="00FA3971" w:rsidRDefault="00ED1FA8">
            <w:pPr>
              <w:numPr>
                <w:ilvl w:val="0"/>
                <w:numId w:val="168"/>
              </w:numPr>
              <w:tabs>
                <w:tab w:val="left" w:pos="-519"/>
                <w:tab w:val="left" w:pos="201"/>
              </w:tabs>
              <w:spacing w:after="160"/>
              <w:ind w:left="57"/>
            </w:pPr>
            <w:r>
              <w:rPr>
                <w:color w:val="000000"/>
                <w:sz w:val="24"/>
                <w:szCs w:val="24"/>
              </w:rPr>
              <w:t>the Expiry Date (as extended by any Extension Period exercised by the Relevant Authority under Clause 10.1.2); or</w:t>
            </w:r>
          </w:p>
          <w:p w14:paraId="5A68F1E5" w14:textId="77777777" w:rsidR="00FA3971" w:rsidRDefault="00ED1FA8">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FA3971" w14:paraId="2DB7B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378ACA" w14:textId="77777777" w:rsidR="00FA3971" w:rsidRDefault="00ED1FA8">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D4330F" w14:textId="77777777" w:rsidR="00FA3971" w:rsidRDefault="00ED1FA8">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FA3971" w14:paraId="3702E66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2DAA5D" w14:textId="77777777" w:rsidR="00FA3971" w:rsidRDefault="00ED1FA8">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DB343" w14:textId="77777777" w:rsidR="00FA3971" w:rsidRDefault="00ED1FA8">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FA3971" w14:paraId="5CCDB6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D1DAA" w14:textId="77777777" w:rsidR="00FA3971" w:rsidRDefault="00ED1FA8">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7B0FC" w14:textId="77777777" w:rsidR="00FA3971" w:rsidRDefault="00ED1FA8">
            <w:pPr>
              <w:tabs>
                <w:tab w:val="left" w:pos="-122"/>
              </w:tabs>
              <w:spacing w:after="120"/>
              <w:ind w:left="57"/>
            </w:pPr>
            <w:r>
              <w:rPr>
                <w:color w:val="000000"/>
                <w:sz w:val="24"/>
                <w:szCs w:val="24"/>
              </w:rPr>
              <w:t>the anticipated total Charges payable by the Client in the first Contract Year specified in the Order Form;</w:t>
            </w:r>
          </w:p>
        </w:tc>
      </w:tr>
    </w:tbl>
    <w:p w14:paraId="5ADFF9A3" w14:textId="77777777" w:rsidR="00FA3971" w:rsidRDefault="00FA3971">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FA3971" w14:paraId="6A8F0A2E"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BC94" w14:textId="77777777" w:rsidR="00FA3971" w:rsidRDefault="00ED1FA8">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55D9" w14:textId="77777777" w:rsidR="00FA3971" w:rsidRDefault="00ED1FA8">
            <w:pPr>
              <w:tabs>
                <w:tab w:val="left" w:pos="-179"/>
              </w:tabs>
              <w:spacing w:after="120"/>
            </w:pPr>
            <w:r>
              <w:rPr>
                <w:color w:val="000000"/>
                <w:sz w:val="24"/>
                <w:szCs w:val="24"/>
              </w:rPr>
              <w:t>means for the purposes of calculating each Party’s annual liability under clause 11.2:</w:t>
            </w:r>
          </w:p>
          <w:p w14:paraId="74D56F19" w14:textId="77777777" w:rsidR="00FA3971" w:rsidRDefault="00ED1FA8">
            <w:pPr>
              <w:tabs>
                <w:tab w:val="left" w:pos="-179"/>
              </w:tabs>
              <w:spacing w:after="120"/>
            </w:pPr>
            <w:proofErr w:type="spellStart"/>
            <w:r>
              <w:rPr>
                <w:color w:val="000000"/>
                <w:sz w:val="24"/>
                <w:szCs w:val="24"/>
              </w:rPr>
              <w:t>i</w:t>
            </w:r>
            <w:proofErr w:type="spellEnd"/>
            <w:r>
              <w:rPr>
                <w:color w:val="000000"/>
                <w:sz w:val="24"/>
                <w:szCs w:val="24"/>
              </w:rPr>
              <w:t>)  in the first Contract Year, the Estimated Year 1 Charges; or</w:t>
            </w:r>
          </w:p>
          <w:p w14:paraId="3B14094B" w14:textId="77777777" w:rsidR="00FA3971" w:rsidRDefault="00ED1FA8">
            <w:pPr>
              <w:tabs>
                <w:tab w:val="left" w:pos="-179"/>
              </w:tabs>
              <w:spacing w:after="120"/>
            </w:pPr>
            <w:r>
              <w:rPr>
                <w:color w:val="000000"/>
                <w:sz w:val="24"/>
                <w:szCs w:val="24"/>
              </w:rPr>
              <w:t>ii) in the any subsequent Contract Years, the Charges paid or payable in the previous Call-off Contract Year; or</w:t>
            </w:r>
          </w:p>
          <w:p w14:paraId="0AB55BCA" w14:textId="77777777" w:rsidR="00FA3971" w:rsidRDefault="00ED1FA8">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FA3971" w14:paraId="00DA5EC4"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7097" w14:textId="77777777" w:rsidR="00FA3971" w:rsidRDefault="00ED1FA8">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9F739" w14:textId="77777777" w:rsidR="00FA3971" w:rsidRDefault="00ED1FA8">
            <w:pPr>
              <w:spacing w:after="60"/>
            </w:pPr>
            <w:r>
              <w:rPr>
                <w:sz w:val="24"/>
                <w:szCs w:val="24"/>
              </w:rPr>
              <w:t>a public sector purchaser that is:</w:t>
            </w:r>
          </w:p>
          <w:p w14:paraId="59ADF92E" w14:textId="77777777" w:rsidR="00FA3971" w:rsidRDefault="00ED1FA8">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023D51C0" w14:textId="77777777" w:rsidR="00FA3971" w:rsidRDefault="00ED1FA8">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0575E5C8" w14:textId="77777777" w:rsidR="00FA3971" w:rsidRDefault="00ED1FA8">
            <w:pPr>
              <w:numPr>
                <w:ilvl w:val="1"/>
                <w:numId w:val="158"/>
              </w:numPr>
              <w:tabs>
                <w:tab w:val="left" w:pos="635"/>
                <w:tab w:val="left" w:pos="805"/>
                <w:tab w:val="left" w:pos="989"/>
              </w:tabs>
              <w:spacing w:after="120"/>
              <w:ind w:left="814"/>
            </w:pPr>
            <w:r>
              <w:rPr>
                <w:color w:val="000000"/>
                <w:sz w:val="24"/>
                <w:szCs w:val="24"/>
              </w:rPr>
              <w:t>the Regulations;</w:t>
            </w:r>
          </w:p>
          <w:p w14:paraId="16FCD186" w14:textId="77777777" w:rsidR="00FA3971" w:rsidRDefault="00ED1FA8">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7BFEBE0F" w14:textId="77777777" w:rsidR="00FA3971" w:rsidRDefault="00ED1FA8">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76CE45D6" w14:textId="77777777" w:rsidR="00FA3971" w:rsidRDefault="00ED1FA8">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625A190D" w14:textId="77777777" w:rsidR="00FA3971" w:rsidRDefault="00ED1FA8">
            <w:pPr>
              <w:numPr>
                <w:ilvl w:val="1"/>
                <w:numId w:val="158"/>
              </w:numPr>
              <w:tabs>
                <w:tab w:val="left" w:pos="635"/>
                <w:tab w:val="left" w:pos="805"/>
                <w:tab w:val="left" w:pos="989"/>
              </w:tabs>
              <w:spacing w:after="120"/>
              <w:ind w:left="814"/>
            </w:pPr>
            <w:r>
              <w:rPr>
                <w:color w:val="000000"/>
                <w:sz w:val="24"/>
                <w:szCs w:val="24"/>
              </w:rPr>
              <w:t>the Remedies Directive (2007/66/EC);</w:t>
            </w:r>
          </w:p>
          <w:p w14:paraId="358000BC" w14:textId="77777777" w:rsidR="00FA3971" w:rsidRDefault="00ED1FA8">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0AA8ED30" w14:textId="77777777" w:rsidR="00FA3971" w:rsidRDefault="00ED1FA8">
            <w:pPr>
              <w:numPr>
                <w:ilvl w:val="1"/>
                <w:numId w:val="158"/>
              </w:numPr>
              <w:tabs>
                <w:tab w:val="left" w:pos="635"/>
                <w:tab w:val="left" w:pos="805"/>
                <w:tab w:val="left" w:pos="989"/>
              </w:tabs>
              <w:spacing w:after="120"/>
              <w:ind w:left="814"/>
            </w:pPr>
            <w:r>
              <w:rPr>
                <w:color w:val="000000"/>
                <w:sz w:val="24"/>
                <w:szCs w:val="24"/>
              </w:rPr>
              <w:lastRenderedPageBreak/>
              <w:t>Directive 2014/24/EU of the European Parliament and Council;</w:t>
            </w:r>
          </w:p>
          <w:p w14:paraId="0DA00975" w14:textId="77777777" w:rsidR="00FA3971" w:rsidRDefault="00ED1FA8">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4F9777C3" w14:textId="77777777" w:rsidR="00FA3971" w:rsidRDefault="00ED1FA8">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FA3971" w14:paraId="058229B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4065" w14:textId="77777777" w:rsidR="00FA3971" w:rsidRDefault="00ED1FA8">
            <w:pPr>
              <w:spacing w:after="120"/>
              <w:ind w:left="-108"/>
            </w:pPr>
            <w:r>
              <w:rPr>
                <w:sz w:val="24"/>
                <w:szCs w:val="24"/>
              </w:rPr>
              <w:lastRenderedPageBreak/>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4F90" w14:textId="77777777" w:rsidR="00FA3971" w:rsidRDefault="00ED1FA8">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FA3971" w14:paraId="3ABF108E"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5818" w14:textId="77777777" w:rsidR="00FA3971" w:rsidRDefault="00ED1FA8">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E8708" w14:textId="77777777" w:rsidR="00FA3971" w:rsidRDefault="00ED1FA8">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EEAD879" w14:textId="77777777" w:rsidR="00FA3971" w:rsidRDefault="00FA3971">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FA3971" w14:paraId="3BF3C7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7F7F56" w14:textId="77777777" w:rsidR="00FA3971" w:rsidRDefault="00ED1FA8">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44D6DE" w14:textId="77777777" w:rsidR="00FA3971" w:rsidRDefault="00ED1FA8">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FA3971" w14:paraId="749038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E1DD0" w14:textId="77777777" w:rsidR="00FA3971" w:rsidRDefault="00ED1FA8">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A7B13" w14:textId="77777777" w:rsidR="00FA3971" w:rsidRDefault="00ED1FA8">
            <w:pPr>
              <w:tabs>
                <w:tab w:val="left" w:pos="-179"/>
                <w:tab w:val="left" w:pos="-9"/>
              </w:tabs>
              <w:spacing w:after="120"/>
            </w:pPr>
            <w:r>
              <w:rPr>
                <w:color w:val="000000"/>
                <w:sz w:val="24"/>
                <w:szCs w:val="24"/>
              </w:rPr>
              <w:t>shall have the meaning in the European Union (Withdrawal) Act 2018;</w:t>
            </w:r>
          </w:p>
        </w:tc>
      </w:tr>
      <w:tr w:rsidR="00FA3971" w14:paraId="47B7D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D2AEF4" w14:textId="77777777" w:rsidR="00FA3971" w:rsidRDefault="00ED1FA8">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EA760" w14:textId="77777777" w:rsidR="00FA3971" w:rsidRDefault="00ED1FA8">
            <w:pPr>
              <w:tabs>
                <w:tab w:val="left" w:pos="-576"/>
                <w:tab w:val="left" w:pos="144"/>
              </w:tabs>
              <w:spacing w:after="120"/>
            </w:pPr>
            <w:r>
              <w:rPr>
                <w:color w:val="000000"/>
                <w:sz w:val="24"/>
                <w:szCs w:val="24"/>
              </w:rPr>
              <w:t>the Framework Expiry Date or the Call-Off Expiry Date (as the context dictates);</w:t>
            </w:r>
          </w:p>
        </w:tc>
      </w:tr>
      <w:tr w:rsidR="00FA3971" w14:paraId="2A0436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5E6A63" w14:textId="77777777" w:rsidR="00FA3971" w:rsidRDefault="00ED1FA8">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448A9" w14:textId="77777777" w:rsidR="00FA3971" w:rsidRDefault="00ED1FA8">
            <w:pPr>
              <w:tabs>
                <w:tab w:val="left" w:pos="-179"/>
                <w:tab w:val="left" w:pos="-9"/>
              </w:tabs>
              <w:spacing w:after="120"/>
            </w:pPr>
            <w:r>
              <w:rPr>
                <w:color w:val="000000"/>
                <w:sz w:val="24"/>
                <w:szCs w:val="24"/>
              </w:rPr>
              <w:t>the Framework Optional Extension Period or the Call-Off Optional Extension Period as the context dictates;</w:t>
            </w:r>
          </w:p>
        </w:tc>
      </w:tr>
      <w:tr w:rsidR="00FA3971" w14:paraId="3F4B71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9AE644" w14:textId="77777777" w:rsidR="00FA3971" w:rsidRDefault="00ED1FA8">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0B278" w14:textId="77777777" w:rsidR="00FA3971" w:rsidRDefault="00ED1FA8">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A3971" w14:paraId="7B239A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DEF0D" w14:textId="77777777" w:rsidR="00FA3971" w:rsidRDefault="00ED1FA8">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89E5C" w14:textId="77777777" w:rsidR="00FA3971" w:rsidRDefault="00ED1FA8">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5402B0D" w14:textId="77777777" w:rsidR="00FA3971" w:rsidRDefault="00ED1FA8">
            <w:pPr>
              <w:numPr>
                <w:ilvl w:val="1"/>
                <w:numId w:val="153"/>
              </w:numPr>
              <w:tabs>
                <w:tab w:val="left" w:pos="-4464"/>
                <w:tab w:val="left" w:pos="-3744"/>
              </w:tabs>
              <w:spacing w:after="120"/>
              <w:ind w:hanging="288"/>
            </w:pPr>
            <w:r>
              <w:rPr>
                <w:color w:val="000000"/>
                <w:sz w:val="24"/>
                <w:szCs w:val="24"/>
              </w:rPr>
              <w:t>riots, civil commotion, war or armed conflict;</w:t>
            </w:r>
          </w:p>
          <w:p w14:paraId="69C086AF" w14:textId="77777777" w:rsidR="00FA3971" w:rsidRDefault="00ED1FA8">
            <w:pPr>
              <w:numPr>
                <w:ilvl w:val="1"/>
                <w:numId w:val="153"/>
              </w:numPr>
              <w:tabs>
                <w:tab w:val="left" w:pos="-4464"/>
                <w:tab w:val="left" w:pos="-3744"/>
              </w:tabs>
              <w:spacing w:after="120"/>
              <w:ind w:hanging="288"/>
            </w:pPr>
            <w:r>
              <w:rPr>
                <w:color w:val="000000"/>
                <w:sz w:val="24"/>
                <w:szCs w:val="24"/>
              </w:rPr>
              <w:t>acts of terrorism;</w:t>
            </w:r>
          </w:p>
          <w:p w14:paraId="19FBD62C" w14:textId="77777777" w:rsidR="00FA3971" w:rsidRDefault="00ED1FA8">
            <w:pPr>
              <w:numPr>
                <w:ilvl w:val="1"/>
                <w:numId w:val="153"/>
              </w:numPr>
              <w:tabs>
                <w:tab w:val="left" w:pos="-4464"/>
                <w:tab w:val="left" w:pos="-3744"/>
              </w:tabs>
              <w:spacing w:after="120"/>
              <w:ind w:hanging="288"/>
            </w:pPr>
            <w:r>
              <w:rPr>
                <w:color w:val="000000"/>
                <w:sz w:val="24"/>
                <w:szCs w:val="24"/>
              </w:rPr>
              <w:t>acts of government, local government or regulatory bodies;</w:t>
            </w:r>
          </w:p>
          <w:p w14:paraId="6D540D5B" w14:textId="77777777" w:rsidR="00FA3971" w:rsidRDefault="00ED1FA8">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4C913ED0" w14:textId="77777777" w:rsidR="00FA3971" w:rsidRDefault="00ED1FA8">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FA3971" w14:paraId="6AB35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A531" w14:textId="77777777" w:rsidR="00FA3971" w:rsidRDefault="00ED1FA8">
            <w:pPr>
              <w:spacing w:after="120"/>
              <w:ind w:left="-108"/>
            </w:pPr>
            <w:r>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B71527" w14:textId="77777777" w:rsidR="00FA3971" w:rsidRDefault="00ED1FA8">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FA3971" w14:paraId="223024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B5F51" w14:textId="77777777" w:rsidR="00FA3971" w:rsidRDefault="00ED1FA8">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4A44E" w14:textId="77777777" w:rsidR="00FA3971" w:rsidRDefault="00ED1FA8">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FA3971" w14:paraId="1BA10A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86BAD" w14:textId="77777777" w:rsidR="00FA3971" w:rsidRDefault="00ED1FA8">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78E76" w14:textId="77777777" w:rsidR="00FA3971" w:rsidRDefault="00ED1FA8">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FA3971" w14:paraId="1AE7970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459F6" w14:textId="77777777" w:rsidR="00FA3971" w:rsidRDefault="00ED1FA8">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9BD92E" w14:textId="77777777" w:rsidR="00FA3971" w:rsidRDefault="00ED1FA8">
            <w:pPr>
              <w:tabs>
                <w:tab w:val="left" w:pos="-179"/>
                <w:tab w:val="left" w:pos="-9"/>
              </w:tabs>
              <w:spacing w:after="120"/>
            </w:pPr>
            <w:r>
              <w:rPr>
                <w:color w:val="000000"/>
                <w:sz w:val="24"/>
                <w:szCs w:val="24"/>
              </w:rPr>
              <w:t>the period from the Framework Start Date until the End Date of the Framework Contract;</w:t>
            </w:r>
          </w:p>
        </w:tc>
      </w:tr>
      <w:tr w:rsidR="00FA3971" w14:paraId="18E6AE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9893F2" w14:textId="77777777" w:rsidR="00FA3971" w:rsidRDefault="00ED1FA8">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70868E" w14:textId="77777777" w:rsidR="00FA3971" w:rsidRDefault="00ED1FA8">
            <w:pPr>
              <w:tabs>
                <w:tab w:val="left" w:pos="-179"/>
                <w:tab w:val="left" w:pos="-9"/>
              </w:tabs>
              <w:spacing w:after="120"/>
            </w:pPr>
            <w:r>
              <w:rPr>
                <w:color w:val="000000"/>
                <w:sz w:val="24"/>
                <w:szCs w:val="24"/>
              </w:rPr>
              <w:t>the scheduled date of the end of the Framework Contract as stated in the Framework Award Form;</w:t>
            </w:r>
          </w:p>
        </w:tc>
      </w:tr>
      <w:tr w:rsidR="00FA3971" w14:paraId="164E881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832C8" w14:textId="77777777" w:rsidR="00FA3971" w:rsidRDefault="00ED1FA8">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1203C" w14:textId="77777777" w:rsidR="00FA3971" w:rsidRDefault="00ED1FA8">
            <w:pPr>
              <w:tabs>
                <w:tab w:val="left" w:pos="-179"/>
                <w:tab w:val="left" w:pos="-9"/>
              </w:tabs>
              <w:spacing w:after="120"/>
            </w:pPr>
            <w:r>
              <w:rPr>
                <w:color w:val="000000"/>
                <w:sz w:val="24"/>
                <w:szCs w:val="24"/>
              </w:rPr>
              <w:t>the contractual terms applicable to the Framework Contract specified in the Framework Award Form;</w:t>
            </w:r>
          </w:p>
        </w:tc>
      </w:tr>
      <w:tr w:rsidR="00FA3971" w14:paraId="1661404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8DD82" w14:textId="77777777" w:rsidR="00FA3971" w:rsidRDefault="00ED1FA8">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E6B2AB" w14:textId="77777777" w:rsidR="00FA3971" w:rsidRDefault="00ED1FA8">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FA3971" w14:paraId="22E1F5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F53B" w14:textId="77777777" w:rsidR="00FA3971" w:rsidRDefault="00ED1FA8">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2BA191" w14:textId="77777777" w:rsidR="00FA3971" w:rsidRDefault="00ED1FA8">
            <w:pPr>
              <w:tabs>
                <w:tab w:val="left" w:pos="-179"/>
                <w:tab w:val="left" w:pos="-9"/>
              </w:tabs>
              <w:spacing w:after="120"/>
            </w:pPr>
            <w:r>
              <w:rPr>
                <w:color w:val="000000"/>
                <w:sz w:val="24"/>
                <w:szCs w:val="24"/>
              </w:rPr>
              <w:t>the price(s) applicable to the provision of the Deliverables set out in Framework Schedule 3 (Framework Prices);</w:t>
            </w:r>
          </w:p>
        </w:tc>
      </w:tr>
      <w:tr w:rsidR="00FA3971" w14:paraId="045F689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A4F637" w14:textId="77777777" w:rsidR="00FA3971" w:rsidRDefault="00ED1FA8">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689C0" w14:textId="77777777" w:rsidR="00FA3971" w:rsidRDefault="00ED1FA8">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FA3971" w14:paraId="1DE1C5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B1FAC" w14:textId="77777777" w:rsidR="00FA3971" w:rsidRDefault="00ED1FA8">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EEA4" w14:textId="77777777" w:rsidR="00FA3971" w:rsidRDefault="00ED1FA8">
            <w:pPr>
              <w:tabs>
                <w:tab w:val="left" w:pos="-179"/>
                <w:tab w:val="left" w:pos="-9"/>
              </w:tabs>
              <w:spacing w:after="120"/>
            </w:pPr>
            <w:r>
              <w:rPr>
                <w:color w:val="000000"/>
                <w:sz w:val="24"/>
                <w:szCs w:val="24"/>
              </w:rPr>
              <w:t>the date of start of the Framework Contract as stated in the Framework Award Form;</w:t>
            </w:r>
          </w:p>
        </w:tc>
      </w:tr>
      <w:tr w:rsidR="00FA3971" w14:paraId="2C9D5341"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5AC587" w14:textId="77777777" w:rsidR="00FA3971" w:rsidRDefault="00ED1FA8">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58D2D7" w14:textId="77777777" w:rsidR="00FA3971" w:rsidRDefault="00ED1FA8">
            <w:pPr>
              <w:tabs>
                <w:tab w:val="left" w:pos="-179"/>
                <w:tab w:val="left" w:pos="-9"/>
              </w:tabs>
              <w:spacing w:after="120"/>
            </w:pPr>
            <w:r>
              <w:rPr>
                <w:color w:val="000000"/>
                <w:sz w:val="24"/>
                <w:szCs w:val="24"/>
              </w:rPr>
              <w:t>all suppliers able to bid for work following the conclusion of the procurement under the FTS Notice;</w:t>
            </w:r>
          </w:p>
        </w:tc>
      </w:tr>
      <w:tr w:rsidR="00FA3971" w14:paraId="46F6BFC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FB397" w14:textId="77777777" w:rsidR="00FA3971" w:rsidRDefault="00ED1FA8">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E96C90" w14:textId="77777777" w:rsidR="00FA3971" w:rsidRDefault="00ED1FA8">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FA3971" w14:paraId="393890F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292678" w14:textId="77777777" w:rsidR="00FA3971" w:rsidRDefault="00ED1FA8">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57AE5" w14:textId="77777777" w:rsidR="00FA3971" w:rsidRDefault="00ED1FA8">
            <w:pPr>
              <w:tabs>
                <w:tab w:val="left" w:pos="-179"/>
                <w:tab w:val="left" w:pos="-9"/>
              </w:tabs>
              <w:spacing w:after="120"/>
            </w:pPr>
            <w:r>
              <w:rPr>
                <w:color w:val="000000"/>
                <w:sz w:val="24"/>
                <w:szCs w:val="24"/>
              </w:rPr>
              <w:t>the further competition procedure described in Framework Schedule 7 (Call-Off Award Procedure);</w:t>
            </w:r>
          </w:p>
        </w:tc>
      </w:tr>
      <w:tr w:rsidR="00FA3971" w14:paraId="2F4A3F2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1E222E" w14:textId="77777777" w:rsidR="00FA3971" w:rsidRDefault="00ED1FA8">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121F5F" w14:textId="77777777" w:rsidR="00FA3971" w:rsidRDefault="00ED1FA8">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FA3971" w14:paraId="3500DF9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490A2" w14:textId="77777777" w:rsidR="00FA3971" w:rsidRDefault="00ED1FA8">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0D6C50" w14:textId="77777777" w:rsidR="00FA3971" w:rsidRDefault="00ED1FA8">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FA3971" w14:paraId="4F4342D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8DF22D" w14:textId="77777777" w:rsidR="00FA3971" w:rsidRDefault="00ED1FA8">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0AF25" w14:textId="77777777" w:rsidR="00FA3971" w:rsidRDefault="00ED1FA8">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4E9BEF97" w14:textId="77777777" w:rsidR="00FA3971" w:rsidRDefault="00ED1FA8">
            <w:pPr>
              <w:numPr>
                <w:ilvl w:val="1"/>
                <w:numId w:val="163"/>
              </w:numPr>
              <w:tabs>
                <w:tab w:val="left" w:pos="-287"/>
                <w:tab w:val="left" w:pos="433"/>
              </w:tabs>
              <w:spacing w:after="120"/>
              <w:ind w:left="289" w:hanging="289"/>
            </w:pPr>
            <w:r>
              <w:rPr>
                <w:color w:val="000000"/>
                <w:sz w:val="24"/>
                <w:szCs w:val="24"/>
              </w:rPr>
              <w:lastRenderedPageBreak/>
              <w:t>any future legislation introduced into parliament to counteract Tax advantages arising from abusive arrangements to avoid National Insurance contributions;</w:t>
            </w:r>
          </w:p>
        </w:tc>
      </w:tr>
      <w:tr w:rsidR="00FA3971" w14:paraId="7AAD62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67AA16" w14:textId="77777777" w:rsidR="00FA3971" w:rsidRDefault="00ED1FA8">
            <w:pPr>
              <w:spacing w:after="120"/>
              <w:ind w:left="-108"/>
            </w:pPr>
            <w:r>
              <w:rPr>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4FD7C" w14:textId="77777777" w:rsidR="00FA3971" w:rsidRDefault="00ED1FA8">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FA3971" w14:paraId="174527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AF5E83" w14:textId="77777777" w:rsidR="00FA3971" w:rsidRDefault="00ED1FA8">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9B583" w14:textId="77777777" w:rsidR="00FA3971" w:rsidRDefault="00ED1FA8">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FA3971" w14:paraId="5405D2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B5CF0" w14:textId="77777777" w:rsidR="00FA3971" w:rsidRDefault="00ED1FA8">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94917" w14:textId="77777777" w:rsidR="00FA3971" w:rsidRDefault="00ED1FA8">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A3971" w14:paraId="7EB464E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53AC3" w14:textId="77777777" w:rsidR="00FA3971" w:rsidRDefault="00ED1FA8">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8C5563" w14:textId="77777777" w:rsidR="00FA3971" w:rsidRDefault="00ED1FA8">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A3971" w14:paraId="44CC248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F8C4A" w14:textId="77777777" w:rsidR="00FA3971" w:rsidRDefault="00ED1FA8">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05F0B0" w14:textId="77777777" w:rsidR="00FA3971" w:rsidRDefault="00ED1FA8">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5EF68CD" w14:textId="77777777" w:rsidR="00FA3971" w:rsidRDefault="00ED1FA8">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5C946AA5" w14:textId="77777777" w:rsidR="00FA3971" w:rsidRDefault="00ED1FA8">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FA3971" w14:paraId="7CBFA0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2B1D9" w14:textId="77777777" w:rsidR="00FA3971" w:rsidRDefault="00ED1FA8">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DCB5F" w14:textId="77777777" w:rsidR="00FA3971" w:rsidRDefault="00ED1FA8">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FA3971" w14:paraId="1D5387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7B4AAB" w14:textId="77777777" w:rsidR="00FA3971" w:rsidRDefault="00ED1FA8">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EC7BBB" w14:textId="77777777" w:rsidR="00FA3971" w:rsidRDefault="00ED1FA8">
            <w:pPr>
              <w:tabs>
                <w:tab w:val="left" w:pos="-179"/>
                <w:tab w:val="left" w:pos="-9"/>
              </w:tabs>
              <w:spacing w:after="120"/>
            </w:pPr>
            <w:r>
              <w:rPr>
                <w:color w:val="000000"/>
                <w:sz w:val="24"/>
                <w:szCs w:val="24"/>
              </w:rPr>
              <w:t>the principle explained in the CJEU Case C-255/02 Halifax and others;</w:t>
            </w:r>
          </w:p>
        </w:tc>
      </w:tr>
      <w:tr w:rsidR="00FA3971" w14:paraId="587010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76C0AA" w14:textId="77777777" w:rsidR="00FA3971" w:rsidRDefault="00ED1FA8">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A0D60" w14:textId="77777777" w:rsidR="00FA3971" w:rsidRDefault="00ED1FA8">
            <w:pPr>
              <w:tabs>
                <w:tab w:val="left" w:pos="-179"/>
                <w:tab w:val="left" w:pos="-9"/>
              </w:tabs>
              <w:spacing w:after="120"/>
            </w:pPr>
            <w:r>
              <w:rPr>
                <w:color w:val="000000"/>
                <w:sz w:val="24"/>
                <w:szCs w:val="24"/>
              </w:rPr>
              <w:t>Her Majesty’s Revenue and Customs;</w:t>
            </w:r>
          </w:p>
        </w:tc>
      </w:tr>
      <w:tr w:rsidR="00FA3971" w14:paraId="40F173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489027" w14:textId="77777777" w:rsidR="00FA3971" w:rsidRDefault="00ED1FA8">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04A2" w14:textId="77777777" w:rsidR="00FA3971" w:rsidRDefault="00ED1FA8">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FA3971" w14:paraId="0D0674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F7149F" w14:textId="77777777" w:rsidR="00FA3971" w:rsidRDefault="00ED1FA8">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ECCBC" w14:textId="77777777" w:rsidR="00FA3971" w:rsidRDefault="00ED1FA8">
            <w:pPr>
              <w:tabs>
                <w:tab w:val="left" w:pos="-179"/>
                <w:tab w:val="left" w:pos="-9"/>
              </w:tabs>
              <w:spacing w:after="120"/>
            </w:pPr>
            <w:r>
              <w:rPr>
                <w:color w:val="000000"/>
                <w:sz w:val="24"/>
                <w:szCs w:val="24"/>
              </w:rPr>
              <w:t>an assessment of the impact of a Variation request by the Relevant Authority completed in good faith, including:</w:t>
            </w:r>
          </w:p>
          <w:p w14:paraId="0C613240" w14:textId="77777777" w:rsidR="00FA3971" w:rsidRDefault="00ED1FA8">
            <w:pPr>
              <w:numPr>
                <w:ilvl w:val="0"/>
                <w:numId w:val="116"/>
              </w:numPr>
              <w:tabs>
                <w:tab w:val="left" w:pos="-7056"/>
                <w:tab w:val="left" w:pos="-6336"/>
              </w:tabs>
              <w:spacing w:after="160"/>
            </w:pPr>
            <w:r>
              <w:rPr>
                <w:color w:val="000000"/>
                <w:sz w:val="24"/>
                <w:szCs w:val="24"/>
              </w:rPr>
              <w:lastRenderedPageBreak/>
              <w:t>details of the impact of the proposed Variation on the Deliverables and the Agency's ability to meet its other obligations under the Contract;</w:t>
            </w:r>
          </w:p>
          <w:p w14:paraId="07D16E96" w14:textId="77777777" w:rsidR="00FA3971" w:rsidRDefault="00ED1FA8">
            <w:pPr>
              <w:numPr>
                <w:ilvl w:val="0"/>
                <w:numId w:val="116"/>
              </w:numPr>
              <w:tabs>
                <w:tab w:val="left" w:pos="-7056"/>
                <w:tab w:val="left" w:pos="-6336"/>
              </w:tabs>
              <w:spacing w:after="160"/>
            </w:pPr>
            <w:r>
              <w:rPr>
                <w:color w:val="000000"/>
                <w:sz w:val="24"/>
                <w:szCs w:val="24"/>
              </w:rPr>
              <w:t>details of the cost of implementing the proposed Variation;</w:t>
            </w:r>
          </w:p>
          <w:p w14:paraId="088C1FDA" w14:textId="77777777" w:rsidR="00FA3971" w:rsidRDefault="00ED1FA8">
            <w:pPr>
              <w:numPr>
                <w:ilvl w:val="0"/>
                <w:numId w:val="116"/>
              </w:numPr>
              <w:tabs>
                <w:tab w:val="left" w:pos="-7056"/>
                <w:tab w:val="left" w:pos="-6336"/>
              </w:tabs>
              <w:spacing w:after="160"/>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2AE99E2" w14:textId="77777777" w:rsidR="00FA3971" w:rsidRDefault="00ED1FA8">
            <w:pPr>
              <w:numPr>
                <w:ilvl w:val="0"/>
                <w:numId w:val="116"/>
              </w:numPr>
              <w:tabs>
                <w:tab w:val="left" w:pos="-7056"/>
                <w:tab w:val="left" w:pos="-6336"/>
              </w:tabs>
              <w:spacing w:after="160"/>
            </w:pPr>
            <w:r>
              <w:rPr>
                <w:color w:val="000000"/>
                <w:sz w:val="24"/>
                <w:szCs w:val="24"/>
              </w:rPr>
              <w:t>a timetable for the implementation, together with any proposals for the testing of the Variation; and</w:t>
            </w:r>
          </w:p>
          <w:p w14:paraId="7F52229A" w14:textId="77777777" w:rsidR="00FA3971" w:rsidRDefault="00ED1FA8">
            <w:pPr>
              <w:numPr>
                <w:ilvl w:val="0"/>
                <w:numId w:val="116"/>
              </w:numPr>
              <w:tabs>
                <w:tab w:val="left" w:pos="-7056"/>
                <w:tab w:val="left" w:pos="-6336"/>
              </w:tabs>
              <w:spacing w:after="120"/>
            </w:pPr>
            <w:r>
              <w:rPr>
                <w:color w:val="000000"/>
                <w:sz w:val="24"/>
                <w:szCs w:val="24"/>
              </w:rPr>
              <w:t>such other information as the Relevant Authority may reasonably request in (or in response to) the Variation request;</w:t>
            </w:r>
          </w:p>
        </w:tc>
      </w:tr>
      <w:tr w:rsidR="00FA3971" w14:paraId="7B8FBF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A845E0" w14:textId="77777777" w:rsidR="00FA3971" w:rsidRDefault="00ED1FA8">
            <w:pPr>
              <w:spacing w:after="120"/>
              <w:ind w:left="-108"/>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D7A0B" w14:textId="77777777" w:rsidR="00FA3971" w:rsidRDefault="00ED1FA8">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FA3971" w14:paraId="6BF872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EB03A" w14:textId="77777777" w:rsidR="00FA3971" w:rsidRDefault="00ED1FA8">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B8ACB" w14:textId="77777777" w:rsidR="00FA3971" w:rsidRDefault="00ED1FA8">
            <w:pPr>
              <w:tabs>
                <w:tab w:val="left" w:pos="-179"/>
                <w:tab w:val="left" w:pos="-9"/>
              </w:tabs>
              <w:spacing w:after="120"/>
            </w:pPr>
            <w:r>
              <w:rPr>
                <w:color w:val="000000"/>
                <w:sz w:val="24"/>
                <w:szCs w:val="24"/>
              </w:rPr>
              <w:t>a Party from whom an indemnity is sought under this Contract;</w:t>
            </w:r>
          </w:p>
        </w:tc>
      </w:tr>
      <w:tr w:rsidR="00FA3971" w14:paraId="5D9CA00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CC3A3" w14:textId="77777777" w:rsidR="00FA3971" w:rsidRDefault="00ED1FA8">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A1536" w14:textId="77777777" w:rsidR="00FA3971" w:rsidRDefault="00ED1FA8">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FA3971" w14:paraId="040B349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3ACC4" w14:textId="77777777" w:rsidR="00FA3971" w:rsidRDefault="00ED1FA8">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7C9F2" w14:textId="77777777" w:rsidR="00FA3971" w:rsidRDefault="00ED1FA8">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FA3971" w14:paraId="4DD7A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D3915" w14:textId="77777777" w:rsidR="00FA3971" w:rsidRDefault="00ED1FA8">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B3A541" w14:textId="77777777" w:rsidR="00FA3971" w:rsidRDefault="00ED1FA8">
            <w:pPr>
              <w:tabs>
                <w:tab w:val="left" w:pos="-179"/>
                <w:tab w:val="left" w:pos="-9"/>
              </w:tabs>
              <w:spacing w:after="120"/>
            </w:pPr>
            <w:r>
              <w:rPr>
                <w:color w:val="000000"/>
                <w:sz w:val="24"/>
                <w:szCs w:val="24"/>
              </w:rPr>
              <w:t>has the meaning given under section 84 of the Freedom of Information Act 2000;</w:t>
            </w:r>
          </w:p>
        </w:tc>
      </w:tr>
      <w:tr w:rsidR="00FA3971" w14:paraId="1B628E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BDF5C" w14:textId="77777777" w:rsidR="00FA3971" w:rsidRDefault="00ED1FA8">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14C8A7" w14:textId="77777777" w:rsidR="00FA3971" w:rsidRDefault="00ED1FA8">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FA3971" w14:paraId="035726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076A4C" w14:textId="77777777" w:rsidR="00FA3971" w:rsidRDefault="00ED1FA8">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859FFA" w14:textId="77777777" w:rsidR="00FA3971" w:rsidRDefault="00ED1FA8">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FA3971" w14:paraId="43FA45B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70B17" w14:textId="77777777" w:rsidR="00FA3971" w:rsidRDefault="00ED1FA8">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13BB0" w14:textId="77777777" w:rsidR="00FA3971" w:rsidRDefault="00ED1FA8">
            <w:pPr>
              <w:tabs>
                <w:tab w:val="left" w:pos="-179"/>
                <w:tab w:val="left" w:pos="-9"/>
              </w:tabs>
              <w:spacing w:after="120"/>
            </w:pPr>
            <w:r>
              <w:rPr>
                <w:color w:val="000000"/>
                <w:sz w:val="24"/>
                <w:szCs w:val="24"/>
              </w:rPr>
              <w:t>with respect to any person, means:</w:t>
            </w:r>
          </w:p>
          <w:p w14:paraId="578B899B" w14:textId="77777777" w:rsidR="00FA3971" w:rsidRDefault="00ED1FA8">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1F2AE1C4" w14:textId="77777777" w:rsidR="00FA3971" w:rsidRDefault="00ED1FA8">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14:paraId="4B23E99B" w14:textId="77777777" w:rsidR="00FA3971" w:rsidRDefault="00ED1FA8">
            <w:pPr>
              <w:tabs>
                <w:tab w:val="left" w:pos="-179"/>
                <w:tab w:val="left" w:pos="-9"/>
              </w:tabs>
              <w:spacing w:after="120"/>
            </w:pPr>
            <w:r>
              <w:rPr>
                <w:color w:val="000000"/>
                <w:sz w:val="24"/>
                <w:szCs w:val="24"/>
              </w:rPr>
              <w:lastRenderedPageBreak/>
              <w:t>(ii) (being a partnership) is deemed unable to pay its debts within the meaning of section 222 of the Insolvency Act 1986;</w:t>
            </w:r>
          </w:p>
          <w:p w14:paraId="3BC5AB23" w14:textId="77777777" w:rsidR="00FA3971" w:rsidRDefault="00ED1FA8">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94330AA" w14:textId="77777777" w:rsidR="00FA3971" w:rsidRDefault="00ED1FA8">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11AEA029" w14:textId="77777777" w:rsidR="00FA3971" w:rsidRDefault="00ED1FA8">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7342F36C" w14:textId="77777777" w:rsidR="00FA3971" w:rsidRDefault="00ED1FA8">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A816EB7" w14:textId="77777777" w:rsidR="00FA3971" w:rsidRDefault="00ED1FA8">
            <w:pPr>
              <w:tabs>
                <w:tab w:val="left" w:pos="-179"/>
                <w:tab w:val="left" w:pos="-9"/>
              </w:tabs>
              <w:spacing w:after="120"/>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14:paraId="028165AF" w14:textId="77777777" w:rsidR="00FA3971" w:rsidRDefault="00ED1FA8">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926A013" w14:textId="77777777" w:rsidR="00FA3971" w:rsidRDefault="00ED1FA8">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19D7C6E8" w14:textId="77777777" w:rsidR="00FA3971" w:rsidRDefault="00ED1FA8">
            <w:pPr>
              <w:tabs>
                <w:tab w:val="left" w:pos="-179"/>
                <w:tab w:val="left" w:pos="-9"/>
              </w:tabs>
              <w:spacing w:after="120"/>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14:paraId="05F68023" w14:textId="77777777" w:rsidR="00FA3971" w:rsidRDefault="00ED1FA8">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5C9E67A0" w14:textId="77777777" w:rsidR="00FA3971" w:rsidRDefault="00ED1FA8">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FA3971" w14:paraId="776193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510FC3" w14:textId="77777777" w:rsidR="00FA3971" w:rsidRDefault="00ED1FA8">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91F9" w14:textId="77777777" w:rsidR="00FA3971" w:rsidRDefault="00ED1FA8">
            <w:pPr>
              <w:numPr>
                <w:ilvl w:val="0"/>
                <w:numId w:val="162"/>
              </w:numPr>
              <w:tabs>
                <w:tab w:val="left" w:pos="-219"/>
                <w:tab w:val="left" w:pos="501"/>
              </w:tabs>
              <w:spacing w:after="160"/>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4DAAA0BF" w14:textId="77777777" w:rsidR="00FA3971" w:rsidRDefault="00ED1FA8">
            <w:pPr>
              <w:numPr>
                <w:ilvl w:val="0"/>
                <w:numId w:val="162"/>
              </w:numPr>
              <w:tabs>
                <w:tab w:val="left" w:pos="-219"/>
                <w:tab w:val="left" w:pos="501"/>
              </w:tabs>
              <w:spacing w:after="160"/>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25E5AE6F" w14:textId="77777777" w:rsidR="00FA3971" w:rsidRDefault="00ED1FA8">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FA3971" w14:paraId="797AD28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56BC78" w14:textId="77777777" w:rsidR="00FA3971" w:rsidRDefault="00ED1FA8">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89331E" w14:textId="77777777" w:rsidR="00FA3971" w:rsidRDefault="00ED1FA8">
            <w:pPr>
              <w:tabs>
                <w:tab w:val="left" w:pos="-179"/>
                <w:tab w:val="left" w:pos="-9"/>
              </w:tabs>
              <w:spacing w:after="120"/>
            </w:pPr>
            <w:r>
              <w:rPr>
                <w:color w:val="000000"/>
                <w:sz w:val="24"/>
                <w:szCs w:val="24"/>
              </w:rPr>
              <w:t>the address to which the Agency shall invoice the Client as specified in the Order Form;</w:t>
            </w:r>
          </w:p>
        </w:tc>
      </w:tr>
      <w:tr w:rsidR="00FA3971" w14:paraId="34B4DE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EC3E17" w14:textId="77777777" w:rsidR="00FA3971" w:rsidRDefault="00ED1FA8">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6F4A9" w14:textId="77777777" w:rsidR="00FA3971" w:rsidRDefault="00ED1FA8">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FA3971" w14:paraId="2A1755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C5A5B6" w14:textId="77777777" w:rsidR="00FA3971" w:rsidRDefault="00ED1FA8">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72EDBD" w14:textId="77777777" w:rsidR="00FA3971" w:rsidRDefault="00ED1FA8">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23" w:history="1">
              <w:r>
                <w:rPr>
                  <w:color w:val="0000FF"/>
                  <w:sz w:val="24"/>
                  <w:szCs w:val="24"/>
                  <w:u w:val="single"/>
                </w:rPr>
                <w:t>https://www.gov.uk/guidance/ir35-find-out-if-it-applies</w:t>
              </w:r>
            </w:hyperlink>
            <w:r>
              <w:rPr>
                <w:color w:val="000000"/>
                <w:sz w:val="24"/>
                <w:szCs w:val="24"/>
              </w:rPr>
              <w:t>;</w:t>
            </w:r>
          </w:p>
        </w:tc>
      </w:tr>
      <w:tr w:rsidR="00FA3971" w14:paraId="5DEC524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3655A0" w14:textId="77777777" w:rsidR="00FA3971" w:rsidRDefault="00ED1FA8">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7FB916" w14:textId="77777777" w:rsidR="00FA3971" w:rsidRDefault="00ED1FA8">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FA3971" w14:paraId="3454B2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DBDCB" w14:textId="77777777" w:rsidR="00FA3971" w:rsidRDefault="00ED1FA8">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06F793" w14:textId="77777777" w:rsidR="00FA3971" w:rsidRDefault="00ED1FA8">
            <w:pPr>
              <w:tabs>
                <w:tab w:val="left" w:pos="-179"/>
                <w:tab w:val="left" w:pos="-9"/>
              </w:tabs>
              <w:spacing w:after="120"/>
            </w:pPr>
            <w:r>
              <w:rPr>
                <w:color w:val="000000"/>
                <w:sz w:val="24"/>
                <w:szCs w:val="24"/>
              </w:rPr>
              <w:t>where two or more Controllers jointly determine the purposes and means of Processing;</w:t>
            </w:r>
          </w:p>
        </w:tc>
      </w:tr>
      <w:tr w:rsidR="00FA3971" w14:paraId="7F2065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64187" w14:textId="77777777" w:rsidR="00FA3971" w:rsidRDefault="00ED1FA8">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CACDC" w14:textId="77777777" w:rsidR="00FA3971" w:rsidRDefault="00ED1FA8">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FA3971" w14:paraId="4AC462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05AB9" w14:textId="77777777" w:rsidR="00FA3971" w:rsidRDefault="00ED1FA8">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05275F" w14:textId="77777777" w:rsidR="00FA3971" w:rsidRDefault="00ED1FA8">
            <w:pPr>
              <w:tabs>
                <w:tab w:val="left" w:pos="-179"/>
                <w:tab w:val="left" w:pos="-9"/>
              </w:tabs>
              <w:spacing w:after="120"/>
            </w:pPr>
            <w:r>
              <w:rPr>
                <w:color w:val="000000"/>
                <w:sz w:val="24"/>
                <w:szCs w:val="24"/>
              </w:rPr>
              <w:t>the individuals (if any) identified as such in the Order Form;</w:t>
            </w:r>
          </w:p>
        </w:tc>
      </w:tr>
      <w:tr w:rsidR="00FA3971" w14:paraId="38A92F4E"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9D2BE" w14:textId="77777777" w:rsidR="00FA3971" w:rsidRDefault="00ED1FA8">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16A449" w14:textId="77777777" w:rsidR="00FA3971" w:rsidRDefault="00ED1FA8">
            <w:pPr>
              <w:tabs>
                <w:tab w:val="left" w:pos="-179"/>
                <w:tab w:val="left" w:pos="-9"/>
              </w:tabs>
              <w:spacing w:after="120"/>
            </w:pPr>
            <w:r>
              <w:rPr>
                <w:color w:val="000000"/>
                <w:sz w:val="24"/>
                <w:szCs w:val="24"/>
              </w:rPr>
              <w:t>each Sub-Contract with a Key Subcontractor;</w:t>
            </w:r>
          </w:p>
        </w:tc>
      </w:tr>
      <w:tr w:rsidR="00FA3971" w14:paraId="0B7F1B3F"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88924F" w14:textId="77777777" w:rsidR="00FA3971" w:rsidRDefault="00ED1FA8">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1CBC6" w14:textId="77777777" w:rsidR="00FA3971" w:rsidRDefault="00ED1FA8">
            <w:pPr>
              <w:tabs>
                <w:tab w:val="left" w:pos="-179"/>
                <w:tab w:val="left" w:pos="-9"/>
              </w:tabs>
              <w:spacing w:after="120"/>
            </w:pPr>
            <w:r>
              <w:rPr>
                <w:color w:val="000000"/>
                <w:sz w:val="24"/>
                <w:szCs w:val="24"/>
              </w:rPr>
              <w:t>any Subcontractor:</w:t>
            </w:r>
          </w:p>
          <w:p w14:paraId="41D3340F" w14:textId="77777777" w:rsidR="00FA3971" w:rsidRDefault="00ED1FA8">
            <w:pPr>
              <w:numPr>
                <w:ilvl w:val="0"/>
                <w:numId w:val="165"/>
              </w:numPr>
              <w:tabs>
                <w:tab w:val="left" w:pos="-7056"/>
                <w:tab w:val="left" w:pos="-6336"/>
              </w:tabs>
              <w:spacing w:after="160"/>
            </w:pPr>
            <w:r>
              <w:rPr>
                <w:color w:val="000000"/>
                <w:sz w:val="24"/>
                <w:szCs w:val="24"/>
              </w:rPr>
              <w:t>which is relied upon to deliver any work package within the Deliverables in their entirety; and/or</w:t>
            </w:r>
          </w:p>
          <w:p w14:paraId="5E810814" w14:textId="77777777" w:rsidR="00FA3971" w:rsidRDefault="00ED1FA8">
            <w:pPr>
              <w:numPr>
                <w:ilvl w:val="0"/>
                <w:numId w:val="165"/>
              </w:numPr>
              <w:tabs>
                <w:tab w:val="left" w:pos="-7056"/>
                <w:tab w:val="left" w:pos="-6336"/>
              </w:tabs>
              <w:spacing w:after="160"/>
            </w:pPr>
            <w:r>
              <w:rPr>
                <w:color w:val="000000"/>
                <w:sz w:val="24"/>
                <w:szCs w:val="24"/>
              </w:rPr>
              <w:t>which, in the opinion of CCS or the Client performs (or would perform if appointed) a critical role in the provision of all or any part of the Deliverables; and/or</w:t>
            </w:r>
          </w:p>
          <w:p w14:paraId="171FBEEF" w14:textId="77777777" w:rsidR="00FA3971" w:rsidRDefault="00ED1FA8">
            <w:pPr>
              <w:numPr>
                <w:ilvl w:val="0"/>
                <w:numId w:val="165"/>
              </w:numPr>
              <w:tabs>
                <w:tab w:val="left" w:pos="-7056"/>
                <w:tab w:val="left" w:pos="-6336"/>
              </w:tabs>
              <w:spacing w:after="120"/>
            </w:pPr>
            <w:r>
              <w:rPr>
                <w:color w:val="000000"/>
                <w:sz w:val="24"/>
                <w:szCs w:val="24"/>
              </w:rPr>
              <w:lastRenderedPageBreak/>
              <w:t>with a Sub-Contract with a contract value which at the time of appointment exceeds (or would exceed if appointed) 10% of the aggregate Charges forecast to be payable under the Call-Off Contract,</w:t>
            </w:r>
          </w:p>
          <w:p w14:paraId="37EC9E3B" w14:textId="77777777" w:rsidR="00FA3971" w:rsidRDefault="00ED1FA8">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FA3971" w14:paraId="7F55FA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450340" w14:textId="77777777" w:rsidR="00FA3971" w:rsidRDefault="00ED1FA8">
            <w:pPr>
              <w:keepNext/>
              <w:spacing w:after="120"/>
              <w:ind w:left="-108"/>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A6D0A" w14:textId="77777777" w:rsidR="00FA3971" w:rsidRDefault="00ED1FA8">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A3971" w14:paraId="68CEF6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800F68" w14:textId="77777777" w:rsidR="00FA3971" w:rsidRDefault="00ED1FA8">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BC2D9" w14:textId="77777777" w:rsidR="00FA3971" w:rsidRDefault="00ED1FA8">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A3971" w14:paraId="148E6AD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CA7D38" w14:textId="77777777" w:rsidR="00FA3971" w:rsidRDefault="00ED1FA8">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2CA7A" w14:textId="77777777" w:rsidR="00FA3971" w:rsidRDefault="00ED1FA8">
            <w:pPr>
              <w:tabs>
                <w:tab w:val="left" w:pos="-179"/>
                <w:tab w:val="left" w:pos="-9"/>
              </w:tabs>
              <w:spacing w:after="120"/>
            </w:pPr>
            <w:r>
              <w:rPr>
                <w:color w:val="000000"/>
                <w:sz w:val="24"/>
                <w:szCs w:val="24"/>
              </w:rPr>
              <w:t>the template in Framework Schedule 6 (Letter of Appointment Template and Call-Off Schedules);</w:t>
            </w:r>
          </w:p>
        </w:tc>
      </w:tr>
      <w:tr w:rsidR="00FA3971" w14:paraId="14F830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A55648" w14:textId="77777777" w:rsidR="00FA3971" w:rsidRDefault="00ED1FA8">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EBD285" w14:textId="77777777" w:rsidR="00FA3971" w:rsidRDefault="00ED1FA8">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FA3971" w14:paraId="64AAAB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846C1" w14:textId="77777777" w:rsidR="00FA3971" w:rsidRDefault="00ED1FA8">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9F2066" w14:textId="77777777" w:rsidR="00FA3971" w:rsidRDefault="00ED1FA8">
            <w:pPr>
              <w:tabs>
                <w:tab w:val="left" w:pos="-179"/>
                <w:tab w:val="left" w:pos="175"/>
              </w:tabs>
              <w:spacing w:after="120"/>
            </w:pPr>
            <w:r>
              <w:rPr>
                <w:color w:val="000000"/>
                <w:sz w:val="24"/>
                <w:szCs w:val="24"/>
              </w:rPr>
              <w:t>the number of lots specified in Framework Schedule 1 (Specification), if applicable;</w:t>
            </w:r>
          </w:p>
        </w:tc>
      </w:tr>
      <w:tr w:rsidR="00FA3971" w14:paraId="7BB9519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7185FE" w14:textId="77777777" w:rsidR="00FA3971" w:rsidRDefault="00ED1FA8">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2E1A71" w14:textId="77777777" w:rsidR="00FA3971" w:rsidRDefault="00ED1FA8">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FA3971" w14:paraId="567D6BE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C1E52" w14:textId="77777777" w:rsidR="00FA3971" w:rsidRDefault="00ED1FA8">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A3EB0F" w14:textId="77777777" w:rsidR="00FA3971" w:rsidRDefault="00ED1FA8">
            <w:pPr>
              <w:tabs>
                <w:tab w:val="left" w:pos="-179"/>
                <w:tab w:val="left" w:pos="-9"/>
              </w:tabs>
              <w:spacing w:after="120"/>
            </w:pPr>
            <w:r>
              <w:rPr>
                <w:color w:val="000000"/>
                <w:sz w:val="24"/>
                <w:szCs w:val="24"/>
              </w:rPr>
              <w:t>the management information specified in Framework Schedule 5 (Management Charges and Information);</w:t>
            </w:r>
          </w:p>
        </w:tc>
      </w:tr>
      <w:tr w:rsidR="00FA3971" w14:paraId="0968B39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A235E5" w14:textId="77777777" w:rsidR="00FA3971" w:rsidRDefault="00ED1FA8">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A6103" w14:textId="77777777" w:rsidR="00FA3971" w:rsidRDefault="00ED1FA8">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FA3971" w14:paraId="5F7DE3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BE794E" w14:textId="77777777" w:rsidR="00FA3971" w:rsidRDefault="00ED1FA8">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069D1" w14:textId="77777777" w:rsidR="00FA3971" w:rsidRDefault="00ED1FA8">
            <w:pPr>
              <w:tabs>
                <w:tab w:val="left" w:pos="-179"/>
                <w:tab w:val="left" w:pos="175"/>
              </w:tabs>
              <w:spacing w:after="120"/>
            </w:pPr>
            <w:r>
              <w:rPr>
                <w:color w:val="000000"/>
                <w:sz w:val="24"/>
                <w:szCs w:val="24"/>
              </w:rPr>
              <w:t>means when an MI report:</w:t>
            </w:r>
          </w:p>
          <w:p w14:paraId="202877E1" w14:textId="77777777" w:rsidR="00FA3971" w:rsidRDefault="00ED1FA8">
            <w:pPr>
              <w:numPr>
                <w:ilvl w:val="0"/>
                <w:numId w:val="164"/>
              </w:numPr>
              <w:tabs>
                <w:tab w:val="left" w:pos="-7056"/>
                <w:tab w:val="left" w:pos="-6305"/>
              </w:tabs>
              <w:spacing w:after="160"/>
            </w:pPr>
            <w:r>
              <w:rPr>
                <w:color w:val="000000"/>
                <w:sz w:val="24"/>
                <w:szCs w:val="24"/>
              </w:rPr>
              <w:t xml:space="preserve">contains any material errors or material omissions or a missing mandatory field; or  </w:t>
            </w:r>
          </w:p>
          <w:p w14:paraId="4B8BBD71" w14:textId="77777777" w:rsidR="00FA3971" w:rsidRDefault="00ED1FA8">
            <w:pPr>
              <w:numPr>
                <w:ilvl w:val="0"/>
                <w:numId w:val="164"/>
              </w:numPr>
              <w:tabs>
                <w:tab w:val="left" w:pos="-7056"/>
                <w:tab w:val="left" w:pos="-6305"/>
              </w:tabs>
              <w:spacing w:after="160"/>
            </w:pPr>
            <w:r>
              <w:rPr>
                <w:color w:val="000000"/>
                <w:sz w:val="24"/>
                <w:szCs w:val="24"/>
              </w:rPr>
              <w:t>is submitted using an incorrect MI reporting Template; or</w:t>
            </w:r>
          </w:p>
          <w:p w14:paraId="4AEF7590" w14:textId="77777777" w:rsidR="00FA3971" w:rsidRDefault="00ED1FA8">
            <w:pPr>
              <w:numPr>
                <w:ilvl w:val="0"/>
                <w:numId w:val="164"/>
              </w:numPr>
              <w:tabs>
                <w:tab w:val="left" w:pos="-7056"/>
                <w:tab w:val="left" w:pos="-6305"/>
              </w:tabs>
              <w:spacing w:after="120"/>
            </w:pPr>
            <w:r>
              <w:rPr>
                <w:color w:val="000000"/>
                <w:sz w:val="24"/>
                <w:szCs w:val="24"/>
              </w:rPr>
              <w:lastRenderedPageBreak/>
              <w:t>is not submitted by the reporting date (including where a declaration of no business should have been filed);</w:t>
            </w:r>
          </w:p>
        </w:tc>
      </w:tr>
      <w:tr w:rsidR="00FA3971" w14:paraId="77EC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809187" w14:textId="77777777" w:rsidR="00FA3971" w:rsidRDefault="00ED1FA8">
            <w:pPr>
              <w:spacing w:after="120"/>
              <w:ind w:left="-108"/>
            </w:pPr>
            <w:r>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BEEFE" w14:textId="77777777" w:rsidR="00FA3971" w:rsidRDefault="00ED1FA8">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FA3971" w14:paraId="3B064A8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39835F" w14:textId="77777777" w:rsidR="00FA3971" w:rsidRDefault="00ED1FA8">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7198F8" w14:textId="77777777" w:rsidR="00FA3971" w:rsidRDefault="00ED1FA8">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FA3971" w14:paraId="793D36C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69846" w14:textId="77777777" w:rsidR="00FA3971" w:rsidRDefault="00ED1FA8">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CB735" w14:textId="77777777" w:rsidR="00FA3971" w:rsidRDefault="00ED1FA8">
            <w:pPr>
              <w:tabs>
                <w:tab w:val="left" w:pos="-179"/>
                <w:tab w:val="left" w:pos="-9"/>
              </w:tabs>
              <w:spacing w:after="120"/>
            </w:pPr>
            <w:r>
              <w:rPr>
                <w:color w:val="000000"/>
                <w:sz w:val="24"/>
                <w:szCs w:val="24"/>
              </w:rPr>
              <w:t>an event or task described in the Implementation Plan;</w:t>
            </w:r>
          </w:p>
        </w:tc>
      </w:tr>
      <w:tr w:rsidR="00FA3971" w14:paraId="582030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6C72C6" w14:textId="77777777" w:rsidR="00FA3971" w:rsidRDefault="00ED1FA8">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BEC2D" w14:textId="77777777" w:rsidR="00FA3971" w:rsidRDefault="00ED1FA8">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FA3971" w14:paraId="4EF2EF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EF64CC" w14:textId="77777777" w:rsidR="00FA3971" w:rsidRDefault="00ED1FA8">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C8B7" w14:textId="77777777" w:rsidR="00FA3971" w:rsidRDefault="00ED1FA8">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FA3971" w14:paraId="32A837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70EE0" w14:textId="77777777" w:rsidR="00FA3971" w:rsidRDefault="00ED1FA8">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27B12" w14:textId="77777777" w:rsidR="00FA3971" w:rsidRDefault="00ED1FA8">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FA3971" w14:paraId="0967F1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CB105" w14:textId="77777777" w:rsidR="00FA3971" w:rsidRDefault="00ED1FA8">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00090C" w14:textId="77777777" w:rsidR="00FA3971" w:rsidRDefault="00ED1FA8">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FA3971" w14:paraId="62C8854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84A55" w14:textId="77777777" w:rsidR="00FA3971" w:rsidRDefault="00ED1FA8">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389DBC" w14:textId="77777777" w:rsidR="00FA3971" w:rsidRDefault="00ED1FA8">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0907FCB5" w14:textId="77777777" w:rsidR="00FA3971" w:rsidRDefault="00ED1FA8">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12766334" w14:textId="77777777" w:rsidR="00FA3971" w:rsidRDefault="00ED1FA8">
            <w:pPr>
              <w:tabs>
                <w:tab w:val="left" w:pos="-179"/>
                <w:tab w:val="left" w:pos="-9"/>
              </w:tabs>
              <w:spacing w:after="120"/>
            </w:pPr>
            <w:r>
              <w:rPr>
                <w:color w:val="000000"/>
                <w:sz w:val="24"/>
                <w:szCs w:val="24"/>
              </w:rPr>
              <w:t>but shall not include the Agency’s Existing IPR;</w:t>
            </w:r>
          </w:p>
        </w:tc>
      </w:tr>
      <w:tr w:rsidR="00FA3971" w14:paraId="369503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CCD67" w14:textId="77777777" w:rsidR="00FA3971" w:rsidRDefault="00ED1FA8">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0CA80" w14:textId="77777777" w:rsidR="00FA3971" w:rsidRDefault="00ED1FA8">
            <w:pPr>
              <w:tabs>
                <w:tab w:val="left" w:pos="-179"/>
                <w:tab w:val="left" w:pos="-9"/>
              </w:tabs>
              <w:spacing w:after="120"/>
            </w:pPr>
            <w:r>
              <w:rPr>
                <w:color w:val="000000"/>
                <w:sz w:val="24"/>
                <w:szCs w:val="24"/>
              </w:rPr>
              <w:t>where:</w:t>
            </w:r>
          </w:p>
          <w:p w14:paraId="3F75616C" w14:textId="77777777" w:rsidR="00FA3971" w:rsidRDefault="00ED1FA8">
            <w:pPr>
              <w:numPr>
                <w:ilvl w:val="0"/>
                <w:numId w:val="166"/>
              </w:numPr>
              <w:tabs>
                <w:tab w:val="left" w:pos="-7056"/>
                <w:tab w:val="left" w:pos="-6336"/>
              </w:tabs>
              <w:spacing w:after="120"/>
            </w:pPr>
            <w:r>
              <w:rPr>
                <w:color w:val="000000"/>
                <w:sz w:val="24"/>
                <w:szCs w:val="24"/>
              </w:rPr>
              <w:t>any Tax return of the Agency submitted to a Relevant Tax Authority on or after 1 October 2012 is found on or after 1 April 2013 to be incorrect as a result of:</w:t>
            </w:r>
          </w:p>
          <w:p w14:paraId="15274CAC" w14:textId="77777777" w:rsidR="00FA3971" w:rsidRDefault="00ED1FA8">
            <w:pPr>
              <w:tabs>
                <w:tab w:val="left" w:pos="132"/>
                <w:tab w:val="left" w:pos="852"/>
              </w:tabs>
              <w:spacing w:after="120"/>
              <w:ind w:left="708"/>
            </w:pPr>
            <w:proofErr w:type="spellStart"/>
            <w:r>
              <w:rPr>
                <w:sz w:val="24"/>
                <w:szCs w:val="24"/>
              </w:rPr>
              <w:t>i</w:t>
            </w:r>
            <w:proofErr w:type="spellEnd"/>
            <w:r>
              <w:rPr>
                <w:sz w:val="24"/>
                <w:szCs w:val="24"/>
              </w:rPr>
              <w:t xml:space="preserve">)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1FB50D32" w14:textId="77777777" w:rsidR="00FA3971" w:rsidRDefault="00ED1FA8">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7FC7FF2B" w14:textId="77777777" w:rsidR="00FA3971" w:rsidRDefault="00ED1FA8">
            <w:pPr>
              <w:numPr>
                <w:ilvl w:val="0"/>
                <w:numId w:val="166"/>
              </w:numPr>
              <w:tabs>
                <w:tab w:val="left" w:pos="-7056"/>
                <w:tab w:val="left" w:pos="-6336"/>
              </w:tabs>
              <w:spacing w:after="120"/>
            </w:pPr>
            <w:r>
              <w:rPr>
                <w:color w:val="000000"/>
                <w:sz w:val="24"/>
                <w:szCs w:val="24"/>
              </w:rPr>
              <w:lastRenderedPageBreak/>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A3971" w14:paraId="59A7673F"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C031AF" w14:textId="77777777" w:rsidR="00FA3971" w:rsidRDefault="00ED1FA8">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3EC85D" w14:textId="77777777" w:rsidR="00FA3971" w:rsidRDefault="00ED1FA8">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0995DB3" w14:textId="77777777" w:rsidR="00FA3971" w:rsidRDefault="00ED1FA8">
            <w:pPr>
              <w:numPr>
                <w:ilvl w:val="0"/>
                <w:numId w:val="111"/>
              </w:numPr>
              <w:tabs>
                <w:tab w:val="left" w:pos="-219"/>
                <w:tab w:val="left" w:pos="501"/>
              </w:tabs>
              <w:spacing w:after="160"/>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16AC3B33" w14:textId="77777777" w:rsidR="00FA3971" w:rsidRDefault="00ED1FA8">
            <w:pPr>
              <w:numPr>
                <w:ilvl w:val="0"/>
                <w:numId w:val="111"/>
              </w:numPr>
              <w:tabs>
                <w:tab w:val="left" w:pos="-219"/>
                <w:tab w:val="left" w:pos="501"/>
              </w:tabs>
              <w:spacing w:after="160"/>
              <w:ind w:left="357" w:hanging="357"/>
            </w:pPr>
            <w:r>
              <w:rPr>
                <w:color w:val="000000"/>
                <w:sz w:val="24"/>
                <w:szCs w:val="24"/>
              </w:rPr>
              <w:t>operating expenditure relating to the provision of the Deliverables including an analysis showing:</w:t>
            </w:r>
          </w:p>
          <w:p w14:paraId="6867DC95" w14:textId="77777777" w:rsidR="00FA3971" w:rsidRDefault="00ED1FA8">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386294A" w14:textId="77777777" w:rsidR="00FA3971" w:rsidRDefault="00ED1FA8">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CEAE647" w14:textId="77777777" w:rsidR="00FA3971" w:rsidRDefault="00ED1FA8">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5A912F4C" w14:textId="77777777" w:rsidR="00FA3971" w:rsidRDefault="00ED1FA8">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0ED05A0B" w14:textId="77777777" w:rsidR="00FA3971" w:rsidRDefault="00ED1FA8">
            <w:pPr>
              <w:numPr>
                <w:ilvl w:val="0"/>
                <w:numId w:val="111"/>
              </w:numPr>
              <w:tabs>
                <w:tab w:val="left" w:pos="-219"/>
                <w:tab w:val="left" w:pos="501"/>
              </w:tabs>
              <w:spacing w:after="160"/>
              <w:ind w:left="357" w:hanging="357"/>
            </w:pPr>
            <w:r>
              <w:rPr>
                <w:sz w:val="24"/>
                <w:szCs w:val="24"/>
              </w:rPr>
              <w:t>Overheads;</w:t>
            </w:r>
          </w:p>
          <w:p w14:paraId="6A1B0CE5" w14:textId="77777777" w:rsidR="00FA3971" w:rsidRDefault="00ED1FA8">
            <w:pPr>
              <w:numPr>
                <w:ilvl w:val="0"/>
                <w:numId w:val="111"/>
              </w:numPr>
              <w:tabs>
                <w:tab w:val="left" w:pos="-219"/>
                <w:tab w:val="left" w:pos="501"/>
              </w:tabs>
              <w:spacing w:after="160"/>
              <w:ind w:left="357" w:hanging="357"/>
            </w:pPr>
            <w:r>
              <w:rPr>
                <w:color w:val="000000"/>
                <w:sz w:val="24"/>
                <w:szCs w:val="24"/>
              </w:rPr>
              <w:t>all interest, expenses and any other third-party financing costs incurred in relation to the provision of the Deliverables;</w:t>
            </w:r>
          </w:p>
          <w:p w14:paraId="2ACA902C" w14:textId="77777777" w:rsidR="00FA3971" w:rsidRDefault="00ED1FA8">
            <w:pPr>
              <w:numPr>
                <w:ilvl w:val="0"/>
                <w:numId w:val="111"/>
              </w:numPr>
              <w:tabs>
                <w:tab w:val="left" w:pos="-219"/>
                <w:tab w:val="left" w:pos="501"/>
              </w:tabs>
              <w:spacing w:after="160"/>
              <w:ind w:left="357" w:hanging="357"/>
            </w:pPr>
            <w:r>
              <w:rPr>
                <w:sz w:val="24"/>
                <w:szCs w:val="24"/>
              </w:rPr>
              <w:t>the Agency Profit achieved over the Framework Contract Period and on an annual basis;</w:t>
            </w:r>
          </w:p>
          <w:p w14:paraId="3809BFCD" w14:textId="77777777" w:rsidR="00FA3971" w:rsidRDefault="00ED1FA8">
            <w:pPr>
              <w:numPr>
                <w:ilvl w:val="0"/>
                <w:numId w:val="111"/>
              </w:numPr>
              <w:tabs>
                <w:tab w:val="left" w:pos="-219"/>
                <w:tab w:val="left" w:pos="501"/>
              </w:tabs>
              <w:spacing w:after="160"/>
              <w:ind w:left="357" w:hanging="357"/>
            </w:pPr>
            <w:r>
              <w:rPr>
                <w:sz w:val="24"/>
                <w:szCs w:val="24"/>
              </w:rPr>
              <w:t>confirmation that all methods of Cost apportionment and Overhead allocation are consistent with and not more onerous than such methods applied generally by the Agency;</w:t>
            </w:r>
          </w:p>
          <w:p w14:paraId="690FF0D0" w14:textId="77777777" w:rsidR="00FA3971" w:rsidRDefault="00ED1FA8">
            <w:pPr>
              <w:numPr>
                <w:ilvl w:val="0"/>
                <w:numId w:val="111"/>
              </w:numPr>
              <w:tabs>
                <w:tab w:val="left" w:pos="-219"/>
                <w:tab w:val="left" w:pos="501"/>
              </w:tabs>
              <w:spacing w:after="160"/>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2396577F" w14:textId="77777777" w:rsidR="00FA3971" w:rsidRDefault="00ED1FA8">
            <w:pPr>
              <w:numPr>
                <w:ilvl w:val="0"/>
                <w:numId w:val="111"/>
              </w:numPr>
              <w:tabs>
                <w:tab w:val="left" w:pos="-219"/>
                <w:tab w:val="left" w:pos="501"/>
              </w:tabs>
              <w:spacing w:after="120"/>
              <w:ind w:left="357" w:hanging="357"/>
            </w:pPr>
            <w:r>
              <w:rPr>
                <w:sz w:val="24"/>
                <w:szCs w:val="24"/>
              </w:rPr>
              <w:t>the actual Costs profile for each Service Period;</w:t>
            </w:r>
          </w:p>
        </w:tc>
      </w:tr>
      <w:tr w:rsidR="00FA3971" w14:paraId="6DB121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0BA00" w14:textId="77777777" w:rsidR="00FA3971" w:rsidRDefault="00ED1FA8">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5C4AE0" w14:textId="77777777" w:rsidR="00FA3971" w:rsidRDefault="00ED1FA8">
            <w:pPr>
              <w:tabs>
                <w:tab w:val="left" w:pos="-179"/>
                <w:tab w:val="left" w:pos="-9"/>
              </w:tabs>
              <w:spacing w:after="120"/>
            </w:pPr>
            <w:r>
              <w:rPr>
                <w:color w:val="000000"/>
                <w:sz w:val="24"/>
                <w:szCs w:val="24"/>
              </w:rPr>
              <w:t>means an order for the provision of the Deliverables placed by a Client with the Agency under a Contract;</w:t>
            </w:r>
          </w:p>
        </w:tc>
      </w:tr>
      <w:tr w:rsidR="00FA3971" w14:paraId="3B1C8F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5F3CA" w14:textId="77777777" w:rsidR="00FA3971" w:rsidRDefault="00ED1FA8">
            <w:pPr>
              <w:spacing w:after="120"/>
              <w:ind w:left="-108"/>
            </w:pPr>
            <w:r>
              <w:rPr>
                <w:b/>
                <w:color w:val="000000"/>
                <w:sz w:val="24"/>
                <w:szCs w:val="24"/>
              </w:rPr>
              <w:lastRenderedPageBreak/>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75A8" w14:textId="77777777" w:rsidR="00FA3971" w:rsidRDefault="00ED1FA8">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FA3971" w14:paraId="12FC004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31A1B" w14:textId="77777777" w:rsidR="00FA3971" w:rsidRDefault="00ED1FA8">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CD4C7C" w14:textId="77777777" w:rsidR="00FA3971" w:rsidRDefault="00ED1FA8">
            <w:pPr>
              <w:tabs>
                <w:tab w:val="left" w:pos="-179"/>
                <w:tab w:val="left" w:pos="-9"/>
              </w:tabs>
              <w:spacing w:after="120"/>
            </w:pPr>
            <w:r>
              <w:rPr>
                <w:color w:val="000000"/>
                <w:sz w:val="24"/>
                <w:szCs w:val="24"/>
              </w:rPr>
              <w:t>any actual or potential Client under the Framework Contract;</w:t>
            </w:r>
          </w:p>
        </w:tc>
      </w:tr>
      <w:tr w:rsidR="00FA3971" w14:paraId="665F4D3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A24A80" w14:textId="77777777" w:rsidR="00FA3971" w:rsidRDefault="00ED1FA8">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0F3A2" w14:textId="77777777" w:rsidR="00FA3971" w:rsidRDefault="00ED1FA8">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FA3971" w14:paraId="15B4F2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23109F" w14:textId="77777777" w:rsidR="00FA3971" w:rsidRDefault="00ED1FA8">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1A071" w14:textId="77777777" w:rsidR="00FA3971" w:rsidRDefault="00ED1FA8">
            <w:pPr>
              <w:tabs>
                <w:tab w:val="left" w:pos="-179"/>
                <w:tab w:val="left" w:pos="-9"/>
              </w:tabs>
              <w:spacing w:after="120"/>
            </w:pPr>
            <w:r>
              <w:rPr>
                <w:color w:val="000000"/>
                <w:sz w:val="24"/>
                <w:szCs w:val="24"/>
              </w:rPr>
              <w:t>takes its natural meaning as interpreted by Law;</w:t>
            </w:r>
          </w:p>
        </w:tc>
      </w:tr>
      <w:tr w:rsidR="00FA3971" w14:paraId="62BC02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C733F2" w14:textId="77777777" w:rsidR="00FA3971" w:rsidRDefault="00ED1FA8">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0ADE5" w14:textId="77777777" w:rsidR="00FA3971" w:rsidRDefault="00ED1FA8">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FA3971" w14:paraId="008B1A4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DC11" w14:textId="77777777" w:rsidR="00FA3971" w:rsidRDefault="00ED1FA8">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F8741C" w14:textId="77777777" w:rsidR="00FA3971" w:rsidRDefault="00ED1FA8">
            <w:pPr>
              <w:tabs>
                <w:tab w:val="left" w:pos="-179"/>
                <w:tab w:val="left" w:pos="-9"/>
              </w:tabs>
              <w:spacing w:after="120"/>
            </w:pPr>
            <w:r>
              <w:rPr>
                <w:color w:val="000000"/>
                <w:sz w:val="24"/>
                <w:szCs w:val="24"/>
              </w:rPr>
              <w:t>has the meaning given to it in the UK GDPR;</w:t>
            </w:r>
          </w:p>
        </w:tc>
      </w:tr>
      <w:tr w:rsidR="00FA3971" w14:paraId="106DB4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7C1A43" w14:textId="77777777" w:rsidR="00FA3971" w:rsidRDefault="00ED1FA8">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0881EF" w14:textId="77777777" w:rsidR="00FA3971" w:rsidRDefault="00ED1FA8">
            <w:pPr>
              <w:tabs>
                <w:tab w:val="left" w:pos="-179"/>
                <w:tab w:val="left" w:pos="-9"/>
              </w:tabs>
              <w:spacing w:after="120"/>
            </w:pPr>
            <w:r>
              <w:rPr>
                <w:color w:val="000000"/>
                <w:sz w:val="24"/>
                <w:szCs w:val="24"/>
              </w:rPr>
              <w:t>has the meaning given to it in the UK GDPR;</w:t>
            </w:r>
          </w:p>
        </w:tc>
      </w:tr>
      <w:tr w:rsidR="00FA3971" w14:paraId="25F575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B1492B" w14:textId="77777777" w:rsidR="00FA3971" w:rsidRDefault="00ED1FA8">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0CDD7" w14:textId="77777777" w:rsidR="00FA3971" w:rsidRDefault="00ED1FA8">
            <w:pPr>
              <w:tabs>
                <w:tab w:val="left" w:pos="-179"/>
                <w:tab w:val="left" w:pos="-9"/>
              </w:tabs>
              <w:spacing w:after="120"/>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FA3971" w14:paraId="02F0871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98DD59" w14:textId="77777777" w:rsidR="00FA3971" w:rsidRDefault="00ED1FA8">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086D0" w14:textId="77777777" w:rsidR="00FA3971" w:rsidRDefault="00ED1FA8">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4"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FA3971" w14:paraId="05C123C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7C7485" w14:textId="77777777" w:rsidR="00FA3971" w:rsidRDefault="00ED1FA8">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EFE5E" w14:textId="77777777" w:rsidR="00FA3971" w:rsidRDefault="00ED1FA8">
            <w:pPr>
              <w:tabs>
                <w:tab w:val="left" w:pos="-179"/>
                <w:tab w:val="left" w:pos="-9"/>
              </w:tabs>
              <w:spacing w:after="120"/>
            </w:pPr>
            <w:r>
              <w:rPr>
                <w:color w:val="000000"/>
                <w:sz w:val="24"/>
                <w:szCs w:val="24"/>
              </w:rPr>
              <w:t>has the meaning given to it in the GDPR;</w:t>
            </w:r>
          </w:p>
        </w:tc>
      </w:tr>
      <w:tr w:rsidR="00FA3971" w14:paraId="1F37D04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867C02" w14:textId="77777777" w:rsidR="00FA3971" w:rsidRDefault="00ED1FA8">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503617" w14:textId="77777777" w:rsidR="00FA3971" w:rsidRDefault="00ED1FA8">
            <w:pPr>
              <w:tabs>
                <w:tab w:val="left" w:pos="-179"/>
                <w:tab w:val="left" w:pos="-9"/>
              </w:tabs>
              <w:spacing w:after="120"/>
            </w:pPr>
            <w:r>
              <w:rPr>
                <w:color w:val="000000"/>
                <w:sz w:val="24"/>
                <w:szCs w:val="24"/>
              </w:rPr>
              <w:t>has the meaning given to it in the GDPR;</w:t>
            </w:r>
          </w:p>
        </w:tc>
      </w:tr>
      <w:tr w:rsidR="00FA3971" w14:paraId="0B4D78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3DBE95" w14:textId="77777777" w:rsidR="00FA3971" w:rsidRDefault="00ED1FA8">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539F6" w14:textId="77777777" w:rsidR="00FA3971" w:rsidRDefault="00ED1FA8">
            <w:pPr>
              <w:tabs>
                <w:tab w:val="left" w:pos="-179"/>
                <w:tab w:val="left" w:pos="-9"/>
              </w:tabs>
              <w:spacing w:after="120"/>
            </w:pPr>
            <w:r>
              <w:rPr>
                <w:color w:val="000000"/>
                <w:sz w:val="24"/>
                <w:szCs w:val="24"/>
              </w:rPr>
              <w:t>a meeting between the Client Authorised Representative and the Agency Authorised Representative;</w:t>
            </w:r>
          </w:p>
        </w:tc>
      </w:tr>
      <w:tr w:rsidR="00FA3971" w14:paraId="507FD1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189D9" w14:textId="77777777" w:rsidR="00FA3971" w:rsidRDefault="00ED1FA8">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E20FAA" w14:textId="77777777" w:rsidR="00FA3971" w:rsidRDefault="00ED1FA8">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FA3971" w14:paraId="000D02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C1A1D" w14:textId="77777777" w:rsidR="00FA3971" w:rsidRDefault="00ED1FA8">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A2A7D2" w14:textId="77777777" w:rsidR="00FA3971" w:rsidRDefault="00ED1FA8">
            <w:pPr>
              <w:tabs>
                <w:tab w:val="left" w:pos="-179"/>
                <w:tab w:val="left" w:pos="-9"/>
              </w:tabs>
              <w:spacing w:after="120"/>
            </w:pPr>
            <w:r>
              <w:rPr>
                <w:color w:val="000000"/>
                <w:sz w:val="24"/>
                <w:szCs w:val="24"/>
              </w:rPr>
              <w:t>a report provided by the Agency indicating the steps taken to achieve Milestones or delivery dates;</w:t>
            </w:r>
          </w:p>
        </w:tc>
      </w:tr>
      <w:tr w:rsidR="00FA3971" w14:paraId="1B25E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98339" w14:textId="77777777" w:rsidR="00FA3971" w:rsidRDefault="00ED1FA8">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9BDACD" w14:textId="77777777" w:rsidR="00FA3971" w:rsidRDefault="00ED1FA8">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FA3971" w14:paraId="1C1DF8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087FE" w14:textId="77777777" w:rsidR="00FA3971" w:rsidRDefault="00ED1FA8">
            <w:pPr>
              <w:spacing w:after="120"/>
              <w:ind w:left="-108"/>
            </w:pPr>
            <w:r>
              <w:rPr>
                <w:b/>
                <w:color w:val="000000"/>
                <w:sz w:val="24"/>
                <w:szCs w:val="24"/>
              </w:rPr>
              <w:lastRenderedPageBreak/>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DC756" w14:textId="77777777" w:rsidR="00FA3971" w:rsidRDefault="00ED1FA8">
            <w:pPr>
              <w:numPr>
                <w:ilvl w:val="0"/>
                <w:numId w:val="161"/>
              </w:numPr>
              <w:tabs>
                <w:tab w:val="left" w:pos="-219"/>
                <w:tab w:val="left" w:pos="501"/>
              </w:tabs>
              <w:spacing w:after="160"/>
              <w:ind w:left="357" w:hanging="357"/>
            </w:pPr>
            <w:r>
              <w:rPr>
                <w:color w:val="000000"/>
                <w:sz w:val="24"/>
                <w:szCs w:val="24"/>
              </w:rPr>
              <w:t>to directly or indirectly offer, promise or give any person working for or engaged by a Client or any other public body a financial or other advantage to:</w:t>
            </w:r>
          </w:p>
          <w:p w14:paraId="7F54DA39" w14:textId="77777777" w:rsidR="00FA3971" w:rsidRDefault="00ED1FA8">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7544AE72" w14:textId="77777777" w:rsidR="00FA3971" w:rsidRDefault="00ED1FA8">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66E5416D" w14:textId="77777777" w:rsidR="00FA3971" w:rsidRDefault="00ED1FA8">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040BCFBD" w14:textId="77777777" w:rsidR="00FA3971" w:rsidRDefault="00ED1FA8">
            <w:pPr>
              <w:tabs>
                <w:tab w:val="left" w:pos="-576"/>
                <w:tab w:val="left" w:pos="144"/>
              </w:tabs>
              <w:spacing w:after="120"/>
            </w:pPr>
            <w:r>
              <w:rPr>
                <w:sz w:val="24"/>
                <w:szCs w:val="24"/>
              </w:rPr>
              <w:t>c) committing any offence:</w:t>
            </w:r>
            <w:r>
              <w:rPr>
                <w:sz w:val="24"/>
                <w:szCs w:val="24"/>
              </w:rPr>
              <w:tab/>
            </w:r>
          </w:p>
          <w:p w14:paraId="542D30AB" w14:textId="77777777" w:rsidR="00FA3971" w:rsidRDefault="00ED1FA8">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64B0F400" w14:textId="77777777" w:rsidR="00FA3971" w:rsidRDefault="00ED1FA8">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38D82B5" w14:textId="77777777" w:rsidR="00FA3971" w:rsidRDefault="00ED1FA8">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16DC4A60" w14:textId="77777777" w:rsidR="00FA3971" w:rsidRDefault="00ED1FA8">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FA3971" w14:paraId="4428A6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8E5DA" w14:textId="77777777" w:rsidR="00FA3971" w:rsidRDefault="00ED1FA8">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F6A51A" w14:textId="77777777" w:rsidR="00FA3971" w:rsidRDefault="00ED1FA8">
            <w:pPr>
              <w:tabs>
                <w:tab w:val="left" w:pos="-576"/>
                <w:tab w:val="left" w:pos="144"/>
              </w:tabs>
              <w:spacing w:after="160"/>
            </w:pPr>
            <w:r>
              <w:rPr>
                <w:color w:val="000000"/>
                <w:sz w:val="24"/>
                <w:szCs w:val="24"/>
              </w:rPr>
              <w:t>the tender submitted by the Agency in response to the Client’s Brief following a Further Competition Procedure and set out at Call-Off Schedule 4 (Call-Off Proposal);</w:t>
            </w:r>
          </w:p>
        </w:tc>
      </w:tr>
      <w:tr w:rsidR="00FA3971" w14:paraId="6F9E69A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7BA3A6" w14:textId="77777777" w:rsidR="00FA3971" w:rsidRDefault="00ED1FA8">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4203F4" w14:textId="77777777" w:rsidR="00FA3971" w:rsidRDefault="00ED1FA8">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A3971" w14:paraId="3D033A8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8067C" w14:textId="77777777" w:rsidR="00FA3971" w:rsidRDefault="00ED1FA8">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2D7C39" w14:textId="77777777" w:rsidR="00FA3971" w:rsidRDefault="00ED1FA8">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FA3971" w14:paraId="40A1EC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E8F9C7" w14:textId="77777777" w:rsidR="00FA3971" w:rsidRDefault="00ED1FA8">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C30BA0" w14:textId="77777777" w:rsidR="00FA3971" w:rsidRDefault="00ED1FA8">
            <w:pPr>
              <w:tabs>
                <w:tab w:val="left" w:pos="-179"/>
                <w:tab w:val="left" w:pos="-9"/>
              </w:tabs>
              <w:spacing w:after="120"/>
            </w:pPr>
            <w:r>
              <w:rPr>
                <w:color w:val="000000"/>
                <w:sz w:val="24"/>
                <w:szCs w:val="24"/>
              </w:rPr>
              <w:t>the Party which receives or obtains directly or indirectly Confidential Information;</w:t>
            </w:r>
          </w:p>
        </w:tc>
      </w:tr>
      <w:tr w:rsidR="00FA3971" w14:paraId="7098864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ECF3F3" w14:textId="77777777" w:rsidR="00FA3971" w:rsidRDefault="00ED1FA8">
            <w:pPr>
              <w:spacing w:after="120"/>
              <w:ind w:left="-108"/>
            </w:pPr>
            <w:r>
              <w:rPr>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578713" w14:textId="77777777" w:rsidR="00FA3971" w:rsidRDefault="00ED1FA8">
            <w:pPr>
              <w:tabs>
                <w:tab w:val="left" w:pos="-179"/>
                <w:tab w:val="left" w:pos="-9"/>
              </w:tabs>
              <w:spacing w:after="160"/>
            </w:pPr>
            <w:r>
              <w:rPr>
                <w:color w:val="000000"/>
                <w:sz w:val="24"/>
                <w:szCs w:val="24"/>
              </w:rPr>
              <w:t>The Agency’s plan (or revised plan) to rectify its breach using the template in Joint Schedule 10 (Rectification Plan) which shall include:</w:t>
            </w:r>
          </w:p>
          <w:p w14:paraId="4FE5968E" w14:textId="77777777" w:rsidR="00FA3971" w:rsidRDefault="00ED1FA8">
            <w:pPr>
              <w:numPr>
                <w:ilvl w:val="0"/>
                <w:numId w:val="115"/>
              </w:numPr>
              <w:tabs>
                <w:tab w:val="left" w:pos="-6659"/>
                <w:tab w:val="left" w:pos="-6489"/>
              </w:tabs>
              <w:spacing w:after="160"/>
            </w:pPr>
            <w:r>
              <w:rPr>
                <w:color w:val="000000"/>
                <w:sz w:val="24"/>
                <w:szCs w:val="24"/>
              </w:rPr>
              <w:t>full details of the Default that has occurred, including a root cause analysis;</w:t>
            </w:r>
          </w:p>
          <w:p w14:paraId="35CD9755" w14:textId="77777777" w:rsidR="00FA3971" w:rsidRDefault="00ED1FA8">
            <w:pPr>
              <w:numPr>
                <w:ilvl w:val="0"/>
                <w:numId w:val="115"/>
              </w:numPr>
              <w:tabs>
                <w:tab w:val="left" w:pos="-6659"/>
                <w:tab w:val="left" w:pos="-6489"/>
              </w:tabs>
              <w:spacing w:after="160"/>
            </w:pPr>
            <w:r>
              <w:rPr>
                <w:color w:val="000000"/>
                <w:sz w:val="24"/>
                <w:szCs w:val="24"/>
              </w:rPr>
              <w:t>the actual or anticipated effect of the Default; and</w:t>
            </w:r>
          </w:p>
          <w:p w14:paraId="2B33783D" w14:textId="77777777" w:rsidR="00FA3971" w:rsidRDefault="00ED1FA8">
            <w:pPr>
              <w:numPr>
                <w:ilvl w:val="0"/>
                <w:numId w:val="115"/>
              </w:numPr>
              <w:tabs>
                <w:tab w:val="left" w:pos="-6659"/>
                <w:tab w:val="left" w:pos="-648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FA3971" w14:paraId="2BBE5F0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63AAD5" w14:textId="77777777" w:rsidR="00FA3971" w:rsidRDefault="00ED1FA8">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9D75D5" w14:textId="77777777" w:rsidR="00FA3971" w:rsidRDefault="00ED1FA8">
            <w:pPr>
              <w:tabs>
                <w:tab w:val="left" w:pos="-179"/>
                <w:tab w:val="left" w:pos="-9"/>
              </w:tabs>
              <w:spacing w:after="120"/>
            </w:pPr>
            <w:r>
              <w:rPr>
                <w:color w:val="000000"/>
                <w:sz w:val="24"/>
                <w:szCs w:val="24"/>
              </w:rPr>
              <w:t>the process set out in Clause 10.3.1 to 10.3.4 (Rectification Plan Process);</w:t>
            </w:r>
          </w:p>
        </w:tc>
      </w:tr>
      <w:tr w:rsidR="00FA3971" w14:paraId="1B940DD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501935" w14:textId="77777777" w:rsidR="00FA3971" w:rsidRDefault="00ED1FA8">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E3F0A7" w14:textId="77777777" w:rsidR="00FA3971" w:rsidRDefault="00ED1FA8">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FA3971" w14:paraId="2D894C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2A18F" w14:textId="77777777" w:rsidR="00FA3971" w:rsidRDefault="00ED1FA8">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5C98E2" w14:textId="77777777" w:rsidR="00FA3971" w:rsidRDefault="00ED1FA8">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4961D6D7" w14:textId="77777777" w:rsidR="00FA3971" w:rsidRDefault="00ED1FA8">
            <w:pPr>
              <w:numPr>
                <w:ilvl w:val="0"/>
                <w:numId w:val="114"/>
              </w:numPr>
              <w:tabs>
                <w:tab w:val="left" w:pos="-6659"/>
                <w:tab w:val="left" w:pos="-6489"/>
              </w:tabs>
              <w:spacing w:after="160"/>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497BCD8C" w14:textId="77777777" w:rsidR="00FA3971" w:rsidRDefault="00ED1FA8">
            <w:pPr>
              <w:numPr>
                <w:ilvl w:val="0"/>
                <w:numId w:val="114"/>
              </w:numPr>
              <w:tabs>
                <w:tab w:val="left" w:pos="-6659"/>
                <w:tab w:val="left" w:pos="-648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FA3971" w14:paraId="423885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513F62" w14:textId="77777777" w:rsidR="00FA3971" w:rsidRDefault="00ED1FA8">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F954D6" w14:textId="77777777" w:rsidR="00FA3971" w:rsidRDefault="00ED1FA8">
            <w:pPr>
              <w:tabs>
                <w:tab w:val="left" w:pos="-179"/>
                <w:tab w:val="left" w:pos="-9"/>
              </w:tabs>
              <w:spacing w:after="120"/>
            </w:pPr>
            <w:r>
              <w:rPr>
                <w:color w:val="000000"/>
                <w:sz w:val="24"/>
                <w:szCs w:val="24"/>
              </w:rPr>
              <w:t>the Authority which is party to the Contract to which a right or obligation is owed, as the context requires;</w:t>
            </w:r>
          </w:p>
        </w:tc>
      </w:tr>
      <w:tr w:rsidR="00FA3971" w14:paraId="5E76FEB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64D30A" w14:textId="77777777" w:rsidR="00FA3971" w:rsidRDefault="00ED1FA8">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00F1EF" w14:textId="77777777" w:rsidR="00FA3971" w:rsidRDefault="00ED1FA8">
            <w:pPr>
              <w:numPr>
                <w:ilvl w:val="0"/>
                <w:numId w:val="160"/>
              </w:numPr>
              <w:tabs>
                <w:tab w:val="left" w:pos="-7056"/>
                <w:tab w:val="left" w:pos="-6336"/>
              </w:tabs>
              <w:spacing w:after="160"/>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6F4E4CB7" w14:textId="77777777" w:rsidR="00FA3971" w:rsidRDefault="00ED1FA8">
            <w:pPr>
              <w:numPr>
                <w:ilvl w:val="0"/>
                <w:numId w:val="160"/>
              </w:numPr>
              <w:tabs>
                <w:tab w:val="left" w:pos="-7056"/>
                <w:tab w:val="left" w:pos="-6336"/>
              </w:tabs>
              <w:spacing w:after="120"/>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14:paraId="29E20217" w14:textId="77777777" w:rsidR="00FA3971" w:rsidRDefault="00ED1FA8">
            <w:pPr>
              <w:tabs>
                <w:tab w:val="left" w:pos="-179"/>
                <w:tab w:val="left" w:pos="-9"/>
              </w:tabs>
              <w:spacing w:after="120"/>
            </w:pPr>
            <w:r>
              <w:rPr>
                <w:color w:val="000000"/>
                <w:sz w:val="24"/>
                <w:szCs w:val="24"/>
              </w:rPr>
              <w:t>information derived from any of the above;</w:t>
            </w:r>
          </w:p>
        </w:tc>
      </w:tr>
      <w:tr w:rsidR="00FA3971" w14:paraId="54BE16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160AC5" w14:textId="77777777" w:rsidR="00FA3971" w:rsidRDefault="00ED1FA8">
            <w:pPr>
              <w:spacing w:after="120"/>
              <w:ind w:left="-108"/>
            </w:pPr>
            <w:r>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7F710" w14:textId="77777777" w:rsidR="00FA3971" w:rsidRDefault="00ED1FA8">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FA3971" w14:paraId="165A33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6A5A9F" w14:textId="77777777" w:rsidR="00FA3971" w:rsidRDefault="00ED1FA8">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2346A6" w14:textId="77777777" w:rsidR="00FA3971" w:rsidRDefault="00ED1FA8">
            <w:pPr>
              <w:tabs>
                <w:tab w:val="left" w:pos="-179"/>
                <w:tab w:val="left" w:pos="-9"/>
              </w:tabs>
              <w:spacing w:after="120"/>
            </w:pPr>
            <w:r>
              <w:rPr>
                <w:color w:val="000000"/>
                <w:sz w:val="24"/>
                <w:szCs w:val="24"/>
              </w:rPr>
              <w:t>HMRC, or, if applicable, the tax authority in the jurisdiction in which the Agency is established;</w:t>
            </w:r>
          </w:p>
        </w:tc>
      </w:tr>
      <w:tr w:rsidR="00FA3971" w14:paraId="03B42B8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9133" w14:textId="77777777" w:rsidR="00FA3971" w:rsidRDefault="00ED1FA8">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81615" w14:textId="77777777" w:rsidR="00FA3971" w:rsidRDefault="00ED1FA8">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FA3971" w14:paraId="59806F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F786E2" w14:textId="77777777" w:rsidR="00FA3971" w:rsidRDefault="00ED1FA8">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E4A97" w14:textId="77777777" w:rsidR="00FA3971" w:rsidRDefault="00ED1FA8">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FA3971" w14:paraId="439CD7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3F8A15" w14:textId="77777777" w:rsidR="00FA3971" w:rsidRDefault="00ED1FA8">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A1072B" w14:textId="77777777" w:rsidR="00FA3971" w:rsidRDefault="00ED1FA8">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FA3971" w14:paraId="2FD09F3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A3C78" w14:textId="77777777" w:rsidR="00FA3971" w:rsidRDefault="00ED1FA8">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EABC5" w14:textId="77777777" w:rsidR="00FA3971" w:rsidRDefault="00ED1FA8">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FA3971" w14:paraId="5C4A2C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934CE" w14:textId="77777777" w:rsidR="00FA3971" w:rsidRDefault="00ED1FA8">
            <w:pPr>
              <w:spacing w:after="120"/>
              <w:ind w:left="-108"/>
            </w:pPr>
            <w:r>
              <w:rPr>
                <w:b/>
                <w:color w:val="000000"/>
                <w:sz w:val="24"/>
                <w:szCs w:val="24"/>
              </w:rPr>
              <w:t xml:space="preserve">"Request </w:t>
            </w:r>
            <w:proofErr w:type="gramStart"/>
            <w:r>
              <w:rPr>
                <w:b/>
                <w:color w:val="000000"/>
                <w:sz w:val="24"/>
                <w:szCs w:val="24"/>
              </w:rPr>
              <w:t>For</w:t>
            </w:r>
            <w:proofErr w:type="gramEnd"/>
            <w:r>
              <w:rPr>
                <w:b/>
                <w:color w:val="000000"/>
                <w:sz w:val="24"/>
                <w:szCs w:val="24"/>
              </w:rPr>
              <w:t xml:space="preserve">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BC0A4" w14:textId="77777777" w:rsidR="00FA3971" w:rsidRDefault="00ED1FA8">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FA3971" w14:paraId="62B8F44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9AB519" w14:textId="77777777" w:rsidR="00FA3971" w:rsidRDefault="00ED1FA8">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223E32" w14:textId="77777777" w:rsidR="00FA3971" w:rsidRDefault="00ED1FA8">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FA3971" w14:paraId="0B9665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7F579F" w14:textId="77777777" w:rsidR="00FA3971" w:rsidRDefault="00ED1FA8">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51722F" w14:textId="77777777" w:rsidR="00FA3971" w:rsidRDefault="00ED1FA8">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FA3971" w14:paraId="66B87E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390ED" w14:textId="77777777" w:rsidR="00FA3971" w:rsidRDefault="00ED1FA8">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6B8ACD" w14:textId="77777777" w:rsidR="00FA3971" w:rsidRDefault="00ED1FA8">
            <w:pPr>
              <w:tabs>
                <w:tab w:val="left" w:pos="-179"/>
                <w:tab w:val="left" w:pos="-9"/>
              </w:tabs>
              <w:spacing w:after="120"/>
            </w:pPr>
            <w:r>
              <w:rPr>
                <w:color w:val="000000"/>
                <w:sz w:val="24"/>
                <w:szCs w:val="24"/>
              </w:rPr>
              <w:t>the Agency's security management plan prepared pursuant to Call-Off Schedule 9 (Security) (if applicable);</w:t>
            </w:r>
          </w:p>
        </w:tc>
      </w:tr>
      <w:tr w:rsidR="00FA3971" w14:paraId="428E4F9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DA4F97" w14:textId="77777777" w:rsidR="00FA3971" w:rsidRDefault="00ED1FA8">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2C3231" w14:textId="77777777" w:rsidR="00FA3971" w:rsidRDefault="00ED1FA8">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proofErr w:type="gramStart"/>
            <w:r>
              <w:rPr>
                <w:sz w:val="24"/>
                <w:szCs w:val="24"/>
              </w:rPr>
              <w:t>)</w:t>
            </w:r>
            <w:r>
              <w:rPr>
                <w:color w:val="000000"/>
                <w:sz w:val="24"/>
                <w:szCs w:val="24"/>
              </w:rPr>
              <w:t xml:space="preserve"> ,</w:t>
            </w:r>
            <w:proofErr w:type="gramEnd"/>
            <w:r>
              <w:rPr>
                <w:color w:val="000000"/>
                <w:sz w:val="24"/>
                <w:szCs w:val="24"/>
              </w:rPr>
              <w:t xml:space="preserve"> as updated from time to time and notified to the Agency;</w:t>
            </w:r>
          </w:p>
        </w:tc>
      </w:tr>
      <w:tr w:rsidR="00FA3971" w14:paraId="7FBAB52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8FA912" w14:textId="77777777" w:rsidR="00FA3971" w:rsidRDefault="00ED1FA8">
            <w:pPr>
              <w:spacing w:after="120"/>
              <w:ind w:left="-108"/>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5FC3E" w14:textId="77777777" w:rsidR="00FA3971" w:rsidRDefault="00ED1FA8">
            <w:pPr>
              <w:tabs>
                <w:tab w:val="left" w:pos="-179"/>
                <w:tab w:val="left" w:pos="-9"/>
              </w:tabs>
              <w:spacing w:after="120"/>
            </w:pPr>
            <w:r>
              <w:rPr>
                <w:color w:val="000000"/>
                <w:sz w:val="24"/>
                <w:szCs w:val="24"/>
              </w:rPr>
              <w:t>means the certificate in the form as set out in Framework Schedule 8 (Self Audit Certificate);</w:t>
            </w:r>
          </w:p>
        </w:tc>
      </w:tr>
      <w:tr w:rsidR="00FA3971" w14:paraId="3A5C22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4A92E" w14:textId="77777777" w:rsidR="00FA3971" w:rsidRDefault="00ED1FA8">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B280B" w14:textId="77777777" w:rsidR="00FA3971" w:rsidRDefault="00ED1FA8">
            <w:pPr>
              <w:tabs>
                <w:tab w:val="left" w:pos="-179"/>
                <w:tab w:val="left" w:pos="-9"/>
              </w:tabs>
              <w:spacing w:after="120"/>
            </w:pPr>
            <w:r>
              <w:rPr>
                <w:color w:val="000000"/>
                <w:sz w:val="24"/>
                <w:szCs w:val="24"/>
              </w:rPr>
              <w:t>the UK Government body named as such as may be renamed or replaced by an equivalent body from time to time;</w:t>
            </w:r>
          </w:p>
        </w:tc>
      </w:tr>
      <w:tr w:rsidR="00FA3971" w14:paraId="3FA95D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96612B" w14:textId="77777777" w:rsidR="00FA3971" w:rsidRDefault="00ED1FA8">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AA143" w14:textId="77777777" w:rsidR="00FA3971" w:rsidRDefault="00ED1FA8">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(Service Levels) </w:t>
            </w:r>
            <w:r>
              <w:rPr>
                <w:color w:val="000000"/>
                <w:sz w:val="24"/>
                <w:szCs w:val="24"/>
              </w:rPr>
              <w:lastRenderedPageBreak/>
              <w:t>is used in this Contract, are specified in the Annex to Part A of such Schedule);</w:t>
            </w:r>
          </w:p>
        </w:tc>
      </w:tr>
      <w:tr w:rsidR="00FA3971" w14:paraId="1834489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837912" w14:textId="77777777" w:rsidR="00FA3971" w:rsidRDefault="00ED1FA8">
            <w:pPr>
              <w:spacing w:after="120"/>
              <w:ind w:left="-108"/>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89CCD" w14:textId="77777777" w:rsidR="00FA3971" w:rsidRDefault="00ED1FA8">
            <w:pPr>
              <w:tabs>
                <w:tab w:val="left" w:pos="-179"/>
                <w:tab w:val="left" w:pos="-9"/>
              </w:tabs>
              <w:spacing w:after="120"/>
            </w:pPr>
            <w:r>
              <w:rPr>
                <w:color w:val="000000"/>
                <w:sz w:val="24"/>
                <w:szCs w:val="24"/>
              </w:rPr>
              <w:t>has the meaning given to it in the Order Form;</w:t>
            </w:r>
          </w:p>
        </w:tc>
      </w:tr>
      <w:tr w:rsidR="00FA3971" w14:paraId="7FA7DEF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D12305" w14:textId="77777777" w:rsidR="00FA3971" w:rsidRDefault="00ED1FA8">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3934B4" w14:textId="77777777" w:rsidR="00FA3971" w:rsidRDefault="00ED1FA8">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FA3971" w14:paraId="67823C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09FA3" w14:textId="77777777" w:rsidR="00FA3971" w:rsidRDefault="00ED1FA8">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991333" w14:textId="77777777" w:rsidR="00FA3971" w:rsidRDefault="00ED1FA8">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FA3971" w14:paraId="3DB7C9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A3E88" w14:textId="77777777" w:rsidR="00FA3971" w:rsidRDefault="00ED1FA8">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ED969D" w14:textId="77777777" w:rsidR="00FA3971" w:rsidRDefault="00ED1FA8">
            <w:pPr>
              <w:tabs>
                <w:tab w:val="left" w:pos="-179"/>
                <w:tab w:val="left" w:pos="-9"/>
              </w:tabs>
              <w:spacing w:after="120"/>
            </w:pPr>
            <w:r>
              <w:rPr>
                <w:color w:val="000000"/>
                <w:sz w:val="24"/>
                <w:szCs w:val="24"/>
              </w:rPr>
              <w:t>the date of a Service Transfer;</w:t>
            </w:r>
          </w:p>
        </w:tc>
      </w:tr>
      <w:tr w:rsidR="00FA3971" w14:paraId="60A9FF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AC6E8D" w14:textId="77777777" w:rsidR="00FA3971" w:rsidRDefault="00ED1FA8">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19F675" w14:textId="77777777" w:rsidR="00FA3971" w:rsidRDefault="00ED1FA8">
            <w:pPr>
              <w:tabs>
                <w:tab w:val="left" w:pos="-179"/>
                <w:tab w:val="left" w:pos="-9"/>
              </w:tabs>
              <w:spacing w:after="120"/>
            </w:pPr>
            <w:r>
              <w:rPr>
                <w:color w:val="000000"/>
                <w:sz w:val="24"/>
                <w:szCs w:val="24"/>
              </w:rPr>
              <w:t xml:space="preserve">any premises (including the Buyer Premises, the Agency’s premises or </w:t>
            </w:r>
            <w:proofErr w:type="gramStart"/>
            <w:r>
              <w:rPr>
                <w:color w:val="000000"/>
                <w:sz w:val="24"/>
                <w:szCs w:val="24"/>
              </w:rPr>
              <w:t>third party</w:t>
            </w:r>
            <w:proofErr w:type="gramEnd"/>
            <w:r>
              <w:rPr>
                <w:color w:val="000000"/>
                <w:sz w:val="24"/>
                <w:szCs w:val="24"/>
              </w:rPr>
              <w:t xml:space="preserve"> premises) from, to or at which:</w:t>
            </w:r>
          </w:p>
          <w:p w14:paraId="2710BB2D" w14:textId="77777777" w:rsidR="00FA3971" w:rsidRDefault="00ED1FA8">
            <w:pPr>
              <w:numPr>
                <w:ilvl w:val="0"/>
                <w:numId w:val="159"/>
              </w:numPr>
              <w:tabs>
                <w:tab w:val="left" w:pos="-7056"/>
                <w:tab w:val="left" w:pos="-6336"/>
              </w:tabs>
              <w:spacing w:after="160"/>
            </w:pPr>
            <w:r>
              <w:rPr>
                <w:color w:val="000000"/>
                <w:sz w:val="24"/>
                <w:szCs w:val="24"/>
              </w:rPr>
              <w:t>the Deliverables are (or are to be) provided; or</w:t>
            </w:r>
          </w:p>
          <w:p w14:paraId="47E96A90" w14:textId="77777777" w:rsidR="00FA3971" w:rsidRDefault="00ED1FA8">
            <w:pPr>
              <w:numPr>
                <w:ilvl w:val="0"/>
                <w:numId w:val="159"/>
              </w:numPr>
              <w:tabs>
                <w:tab w:val="left" w:pos="-7056"/>
                <w:tab w:val="left" w:pos="-6336"/>
              </w:tabs>
              <w:spacing w:after="120"/>
            </w:pPr>
            <w:r>
              <w:rPr>
                <w:color w:val="000000"/>
                <w:sz w:val="24"/>
                <w:szCs w:val="24"/>
              </w:rPr>
              <w:t>the Agency manages, organises or otherwise directs the provision or the use of the Deliverables;</w:t>
            </w:r>
          </w:p>
        </w:tc>
      </w:tr>
      <w:tr w:rsidR="00FA3971" w14:paraId="655E9E1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BC1F53" w14:textId="77777777" w:rsidR="00FA3971" w:rsidRDefault="00ED1FA8">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0AB214" w14:textId="77777777" w:rsidR="00FA3971" w:rsidRDefault="00ED1FA8">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A3971" w14:paraId="0C4B162B"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E345FF" w14:textId="77777777" w:rsidR="00FA3971" w:rsidRDefault="00ED1FA8">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13496" w14:textId="77777777" w:rsidR="00FA3971" w:rsidRDefault="00ED1FA8">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FA3971" w14:paraId="61C7E0CC"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9E2186" w14:textId="77777777" w:rsidR="00FA3971" w:rsidRDefault="00ED1FA8">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8EA78" w14:textId="77777777" w:rsidR="00FA3971" w:rsidRDefault="00ED1FA8">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FA3971" w14:paraId="4023521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7DED4" w14:textId="77777777" w:rsidR="00FA3971" w:rsidRDefault="00ED1FA8">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C5A5B" w14:textId="77777777" w:rsidR="00FA3971" w:rsidRDefault="00ED1FA8">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FA3971" w14:paraId="10137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120272" w14:textId="77777777" w:rsidR="00FA3971" w:rsidRDefault="00ED1FA8">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F49613" w14:textId="77777777" w:rsidR="00FA3971" w:rsidRDefault="00ED1FA8">
            <w:pPr>
              <w:tabs>
                <w:tab w:val="left" w:pos="-179"/>
                <w:tab w:val="left" w:pos="-9"/>
              </w:tabs>
              <w:spacing w:after="120"/>
            </w:pPr>
            <w:r>
              <w:rPr>
                <w:color w:val="000000"/>
                <w:sz w:val="24"/>
                <w:szCs w:val="24"/>
              </w:rPr>
              <w:t>any:</w:t>
            </w:r>
          </w:p>
          <w:p w14:paraId="112E1565" w14:textId="77777777" w:rsidR="00FA3971" w:rsidRDefault="00ED1FA8">
            <w:pPr>
              <w:numPr>
                <w:ilvl w:val="0"/>
                <w:numId w:val="167"/>
              </w:numPr>
              <w:tabs>
                <w:tab w:val="left" w:pos="-7056"/>
                <w:tab w:val="left" w:pos="-6336"/>
              </w:tabs>
              <w:spacing w:after="160"/>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FF789E7" w14:textId="77777777" w:rsidR="00FA3971" w:rsidRDefault="00ED1FA8">
            <w:pPr>
              <w:numPr>
                <w:ilvl w:val="0"/>
                <w:numId w:val="167"/>
              </w:numPr>
              <w:tabs>
                <w:tab w:val="left" w:pos="-7056"/>
                <w:tab w:val="left" w:pos="-6336"/>
              </w:tabs>
              <w:spacing w:after="160"/>
            </w:pPr>
            <w:r>
              <w:rPr>
                <w:color w:val="000000"/>
                <w:sz w:val="24"/>
                <w:szCs w:val="24"/>
              </w:rPr>
              <w:t>standards detailed in the specification in Schedule 1 (Specification);</w:t>
            </w:r>
          </w:p>
          <w:p w14:paraId="46721DF6" w14:textId="77777777" w:rsidR="00FA3971" w:rsidRDefault="00ED1FA8">
            <w:pPr>
              <w:numPr>
                <w:ilvl w:val="0"/>
                <w:numId w:val="167"/>
              </w:numPr>
              <w:tabs>
                <w:tab w:val="left" w:pos="-7056"/>
                <w:tab w:val="left" w:pos="-6336"/>
              </w:tabs>
              <w:spacing w:after="160"/>
            </w:pPr>
            <w:r>
              <w:rPr>
                <w:color w:val="000000"/>
                <w:sz w:val="24"/>
                <w:szCs w:val="24"/>
              </w:rPr>
              <w:lastRenderedPageBreak/>
              <w:t>standards detailed by the Client in the Order Form or agreed between the Parties from time to time;</w:t>
            </w:r>
          </w:p>
          <w:p w14:paraId="22F4454E" w14:textId="77777777" w:rsidR="00FA3971" w:rsidRDefault="00ED1FA8">
            <w:pPr>
              <w:numPr>
                <w:ilvl w:val="0"/>
                <w:numId w:val="167"/>
              </w:numPr>
              <w:tabs>
                <w:tab w:val="left" w:pos="-7056"/>
                <w:tab w:val="left" w:pos="-6336"/>
              </w:tabs>
              <w:spacing w:after="120"/>
            </w:pPr>
            <w:r>
              <w:rPr>
                <w:color w:val="000000"/>
                <w:sz w:val="24"/>
                <w:szCs w:val="24"/>
              </w:rPr>
              <w:t>relevant Government codes of practice and guidance applicable from time to time;</w:t>
            </w:r>
          </w:p>
        </w:tc>
      </w:tr>
      <w:tr w:rsidR="00FA3971" w14:paraId="4B6B42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1380D" w14:textId="77777777" w:rsidR="00FA3971" w:rsidRDefault="00ED1FA8">
            <w:pPr>
              <w:spacing w:after="120"/>
              <w:ind w:left="-108"/>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10326D" w14:textId="77777777" w:rsidR="00FA3971" w:rsidRDefault="00ED1FA8">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FA3971" w14:paraId="1F73BB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D217B5" w14:textId="77777777" w:rsidR="00FA3971" w:rsidRDefault="00ED1FA8">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E467EC" w14:textId="77777777" w:rsidR="00FA3971" w:rsidRDefault="00ED1FA8">
            <w:pPr>
              <w:tabs>
                <w:tab w:val="left" w:pos="-179"/>
                <w:tab w:val="left" w:pos="-9"/>
              </w:tabs>
              <w:spacing w:after="120"/>
            </w:pPr>
            <w:r>
              <w:rPr>
                <w:color w:val="000000"/>
                <w:sz w:val="24"/>
                <w:szCs w:val="24"/>
              </w:rPr>
              <w:t>a supplemental Order under a Call-Off Contract to refine the Deliverables needed to complete the Brief;</w:t>
            </w:r>
          </w:p>
        </w:tc>
      </w:tr>
      <w:tr w:rsidR="00FA3971" w14:paraId="7B2BE4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F0C7E1" w14:textId="77777777" w:rsidR="00FA3971" w:rsidRDefault="00ED1FA8">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E0C5" w14:textId="77777777" w:rsidR="00FA3971" w:rsidRDefault="00ED1FA8">
            <w:pPr>
              <w:tabs>
                <w:tab w:val="left" w:pos="-179"/>
                <w:tab w:val="left" w:pos="-9"/>
              </w:tabs>
              <w:spacing w:after="120"/>
            </w:pPr>
            <w:r>
              <w:rPr>
                <w:color w:val="000000"/>
                <w:sz w:val="24"/>
                <w:szCs w:val="24"/>
              </w:rPr>
              <w:t>the part of any device that is capable of storing and retrieving data;</w:t>
            </w:r>
          </w:p>
        </w:tc>
      </w:tr>
      <w:tr w:rsidR="00FA3971" w14:paraId="37DF22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E2B1A" w14:textId="77777777" w:rsidR="00FA3971" w:rsidRDefault="00ED1FA8">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875AA" w14:textId="77777777" w:rsidR="00FA3971" w:rsidRDefault="00ED1FA8">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3E36BFD8" w14:textId="77777777" w:rsidR="00FA3971" w:rsidRDefault="00ED1FA8">
            <w:pPr>
              <w:numPr>
                <w:ilvl w:val="0"/>
                <w:numId w:val="157"/>
              </w:numPr>
              <w:tabs>
                <w:tab w:val="left" w:pos="-7056"/>
                <w:tab w:val="left" w:pos="-6336"/>
              </w:tabs>
              <w:spacing w:after="160"/>
            </w:pPr>
            <w:r>
              <w:rPr>
                <w:color w:val="000000"/>
                <w:sz w:val="24"/>
                <w:szCs w:val="24"/>
              </w:rPr>
              <w:t>provides the Deliverables (or any part of them);</w:t>
            </w:r>
          </w:p>
          <w:p w14:paraId="556A8713" w14:textId="77777777" w:rsidR="00FA3971" w:rsidRDefault="00ED1FA8">
            <w:pPr>
              <w:numPr>
                <w:ilvl w:val="0"/>
                <w:numId w:val="157"/>
              </w:numPr>
              <w:tabs>
                <w:tab w:val="left" w:pos="-7056"/>
                <w:tab w:val="left" w:pos="-6336"/>
              </w:tabs>
              <w:spacing w:after="160"/>
            </w:pPr>
            <w:r>
              <w:rPr>
                <w:color w:val="000000"/>
                <w:sz w:val="24"/>
                <w:szCs w:val="24"/>
              </w:rPr>
              <w:t>provides facilities or services necessary for the provision of the Deliverables (or any part of them); and/or</w:t>
            </w:r>
          </w:p>
          <w:p w14:paraId="72CCDA49" w14:textId="77777777" w:rsidR="00FA3971" w:rsidRDefault="00ED1FA8">
            <w:pPr>
              <w:numPr>
                <w:ilvl w:val="0"/>
                <w:numId w:val="157"/>
              </w:numPr>
              <w:tabs>
                <w:tab w:val="left" w:pos="-7056"/>
                <w:tab w:val="left" w:pos="-6336"/>
              </w:tabs>
              <w:spacing w:after="120"/>
            </w:pPr>
            <w:r>
              <w:rPr>
                <w:color w:val="000000"/>
                <w:sz w:val="24"/>
                <w:szCs w:val="24"/>
              </w:rPr>
              <w:t>is responsible for the management, direction or control of the provision of the Deliverables (or any part of them);</w:t>
            </w:r>
          </w:p>
        </w:tc>
      </w:tr>
      <w:tr w:rsidR="00FA3971" w14:paraId="6C399A4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8657A" w14:textId="77777777" w:rsidR="00FA3971" w:rsidRDefault="00ED1FA8">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99D70" w14:textId="77777777" w:rsidR="00FA3971" w:rsidRDefault="00ED1FA8">
            <w:pPr>
              <w:tabs>
                <w:tab w:val="left" w:pos="-179"/>
                <w:tab w:val="left" w:pos="-9"/>
              </w:tabs>
              <w:spacing w:after="120"/>
            </w:pPr>
            <w:r>
              <w:rPr>
                <w:color w:val="000000"/>
                <w:sz w:val="24"/>
                <w:szCs w:val="24"/>
              </w:rPr>
              <w:t>any person other than the Agency, who is a party to a Sub-Contract and the servants or agents of that person;</w:t>
            </w:r>
          </w:p>
        </w:tc>
      </w:tr>
      <w:tr w:rsidR="00FA3971" w14:paraId="3F03FEA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E10975" w14:textId="77777777" w:rsidR="00FA3971" w:rsidRDefault="00ED1FA8">
            <w:pPr>
              <w:spacing w:after="120"/>
              <w:ind w:left="-108"/>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34C204" w14:textId="77777777" w:rsidR="00FA3971" w:rsidRDefault="00ED1FA8">
            <w:pPr>
              <w:tabs>
                <w:tab w:val="left" w:pos="-179"/>
                <w:tab w:val="left" w:pos="-9"/>
              </w:tabs>
              <w:spacing w:after="120"/>
            </w:pPr>
            <w:r>
              <w:rPr>
                <w:color w:val="000000"/>
                <w:sz w:val="24"/>
                <w:szCs w:val="24"/>
              </w:rPr>
              <w:t>any third Party appointed to process Personal Data on behalf of that Processor related to a Contract;</w:t>
            </w:r>
          </w:p>
        </w:tc>
      </w:tr>
      <w:tr w:rsidR="00FA3971" w14:paraId="26E38F0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74E09FE" w14:textId="77777777" w:rsidR="00FA3971" w:rsidRDefault="00ED1FA8">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7E21244" w14:textId="77777777" w:rsidR="00FA3971" w:rsidRDefault="00ED1FA8">
            <w:pPr>
              <w:tabs>
                <w:tab w:val="left" w:pos="-179"/>
                <w:tab w:val="left" w:pos="-9"/>
              </w:tabs>
              <w:spacing w:after="120"/>
            </w:pPr>
            <w:r>
              <w:rPr>
                <w:color w:val="000000"/>
                <w:sz w:val="24"/>
                <w:szCs w:val="24"/>
              </w:rPr>
              <w:t>means the Agency;</w:t>
            </w:r>
          </w:p>
        </w:tc>
      </w:tr>
      <w:tr w:rsidR="00FA3971" w14:paraId="632D8B5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2F1B3BE" w14:textId="77777777" w:rsidR="00FA3971" w:rsidRDefault="00ED1FA8">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9311B" w14:textId="77777777" w:rsidR="00FA3971" w:rsidRDefault="00ED1FA8">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FA3971" w14:paraId="7B65EA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54656E0" w14:textId="77777777" w:rsidR="00FA3971" w:rsidRDefault="00ED1FA8">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FAEE8" w14:textId="77777777" w:rsidR="00FA3971" w:rsidRDefault="00ED1FA8">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FA3971" w14:paraId="22CF9AA3"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FEE73C0" w14:textId="77777777" w:rsidR="00FA3971" w:rsidRDefault="00ED1FA8">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9DB5129" w14:textId="77777777" w:rsidR="00FA3971" w:rsidRDefault="00ED1FA8">
            <w:pPr>
              <w:numPr>
                <w:ilvl w:val="0"/>
                <w:numId w:val="112"/>
              </w:numPr>
              <w:tabs>
                <w:tab w:val="left" w:pos="-7056"/>
                <w:tab w:val="left" w:pos="-6336"/>
              </w:tabs>
              <w:spacing w:after="160"/>
            </w:pPr>
            <w:r>
              <w:rPr>
                <w:color w:val="000000"/>
                <w:sz w:val="24"/>
                <w:szCs w:val="24"/>
              </w:rPr>
              <w:t>any information, however it is conveyed, that relates to the business, affairs, developments, IPR of the Agency (including the Agency Existing IPR) trade secrets, Know-How, and/or personnel of the Agency;</w:t>
            </w:r>
          </w:p>
          <w:p w14:paraId="7DC56583" w14:textId="77777777" w:rsidR="00FA3971" w:rsidRDefault="00ED1FA8">
            <w:pPr>
              <w:numPr>
                <w:ilvl w:val="0"/>
                <w:numId w:val="112"/>
              </w:numPr>
              <w:tabs>
                <w:tab w:val="left" w:pos="-7056"/>
                <w:tab w:val="left" w:pos="-6336"/>
              </w:tabs>
              <w:spacing w:after="160"/>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18D447B5" w14:textId="77777777" w:rsidR="00FA3971" w:rsidRDefault="00ED1FA8">
            <w:pPr>
              <w:numPr>
                <w:ilvl w:val="0"/>
                <w:numId w:val="112"/>
              </w:numPr>
              <w:tabs>
                <w:tab w:val="left" w:pos="-7056"/>
                <w:tab w:val="left" w:pos="-6336"/>
              </w:tabs>
              <w:spacing w:after="120"/>
            </w:pPr>
            <w:r>
              <w:rPr>
                <w:color w:val="000000"/>
                <w:sz w:val="24"/>
                <w:szCs w:val="24"/>
              </w:rPr>
              <w:t>Information derived from any of (a) and (b) above;</w:t>
            </w:r>
          </w:p>
        </w:tc>
      </w:tr>
      <w:tr w:rsidR="00FA3971" w14:paraId="482B610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16C1551" w14:textId="77777777" w:rsidR="00FA3971" w:rsidRDefault="00ED1FA8">
            <w:pPr>
              <w:tabs>
                <w:tab w:val="left" w:pos="1134"/>
              </w:tabs>
              <w:spacing w:before="120" w:after="120"/>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A7A7D71" w14:textId="77777777" w:rsidR="00FA3971" w:rsidRDefault="00ED1FA8">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FA3971" w14:paraId="676C649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335D827" w14:textId="77777777" w:rsidR="00FA3971" w:rsidRDefault="00ED1FA8">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3B23A1F" w14:textId="77777777" w:rsidR="00FA3971" w:rsidRDefault="00ED1FA8">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proofErr w:type="gramStart"/>
            <w:r>
              <w:rPr>
                <w:sz w:val="24"/>
                <w:szCs w:val="24"/>
              </w:rPr>
              <w:t>Agency</w:t>
            </w:r>
            <w:r>
              <w:rPr>
                <w:color w:val="000000"/>
                <w:sz w:val="24"/>
                <w:szCs w:val="24"/>
              </w:rPr>
              <w:t xml:space="preserve">  (</w:t>
            </w:r>
            <w:proofErr w:type="gramEnd"/>
            <w:r>
              <w:rPr>
                <w:color w:val="000000"/>
                <w:sz w:val="24"/>
                <w:szCs w:val="24"/>
              </w:rPr>
              <w:t>but not hired, leased or loaned from the Client) in the performance of its obligations under this Call-Off Contract;</w:t>
            </w:r>
          </w:p>
        </w:tc>
      </w:tr>
      <w:tr w:rsidR="00FA3971" w14:paraId="560448AA"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45BF0F0" w14:textId="77777777" w:rsidR="00FA3971" w:rsidRDefault="00ED1FA8">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636F93D" w14:textId="77777777" w:rsidR="00FA3971" w:rsidRDefault="00ED1FA8">
            <w:pPr>
              <w:tabs>
                <w:tab w:val="left" w:pos="-179"/>
                <w:tab w:val="left" w:pos="-9"/>
              </w:tabs>
              <w:spacing w:after="120"/>
            </w:pPr>
            <w:r>
              <w:rPr>
                <w:color w:val="000000"/>
                <w:sz w:val="24"/>
                <w:szCs w:val="24"/>
              </w:rPr>
              <w:t>shall be the person identified in the Framework Award Form;</w:t>
            </w:r>
          </w:p>
        </w:tc>
      </w:tr>
      <w:tr w:rsidR="00FA3971" w14:paraId="49EBEB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D6481BD" w14:textId="77777777" w:rsidR="00FA3971" w:rsidRDefault="00ED1FA8">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3D223A7" w14:textId="77777777" w:rsidR="00FA3971" w:rsidRDefault="00ED1FA8">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7FAE7809" w14:textId="77777777" w:rsidR="00FA3971" w:rsidRDefault="00ED1FA8">
            <w:pPr>
              <w:numPr>
                <w:ilvl w:val="0"/>
                <w:numId w:val="118"/>
              </w:numPr>
              <w:tabs>
                <w:tab w:val="left" w:pos="-7056"/>
                <w:tab w:val="left" w:pos="-6336"/>
              </w:tabs>
              <w:spacing w:after="160"/>
            </w:pPr>
            <w:r>
              <w:rPr>
                <w:color w:val="000000"/>
                <w:sz w:val="24"/>
                <w:szCs w:val="24"/>
              </w:rPr>
              <w:t>Achieve a Milestone by its Milestone Date;</w:t>
            </w:r>
          </w:p>
          <w:p w14:paraId="633FDE37" w14:textId="77777777" w:rsidR="00FA3971" w:rsidRDefault="00ED1FA8">
            <w:pPr>
              <w:numPr>
                <w:ilvl w:val="0"/>
                <w:numId w:val="118"/>
              </w:numPr>
              <w:tabs>
                <w:tab w:val="left" w:pos="-7056"/>
                <w:tab w:val="left" w:pos="-6336"/>
              </w:tabs>
              <w:spacing w:after="160"/>
            </w:pPr>
            <w:r>
              <w:rPr>
                <w:color w:val="000000"/>
                <w:sz w:val="24"/>
                <w:szCs w:val="24"/>
              </w:rPr>
              <w:t>provide the Goods and/or Services in accordance with the Service Levels; and/or</w:t>
            </w:r>
          </w:p>
          <w:p w14:paraId="243CC204" w14:textId="77777777" w:rsidR="00FA3971" w:rsidRDefault="00ED1FA8">
            <w:pPr>
              <w:numPr>
                <w:ilvl w:val="0"/>
                <w:numId w:val="118"/>
              </w:numPr>
              <w:tabs>
                <w:tab w:val="left" w:pos="-7056"/>
                <w:tab w:val="left" w:pos="-6336"/>
              </w:tabs>
              <w:spacing w:after="120"/>
            </w:pPr>
            <w:r>
              <w:rPr>
                <w:color w:val="000000"/>
                <w:sz w:val="24"/>
                <w:szCs w:val="24"/>
              </w:rPr>
              <w:t>comply with an obligation under a Contract;</w:t>
            </w:r>
          </w:p>
        </w:tc>
      </w:tr>
      <w:tr w:rsidR="00FA3971" w14:paraId="6CB9E1C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ABECAA1" w14:textId="77777777" w:rsidR="00FA3971" w:rsidRDefault="00ED1FA8">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4708C10" w14:textId="77777777" w:rsidR="00FA3971" w:rsidRDefault="00ED1FA8">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A3971" w14:paraId="07F3211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2188B2E" w14:textId="77777777" w:rsidR="00FA3971" w:rsidRDefault="00ED1FA8">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2A03A8D" w14:textId="77777777" w:rsidR="00FA3971" w:rsidRDefault="00ED1FA8">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FA3971" w14:paraId="317576D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5486E1B" w14:textId="77777777" w:rsidR="00FA3971" w:rsidRDefault="00ED1FA8">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6B4CEFD" w14:textId="77777777" w:rsidR="00FA3971" w:rsidRDefault="00ED1FA8">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FA3971" w14:paraId="65ED3D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5CA8B1" w14:textId="77777777" w:rsidR="00FA3971" w:rsidRDefault="00ED1FA8">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C04393" w14:textId="77777777" w:rsidR="00FA3971" w:rsidRDefault="00ED1FA8">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FA3971" w14:paraId="15D3A58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6B217F" w14:textId="77777777" w:rsidR="00FA3971" w:rsidRDefault="00ED1FA8">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0F9A6" w14:textId="77777777" w:rsidR="00FA3971" w:rsidRDefault="00ED1FA8">
            <w:pPr>
              <w:widowControl w:val="0"/>
              <w:numPr>
                <w:ilvl w:val="3"/>
                <w:numId w:val="108"/>
              </w:numPr>
              <w:tabs>
                <w:tab w:val="left" w:pos="2798"/>
              </w:tabs>
              <w:spacing w:before="1"/>
              <w:ind w:left="357" w:hanging="357"/>
            </w:pPr>
            <w:r>
              <w:rPr>
                <w:color w:val="000000"/>
                <w:sz w:val="24"/>
                <w:szCs w:val="24"/>
              </w:rPr>
              <w:t>all forms of taxation whether direct or indirect;</w:t>
            </w:r>
          </w:p>
          <w:p w14:paraId="20A64074" w14:textId="77777777" w:rsidR="00FA3971" w:rsidRDefault="00ED1FA8">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25037264" w14:textId="77777777" w:rsidR="00FA3971" w:rsidRDefault="00ED1FA8">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10482E6A" w14:textId="77777777" w:rsidR="00FA3971" w:rsidRDefault="00ED1FA8">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3C2941F2" w14:textId="77777777" w:rsidR="00FA3971" w:rsidRDefault="00ED1FA8">
            <w:pPr>
              <w:tabs>
                <w:tab w:val="left" w:pos="-179"/>
                <w:tab w:val="left" w:pos="-9"/>
              </w:tabs>
              <w:spacing w:after="120"/>
            </w:pPr>
            <w:r>
              <w:rPr>
                <w:color w:val="000000"/>
                <w:sz w:val="24"/>
                <w:szCs w:val="24"/>
              </w:rPr>
              <w:lastRenderedPageBreak/>
              <w:t>in each case wherever chargeable and whether of the United Kingdom and any other jurisdiction;</w:t>
            </w:r>
          </w:p>
        </w:tc>
      </w:tr>
      <w:tr w:rsidR="00FA3971" w14:paraId="00ED00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82D462" w14:textId="77777777" w:rsidR="00FA3971" w:rsidRDefault="00ED1FA8">
            <w:pPr>
              <w:spacing w:after="120"/>
              <w:ind w:left="-108"/>
            </w:pPr>
            <w:r>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1A9C59" w14:textId="77777777" w:rsidR="00FA3971" w:rsidRDefault="00ED1FA8">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FA3971" w14:paraId="0C70BF2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2B17A8" w14:textId="77777777" w:rsidR="00FA3971" w:rsidRDefault="00ED1FA8">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3752CF" w14:textId="77777777" w:rsidR="00FA3971" w:rsidRDefault="00ED1FA8">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FA3971" w14:paraId="296821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32020" w14:textId="77777777" w:rsidR="00FA3971" w:rsidRDefault="00ED1FA8">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D4525A" w14:textId="77777777" w:rsidR="00FA3971" w:rsidRDefault="00ED1FA8">
            <w:pPr>
              <w:tabs>
                <w:tab w:val="left" w:pos="-179"/>
                <w:tab w:val="left" w:pos="-9"/>
              </w:tabs>
              <w:spacing w:after="120"/>
            </w:pPr>
            <w:r>
              <w:rPr>
                <w:color w:val="000000"/>
                <w:sz w:val="24"/>
                <w:szCs w:val="24"/>
              </w:rPr>
              <w:t>any variance or non-conformity of the Deliverables from their requirements as set out in a Call-Off Contract;</w:t>
            </w:r>
          </w:p>
        </w:tc>
      </w:tr>
      <w:tr w:rsidR="00FA3971" w14:paraId="4EC29B9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E01781" w14:textId="77777777" w:rsidR="00FA3971" w:rsidRDefault="00ED1FA8">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F271CD" w14:textId="77777777" w:rsidR="00FA3971" w:rsidRDefault="00ED1FA8">
            <w:pPr>
              <w:tabs>
                <w:tab w:val="left" w:pos="-179"/>
                <w:tab w:val="left" w:pos="-9"/>
              </w:tabs>
              <w:spacing w:after="120"/>
            </w:pPr>
            <w:r>
              <w:rPr>
                <w:color w:val="000000"/>
                <w:sz w:val="24"/>
                <w:szCs w:val="24"/>
              </w:rPr>
              <w:t>a plan:</w:t>
            </w:r>
          </w:p>
          <w:p w14:paraId="6D049951" w14:textId="77777777" w:rsidR="00FA3971" w:rsidRDefault="00ED1FA8">
            <w:pPr>
              <w:numPr>
                <w:ilvl w:val="0"/>
                <w:numId w:val="156"/>
              </w:numPr>
              <w:tabs>
                <w:tab w:val="left" w:pos="-7056"/>
                <w:tab w:val="left" w:pos="-6339"/>
              </w:tabs>
              <w:spacing w:after="160"/>
            </w:pPr>
            <w:r>
              <w:rPr>
                <w:color w:val="000000"/>
                <w:sz w:val="24"/>
                <w:szCs w:val="24"/>
              </w:rPr>
              <w:t>for the Testing of the Deliverables; and</w:t>
            </w:r>
          </w:p>
          <w:p w14:paraId="647A9C14" w14:textId="77777777" w:rsidR="00FA3971" w:rsidRDefault="00ED1FA8">
            <w:pPr>
              <w:numPr>
                <w:ilvl w:val="0"/>
                <w:numId w:val="156"/>
              </w:numPr>
              <w:tabs>
                <w:tab w:val="left" w:pos="-7056"/>
                <w:tab w:val="left" w:pos="-6339"/>
              </w:tabs>
              <w:spacing w:after="120"/>
            </w:pPr>
            <w:r>
              <w:rPr>
                <w:color w:val="000000"/>
                <w:sz w:val="24"/>
                <w:szCs w:val="24"/>
              </w:rPr>
              <w:t>setting out other agreed criteria related to the achievement of Milestones;</w:t>
            </w:r>
          </w:p>
        </w:tc>
      </w:tr>
      <w:tr w:rsidR="00FA3971" w14:paraId="2EA5E9F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787AF" w14:textId="77777777" w:rsidR="00FA3971" w:rsidRDefault="00ED1FA8">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D1545" w14:textId="77777777" w:rsidR="00FA3971" w:rsidRDefault="00ED1FA8">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FA3971" w14:paraId="5050263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3971" w14:textId="77777777" w:rsidR="00FA3971" w:rsidRDefault="00ED1FA8">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616AEF" w14:textId="77777777" w:rsidR="00FA3971" w:rsidRDefault="00ED1FA8">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FA3971" w14:paraId="371DF9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7128E" w14:textId="77777777" w:rsidR="00FA3971" w:rsidRDefault="00ED1FA8">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EF8DC1" w14:textId="77777777" w:rsidR="00FA3971" w:rsidRDefault="00ED1FA8">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FA3971" w14:paraId="040B18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8D1C2" w14:textId="77777777" w:rsidR="00FA3971" w:rsidRDefault="00ED1FA8">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3AC6F" w14:textId="77777777" w:rsidR="00FA3971" w:rsidRDefault="00ED1FA8">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7B4AF78F" w14:textId="77777777" w:rsidR="00FA3971" w:rsidRDefault="00ED1FA8">
            <w:pPr>
              <w:keepNext/>
              <w:tabs>
                <w:tab w:val="left" w:pos="541"/>
                <w:tab w:val="left" w:pos="711"/>
              </w:tabs>
              <w:spacing w:after="120"/>
              <w:ind w:left="720"/>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Authority; and</w:t>
            </w:r>
          </w:p>
          <w:p w14:paraId="060835F8" w14:textId="77777777" w:rsidR="00FA3971" w:rsidRDefault="00ED1FA8">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FA3971" w14:paraId="29F515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6228A" w14:textId="77777777" w:rsidR="00FA3971" w:rsidRDefault="00ED1FA8">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27E7D1" w14:textId="77777777" w:rsidR="00FA3971" w:rsidRDefault="00ED1FA8">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FA3971" w14:paraId="497098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511DA" w14:textId="77777777" w:rsidR="00FA3971" w:rsidRDefault="00ED1FA8">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FA9D48" w14:textId="77777777" w:rsidR="00FA3971" w:rsidRDefault="00ED1FA8">
            <w:pPr>
              <w:tabs>
                <w:tab w:val="left" w:pos="-179"/>
                <w:tab w:val="left" w:pos="-9"/>
              </w:tabs>
              <w:spacing w:after="120"/>
            </w:pPr>
            <w:r>
              <w:rPr>
                <w:color w:val="000000"/>
                <w:sz w:val="24"/>
                <w:szCs w:val="24"/>
              </w:rPr>
              <w:t>the retained EU law version of the General Data Protection Regulation (Regulation (EU) 2016/679);</w:t>
            </w:r>
          </w:p>
        </w:tc>
      </w:tr>
      <w:tr w:rsidR="00FA3971" w14:paraId="5C383D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A16739" w14:textId="77777777" w:rsidR="00FA3971" w:rsidRDefault="00ED1FA8">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1F59B" w14:textId="77777777" w:rsidR="00FA3971" w:rsidRDefault="00ED1FA8">
            <w:pPr>
              <w:tabs>
                <w:tab w:val="left" w:pos="-179"/>
                <w:tab w:val="left" w:pos="-9"/>
              </w:tabs>
              <w:spacing w:after="120"/>
            </w:pPr>
            <w:r>
              <w:rPr>
                <w:color w:val="000000"/>
                <w:sz w:val="24"/>
                <w:szCs w:val="24"/>
              </w:rPr>
              <w:t>any change to a Contract;</w:t>
            </w:r>
          </w:p>
        </w:tc>
      </w:tr>
      <w:tr w:rsidR="00FA3971" w14:paraId="1A8E2D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BDE32" w14:textId="77777777" w:rsidR="00FA3971" w:rsidRDefault="00ED1FA8">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81A1B" w14:textId="77777777" w:rsidR="00FA3971" w:rsidRDefault="00ED1FA8">
            <w:pPr>
              <w:tabs>
                <w:tab w:val="left" w:pos="-179"/>
                <w:tab w:val="left" w:pos="-9"/>
              </w:tabs>
              <w:spacing w:after="120"/>
            </w:pPr>
            <w:r>
              <w:rPr>
                <w:color w:val="000000"/>
                <w:sz w:val="24"/>
                <w:szCs w:val="24"/>
              </w:rPr>
              <w:t>the form set out in Joint Schedule 2 (Variation Form);</w:t>
            </w:r>
          </w:p>
        </w:tc>
      </w:tr>
      <w:tr w:rsidR="00FA3971" w14:paraId="600A6C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B9566" w14:textId="77777777" w:rsidR="00FA3971" w:rsidRDefault="00ED1FA8">
            <w:pPr>
              <w:spacing w:after="120"/>
              <w:ind w:left="-108"/>
            </w:pPr>
            <w:r>
              <w:rPr>
                <w:b/>
                <w:color w:val="000000"/>
                <w:sz w:val="24"/>
                <w:szCs w:val="24"/>
              </w:rPr>
              <w:lastRenderedPageBreak/>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1F54F1" w14:textId="77777777" w:rsidR="00FA3971" w:rsidRDefault="00ED1FA8">
            <w:pPr>
              <w:tabs>
                <w:tab w:val="left" w:pos="-179"/>
                <w:tab w:val="left" w:pos="-9"/>
              </w:tabs>
              <w:spacing w:after="120"/>
            </w:pPr>
            <w:r>
              <w:rPr>
                <w:color w:val="000000"/>
                <w:sz w:val="24"/>
                <w:szCs w:val="24"/>
              </w:rPr>
              <w:t>the procedure set out in Clause 24 (Changing the contract);</w:t>
            </w:r>
          </w:p>
        </w:tc>
      </w:tr>
      <w:tr w:rsidR="00FA3971" w14:paraId="39E16C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F076BD" w14:textId="77777777" w:rsidR="00FA3971" w:rsidRDefault="00ED1FA8">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07F226" w14:textId="77777777" w:rsidR="00FA3971" w:rsidRDefault="00ED1FA8">
            <w:pPr>
              <w:tabs>
                <w:tab w:val="left" w:pos="-179"/>
                <w:tab w:val="left" w:pos="-9"/>
              </w:tabs>
              <w:spacing w:after="120"/>
            </w:pPr>
            <w:r>
              <w:rPr>
                <w:color w:val="000000"/>
                <w:sz w:val="24"/>
                <w:szCs w:val="24"/>
              </w:rPr>
              <w:t>value added tax in accordance with the provisions of the Value Added Tax Act 1994;</w:t>
            </w:r>
          </w:p>
        </w:tc>
      </w:tr>
      <w:tr w:rsidR="00FA3971" w14:paraId="2EECF6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0DCE9" w14:textId="77777777" w:rsidR="00FA3971" w:rsidRDefault="00ED1FA8">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79E33" w14:textId="77777777" w:rsidR="00FA3971" w:rsidRDefault="00ED1FA8">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FA3971" w14:paraId="657CD5A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0BD0F" w14:textId="77777777" w:rsidR="00FA3971" w:rsidRDefault="00ED1FA8">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1DC4A" w14:textId="77777777" w:rsidR="00FA3971" w:rsidRDefault="00ED1FA8">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FA3971" w14:paraId="4083A02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1E430A" w14:textId="77777777" w:rsidR="00FA3971" w:rsidRDefault="00ED1FA8">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FE8D69" w14:textId="77777777" w:rsidR="00FA3971" w:rsidRDefault="00ED1FA8">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FA3971" w14:paraId="0AA0CD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A3E78D" w14:textId="77777777" w:rsidR="00FA3971" w:rsidRDefault="00ED1FA8">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F6BC40" w14:textId="77777777" w:rsidR="00FA3971" w:rsidRDefault="00ED1FA8">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FA3971" w14:paraId="65E121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FE3072" w14:textId="77777777" w:rsidR="00FA3971" w:rsidRDefault="00ED1FA8">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568C6" w14:textId="77777777" w:rsidR="00FA3971" w:rsidRDefault="00ED1FA8">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08DCDC07" w14:textId="77777777" w:rsidR="00FA3971" w:rsidRDefault="00FA3971">
      <w:pPr>
        <w:rPr>
          <w:sz w:val="24"/>
          <w:szCs w:val="24"/>
        </w:rPr>
      </w:pPr>
    </w:p>
    <w:p w14:paraId="1BF1A9A0" w14:textId="77777777" w:rsidR="00FA3971" w:rsidRDefault="00FA3971">
      <w:pPr>
        <w:spacing w:after="160"/>
        <w:rPr>
          <w:b/>
          <w:sz w:val="24"/>
          <w:szCs w:val="24"/>
        </w:rPr>
      </w:pPr>
    </w:p>
    <w:p w14:paraId="210511A1" w14:textId="77777777" w:rsidR="00FA3971" w:rsidRDefault="00ED1FA8">
      <w:pPr>
        <w:keepNext/>
        <w:keepLines/>
        <w:widowControl w:val="0"/>
        <w:spacing w:before="20" w:after="20"/>
        <w:ind w:left="360" w:hanging="360"/>
        <w:rPr>
          <w:b/>
          <w:color w:val="000000"/>
          <w:sz w:val="24"/>
          <w:szCs w:val="24"/>
        </w:rPr>
      </w:pPr>
      <w:r>
        <w:rPr>
          <w:b/>
          <w:color w:val="000000"/>
          <w:sz w:val="24"/>
          <w:szCs w:val="24"/>
        </w:rPr>
        <w:t xml:space="preserve"> </w:t>
      </w:r>
    </w:p>
    <w:p w14:paraId="5A82114C" w14:textId="77777777" w:rsidR="00FA3971" w:rsidRDefault="00FA3971">
      <w:pPr>
        <w:pageBreakBefore/>
        <w:widowControl w:val="0"/>
        <w:suppressAutoHyphens w:val="0"/>
        <w:rPr>
          <w:b/>
          <w:color w:val="000000"/>
          <w:sz w:val="24"/>
          <w:szCs w:val="24"/>
        </w:rPr>
      </w:pPr>
    </w:p>
    <w:p w14:paraId="4ADE7935" w14:textId="77777777" w:rsidR="00FA3971" w:rsidRDefault="00ED1FA8">
      <w:pPr>
        <w:keepNext/>
        <w:keepLines/>
        <w:widowControl w:val="0"/>
        <w:spacing w:before="20" w:after="20"/>
        <w:ind w:left="360" w:hanging="360"/>
      </w:pPr>
      <w:r>
        <w:rPr>
          <w:b/>
          <w:color w:val="000000"/>
          <w:sz w:val="28"/>
          <w:szCs w:val="28"/>
        </w:rPr>
        <w:t>Joint Schedule 2 (Variation Form)</w:t>
      </w:r>
    </w:p>
    <w:p w14:paraId="53DCD5F9" w14:textId="77777777" w:rsidR="00FA3971" w:rsidRDefault="00ED1FA8">
      <w:pPr>
        <w:spacing w:after="160"/>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FA3971" w14:paraId="3A31DFCB"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0984A0" w14:textId="77777777" w:rsidR="00FA3971" w:rsidRDefault="00ED1FA8">
            <w:pPr>
              <w:spacing w:after="120"/>
              <w:ind w:left="34"/>
            </w:pPr>
            <w:r>
              <w:rPr>
                <w:b/>
                <w:color w:val="000000"/>
                <w:sz w:val="24"/>
                <w:szCs w:val="24"/>
              </w:rPr>
              <w:t>Contract Details</w:t>
            </w:r>
          </w:p>
        </w:tc>
      </w:tr>
      <w:tr w:rsidR="00FA3971" w14:paraId="5C3494EB"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633747" w14:textId="77777777" w:rsidR="00FA3971" w:rsidRDefault="00ED1FA8">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C720A" w14:textId="77777777" w:rsidR="00FA3971" w:rsidRDefault="00ED1FA8">
            <w:pPr>
              <w:spacing w:after="120"/>
              <w:ind w:left="34"/>
            </w:pPr>
            <w:r>
              <w:rPr>
                <w:sz w:val="24"/>
                <w:szCs w:val="24"/>
              </w:rPr>
              <w:t xml:space="preserve">Client </w:t>
            </w:r>
            <w:r>
              <w:rPr>
                <w:b/>
                <w:sz w:val="24"/>
                <w:szCs w:val="24"/>
              </w:rPr>
              <w:t>(“the Client")</w:t>
            </w:r>
          </w:p>
          <w:p w14:paraId="5ABFBBE7" w14:textId="77777777" w:rsidR="00FA3971" w:rsidRDefault="00ED1FA8">
            <w:pPr>
              <w:spacing w:after="120"/>
              <w:rPr>
                <w:sz w:val="24"/>
                <w:szCs w:val="24"/>
              </w:rPr>
            </w:pPr>
            <w:r>
              <w:rPr>
                <w:sz w:val="24"/>
                <w:szCs w:val="24"/>
              </w:rPr>
              <w:t>And</w:t>
            </w:r>
          </w:p>
          <w:p w14:paraId="089877B2" w14:textId="77777777" w:rsidR="00FA3971" w:rsidRDefault="00ED1FA8">
            <w:pPr>
              <w:spacing w:after="120"/>
            </w:pPr>
            <w:r>
              <w:rPr>
                <w:sz w:val="24"/>
                <w:szCs w:val="24"/>
              </w:rPr>
              <w:t xml:space="preserve">[insert name of Agency] </w:t>
            </w:r>
            <w:r>
              <w:rPr>
                <w:b/>
                <w:sz w:val="24"/>
                <w:szCs w:val="24"/>
              </w:rPr>
              <w:t>("the Agency")</w:t>
            </w:r>
          </w:p>
        </w:tc>
      </w:tr>
      <w:tr w:rsidR="00FA3971" w14:paraId="3956627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1F07B" w14:textId="77777777" w:rsidR="00FA3971" w:rsidRDefault="00ED1FA8">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39B37" w14:textId="77777777" w:rsidR="00FA3971" w:rsidRDefault="00ED1FA8">
            <w:pPr>
              <w:spacing w:after="120"/>
              <w:rPr>
                <w:sz w:val="24"/>
                <w:szCs w:val="24"/>
              </w:rPr>
            </w:pPr>
            <w:r>
              <w:rPr>
                <w:sz w:val="24"/>
                <w:szCs w:val="24"/>
              </w:rPr>
              <w:t>[insert name of contract to be changed] (“the Contract”)</w:t>
            </w:r>
          </w:p>
        </w:tc>
      </w:tr>
      <w:tr w:rsidR="00FA3971" w14:paraId="4CFD21F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0C9F76" w14:textId="77777777" w:rsidR="00FA3971" w:rsidRDefault="00ED1FA8">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E5418" w14:textId="77777777" w:rsidR="00FA3971" w:rsidRDefault="00ED1FA8">
            <w:pPr>
              <w:spacing w:after="120"/>
              <w:rPr>
                <w:sz w:val="24"/>
                <w:szCs w:val="24"/>
              </w:rPr>
            </w:pPr>
            <w:r>
              <w:rPr>
                <w:sz w:val="24"/>
                <w:szCs w:val="24"/>
              </w:rPr>
              <w:t>[insert contract reference number]</w:t>
            </w:r>
          </w:p>
        </w:tc>
      </w:tr>
      <w:tr w:rsidR="00FA3971" w14:paraId="3371F496"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BF2E5" w14:textId="77777777" w:rsidR="00FA3971" w:rsidRDefault="00ED1FA8">
            <w:pPr>
              <w:spacing w:after="120"/>
              <w:ind w:left="34"/>
            </w:pPr>
            <w:r>
              <w:rPr>
                <w:b/>
                <w:color w:val="000000"/>
                <w:sz w:val="24"/>
                <w:szCs w:val="24"/>
              </w:rPr>
              <w:t>Details of Proposed Variation</w:t>
            </w:r>
          </w:p>
        </w:tc>
      </w:tr>
      <w:tr w:rsidR="00FA3971" w14:paraId="195A3CF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0FD94" w14:textId="77777777" w:rsidR="00FA3971" w:rsidRDefault="00ED1FA8">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CCDD7F" w14:textId="77777777" w:rsidR="00FA3971" w:rsidRDefault="00ED1FA8">
            <w:pPr>
              <w:spacing w:after="120"/>
              <w:rPr>
                <w:sz w:val="24"/>
                <w:szCs w:val="24"/>
              </w:rPr>
            </w:pPr>
            <w:r>
              <w:rPr>
                <w:sz w:val="24"/>
                <w:szCs w:val="24"/>
              </w:rPr>
              <w:t>[delete as applicable: Client/Agency]</w:t>
            </w:r>
          </w:p>
        </w:tc>
      </w:tr>
      <w:tr w:rsidR="00FA3971" w14:paraId="021C932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16B74" w14:textId="77777777" w:rsidR="00FA3971" w:rsidRDefault="00ED1FA8">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E422ED" w14:textId="77777777" w:rsidR="00FA3971" w:rsidRDefault="00ED1FA8">
            <w:pPr>
              <w:spacing w:after="120"/>
              <w:rPr>
                <w:sz w:val="24"/>
                <w:szCs w:val="24"/>
              </w:rPr>
            </w:pPr>
            <w:r>
              <w:rPr>
                <w:sz w:val="24"/>
                <w:szCs w:val="24"/>
              </w:rPr>
              <w:t>[insert variation number]</w:t>
            </w:r>
          </w:p>
        </w:tc>
      </w:tr>
      <w:tr w:rsidR="00FA3971" w14:paraId="57E296B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45E35C" w14:textId="77777777" w:rsidR="00FA3971" w:rsidRDefault="00ED1FA8">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01000" w14:textId="77777777" w:rsidR="00FA3971" w:rsidRDefault="00ED1FA8">
            <w:pPr>
              <w:spacing w:after="120"/>
              <w:rPr>
                <w:sz w:val="24"/>
                <w:szCs w:val="24"/>
              </w:rPr>
            </w:pPr>
            <w:r>
              <w:rPr>
                <w:sz w:val="24"/>
                <w:szCs w:val="24"/>
              </w:rPr>
              <w:t>[insert date]</w:t>
            </w:r>
          </w:p>
        </w:tc>
      </w:tr>
      <w:tr w:rsidR="00FA3971" w14:paraId="697BA11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D6FC2" w14:textId="77777777" w:rsidR="00FA3971" w:rsidRDefault="00ED1FA8">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752790" w14:textId="77777777" w:rsidR="00FA3971" w:rsidRDefault="00FA3971">
            <w:pPr>
              <w:spacing w:after="120"/>
              <w:rPr>
                <w:sz w:val="24"/>
                <w:szCs w:val="24"/>
              </w:rPr>
            </w:pPr>
          </w:p>
        </w:tc>
      </w:tr>
      <w:tr w:rsidR="00FA3971" w14:paraId="61FBE6D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DFF122" w14:textId="77777777" w:rsidR="00FA3971" w:rsidRDefault="00ED1FA8">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326FE8" w14:textId="77777777" w:rsidR="00FA3971" w:rsidRDefault="00ED1FA8">
            <w:pPr>
              <w:spacing w:after="120"/>
              <w:rPr>
                <w:sz w:val="24"/>
                <w:szCs w:val="24"/>
              </w:rPr>
            </w:pPr>
            <w:r>
              <w:rPr>
                <w:sz w:val="24"/>
                <w:szCs w:val="24"/>
              </w:rPr>
              <w:t>[insert reason]</w:t>
            </w:r>
          </w:p>
        </w:tc>
      </w:tr>
      <w:tr w:rsidR="00FA3971" w14:paraId="012F3D6E"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435A7" w14:textId="77777777" w:rsidR="00FA3971" w:rsidRDefault="00ED1FA8">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1B1631" w14:textId="77777777" w:rsidR="00FA3971" w:rsidRDefault="00ED1FA8">
            <w:pPr>
              <w:spacing w:after="120"/>
              <w:rPr>
                <w:sz w:val="24"/>
                <w:szCs w:val="24"/>
              </w:rPr>
            </w:pPr>
            <w:r>
              <w:rPr>
                <w:sz w:val="24"/>
                <w:szCs w:val="24"/>
              </w:rPr>
              <w:t>[insert number] days</w:t>
            </w:r>
          </w:p>
        </w:tc>
      </w:tr>
      <w:tr w:rsidR="00FA3971" w14:paraId="1C052486"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546075" w14:textId="77777777" w:rsidR="00FA3971" w:rsidRDefault="00ED1FA8">
            <w:pPr>
              <w:spacing w:after="120"/>
            </w:pPr>
            <w:r>
              <w:rPr>
                <w:b/>
                <w:color w:val="000000"/>
                <w:sz w:val="24"/>
                <w:szCs w:val="24"/>
              </w:rPr>
              <w:t>Impact of Variation</w:t>
            </w:r>
          </w:p>
        </w:tc>
      </w:tr>
      <w:tr w:rsidR="00FA3971" w14:paraId="4B3814D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56FA9E" w14:textId="77777777" w:rsidR="00FA3971" w:rsidRDefault="00ED1FA8">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D937A1" w14:textId="77777777" w:rsidR="00FA3971" w:rsidRDefault="00ED1FA8">
            <w:pPr>
              <w:spacing w:after="120"/>
            </w:pPr>
            <w:r>
              <w:rPr>
                <w:sz w:val="24"/>
                <w:szCs w:val="24"/>
              </w:rPr>
              <w:t>[Agency to insert assessment of impact]</w:t>
            </w:r>
          </w:p>
        </w:tc>
      </w:tr>
      <w:tr w:rsidR="00FA3971" w14:paraId="05398EC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422D8" w14:textId="77777777" w:rsidR="00FA3971" w:rsidRDefault="00ED1FA8">
            <w:pPr>
              <w:spacing w:after="120"/>
            </w:pPr>
            <w:r>
              <w:rPr>
                <w:b/>
                <w:color w:val="000000"/>
                <w:sz w:val="24"/>
                <w:szCs w:val="24"/>
              </w:rPr>
              <w:t>Outcome of Variation</w:t>
            </w:r>
          </w:p>
        </w:tc>
      </w:tr>
      <w:tr w:rsidR="00FA3971" w14:paraId="300AFFD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79874" w14:textId="77777777" w:rsidR="00FA3971" w:rsidRDefault="00ED1FA8">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104F0A" w14:textId="77777777" w:rsidR="00FA3971" w:rsidRDefault="00ED1FA8">
            <w:pPr>
              <w:keepNext/>
              <w:spacing w:after="120"/>
            </w:pPr>
            <w:r>
              <w:rPr>
                <w:color w:val="000000"/>
                <w:sz w:val="24"/>
                <w:szCs w:val="24"/>
              </w:rPr>
              <w:t>This Contract detailed above is varied as follows:</w:t>
            </w:r>
          </w:p>
          <w:p w14:paraId="1AB5159E" w14:textId="77777777" w:rsidR="00FA3971" w:rsidRDefault="00ED1FA8" w:rsidP="0028519C">
            <w:pPr>
              <w:pStyle w:val="ListParagraph"/>
              <w:numPr>
                <w:ilvl w:val="0"/>
                <w:numId w:val="288"/>
              </w:numPr>
              <w:rPr>
                <w:rFonts w:ascii="Calibri" w:hAnsi="Calibri" w:cs="Calibri"/>
              </w:rPr>
            </w:pPr>
            <w:r>
              <w:rPr>
                <w:rFonts w:ascii="Calibri" w:hAnsi="Calibri" w:cs="Calibri"/>
              </w:rPr>
              <w:t>[Client to insert original Clauses or Paragraphs to be varied and the changed clause]</w:t>
            </w:r>
          </w:p>
        </w:tc>
      </w:tr>
      <w:tr w:rsidR="00FA3971" w14:paraId="401B3F9C"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06238A" w14:textId="77777777" w:rsidR="00FA3971" w:rsidRDefault="00ED1FA8">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8E3AB3" w14:textId="77777777" w:rsidR="00FA3971" w:rsidRDefault="00ED1FA8">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ECF81" w14:textId="77777777" w:rsidR="00FA3971" w:rsidRDefault="00ED1FA8">
            <w:pPr>
              <w:keepNext/>
              <w:spacing w:after="120"/>
              <w:rPr>
                <w:color w:val="000000"/>
                <w:sz w:val="24"/>
                <w:szCs w:val="24"/>
              </w:rPr>
            </w:pPr>
            <w:r>
              <w:rPr>
                <w:color w:val="000000"/>
                <w:sz w:val="24"/>
                <w:szCs w:val="24"/>
              </w:rPr>
              <w:t>£ [insert amount]</w:t>
            </w:r>
          </w:p>
        </w:tc>
      </w:tr>
      <w:tr w:rsidR="00FA3971" w14:paraId="23A57580"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422E7" w14:textId="77777777" w:rsidR="00FA3971" w:rsidRDefault="00FA3971">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BF2F3" w14:textId="77777777" w:rsidR="00FA3971" w:rsidRDefault="00ED1FA8">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C43803" w14:textId="77777777" w:rsidR="00FA3971" w:rsidRDefault="00ED1FA8">
            <w:pPr>
              <w:keepNext/>
              <w:spacing w:after="120"/>
              <w:rPr>
                <w:color w:val="000000"/>
                <w:sz w:val="24"/>
                <w:szCs w:val="24"/>
              </w:rPr>
            </w:pPr>
            <w:r>
              <w:rPr>
                <w:color w:val="000000"/>
                <w:sz w:val="24"/>
                <w:szCs w:val="24"/>
              </w:rPr>
              <w:t>£ [insert amount]</w:t>
            </w:r>
          </w:p>
        </w:tc>
      </w:tr>
      <w:tr w:rsidR="00FA3971" w14:paraId="60F72E6D"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998200" w14:textId="77777777" w:rsidR="00FA3971" w:rsidRDefault="00FA3971">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1CECF4" w14:textId="77777777" w:rsidR="00FA3971" w:rsidRDefault="00ED1FA8">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B13E5" w14:textId="77777777" w:rsidR="00FA3971" w:rsidRDefault="00ED1FA8">
            <w:pPr>
              <w:keepNext/>
              <w:spacing w:after="120"/>
              <w:rPr>
                <w:color w:val="000000"/>
                <w:sz w:val="24"/>
                <w:szCs w:val="24"/>
              </w:rPr>
            </w:pPr>
            <w:r>
              <w:rPr>
                <w:color w:val="000000"/>
                <w:sz w:val="24"/>
                <w:szCs w:val="24"/>
              </w:rPr>
              <w:t>£ [insert amount]</w:t>
            </w:r>
          </w:p>
        </w:tc>
      </w:tr>
    </w:tbl>
    <w:p w14:paraId="05BCFD91" w14:textId="77777777" w:rsidR="00FA3971" w:rsidRDefault="00ED1FA8" w:rsidP="0028519C">
      <w:pPr>
        <w:keepNext/>
        <w:numPr>
          <w:ilvl w:val="0"/>
          <w:numId w:val="289"/>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the </w:t>
      </w:r>
      <w:r>
        <w:rPr>
          <w:sz w:val="24"/>
          <w:szCs w:val="24"/>
        </w:rPr>
        <w:t>Client</w:t>
      </w:r>
    </w:p>
    <w:p w14:paraId="3E5861B8" w14:textId="77777777" w:rsidR="00FA3971" w:rsidRDefault="00ED1FA8">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5FA9929A" w14:textId="77777777" w:rsidR="00FA3971" w:rsidRDefault="00ED1FA8">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076A1815" w14:textId="77777777" w:rsidR="00FA3971" w:rsidRDefault="00ED1FA8">
      <w:pPr>
        <w:spacing w:after="120"/>
        <w:ind w:left="34"/>
      </w:pPr>
      <w:r>
        <w:rPr>
          <w:color w:val="000000"/>
          <w:sz w:val="24"/>
          <w:szCs w:val="24"/>
        </w:rPr>
        <w:t xml:space="preserve">Signed by an authorised signatory for and on behalf of the </w:t>
      </w:r>
      <w:r>
        <w:rPr>
          <w:sz w:val="24"/>
          <w:szCs w:val="24"/>
        </w:rPr>
        <w:t>Client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FA3971" w14:paraId="78FA21EA" w14:textId="77777777">
        <w:tc>
          <w:tcPr>
            <w:tcW w:w="2209" w:type="dxa"/>
            <w:shd w:val="clear" w:color="auto" w:fill="auto"/>
            <w:tcMar>
              <w:top w:w="0" w:type="dxa"/>
              <w:left w:w="108" w:type="dxa"/>
              <w:bottom w:w="0" w:type="dxa"/>
              <w:right w:w="108" w:type="dxa"/>
            </w:tcMar>
          </w:tcPr>
          <w:p w14:paraId="0C2A93F5" w14:textId="77777777" w:rsidR="00FA3971" w:rsidRDefault="00ED1FA8">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587AC591" w14:textId="77777777" w:rsidR="00FA3971" w:rsidRDefault="00FA3971">
            <w:pPr>
              <w:spacing w:after="160"/>
              <w:ind w:left="142"/>
              <w:rPr>
                <w:color w:val="000000"/>
                <w:sz w:val="24"/>
                <w:szCs w:val="24"/>
              </w:rPr>
            </w:pPr>
          </w:p>
        </w:tc>
      </w:tr>
      <w:tr w:rsidR="00FA3971" w14:paraId="1DE1CD30" w14:textId="77777777">
        <w:tc>
          <w:tcPr>
            <w:tcW w:w="2209" w:type="dxa"/>
            <w:shd w:val="clear" w:color="auto" w:fill="auto"/>
            <w:tcMar>
              <w:top w:w="0" w:type="dxa"/>
              <w:left w:w="108" w:type="dxa"/>
              <w:bottom w:w="0" w:type="dxa"/>
              <w:right w:w="108" w:type="dxa"/>
            </w:tcMar>
          </w:tcPr>
          <w:p w14:paraId="2EF410D6" w14:textId="77777777" w:rsidR="00FA3971" w:rsidRDefault="00ED1FA8">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4369AE9" w14:textId="77777777" w:rsidR="00FA3971" w:rsidRDefault="00FA3971">
            <w:pPr>
              <w:spacing w:after="160"/>
              <w:ind w:left="142"/>
              <w:rPr>
                <w:color w:val="000000"/>
                <w:sz w:val="24"/>
                <w:szCs w:val="24"/>
              </w:rPr>
            </w:pPr>
          </w:p>
        </w:tc>
      </w:tr>
      <w:tr w:rsidR="00FA3971" w14:paraId="61AD9975" w14:textId="77777777">
        <w:tc>
          <w:tcPr>
            <w:tcW w:w="2209" w:type="dxa"/>
            <w:shd w:val="clear" w:color="auto" w:fill="auto"/>
            <w:tcMar>
              <w:top w:w="0" w:type="dxa"/>
              <w:left w:w="108" w:type="dxa"/>
              <w:bottom w:w="0" w:type="dxa"/>
              <w:right w:w="108" w:type="dxa"/>
            </w:tcMar>
          </w:tcPr>
          <w:p w14:paraId="7A897D88" w14:textId="77777777" w:rsidR="00FA3971" w:rsidRDefault="00ED1FA8">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7A1B51C" w14:textId="77777777" w:rsidR="00FA3971" w:rsidRDefault="00FA3971">
            <w:pPr>
              <w:spacing w:after="160"/>
              <w:ind w:left="142"/>
              <w:rPr>
                <w:color w:val="000000"/>
                <w:sz w:val="24"/>
                <w:szCs w:val="24"/>
              </w:rPr>
            </w:pPr>
          </w:p>
        </w:tc>
      </w:tr>
      <w:tr w:rsidR="00FA3971" w14:paraId="471E0928" w14:textId="77777777">
        <w:tc>
          <w:tcPr>
            <w:tcW w:w="2209" w:type="dxa"/>
            <w:shd w:val="clear" w:color="auto" w:fill="auto"/>
            <w:tcMar>
              <w:top w:w="0" w:type="dxa"/>
              <w:left w:w="108" w:type="dxa"/>
              <w:bottom w:w="0" w:type="dxa"/>
              <w:right w:w="108" w:type="dxa"/>
            </w:tcMar>
          </w:tcPr>
          <w:p w14:paraId="5BE516BD" w14:textId="77777777" w:rsidR="00FA3971" w:rsidRDefault="00ED1FA8">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7EA62673" w14:textId="77777777" w:rsidR="00FA3971" w:rsidRDefault="00FA3971">
            <w:pPr>
              <w:spacing w:after="160"/>
              <w:ind w:left="142"/>
              <w:rPr>
                <w:color w:val="000000"/>
                <w:sz w:val="24"/>
                <w:szCs w:val="24"/>
              </w:rPr>
            </w:pPr>
          </w:p>
        </w:tc>
      </w:tr>
      <w:tr w:rsidR="00FA3971" w14:paraId="0B291347" w14:textId="77777777" w:rsidTr="000D5870">
        <w:tc>
          <w:tcPr>
            <w:tcW w:w="2209" w:type="dxa"/>
            <w:shd w:val="clear" w:color="auto" w:fill="auto"/>
            <w:tcMar>
              <w:top w:w="0" w:type="dxa"/>
              <w:left w:w="108" w:type="dxa"/>
              <w:bottom w:w="0" w:type="dxa"/>
              <w:right w:w="108" w:type="dxa"/>
            </w:tcMar>
          </w:tcPr>
          <w:p w14:paraId="66521547" w14:textId="77777777" w:rsidR="00FA3971" w:rsidRDefault="00FA3971">
            <w:pPr>
              <w:spacing w:after="160"/>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76072526" w14:textId="77777777" w:rsidR="00FA3971" w:rsidRDefault="00FA3971">
            <w:pPr>
              <w:spacing w:after="160"/>
              <w:ind w:left="142"/>
              <w:rPr>
                <w:color w:val="000000"/>
                <w:sz w:val="24"/>
                <w:szCs w:val="24"/>
              </w:rPr>
            </w:pPr>
          </w:p>
        </w:tc>
      </w:tr>
      <w:tr w:rsidR="000D5870" w14:paraId="08098B2F" w14:textId="77777777">
        <w:tc>
          <w:tcPr>
            <w:tcW w:w="2209" w:type="dxa"/>
            <w:tcBorders>
              <w:bottom w:val="dotted" w:sz="4" w:space="0" w:color="000000"/>
            </w:tcBorders>
            <w:shd w:val="clear" w:color="auto" w:fill="auto"/>
            <w:tcMar>
              <w:top w:w="0" w:type="dxa"/>
              <w:left w:w="108" w:type="dxa"/>
              <w:bottom w:w="0" w:type="dxa"/>
              <w:right w:w="108" w:type="dxa"/>
            </w:tcMar>
          </w:tcPr>
          <w:p w14:paraId="4A4AEF8F" w14:textId="77777777" w:rsidR="000D5870" w:rsidRDefault="000D5870">
            <w:pPr>
              <w:spacing w:after="160"/>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7D52C19" w14:textId="77777777" w:rsidR="000D5870" w:rsidRDefault="000D5870">
            <w:pPr>
              <w:spacing w:after="160"/>
              <w:ind w:left="142"/>
              <w:rPr>
                <w:color w:val="000000"/>
                <w:sz w:val="24"/>
                <w:szCs w:val="24"/>
              </w:rPr>
            </w:pPr>
          </w:p>
        </w:tc>
      </w:tr>
    </w:tbl>
    <w:p w14:paraId="41D530A2" w14:textId="77777777" w:rsidR="00FA3971" w:rsidRDefault="00ED1FA8">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FA3971" w14:paraId="6E9B560B" w14:textId="77777777">
        <w:tc>
          <w:tcPr>
            <w:tcW w:w="2208" w:type="dxa"/>
            <w:shd w:val="clear" w:color="auto" w:fill="auto"/>
            <w:tcMar>
              <w:top w:w="0" w:type="dxa"/>
              <w:left w:w="108" w:type="dxa"/>
              <w:bottom w:w="0" w:type="dxa"/>
              <w:right w:w="108" w:type="dxa"/>
            </w:tcMar>
          </w:tcPr>
          <w:p w14:paraId="2AB78647" w14:textId="77777777" w:rsidR="00FA3971" w:rsidRDefault="00ED1FA8">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5DA719F3" w14:textId="77777777" w:rsidR="00FA3971" w:rsidRDefault="00FA3971">
            <w:pPr>
              <w:spacing w:after="160"/>
              <w:ind w:left="142"/>
              <w:rPr>
                <w:color w:val="000000"/>
                <w:sz w:val="24"/>
                <w:szCs w:val="24"/>
              </w:rPr>
            </w:pPr>
          </w:p>
        </w:tc>
      </w:tr>
      <w:tr w:rsidR="00FA3971" w14:paraId="315970BF" w14:textId="77777777">
        <w:tc>
          <w:tcPr>
            <w:tcW w:w="2208" w:type="dxa"/>
            <w:shd w:val="clear" w:color="auto" w:fill="auto"/>
            <w:tcMar>
              <w:top w:w="0" w:type="dxa"/>
              <w:left w:w="108" w:type="dxa"/>
              <w:bottom w:w="0" w:type="dxa"/>
              <w:right w:w="108" w:type="dxa"/>
            </w:tcMar>
          </w:tcPr>
          <w:p w14:paraId="5840CADF" w14:textId="77777777" w:rsidR="00FA3971" w:rsidRDefault="00ED1FA8">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8B3B5FC" w14:textId="77777777" w:rsidR="00FA3971" w:rsidRDefault="00FA3971">
            <w:pPr>
              <w:spacing w:after="160"/>
              <w:ind w:left="142"/>
              <w:rPr>
                <w:color w:val="000000"/>
                <w:sz w:val="24"/>
                <w:szCs w:val="24"/>
              </w:rPr>
            </w:pPr>
          </w:p>
        </w:tc>
      </w:tr>
      <w:tr w:rsidR="00FA3971" w14:paraId="364B2D36" w14:textId="77777777">
        <w:tc>
          <w:tcPr>
            <w:tcW w:w="2208" w:type="dxa"/>
            <w:shd w:val="clear" w:color="auto" w:fill="auto"/>
            <w:tcMar>
              <w:top w:w="0" w:type="dxa"/>
              <w:left w:w="108" w:type="dxa"/>
              <w:bottom w:w="0" w:type="dxa"/>
              <w:right w:w="108" w:type="dxa"/>
            </w:tcMar>
          </w:tcPr>
          <w:p w14:paraId="4F470DF4" w14:textId="77777777" w:rsidR="00FA3971" w:rsidRDefault="00ED1FA8">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73EF16D0" w14:textId="77777777" w:rsidR="00FA3971" w:rsidRDefault="00FA3971">
            <w:pPr>
              <w:spacing w:after="160"/>
              <w:ind w:left="142"/>
              <w:rPr>
                <w:color w:val="000000"/>
                <w:sz w:val="24"/>
                <w:szCs w:val="24"/>
              </w:rPr>
            </w:pPr>
          </w:p>
        </w:tc>
      </w:tr>
      <w:tr w:rsidR="00FA3971" w14:paraId="40CEFFA5" w14:textId="77777777">
        <w:tc>
          <w:tcPr>
            <w:tcW w:w="2208" w:type="dxa"/>
            <w:shd w:val="clear" w:color="auto" w:fill="auto"/>
            <w:tcMar>
              <w:top w:w="0" w:type="dxa"/>
              <w:left w:w="108" w:type="dxa"/>
              <w:bottom w:w="0" w:type="dxa"/>
              <w:right w:w="108" w:type="dxa"/>
            </w:tcMar>
          </w:tcPr>
          <w:p w14:paraId="7D124FFF" w14:textId="77777777" w:rsidR="00FA3971" w:rsidRDefault="00ED1FA8">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293F29B" w14:textId="77777777" w:rsidR="00FA3971" w:rsidRDefault="00FA3971">
            <w:pPr>
              <w:spacing w:after="160"/>
              <w:ind w:left="142"/>
              <w:rPr>
                <w:color w:val="000000"/>
                <w:sz w:val="24"/>
                <w:szCs w:val="24"/>
              </w:rPr>
            </w:pPr>
          </w:p>
        </w:tc>
      </w:tr>
    </w:tbl>
    <w:p w14:paraId="603246E3" w14:textId="77777777" w:rsidR="00ED1FA8" w:rsidRDefault="00ED1FA8">
      <w:pPr>
        <w:rPr>
          <w:rFonts w:cs="Mangal"/>
          <w:szCs w:val="20"/>
        </w:rPr>
        <w:sectPr w:rsidR="00ED1FA8">
          <w:headerReference w:type="default" r:id="rId25"/>
          <w:footerReference w:type="default" r:id="rId26"/>
          <w:pgSz w:w="11906" w:h="16838"/>
          <w:pgMar w:top="1440" w:right="1440" w:bottom="1440" w:left="1440" w:header="708" w:footer="708" w:gutter="0"/>
          <w:cols w:space="720"/>
        </w:sectPr>
      </w:pPr>
    </w:p>
    <w:p w14:paraId="03D66C87" w14:textId="77777777" w:rsidR="00FA3971" w:rsidRDefault="00ED1FA8">
      <w:pPr>
        <w:keepNext/>
        <w:keepLines/>
        <w:widowControl w:val="0"/>
        <w:spacing w:before="20" w:after="20"/>
      </w:pPr>
      <w:r>
        <w:rPr>
          <w:b/>
          <w:color w:val="000000"/>
          <w:sz w:val="28"/>
          <w:szCs w:val="28"/>
        </w:rPr>
        <w:lastRenderedPageBreak/>
        <w:t>Joint Schedule 3 (Insurance Requirements)</w:t>
      </w:r>
    </w:p>
    <w:p w14:paraId="540E2666" w14:textId="77777777" w:rsidR="00FA3971" w:rsidRDefault="00ED1FA8">
      <w:pPr>
        <w:keepNext/>
        <w:numPr>
          <w:ilvl w:val="0"/>
          <w:numId w:val="106"/>
        </w:numPr>
        <w:tabs>
          <w:tab w:val="left" w:pos="709"/>
        </w:tabs>
        <w:spacing w:before="120" w:after="240"/>
        <w:ind w:left="567" w:hanging="567"/>
      </w:pPr>
      <w:r>
        <w:rPr>
          <w:b/>
          <w:smallCaps/>
          <w:color w:val="000000"/>
          <w:sz w:val="24"/>
          <w:szCs w:val="24"/>
        </w:rPr>
        <w:t>The insurance you need to have</w:t>
      </w:r>
    </w:p>
    <w:p w14:paraId="3DE3E91A" w14:textId="77777777" w:rsidR="00FA3971" w:rsidRDefault="00ED1FA8">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6B726050"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1DE5BD0C"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11924310" w14:textId="77777777" w:rsidR="00FA3971" w:rsidRDefault="00ED1FA8">
      <w:pPr>
        <w:numPr>
          <w:ilvl w:val="1"/>
          <w:numId w:val="106"/>
        </w:numPr>
        <w:tabs>
          <w:tab w:val="left" w:pos="1701"/>
        </w:tabs>
        <w:spacing w:before="120" w:after="120"/>
        <w:ind w:left="567" w:hanging="567"/>
      </w:pPr>
      <w:r>
        <w:rPr>
          <w:color w:val="000000"/>
          <w:sz w:val="24"/>
          <w:szCs w:val="24"/>
        </w:rPr>
        <w:t>The Insurances shall be:</w:t>
      </w:r>
    </w:p>
    <w:p w14:paraId="33237E27"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73AB60A0"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10A6DEC0"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6CBC32B4"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0AF2241F" w14:textId="77777777" w:rsidR="00FA3971" w:rsidRDefault="00ED1FA8">
      <w:pPr>
        <w:numPr>
          <w:ilvl w:val="1"/>
          <w:numId w:val="106"/>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06606F24" w14:textId="77777777" w:rsidR="00FA3971" w:rsidRDefault="00ED1FA8">
      <w:pPr>
        <w:keepNext/>
        <w:numPr>
          <w:ilvl w:val="0"/>
          <w:numId w:val="106"/>
        </w:numPr>
        <w:tabs>
          <w:tab w:val="left" w:pos="709"/>
        </w:tabs>
        <w:spacing w:before="120" w:after="240"/>
        <w:ind w:left="567" w:hanging="567"/>
      </w:pPr>
      <w:r>
        <w:rPr>
          <w:b/>
          <w:smallCaps/>
          <w:color w:val="000000"/>
          <w:sz w:val="24"/>
          <w:szCs w:val="24"/>
        </w:rPr>
        <w:t>How to manage the insurance</w:t>
      </w:r>
    </w:p>
    <w:p w14:paraId="3C945C32" w14:textId="77777777" w:rsidR="00FA3971" w:rsidRDefault="00ED1FA8">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22A1B2C6"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05409C8"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23080BCF" w14:textId="77777777" w:rsidR="00FA3971" w:rsidRDefault="00ED1FA8">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6B9C8FD" w14:textId="77777777" w:rsidR="00FA3971" w:rsidRDefault="00ED1FA8">
      <w:pPr>
        <w:keepNext/>
        <w:numPr>
          <w:ilvl w:val="0"/>
          <w:numId w:val="106"/>
        </w:numPr>
        <w:tabs>
          <w:tab w:val="left" w:pos="709"/>
        </w:tabs>
        <w:spacing w:before="120" w:after="240"/>
        <w:ind w:left="567" w:hanging="567"/>
      </w:pPr>
      <w:r>
        <w:rPr>
          <w:b/>
          <w:smallCaps/>
          <w:color w:val="000000"/>
          <w:sz w:val="24"/>
          <w:szCs w:val="24"/>
        </w:rPr>
        <w:lastRenderedPageBreak/>
        <w:t>What happens if you aren’t insured</w:t>
      </w:r>
    </w:p>
    <w:p w14:paraId="20603BA6" w14:textId="77777777" w:rsidR="00FA3971" w:rsidRDefault="00ED1FA8">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26DD0973" w14:textId="77777777" w:rsidR="00FA3971" w:rsidRDefault="00ED1FA8">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08C058D2" w14:textId="77777777" w:rsidR="00FA3971" w:rsidRDefault="00ED1FA8">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561C342C" w14:textId="77777777" w:rsidR="00FA3971" w:rsidRDefault="00ED1FA8">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30A6B8E" w14:textId="77777777" w:rsidR="00FA3971" w:rsidRDefault="00ED1FA8">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11CCEBD3" w14:textId="77777777" w:rsidR="00FA3971" w:rsidRDefault="00ED1FA8">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7D7FAAD5" w14:textId="77777777" w:rsidR="00FA3971" w:rsidRDefault="00ED1FA8">
      <w:pPr>
        <w:keepNext/>
        <w:numPr>
          <w:ilvl w:val="0"/>
          <w:numId w:val="106"/>
        </w:numPr>
        <w:tabs>
          <w:tab w:val="left" w:pos="709"/>
        </w:tabs>
        <w:spacing w:before="120" w:after="240"/>
        <w:ind w:left="567" w:hanging="567"/>
      </w:pPr>
      <w:r>
        <w:rPr>
          <w:b/>
          <w:smallCaps/>
          <w:color w:val="000000"/>
          <w:sz w:val="24"/>
          <w:szCs w:val="24"/>
        </w:rPr>
        <w:t>Cancelled Insurance</w:t>
      </w:r>
    </w:p>
    <w:p w14:paraId="25C99B87" w14:textId="77777777" w:rsidR="00FA3971" w:rsidRDefault="00ED1FA8">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42603E1E" w14:textId="77777777" w:rsidR="00FA3971" w:rsidRDefault="00ED1FA8">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13BE7F5" w14:textId="77777777" w:rsidR="00FA3971" w:rsidRDefault="00ED1FA8">
      <w:pPr>
        <w:keepNext/>
        <w:numPr>
          <w:ilvl w:val="0"/>
          <w:numId w:val="106"/>
        </w:numPr>
        <w:tabs>
          <w:tab w:val="left" w:pos="709"/>
        </w:tabs>
        <w:spacing w:before="120" w:after="240"/>
        <w:ind w:left="567" w:hanging="567"/>
      </w:pPr>
      <w:r>
        <w:rPr>
          <w:b/>
          <w:smallCaps/>
          <w:color w:val="000000"/>
          <w:sz w:val="24"/>
          <w:szCs w:val="24"/>
        </w:rPr>
        <w:t>Insurance claims</w:t>
      </w:r>
    </w:p>
    <w:p w14:paraId="723E5A6C" w14:textId="77777777" w:rsidR="00FA3971" w:rsidRDefault="00ED1FA8">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5D1FD8D2" w14:textId="77777777" w:rsidR="00FA3971" w:rsidRDefault="00ED1FA8">
      <w:pPr>
        <w:numPr>
          <w:ilvl w:val="1"/>
          <w:numId w:val="106"/>
        </w:numPr>
        <w:tabs>
          <w:tab w:val="left" w:pos="1701"/>
        </w:tabs>
        <w:spacing w:before="120" w:after="120"/>
        <w:ind w:left="567" w:hanging="567"/>
      </w:pPr>
      <w:r>
        <w:rPr>
          <w:color w:val="000000"/>
          <w:sz w:val="24"/>
          <w:szCs w:val="24"/>
        </w:rPr>
        <w:lastRenderedPageBreak/>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9CDD1C6" w14:textId="77777777" w:rsidR="00FA3971" w:rsidRDefault="00ED1FA8">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57F55878" w14:textId="77777777" w:rsidR="00FA3971" w:rsidRDefault="00ED1FA8">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7A4FCEA1" w14:textId="77777777" w:rsidR="00FA3971" w:rsidRDefault="00ED1FA8">
      <w:pPr>
        <w:pageBreakBefore/>
        <w:spacing w:after="160"/>
      </w:pPr>
      <w:r>
        <w:rPr>
          <w:b/>
          <w:sz w:val="24"/>
          <w:szCs w:val="24"/>
        </w:rPr>
        <w:lastRenderedPageBreak/>
        <w:t>ANNEX: REQUIRED INSURANCES</w:t>
      </w:r>
    </w:p>
    <w:p w14:paraId="62B6EAED" w14:textId="77777777" w:rsidR="00FA3971" w:rsidRDefault="00ED1FA8">
      <w:pPr>
        <w:spacing w:after="160"/>
      </w:pPr>
      <w:r>
        <w:rPr>
          <w:sz w:val="24"/>
          <w:szCs w:val="24"/>
        </w:rPr>
        <w:t>The Agency shall hold the following standard insurance cover from the Framework Start Date in accordance with this Schedule:</w:t>
      </w:r>
    </w:p>
    <w:p w14:paraId="1E5F6A6E" w14:textId="77777777" w:rsidR="00FA3971" w:rsidRDefault="00ED1FA8" w:rsidP="0028519C">
      <w:pPr>
        <w:numPr>
          <w:ilvl w:val="0"/>
          <w:numId w:val="290"/>
        </w:numPr>
      </w:pPr>
      <w:r>
        <w:rPr>
          <w:color w:val="000000"/>
          <w:sz w:val="24"/>
          <w:szCs w:val="24"/>
        </w:rPr>
        <w:t>professional indemnity insurance with cover (for a single event or a series of related events and in the aggregate) of not less than one million pounds (£1,000,000);</w:t>
      </w:r>
    </w:p>
    <w:p w14:paraId="4D82B9C1" w14:textId="77777777" w:rsidR="00FA3971" w:rsidRDefault="00ED1FA8">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2B1CF901" w14:textId="77777777" w:rsidR="00FA3971" w:rsidRDefault="00ED1FA8">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118977AE" w14:textId="77777777" w:rsidR="00FA3971" w:rsidRDefault="00FA3971">
      <w:pPr>
        <w:spacing w:after="160"/>
        <w:rPr>
          <w:sz w:val="24"/>
          <w:szCs w:val="24"/>
        </w:rPr>
      </w:pPr>
    </w:p>
    <w:p w14:paraId="61C0F94B" w14:textId="77777777" w:rsidR="00FA3971" w:rsidRDefault="00FA3971">
      <w:pPr>
        <w:pageBreakBefore/>
        <w:widowControl w:val="0"/>
        <w:suppressAutoHyphens w:val="0"/>
        <w:rPr>
          <w:b/>
          <w:color w:val="000000"/>
          <w:sz w:val="28"/>
          <w:szCs w:val="28"/>
        </w:rPr>
      </w:pPr>
    </w:p>
    <w:p w14:paraId="43289D18" w14:textId="77777777" w:rsidR="00FA3971" w:rsidRDefault="00ED1FA8" w:rsidP="000D5870">
      <w:pPr>
        <w:keepNext/>
        <w:keepLines/>
        <w:widowControl w:val="0"/>
        <w:spacing w:before="20" w:after="20"/>
      </w:pPr>
      <w:r>
        <w:rPr>
          <w:b/>
          <w:color w:val="000000"/>
          <w:sz w:val="28"/>
          <w:szCs w:val="28"/>
        </w:rPr>
        <w:t>Joint Schedule 4 (Commercially Sensitive Information)</w:t>
      </w:r>
    </w:p>
    <w:p w14:paraId="081F7C50" w14:textId="77777777" w:rsidR="00FA3971" w:rsidRDefault="00ED1FA8" w:rsidP="0028519C">
      <w:pPr>
        <w:numPr>
          <w:ilvl w:val="0"/>
          <w:numId w:val="291"/>
        </w:numPr>
        <w:tabs>
          <w:tab w:val="left" w:pos="499"/>
        </w:tabs>
        <w:spacing w:before="120" w:after="240"/>
        <w:ind w:left="357" w:hanging="357"/>
      </w:pPr>
      <w:r>
        <w:rPr>
          <w:b/>
          <w:color w:val="000000"/>
          <w:sz w:val="24"/>
          <w:szCs w:val="24"/>
        </w:rPr>
        <w:t>What is the Commercially Sensitive Information?</w:t>
      </w:r>
    </w:p>
    <w:p w14:paraId="3AF0AD54" w14:textId="77777777" w:rsidR="00FA3971" w:rsidRDefault="00ED1FA8">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3E36460F" w14:textId="77777777" w:rsidR="00FA3971" w:rsidRDefault="00ED1FA8">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32A7F6C" w14:textId="77777777" w:rsidR="00FA3971" w:rsidRDefault="00ED1FA8">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Y="277"/>
        <w:tblW w:w="9447" w:type="dxa"/>
        <w:tblLayout w:type="fixed"/>
        <w:tblCellMar>
          <w:left w:w="10" w:type="dxa"/>
          <w:right w:w="10" w:type="dxa"/>
        </w:tblCellMar>
        <w:tblLook w:val="0000" w:firstRow="0" w:lastRow="0" w:firstColumn="0" w:lastColumn="0" w:noHBand="0" w:noVBand="0"/>
      </w:tblPr>
      <w:tblGrid>
        <w:gridCol w:w="1176"/>
        <w:gridCol w:w="2032"/>
        <w:gridCol w:w="3579"/>
        <w:gridCol w:w="2660"/>
      </w:tblGrid>
      <w:tr w:rsidR="00326F61" w14:paraId="748D9313" w14:textId="77777777" w:rsidTr="00326F61">
        <w:trPr>
          <w:trHeight w:val="995"/>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E01B5D" w14:textId="77777777" w:rsidR="00326F61" w:rsidRDefault="00326F61" w:rsidP="00326F61">
            <w:pPr>
              <w:keepNext/>
              <w:spacing w:before="240" w:after="120"/>
              <w:ind w:left="142"/>
            </w:pPr>
            <w:r>
              <w:rPr>
                <w:b/>
                <w:color w:val="000000"/>
                <w:sz w:val="24"/>
                <w:szCs w:val="24"/>
              </w:rPr>
              <w:t>No.</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869747" w14:textId="77777777" w:rsidR="00326F61" w:rsidRDefault="00326F61" w:rsidP="00326F61">
            <w:pPr>
              <w:keepNext/>
              <w:spacing w:before="240" w:after="120"/>
              <w:ind w:left="142"/>
            </w:pPr>
            <w:r>
              <w:rPr>
                <w:b/>
                <w:color w:val="000000"/>
                <w:sz w:val="24"/>
                <w:szCs w:val="24"/>
              </w:rPr>
              <w:t>Date</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64621" w14:textId="77777777" w:rsidR="00326F61" w:rsidRDefault="00326F61" w:rsidP="00326F61">
            <w:pPr>
              <w:keepNext/>
              <w:spacing w:before="240" w:after="120"/>
              <w:ind w:left="142"/>
            </w:pPr>
            <w:r>
              <w:rPr>
                <w:b/>
                <w:color w:val="000000"/>
                <w:sz w:val="24"/>
                <w:szCs w:val="24"/>
              </w:rPr>
              <w:t>Item(s)</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D1078" w14:textId="77777777" w:rsidR="00326F61" w:rsidRDefault="00326F61" w:rsidP="00326F61">
            <w:pPr>
              <w:keepNext/>
              <w:spacing w:before="240" w:after="120"/>
              <w:ind w:left="142"/>
            </w:pPr>
            <w:r>
              <w:rPr>
                <w:b/>
                <w:color w:val="000000"/>
                <w:sz w:val="24"/>
                <w:szCs w:val="24"/>
              </w:rPr>
              <w:t>Duration of Confidentiality</w:t>
            </w:r>
          </w:p>
        </w:tc>
      </w:tr>
      <w:tr w:rsidR="00326F61" w14:paraId="122532A8" w14:textId="77777777" w:rsidTr="00326F61">
        <w:trPr>
          <w:trHeight w:val="1143"/>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5024AE" w14:textId="77777777" w:rsidR="00326F61" w:rsidRDefault="00326F61" w:rsidP="00326F61">
            <w:pPr>
              <w:keepNext/>
              <w:spacing w:before="240" w:after="120"/>
              <w:ind w:left="142"/>
              <w:rPr>
                <w:color w:val="000000"/>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9C0CE3" w14:textId="77777777" w:rsidR="00326F61" w:rsidRDefault="00326F61" w:rsidP="00326F61">
            <w:pPr>
              <w:keepNext/>
              <w:spacing w:before="240" w:after="120"/>
              <w:ind w:left="142"/>
            </w:pP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74D0A" w14:textId="77777777" w:rsidR="00326F61" w:rsidRDefault="00326F61" w:rsidP="00326F61">
            <w:pPr>
              <w:keepNext/>
              <w:spacing w:before="240" w:after="120"/>
            </w:pP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333C1" w14:textId="77777777" w:rsidR="00326F61" w:rsidRDefault="00326F61" w:rsidP="00326F61">
            <w:pPr>
              <w:keepNext/>
              <w:spacing w:before="240" w:after="120"/>
              <w:ind w:left="142"/>
            </w:pPr>
          </w:p>
        </w:tc>
      </w:tr>
    </w:tbl>
    <w:p w14:paraId="50672122" w14:textId="77777777" w:rsidR="00FA3971" w:rsidRDefault="00FA3971">
      <w:pPr>
        <w:keepNext/>
        <w:tabs>
          <w:tab w:val="left" w:pos="1778"/>
        </w:tabs>
        <w:spacing w:before="120" w:after="120"/>
        <w:ind w:left="644"/>
        <w:rPr>
          <w:color w:val="000000"/>
          <w:sz w:val="24"/>
          <w:szCs w:val="24"/>
        </w:rPr>
      </w:pPr>
    </w:p>
    <w:p w14:paraId="2AE0E4B3" w14:textId="77777777" w:rsidR="00FA3971" w:rsidRDefault="00FA3971">
      <w:pPr>
        <w:spacing w:after="160"/>
        <w:rPr>
          <w:sz w:val="24"/>
          <w:szCs w:val="24"/>
        </w:rPr>
      </w:pPr>
    </w:p>
    <w:p w14:paraId="10B2685E" w14:textId="77777777" w:rsidR="00FA3971" w:rsidRDefault="00FA3971">
      <w:pPr>
        <w:spacing w:after="160"/>
        <w:rPr>
          <w:sz w:val="24"/>
          <w:szCs w:val="24"/>
        </w:rPr>
      </w:pPr>
    </w:p>
    <w:p w14:paraId="275AA09D" w14:textId="77777777" w:rsidR="00FA3971" w:rsidRDefault="00FA3971">
      <w:pPr>
        <w:pageBreakBefore/>
        <w:widowControl w:val="0"/>
        <w:suppressAutoHyphens w:val="0"/>
        <w:rPr>
          <w:b/>
          <w:color w:val="000000"/>
          <w:sz w:val="28"/>
          <w:szCs w:val="28"/>
        </w:rPr>
      </w:pPr>
    </w:p>
    <w:p w14:paraId="5AD05EEE" w14:textId="77777777" w:rsidR="00FA3971" w:rsidRDefault="00ED1FA8">
      <w:pPr>
        <w:keepNext/>
        <w:keepLines/>
        <w:widowControl w:val="0"/>
        <w:spacing w:before="20" w:after="20"/>
        <w:ind w:left="360" w:hanging="360"/>
      </w:pPr>
      <w:r>
        <w:rPr>
          <w:b/>
          <w:color w:val="000000"/>
          <w:sz w:val="28"/>
          <w:szCs w:val="28"/>
        </w:rPr>
        <w:t>Joint Schedule 5 (Corporate Social Responsibility)</w:t>
      </w:r>
    </w:p>
    <w:p w14:paraId="06D6BDA3" w14:textId="77777777" w:rsidR="00FA3971" w:rsidRDefault="00ED1FA8" w:rsidP="0028519C">
      <w:pPr>
        <w:keepNext/>
        <w:numPr>
          <w:ilvl w:val="0"/>
          <w:numId w:val="292"/>
        </w:numPr>
        <w:tabs>
          <w:tab w:val="left" w:pos="-3098"/>
        </w:tabs>
        <w:spacing w:before="120" w:after="240"/>
      </w:pPr>
      <w:r>
        <w:rPr>
          <w:b/>
          <w:sz w:val="24"/>
          <w:szCs w:val="24"/>
        </w:rPr>
        <w:t>What we expect from the Agency</w:t>
      </w:r>
    </w:p>
    <w:p w14:paraId="7735BC46" w14:textId="77777777" w:rsidR="00FA3971" w:rsidRDefault="00ED1FA8">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27"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6384D41F" w14:textId="77777777" w:rsidR="00FA3971" w:rsidRDefault="00ED1FA8">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79CA8B7D" w14:textId="77777777" w:rsidR="00FA3971" w:rsidRDefault="00ED1FA8">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6A563FA1" w14:textId="77777777" w:rsidR="00FA3971" w:rsidRDefault="00ED1FA8">
      <w:pPr>
        <w:keepNext/>
        <w:numPr>
          <w:ilvl w:val="0"/>
          <w:numId w:val="147"/>
        </w:numPr>
        <w:tabs>
          <w:tab w:val="left" w:pos="-3098"/>
        </w:tabs>
        <w:spacing w:before="120" w:after="240"/>
      </w:pPr>
      <w:r>
        <w:rPr>
          <w:b/>
          <w:sz w:val="24"/>
          <w:szCs w:val="24"/>
        </w:rPr>
        <w:t>Equality and Accessibility</w:t>
      </w:r>
    </w:p>
    <w:p w14:paraId="09D40232" w14:textId="77777777" w:rsidR="00FA3971" w:rsidRDefault="00ED1FA8">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2564F190" w14:textId="77777777" w:rsidR="00FA3971" w:rsidRDefault="00ED1FA8">
      <w:pPr>
        <w:numPr>
          <w:ilvl w:val="2"/>
          <w:numId w:val="147"/>
        </w:numPr>
        <w:tabs>
          <w:tab w:val="left" w:pos="3556"/>
        </w:tabs>
        <w:spacing w:before="120" w:after="120"/>
        <w:ind w:left="1571"/>
      </w:pPr>
      <w:r>
        <w:rPr>
          <w:sz w:val="24"/>
          <w:szCs w:val="24"/>
        </w:rPr>
        <w:t>eliminate discrimination, harassment or victimisation of any kind; and</w:t>
      </w:r>
    </w:p>
    <w:p w14:paraId="2C93DA09" w14:textId="77777777" w:rsidR="00FA3971" w:rsidRDefault="00ED1FA8">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F205201" w14:textId="77777777" w:rsidR="00FA3971" w:rsidRDefault="00ED1FA8">
      <w:pPr>
        <w:keepNext/>
        <w:numPr>
          <w:ilvl w:val="0"/>
          <w:numId w:val="147"/>
        </w:numPr>
        <w:tabs>
          <w:tab w:val="left" w:pos="-3098"/>
        </w:tabs>
        <w:spacing w:before="120" w:after="240"/>
      </w:pPr>
      <w:r>
        <w:rPr>
          <w:b/>
          <w:sz w:val="24"/>
          <w:szCs w:val="24"/>
        </w:rPr>
        <w:t>Modern Slavery, Child Labour and Inhumane Treatment</w:t>
      </w:r>
    </w:p>
    <w:p w14:paraId="55F6B5D2" w14:textId="77777777" w:rsidR="00FA3971" w:rsidRDefault="00ED1FA8">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28" w:history="1">
        <w:r>
          <w:rPr>
            <w:color w:val="0000FF"/>
            <w:sz w:val="24"/>
            <w:szCs w:val="24"/>
            <w:u w:val="single"/>
          </w:rPr>
          <w:t>https://www.modernslaveryhelpline.org/report</w:t>
        </w:r>
      </w:hyperlink>
      <w:r>
        <w:rPr>
          <w:sz w:val="24"/>
          <w:szCs w:val="24"/>
        </w:rPr>
        <w:t xml:space="preserve"> or by telephone on 08000 121 700.</w:t>
      </w:r>
    </w:p>
    <w:p w14:paraId="74AA21BC" w14:textId="77777777" w:rsidR="00FA3971" w:rsidRDefault="00ED1FA8">
      <w:pPr>
        <w:keepNext/>
        <w:numPr>
          <w:ilvl w:val="1"/>
          <w:numId w:val="147"/>
        </w:numPr>
        <w:spacing w:before="120" w:after="120"/>
        <w:ind w:left="900" w:hanging="540"/>
      </w:pPr>
      <w:r>
        <w:rPr>
          <w:sz w:val="24"/>
          <w:szCs w:val="24"/>
        </w:rPr>
        <w:t>The Agency:</w:t>
      </w:r>
    </w:p>
    <w:p w14:paraId="3DDD3171" w14:textId="77777777" w:rsidR="00FA3971" w:rsidRDefault="00ED1FA8">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69BE9789" w14:textId="77777777" w:rsidR="00FA3971" w:rsidRDefault="00ED1FA8">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4FC85AA7" w14:textId="77777777" w:rsidR="00FA3971" w:rsidRDefault="00ED1FA8">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544AAA7C" w14:textId="77777777" w:rsidR="00FA3971" w:rsidRDefault="00ED1FA8">
      <w:pPr>
        <w:numPr>
          <w:ilvl w:val="2"/>
          <w:numId w:val="147"/>
        </w:numPr>
        <w:tabs>
          <w:tab w:val="left" w:pos="3785"/>
        </w:tabs>
        <w:spacing w:before="120" w:after="120"/>
        <w:ind w:left="1800" w:hanging="900"/>
      </w:pPr>
      <w:r>
        <w:rPr>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4F7B2D83" w14:textId="77777777" w:rsidR="00FA3971" w:rsidRDefault="00ED1FA8">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38DEBF5" w14:textId="77777777" w:rsidR="00FA3971" w:rsidRDefault="00ED1FA8">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6A1E906" w14:textId="77777777" w:rsidR="00FA3971" w:rsidRDefault="00ED1FA8">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7C756EE8" w14:textId="77777777" w:rsidR="00FA3971" w:rsidRDefault="00ED1FA8">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02CB16B" w14:textId="77777777" w:rsidR="00FA3971" w:rsidRDefault="00ED1FA8">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D9F2885" w14:textId="77777777" w:rsidR="00FA3971" w:rsidRDefault="00ED1FA8">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2DE23735" w14:textId="77777777" w:rsidR="00FA3971" w:rsidRDefault="00ED1FA8">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5A6CAB44" w14:textId="77777777" w:rsidR="00FA3971" w:rsidRDefault="00ED1FA8">
      <w:pPr>
        <w:keepNext/>
        <w:numPr>
          <w:ilvl w:val="0"/>
          <w:numId w:val="147"/>
        </w:numPr>
        <w:tabs>
          <w:tab w:val="left" w:pos="568"/>
        </w:tabs>
        <w:spacing w:before="120" w:after="240"/>
        <w:ind w:left="426" w:hanging="426"/>
      </w:pPr>
      <w:r>
        <w:rPr>
          <w:b/>
          <w:sz w:val="24"/>
          <w:szCs w:val="24"/>
        </w:rPr>
        <w:t xml:space="preserve">Income Security   </w:t>
      </w:r>
    </w:p>
    <w:p w14:paraId="15F346B1" w14:textId="77777777" w:rsidR="00FA3971" w:rsidRDefault="00ED1FA8">
      <w:pPr>
        <w:keepNext/>
        <w:numPr>
          <w:ilvl w:val="1"/>
          <w:numId w:val="147"/>
        </w:numPr>
        <w:spacing w:before="120" w:after="120"/>
        <w:ind w:left="900" w:hanging="468"/>
      </w:pPr>
      <w:r>
        <w:rPr>
          <w:sz w:val="24"/>
          <w:szCs w:val="24"/>
        </w:rPr>
        <w:t>The Agency shall:</w:t>
      </w:r>
    </w:p>
    <w:p w14:paraId="30EBB8DD" w14:textId="77777777" w:rsidR="00FA3971" w:rsidRDefault="00ED1FA8">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5E1FB17A" w14:textId="77777777" w:rsidR="00FA3971" w:rsidRDefault="00ED1FA8">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00E88232" w14:textId="77777777" w:rsidR="00FA3971" w:rsidRDefault="00ED1FA8">
      <w:pPr>
        <w:numPr>
          <w:ilvl w:val="2"/>
          <w:numId w:val="147"/>
        </w:numPr>
        <w:tabs>
          <w:tab w:val="left" w:pos="3785"/>
        </w:tabs>
        <w:spacing w:before="120" w:after="120"/>
        <w:ind w:left="1800" w:hanging="900"/>
      </w:pPr>
      <w:r>
        <w:rPr>
          <w:sz w:val="24"/>
          <w:szCs w:val="24"/>
        </w:rPr>
        <w:t>not make deductions from wages:</w:t>
      </w:r>
    </w:p>
    <w:p w14:paraId="72D768B7" w14:textId="77777777" w:rsidR="00FA3971" w:rsidRDefault="00ED1FA8">
      <w:pPr>
        <w:numPr>
          <w:ilvl w:val="3"/>
          <w:numId w:val="147"/>
        </w:numPr>
        <w:tabs>
          <w:tab w:val="left" w:pos="4764"/>
        </w:tabs>
        <w:spacing w:before="120" w:after="120"/>
        <w:ind w:left="2779" w:hanging="851"/>
      </w:pPr>
      <w:r>
        <w:rPr>
          <w:sz w:val="24"/>
          <w:szCs w:val="24"/>
        </w:rPr>
        <w:t>as a disciplinary measure</w:t>
      </w:r>
    </w:p>
    <w:p w14:paraId="4CD9294B" w14:textId="77777777" w:rsidR="00FA3971" w:rsidRDefault="00ED1FA8">
      <w:pPr>
        <w:numPr>
          <w:ilvl w:val="3"/>
          <w:numId w:val="147"/>
        </w:numPr>
        <w:tabs>
          <w:tab w:val="left" w:pos="4764"/>
        </w:tabs>
        <w:spacing w:before="120" w:after="120"/>
        <w:ind w:left="2779" w:hanging="851"/>
      </w:pPr>
      <w:r>
        <w:rPr>
          <w:sz w:val="24"/>
          <w:szCs w:val="24"/>
        </w:rPr>
        <w:t>except where permitted by law; or</w:t>
      </w:r>
    </w:p>
    <w:p w14:paraId="42120E85" w14:textId="77777777" w:rsidR="00FA3971" w:rsidRDefault="00ED1FA8">
      <w:pPr>
        <w:numPr>
          <w:ilvl w:val="3"/>
          <w:numId w:val="147"/>
        </w:numPr>
        <w:tabs>
          <w:tab w:val="left" w:pos="4764"/>
        </w:tabs>
        <w:spacing w:before="120" w:after="120"/>
        <w:ind w:left="2779" w:hanging="851"/>
      </w:pPr>
      <w:r>
        <w:rPr>
          <w:sz w:val="24"/>
          <w:szCs w:val="24"/>
        </w:rPr>
        <w:lastRenderedPageBreak/>
        <w:t>without expressed permission of the worker concerned;</w:t>
      </w:r>
    </w:p>
    <w:p w14:paraId="49C3C9D9" w14:textId="77777777" w:rsidR="00FA3971" w:rsidRDefault="00ED1FA8">
      <w:pPr>
        <w:numPr>
          <w:ilvl w:val="2"/>
          <w:numId w:val="147"/>
        </w:numPr>
        <w:tabs>
          <w:tab w:val="left" w:pos="3785"/>
        </w:tabs>
        <w:spacing w:before="120" w:after="120"/>
        <w:ind w:left="1800" w:hanging="900"/>
      </w:pPr>
      <w:r>
        <w:rPr>
          <w:sz w:val="24"/>
          <w:szCs w:val="24"/>
        </w:rPr>
        <w:t>record all disciplinary measures taken against Agency Staff; and</w:t>
      </w:r>
    </w:p>
    <w:p w14:paraId="7723793F" w14:textId="77777777" w:rsidR="00FA3971" w:rsidRDefault="00ED1FA8">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EF69EA" w14:textId="77777777" w:rsidR="00FA3971" w:rsidRDefault="00ED1FA8">
      <w:pPr>
        <w:keepNext/>
        <w:numPr>
          <w:ilvl w:val="0"/>
          <w:numId w:val="147"/>
        </w:numPr>
        <w:tabs>
          <w:tab w:val="left" w:pos="568"/>
        </w:tabs>
        <w:spacing w:before="120" w:after="240"/>
        <w:ind w:left="426" w:hanging="426"/>
      </w:pPr>
      <w:r>
        <w:rPr>
          <w:b/>
          <w:sz w:val="24"/>
          <w:szCs w:val="24"/>
        </w:rPr>
        <w:t>Working Hours</w:t>
      </w:r>
    </w:p>
    <w:p w14:paraId="49BEEB95" w14:textId="77777777" w:rsidR="00FA3971" w:rsidRDefault="00ED1FA8">
      <w:pPr>
        <w:keepNext/>
        <w:numPr>
          <w:ilvl w:val="1"/>
          <w:numId w:val="147"/>
        </w:numPr>
        <w:spacing w:before="120" w:after="120"/>
        <w:ind w:left="900" w:hanging="468"/>
      </w:pPr>
      <w:r>
        <w:rPr>
          <w:sz w:val="24"/>
          <w:szCs w:val="24"/>
        </w:rPr>
        <w:t>The Agency shall:</w:t>
      </w:r>
    </w:p>
    <w:p w14:paraId="3C608819" w14:textId="77777777" w:rsidR="00FA3971" w:rsidRDefault="00ED1FA8">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5E52002C" w14:textId="77777777" w:rsidR="00FA3971" w:rsidRDefault="00ED1FA8">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0ADD70B4" w14:textId="77777777" w:rsidR="00FA3971" w:rsidRDefault="00ED1FA8">
      <w:pPr>
        <w:numPr>
          <w:ilvl w:val="2"/>
          <w:numId w:val="147"/>
        </w:numPr>
        <w:tabs>
          <w:tab w:val="left" w:pos="3785"/>
        </w:tabs>
        <w:spacing w:before="120" w:after="120"/>
        <w:ind w:left="1800" w:hanging="900"/>
      </w:pPr>
      <w:r>
        <w:rPr>
          <w:sz w:val="24"/>
          <w:szCs w:val="24"/>
        </w:rPr>
        <w:t xml:space="preserve">ensure that use of overtime used responsibly, </w:t>
      </w:r>
      <w:proofErr w:type="gramStart"/>
      <w:r>
        <w:rPr>
          <w:sz w:val="24"/>
          <w:szCs w:val="24"/>
        </w:rPr>
        <w:t>taking into account</w:t>
      </w:r>
      <w:proofErr w:type="gramEnd"/>
      <w:r>
        <w:rPr>
          <w:sz w:val="24"/>
          <w:szCs w:val="24"/>
        </w:rPr>
        <w:t>:</w:t>
      </w:r>
    </w:p>
    <w:p w14:paraId="6C395F43" w14:textId="77777777" w:rsidR="00FA3971" w:rsidRDefault="00ED1FA8">
      <w:pPr>
        <w:numPr>
          <w:ilvl w:val="3"/>
          <w:numId w:val="146"/>
        </w:numPr>
        <w:tabs>
          <w:tab w:val="left" w:pos="-23638"/>
        </w:tabs>
        <w:spacing w:before="120" w:after="120"/>
      </w:pPr>
      <w:r>
        <w:rPr>
          <w:sz w:val="24"/>
          <w:szCs w:val="24"/>
        </w:rPr>
        <w:t>the extent;</w:t>
      </w:r>
    </w:p>
    <w:p w14:paraId="70087E2E" w14:textId="77777777" w:rsidR="00FA3971" w:rsidRDefault="00ED1FA8">
      <w:pPr>
        <w:numPr>
          <w:ilvl w:val="3"/>
          <w:numId w:val="146"/>
        </w:numPr>
        <w:tabs>
          <w:tab w:val="left" w:pos="-23638"/>
        </w:tabs>
        <w:spacing w:before="120" w:after="120"/>
      </w:pPr>
      <w:r>
        <w:rPr>
          <w:sz w:val="24"/>
          <w:szCs w:val="24"/>
        </w:rPr>
        <w:t>frequency; and</w:t>
      </w:r>
    </w:p>
    <w:p w14:paraId="10DD99D5" w14:textId="77777777" w:rsidR="00FA3971" w:rsidRDefault="00ED1FA8">
      <w:pPr>
        <w:numPr>
          <w:ilvl w:val="3"/>
          <w:numId w:val="146"/>
        </w:numPr>
        <w:tabs>
          <w:tab w:val="left" w:pos="-23638"/>
        </w:tabs>
        <w:spacing w:before="120" w:after="120"/>
      </w:pPr>
      <w:r>
        <w:rPr>
          <w:sz w:val="24"/>
          <w:szCs w:val="24"/>
        </w:rPr>
        <w:t>hours worked;</w:t>
      </w:r>
    </w:p>
    <w:p w14:paraId="2063423E" w14:textId="77777777" w:rsidR="00FA3971" w:rsidRDefault="00ED1FA8">
      <w:pPr>
        <w:tabs>
          <w:tab w:val="left" w:pos="4690"/>
        </w:tabs>
        <w:spacing w:before="120" w:after="120"/>
        <w:ind w:left="2705" w:hanging="720"/>
      </w:pPr>
      <w:r>
        <w:rPr>
          <w:sz w:val="24"/>
          <w:szCs w:val="24"/>
        </w:rPr>
        <w:t>by individuals and by the Agency Staff as a whole;</w:t>
      </w:r>
    </w:p>
    <w:p w14:paraId="1AF11167" w14:textId="77777777" w:rsidR="00FA3971" w:rsidRDefault="00ED1FA8">
      <w:pPr>
        <w:numPr>
          <w:ilvl w:val="1"/>
          <w:numId w:val="146"/>
        </w:numPr>
        <w:tabs>
          <w:tab w:val="left" w:pos="1326"/>
        </w:tabs>
        <w:spacing w:before="120" w:after="120"/>
        <w:ind w:left="900" w:hanging="616"/>
      </w:pPr>
      <w:r>
        <w:rPr>
          <w:sz w:val="24"/>
          <w:szCs w:val="24"/>
        </w:rPr>
        <w:t xml:space="preserve">The total hours worked in any </w:t>
      </w:r>
      <w:proofErr w:type="gramStart"/>
      <w:r>
        <w:rPr>
          <w:sz w:val="24"/>
          <w:szCs w:val="24"/>
        </w:rPr>
        <w:t>seven day</w:t>
      </w:r>
      <w:proofErr w:type="gramEnd"/>
      <w:r>
        <w:rPr>
          <w:sz w:val="24"/>
          <w:szCs w:val="24"/>
        </w:rPr>
        <w:t xml:space="preserve"> period shall not exceed 60 hours, except where covered by Paragraph 5.3 below.</w:t>
      </w:r>
    </w:p>
    <w:p w14:paraId="2D355DD5" w14:textId="77777777" w:rsidR="00FA3971" w:rsidRDefault="00ED1FA8">
      <w:pPr>
        <w:keepNext/>
        <w:numPr>
          <w:ilvl w:val="1"/>
          <w:numId w:val="146"/>
        </w:numPr>
        <w:spacing w:before="120" w:after="120"/>
        <w:ind w:left="900" w:hanging="616"/>
      </w:pPr>
      <w:r>
        <w:rPr>
          <w:sz w:val="24"/>
          <w:szCs w:val="24"/>
        </w:rPr>
        <w:t xml:space="preserve">Working hours may exceed 60 hours in any </w:t>
      </w:r>
      <w:proofErr w:type="gramStart"/>
      <w:r>
        <w:rPr>
          <w:sz w:val="24"/>
          <w:szCs w:val="24"/>
        </w:rPr>
        <w:t>seven day</w:t>
      </w:r>
      <w:proofErr w:type="gramEnd"/>
      <w:r>
        <w:rPr>
          <w:sz w:val="24"/>
          <w:szCs w:val="24"/>
        </w:rPr>
        <w:t xml:space="preserve"> period only in exceptional circumstances where all of the following are met:</w:t>
      </w:r>
    </w:p>
    <w:p w14:paraId="735D7DCE" w14:textId="77777777" w:rsidR="00FA3971" w:rsidRDefault="00ED1FA8">
      <w:pPr>
        <w:numPr>
          <w:ilvl w:val="2"/>
          <w:numId w:val="146"/>
        </w:numPr>
        <w:tabs>
          <w:tab w:val="left" w:pos="3785"/>
        </w:tabs>
        <w:spacing w:before="120" w:after="120"/>
        <w:ind w:left="1800" w:hanging="900"/>
      </w:pPr>
      <w:r>
        <w:rPr>
          <w:sz w:val="24"/>
          <w:szCs w:val="24"/>
        </w:rPr>
        <w:t>this is allowed by national law;</w:t>
      </w:r>
    </w:p>
    <w:p w14:paraId="64B04856" w14:textId="77777777" w:rsidR="00FA3971" w:rsidRDefault="00ED1FA8">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59D3F8DC" w14:textId="77777777" w:rsidR="00FA3971" w:rsidRDefault="00ED1FA8">
      <w:pPr>
        <w:tabs>
          <w:tab w:val="left" w:pos="3474"/>
          <w:tab w:val="left" w:pos="3899"/>
        </w:tabs>
        <w:spacing w:before="120" w:after="120"/>
        <w:ind w:left="1489" w:hanging="589"/>
      </w:pPr>
      <w:r>
        <w:rPr>
          <w:sz w:val="24"/>
          <w:szCs w:val="24"/>
        </w:rPr>
        <w:tab/>
        <w:t>appropriate safeguards are taken to protect the workers’ health and safety; and</w:t>
      </w:r>
    </w:p>
    <w:p w14:paraId="33FF0629" w14:textId="77777777" w:rsidR="00FA3971" w:rsidRDefault="00ED1FA8">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599C1E7F" w14:textId="77777777" w:rsidR="00FA3971" w:rsidRDefault="00ED1FA8">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554AD28A" w14:textId="77777777" w:rsidR="00FA3971" w:rsidRDefault="00ED1FA8">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327BE142" w14:textId="77777777" w:rsidR="00FA3971" w:rsidRDefault="00ED1FA8">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557D74BF" w14:textId="77777777" w:rsidR="00FA3971" w:rsidRDefault="005E4233">
      <w:pPr>
        <w:spacing w:after="160"/>
        <w:ind w:left="1042"/>
      </w:pPr>
      <w:hyperlink r:id="rId29" w:history="1">
        <w:r w:rsidR="00ED1FA8">
          <w:rPr>
            <w:color w:val="0563C1"/>
            <w:sz w:val="24"/>
            <w:szCs w:val="24"/>
            <w:u w:val="single"/>
          </w:rPr>
          <w:t>https://www.gov.uk/government/collections/sustainable-procurement-the-government-buying-standards-gbs</w:t>
        </w:r>
      </w:hyperlink>
    </w:p>
    <w:p w14:paraId="48F4A013" w14:textId="77777777" w:rsidR="00FA3971" w:rsidRDefault="00FA3971">
      <w:pPr>
        <w:spacing w:after="160"/>
        <w:rPr>
          <w:color w:val="0563C1"/>
          <w:sz w:val="24"/>
          <w:szCs w:val="24"/>
          <w:u w:val="single"/>
        </w:rPr>
      </w:pPr>
    </w:p>
    <w:p w14:paraId="6BADC6D3" w14:textId="77777777" w:rsidR="00FA3971" w:rsidRDefault="00ED1FA8">
      <w:pPr>
        <w:keepNext/>
        <w:keepLines/>
        <w:widowControl w:val="0"/>
        <w:spacing w:before="20" w:after="20"/>
        <w:ind w:left="360" w:hanging="360"/>
      </w:pPr>
      <w:r>
        <w:rPr>
          <w:b/>
          <w:color w:val="000000"/>
          <w:sz w:val="28"/>
          <w:szCs w:val="28"/>
        </w:rPr>
        <w:lastRenderedPageBreak/>
        <w:t>Joint Schedule 6 (Key Subcontractors)</w:t>
      </w:r>
    </w:p>
    <w:p w14:paraId="04B18943" w14:textId="77777777" w:rsidR="00FA3971" w:rsidRDefault="00ED1FA8" w:rsidP="0028519C">
      <w:pPr>
        <w:numPr>
          <w:ilvl w:val="0"/>
          <w:numId w:val="293"/>
        </w:numPr>
        <w:tabs>
          <w:tab w:val="left" w:pos="-3098"/>
        </w:tabs>
        <w:spacing w:before="120" w:after="240"/>
      </w:pPr>
      <w:r>
        <w:rPr>
          <w:b/>
          <w:color w:val="000000"/>
          <w:sz w:val="24"/>
          <w:szCs w:val="24"/>
        </w:rPr>
        <w:t>Restrictions on certain subcontractors</w:t>
      </w:r>
    </w:p>
    <w:p w14:paraId="29EB8584" w14:textId="77777777" w:rsidR="00FA3971" w:rsidRDefault="00ED1FA8">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4B6DD8F1" w14:textId="77777777" w:rsidR="00FA3971" w:rsidRDefault="00ED1FA8">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50287409" w14:textId="77777777" w:rsidR="00FA3971" w:rsidRDefault="00ED1FA8">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3AF858FB" w14:textId="77777777" w:rsidR="00FA3971" w:rsidRDefault="00ED1FA8">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647A7B9C" w14:textId="77777777" w:rsidR="00FA3971" w:rsidRDefault="00ED1FA8">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49E4F520" w14:textId="77777777" w:rsidR="00FA3971" w:rsidRDefault="00ED1FA8">
      <w:pPr>
        <w:numPr>
          <w:ilvl w:val="2"/>
          <w:numId w:val="149"/>
        </w:numPr>
        <w:tabs>
          <w:tab w:val="left" w:pos="3403"/>
        </w:tabs>
        <w:spacing w:before="120" w:after="120"/>
        <w:ind w:left="1418" w:hanging="851"/>
      </w:pPr>
      <w:r>
        <w:rPr>
          <w:color w:val="000000"/>
          <w:sz w:val="24"/>
          <w:szCs w:val="24"/>
        </w:rPr>
        <w:t>the proposed Key Subcontractor employs unfit persons.</w:t>
      </w:r>
    </w:p>
    <w:p w14:paraId="6F9CA437" w14:textId="77777777" w:rsidR="00FA3971" w:rsidRDefault="00ED1FA8">
      <w:pPr>
        <w:keepNext/>
        <w:spacing w:before="120" w:after="120"/>
        <w:ind w:left="1418"/>
      </w:pPr>
      <w:r>
        <w:rPr>
          <w:color w:val="000000"/>
          <w:sz w:val="24"/>
          <w:szCs w:val="24"/>
        </w:rPr>
        <w:t>The Agency shall provide CCS and the Client with the following information in respect of the proposed Key Subcontractor:</w:t>
      </w:r>
    </w:p>
    <w:p w14:paraId="6754B8C8" w14:textId="77777777" w:rsidR="00FA3971" w:rsidRDefault="00ED1FA8">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3841B297" w14:textId="77777777" w:rsidR="00FA3971" w:rsidRDefault="00ED1FA8">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4B6D0DD7" w14:textId="77777777" w:rsidR="00FA3971" w:rsidRDefault="00ED1FA8">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31B8D9C8" w14:textId="77777777" w:rsidR="00FA3971" w:rsidRDefault="00ED1FA8">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1B879DFB" w14:textId="77777777" w:rsidR="00FA3971" w:rsidRDefault="00ED1FA8">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3CC4753C" w14:textId="77777777" w:rsidR="00FA3971" w:rsidRDefault="00ED1FA8">
      <w:pPr>
        <w:numPr>
          <w:ilvl w:val="2"/>
          <w:numId w:val="149"/>
        </w:numPr>
        <w:tabs>
          <w:tab w:val="left" w:pos="3403"/>
        </w:tabs>
        <w:spacing w:before="120" w:after="120"/>
        <w:ind w:left="1418" w:hanging="851"/>
      </w:pPr>
      <w:r>
        <w:rPr>
          <w:color w:val="000000"/>
          <w:sz w:val="24"/>
          <w:szCs w:val="24"/>
        </w:rPr>
        <w:lastRenderedPageBreak/>
        <w:t>(where applicable) Credit Rating Threshold (as defined in Joint Schedule 7 (Financial Distress)) of the Key Subcontractor.</w:t>
      </w:r>
    </w:p>
    <w:p w14:paraId="57D24A79" w14:textId="77777777" w:rsidR="00FA3971" w:rsidRDefault="00ED1FA8">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397FEF54" w14:textId="77777777" w:rsidR="00FA3971" w:rsidRDefault="00ED1FA8">
      <w:pPr>
        <w:numPr>
          <w:ilvl w:val="2"/>
          <w:numId w:val="149"/>
        </w:numPr>
        <w:tabs>
          <w:tab w:val="left" w:pos="3605"/>
        </w:tabs>
        <w:spacing w:before="120" w:after="120"/>
        <w:ind w:left="1620"/>
      </w:pPr>
      <w:r>
        <w:rPr>
          <w:color w:val="000000"/>
          <w:sz w:val="24"/>
          <w:szCs w:val="24"/>
        </w:rPr>
        <w:t>a copy of the proposed Key Sub-Contract; and</w:t>
      </w:r>
    </w:p>
    <w:p w14:paraId="7C0D4E84" w14:textId="77777777" w:rsidR="00FA3971" w:rsidRDefault="00ED1FA8">
      <w:pPr>
        <w:numPr>
          <w:ilvl w:val="2"/>
          <w:numId w:val="149"/>
        </w:numPr>
        <w:tabs>
          <w:tab w:val="left" w:pos="3605"/>
        </w:tabs>
        <w:spacing w:before="120" w:after="120"/>
        <w:ind w:left="1620"/>
      </w:pPr>
      <w:r>
        <w:rPr>
          <w:color w:val="000000"/>
          <w:sz w:val="24"/>
          <w:szCs w:val="24"/>
        </w:rPr>
        <w:t>any further information reasonably requested by CCS and/or the Client.</w:t>
      </w:r>
    </w:p>
    <w:p w14:paraId="258A1876" w14:textId="77777777" w:rsidR="00FA3971" w:rsidRDefault="00ED1FA8">
      <w:pPr>
        <w:keepNext/>
        <w:numPr>
          <w:ilvl w:val="1"/>
          <w:numId w:val="149"/>
        </w:numPr>
        <w:spacing w:before="120" w:after="120"/>
        <w:ind w:left="900" w:hanging="540"/>
      </w:pPr>
      <w:r>
        <w:rPr>
          <w:color w:val="000000"/>
          <w:sz w:val="24"/>
          <w:szCs w:val="24"/>
        </w:rPr>
        <w:t>The Agency shall ensure that each new or replacement Key Sub-Contract shall include:</w:t>
      </w:r>
    </w:p>
    <w:p w14:paraId="3DD9401B" w14:textId="77777777" w:rsidR="00FA3971" w:rsidRDefault="00ED1FA8">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527D3276" w14:textId="77777777" w:rsidR="00FA3971" w:rsidRDefault="00ED1FA8">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2805ACDD" w14:textId="77777777" w:rsidR="00FA3971" w:rsidRDefault="00ED1FA8">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7CC56583" w14:textId="77777777" w:rsidR="00FA3971" w:rsidRDefault="00ED1FA8">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3BD43A84" w14:textId="77777777" w:rsidR="00FA3971" w:rsidRDefault="00ED1FA8">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57D5B165" w14:textId="77777777" w:rsidR="00FA3971" w:rsidRDefault="00ED1FA8">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3C03488F" w14:textId="77777777" w:rsidR="00FA3971" w:rsidRDefault="00ED1FA8">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650359C2" w14:textId="77777777" w:rsidR="00FA3971" w:rsidRDefault="00ED1FA8">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4C975013" w14:textId="77777777" w:rsidR="00FA3971" w:rsidRDefault="00ED1FA8">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E7D89E" w14:textId="77777777" w:rsidR="00FA3971" w:rsidRDefault="00ED1FA8">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506E1EEE" w14:textId="77777777" w:rsidR="00FA3971" w:rsidRDefault="00ED1FA8">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2BA58221" w14:textId="77777777" w:rsidR="00FA3971" w:rsidRDefault="00ED1FA8">
      <w:pPr>
        <w:numPr>
          <w:ilvl w:val="2"/>
          <w:numId w:val="149"/>
        </w:numPr>
        <w:tabs>
          <w:tab w:val="left" w:pos="3605"/>
        </w:tabs>
        <w:spacing w:before="120" w:after="120"/>
        <w:ind w:left="1620"/>
      </w:pPr>
      <w:r>
        <w:rPr>
          <w:color w:val="000000"/>
          <w:sz w:val="24"/>
          <w:szCs w:val="24"/>
        </w:rPr>
        <w:t xml:space="preserve">provisions enabling the Agency to terminate the Key Sub-Contract on notice on terms no more onerous on the Agency than those imposed on CCS and the Client under Clauses 10.4 (When CCS or the Client can end this </w:t>
      </w:r>
      <w:r>
        <w:rPr>
          <w:color w:val="000000"/>
          <w:sz w:val="24"/>
          <w:szCs w:val="24"/>
        </w:rPr>
        <w:lastRenderedPageBreak/>
        <w:t>contract) and 10.5 (What happens if the contract ends) of this Contract; and</w:t>
      </w:r>
    </w:p>
    <w:p w14:paraId="077DF486" w14:textId="77777777" w:rsidR="00FA3971" w:rsidRDefault="00ED1FA8">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061A6591" w14:textId="77777777" w:rsidR="00FA3971" w:rsidRDefault="00FA3971">
      <w:pPr>
        <w:spacing w:after="160"/>
        <w:rPr>
          <w:b/>
          <w:sz w:val="24"/>
          <w:szCs w:val="24"/>
        </w:rPr>
      </w:pPr>
    </w:p>
    <w:p w14:paraId="3DB71796" w14:textId="77777777" w:rsidR="00FA3971" w:rsidRDefault="00FA3971">
      <w:pPr>
        <w:pageBreakBefore/>
        <w:widowControl w:val="0"/>
        <w:suppressAutoHyphens w:val="0"/>
        <w:rPr>
          <w:b/>
          <w:color w:val="000000"/>
          <w:sz w:val="28"/>
          <w:szCs w:val="28"/>
        </w:rPr>
      </w:pPr>
    </w:p>
    <w:p w14:paraId="341099E7" w14:textId="77777777" w:rsidR="00FA3971" w:rsidRDefault="00ED1FA8">
      <w:pPr>
        <w:keepNext/>
        <w:keepLines/>
        <w:widowControl w:val="0"/>
        <w:spacing w:before="20" w:after="20"/>
        <w:ind w:left="360" w:hanging="360"/>
      </w:pPr>
      <w:r>
        <w:rPr>
          <w:b/>
          <w:color w:val="000000"/>
          <w:sz w:val="28"/>
          <w:szCs w:val="28"/>
        </w:rPr>
        <w:t>Joint Schedule 7 (Financial Difficulties)</w:t>
      </w:r>
    </w:p>
    <w:p w14:paraId="7BED0689" w14:textId="77777777" w:rsidR="00FA3971" w:rsidRDefault="00ED1FA8" w:rsidP="0028519C">
      <w:pPr>
        <w:keepNext/>
        <w:numPr>
          <w:ilvl w:val="0"/>
          <w:numId w:val="294"/>
        </w:numPr>
        <w:tabs>
          <w:tab w:val="left" w:pos="499"/>
        </w:tabs>
        <w:spacing w:before="120" w:after="240"/>
        <w:ind w:left="357" w:hanging="357"/>
      </w:pPr>
      <w:r>
        <w:rPr>
          <w:b/>
          <w:color w:val="000000"/>
          <w:sz w:val="24"/>
          <w:szCs w:val="24"/>
        </w:rPr>
        <w:t>Definitions</w:t>
      </w:r>
    </w:p>
    <w:p w14:paraId="4F20AAE2" w14:textId="77777777" w:rsidR="00FA3971" w:rsidRDefault="00ED1FA8">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FA3971" w14:paraId="1E5E5D59" w14:textId="77777777">
        <w:tc>
          <w:tcPr>
            <w:tcW w:w="2462" w:type="dxa"/>
            <w:shd w:val="clear" w:color="auto" w:fill="auto"/>
            <w:tcMar>
              <w:top w:w="0" w:type="dxa"/>
              <w:left w:w="108" w:type="dxa"/>
              <w:bottom w:w="0" w:type="dxa"/>
              <w:right w:w="108" w:type="dxa"/>
            </w:tcMar>
          </w:tcPr>
          <w:p w14:paraId="33487658" w14:textId="77777777" w:rsidR="00FA3971" w:rsidRDefault="00ED1FA8">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7DF0EA6D" w14:textId="77777777" w:rsidR="00FA3971" w:rsidRDefault="00ED1FA8">
            <w:pPr>
              <w:numPr>
                <w:ilvl w:val="0"/>
                <w:numId w:val="235"/>
              </w:numPr>
              <w:tabs>
                <w:tab w:val="left" w:pos="-1355"/>
              </w:tabs>
              <w:spacing w:after="120"/>
            </w:pPr>
            <w:r>
              <w:rPr>
                <w:color w:val="000000"/>
                <w:sz w:val="24"/>
                <w:szCs w:val="24"/>
              </w:rPr>
              <w:t>the minimum credit rating level for the Monitored Company as set out in Annex 2 and</w:t>
            </w:r>
          </w:p>
        </w:tc>
      </w:tr>
      <w:tr w:rsidR="00FA3971" w14:paraId="279E57EC" w14:textId="77777777">
        <w:tc>
          <w:tcPr>
            <w:tcW w:w="2462" w:type="dxa"/>
            <w:shd w:val="clear" w:color="auto" w:fill="auto"/>
            <w:tcMar>
              <w:top w:w="0" w:type="dxa"/>
              <w:left w:w="108" w:type="dxa"/>
              <w:bottom w:w="0" w:type="dxa"/>
              <w:right w:w="108" w:type="dxa"/>
            </w:tcMar>
          </w:tcPr>
          <w:p w14:paraId="252FDBA7" w14:textId="77777777" w:rsidR="00FA3971" w:rsidRDefault="00ED1FA8">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80A519D" w14:textId="77777777" w:rsidR="00FA3971" w:rsidRDefault="00ED1FA8">
            <w:pPr>
              <w:numPr>
                <w:ilvl w:val="0"/>
                <w:numId w:val="235"/>
              </w:numPr>
              <w:tabs>
                <w:tab w:val="left" w:pos="-1355"/>
              </w:tabs>
              <w:spacing w:after="120"/>
            </w:pPr>
            <w:r>
              <w:rPr>
                <w:color w:val="000000"/>
                <w:sz w:val="24"/>
                <w:szCs w:val="24"/>
              </w:rPr>
              <w:t>the occurrence or one or more of the following events:</w:t>
            </w:r>
          </w:p>
          <w:p w14:paraId="7EE9B37F" w14:textId="77777777" w:rsidR="00FA3971" w:rsidRDefault="00ED1FA8">
            <w:pPr>
              <w:numPr>
                <w:ilvl w:val="1"/>
                <w:numId w:val="235"/>
              </w:numPr>
              <w:tabs>
                <w:tab w:val="left" w:pos="-6305"/>
              </w:tabs>
              <w:spacing w:after="120"/>
            </w:pPr>
            <w:r>
              <w:rPr>
                <w:color w:val="000000"/>
                <w:sz w:val="24"/>
                <w:szCs w:val="24"/>
              </w:rPr>
              <w:t>the credit rating of the Monitored Company dropping below the applicable Credit Rating Threshold;</w:t>
            </w:r>
          </w:p>
          <w:p w14:paraId="66980991" w14:textId="77777777" w:rsidR="00FA3971" w:rsidRDefault="00ED1FA8">
            <w:pPr>
              <w:numPr>
                <w:ilvl w:val="1"/>
                <w:numId w:val="235"/>
              </w:numPr>
              <w:tabs>
                <w:tab w:val="left" w:pos="-630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71B3F862" w14:textId="77777777" w:rsidR="00FA3971" w:rsidRDefault="00ED1FA8">
            <w:pPr>
              <w:numPr>
                <w:ilvl w:val="1"/>
                <w:numId w:val="235"/>
              </w:numPr>
              <w:tabs>
                <w:tab w:val="left" w:pos="-6305"/>
              </w:tabs>
              <w:spacing w:after="120"/>
            </w:pPr>
            <w:r>
              <w:rPr>
                <w:color w:val="000000"/>
                <w:sz w:val="24"/>
                <w:szCs w:val="24"/>
              </w:rPr>
              <w:t>there being a public investigation into improper financial accounting and reporting, suspected fraud or any other impropriety of the Monitored Party;</w:t>
            </w:r>
          </w:p>
          <w:p w14:paraId="204CB958" w14:textId="77777777" w:rsidR="00FA3971" w:rsidRDefault="00ED1FA8">
            <w:pPr>
              <w:numPr>
                <w:ilvl w:val="1"/>
                <w:numId w:val="235"/>
              </w:numPr>
              <w:tabs>
                <w:tab w:val="left" w:pos="-6305"/>
              </w:tabs>
              <w:spacing w:after="120"/>
            </w:pPr>
            <w:r>
              <w:rPr>
                <w:color w:val="000000"/>
                <w:sz w:val="24"/>
                <w:szCs w:val="24"/>
              </w:rPr>
              <w:t>Monitored Company committing a material breach of covenant to its lenders;</w:t>
            </w:r>
          </w:p>
          <w:p w14:paraId="3A6F349E" w14:textId="77777777" w:rsidR="00FA3971" w:rsidRDefault="00ED1FA8">
            <w:pPr>
              <w:numPr>
                <w:ilvl w:val="1"/>
                <w:numId w:val="235"/>
              </w:numPr>
              <w:tabs>
                <w:tab w:val="left" w:pos="-630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57426E75" w14:textId="77777777" w:rsidR="00FA3971" w:rsidRDefault="00ED1FA8">
            <w:pPr>
              <w:numPr>
                <w:ilvl w:val="1"/>
                <w:numId w:val="235"/>
              </w:numPr>
              <w:tabs>
                <w:tab w:val="left" w:pos="-6305"/>
              </w:tabs>
              <w:spacing w:after="120"/>
            </w:pPr>
            <w:r>
              <w:rPr>
                <w:color w:val="000000"/>
                <w:sz w:val="24"/>
                <w:szCs w:val="24"/>
              </w:rPr>
              <w:t>any of the following:</w:t>
            </w:r>
          </w:p>
          <w:p w14:paraId="2A946F46" w14:textId="77777777" w:rsidR="00FA3971" w:rsidRDefault="00ED1FA8">
            <w:pPr>
              <w:numPr>
                <w:ilvl w:val="2"/>
                <w:numId w:val="235"/>
              </w:numPr>
              <w:tabs>
                <w:tab w:val="left" w:pos="-9545"/>
              </w:tabs>
              <w:spacing w:after="120"/>
            </w:pPr>
            <w:r>
              <w:rPr>
                <w:color w:val="000000"/>
                <w:sz w:val="24"/>
                <w:szCs w:val="24"/>
              </w:rPr>
              <w:t>commencement of any litigation against the Monitored Company with respect to financial indebtedness or obligations under a contract;</w:t>
            </w:r>
          </w:p>
          <w:p w14:paraId="1B7D9212" w14:textId="77777777" w:rsidR="00FA3971" w:rsidRDefault="00ED1FA8">
            <w:pPr>
              <w:numPr>
                <w:ilvl w:val="2"/>
                <w:numId w:val="235"/>
              </w:numPr>
              <w:tabs>
                <w:tab w:val="left" w:pos="-9545"/>
              </w:tabs>
              <w:spacing w:after="120"/>
            </w:pPr>
            <w:r>
              <w:rPr>
                <w:color w:val="000000"/>
                <w:sz w:val="24"/>
                <w:szCs w:val="24"/>
              </w:rPr>
              <w:t>non-payment by the Monitored Company of any financial indebtedness;</w:t>
            </w:r>
          </w:p>
          <w:p w14:paraId="3B597483" w14:textId="77777777" w:rsidR="00FA3971" w:rsidRDefault="00ED1FA8">
            <w:pPr>
              <w:numPr>
                <w:ilvl w:val="2"/>
                <w:numId w:val="235"/>
              </w:numPr>
              <w:tabs>
                <w:tab w:val="left" w:pos="-9545"/>
              </w:tabs>
              <w:spacing w:after="120"/>
            </w:pPr>
            <w:r>
              <w:rPr>
                <w:color w:val="000000"/>
                <w:sz w:val="24"/>
                <w:szCs w:val="24"/>
              </w:rPr>
              <w:t>any financial indebtedness of the Monitored Company becoming due as a result of an event of default; or</w:t>
            </w:r>
          </w:p>
          <w:p w14:paraId="71D7935D" w14:textId="77777777" w:rsidR="00FA3971" w:rsidRDefault="00ED1FA8">
            <w:pPr>
              <w:numPr>
                <w:ilvl w:val="2"/>
                <w:numId w:val="235"/>
              </w:numPr>
              <w:tabs>
                <w:tab w:val="left" w:pos="-9545"/>
              </w:tabs>
              <w:spacing w:after="120"/>
            </w:pPr>
            <w:r>
              <w:rPr>
                <w:color w:val="000000"/>
                <w:sz w:val="24"/>
                <w:szCs w:val="24"/>
              </w:rPr>
              <w:lastRenderedPageBreak/>
              <w:t>the cancellation or suspension of any financial indebtedness in respect of the Monitored Company</w:t>
            </w:r>
          </w:p>
          <w:p w14:paraId="763D4574" w14:textId="77777777" w:rsidR="00FA3971" w:rsidRDefault="00ED1FA8">
            <w:pPr>
              <w:numPr>
                <w:ilvl w:val="0"/>
                <w:numId w:val="235"/>
              </w:numPr>
              <w:tabs>
                <w:tab w:val="left" w:pos="-135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FA3971" w14:paraId="4F15FBFF" w14:textId="77777777">
        <w:tc>
          <w:tcPr>
            <w:tcW w:w="2462" w:type="dxa"/>
            <w:shd w:val="clear" w:color="auto" w:fill="auto"/>
            <w:tcMar>
              <w:top w:w="0" w:type="dxa"/>
              <w:left w:w="108" w:type="dxa"/>
              <w:bottom w:w="0" w:type="dxa"/>
              <w:right w:w="108" w:type="dxa"/>
            </w:tcMar>
          </w:tcPr>
          <w:p w14:paraId="009FB80E" w14:textId="77777777" w:rsidR="00FA3971" w:rsidRDefault="00ED1FA8">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0A6490DC" w14:textId="77777777" w:rsidR="00FA3971" w:rsidRDefault="00ED1FA8">
            <w:pPr>
              <w:numPr>
                <w:ilvl w:val="0"/>
                <w:numId w:val="235"/>
              </w:numPr>
              <w:tabs>
                <w:tab w:val="left" w:pos="-135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FA3971" w14:paraId="44AE647F" w14:textId="77777777">
        <w:tc>
          <w:tcPr>
            <w:tcW w:w="2462" w:type="dxa"/>
            <w:shd w:val="clear" w:color="auto" w:fill="auto"/>
            <w:tcMar>
              <w:top w:w="0" w:type="dxa"/>
              <w:left w:w="108" w:type="dxa"/>
              <w:bottom w:w="0" w:type="dxa"/>
              <w:right w:w="108" w:type="dxa"/>
            </w:tcMar>
          </w:tcPr>
          <w:p w14:paraId="19715432" w14:textId="77777777" w:rsidR="00FA3971" w:rsidRDefault="00ED1FA8">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BB7C933" w14:textId="77777777" w:rsidR="00FA3971" w:rsidRDefault="00ED1FA8">
            <w:pPr>
              <w:numPr>
                <w:ilvl w:val="0"/>
                <w:numId w:val="235"/>
              </w:numPr>
              <w:tabs>
                <w:tab w:val="left" w:pos="-1355"/>
              </w:tabs>
              <w:spacing w:after="120"/>
            </w:pPr>
            <w:r>
              <w:rPr>
                <w:color w:val="000000"/>
                <w:sz w:val="24"/>
                <w:szCs w:val="24"/>
              </w:rPr>
              <w:t>Agency, the Guarantor or any Key Subcontractor</w:t>
            </w:r>
          </w:p>
        </w:tc>
      </w:tr>
      <w:tr w:rsidR="00FA3971" w14:paraId="63E028F8" w14:textId="77777777">
        <w:tc>
          <w:tcPr>
            <w:tcW w:w="2462" w:type="dxa"/>
            <w:shd w:val="clear" w:color="auto" w:fill="auto"/>
            <w:tcMar>
              <w:top w:w="0" w:type="dxa"/>
              <w:left w:w="108" w:type="dxa"/>
              <w:bottom w:w="0" w:type="dxa"/>
              <w:right w:w="108" w:type="dxa"/>
            </w:tcMar>
          </w:tcPr>
          <w:p w14:paraId="7152341A" w14:textId="77777777" w:rsidR="00FA3971" w:rsidRDefault="00ED1FA8">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9A5ACB9" w14:textId="77777777" w:rsidR="00FA3971" w:rsidRDefault="00ED1FA8">
            <w:pPr>
              <w:numPr>
                <w:ilvl w:val="0"/>
                <w:numId w:val="235"/>
              </w:numPr>
              <w:tabs>
                <w:tab w:val="left" w:pos="-1355"/>
              </w:tabs>
              <w:spacing w:after="120"/>
            </w:pPr>
            <w:r>
              <w:rPr>
                <w:color w:val="000000"/>
                <w:sz w:val="24"/>
                <w:szCs w:val="24"/>
              </w:rPr>
              <w:t>the rating agencies listed in Annex 1.</w:t>
            </w:r>
          </w:p>
        </w:tc>
      </w:tr>
    </w:tbl>
    <w:p w14:paraId="2990A45C" w14:textId="77777777" w:rsidR="00FA3971" w:rsidRDefault="00ED1FA8">
      <w:pPr>
        <w:keepNext/>
        <w:tabs>
          <w:tab w:val="left" w:pos="-23120"/>
        </w:tabs>
        <w:spacing w:after="240"/>
        <w:rPr>
          <w:b/>
          <w:color w:val="000000"/>
        </w:rPr>
      </w:pPr>
      <w:r>
        <w:rPr>
          <w:b/>
          <w:color w:val="000000"/>
        </w:rPr>
        <w:t>When this Schedule applies</w:t>
      </w:r>
    </w:p>
    <w:p w14:paraId="2CFE3756" w14:textId="77777777" w:rsidR="00FA3971" w:rsidRDefault="00ED1FA8">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F9DB6E2" w14:textId="77777777" w:rsidR="00FA3971" w:rsidRDefault="00ED1FA8">
      <w:pPr>
        <w:numPr>
          <w:ilvl w:val="1"/>
          <w:numId w:val="126"/>
        </w:numPr>
        <w:tabs>
          <w:tab w:val="left" w:pos="1778"/>
        </w:tabs>
        <w:spacing w:before="120" w:after="120"/>
        <w:ind w:left="644"/>
      </w:pPr>
      <w:r>
        <w:rPr>
          <w:color w:val="000000"/>
          <w:sz w:val="24"/>
          <w:szCs w:val="24"/>
        </w:rPr>
        <w:t xml:space="preserve">    The terms of this Schedule shall survive: </w:t>
      </w:r>
    </w:p>
    <w:p w14:paraId="507DD15F" w14:textId="77777777" w:rsidR="00FA3971" w:rsidRDefault="00ED1FA8">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05D5F81E" w14:textId="77777777" w:rsidR="00FA3971" w:rsidRDefault="00ED1FA8">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7C9C38C3" w14:textId="77777777" w:rsidR="00FA3971" w:rsidRDefault="00ED1FA8">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103A94F1" w14:textId="77777777" w:rsidR="00FA3971" w:rsidRDefault="00ED1FA8">
      <w:pPr>
        <w:numPr>
          <w:ilvl w:val="1"/>
          <w:numId w:val="126"/>
        </w:numPr>
        <w:tabs>
          <w:tab w:val="left" w:pos="2070"/>
        </w:tabs>
        <w:spacing w:before="120" w:after="120"/>
        <w:ind w:left="936" w:hanging="576"/>
      </w:pPr>
      <w:r>
        <w:rPr>
          <w:color w:val="000000"/>
          <w:sz w:val="24"/>
          <w:szCs w:val="24"/>
        </w:rPr>
        <w:t xml:space="preserve">The Agency warrants and represents to CCS that as at the Start Date the </w:t>
      </w:r>
      <w:proofErr w:type="gramStart"/>
      <w:r>
        <w:rPr>
          <w:color w:val="000000"/>
          <w:sz w:val="24"/>
          <w:szCs w:val="24"/>
        </w:rPr>
        <w:t>long term</w:t>
      </w:r>
      <w:proofErr w:type="gramEnd"/>
      <w:r>
        <w:rPr>
          <w:color w:val="000000"/>
          <w:sz w:val="24"/>
          <w:szCs w:val="24"/>
        </w:rPr>
        <w:t xml:space="preserve"> credit ratings issued for the Monitored Companies by each of the Rating Agencies are as set out in Annex 2.</w:t>
      </w:r>
    </w:p>
    <w:p w14:paraId="32709E05" w14:textId="77777777" w:rsidR="00FA3971" w:rsidRDefault="00ED1FA8">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256AEFB3" w14:textId="77777777" w:rsidR="00FA3971" w:rsidRDefault="00ED1FA8">
      <w:pPr>
        <w:numPr>
          <w:ilvl w:val="1"/>
          <w:numId w:val="126"/>
        </w:numPr>
        <w:tabs>
          <w:tab w:val="left" w:pos="2070"/>
        </w:tabs>
        <w:spacing w:before="120" w:after="120"/>
        <w:ind w:left="936" w:hanging="576"/>
      </w:pPr>
      <w:r>
        <w:rPr>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w:t>
      </w:r>
      <w:r>
        <w:rPr>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14:paraId="127A5D41" w14:textId="77777777" w:rsidR="00FA3971" w:rsidRDefault="00ED1FA8">
      <w:pPr>
        <w:spacing w:after="160"/>
        <w:ind w:firstLine="1134"/>
      </w:pPr>
      <w:r>
        <w:rPr>
          <w:noProof/>
          <w:lang w:eastAsia="en-GB" w:bidi="ar-SA"/>
        </w:rPr>
        <w:drawing>
          <wp:inline distT="0" distB="0" distL="0" distR="0" wp14:anchorId="1D3D36AC" wp14:editId="5067224D">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609447" cy="163037"/>
                    </a:xfrm>
                    <a:prstGeom prst="rect">
                      <a:avLst/>
                    </a:prstGeom>
                    <a:noFill/>
                    <a:ln>
                      <a:noFill/>
                      <a:prstDash/>
                    </a:ln>
                  </pic:spPr>
                </pic:pic>
              </a:graphicData>
            </a:graphic>
          </wp:inline>
        </w:drawing>
      </w:r>
      <w:r>
        <w:rPr>
          <w:noProof/>
          <w:lang w:eastAsia="en-GB" w:bidi="ar-SA"/>
        </w:rPr>
        <w:drawing>
          <wp:inline distT="0" distB="0" distL="0" distR="0" wp14:anchorId="1F9BB832" wp14:editId="33F60FEF">
            <wp:extent cx="609447" cy="315742"/>
            <wp:effectExtent l="0" t="0" r="153" b="810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609447" cy="315742"/>
                    </a:xfrm>
                    <a:prstGeom prst="rect">
                      <a:avLst/>
                    </a:prstGeom>
                    <a:noFill/>
                    <a:ln>
                      <a:noFill/>
                      <a:prstDash/>
                    </a:ln>
                  </pic:spPr>
                </pic:pic>
              </a:graphicData>
            </a:graphic>
          </wp:inline>
        </w:drawing>
      </w:r>
    </w:p>
    <w:p w14:paraId="7B583511" w14:textId="77777777" w:rsidR="00FA3971" w:rsidRDefault="00ED1FA8">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FA3971" w14:paraId="44473856" w14:textId="77777777">
        <w:tc>
          <w:tcPr>
            <w:tcW w:w="1497" w:type="dxa"/>
            <w:shd w:val="clear" w:color="auto" w:fill="auto"/>
            <w:tcMar>
              <w:top w:w="0" w:type="dxa"/>
              <w:left w:w="108" w:type="dxa"/>
              <w:bottom w:w="0" w:type="dxa"/>
              <w:right w:w="108" w:type="dxa"/>
            </w:tcMar>
          </w:tcPr>
          <w:p w14:paraId="01F8BEB2" w14:textId="77777777" w:rsidR="00FA3971" w:rsidRDefault="00ED1FA8">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3EB86D55" w14:textId="77777777" w:rsidR="00FA3971" w:rsidRDefault="00ED1FA8">
            <w:pPr>
              <w:tabs>
                <w:tab w:val="left" w:pos="4536"/>
              </w:tabs>
              <w:spacing w:after="220"/>
              <w:ind w:left="1134"/>
            </w:pPr>
            <w:r>
              <w:rPr>
                <w:color w:val="000000"/>
                <w:sz w:val="24"/>
                <w:szCs w:val="24"/>
              </w:rPr>
              <w:t>is the value at the relevant date of all cash in hand and at the bank of the Monitored Company;</w:t>
            </w:r>
          </w:p>
        </w:tc>
      </w:tr>
      <w:tr w:rsidR="00FA3971" w14:paraId="7739EE04" w14:textId="77777777">
        <w:tc>
          <w:tcPr>
            <w:tcW w:w="1497" w:type="dxa"/>
            <w:shd w:val="clear" w:color="auto" w:fill="auto"/>
            <w:tcMar>
              <w:top w:w="0" w:type="dxa"/>
              <w:left w:w="108" w:type="dxa"/>
              <w:bottom w:w="0" w:type="dxa"/>
              <w:right w:w="108" w:type="dxa"/>
            </w:tcMar>
          </w:tcPr>
          <w:p w14:paraId="7B491FA5" w14:textId="77777777" w:rsidR="00FA3971" w:rsidRDefault="00ED1FA8">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F4FE611" w14:textId="77777777" w:rsidR="00FA3971" w:rsidRDefault="00ED1FA8">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FA3971" w14:paraId="386ACF33" w14:textId="77777777">
        <w:tc>
          <w:tcPr>
            <w:tcW w:w="1497" w:type="dxa"/>
            <w:shd w:val="clear" w:color="auto" w:fill="auto"/>
            <w:tcMar>
              <w:top w:w="0" w:type="dxa"/>
              <w:left w:w="108" w:type="dxa"/>
              <w:bottom w:w="0" w:type="dxa"/>
              <w:right w:w="108" w:type="dxa"/>
            </w:tcMar>
          </w:tcPr>
          <w:p w14:paraId="046D197A" w14:textId="77777777" w:rsidR="00FA3971" w:rsidRDefault="00ED1FA8">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687700E9" w14:textId="77777777" w:rsidR="00FA3971" w:rsidRDefault="00ED1FA8">
            <w:pPr>
              <w:tabs>
                <w:tab w:val="left" w:pos="4536"/>
              </w:tabs>
              <w:spacing w:after="220"/>
              <w:ind w:left="1134"/>
            </w:pPr>
            <w:r>
              <w:rPr>
                <w:color w:val="000000"/>
                <w:sz w:val="24"/>
                <w:szCs w:val="24"/>
              </w:rPr>
              <w:t xml:space="preserve">is the value at the relevant date of all account receivables of the Monitored </w:t>
            </w:r>
            <w:proofErr w:type="gramStart"/>
            <w:r>
              <w:rPr>
                <w:color w:val="000000"/>
                <w:sz w:val="24"/>
                <w:szCs w:val="24"/>
              </w:rPr>
              <w:t>and:</w:t>
            </w:r>
            <w:proofErr w:type="gramEnd"/>
          </w:p>
        </w:tc>
      </w:tr>
      <w:tr w:rsidR="00FA3971" w14:paraId="7398BF04" w14:textId="77777777">
        <w:tc>
          <w:tcPr>
            <w:tcW w:w="1497" w:type="dxa"/>
            <w:shd w:val="clear" w:color="auto" w:fill="auto"/>
            <w:tcMar>
              <w:top w:w="0" w:type="dxa"/>
              <w:left w:w="108" w:type="dxa"/>
              <w:bottom w:w="0" w:type="dxa"/>
              <w:right w:w="108" w:type="dxa"/>
            </w:tcMar>
          </w:tcPr>
          <w:p w14:paraId="749BA839" w14:textId="77777777" w:rsidR="00FA3971" w:rsidRDefault="00ED1FA8">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1291849A" w14:textId="77777777" w:rsidR="00FA3971" w:rsidRDefault="00ED1FA8">
            <w:pPr>
              <w:tabs>
                <w:tab w:val="left" w:pos="4536"/>
              </w:tabs>
              <w:spacing w:after="220"/>
              <w:ind w:left="1134"/>
            </w:pPr>
            <w:r>
              <w:rPr>
                <w:color w:val="000000"/>
                <w:sz w:val="24"/>
                <w:szCs w:val="24"/>
              </w:rPr>
              <w:t xml:space="preserve">is the value at the relevant date of the current liabilities of the Monitored </w:t>
            </w:r>
            <w:proofErr w:type="gramStart"/>
            <w:r>
              <w:rPr>
                <w:color w:val="000000"/>
                <w:sz w:val="24"/>
                <w:szCs w:val="24"/>
              </w:rPr>
              <w:t>Company.</w:t>
            </w:r>
            <w:proofErr w:type="gramEnd"/>
          </w:p>
        </w:tc>
      </w:tr>
    </w:tbl>
    <w:p w14:paraId="45E4E9B3" w14:textId="77777777" w:rsidR="00FA3971" w:rsidRDefault="00ED1FA8">
      <w:pPr>
        <w:keepNext/>
        <w:numPr>
          <w:ilvl w:val="1"/>
          <w:numId w:val="126"/>
        </w:numPr>
        <w:tabs>
          <w:tab w:val="left" w:pos="2070"/>
        </w:tabs>
        <w:spacing w:before="120" w:after="120"/>
        <w:ind w:left="936" w:hanging="576"/>
      </w:pPr>
      <w:r>
        <w:rPr>
          <w:color w:val="000000"/>
          <w:sz w:val="24"/>
          <w:szCs w:val="24"/>
        </w:rPr>
        <w:t>The Agency shall:</w:t>
      </w:r>
    </w:p>
    <w:p w14:paraId="79E64B92" w14:textId="77777777" w:rsidR="00FA3971" w:rsidRDefault="00ED1FA8">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12EE0E30" w14:textId="77777777" w:rsidR="00FA3971" w:rsidRDefault="00ED1FA8">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51A2FB83" w14:textId="77777777" w:rsidR="00FA3971" w:rsidRDefault="00ED1FA8">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7497B3A4" w14:textId="77777777" w:rsidR="00FA3971" w:rsidRDefault="00ED1FA8">
      <w:pPr>
        <w:keepNext/>
        <w:tabs>
          <w:tab w:val="left" w:pos="-23120"/>
        </w:tabs>
        <w:spacing w:before="120" w:after="240"/>
      </w:pPr>
      <w:r>
        <w:rPr>
          <w:b/>
          <w:color w:val="000000"/>
          <w:sz w:val="24"/>
          <w:szCs w:val="24"/>
        </w:rPr>
        <w:t>What happens if there is a financial distress event</w:t>
      </w:r>
    </w:p>
    <w:p w14:paraId="7AD39FB9" w14:textId="77777777" w:rsidR="00FA3971" w:rsidRDefault="00ED1FA8">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23A373DF" w14:textId="77777777" w:rsidR="00FA3971" w:rsidRDefault="00ED1FA8">
      <w:pPr>
        <w:numPr>
          <w:ilvl w:val="1"/>
          <w:numId w:val="126"/>
        </w:numPr>
        <w:tabs>
          <w:tab w:val="left" w:pos="2070"/>
        </w:tabs>
        <w:spacing w:before="120" w:after="120"/>
        <w:ind w:left="936" w:hanging="576"/>
      </w:pPr>
      <w:r>
        <w:rPr>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50A0E8A2" w14:textId="77777777" w:rsidR="00FA3971" w:rsidRDefault="00ED1FA8">
      <w:pPr>
        <w:numPr>
          <w:ilvl w:val="2"/>
          <w:numId w:val="126"/>
        </w:numPr>
        <w:tabs>
          <w:tab w:val="left" w:pos="3641"/>
          <w:tab w:val="left" w:pos="3783"/>
        </w:tabs>
        <w:spacing w:before="120" w:after="120"/>
        <w:ind w:left="1656"/>
      </w:pPr>
      <w:r>
        <w:rPr>
          <w:color w:val="000000"/>
          <w:sz w:val="24"/>
          <w:szCs w:val="24"/>
        </w:rPr>
        <w:t>rectify such late or non-payment; or</w:t>
      </w:r>
    </w:p>
    <w:p w14:paraId="480978A6" w14:textId="77777777" w:rsidR="00FA3971" w:rsidRDefault="00ED1FA8">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2E66646D" w14:textId="77777777" w:rsidR="00FA3971" w:rsidRDefault="00ED1FA8">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2927878F" w14:textId="77777777" w:rsidR="00FA3971" w:rsidRDefault="00ED1FA8">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6C884A3E" w14:textId="77777777" w:rsidR="00FA3971" w:rsidRDefault="00ED1FA8">
      <w:pPr>
        <w:numPr>
          <w:ilvl w:val="2"/>
          <w:numId w:val="126"/>
        </w:numPr>
        <w:tabs>
          <w:tab w:val="left" w:pos="3641"/>
          <w:tab w:val="left" w:pos="3783"/>
        </w:tabs>
        <w:spacing w:before="120" w:after="120"/>
        <w:ind w:left="1656"/>
      </w:pPr>
      <w:r>
        <w:rPr>
          <w:color w:val="000000"/>
          <w:sz w:val="24"/>
          <w:szCs w:val="24"/>
        </w:rPr>
        <w:t>where CCS reasonably believes (</w:t>
      </w:r>
      <w:proofErr w:type="gramStart"/>
      <w:r>
        <w:rPr>
          <w:color w:val="000000"/>
          <w:sz w:val="24"/>
          <w:szCs w:val="24"/>
        </w:rPr>
        <w:t>taking into account</w:t>
      </w:r>
      <w:proofErr w:type="gramEnd"/>
      <w:r>
        <w:rPr>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43952FCC" w14:textId="77777777" w:rsidR="00FA3971" w:rsidRDefault="00ED1FA8">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4D5787F0" w14:textId="77777777" w:rsidR="00FA3971" w:rsidRDefault="00ED1FA8">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3206F26E" w14:textId="77777777" w:rsidR="00FA3971" w:rsidRDefault="00ED1FA8">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4F8F438C" w14:textId="77777777" w:rsidR="00FA3971" w:rsidRDefault="00ED1FA8">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461F26AE" w14:textId="77777777" w:rsidR="00FA3971" w:rsidRDefault="00ED1FA8">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341BAC5D" w14:textId="77777777" w:rsidR="00FA3971" w:rsidRDefault="00ED1FA8">
      <w:pPr>
        <w:numPr>
          <w:ilvl w:val="2"/>
          <w:numId w:val="126"/>
        </w:numPr>
        <w:tabs>
          <w:tab w:val="left" w:pos="3641"/>
          <w:tab w:val="left" w:pos="3783"/>
        </w:tabs>
        <w:spacing w:before="120" w:after="120"/>
        <w:ind w:left="1656"/>
      </w:pPr>
      <w:r>
        <w:rPr>
          <w:color w:val="000000"/>
          <w:sz w:val="24"/>
          <w:szCs w:val="24"/>
        </w:rPr>
        <w:t xml:space="preserve">on a regular basis (which shall not be less than Monthly), review the Financial Distress Service Continuity Plan and assess whether it remains </w:t>
      </w:r>
      <w:r>
        <w:rPr>
          <w:color w:val="000000"/>
          <w:sz w:val="24"/>
          <w:szCs w:val="24"/>
        </w:rPr>
        <w:lastRenderedPageBreak/>
        <w:t>adequate and up to date to ensure the continued performance each Contract and delivery of the Deliverables in accordance with each Call-Off Contract;</w:t>
      </w:r>
    </w:p>
    <w:p w14:paraId="24B04CBF" w14:textId="77777777" w:rsidR="00FA3971" w:rsidRDefault="00ED1FA8">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1A7CF083" w14:textId="77777777" w:rsidR="00FA3971" w:rsidRDefault="00ED1FA8">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4623A31D" w14:textId="77777777" w:rsidR="00FA3971" w:rsidRDefault="00ED1FA8">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60355AFC" w14:textId="77777777" w:rsidR="00FA3971" w:rsidRDefault="00ED1FA8">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9F07260" w14:textId="77777777" w:rsidR="00FA3971" w:rsidRDefault="00ED1FA8">
      <w:pPr>
        <w:keepNext/>
        <w:tabs>
          <w:tab w:val="left" w:pos="-23120"/>
        </w:tabs>
        <w:spacing w:before="120" w:after="240"/>
      </w:pPr>
      <w:r>
        <w:rPr>
          <w:b/>
          <w:color w:val="000000"/>
          <w:sz w:val="24"/>
          <w:szCs w:val="24"/>
        </w:rPr>
        <w:t>When CCS or the Client can terminate for financial distress</w:t>
      </w:r>
    </w:p>
    <w:p w14:paraId="1860BE3F" w14:textId="77777777" w:rsidR="00FA3971" w:rsidRDefault="00ED1FA8">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526F239E" w14:textId="77777777" w:rsidR="00FA3971" w:rsidRDefault="00ED1FA8">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0CB64F1A" w14:textId="77777777" w:rsidR="00FA3971" w:rsidRDefault="00ED1FA8">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49053EBC" w14:textId="77777777" w:rsidR="00FA3971" w:rsidRDefault="00ED1FA8">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6944852A" w14:textId="77777777" w:rsidR="00FA3971" w:rsidRDefault="00ED1FA8">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4B5986B" w14:textId="77777777" w:rsidR="00FA3971" w:rsidRDefault="00ED1FA8">
      <w:pPr>
        <w:keepNext/>
        <w:tabs>
          <w:tab w:val="left" w:pos="-23120"/>
        </w:tabs>
        <w:spacing w:before="120" w:after="240"/>
      </w:pPr>
      <w:r>
        <w:rPr>
          <w:b/>
          <w:color w:val="000000"/>
          <w:sz w:val="24"/>
          <w:szCs w:val="24"/>
        </w:rPr>
        <w:t>What happens If your credit rating is still good</w:t>
      </w:r>
    </w:p>
    <w:p w14:paraId="45A4F386" w14:textId="77777777" w:rsidR="00FA3971" w:rsidRDefault="00ED1FA8">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641F2D6D" w14:textId="77777777" w:rsidR="00FA3971" w:rsidRDefault="00ED1FA8">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1B1E8EF5" w14:textId="77777777" w:rsidR="00FA3971" w:rsidRDefault="00ED1FA8">
      <w:pPr>
        <w:numPr>
          <w:ilvl w:val="2"/>
          <w:numId w:val="126"/>
        </w:numPr>
        <w:tabs>
          <w:tab w:val="left" w:pos="3641"/>
          <w:tab w:val="left" w:pos="3783"/>
        </w:tabs>
        <w:spacing w:before="120" w:after="120"/>
        <w:ind w:left="1656"/>
      </w:pPr>
      <w:r>
        <w:rPr>
          <w:color w:val="000000"/>
          <w:sz w:val="24"/>
          <w:szCs w:val="24"/>
        </w:rPr>
        <w:lastRenderedPageBreak/>
        <w:t>CCS shall not be entitled to require the Agency to provide financial information in accordance with Paragraph 4.3.2(b).</w:t>
      </w:r>
    </w:p>
    <w:p w14:paraId="7E5F171B" w14:textId="77777777" w:rsidR="00FA3971" w:rsidRDefault="00FA3971">
      <w:pPr>
        <w:rPr>
          <w:color w:val="FFFFFF"/>
          <w:sz w:val="24"/>
          <w:szCs w:val="24"/>
        </w:rPr>
      </w:pPr>
    </w:p>
    <w:p w14:paraId="2106594D" w14:textId="77777777" w:rsidR="00FA3971" w:rsidRDefault="00FA3971">
      <w:pPr>
        <w:pageBreakBefore/>
        <w:widowControl w:val="0"/>
        <w:suppressAutoHyphens w:val="0"/>
        <w:rPr>
          <w:b/>
          <w:smallCaps/>
          <w:color w:val="000000"/>
          <w:sz w:val="24"/>
          <w:szCs w:val="24"/>
        </w:rPr>
      </w:pPr>
    </w:p>
    <w:p w14:paraId="0B9CA76F" w14:textId="77777777" w:rsidR="00FA3971" w:rsidRDefault="00ED1FA8">
      <w:pPr>
        <w:keepNext/>
        <w:spacing w:after="240"/>
        <w:ind w:firstLine="426"/>
      </w:pPr>
      <w:r>
        <w:rPr>
          <w:b/>
          <w:smallCaps/>
          <w:color w:val="000000"/>
          <w:sz w:val="24"/>
          <w:szCs w:val="24"/>
        </w:rPr>
        <w:t>ANNEX 1: RATING AGENCIES</w:t>
      </w:r>
    </w:p>
    <w:p w14:paraId="13CFF33E" w14:textId="77777777" w:rsidR="00FA3971" w:rsidRDefault="00ED1FA8">
      <w:pPr>
        <w:keepNext/>
        <w:spacing w:before="240" w:after="120"/>
        <w:ind w:left="142"/>
      </w:pPr>
      <w:r>
        <w:rPr>
          <w:sz w:val="24"/>
          <w:szCs w:val="24"/>
        </w:rPr>
        <w:t>Dun &amp; Bradstreet</w:t>
      </w:r>
    </w:p>
    <w:p w14:paraId="2BB3418E" w14:textId="77777777" w:rsidR="00FA3971" w:rsidRDefault="00ED1FA8">
      <w:pPr>
        <w:keepNext/>
        <w:spacing w:after="240"/>
        <w:ind w:left="496"/>
      </w:pPr>
      <w:bookmarkStart w:id="171" w:name="_heading=h.1pgrrkc"/>
      <w:bookmarkEnd w:id="171"/>
      <w:r>
        <w:rPr>
          <w:b/>
          <w:smallCaps/>
          <w:color w:val="000000"/>
          <w:sz w:val="24"/>
          <w:szCs w:val="24"/>
        </w:rPr>
        <w:t>ANNEX 2: CREDIT RATINGS &amp; CREDIT RATING THRESHOLDS</w:t>
      </w:r>
    </w:p>
    <w:p w14:paraId="16E6A8A0" w14:textId="77777777" w:rsidR="00FA3971" w:rsidRDefault="00ED1FA8">
      <w:pPr>
        <w:keepNext/>
        <w:spacing w:after="240"/>
        <w:ind w:firstLine="426"/>
      </w:pPr>
      <w:r>
        <w:rPr>
          <w:b/>
          <w:color w:val="000000"/>
          <w:sz w:val="24"/>
          <w:szCs w:val="24"/>
        </w:rPr>
        <w:t>Part 1: Current Rating –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FA3971" w14:paraId="5D8BF0B9"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29DFB2E8" w14:textId="77777777" w:rsidR="00FA3971" w:rsidRDefault="00ED1FA8">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5DF2B47" w14:textId="77777777" w:rsidR="00FA3971" w:rsidRDefault="00ED1FA8">
            <w:pPr>
              <w:keepNext/>
              <w:spacing w:before="240" w:after="120"/>
              <w:ind w:left="142"/>
            </w:pPr>
            <w:r>
              <w:rPr>
                <w:b/>
                <w:color w:val="000000"/>
                <w:sz w:val="24"/>
                <w:szCs w:val="24"/>
              </w:rPr>
              <w:t>Credit rating (long term)</w:t>
            </w:r>
          </w:p>
        </w:tc>
      </w:tr>
      <w:tr w:rsidR="00FA3971" w14:paraId="451EC3F1"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C9ED04F" w14:textId="77777777" w:rsidR="00FA3971" w:rsidRDefault="00ED1FA8">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53AA3E24" w14:textId="77777777" w:rsidR="00FA3971" w:rsidRDefault="00ED1FA8">
            <w:pPr>
              <w:keepNext/>
              <w:spacing w:before="240" w:after="120"/>
              <w:ind w:left="142"/>
            </w:pPr>
            <w:r>
              <w:rPr>
                <w:color w:val="000000"/>
                <w:sz w:val="24"/>
                <w:szCs w:val="24"/>
              </w:rPr>
              <w:t>45</w:t>
            </w:r>
          </w:p>
        </w:tc>
      </w:tr>
      <w:tr w:rsidR="00FA3971" w14:paraId="606F998D"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84FDEB9" w14:textId="77777777" w:rsidR="00FA3971" w:rsidRDefault="00ED1FA8">
            <w:pPr>
              <w:keepNext/>
              <w:spacing w:before="240" w:after="120"/>
              <w:ind w:left="142"/>
              <w:rPr>
                <w:color w:val="000000"/>
                <w:sz w:val="24"/>
                <w:szCs w:val="24"/>
              </w:rPr>
            </w:pPr>
            <w:r>
              <w:rPr>
                <w:color w:val="000000"/>
                <w:sz w:val="24"/>
                <w:szCs w:val="24"/>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B2047CF" w14:textId="77777777" w:rsidR="00FA3971" w:rsidRDefault="00ED1FA8">
            <w:pPr>
              <w:keepNext/>
              <w:spacing w:before="240" w:after="120"/>
              <w:ind w:left="142"/>
              <w:rPr>
                <w:color w:val="000000"/>
                <w:sz w:val="24"/>
                <w:szCs w:val="24"/>
              </w:rPr>
            </w:pPr>
            <w:r>
              <w:rPr>
                <w:color w:val="000000"/>
                <w:sz w:val="24"/>
                <w:szCs w:val="24"/>
              </w:rPr>
              <w:t>[45]</w:t>
            </w:r>
          </w:p>
        </w:tc>
      </w:tr>
      <w:tr w:rsidR="00FA3971" w14:paraId="3DDC7130"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3462AFC2" w14:textId="77777777" w:rsidR="00FA3971" w:rsidRDefault="00ED1FA8">
            <w:pPr>
              <w:keepNext/>
              <w:spacing w:before="240" w:after="120"/>
              <w:ind w:left="142"/>
              <w:rPr>
                <w:color w:val="000000"/>
                <w:sz w:val="24"/>
                <w:szCs w:val="24"/>
              </w:rPr>
            </w:pPr>
            <w:r>
              <w:rPr>
                <w:color w:val="000000"/>
                <w:sz w:val="24"/>
                <w:szCs w:val="24"/>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48FD70C7" w14:textId="77777777" w:rsidR="00FA3971" w:rsidRDefault="00ED1FA8">
            <w:pPr>
              <w:keepNext/>
              <w:spacing w:before="240" w:after="120"/>
              <w:ind w:left="142"/>
              <w:rPr>
                <w:color w:val="000000"/>
                <w:sz w:val="24"/>
                <w:szCs w:val="24"/>
              </w:rPr>
            </w:pPr>
            <w:r>
              <w:rPr>
                <w:color w:val="000000"/>
                <w:sz w:val="24"/>
                <w:szCs w:val="24"/>
              </w:rPr>
              <w:t>[45]</w:t>
            </w:r>
          </w:p>
        </w:tc>
      </w:tr>
    </w:tbl>
    <w:p w14:paraId="4CEF11AF" w14:textId="77777777" w:rsidR="00FA3971" w:rsidRDefault="00FA3971">
      <w:pPr>
        <w:keepNext/>
        <w:spacing w:after="240"/>
        <w:ind w:firstLine="426"/>
        <w:rPr>
          <w:b/>
          <w:color w:val="000000"/>
          <w:sz w:val="24"/>
          <w:szCs w:val="24"/>
        </w:rPr>
      </w:pPr>
    </w:p>
    <w:p w14:paraId="0A8638D9" w14:textId="77777777" w:rsidR="00FA3971" w:rsidRDefault="00FA3971">
      <w:pPr>
        <w:rPr>
          <w:sz w:val="24"/>
          <w:szCs w:val="24"/>
        </w:rPr>
      </w:pPr>
    </w:p>
    <w:p w14:paraId="5A3FA13E" w14:textId="77777777" w:rsidR="00FA3971" w:rsidRDefault="00FA3971">
      <w:pPr>
        <w:rPr>
          <w:sz w:val="24"/>
          <w:szCs w:val="24"/>
        </w:rPr>
      </w:pPr>
    </w:p>
    <w:p w14:paraId="56199B24" w14:textId="77777777" w:rsidR="00FA3971" w:rsidRDefault="00FA3971">
      <w:pPr>
        <w:spacing w:after="160"/>
        <w:rPr>
          <w:b/>
          <w:color w:val="000000"/>
          <w:sz w:val="24"/>
          <w:szCs w:val="24"/>
        </w:rPr>
      </w:pPr>
    </w:p>
    <w:p w14:paraId="2F61A931" w14:textId="77777777" w:rsidR="00FA3971" w:rsidRDefault="00FA3971">
      <w:pPr>
        <w:spacing w:after="160"/>
        <w:rPr>
          <w:b/>
          <w:color w:val="000000"/>
          <w:sz w:val="24"/>
          <w:szCs w:val="24"/>
        </w:rPr>
      </w:pPr>
    </w:p>
    <w:p w14:paraId="50A492F8" w14:textId="77777777" w:rsidR="00FA3971" w:rsidRDefault="00FA3971">
      <w:pPr>
        <w:spacing w:after="160"/>
        <w:rPr>
          <w:b/>
          <w:color w:val="000000"/>
          <w:sz w:val="24"/>
          <w:szCs w:val="24"/>
        </w:rPr>
      </w:pPr>
    </w:p>
    <w:p w14:paraId="54A70996" w14:textId="77777777" w:rsidR="00FA3971" w:rsidRDefault="00FA3971">
      <w:pPr>
        <w:spacing w:after="160"/>
        <w:rPr>
          <w:b/>
          <w:color w:val="000000"/>
          <w:sz w:val="24"/>
          <w:szCs w:val="24"/>
        </w:rPr>
      </w:pPr>
    </w:p>
    <w:p w14:paraId="2727A300" w14:textId="77777777" w:rsidR="00FA3971" w:rsidRDefault="00FA3971">
      <w:pPr>
        <w:spacing w:after="160"/>
        <w:rPr>
          <w:b/>
          <w:color w:val="000000"/>
          <w:sz w:val="24"/>
          <w:szCs w:val="24"/>
        </w:rPr>
      </w:pPr>
    </w:p>
    <w:p w14:paraId="36A4F2DE" w14:textId="77777777" w:rsidR="00FA3971" w:rsidRDefault="00FA3971">
      <w:pPr>
        <w:spacing w:after="160"/>
        <w:rPr>
          <w:b/>
          <w:color w:val="000000"/>
          <w:sz w:val="24"/>
          <w:szCs w:val="24"/>
        </w:rPr>
      </w:pPr>
    </w:p>
    <w:p w14:paraId="71060D81" w14:textId="77777777" w:rsidR="00FA3971" w:rsidRDefault="00FA3971">
      <w:pPr>
        <w:spacing w:after="160"/>
        <w:rPr>
          <w:b/>
          <w:color w:val="000000"/>
          <w:sz w:val="24"/>
          <w:szCs w:val="24"/>
        </w:rPr>
      </w:pPr>
    </w:p>
    <w:p w14:paraId="10410C6C" w14:textId="77777777" w:rsidR="00FA3971" w:rsidRDefault="00FA3971">
      <w:pPr>
        <w:spacing w:after="160"/>
        <w:rPr>
          <w:b/>
          <w:color w:val="000000"/>
          <w:sz w:val="24"/>
          <w:szCs w:val="24"/>
        </w:rPr>
      </w:pPr>
    </w:p>
    <w:p w14:paraId="2A8636C5" w14:textId="77777777" w:rsidR="00FA3971" w:rsidRDefault="00FA3971">
      <w:pPr>
        <w:spacing w:after="160"/>
        <w:rPr>
          <w:b/>
          <w:color w:val="000000"/>
          <w:sz w:val="24"/>
          <w:szCs w:val="24"/>
        </w:rPr>
      </w:pPr>
    </w:p>
    <w:p w14:paraId="79EFEB7F" w14:textId="77777777" w:rsidR="00FA3971" w:rsidRDefault="00FA3971">
      <w:pPr>
        <w:spacing w:after="160"/>
        <w:rPr>
          <w:b/>
          <w:color w:val="000000"/>
          <w:sz w:val="24"/>
          <w:szCs w:val="24"/>
        </w:rPr>
      </w:pPr>
    </w:p>
    <w:p w14:paraId="042A4F5E" w14:textId="77777777" w:rsidR="00FA3971" w:rsidRDefault="00FA3971">
      <w:pPr>
        <w:spacing w:after="160"/>
        <w:rPr>
          <w:b/>
          <w:color w:val="000000"/>
          <w:sz w:val="24"/>
          <w:szCs w:val="24"/>
        </w:rPr>
      </w:pPr>
    </w:p>
    <w:p w14:paraId="66336FBC" w14:textId="77777777" w:rsidR="00FA3971" w:rsidRDefault="00FA3971">
      <w:pPr>
        <w:spacing w:after="160"/>
        <w:rPr>
          <w:b/>
          <w:color w:val="000000"/>
          <w:sz w:val="24"/>
          <w:szCs w:val="24"/>
        </w:rPr>
      </w:pPr>
    </w:p>
    <w:p w14:paraId="5E526E0A" w14:textId="77777777" w:rsidR="00FA3971" w:rsidRDefault="00FA3971">
      <w:pPr>
        <w:spacing w:after="160"/>
        <w:rPr>
          <w:b/>
          <w:color w:val="000000"/>
          <w:sz w:val="24"/>
          <w:szCs w:val="24"/>
        </w:rPr>
      </w:pPr>
    </w:p>
    <w:p w14:paraId="1B54614F" w14:textId="77777777" w:rsidR="00FA3971" w:rsidRDefault="00ED1FA8">
      <w:pPr>
        <w:keepNext/>
        <w:keepLines/>
        <w:widowControl w:val="0"/>
        <w:spacing w:before="20" w:after="20"/>
        <w:ind w:left="360" w:hanging="360"/>
      </w:pPr>
      <w:r>
        <w:rPr>
          <w:b/>
          <w:color w:val="000000"/>
          <w:sz w:val="28"/>
          <w:szCs w:val="28"/>
        </w:rPr>
        <w:lastRenderedPageBreak/>
        <w:t>Joint Schedule 8 (Guarantee)</w:t>
      </w:r>
    </w:p>
    <w:p w14:paraId="0F25C7DA" w14:textId="77777777" w:rsidR="00FA3971" w:rsidRDefault="00ED1FA8" w:rsidP="0028519C">
      <w:pPr>
        <w:keepNext/>
        <w:keepLines/>
        <w:numPr>
          <w:ilvl w:val="0"/>
          <w:numId w:val="295"/>
        </w:numPr>
        <w:spacing w:before="120" w:after="120"/>
      </w:pPr>
      <w:r>
        <w:rPr>
          <w:b/>
          <w:sz w:val="24"/>
          <w:szCs w:val="24"/>
          <w:lang w:eastAsia="en-GB"/>
        </w:rPr>
        <w:t>Definitions</w:t>
      </w:r>
    </w:p>
    <w:p w14:paraId="3770B9DB"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FA3971" w14:paraId="211697D6" w14:textId="77777777">
        <w:trPr>
          <w:trHeight w:val="20"/>
        </w:trPr>
        <w:tc>
          <w:tcPr>
            <w:tcW w:w="3342" w:type="dxa"/>
            <w:shd w:val="clear" w:color="auto" w:fill="auto"/>
            <w:tcMar>
              <w:top w:w="0" w:type="dxa"/>
              <w:left w:w="108" w:type="dxa"/>
              <w:bottom w:w="0" w:type="dxa"/>
              <w:right w:w="108" w:type="dxa"/>
            </w:tcMar>
          </w:tcPr>
          <w:p w14:paraId="7A96E138" w14:textId="77777777" w:rsidR="00FA3971" w:rsidRDefault="00ED1FA8">
            <w:pPr>
              <w:tabs>
                <w:tab w:val="left" w:pos="709"/>
              </w:tabs>
              <w:spacing w:before="120" w:after="120"/>
            </w:pPr>
            <w:r>
              <w:rPr>
                <w:b/>
                <w:color w:val="000000"/>
                <w:sz w:val="24"/>
                <w:szCs w:val="24"/>
              </w:rPr>
              <w:t>"Guarantee"</w:t>
            </w:r>
          </w:p>
        </w:tc>
        <w:tc>
          <w:tcPr>
            <w:tcW w:w="4856" w:type="dxa"/>
            <w:shd w:val="clear" w:color="auto" w:fill="auto"/>
            <w:tcMar>
              <w:top w:w="0" w:type="dxa"/>
              <w:left w:w="108" w:type="dxa"/>
              <w:bottom w:w="0" w:type="dxa"/>
              <w:right w:w="108" w:type="dxa"/>
            </w:tcMar>
          </w:tcPr>
          <w:p w14:paraId="094B194F" w14:textId="77777777" w:rsidR="00FA3971" w:rsidRDefault="00ED1FA8">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FA3971" w14:paraId="32D9CBAF" w14:textId="77777777">
        <w:trPr>
          <w:trHeight w:val="20"/>
        </w:trPr>
        <w:tc>
          <w:tcPr>
            <w:tcW w:w="3342" w:type="dxa"/>
            <w:shd w:val="clear" w:color="auto" w:fill="auto"/>
            <w:tcMar>
              <w:top w:w="0" w:type="dxa"/>
              <w:left w:w="108" w:type="dxa"/>
              <w:bottom w:w="0" w:type="dxa"/>
              <w:right w:w="108" w:type="dxa"/>
            </w:tcMar>
          </w:tcPr>
          <w:p w14:paraId="7ACB9FB1" w14:textId="77777777" w:rsidR="00FA3971" w:rsidRDefault="00ED1FA8">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70BA36EB" w14:textId="77777777" w:rsidR="00FA3971" w:rsidRDefault="00ED1FA8">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FA3971" w14:paraId="2A5F4E99" w14:textId="77777777">
        <w:trPr>
          <w:trHeight w:val="20"/>
        </w:trPr>
        <w:tc>
          <w:tcPr>
            <w:tcW w:w="3342" w:type="dxa"/>
            <w:shd w:val="clear" w:color="auto" w:fill="auto"/>
            <w:tcMar>
              <w:top w:w="0" w:type="dxa"/>
              <w:left w:w="108" w:type="dxa"/>
              <w:bottom w:w="0" w:type="dxa"/>
              <w:right w:w="108" w:type="dxa"/>
            </w:tcMar>
          </w:tcPr>
          <w:p w14:paraId="6867CB38" w14:textId="77777777" w:rsidR="00FA3971" w:rsidRDefault="00ED1FA8">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70EC0A98" w14:textId="77777777" w:rsidR="00FA3971" w:rsidRDefault="00ED1FA8">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25571448" w14:textId="77777777" w:rsidR="00FA3971" w:rsidRDefault="00ED1FA8">
      <w:pPr>
        <w:keepNext/>
        <w:keepLines/>
        <w:numPr>
          <w:ilvl w:val="0"/>
          <w:numId w:val="140"/>
        </w:numPr>
        <w:spacing w:before="120" w:after="120"/>
      </w:pPr>
      <w:r>
        <w:rPr>
          <w:b/>
          <w:sz w:val="24"/>
          <w:szCs w:val="24"/>
          <w:lang w:eastAsia="en-GB"/>
        </w:rPr>
        <w:t>Obligation to Provide Guarantee</w:t>
      </w:r>
    </w:p>
    <w:p w14:paraId="18B1D9B0"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79F8EC02" w14:textId="77777777" w:rsidR="00FA3971" w:rsidRDefault="00ED1FA8">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D82F5F8" w14:textId="77777777" w:rsidR="00FA3971" w:rsidRDefault="00ED1FA8">
      <w:pPr>
        <w:numPr>
          <w:ilvl w:val="3"/>
          <w:numId w:val="140"/>
        </w:numPr>
        <w:spacing w:before="120" w:after="120"/>
      </w:pPr>
      <w:r>
        <w:rPr>
          <w:sz w:val="24"/>
          <w:szCs w:val="24"/>
          <w:lang w:eastAsia="en-GB"/>
        </w:rPr>
        <w:t>an executed Letter of Intent to Guarantee from the Guarantor; and</w:t>
      </w:r>
    </w:p>
    <w:p w14:paraId="04232502" w14:textId="77777777" w:rsidR="00FA3971" w:rsidRDefault="00ED1FA8">
      <w:pPr>
        <w:numPr>
          <w:ilvl w:val="3"/>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intention to enter into a Letter of Intent to Guarantee in accordance with the provisions of this Schedule; and</w:t>
      </w:r>
    </w:p>
    <w:p w14:paraId="534F5F25" w14:textId="77777777" w:rsidR="00FA3971" w:rsidRDefault="00ED1FA8">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701E8BB"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0F4A230E" w14:textId="77777777" w:rsidR="00FA3971" w:rsidRDefault="00ED1FA8">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2A2F90C0" w14:textId="77777777" w:rsidR="00FA3971" w:rsidRDefault="00ED1FA8">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7DD0E63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521CF5B1"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 xml:space="preserve">Where the CCS has received a Letter of Intent to Guarantee from the Guarantor pursuant to Paragraph 2.1.1, CCS may terminate this Framework </w:t>
      </w:r>
      <w:r>
        <w:rPr>
          <w:rFonts w:eastAsia="Arial"/>
          <w:sz w:val="24"/>
          <w:szCs w:val="24"/>
          <w:lang w:eastAsia="en-GB"/>
        </w:rPr>
        <w:lastRenderedPageBreak/>
        <w:t>Contract as a material Default of the Contract for the purposes of Clause 10.4.1(d) of the Core Terms where:</w:t>
      </w:r>
    </w:p>
    <w:p w14:paraId="3C0A712D" w14:textId="77777777" w:rsidR="00FA3971" w:rsidRDefault="00ED1FA8">
      <w:pPr>
        <w:numPr>
          <w:ilvl w:val="2"/>
          <w:numId w:val="140"/>
        </w:numPr>
        <w:spacing w:before="120" w:after="120"/>
      </w:pPr>
      <w:r>
        <w:rPr>
          <w:sz w:val="24"/>
          <w:szCs w:val="24"/>
          <w:lang w:eastAsia="en-GB"/>
        </w:rPr>
        <w:t>the Guarantor withdraws or revokes the Letter of Intent to Guarantee in whole or in part for any reason whatsoever;</w:t>
      </w:r>
    </w:p>
    <w:p w14:paraId="77A49812" w14:textId="77777777" w:rsidR="00FA3971" w:rsidRDefault="00ED1FA8">
      <w:pPr>
        <w:numPr>
          <w:ilvl w:val="2"/>
          <w:numId w:val="140"/>
        </w:numPr>
        <w:spacing w:before="120" w:after="120"/>
      </w:pPr>
      <w:r>
        <w:rPr>
          <w:sz w:val="24"/>
          <w:szCs w:val="24"/>
          <w:lang w:eastAsia="en-GB"/>
        </w:rPr>
        <w:t>the Letter of Intent to Guarantee becomes invalid or unenforceable for any reason whatsoever;</w:t>
      </w:r>
    </w:p>
    <w:p w14:paraId="006AEABF" w14:textId="77777777" w:rsidR="00FA3971" w:rsidRDefault="00ED1FA8">
      <w:pPr>
        <w:numPr>
          <w:ilvl w:val="2"/>
          <w:numId w:val="140"/>
        </w:numPr>
        <w:spacing w:before="120" w:after="120"/>
      </w:pPr>
      <w:r>
        <w:rPr>
          <w:sz w:val="24"/>
          <w:szCs w:val="24"/>
          <w:lang w:eastAsia="en-GB"/>
        </w:rPr>
        <w:t>the Guarantor refuses to enter into a Guarantee in accordance with Paragraph 2.1.2 above; or</w:t>
      </w:r>
    </w:p>
    <w:p w14:paraId="20BC4CC6" w14:textId="77777777" w:rsidR="00FA3971" w:rsidRDefault="00ED1FA8">
      <w:pPr>
        <w:numPr>
          <w:ilvl w:val="2"/>
          <w:numId w:val="140"/>
        </w:numPr>
        <w:spacing w:before="120" w:after="120"/>
      </w:pPr>
      <w:r>
        <w:rPr>
          <w:sz w:val="24"/>
          <w:szCs w:val="24"/>
          <w:lang w:eastAsia="en-GB"/>
        </w:rPr>
        <w:t>an Insolvency Event occurs in respect of the Guarantor,</w:t>
      </w:r>
    </w:p>
    <w:p w14:paraId="72DA01EC" w14:textId="77777777" w:rsidR="00FA3971" w:rsidRDefault="00ED1FA8">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3088B6B4"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07D5F248" w14:textId="77777777" w:rsidR="00FA3971" w:rsidRDefault="00ED1FA8">
      <w:pPr>
        <w:numPr>
          <w:ilvl w:val="2"/>
          <w:numId w:val="140"/>
        </w:numPr>
        <w:spacing w:before="120" w:after="120"/>
      </w:pPr>
      <w:r>
        <w:rPr>
          <w:sz w:val="24"/>
          <w:szCs w:val="24"/>
          <w:lang w:eastAsia="en-GB"/>
        </w:rPr>
        <w:t>an executed Guarantee; and</w:t>
      </w:r>
    </w:p>
    <w:p w14:paraId="35BC744C" w14:textId="77777777" w:rsidR="00FA3971" w:rsidRDefault="00ED1FA8">
      <w:pPr>
        <w:numPr>
          <w:ilvl w:val="2"/>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execution of the Guarantee.</w:t>
      </w:r>
    </w:p>
    <w:p w14:paraId="19C64DAC" w14:textId="77777777" w:rsidR="00FA3971" w:rsidRDefault="00ED1FA8">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79E6C97" w14:textId="77777777" w:rsidR="00FA3971" w:rsidRDefault="00ED1FA8">
      <w:pPr>
        <w:numPr>
          <w:ilvl w:val="2"/>
          <w:numId w:val="140"/>
        </w:numPr>
        <w:spacing w:before="120" w:after="120"/>
      </w:pPr>
      <w:r>
        <w:rPr>
          <w:sz w:val="24"/>
          <w:szCs w:val="24"/>
          <w:lang w:eastAsia="en-GB"/>
        </w:rPr>
        <w:t>the Guarantor withdraws the Guarantee in whole or in part for any reason whatsoever;</w:t>
      </w:r>
    </w:p>
    <w:p w14:paraId="43B8C408" w14:textId="77777777" w:rsidR="00FA3971" w:rsidRDefault="00ED1FA8">
      <w:pPr>
        <w:numPr>
          <w:ilvl w:val="2"/>
          <w:numId w:val="140"/>
        </w:numPr>
        <w:spacing w:before="120" w:after="120"/>
      </w:pPr>
      <w:r>
        <w:rPr>
          <w:sz w:val="24"/>
          <w:szCs w:val="24"/>
          <w:lang w:eastAsia="en-GB"/>
        </w:rPr>
        <w:t>the Guarantor is in breach or anticipatory breach of the Guarantee;</w:t>
      </w:r>
    </w:p>
    <w:p w14:paraId="22454551" w14:textId="77777777" w:rsidR="00FA3971" w:rsidRDefault="00ED1FA8">
      <w:pPr>
        <w:numPr>
          <w:ilvl w:val="2"/>
          <w:numId w:val="140"/>
        </w:numPr>
        <w:spacing w:before="120" w:after="120"/>
      </w:pPr>
      <w:r>
        <w:rPr>
          <w:sz w:val="24"/>
          <w:szCs w:val="24"/>
          <w:lang w:eastAsia="en-GB"/>
        </w:rPr>
        <w:t>an Insolvency Event occurs in respect of the Guarantor;</w:t>
      </w:r>
    </w:p>
    <w:p w14:paraId="5681092B" w14:textId="77777777" w:rsidR="00FA3971" w:rsidRDefault="00ED1FA8">
      <w:pPr>
        <w:numPr>
          <w:ilvl w:val="2"/>
          <w:numId w:val="140"/>
        </w:numPr>
        <w:spacing w:before="120" w:after="120"/>
      </w:pPr>
      <w:r>
        <w:rPr>
          <w:sz w:val="24"/>
          <w:szCs w:val="24"/>
          <w:lang w:eastAsia="en-GB"/>
        </w:rPr>
        <w:t>the Guarantee becomes invalid or unenforceable for any reason whatsoever; or</w:t>
      </w:r>
    </w:p>
    <w:p w14:paraId="2F49A12C" w14:textId="77777777" w:rsidR="00FA3971" w:rsidRDefault="00ED1FA8">
      <w:pPr>
        <w:numPr>
          <w:ilvl w:val="2"/>
          <w:numId w:val="140"/>
        </w:numPr>
        <w:spacing w:before="120" w:after="120"/>
      </w:pPr>
      <w:r>
        <w:rPr>
          <w:sz w:val="24"/>
          <w:szCs w:val="24"/>
          <w:lang w:eastAsia="en-GB"/>
        </w:rPr>
        <w:t>the Agency fails to provide any of the documentation required by Paragraph 2.4 by the date so specified by the Client,</w:t>
      </w:r>
    </w:p>
    <w:p w14:paraId="36B8D3B3" w14:textId="77777777" w:rsidR="00FA3971" w:rsidRDefault="00ED1FA8">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6B9E5523" w14:textId="77777777" w:rsidR="00FA3971" w:rsidRDefault="00FA3971">
      <w:pPr>
        <w:spacing w:after="200" w:line="276" w:lineRule="auto"/>
        <w:rPr>
          <w:b/>
          <w:smallCaps/>
          <w:sz w:val="24"/>
          <w:szCs w:val="24"/>
          <w:shd w:val="clear" w:color="auto" w:fill="00FF00"/>
        </w:rPr>
      </w:pPr>
    </w:p>
    <w:p w14:paraId="34351B1F" w14:textId="77777777" w:rsidR="00FA3971" w:rsidRDefault="00ED1FA8">
      <w:pPr>
        <w:keepNext/>
        <w:spacing w:before="240" w:after="160"/>
        <w:ind w:firstLine="426"/>
      </w:pPr>
      <w:r>
        <w:rPr>
          <w:b/>
          <w:smallCaps/>
          <w:color w:val="000000"/>
          <w:sz w:val="24"/>
          <w:szCs w:val="24"/>
        </w:rPr>
        <w:lastRenderedPageBreak/>
        <w:t>A</w:t>
      </w:r>
      <w:r>
        <w:rPr>
          <w:b/>
          <w:color w:val="000000"/>
          <w:sz w:val="24"/>
          <w:szCs w:val="24"/>
        </w:rPr>
        <w:t>nnex 1 – Form of Guarantee</w:t>
      </w:r>
    </w:p>
    <w:p w14:paraId="745E5464" w14:textId="77777777" w:rsidR="00FA3971" w:rsidRDefault="00ED1FA8">
      <w:pPr>
        <w:keepNext/>
        <w:spacing w:before="240" w:after="160"/>
        <w:ind w:firstLine="426"/>
      </w:pPr>
      <w:r>
        <w:rPr>
          <w:b/>
          <w:smallCaps/>
          <w:color w:val="000000"/>
          <w:sz w:val="24"/>
          <w:szCs w:val="24"/>
        </w:rPr>
        <w:t>DEED OF GUARANTEE</w:t>
      </w:r>
    </w:p>
    <w:p w14:paraId="61D88241" w14:textId="77777777" w:rsidR="00FA3971" w:rsidRDefault="00ED1FA8">
      <w:pPr>
        <w:keepNext/>
        <w:spacing w:before="240" w:after="160"/>
        <w:ind w:firstLine="426"/>
      </w:pPr>
      <w:r>
        <w:rPr>
          <w:b/>
          <w:smallCaps/>
          <w:color w:val="000000"/>
          <w:sz w:val="24"/>
          <w:szCs w:val="24"/>
        </w:rPr>
        <w:t xml:space="preserve"> PROVIDED BY</w:t>
      </w:r>
    </w:p>
    <w:p w14:paraId="4A09D041" w14:textId="77777777" w:rsidR="00FA3971" w:rsidRDefault="00ED1FA8">
      <w:pPr>
        <w:keepNext/>
        <w:spacing w:before="240" w:after="160"/>
        <w:ind w:firstLine="426"/>
      </w:pPr>
      <w:r>
        <w:rPr>
          <w:smallCaps/>
          <w:color w:val="000000"/>
          <w:sz w:val="24"/>
          <w:szCs w:val="24"/>
        </w:rPr>
        <w:t xml:space="preserve"> [Insert name of the Guarantor]</w:t>
      </w:r>
    </w:p>
    <w:p w14:paraId="758722E1" w14:textId="77777777" w:rsidR="00FA3971" w:rsidRDefault="00ED1FA8">
      <w:pPr>
        <w:keepNext/>
        <w:spacing w:before="240" w:after="160"/>
        <w:ind w:firstLine="426"/>
      </w:pPr>
      <w:r>
        <w:rPr>
          <w:b/>
          <w:smallCaps/>
          <w:color w:val="000000"/>
          <w:sz w:val="24"/>
          <w:szCs w:val="24"/>
        </w:rPr>
        <w:t>FOR THE BENEFIT OF</w:t>
      </w:r>
    </w:p>
    <w:p w14:paraId="5C5206B3" w14:textId="77777777" w:rsidR="00FA3971" w:rsidRDefault="00ED1FA8">
      <w:pPr>
        <w:keepNext/>
        <w:spacing w:before="240" w:after="160"/>
        <w:ind w:firstLine="426"/>
      </w:pPr>
      <w:r>
        <w:rPr>
          <w:smallCaps/>
          <w:color w:val="000000"/>
          <w:sz w:val="24"/>
          <w:szCs w:val="24"/>
        </w:rPr>
        <w:t>[Insert name of the Beneficiary</w:t>
      </w:r>
      <w:r>
        <w:rPr>
          <w:b/>
          <w:smallCaps/>
          <w:color w:val="000000"/>
          <w:sz w:val="24"/>
          <w:szCs w:val="24"/>
        </w:rPr>
        <w:t>]</w:t>
      </w:r>
    </w:p>
    <w:p w14:paraId="51D7EFB2" w14:textId="77777777" w:rsidR="00FA3971" w:rsidRDefault="00FA3971">
      <w:pPr>
        <w:keepNext/>
        <w:spacing w:before="240" w:after="160"/>
        <w:ind w:firstLine="426"/>
        <w:rPr>
          <w:b/>
          <w:smallCaps/>
          <w:color w:val="000000"/>
          <w:sz w:val="24"/>
          <w:szCs w:val="24"/>
        </w:rPr>
      </w:pPr>
    </w:p>
    <w:p w14:paraId="6413645E" w14:textId="77777777" w:rsidR="00FA3971" w:rsidRDefault="00FA3971">
      <w:pPr>
        <w:rPr>
          <w:sz w:val="24"/>
          <w:szCs w:val="24"/>
        </w:rPr>
      </w:pPr>
    </w:p>
    <w:p w14:paraId="56FE48C8" w14:textId="77777777" w:rsidR="00FA3971" w:rsidRDefault="00ED1FA8">
      <w:pPr>
        <w:keepNext/>
        <w:pageBreakBefore/>
        <w:spacing w:before="240" w:after="120"/>
        <w:ind w:left="142"/>
      </w:pPr>
      <w:r>
        <w:rPr>
          <w:b/>
          <w:color w:val="000000"/>
          <w:sz w:val="24"/>
          <w:szCs w:val="24"/>
        </w:rPr>
        <w:lastRenderedPageBreak/>
        <w:t>DEED OF GUARANTEE</w:t>
      </w:r>
    </w:p>
    <w:p w14:paraId="743B0A4D" w14:textId="77777777" w:rsidR="00FA3971" w:rsidRDefault="00ED1FA8">
      <w:pPr>
        <w:tabs>
          <w:tab w:val="left" w:pos="-144"/>
          <w:tab w:val="left" w:pos="1008"/>
          <w:tab w:val="left" w:pos="2160"/>
          <w:tab w:val="left" w:pos="3060"/>
          <w:tab w:val="left" w:pos="4464"/>
          <w:tab w:val="left" w:pos="5616"/>
          <w:tab w:val="left" w:pos="6768"/>
          <w:tab w:val="left" w:pos="7920"/>
          <w:tab w:val="left" w:pos="9072"/>
          <w:tab w:val="left" w:pos="10224"/>
        </w:tabs>
        <w:spacing w:after="160"/>
      </w:pPr>
      <w:r>
        <w:rPr>
          <w:b/>
          <w:sz w:val="24"/>
          <w:szCs w:val="24"/>
        </w:rPr>
        <w:t>THIS DEED OF GUARANTEE</w:t>
      </w:r>
      <w:r>
        <w:rPr>
          <w:sz w:val="24"/>
          <w:szCs w:val="24"/>
        </w:rPr>
        <w:t xml:space="preserve"> is made the               day of                   20</w:t>
      </w:r>
      <w:proofErr w:type="gramStart"/>
      <w:r>
        <w:rPr>
          <w:sz w:val="24"/>
          <w:szCs w:val="24"/>
        </w:rPr>
        <w:t>[  ]</w:t>
      </w:r>
      <w:proofErr w:type="gramEnd"/>
    </w:p>
    <w:p w14:paraId="18073086" w14:textId="77777777" w:rsidR="00FA3971" w:rsidRDefault="00ED1FA8">
      <w:pPr>
        <w:tabs>
          <w:tab w:val="left" w:pos="450"/>
          <w:tab w:val="left" w:pos="1008"/>
          <w:tab w:val="left" w:pos="2160"/>
          <w:tab w:val="left" w:pos="3312"/>
          <w:tab w:val="left" w:pos="4464"/>
          <w:tab w:val="left" w:pos="5616"/>
          <w:tab w:val="left" w:pos="6768"/>
          <w:tab w:val="left" w:pos="7920"/>
          <w:tab w:val="left" w:pos="9072"/>
          <w:tab w:val="left" w:pos="10224"/>
        </w:tabs>
        <w:spacing w:after="160"/>
      </w:pPr>
      <w:r>
        <w:rPr>
          <w:b/>
          <w:sz w:val="24"/>
          <w:szCs w:val="24"/>
        </w:rPr>
        <w:t>PROVIDED BY</w:t>
      </w:r>
      <w:r>
        <w:rPr>
          <w:sz w:val="24"/>
          <w:szCs w:val="24"/>
        </w:rPr>
        <w:t>:</w:t>
      </w:r>
    </w:p>
    <w:p w14:paraId="66DD4497" w14:textId="77777777" w:rsidR="00FA3971" w:rsidRDefault="00ED1FA8">
      <w:pPr>
        <w:spacing w:after="120"/>
      </w:pPr>
      <w:r>
        <w:rPr>
          <w:sz w:val="24"/>
          <w:szCs w:val="24"/>
        </w:rPr>
        <w:t>[Insert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519D52BC" w14:textId="77777777" w:rsidR="00FA3971" w:rsidRDefault="00ED1FA8">
      <w:pPr>
        <w:tabs>
          <w:tab w:val="left" w:pos="900"/>
          <w:tab w:val="left" w:pos="1458"/>
          <w:tab w:val="left" w:pos="2610"/>
          <w:tab w:val="left" w:pos="3762"/>
          <w:tab w:val="left" w:pos="4914"/>
          <w:tab w:val="left" w:pos="6066"/>
          <w:tab w:val="left" w:pos="7218"/>
          <w:tab w:val="left" w:pos="8370"/>
          <w:tab w:val="left" w:pos="9522"/>
          <w:tab w:val="left" w:pos="10674"/>
        </w:tabs>
        <w:spacing w:after="160"/>
        <w:ind w:left="450" w:hanging="450"/>
      </w:pPr>
      <w:r>
        <w:rPr>
          <w:b/>
          <w:sz w:val="24"/>
          <w:szCs w:val="24"/>
        </w:rPr>
        <w:t>WHEREAS</w:t>
      </w:r>
      <w:r>
        <w:rPr>
          <w:sz w:val="24"/>
          <w:szCs w:val="24"/>
        </w:rPr>
        <w:t>:</w:t>
      </w:r>
    </w:p>
    <w:p w14:paraId="1B7BD622" w14:textId="17D404D4" w:rsidR="00FA3971" w:rsidRDefault="000D5870">
      <w:pPr>
        <w:tabs>
          <w:tab w:val="left" w:pos="1458"/>
          <w:tab w:val="left" w:pos="2016"/>
          <w:tab w:val="left" w:pos="3168"/>
          <w:tab w:val="left" w:pos="4320"/>
          <w:tab w:val="left" w:pos="5472"/>
          <w:tab w:val="left" w:pos="6624"/>
          <w:tab w:val="left" w:pos="7776"/>
          <w:tab w:val="left" w:pos="8928"/>
          <w:tab w:val="left" w:pos="10080"/>
          <w:tab w:val="left" w:pos="11232"/>
        </w:tabs>
        <w:spacing w:after="160"/>
        <w:ind w:left="1008" w:hanging="1008"/>
      </w:pPr>
      <w:r>
        <w:rPr>
          <w:sz w:val="24"/>
          <w:szCs w:val="24"/>
        </w:rPr>
        <w:t>(A)</w:t>
      </w:r>
      <w:r>
        <w:rPr>
          <w:sz w:val="24"/>
          <w:szCs w:val="24"/>
        </w:rPr>
        <w:tab/>
      </w:r>
      <w:r w:rsidR="00ED1FA8">
        <w:rPr>
          <w:sz w:val="24"/>
          <w:szCs w:val="24"/>
        </w:rPr>
        <w:t>The Guarantor has agreed, in consideration of the Beneficiary entering into the Guaranteed Agreement with the Agency, to guarantee all of the Agency's obligations under the Guaranteed Agreement.</w:t>
      </w:r>
    </w:p>
    <w:p w14:paraId="78D2960A" w14:textId="497BAC7B" w:rsidR="00FA3971" w:rsidRDefault="000D5870">
      <w:pPr>
        <w:tabs>
          <w:tab w:val="left" w:pos="1458"/>
          <w:tab w:val="left" w:pos="2016"/>
          <w:tab w:val="left" w:pos="3168"/>
          <w:tab w:val="left" w:pos="4320"/>
          <w:tab w:val="left" w:pos="5472"/>
          <w:tab w:val="left" w:pos="6624"/>
          <w:tab w:val="left" w:pos="7776"/>
          <w:tab w:val="left" w:pos="8928"/>
          <w:tab w:val="left" w:pos="10080"/>
          <w:tab w:val="left" w:pos="11232"/>
        </w:tabs>
        <w:spacing w:after="160"/>
        <w:ind w:left="1008" w:hanging="1008"/>
      </w:pPr>
      <w:r>
        <w:rPr>
          <w:sz w:val="24"/>
          <w:szCs w:val="24"/>
        </w:rPr>
        <w:t>(B)</w:t>
      </w:r>
      <w:r>
        <w:rPr>
          <w:sz w:val="24"/>
          <w:szCs w:val="24"/>
        </w:rPr>
        <w:tab/>
      </w:r>
      <w:r w:rsidR="00ED1FA8">
        <w:rPr>
          <w:sz w:val="24"/>
          <w:szCs w:val="24"/>
        </w:rPr>
        <w:t>It is the intention of the Guarantor that this document be executed and take effect as a deed.</w:t>
      </w:r>
    </w:p>
    <w:p w14:paraId="41D2E69C" w14:textId="77777777" w:rsidR="00FA3971" w:rsidRDefault="00ED1FA8">
      <w:pPr>
        <w:tabs>
          <w:tab w:val="left" w:pos="450"/>
          <w:tab w:val="left" w:pos="1008"/>
          <w:tab w:val="left" w:pos="2160"/>
          <w:tab w:val="left" w:pos="3312"/>
          <w:tab w:val="left" w:pos="4464"/>
          <w:tab w:val="left" w:pos="5616"/>
          <w:tab w:val="left" w:pos="6768"/>
          <w:tab w:val="left" w:pos="7920"/>
          <w:tab w:val="left" w:pos="9072"/>
          <w:tab w:val="left" w:pos="10224"/>
        </w:tabs>
        <w:spacing w:after="160"/>
      </w:pPr>
      <w:r>
        <w:rPr>
          <w:sz w:val="24"/>
          <w:szCs w:val="24"/>
        </w:rPr>
        <w:t>Now in consideration of the Beneficiary entering into the Guaranteed Agreement, the Guarantor hereby agrees for the benefit of the Beneficiary as follows:</w:t>
      </w:r>
    </w:p>
    <w:p w14:paraId="52E5B494" w14:textId="77777777" w:rsidR="00FA3971" w:rsidRDefault="00ED1FA8">
      <w:pPr>
        <w:keepNext/>
        <w:keepLines/>
        <w:numPr>
          <w:ilvl w:val="0"/>
          <w:numId w:val="143"/>
        </w:numPr>
        <w:spacing w:before="120" w:after="120"/>
      </w:pPr>
      <w:r>
        <w:rPr>
          <w:b/>
          <w:sz w:val="24"/>
          <w:szCs w:val="24"/>
          <w:lang w:eastAsia="en-GB"/>
        </w:rPr>
        <w:t>DEFINITIONS AND INTERPRETATION</w:t>
      </w:r>
    </w:p>
    <w:p w14:paraId="514D7DA9" w14:textId="77777777" w:rsidR="00FA3971" w:rsidRDefault="00ED1FA8">
      <w:pPr>
        <w:keepNext/>
        <w:spacing w:before="120" w:after="120"/>
        <w:ind w:left="360"/>
      </w:pPr>
      <w:r>
        <w:rPr>
          <w:color w:val="000000"/>
          <w:sz w:val="24"/>
          <w:szCs w:val="24"/>
        </w:rPr>
        <w:t>In this Deed of Guarantee:</w:t>
      </w:r>
    </w:p>
    <w:p w14:paraId="24DAABD1"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73FE283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7859EE7E" w14:textId="77777777" w:rsidR="00FA3971" w:rsidRDefault="00ED1FA8">
      <w:pPr>
        <w:spacing w:before="120" w:after="120"/>
        <w:ind w:left="720"/>
      </w:pPr>
      <w:r>
        <w:rPr>
          <w:b/>
          <w:color w:val="000000"/>
          <w:sz w:val="24"/>
          <w:szCs w:val="24"/>
        </w:rPr>
        <w:t>[Guidance Note:</w:t>
      </w:r>
      <w:r>
        <w:rPr>
          <w:color w:val="000000"/>
          <w:sz w:val="24"/>
          <w:szCs w:val="24"/>
        </w:rPr>
        <w:t xml:space="preserve"> 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FA3971" w14:paraId="3C29A95E" w14:textId="77777777">
        <w:tc>
          <w:tcPr>
            <w:tcW w:w="2789" w:type="dxa"/>
            <w:shd w:val="clear" w:color="auto" w:fill="auto"/>
            <w:tcMar>
              <w:top w:w="0" w:type="dxa"/>
              <w:left w:w="108" w:type="dxa"/>
              <w:bottom w:w="0" w:type="dxa"/>
              <w:right w:w="108" w:type="dxa"/>
            </w:tcMar>
          </w:tcPr>
          <w:p w14:paraId="2D1F453F" w14:textId="77777777" w:rsidR="00FA3971" w:rsidRDefault="00ED1FA8">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23B043E7" w14:textId="77777777" w:rsidR="00FA3971" w:rsidRDefault="00ED1FA8">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FA3971" w14:paraId="40AB8036" w14:textId="77777777">
        <w:tc>
          <w:tcPr>
            <w:tcW w:w="2789" w:type="dxa"/>
            <w:shd w:val="clear" w:color="auto" w:fill="auto"/>
            <w:tcMar>
              <w:top w:w="0" w:type="dxa"/>
              <w:left w:w="108" w:type="dxa"/>
              <w:bottom w:w="0" w:type="dxa"/>
              <w:right w:w="108" w:type="dxa"/>
            </w:tcMar>
          </w:tcPr>
          <w:p w14:paraId="25535AAF" w14:textId="77777777" w:rsidR="00FA3971" w:rsidRDefault="00ED1FA8">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09CAB5C2" w14:textId="77777777" w:rsidR="00FA3971" w:rsidRDefault="00ED1FA8">
            <w:pPr>
              <w:tabs>
                <w:tab w:val="left" w:pos="345"/>
              </w:tabs>
              <w:spacing w:after="120"/>
              <w:ind w:left="170"/>
            </w:pPr>
            <w:r>
              <w:rPr>
                <w:color w:val="000000"/>
                <w:sz w:val="24"/>
                <w:szCs w:val="24"/>
              </w:rPr>
              <w:t>has the meaning given to it in the Framework Contract;</w:t>
            </w:r>
          </w:p>
        </w:tc>
      </w:tr>
      <w:tr w:rsidR="00FA3971" w14:paraId="1D3D4C1F" w14:textId="77777777">
        <w:tc>
          <w:tcPr>
            <w:tcW w:w="2789" w:type="dxa"/>
            <w:shd w:val="clear" w:color="auto" w:fill="auto"/>
            <w:tcMar>
              <w:top w:w="0" w:type="dxa"/>
              <w:left w:w="108" w:type="dxa"/>
              <w:bottom w:w="0" w:type="dxa"/>
              <w:right w:w="108" w:type="dxa"/>
            </w:tcMar>
          </w:tcPr>
          <w:p w14:paraId="0E625BF5" w14:textId="77777777" w:rsidR="00FA3971" w:rsidRDefault="00ED1FA8">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6E6E6C4A" w14:textId="77777777" w:rsidR="00FA3971" w:rsidRDefault="00ED1FA8">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FA3971" w14:paraId="7E3EBBF3" w14:textId="77777777">
        <w:tc>
          <w:tcPr>
            <w:tcW w:w="2789" w:type="dxa"/>
            <w:shd w:val="clear" w:color="auto" w:fill="auto"/>
            <w:tcMar>
              <w:top w:w="0" w:type="dxa"/>
              <w:left w:w="108" w:type="dxa"/>
              <w:bottom w:w="0" w:type="dxa"/>
              <w:right w:w="108" w:type="dxa"/>
            </w:tcMar>
          </w:tcPr>
          <w:p w14:paraId="539DF0D7" w14:textId="77777777" w:rsidR="00FA3971" w:rsidRDefault="00ED1FA8">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6D2D4F0E" w14:textId="77777777" w:rsidR="00FA3971" w:rsidRDefault="00ED1FA8">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FA3971" w14:paraId="554C069A" w14:textId="77777777">
        <w:tc>
          <w:tcPr>
            <w:tcW w:w="2789" w:type="dxa"/>
            <w:shd w:val="clear" w:color="auto" w:fill="auto"/>
            <w:tcMar>
              <w:top w:w="0" w:type="dxa"/>
              <w:left w:w="108" w:type="dxa"/>
              <w:bottom w:w="0" w:type="dxa"/>
              <w:right w:w="108" w:type="dxa"/>
            </w:tcMar>
          </w:tcPr>
          <w:p w14:paraId="47BD60D3" w14:textId="77777777" w:rsidR="00FA3971" w:rsidRDefault="00ED1FA8">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473848C2" w14:textId="77777777" w:rsidR="00FA3971" w:rsidRDefault="00ED1FA8">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t>
            </w:r>
            <w:r>
              <w:rPr>
                <w:color w:val="000000"/>
                <w:sz w:val="24"/>
                <w:szCs w:val="24"/>
              </w:rPr>
              <w:lastRenderedPageBreak/>
              <w:t xml:space="preserve">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FA3971" w14:paraId="1FBE9414" w14:textId="77777777">
        <w:tc>
          <w:tcPr>
            <w:tcW w:w="2789" w:type="dxa"/>
            <w:shd w:val="clear" w:color="auto" w:fill="auto"/>
            <w:tcMar>
              <w:top w:w="0" w:type="dxa"/>
              <w:left w:w="108" w:type="dxa"/>
              <w:bottom w:w="0" w:type="dxa"/>
              <w:right w:w="108" w:type="dxa"/>
            </w:tcMar>
          </w:tcPr>
          <w:p w14:paraId="60A630C3" w14:textId="77777777" w:rsidR="00FA3971" w:rsidRDefault="00ED1FA8">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62A99B7A" w14:textId="77777777" w:rsidR="00FA3971" w:rsidRDefault="00ED1FA8">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6D43874C"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2AA6C1D"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6F0277F6"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4CC119FE"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270F086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06C23D2D"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64B18E15"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0AA4B850"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6C3F9220"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5DD5D740" w14:textId="77777777" w:rsidR="00FA3971" w:rsidRDefault="00ED1FA8">
      <w:pPr>
        <w:keepNext/>
        <w:keepLines/>
        <w:numPr>
          <w:ilvl w:val="0"/>
          <w:numId w:val="143"/>
        </w:numPr>
        <w:spacing w:before="120" w:after="120"/>
      </w:pPr>
      <w:r>
        <w:rPr>
          <w:b/>
          <w:sz w:val="24"/>
          <w:szCs w:val="24"/>
          <w:lang w:eastAsia="en-GB"/>
        </w:rPr>
        <w:t>GUARANTEE AND INDEMNITY</w:t>
      </w:r>
    </w:p>
    <w:p w14:paraId="6FAF9561"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3E028FFE"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lastRenderedPageBreak/>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035AD087"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4DFE88EF" w14:textId="77777777" w:rsidR="00FA3971" w:rsidRDefault="00ED1FA8">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8D81403" w14:textId="77777777" w:rsidR="00FA3971" w:rsidRDefault="00ED1FA8">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5484931A"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D0C2861" w14:textId="77777777" w:rsidR="00FA3971" w:rsidRDefault="00ED1FA8">
      <w:pPr>
        <w:keepNext/>
        <w:keepLines/>
        <w:numPr>
          <w:ilvl w:val="0"/>
          <w:numId w:val="143"/>
        </w:numPr>
        <w:spacing w:before="120" w:after="120"/>
      </w:pPr>
      <w:r>
        <w:rPr>
          <w:b/>
          <w:sz w:val="24"/>
          <w:szCs w:val="24"/>
          <w:lang w:eastAsia="en-GB"/>
        </w:rPr>
        <w:t>OBLIGATION TO ENTER INTO A NEW CONTRACT</w:t>
      </w:r>
    </w:p>
    <w:p w14:paraId="56760C92" w14:textId="77777777" w:rsidR="00FA3971" w:rsidRDefault="00ED1FA8">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w:t>
      </w:r>
      <w:r>
        <w:rPr>
          <w:color w:val="000000"/>
          <w:sz w:val="24"/>
          <w:szCs w:val="24"/>
        </w:rPr>
        <w:lastRenderedPageBreak/>
        <w:t>as if the Guarantor had been original obligor under the Guaranteed Agreement or under an agreement entered into on the same terms and at the same time as the Guaranteed Agreement with the Beneficiary.</w:t>
      </w:r>
    </w:p>
    <w:p w14:paraId="09CD1648" w14:textId="77777777" w:rsidR="00FA3971" w:rsidRDefault="00ED1FA8">
      <w:pPr>
        <w:keepNext/>
        <w:keepLines/>
        <w:numPr>
          <w:ilvl w:val="0"/>
          <w:numId w:val="143"/>
        </w:numPr>
        <w:spacing w:before="120" w:after="120"/>
      </w:pPr>
      <w:r>
        <w:rPr>
          <w:b/>
          <w:sz w:val="24"/>
          <w:szCs w:val="24"/>
          <w:lang w:eastAsia="en-GB"/>
        </w:rPr>
        <w:t>DEMANDS AND NOTICES</w:t>
      </w:r>
    </w:p>
    <w:p w14:paraId="1BDC8872"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766B5168" w14:textId="77777777" w:rsidR="00FA3971" w:rsidRDefault="00ED1FA8">
      <w:pPr>
        <w:spacing w:before="120" w:after="120"/>
        <w:ind w:left="936"/>
        <w:rPr>
          <w:color w:val="000000"/>
          <w:sz w:val="24"/>
          <w:szCs w:val="24"/>
        </w:rPr>
      </w:pPr>
      <w:r>
        <w:rPr>
          <w:color w:val="000000"/>
          <w:sz w:val="24"/>
          <w:szCs w:val="24"/>
        </w:rPr>
        <w:t>[Insert Address of the Guarantor in England and Wales]</w:t>
      </w:r>
    </w:p>
    <w:p w14:paraId="0E1EF460" w14:textId="77777777" w:rsidR="00FA3971" w:rsidRDefault="00ED1FA8">
      <w:pPr>
        <w:spacing w:before="120" w:after="120"/>
        <w:ind w:left="936"/>
        <w:rPr>
          <w:color w:val="000000"/>
          <w:sz w:val="24"/>
          <w:szCs w:val="24"/>
        </w:rPr>
      </w:pPr>
      <w:r>
        <w:rPr>
          <w:color w:val="000000"/>
          <w:sz w:val="24"/>
          <w:szCs w:val="24"/>
        </w:rPr>
        <w:t>[Insert Facsimile Number]</w:t>
      </w:r>
    </w:p>
    <w:p w14:paraId="5491C870" w14:textId="77777777" w:rsidR="00FA3971" w:rsidRDefault="00ED1FA8">
      <w:pPr>
        <w:spacing w:before="120" w:after="120"/>
        <w:ind w:left="936"/>
        <w:rPr>
          <w:color w:val="000000"/>
          <w:sz w:val="24"/>
          <w:szCs w:val="24"/>
        </w:rPr>
      </w:pPr>
      <w:r>
        <w:rPr>
          <w:color w:val="000000"/>
          <w:sz w:val="24"/>
          <w:szCs w:val="24"/>
        </w:rPr>
        <w:t>For the Attention of [Insert details]</w:t>
      </w:r>
    </w:p>
    <w:p w14:paraId="77C3480D" w14:textId="77777777" w:rsidR="00FA3971" w:rsidRDefault="00ED1FA8">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B012FC"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12D5158E" w14:textId="77777777" w:rsidR="00FA3971" w:rsidRDefault="00ED1FA8">
      <w:pPr>
        <w:numPr>
          <w:ilvl w:val="2"/>
          <w:numId w:val="143"/>
        </w:numPr>
        <w:spacing w:before="120" w:after="120"/>
      </w:pPr>
      <w:r>
        <w:rPr>
          <w:sz w:val="24"/>
          <w:szCs w:val="24"/>
          <w:lang w:eastAsia="en-GB"/>
        </w:rPr>
        <w:t>if delivered by hand, at the time of delivery; or</w:t>
      </w:r>
    </w:p>
    <w:p w14:paraId="13A8B16B" w14:textId="77777777" w:rsidR="00FA3971" w:rsidRDefault="00ED1FA8">
      <w:pPr>
        <w:numPr>
          <w:ilvl w:val="2"/>
          <w:numId w:val="143"/>
        </w:numPr>
        <w:spacing w:before="120" w:after="120"/>
      </w:pPr>
      <w:r>
        <w:rPr>
          <w:sz w:val="24"/>
          <w:szCs w:val="24"/>
          <w:lang w:eastAsia="en-GB"/>
        </w:rPr>
        <w:t>if posted, at 10.00 a.m. on the second Working Day after it was put into the post; or</w:t>
      </w:r>
    </w:p>
    <w:p w14:paraId="49AB1EA0" w14:textId="77777777" w:rsidR="00FA3971" w:rsidRDefault="00ED1FA8">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44C2C846"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7F8A11B3"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6ED5EBEC" w14:textId="77777777" w:rsidR="00FA3971" w:rsidRDefault="00ED1FA8">
      <w:pPr>
        <w:keepNext/>
        <w:keepLines/>
        <w:numPr>
          <w:ilvl w:val="0"/>
          <w:numId w:val="143"/>
        </w:numPr>
        <w:spacing w:before="120" w:after="120"/>
      </w:pPr>
      <w:r>
        <w:rPr>
          <w:b/>
          <w:sz w:val="24"/>
          <w:szCs w:val="24"/>
          <w:lang w:eastAsia="en-GB"/>
        </w:rPr>
        <w:t>BENEFICIARY'S PROTECTIONS</w:t>
      </w:r>
    </w:p>
    <w:p w14:paraId="1FC8AC2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708131E7"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lastRenderedPageBreak/>
        <w:t>This Deed of Guarantee shall be a continuing security for the Guaranteed Obligations and accordingly:</w:t>
      </w:r>
    </w:p>
    <w:p w14:paraId="27644DAD" w14:textId="77777777" w:rsidR="00FA3971" w:rsidRDefault="00ED1FA8">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4E04A8E8" w14:textId="77777777" w:rsidR="00FA3971" w:rsidRDefault="00ED1FA8">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23D0BBED" w14:textId="77777777" w:rsidR="00FA3971" w:rsidRDefault="00ED1FA8">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19C63F4D" w14:textId="77777777" w:rsidR="00FA3971" w:rsidRDefault="00ED1FA8">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65773C65"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Pr>
          <w:rFonts w:eastAsia="Arial"/>
          <w:sz w:val="24"/>
          <w:szCs w:val="24"/>
          <w:lang w:eastAsia="en-GB"/>
        </w:rPr>
        <w:t>non performance</w:t>
      </w:r>
      <w:proofErr w:type="spellEnd"/>
      <w:proofErr w:type="gramEnd"/>
      <w:r>
        <w:rPr>
          <w:rFonts w:eastAsia="Arial"/>
          <w:sz w:val="24"/>
          <w:szCs w:val="24"/>
          <w:lang w:eastAsia="en-GB"/>
        </w:rPr>
        <w:t xml:space="preserve"> by the Agency of any Guaranteed Obligation shall not preclude the Beneficiary from making a further demand in respect of the same or some other default in respect of the same Guaranteed Obligation.</w:t>
      </w:r>
    </w:p>
    <w:p w14:paraId="2A54DD36"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4B73763"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53D4917A"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 xml:space="preserve">Any waiver by the Beneficiary of any terms of this Deed of Guarantee, or of any Guaranteed Obligations shall only be effective if given in writing and then </w:t>
      </w:r>
      <w:r>
        <w:rPr>
          <w:rFonts w:eastAsia="Arial"/>
          <w:sz w:val="24"/>
          <w:szCs w:val="24"/>
          <w:lang w:eastAsia="en-GB"/>
        </w:rPr>
        <w:lastRenderedPageBreak/>
        <w:t>only for the purpose and upon the terms and conditions, if any, on which it is given.</w:t>
      </w:r>
    </w:p>
    <w:p w14:paraId="1CDDDE39"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6A2EF93" w14:textId="77777777" w:rsidR="00FA3971" w:rsidRDefault="00ED1FA8">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3CD9D17" w14:textId="77777777" w:rsidR="00FA3971" w:rsidRDefault="00ED1FA8">
      <w:pPr>
        <w:keepNext/>
        <w:keepLines/>
        <w:numPr>
          <w:ilvl w:val="0"/>
          <w:numId w:val="143"/>
        </w:numPr>
        <w:spacing w:before="120" w:after="120"/>
      </w:pPr>
      <w:r>
        <w:rPr>
          <w:b/>
          <w:sz w:val="24"/>
          <w:szCs w:val="24"/>
          <w:lang w:eastAsia="en-GB"/>
        </w:rPr>
        <w:t>GUARANTOR INTENT</w:t>
      </w:r>
    </w:p>
    <w:p w14:paraId="72104827" w14:textId="77777777" w:rsidR="00FA3971" w:rsidRDefault="00ED1FA8">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5AD0756" w14:textId="77777777" w:rsidR="00FA3971" w:rsidRDefault="00ED1FA8">
      <w:pPr>
        <w:keepNext/>
        <w:keepLines/>
        <w:numPr>
          <w:ilvl w:val="0"/>
          <w:numId w:val="143"/>
        </w:numPr>
        <w:spacing w:before="120" w:after="120"/>
      </w:pPr>
      <w:r>
        <w:rPr>
          <w:b/>
          <w:sz w:val="24"/>
          <w:szCs w:val="24"/>
          <w:lang w:eastAsia="en-GB"/>
        </w:rPr>
        <w:t>RIGHTS OF SUBROGATION</w:t>
      </w:r>
    </w:p>
    <w:p w14:paraId="09FF6229"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2565725F" w14:textId="77777777" w:rsidR="00FA3971" w:rsidRDefault="00ED1FA8">
      <w:pPr>
        <w:numPr>
          <w:ilvl w:val="2"/>
          <w:numId w:val="143"/>
        </w:numPr>
        <w:spacing w:before="120" w:after="120"/>
      </w:pPr>
      <w:r>
        <w:rPr>
          <w:sz w:val="24"/>
          <w:szCs w:val="24"/>
          <w:lang w:eastAsia="en-GB"/>
        </w:rPr>
        <w:t>of subrogation and indemnity;</w:t>
      </w:r>
    </w:p>
    <w:p w14:paraId="3FE1782F" w14:textId="77777777" w:rsidR="00FA3971" w:rsidRDefault="00ED1FA8">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7CC7C77" w14:textId="77777777" w:rsidR="00FA3971" w:rsidRDefault="00ED1FA8">
      <w:pPr>
        <w:numPr>
          <w:ilvl w:val="2"/>
          <w:numId w:val="143"/>
        </w:numPr>
        <w:spacing w:before="120" w:after="120"/>
      </w:pPr>
      <w:r>
        <w:rPr>
          <w:sz w:val="24"/>
          <w:szCs w:val="24"/>
          <w:lang w:eastAsia="en-GB"/>
        </w:rPr>
        <w:t>to prove in the liquidation or insolvency of the Agency,</w:t>
      </w:r>
    </w:p>
    <w:p w14:paraId="0ACFAF76" w14:textId="77777777" w:rsidR="00FA3971" w:rsidRDefault="00ED1FA8">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w:t>
      </w:r>
      <w:r>
        <w:rPr>
          <w:color w:val="000000"/>
          <w:sz w:val="24"/>
          <w:szCs w:val="24"/>
        </w:rPr>
        <w:lastRenderedPageBreak/>
        <w:t>agrees not to do so until Beneficiary receives all moneys payable hereunder and will hold any security taken in breach of this Clause on trust for the Beneficiary.</w:t>
      </w:r>
    </w:p>
    <w:p w14:paraId="5C8AE741" w14:textId="77777777" w:rsidR="00FA3971" w:rsidRDefault="00ED1FA8">
      <w:pPr>
        <w:keepNext/>
        <w:keepLines/>
        <w:numPr>
          <w:ilvl w:val="0"/>
          <w:numId w:val="143"/>
        </w:numPr>
        <w:spacing w:before="120" w:after="120"/>
      </w:pPr>
      <w:r>
        <w:rPr>
          <w:b/>
          <w:sz w:val="24"/>
          <w:szCs w:val="24"/>
          <w:lang w:eastAsia="en-GB"/>
        </w:rPr>
        <w:t>DEFERRAL OF RIGHTS</w:t>
      </w:r>
    </w:p>
    <w:p w14:paraId="57D69AF4"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F036385" w14:textId="77777777" w:rsidR="00FA3971" w:rsidRDefault="00ED1FA8">
      <w:pPr>
        <w:numPr>
          <w:ilvl w:val="2"/>
          <w:numId w:val="143"/>
        </w:numPr>
        <w:spacing w:before="120" w:after="120"/>
      </w:pPr>
      <w:r>
        <w:rPr>
          <w:sz w:val="24"/>
          <w:szCs w:val="24"/>
          <w:lang w:eastAsia="en-GB"/>
        </w:rPr>
        <w:t>exercise any rights it may have to be indemnified by the Agency;</w:t>
      </w:r>
    </w:p>
    <w:p w14:paraId="200DE033" w14:textId="77777777" w:rsidR="00FA3971" w:rsidRDefault="00ED1FA8">
      <w:pPr>
        <w:numPr>
          <w:ilvl w:val="2"/>
          <w:numId w:val="143"/>
        </w:numPr>
        <w:spacing w:before="120" w:after="120"/>
      </w:pPr>
      <w:r>
        <w:rPr>
          <w:sz w:val="24"/>
          <w:szCs w:val="24"/>
          <w:lang w:eastAsia="en-GB"/>
        </w:rPr>
        <w:t>claim any contribution from any other guarantor of the Agency’s obligations under the Guaranteed Agreement;</w:t>
      </w:r>
    </w:p>
    <w:p w14:paraId="4F5EDA2B" w14:textId="77777777" w:rsidR="00FA3971" w:rsidRDefault="00ED1FA8">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4E49511" w14:textId="77777777" w:rsidR="00FA3971" w:rsidRDefault="00ED1FA8">
      <w:pPr>
        <w:numPr>
          <w:ilvl w:val="2"/>
          <w:numId w:val="143"/>
        </w:numPr>
        <w:spacing w:before="120" w:after="120"/>
      </w:pPr>
      <w:r>
        <w:rPr>
          <w:sz w:val="24"/>
          <w:szCs w:val="24"/>
          <w:lang w:eastAsia="en-GB"/>
        </w:rPr>
        <w:t>demand or accept repayment in whole or in part of any indebtedness now or hereafter due from the Agency; or</w:t>
      </w:r>
    </w:p>
    <w:p w14:paraId="503760CD" w14:textId="77777777" w:rsidR="00FA3971" w:rsidRDefault="00ED1FA8">
      <w:pPr>
        <w:numPr>
          <w:ilvl w:val="2"/>
          <w:numId w:val="143"/>
        </w:numPr>
        <w:spacing w:before="120" w:after="120"/>
      </w:pPr>
      <w:r>
        <w:rPr>
          <w:sz w:val="24"/>
          <w:szCs w:val="24"/>
          <w:lang w:eastAsia="en-GB"/>
        </w:rPr>
        <w:t>claim any set-off or counterclaim against the Agency;</w:t>
      </w:r>
    </w:p>
    <w:p w14:paraId="77897814"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FD08EC6" w14:textId="77777777" w:rsidR="00FA3971" w:rsidRDefault="00ED1FA8">
      <w:pPr>
        <w:keepNext/>
        <w:keepLines/>
        <w:numPr>
          <w:ilvl w:val="0"/>
          <w:numId w:val="143"/>
        </w:numPr>
        <w:spacing w:before="120" w:after="120"/>
      </w:pPr>
      <w:r>
        <w:rPr>
          <w:b/>
          <w:sz w:val="24"/>
          <w:szCs w:val="24"/>
          <w:lang w:eastAsia="en-GB"/>
        </w:rPr>
        <w:t>REPRESENTATIONS AND WARRANTIES</w:t>
      </w:r>
    </w:p>
    <w:p w14:paraId="2F02375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0311F6BA" w14:textId="77777777" w:rsidR="00FA3971" w:rsidRDefault="00ED1FA8">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332E32F" w14:textId="77777777" w:rsidR="00FA3971" w:rsidRDefault="00ED1FA8">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24262F6" w14:textId="77777777" w:rsidR="00FA3971" w:rsidRDefault="00ED1FA8">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7DB3C87" w14:textId="77777777" w:rsidR="00FA3971" w:rsidRDefault="00ED1FA8">
      <w:pPr>
        <w:keepNext/>
        <w:numPr>
          <w:ilvl w:val="3"/>
          <w:numId w:val="143"/>
        </w:numPr>
        <w:spacing w:before="120" w:after="120"/>
      </w:pPr>
      <w:r>
        <w:rPr>
          <w:sz w:val="24"/>
          <w:szCs w:val="24"/>
          <w:lang w:eastAsia="en-GB"/>
        </w:rPr>
        <w:lastRenderedPageBreak/>
        <w:t>the Guarantor's memorandum and articles of association or other equivalent constitutional documents;</w:t>
      </w:r>
    </w:p>
    <w:p w14:paraId="70ADD39E" w14:textId="77777777" w:rsidR="00FA3971" w:rsidRDefault="00ED1FA8">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579C46AA" w14:textId="77777777" w:rsidR="00FA3971" w:rsidRDefault="00ED1FA8">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214FC1C0" w14:textId="77777777" w:rsidR="00FA3971" w:rsidRDefault="00ED1FA8">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BC89C00" w14:textId="77777777" w:rsidR="00FA3971" w:rsidRDefault="00ED1FA8">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2A1556C9" w14:textId="77777777" w:rsidR="00FA3971" w:rsidRDefault="00ED1FA8">
      <w:pPr>
        <w:keepNext/>
        <w:keepLines/>
        <w:numPr>
          <w:ilvl w:val="0"/>
          <w:numId w:val="143"/>
        </w:numPr>
        <w:spacing w:before="120" w:after="120"/>
      </w:pPr>
      <w:r>
        <w:rPr>
          <w:b/>
          <w:sz w:val="24"/>
          <w:szCs w:val="24"/>
          <w:lang w:eastAsia="en-GB"/>
        </w:rPr>
        <w:t>PAYMENTS AND SET-OFF</w:t>
      </w:r>
    </w:p>
    <w:p w14:paraId="0FAF2BFF"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E379A5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6291176"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308FC07F" w14:textId="77777777" w:rsidR="00FA3971" w:rsidRDefault="00ED1FA8">
      <w:pPr>
        <w:keepNext/>
        <w:keepLines/>
        <w:numPr>
          <w:ilvl w:val="0"/>
          <w:numId w:val="143"/>
        </w:numPr>
        <w:spacing w:before="120" w:after="120"/>
      </w:pPr>
      <w:r>
        <w:rPr>
          <w:b/>
          <w:sz w:val="24"/>
          <w:szCs w:val="24"/>
          <w:lang w:eastAsia="en-GB"/>
        </w:rPr>
        <w:t>GUARANTOR'S ACKNOWLEDGEMENT</w:t>
      </w:r>
    </w:p>
    <w:p w14:paraId="15D89FCE" w14:textId="77777777" w:rsidR="00FA3971" w:rsidRDefault="00ED1FA8">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277693E" w14:textId="77777777" w:rsidR="00FA3971" w:rsidRDefault="00ED1FA8">
      <w:pPr>
        <w:keepNext/>
        <w:keepLines/>
        <w:numPr>
          <w:ilvl w:val="0"/>
          <w:numId w:val="143"/>
        </w:numPr>
        <w:spacing w:before="120" w:after="120"/>
      </w:pPr>
      <w:r>
        <w:rPr>
          <w:b/>
          <w:sz w:val="24"/>
          <w:szCs w:val="24"/>
          <w:lang w:eastAsia="en-GB"/>
        </w:rPr>
        <w:t>ASSIGNMENT</w:t>
      </w:r>
    </w:p>
    <w:p w14:paraId="2A0D4D56"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B5C9F9A"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lastRenderedPageBreak/>
        <w:t>The Guarantor may not assign or transfer any of its rights and/or obligations under this Deed of Guarantee.</w:t>
      </w:r>
    </w:p>
    <w:p w14:paraId="0B63BC1A" w14:textId="77777777" w:rsidR="00FA3971" w:rsidRDefault="00ED1FA8">
      <w:pPr>
        <w:keepNext/>
        <w:keepLines/>
        <w:numPr>
          <w:ilvl w:val="0"/>
          <w:numId w:val="143"/>
        </w:numPr>
        <w:spacing w:before="120" w:after="120"/>
      </w:pPr>
      <w:r>
        <w:rPr>
          <w:b/>
          <w:sz w:val="24"/>
          <w:szCs w:val="24"/>
          <w:lang w:eastAsia="en-GB"/>
        </w:rPr>
        <w:t>SEVERANCE</w:t>
      </w:r>
    </w:p>
    <w:p w14:paraId="0C33ED2B" w14:textId="77777777" w:rsidR="00FA3971" w:rsidRDefault="00ED1FA8">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3F1E352E" w14:textId="77777777" w:rsidR="00FA3971" w:rsidRDefault="00ED1FA8">
      <w:pPr>
        <w:keepNext/>
        <w:keepLines/>
        <w:numPr>
          <w:ilvl w:val="0"/>
          <w:numId w:val="143"/>
        </w:numPr>
        <w:spacing w:before="120" w:after="120"/>
      </w:pPr>
      <w:r>
        <w:rPr>
          <w:b/>
          <w:sz w:val="24"/>
          <w:szCs w:val="24"/>
          <w:lang w:eastAsia="en-GB"/>
        </w:rPr>
        <w:t>THIRD PARTY RIGHTS</w:t>
      </w:r>
    </w:p>
    <w:p w14:paraId="04EB0626" w14:textId="77777777" w:rsidR="00FA3971" w:rsidRDefault="00ED1FA8">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47578A84" w14:textId="77777777" w:rsidR="00FA3971" w:rsidRDefault="00ED1FA8">
      <w:pPr>
        <w:keepNext/>
        <w:keepLines/>
        <w:numPr>
          <w:ilvl w:val="0"/>
          <w:numId w:val="143"/>
        </w:numPr>
        <w:spacing w:before="120" w:after="120"/>
      </w:pPr>
      <w:r>
        <w:rPr>
          <w:b/>
          <w:sz w:val="24"/>
          <w:szCs w:val="24"/>
          <w:lang w:eastAsia="en-GB"/>
        </w:rPr>
        <w:t>SURVIVAL</w:t>
      </w:r>
    </w:p>
    <w:p w14:paraId="0469B1F7" w14:textId="77777777" w:rsidR="00FA3971" w:rsidRDefault="00ED1FA8">
      <w:pPr>
        <w:spacing w:before="120" w:after="120"/>
        <w:ind w:left="360"/>
      </w:pPr>
      <w:r>
        <w:rPr>
          <w:color w:val="000000"/>
          <w:sz w:val="24"/>
          <w:szCs w:val="24"/>
        </w:rPr>
        <w:t>This Deed of Guarantee shall survive termination or expiry of the Guaranteed Agreement.</w:t>
      </w:r>
    </w:p>
    <w:p w14:paraId="65DCF332" w14:textId="77777777" w:rsidR="00FA3971" w:rsidRDefault="00ED1FA8">
      <w:pPr>
        <w:keepNext/>
        <w:keepLines/>
        <w:numPr>
          <w:ilvl w:val="0"/>
          <w:numId w:val="143"/>
        </w:numPr>
        <w:spacing w:before="120" w:after="120"/>
      </w:pPr>
      <w:r>
        <w:rPr>
          <w:b/>
          <w:sz w:val="24"/>
          <w:szCs w:val="24"/>
          <w:lang w:eastAsia="en-GB"/>
        </w:rPr>
        <w:t>GOVERNING LAW</w:t>
      </w:r>
    </w:p>
    <w:p w14:paraId="686AB448"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6093164E"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5CB9A9C"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EF71834"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8687250" w14:textId="77777777" w:rsidR="00FA3971" w:rsidRDefault="00ED1FA8">
      <w:pPr>
        <w:spacing w:before="120" w:after="120"/>
        <w:ind w:left="936"/>
      </w:pPr>
      <w:r>
        <w:rPr>
          <w:color w:val="000000"/>
          <w:sz w:val="24"/>
          <w:szCs w:val="24"/>
        </w:rPr>
        <w:t xml:space="preserve">[Guidance Note: Include the above provision when dealing with the appointment of English process agent by a </w:t>
      </w:r>
      <w:proofErr w:type="spellStart"/>
      <w:proofErr w:type="gramStart"/>
      <w:r>
        <w:rPr>
          <w:color w:val="000000"/>
          <w:sz w:val="24"/>
          <w:szCs w:val="24"/>
        </w:rPr>
        <w:t>non English</w:t>
      </w:r>
      <w:proofErr w:type="spellEnd"/>
      <w:proofErr w:type="gramEnd"/>
      <w:r>
        <w:rPr>
          <w:color w:val="000000"/>
          <w:sz w:val="24"/>
          <w:szCs w:val="24"/>
        </w:rPr>
        <w:t xml:space="preserve"> incorporated Guarantor]</w:t>
      </w:r>
    </w:p>
    <w:p w14:paraId="79F61E6E" w14:textId="77777777" w:rsidR="00FA3971" w:rsidRDefault="00ED1FA8">
      <w:pPr>
        <w:numPr>
          <w:ilvl w:val="1"/>
          <w:numId w:val="143"/>
        </w:numPr>
        <w:spacing w:before="120" w:after="120"/>
        <w:rPr>
          <w:rFonts w:eastAsia="Arial"/>
          <w:sz w:val="24"/>
          <w:szCs w:val="24"/>
          <w:lang w:eastAsia="en-GB"/>
        </w:rPr>
      </w:pPr>
      <w:r>
        <w:rPr>
          <w:rFonts w:eastAsia="Arial"/>
          <w:sz w:val="24"/>
          <w:szCs w:val="24"/>
          <w:lang w:eastAsia="en-GB"/>
        </w:rPr>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w:t>
      </w:r>
      <w:r>
        <w:rPr>
          <w:rFonts w:eastAsia="Arial"/>
          <w:sz w:val="24"/>
          <w:szCs w:val="24"/>
          <w:lang w:eastAsia="en-GB"/>
        </w:rPr>
        <w:lastRenderedPageBreak/>
        <w:t>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71FA6B14" w14:textId="77777777" w:rsidR="00FA3971" w:rsidRDefault="00FA3971">
      <w:pPr>
        <w:rPr>
          <w:color w:val="FFFFFF"/>
          <w:sz w:val="24"/>
          <w:szCs w:val="24"/>
        </w:rPr>
      </w:pPr>
    </w:p>
    <w:p w14:paraId="2EEAC7B1" w14:textId="77777777" w:rsidR="00FA3971" w:rsidRDefault="00ED1FA8">
      <w:pPr>
        <w:spacing w:before="120" w:after="120"/>
      </w:pPr>
      <w:r>
        <w:rPr>
          <w:color w:val="000000"/>
          <w:sz w:val="24"/>
          <w:szCs w:val="24"/>
        </w:rPr>
        <w:t>IN WITNESS whereof the Guarantor has caused this instrument to be executed and delivered as a Deed the day and year first before written.</w:t>
      </w:r>
    </w:p>
    <w:p w14:paraId="7FFB9AA7" w14:textId="77777777" w:rsidR="00FA3971" w:rsidRDefault="00ED1FA8">
      <w:pPr>
        <w:tabs>
          <w:tab w:val="left" w:pos="851"/>
        </w:tabs>
        <w:spacing w:after="160"/>
      </w:pPr>
      <w:r>
        <w:rPr>
          <w:color w:val="000000"/>
          <w:sz w:val="24"/>
          <w:szCs w:val="24"/>
        </w:rPr>
        <w:t>EXECUTED as a DEED by</w:t>
      </w:r>
      <w:r>
        <w:rPr>
          <w:color w:val="000000"/>
          <w:sz w:val="24"/>
          <w:szCs w:val="24"/>
        </w:rPr>
        <w:tab/>
      </w:r>
    </w:p>
    <w:p w14:paraId="7268F233" w14:textId="77777777" w:rsidR="00FA3971" w:rsidRDefault="00ED1FA8">
      <w:pPr>
        <w:tabs>
          <w:tab w:val="left" w:pos="851"/>
        </w:tabs>
        <w:spacing w:after="160"/>
        <w:rPr>
          <w:color w:val="000000"/>
          <w:sz w:val="24"/>
          <w:szCs w:val="24"/>
        </w:rPr>
      </w:pPr>
      <w:r>
        <w:rPr>
          <w:color w:val="000000"/>
          <w:sz w:val="24"/>
          <w:szCs w:val="24"/>
        </w:rPr>
        <w:t>[Insert name of the Guarantor] acting by [Insert/print names]</w:t>
      </w:r>
    </w:p>
    <w:p w14:paraId="3F208058" w14:textId="77777777" w:rsidR="00FA3971" w:rsidRDefault="00ED1FA8">
      <w:pPr>
        <w:tabs>
          <w:tab w:val="left" w:pos="2552"/>
        </w:tabs>
        <w:spacing w:before="120" w:after="120"/>
      </w:pPr>
      <w:r>
        <w:rPr>
          <w:color w:val="000000"/>
          <w:sz w:val="24"/>
          <w:szCs w:val="24"/>
        </w:rPr>
        <w:t>Director</w:t>
      </w:r>
    </w:p>
    <w:p w14:paraId="5CE88682" w14:textId="77777777" w:rsidR="00FA3971" w:rsidRDefault="00ED1FA8">
      <w:pPr>
        <w:spacing w:after="160"/>
        <w:sectPr w:rsidR="00FA3971">
          <w:headerReference w:type="default" r:id="rId32"/>
          <w:footerReference w:type="default" r:id="rId33"/>
          <w:pgSz w:w="11906" w:h="16838"/>
          <w:pgMar w:top="1440" w:right="1440" w:bottom="1440" w:left="1440" w:header="708" w:footer="708" w:gutter="0"/>
          <w:cols w:space="720"/>
        </w:sectPr>
      </w:pPr>
      <w:r>
        <w:rPr>
          <w:sz w:val="24"/>
          <w:szCs w:val="24"/>
        </w:rPr>
        <w:t>Director/Secretary</w:t>
      </w:r>
    </w:p>
    <w:p w14:paraId="5F7D218F" w14:textId="77777777" w:rsidR="00FA3971" w:rsidRDefault="00ED1FA8">
      <w:pPr>
        <w:keepNext/>
        <w:spacing w:before="240" w:after="160"/>
        <w:ind w:firstLine="426"/>
      </w:pPr>
      <w:r>
        <w:rPr>
          <w:b/>
          <w:color w:val="000000"/>
          <w:sz w:val="24"/>
          <w:szCs w:val="24"/>
        </w:rPr>
        <w:lastRenderedPageBreak/>
        <w:t>Annex 2 – Form of Letter of Intent to Guarantee</w:t>
      </w:r>
    </w:p>
    <w:p w14:paraId="5E7D6036" w14:textId="77777777" w:rsidR="00FA3971" w:rsidRDefault="00ED1FA8">
      <w:pPr>
        <w:tabs>
          <w:tab w:val="left" w:pos="3402"/>
        </w:tabs>
        <w:spacing w:after="220"/>
        <w:rPr>
          <w:color w:val="000000"/>
          <w:sz w:val="24"/>
          <w:szCs w:val="24"/>
        </w:rPr>
      </w:pPr>
      <w:r>
        <w:rPr>
          <w:color w:val="000000"/>
          <w:sz w:val="24"/>
          <w:szCs w:val="24"/>
        </w:rPr>
        <w:t>[Guidance Note: this is the form of the Letter of Intent to Guarantee to be used by a Guarantor to confirm that it will enter into a Guarantee for each Call Off Contract if required by a Client.]</w:t>
      </w:r>
    </w:p>
    <w:p w14:paraId="0AE0DBBA" w14:textId="77777777" w:rsidR="00FA3971" w:rsidRDefault="00ED1FA8">
      <w:pPr>
        <w:tabs>
          <w:tab w:val="left" w:pos="3402"/>
        </w:tabs>
        <w:spacing w:after="220"/>
        <w:rPr>
          <w:color w:val="000000"/>
          <w:sz w:val="24"/>
          <w:szCs w:val="24"/>
        </w:rPr>
      </w:pPr>
      <w:r>
        <w:rPr>
          <w:color w:val="000000"/>
          <w:sz w:val="24"/>
          <w:szCs w:val="24"/>
        </w:rPr>
        <w:t>[ON THE LETTERHEAD OF THE GUARANTOR]</w:t>
      </w:r>
    </w:p>
    <w:p w14:paraId="6F5A1575" w14:textId="77777777" w:rsidR="00FA3971" w:rsidRDefault="00ED1FA8">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6DF60DC1" w14:textId="77777777" w:rsidR="00FA3971" w:rsidRDefault="00ED1FA8">
      <w:pPr>
        <w:tabs>
          <w:tab w:val="left" w:pos="3402"/>
        </w:tabs>
        <w:spacing w:after="220"/>
      </w:pPr>
      <w:r>
        <w:rPr>
          <w:color w:val="000000"/>
          <w:sz w:val="24"/>
          <w:szCs w:val="24"/>
        </w:rPr>
        <w:t>[DATE]</w:t>
      </w:r>
    </w:p>
    <w:p w14:paraId="137AA6D1" w14:textId="77777777" w:rsidR="00FA3971" w:rsidRDefault="00ED1FA8">
      <w:pPr>
        <w:tabs>
          <w:tab w:val="left" w:pos="3402"/>
        </w:tabs>
        <w:spacing w:after="220"/>
      </w:pPr>
      <w:r>
        <w:rPr>
          <w:color w:val="000000"/>
          <w:sz w:val="24"/>
          <w:szCs w:val="24"/>
        </w:rPr>
        <w:t>Dear Sirs</w:t>
      </w:r>
    </w:p>
    <w:p w14:paraId="635E6396" w14:textId="77777777" w:rsidR="00FA3971" w:rsidRDefault="00ED1FA8">
      <w:pPr>
        <w:tabs>
          <w:tab w:val="left" w:pos="3402"/>
        </w:tabs>
        <w:spacing w:after="220"/>
        <w:rPr>
          <w:b/>
          <w:color w:val="000000"/>
          <w:sz w:val="24"/>
          <w:szCs w:val="24"/>
        </w:rPr>
      </w:pPr>
      <w:r>
        <w:rPr>
          <w:b/>
          <w:color w:val="000000"/>
          <w:sz w:val="24"/>
          <w:szCs w:val="24"/>
        </w:rPr>
        <w:t>Letter of Intent to Guarantee – Framework Contract RM[XXXX] [INSERT FRAMEWORK NAME] (the “Framework Contract”)</w:t>
      </w:r>
    </w:p>
    <w:p w14:paraId="371F4C28" w14:textId="77777777" w:rsidR="00FA3971" w:rsidRDefault="00ED1FA8">
      <w:pPr>
        <w:tabs>
          <w:tab w:val="left" w:pos="3402"/>
        </w:tabs>
        <w:spacing w:after="220"/>
      </w:pPr>
      <w:r>
        <w:rPr>
          <w:b/>
          <w:color w:val="000000"/>
          <w:sz w:val="24"/>
          <w:szCs w:val="24"/>
        </w:rPr>
        <w:t xml:space="preserve">Name of </w:t>
      </w:r>
      <w:r>
        <w:rPr>
          <w:b/>
          <w:sz w:val="24"/>
          <w:szCs w:val="24"/>
        </w:rPr>
        <w:t>Agency</w:t>
      </w:r>
      <w:r>
        <w:rPr>
          <w:b/>
          <w:color w:val="000000"/>
          <w:sz w:val="24"/>
          <w:szCs w:val="24"/>
        </w:rPr>
        <w:t>: [INSERT NAME OF AGENCY]</w:t>
      </w:r>
    </w:p>
    <w:p w14:paraId="46B96C21" w14:textId="77777777" w:rsidR="00FA3971" w:rsidRDefault="00ED1FA8" w:rsidP="0028519C">
      <w:pPr>
        <w:numPr>
          <w:ilvl w:val="0"/>
          <w:numId w:val="296"/>
        </w:numPr>
        <w:tabs>
          <w:tab w:val="left" w:pos="16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52760069" w14:textId="77777777" w:rsidR="00FA3971" w:rsidRDefault="00FA3971">
      <w:pPr>
        <w:tabs>
          <w:tab w:val="left" w:pos="3762"/>
        </w:tabs>
        <w:ind w:left="360"/>
        <w:rPr>
          <w:color w:val="000000"/>
          <w:sz w:val="24"/>
          <w:szCs w:val="24"/>
        </w:rPr>
      </w:pPr>
    </w:p>
    <w:p w14:paraId="13FA8E7E" w14:textId="77777777" w:rsidR="00FA3971" w:rsidRDefault="00ED1FA8">
      <w:pPr>
        <w:numPr>
          <w:ilvl w:val="0"/>
          <w:numId w:val="148"/>
        </w:numPr>
        <w:tabs>
          <w:tab w:val="left" w:pos="16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0E394328" w14:textId="77777777" w:rsidR="00FA3971" w:rsidRDefault="00FA3971">
      <w:pPr>
        <w:ind w:left="720"/>
        <w:rPr>
          <w:color w:val="000000"/>
          <w:sz w:val="24"/>
          <w:szCs w:val="24"/>
        </w:rPr>
      </w:pPr>
    </w:p>
    <w:p w14:paraId="45D1FEAB" w14:textId="77777777" w:rsidR="00FA3971" w:rsidRDefault="00ED1FA8">
      <w:pPr>
        <w:numPr>
          <w:ilvl w:val="0"/>
          <w:numId w:val="148"/>
        </w:numPr>
        <w:tabs>
          <w:tab w:val="left" w:pos="16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423B53F" w14:textId="77777777" w:rsidR="00FA3971" w:rsidRDefault="00FA3971">
      <w:pPr>
        <w:ind w:left="720"/>
        <w:rPr>
          <w:color w:val="000000"/>
          <w:sz w:val="24"/>
          <w:szCs w:val="24"/>
        </w:rPr>
      </w:pPr>
    </w:p>
    <w:p w14:paraId="08ED0489" w14:textId="77777777" w:rsidR="00FA3971" w:rsidRDefault="00ED1FA8">
      <w:pPr>
        <w:numPr>
          <w:ilvl w:val="0"/>
          <w:numId w:val="148"/>
        </w:numPr>
        <w:tabs>
          <w:tab w:val="left" w:pos="16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07D3BCA9" w14:textId="77777777" w:rsidR="00FA3971" w:rsidRDefault="00FA3971">
      <w:pPr>
        <w:ind w:left="720"/>
        <w:rPr>
          <w:color w:val="000000"/>
          <w:sz w:val="24"/>
          <w:szCs w:val="24"/>
        </w:rPr>
      </w:pPr>
    </w:p>
    <w:p w14:paraId="60F95E68" w14:textId="77777777" w:rsidR="00FA3971" w:rsidRDefault="00ED1FA8">
      <w:pPr>
        <w:numPr>
          <w:ilvl w:val="0"/>
          <w:numId w:val="148"/>
        </w:numPr>
        <w:tabs>
          <w:tab w:val="left" w:pos="162"/>
        </w:tabs>
      </w:pPr>
      <w:r>
        <w:rPr>
          <w:color w:val="000000"/>
          <w:sz w:val="24"/>
          <w:szCs w:val="24"/>
        </w:rPr>
        <w:t>We acknowledge that it is a condition of the Framework Contract that:</w:t>
      </w:r>
    </w:p>
    <w:p w14:paraId="59A7B2C4" w14:textId="77777777" w:rsidR="00FA3971" w:rsidRDefault="00FA3971">
      <w:pPr>
        <w:ind w:left="720"/>
        <w:rPr>
          <w:color w:val="000000"/>
          <w:sz w:val="24"/>
          <w:szCs w:val="24"/>
        </w:rPr>
      </w:pPr>
    </w:p>
    <w:p w14:paraId="1181F421" w14:textId="77777777" w:rsidR="00FA3971" w:rsidRDefault="00ED1FA8">
      <w:pPr>
        <w:numPr>
          <w:ilvl w:val="1"/>
          <w:numId w:val="148"/>
        </w:numPr>
        <w:tabs>
          <w:tab w:val="left" w:pos="-3726"/>
        </w:tabs>
      </w:pPr>
      <w:r>
        <w:rPr>
          <w:color w:val="000000"/>
          <w:sz w:val="24"/>
          <w:szCs w:val="24"/>
        </w:rPr>
        <w:t>we provide this Letter of Intent to Guarantee to CCS (paragraph 2.1.1 of Joint Schedule 8 of the Framework Contract); and</w:t>
      </w:r>
    </w:p>
    <w:p w14:paraId="417F512F" w14:textId="77777777" w:rsidR="00FA3971" w:rsidRDefault="00FA3971">
      <w:pPr>
        <w:tabs>
          <w:tab w:val="left" w:pos="4194"/>
        </w:tabs>
        <w:ind w:left="792"/>
        <w:rPr>
          <w:color w:val="000000"/>
          <w:sz w:val="24"/>
          <w:szCs w:val="24"/>
        </w:rPr>
      </w:pPr>
    </w:p>
    <w:p w14:paraId="4C5A3E95" w14:textId="77777777" w:rsidR="00FA3971" w:rsidRDefault="00ED1FA8">
      <w:pPr>
        <w:numPr>
          <w:ilvl w:val="1"/>
          <w:numId w:val="148"/>
        </w:numPr>
        <w:tabs>
          <w:tab w:val="left" w:pos="-3726"/>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3D1FB10C" w14:textId="77777777" w:rsidR="00FA3971" w:rsidRDefault="00FA3971">
      <w:pPr>
        <w:ind w:left="720"/>
        <w:rPr>
          <w:color w:val="000000"/>
          <w:sz w:val="24"/>
          <w:szCs w:val="24"/>
        </w:rPr>
      </w:pPr>
    </w:p>
    <w:p w14:paraId="03D7E7D0" w14:textId="77777777" w:rsidR="00FA3971" w:rsidRDefault="00ED1FA8">
      <w:pPr>
        <w:numPr>
          <w:ilvl w:val="0"/>
          <w:numId w:val="148"/>
        </w:numPr>
        <w:tabs>
          <w:tab w:val="left" w:pos="162"/>
        </w:tabs>
      </w:pPr>
      <w:r>
        <w:rPr>
          <w:color w:val="000000"/>
          <w:sz w:val="24"/>
          <w:szCs w:val="24"/>
        </w:rPr>
        <w:t>We confirm that:</w:t>
      </w:r>
    </w:p>
    <w:p w14:paraId="0CE4D0DC" w14:textId="77777777" w:rsidR="00FA3971" w:rsidRDefault="00FA3971">
      <w:pPr>
        <w:tabs>
          <w:tab w:val="left" w:pos="3762"/>
        </w:tabs>
        <w:ind w:left="360"/>
        <w:rPr>
          <w:color w:val="000000"/>
          <w:sz w:val="24"/>
          <w:szCs w:val="24"/>
        </w:rPr>
      </w:pPr>
    </w:p>
    <w:p w14:paraId="412D4789" w14:textId="77777777" w:rsidR="00FA3971" w:rsidRDefault="00ED1FA8">
      <w:pPr>
        <w:numPr>
          <w:ilvl w:val="1"/>
          <w:numId w:val="148"/>
        </w:numPr>
        <w:tabs>
          <w:tab w:val="left" w:pos="-3726"/>
        </w:tabs>
      </w:pPr>
      <w:r>
        <w:rPr>
          <w:color w:val="000000"/>
          <w:sz w:val="24"/>
          <w:szCs w:val="24"/>
        </w:rPr>
        <w:lastRenderedPageBreak/>
        <w:t>we undertake to provide each Guarantee in accordance with the Framework Contract; and</w:t>
      </w:r>
    </w:p>
    <w:p w14:paraId="011E34C8" w14:textId="77777777" w:rsidR="00FA3971" w:rsidRDefault="00FA3971">
      <w:pPr>
        <w:tabs>
          <w:tab w:val="left" w:pos="4194"/>
        </w:tabs>
        <w:ind w:left="792"/>
        <w:rPr>
          <w:color w:val="000000"/>
          <w:sz w:val="24"/>
          <w:szCs w:val="24"/>
        </w:rPr>
      </w:pPr>
    </w:p>
    <w:p w14:paraId="7EDB803E" w14:textId="77777777" w:rsidR="00FA3971" w:rsidRDefault="00ED1FA8">
      <w:pPr>
        <w:numPr>
          <w:ilvl w:val="1"/>
          <w:numId w:val="148"/>
        </w:numPr>
        <w:tabs>
          <w:tab w:val="left" w:pos="-3726"/>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45D3D571" w14:textId="77777777" w:rsidR="00FA3971" w:rsidRDefault="00FA3971">
      <w:pPr>
        <w:ind w:left="720"/>
        <w:rPr>
          <w:color w:val="000000"/>
          <w:sz w:val="24"/>
          <w:szCs w:val="24"/>
        </w:rPr>
      </w:pPr>
    </w:p>
    <w:p w14:paraId="6AB02C49" w14:textId="77777777" w:rsidR="00FA3971" w:rsidRDefault="00ED1FA8">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039FDD5E" w14:textId="77777777" w:rsidR="00FA3971" w:rsidRDefault="00FA3971">
      <w:pPr>
        <w:ind w:left="720"/>
        <w:rPr>
          <w:color w:val="000000"/>
          <w:sz w:val="24"/>
          <w:szCs w:val="24"/>
        </w:rPr>
      </w:pPr>
    </w:p>
    <w:p w14:paraId="26FC0164" w14:textId="77777777" w:rsidR="00FA3971" w:rsidRDefault="00ED1FA8">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2CCE338B" w14:textId="77777777" w:rsidR="00FA3971" w:rsidRDefault="00FA3971">
      <w:pPr>
        <w:ind w:left="720"/>
        <w:rPr>
          <w:color w:val="000000"/>
          <w:sz w:val="24"/>
          <w:szCs w:val="24"/>
        </w:rPr>
      </w:pPr>
    </w:p>
    <w:p w14:paraId="7D9C29A5" w14:textId="77777777" w:rsidR="00FA3971" w:rsidRDefault="00ED1FA8">
      <w:pPr>
        <w:numPr>
          <w:ilvl w:val="2"/>
          <w:numId w:val="148"/>
        </w:numPr>
        <w:tabs>
          <w:tab w:val="left" w:pos="2836"/>
        </w:tabs>
        <w:ind w:left="1560" w:hanging="840"/>
      </w:pPr>
      <w:r>
        <w:rPr>
          <w:color w:val="000000"/>
          <w:sz w:val="24"/>
          <w:szCs w:val="24"/>
        </w:rPr>
        <w:t>an Insolvency Event occurs in respect of the Guarantor.</w:t>
      </w:r>
    </w:p>
    <w:p w14:paraId="6AF68A16" w14:textId="77777777" w:rsidR="00FA3971" w:rsidRDefault="00FA3971">
      <w:pPr>
        <w:ind w:left="720"/>
        <w:rPr>
          <w:color w:val="000000"/>
          <w:sz w:val="24"/>
          <w:szCs w:val="24"/>
        </w:rPr>
      </w:pPr>
    </w:p>
    <w:p w14:paraId="0F1C649B" w14:textId="77777777" w:rsidR="00FA3971" w:rsidRDefault="00ED1FA8">
      <w:pPr>
        <w:numPr>
          <w:ilvl w:val="0"/>
          <w:numId w:val="148"/>
        </w:numPr>
        <w:tabs>
          <w:tab w:val="left" w:pos="16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4F4C5677" w14:textId="77777777" w:rsidR="00FA3971" w:rsidRDefault="00FA3971">
      <w:pPr>
        <w:tabs>
          <w:tab w:val="left" w:pos="3762"/>
        </w:tabs>
        <w:ind w:left="360"/>
        <w:rPr>
          <w:color w:val="000000"/>
          <w:sz w:val="24"/>
          <w:szCs w:val="24"/>
        </w:rPr>
      </w:pPr>
    </w:p>
    <w:p w14:paraId="3E9DE9FF" w14:textId="77777777" w:rsidR="00FA3971" w:rsidRDefault="00ED1FA8">
      <w:pPr>
        <w:numPr>
          <w:ilvl w:val="0"/>
          <w:numId w:val="148"/>
        </w:numPr>
        <w:tabs>
          <w:tab w:val="left" w:pos="16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4B26C283" w14:textId="77777777" w:rsidR="00FA3971" w:rsidRDefault="00FA3971">
      <w:pPr>
        <w:spacing w:after="160"/>
        <w:ind w:left="720"/>
        <w:rPr>
          <w:color w:val="000000"/>
          <w:sz w:val="24"/>
          <w:szCs w:val="24"/>
        </w:rPr>
      </w:pPr>
    </w:p>
    <w:p w14:paraId="2901047E" w14:textId="77777777" w:rsidR="00FA3971" w:rsidRDefault="00ED1FA8">
      <w:pPr>
        <w:tabs>
          <w:tab w:val="left" w:pos="3402"/>
        </w:tabs>
        <w:spacing w:after="220"/>
      </w:pPr>
      <w:r>
        <w:rPr>
          <w:color w:val="000000"/>
          <w:sz w:val="24"/>
          <w:szCs w:val="24"/>
        </w:rPr>
        <w:t>Yours faithfully</w:t>
      </w:r>
    </w:p>
    <w:p w14:paraId="271614A4" w14:textId="77777777" w:rsidR="00FA3971" w:rsidRDefault="00FA3971">
      <w:pPr>
        <w:tabs>
          <w:tab w:val="left" w:pos="3402"/>
        </w:tabs>
        <w:spacing w:after="220"/>
        <w:rPr>
          <w:color w:val="000000"/>
          <w:sz w:val="24"/>
          <w:szCs w:val="24"/>
        </w:rPr>
      </w:pPr>
    </w:p>
    <w:p w14:paraId="15229A44" w14:textId="77777777" w:rsidR="00FA3971" w:rsidRDefault="00FA3971">
      <w:pPr>
        <w:tabs>
          <w:tab w:val="left" w:pos="3402"/>
        </w:tabs>
        <w:spacing w:after="220"/>
        <w:rPr>
          <w:color w:val="000000"/>
          <w:sz w:val="24"/>
          <w:szCs w:val="24"/>
        </w:rPr>
      </w:pPr>
    </w:p>
    <w:p w14:paraId="6B84EF81" w14:textId="77777777" w:rsidR="00FA3971" w:rsidRDefault="00ED1FA8">
      <w:pPr>
        <w:tabs>
          <w:tab w:val="left" w:pos="3402"/>
        </w:tabs>
        <w:spacing w:after="220"/>
      </w:pPr>
      <w:r>
        <w:rPr>
          <w:color w:val="000000"/>
          <w:sz w:val="24"/>
          <w:szCs w:val="24"/>
        </w:rPr>
        <w:t>Name: …………………………</w:t>
      </w:r>
    </w:p>
    <w:p w14:paraId="65E508AB" w14:textId="77777777" w:rsidR="00FA3971" w:rsidRDefault="00ED1FA8">
      <w:pPr>
        <w:tabs>
          <w:tab w:val="left" w:pos="3402"/>
        </w:tabs>
        <w:spacing w:after="220"/>
      </w:pPr>
      <w:r>
        <w:rPr>
          <w:color w:val="000000"/>
          <w:sz w:val="24"/>
          <w:szCs w:val="24"/>
        </w:rPr>
        <w:t>Job Title: ………………………</w:t>
      </w:r>
    </w:p>
    <w:p w14:paraId="1E8A7C0A" w14:textId="77777777" w:rsidR="00FA3971" w:rsidRDefault="00ED1FA8">
      <w:pPr>
        <w:tabs>
          <w:tab w:val="left" w:pos="3402"/>
        </w:tabs>
        <w:spacing w:after="220"/>
      </w:pPr>
      <w:r>
        <w:rPr>
          <w:color w:val="000000"/>
          <w:sz w:val="24"/>
          <w:szCs w:val="24"/>
        </w:rPr>
        <w:t>For and on behalf of</w:t>
      </w:r>
    </w:p>
    <w:p w14:paraId="41C53F09" w14:textId="77777777" w:rsidR="00FA3971" w:rsidRDefault="00ED1FA8">
      <w:pPr>
        <w:tabs>
          <w:tab w:val="left" w:pos="3402"/>
        </w:tabs>
        <w:spacing w:after="220"/>
        <w:rPr>
          <w:b/>
          <w:color w:val="000000"/>
          <w:sz w:val="24"/>
          <w:szCs w:val="24"/>
        </w:rPr>
      </w:pPr>
      <w:r>
        <w:rPr>
          <w:b/>
          <w:color w:val="000000"/>
          <w:sz w:val="24"/>
          <w:szCs w:val="24"/>
        </w:rPr>
        <w:t>[INSERT NAME OF THE GUARANTOR]</w:t>
      </w:r>
    </w:p>
    <w:p w14:paraId="471006F9" w14:textId="77777777" w:rsidR="00FA3971" w:rsidRDefault="00ED1FA8">
      <w:pPr>
        <w:tabs>
          <w:tab w:val="left" w:pos="3402"/>
        </w:tabs>
        <w:spacing w:after="220"/>
      </w:pPr>
      <w:r>
        <w:rPr>
          <w:color w:val="000000"/>
          <w:sz w:val="24"/>
          <w:szCs w:val="24"/>
        </w:rPr>
        <w:t>Encs:</w:t>
      </w:r>
    </w:p>
    <w:p w14:paraId="4CE85BF8" w14:textId="77777777" w:rsidR="00FA3971" w:rsidRDefault="00ED1FA8" w:rsidP="0028519C">
      <w:pPr>
        <w:numPr>
          <w:ilvl w:val="0"/>
          <w:numId w:val="297"/>
        </w:numPr>
        <w:tabs>
          <w:tab w:val="left" w:pos="162"/>
        </w:tabs>
        <w:spacing w:after="220"/>
      </w:pPr>
      <w:r>
        <w:rPr>
          <w:color w:val="000000"/>
          <w:sz w:val="24"/>
          <w:szCs w:val="24"/>
        </w:rPr>
        <w:t>Certified copy of the extract of the board minutes and/or resolution of the Guarantor approving the intention to enter into a Letter of Intent to Guarantee</w:t>
      </w:r>
    </w:p>
    <w:p w14:paraId="091D06F3" w14:textId="77777777" w:rsidR="00FA3971" w:rsidRDefault="00FA3971">
      <w:pPr>
        <w:spacing w:after="160"/>
        <w:rPr>
          <w:b/>
          <w:sz w:val="24"/>
          <w:szCs w:val="24"/>
        </w:rPr>
      </w:pPr>
    </w:p>
    <w:p w14:paraId="3CBCAEF0" w14:textId="77777777" w:rsidR="000D5870" w:rsidRDefault="000D5870">
      <w:pPr>
        <w:keepNext/>
        <w:keepLines/>
        <w:widowControl w:val="0"/>
        <w:spacing w:before="20" w:after="20"/>
        <w:ind w:left="360" w:hanging="360"/>
        <w:rPr>
          <w:b/>
          <w:color w:val="000000"/>
          <w:sz w:val="28"/>
          <w:szCs w:val="28"/>
        </w:rPr>
      </w:pPr>
    </w:p>
    <w:p w14:paraId="53F1AF05" w14:textId="204404B3" w:rsidR="00FA3971" w:rsidRDefault="00ED1FA8" w:rsidP="00326F61">
      <w:pPr>
        <w:keepNext/>
        <w:keepLines/>
        <w:widowControl w:val="0"/>
        <w:spacing w:before="20" w:after="20"/>
        <w:rPr>
          <w:b/>
          <w:color w:val="000000"/>
          <w:sz w:val="28"/>
          <w:szCs w:val="28"/>
        </w:rPr>
      </w:pPr>
      <w:r>
        <w:rPr>
          <w:b/>
          <w:color w:val="000000"/>
          <w:sz w:val="28"/>
          <w:szCs w:val="28"/>
        </w:rPr>
        <w:t>Joint Schedule 10 (Rectification Plan)</w:t>
      </w:r>
    </w:p>
    <w:p w14:paraId="6C750A50" w14:textId="77777777" w:rsidR="00326F61" w:rsidRDefault="00326F61" w:rsidP="00326F61">
      <w:pPr>
        <w:keepNext/>
        <w:keepLines/>
        <w:widowControl w:val="0"/>
        <w:spacing w:before="20" w:after="20"/>
      </w:pP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FA3971" w14:paraId="5C8851C7"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79D431D3" w14:textId="77777777" w:rsidR="00FA3971" w:rsidRDefault="00ED1FA8">
            <w:pPr>
              <w:spacing w:after="160"/>
            </w:pPr>
            <w:r>
              <w:rPr>
                <w:b/>
                <w:sz w:val="24"/>
                <w:szCs w:val="24"/>
              </w:rPr>
              <w:t>Request for [Revised] Rectification Plan</w:t>
            </w:r>
          </w:p>
        </w:tc>
      </w:tr>
      <w:tr w:rsidR="00FA3971" w14:paraId="5524D25B"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B62F4F" w14:textId="77777777" w:rsidR="00FA3971" w:rsidRDefault="00ED1FA8">
            <w:pPr>
              <w:spacing w:after="160"/>
              <w:rPr>
                <w:sz w:val="24"/>
                <w:szCs w:val="24"/>
              </w:rPr>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C41D8BF" w14:textId="77777777" w:rsidR="00FA3971" w:rsidRDefault="00ED1FA8">
            <w:pPr>
              <w:spacing w:after="160"/>
              <w:rPr>
                <w:sz w:val="24"/>
                <w:szCs w:val="24"/>
              </w:rPr>
            </w:pPr>
            <w:r>
              <w:rPr>
                <w:sz w:val="24"/>
                <w:szCs w:val="24"/>
              </w:rPr>
              <w:t>[Guidance: Explain the Default, with clear schedule and clause references as appropriate]</w:t>
            </w:r>
          </w:p>
        </w:tc>
      </w:tr>
      <w:tr w:rsidR="00FA3971" w14:paraId="09F10487"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A6C507" w14:textId="77777777" w:rsidR="00FA3971" w:rsidRDefault="00ED1FA8">
            <w:pPr>
              <w:spacing w:after="160"/>
              <w:rPr>
                <w:sz w:val="24"/>
                <w:szCs w:val="24"/>
              </w:rPr>
            </w:pPr>
            <w:r>
              <w:rPr>
                <w:sz w:val="24"/>
                <w:szCs w:val="24"/>
              </w:rPr>
              <w:t>Deadline for receiving the [Revised]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8E15A76" w14:textId="77777777" w:rsidR="00FA3971" w:rsidRDefault="00ED1FA8">
            <w:pPr>
              <w:spacing w:after="160"/>
              <w:rPr>
                <w:sz w:val="24"/>
                <w:szCs w:val="24"/>
              </w:rPr>
            </w:pPr>
            <w:r>
              <w:rPr>
                <w:sz w:val="24"/>
                <w:szCs w:val="24"/>
              </w:rPr>
              <w:t>[add date (minimum 10 days from request)]</w:t>
            </w:r>
          </w:p>
          <w:p w14:paraId="18582E32" w14:textId="77777777" w:rsidR="00FA3971" w:rsidRDefault="00FA3971">
            <w:pPr>
              <w:spacing w:after="160"/>
              <w:rPr>
                <w:sz w:val="24"/>
                <w:szCs w:val="24"/>
              </w:rPr>
            </w:pPr>
          </w:p>
        </w:tc>
      </w:tr>
      <w:tr w:rsidR="00FA3971" w14:paraId="3C5E371A"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E476E64" w14:textId="77777777" w:rsidR="00FA3971" w:rsidRDefault="00ED1FA8">
            <w:pPr>
              <w:spacing w:after="160"/>
              <w:rPr>
                <w:sz w:val="24"/>
                <w:szCs w:val="24"/>
              </w:rPr>
            </w:pPr>
            <w:r>
              <w:rPr>
                <w:sz w:val="24"/>
                <w:szCs w:val="24"/>
              </w:rPr>
              <w:t>Signed by [CCS/Client]: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562F57E" w14:textId="77777777" w:rsidR="00FA3971" w:rsidRDefault="00FA3971">
            <w:pPr>
              <w:spacing w:after="160"/>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070A816" w14:textId="77777777" w:rsidR="00FA3971" w:rsidRDefault="00ED1FA8">
            <w:pPr>
              <w:spacing w:after="160"/>
              <w:rPr>
                <w:sz w:val="24"/>
                <w:szCs w:val="24"/>
              </w:rPr>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CED0824" w14:textId="77777777" w:rsidR="00FA3971" w:rsidRDefault="00FA3971">
            <w:pPr>
              <w:spacing w:after="160"/>
              <w:rPr>
                <w:sz w:val="24"/>
                <w:szCs w:val="24"/>
              </w:rPr>
            </w:pPr>
          </w:p>
        </w:tc>
      </w:tr>
      <w:tr w:rsidR="00FA3971" w14:paraId="6A3AF2C4"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0574BB1D" w14:textId="77777777" w:rsidR="00FA3971" w:rsidRDefault="00ED1FA8">
            <w:pPr>
              <w:spacing w:after="160"/>
              <w:rPr>
                <w:b/>
                <w:sz w:val="24"/>
                <w:szCs w:val="24"/>
              </w:rPr>
            </w:pPr>
            <w:r>
              <w:rPr>
                <w:b/>
                <w:sz w:val="24"/>
                <w:szCs w:val="24"/>
              </w:rPr>
              <w:t>Agency [Revised] Rectification Plan</w:t>
            </w:r>
          </w:p>
        </w:tc>
      </w:tr>
      <w:tr w:rsidR="00FA3971" w14:paraId="1A1D046F"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28041FC" w14:textId="77777777" w:rsidR="00FA3971" w:rsidRDefault="00ED1FA8">
            <w:pPr>
              <w:spacing w:after="160"/>
              <w:rPr>
                <w:sz w:val="24"/>
                <w:szCs w:val="24"/>
              </w:rPr>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D705942" w14:textId="77777777" w:rsidR="00FA3971" w:rsidRDefault="00ED1FA8">
            <w:pPr>
              <w:spacing w:after="160"/>
              <w:rPr>
                <w:sz w:val="24"/>
                <w:szCs w:val="24"/>
              </w:rPr>
            </w:pPr>
            <w:r>
              <w:rPr>
                <w:sz w:val="24"/>
                <w:szCs w:val="24"/>
              </w:rPr>
              <w:t>[add cause]</w:t>
            </w:r>
          </w:p>
        </w:tc>
      </w:tr>
      <w:tr w:rsidR="00FA3971" w14:paraId="6478BAC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63FC66D" w14:textId="77777777" w:rsidR="00FA3971" w:rsidRDefault="00ED1FA8">
            <w:pPr>
              <w:spacing w:after="160"/>
              <w:rPr>
                <w:sz w:val="24"/>
                <w:szCs w:val="24"/>
              </w:rPr>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7AC34F7" w14:textId="77777777" w:rsidR="00FA3971" w:rsidRDefault="00ED1FA8">
            <w:pPr>
              <w:spacing w:after="160"/>
              <w:rPr>
                <w:sz w:val="24"/>
                <w:szCs w:val="24"/>
              </w:rPr>
            </w:pPr>
            <w:r>
              <w:rPr>
                <w:sz w:val="24"/>
                <w:szCs w:val="24"/>
              </w:rPr>
              <w:t>[add impact]</w:t>
            </w:r>
          </w:p>
        </w:tc>
      </w:tr>
      <w:tr w:rsidR="00FA3971" w14:paraId="5AF89100"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13B7C" w14:textId="77777777" w:rsidR="00FA3971" w:rsidRDefault="00ED1FA8">
            <w:pPr>
              <w:spacing w:after="160"/>
              <w:rPr>
                <w:sz w:val="24"/>
                <w:szCs w:val="24"/>
              </w:rPr>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273AE74" w14:textId="77777777" w:rsidR="00FA3971" w:rsidRDefault="00ED1FA8">
            <w:pPr>
              <w:spacing w:after="160"/>
              <w:rPr>
                <w:sz w:val="24"/>
                <w:szCs w:val="24"/>
              </w:rPr>
            </w:pPr>
            <w:r>
              <w:rPr>
                <w:sz w:val="24"/>
                <w:szCs w:val="24"/>
              </w:rPr>
              <w:t>[add effect]</w:t>
            </w:r>
          </w:p>
        </w:tc>
      </w:tr>
      <w:tr w:rsidR="00FA3971" w14:paraId="5B4DF4A8"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CDF8665" w14:textId="77777777" w:rsidR="00FA3971" w:rsidRDefault="00ED1FA8">
            <w:pPr>
              <w:spacing w:after="160"/>
              <w:rPr>
                <w:sz w:val="24"/>
                <w:szCs w:val="24"/>
              </w:rPr>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633788D" w14:textId="77777777" w:rsidR="00FA3971" w:rsidRDefault="00ED1FA8">
            <w:pPr>
              <w:spacing w:after="160"/>
              <w:rPr>
                <w:sz w:val="24"/>
                <w:szCs w:val="24"/>
              </w:rPr>
            </w:pPr>
            <w:r>
              <w:rPr>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A4AB57" w14:textId="77777777" w:rsidR="00FA3971" w:rsidRDefault="00ED1FA8">
            <w:pPr>
              <w:spacing w:after="160"/>
            </w:pPr>
            <w:r>
              <w:rPr>
                <w:b/>
                <w:sz w:val="24"/>
                <w:szCs w:val="24"/>
              </w:rPr>
              <w:t>Timescale</w:t>
            </w:r>
          </w:p>
        </w:tc>
      </w:tr>
      <w:tr w:rsidR="00FA3971" w14:paraId="01A55FE1"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AFB8E1" w14:textId="77777777" w:rsidR="00FA3971" w:rsidRDefault="00FA3971">
            <w:pPr>
              <w:spacing w:after="160"/>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854867F" w14:textId="77777777" w:rsidR="00FA3971" w:rsidRDefault="00ED1FA8">
            <w:pPr>
              <w:spacing w:after="160"/>
              <w:rPr>
                <w:sz w:val="24"/>
                <w:szCs w:val="24"/>
              </w:rPr>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DB8B285" w14:textId="77777777" w:rsidR="00FA3971" w:rsidRDefault="00ED1FA8">
            <w:pPr>
              <w:spacing w:after="160"/>
              <w:rPr>
                <w:sz w:val="24"/>
                <w:szCs w:val="24"/>
              </w:rPr>
            </w:pPr>
            <w:r>
              <w:rPr>
                <w:sz w:val="24"/>
                <w:szCs w:val="24"/>
              </w:rPr>
              <w:t>[date]</w:t>
            </w:r>
          </w:p>
        </w:tc>
      </w:tr>
      <w:tr w:rsidR="00FA3971" w14:paraId="52BF1F88"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5BD9C2" w14:textId="77777777" w:rsidR="00FA3971" w:rsidRDefault="00FA3971">
            <w:pPr>
              <w:spacing w:after="160"/>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EBDC8F6" w14:textId="77777777" w:rsidR="00FA3971" w:rsidRDefault="00ED1FA8">
            <w:pPr>
              <w:spacing w:after="160"/>
              <w:rPr>
                <w:sz w:val="24"/>
                <w:szCs w:val="24"/>
              </w:rPr>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1D3505E" w14:textId="77777777" w:rsidR="00FA3971" w:rsidRDefault="00ED1FA8">
            <w:pPr>
              <w:spacing w:after="160"/>
              <w:rPr>
                <w:sz w:val="24"/>
                <w:szCs w:val="24"/>
              </w:rPr>
            </w:pPr>
            <w:r>
              <w:rPr>
                <w:sz w:val="24"/>
                <w:szCs w:val="24"/>
              </w:rPr>
              <w:t>[date]</w:t>
            </w:r>
          </w:p>
        </w:tc>
      </w:tr>
      <w:tr w:rsidR="00FA3971" w14:paraId="23E44599"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9298824" w14:textId="77777777" w:rsidR="00FA3971" w:rsidRDefault="00FA3971">
            <w:pPr>
              <w:spacing w:after="160"/>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58777D" w14:textId="77777777" w:rsidR="00FA3971" w:rsidRDefault="00ED1FA8">
            <w:pPr>
              <w:spacing w:after="160"/>
              <w:rPr>
                <w:sz w:val="24"/>
                <w:szCs w:val="24"/>
              </w:rPr>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1ECC8E7" w14:textId="77777777" w:rsidR="00FA3971" w:rsidRDefault="00ED1FA8">
            <w:pPr>
              <w:spacing w:after="160"/>
              <w:rPr>
                <w:sz w:val="24"/>
                <w:szCs w:val="24"/>
              </w:rPr>
            </w:pPr>
            <w:r>
              <w:rPr>
                <w:sz w:val="24"/>
                <w:szCs w:val="24"/>
              </w:rPr>
              <w:t>[date]</w:t>
            </w:r>
          </w:p>
        </w:tc>
      </w:tr>
      <w:tr w:rsidR="00FA3971" w14:paraId="52E2237F"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4EC5D8" w14:textId="77777777" w:rsidR="00FA3971" w:rsidRDefault="00FA3971">
            <w:pPr>
              <w:spacing w:after="160"/>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0898FA" w14:textId="77777777" w:rsidR="00FA3971" w:rsidRDefault="00ED1FA8">
            <w:pPr>
              <w:spacing w:after="160"/>
              <w:rPr>
                <w:sz w:val="24"/>
                <w:szCs w:val="24"/>
              </w:rPr>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8E1A0CA" w14:textId="77777777" w:rsidR="00FA3971" w:rsidRDefault="00ED1FA8">
            <w:pPr>
              <w:spacing w:after="160"/>
              <w:rPr>
                <w:sz w:val="24"/>
                <w:szCs w:val="24"/>
              </w:rPr>
            </w:pPr>
            <w:r>
              <w:rPr>
                <w:sz w:val="24"/>
                <w:szCs w:val="24"/>
              </w:rPr>
              <w:t>[date]</w:t>
            </w:r>
          </w:p>
        </w:tc>
      </w:tr>
      <w:tr w:rsidR="00FA3971" w14:paraId="19A294B5"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878AF3B" w14:textId="77777777" w:rsidR="00FA3971" w:rsidRDefault="00FA3971">
            <w:pPr>
              <w:spacing w:after="160"/>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E73A15" w14:textId="77777777" w:rsidR="00FA3971" w:rsidRDefault="00ED1FA8">
            <w:pPr>
              <w:spacing w:after="160"/>
              <w:rPr>
                <w:sz w:val="24"/>
                <w:szCs w:val="24"/>
              </w:rPr>
            </w:pPr>
            <w:r>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9AC14B1" w14:textId="77777777" w:rsidR="00FA3971" w:rsidRDefault="00ED1FA8">
            <w:pPr>
              <w:spacing w:after="160"/>
              <w:rPr>
                <w:sz w:val="24"/>
                <w:szCs w:val="24"/>
              </w:rPr>
            </w:pPr>
            <w:r>
              <w:rPr>
                <w:sz w:val="24"/>
                <w:szCs w:val="24"/>
              </w:rPr>
              <w:t>[date]</w:t>
            </w:r>
          </w:p>
        </w:tc>
      </w:tr>
      <w:tr w:rsidR="00FA3971" w14:paraId="38DA0689"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D2FA565" w14:textId="77777777" w:rsidR="00FA3971" w:rsidRDefault="00ED1FA8">
            <w:pPr>
              <w:spacing w:after="160"/>
              <w:rPr>
                <w:sz w:val="24"/>
                <w:szCs w:val="24"/>
              </w:rPr>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E8CBA9" w14:textId="77777777" w:rsidR="00FA3971" w:rsidRDefault="00ED1FA8">
            <w:pPr>
              <w:spacing w:after="160"/>
              <w:rPr>
                <w:sz w:val="24"/>
                <w:szCs w:val="24"/>
              </w:rPr>
            </w:pPr>
            <w:r>
              <w:rPr>
                <w:sz w:val="24"/>
                <w:szCs w:val="24"/>
              </w:rPr>
              <w:t>[X] Working Days</w:t>
            </w:r>
          </w:p>
        </w:tc>
      </w:tr>
      <w:tr w:rsidR="00FA3971" w14:paraId="1AEA3AAF"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F397E3A" w14:textId="77777777" w:rsidR="00FA3971" w:rsidRDefault="00ED1FA8">
            <w:pPr>
              <w:spacing w:after="160"/>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BAC4358" w14:textId="77777777" w:rsidR="00FA3971" w:rsidRDefault="00ED1FA8">
            <w:pPr>
              <w:spacing w:after="160"/>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A083BA" w14:textId="77777777" w:rsidR="00FA3971" w:rsidRDefault="00ED1FA8">
            <w:pPr>
              <w:spacing w:after="160"/>
            </w:pPr>
            <w:r>
              <w:rPr>
                <w:b/>
                <w:sz w:val="24"/>
                <w:szCs w:val="24"/>
              </w:rPr>
              <w:t>Timescale</w:t>
            </w:r>
          </w:p>
        </w:tc>
      </w:tr>
      <w:tr w:rsidR="00FA3971" w14:paraId="77663A69"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6DA0353" w14:textId="77777777" w:rsidR="00FA3971" w:rsidRDefault="00FA3971">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E4007" w14:textId="77777777" w:rsidR="00FA3971" w:rsidRDefault="00ED1FA8">
            <w:pPr>
              <w:spacing w:after="160"/>
              <w:rPr>
                <w:sz w:val="24"/>
                <w:szCs w:val="24"/>
              </w:rPr>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1AAFAD9" w14:textId="77777777" w:rsidR="00FA3971" w:rsidRDefault="00ED1FA8">
            <w:pPr>
              <w:spacing w:after="160"/>
              <w:rPr>
                <w:sz w:val="24"/>
                <w:szCs w:val="24"/>
              </w:rPr>
            </w:pPr>
            <w:r>
              <w:rPr>
                <w:sz w:val="24"/>
                <w:szCs w:val="24"/>
              </w:rPr>
              <w:t>[date]</w:t>
            </w:r>
          </w:p>
        </w:tc>
      </w:tr>
      <w:tr w:rsidR="00FA3971" w14:paraId="21849D17"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DBB758" w14:textId="77777777" w:rsidR="00FA3971" w:rsidRDefault="00FA3971">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1585B5" w14:textId="77777777" w:rsidR="00FA3971" w:rsidRDefault="00ED1FA8">
            <w:pPr>
              <w:spacing w:after="160"/>
              <w:rPr>
                <w:sz w:val="24"/>
                <w:szCs w:val="24"/>
              </w:rPr>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B74951" w14:textId="77777777" w:rsidR="00FA3971" w:rsidRDefault="00ED1FA8">
            <w:pPr>
              <w:spacing w:after="160"/>
              <w:rPr>
                <w:sz w:val="24"/>
                <w:szCs w:val="24"/>
              </w:rPr>
            </w:pPr>
            <w:r>
              <w:rPr>
                <w:sz w:val="24"/>
                <w:szCs w:val="24"/>
              </w:rPr>
              <w:t>[date]</w:t>
            </w:r>
          </w:p>
        </w:tc>
      </w:tr>
      <w:tr w:rsidR="00FA3971" w14:paraId="5D5C122F"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8B4E13" w14:textId="77777777" w:rsidR="00FA3971" w:rsidRDefault="00FA3971">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3F1D1F" w14:textId="77777777" w:rsidR="00FA3971" w:rsidRDefault="00ED1FA8">
            <w:pPr>
              <w:spacing w:after="160"/>
              <w:rPr>
                <w:sz w:val="24"/>
                <w:szCs w:val="24"/>
              </w:rPr>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E4D0F98" w14:textId="77777777" w:rsidR="00FA3971" w:rsidRDefault="00ED1FA8">
            <w:pPr>
              <w:spacing w:after="160"/>
              <w:rPr>
                <w:sz w:val="24"/>
                <w:szCs w:val="24"/>
              </w:rPr>
            </w:pPr>
            <w:r>
              <w:rPr>
                <w:sz w:val="24"/>
                <w:szCs w:val="24"/>
              </w:rPr>
              <w:t>[date]</w:t>
            </w:r>
          </w:p>
        </w:tc>
      </w:tr>
      <w:tr w:rsidR="00FA3971" w14:paraId="303DAFB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032785B" w14:textId="77777777" w:rsidR="00FA3971" w:rsidRDefault="00FA3971">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B400863" w14:textId="77777777" w:rsidR="00FA3971" w:rsidRDefault="00ED1FA8">
            <w:pPr>
              <w:spacing w:after="160"/>
              <w:rPr>
                <w:sz w:val="24"/>
                <w:szCs w:val="24"/>
              </w:rPr>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28E82D4" w14:textId="77777777" w:rsidR="00FA3971" w:rsidRDefault="00ED1FA8">
            <w:pPr>
              <w:spacing w:after="160"/>
              <w:rPr>
                <w:sz w:val="24"/>
                <w:szCs w:val="24"/>
              </w:rPr>
            </w:pPr>
            <w:r>
              <w:rPr>
                <w:sz w:val="24"/>
                <w:szCs w:val="24"/>
              </w:rPr>
              <w:t>[date]</w:t>
            </w:r>
          </w:p>
        </w:tc>
      </w:tr>
      <w:tr w:rsidR="00FA3971" w14:paraId="7D75957E"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98B023B" w14:textId="77777777" w:rsidR="00FA3971" w:rsidRDefault="00FA3971">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E180D9" w14:textId="77777777" w:rsidR="00FA3971" w:rsidRDefault="00ED1FA8">
            <w:pPr>
              <w:spacing w:after="160"/>
              <w:rPr>
                <w:sz w:val="24"/>
                <w:szCs w:val="24"/>
              </w:rPr>
            </w:pPr>
            <w:r>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1908DC" w14:textId="77777777" w:rsidR="00FA3971" w:rsidRDefault="00ED1FA8">
            <w:pPr>
              <w:spacing w:after="160"/>
              <w:rPr>
                <w:sz w:val="24"/>
                <w:szCs w:val="24"/>
              </w:rPr>
            </w:pPr>
            <w:r>
              <w:rPr>
                <w:sz w:val="24"/>
                <w:szCs w:val="24"/>
              </w:rPr>
              <w:t>[date]</w:t>
            </w:r>
          </w:p>
        </w:tc>
      </w:tr>
      <w:tr w:rsidR="00FA3971" w14:paraId="42232A39"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F4FE1C" w14:textId="77777777" w:rsidR="00FA3971" w:rsidRDefault="00FA3971">
            <w:pPr>
              <w:spacing w:after="160"/>
              <w:rPr>
                <w:sz w:val="24"/>
                <w:szCs w:val="24"/>
              </w:rPr>
            </w:pPr>
          </w:p>
          <w:p w14:paraId="2BC52B0D" w14:textId="77777777" w:rsidR="00FA3971" w:rsidRDefault="00ED1FA8">
            <w:pPr>
              <w:spacing w:after="160"/>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115203" w14:textId="77777777" w:rsidR="00FA3971" w:rsidRDefault="00FA3971">
            <w:pPr>
              <w:spacing w:after="160"/>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1841116" w14:textId="77777777" w:rsidR="00FA3971" w:rsidRDefault="00FA3971">
            <w:pPr>
              <w:spacing w:after="160"/>
              <w:rPr>
                <w:sz w:val="24"/>
                <w:szCs w:val="24"/>
              </w:rPr>
            </w:pPr>
          </w:p>
          <w:p w14:paraId="62904438" w14:textId="77777777" w:rsidR="00FA3971" w:rsidRDefault="00ED1FA8">
            <w:pPr>
              <w:spacing w:after="160"/>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3960045" w14:textId="77777777" w:rsidR="00FA3971" w:rsidRDefault="00FA3971">
            <w:pPr>
              <w:spacing w:after="160"/>
              <w:rPr>
                <w:sz w:val="24"/>
                <w:szCs w:val="24"/>
                <w:shd w:val="clear" w:color="auto" w:fill="FFFF00"/>
              </w:rPr>
            </w:pPr>
          </w:p>
          <w:p w14:paraId="3C952E6F" w14:textId="77777777" w:rsidR="00FA3971" w:rsidRDefault="00FA3971">
            <w:pPr>
              <w:spacing w:after="160"/>
              <w:rPr>
                <w:sz w:val="24"/>
                <w:szCs w:val="24"/>
                <w:shd w:val="clear" w:color="auto" w:fill="FFFF00"/>
              </w:rPr>
            </w:pPr>
          </w:p>
        </w:tc>
      </w:tr>
      <w:tr w:rsidR="00FA3971" w14:paraId="55AE197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A1794A3" w14:textId="77777777" w:rsidR="00FA3971" w:rsidRDefault="00ED1FA8">
            <w:pPr>
              <w:spacing w:after="160"/>
            </w:pPr>
            <w:r>
              <w:rPr>
                <w:b/>
                <w:sz w:val="24"/>
                <w:szCs w:val="24"/>
              </w:rPr>
              <w:lastRenderedPageBreak/>
              <w:t xml:space="preserve">Review of Rectification Plan </w:t>
            </w:r>
            <w:r>
              <w:rPr>
                <w:sz w:val="24"/>
                <w:szCs w:val="24"/>
              </w:rPr>
              <w:t>[CCS/Client]</w:t>
            </w:r>
          </w:p>
        </w:tc>
      </w:tr>
      <w:tr w:rsidR="00FA3971" w14:paraId="38FC89CE"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12D0EE" w14:textId="77777777" w:rsidR="00FA3971" w:rsidRDefault="00ED1FA8">
            <w:pPr>
              <w:spacing w:after="160"/>
              <w:rPr>
                <w:sz w:val="24"/>
                <w:szCs w:val="24"/>
              </w:rPr>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3E5FBDF" w14:textId="77777777" w:rsidR="00FA3971" w:rsidRDefault="00ED1FA8">
            <w:pPr>
              <w:spacing w:after="160"/>
              <w:rPr>
                <w:sz w:val="24"/>
                <w:szCs w:val="24"/>
              </w:rPr>
            </w:pPr>
            <w:r>
              <w:rPr>
                <w:sz w:val="24"/>
                <w:szCs w:val="24"/>
              </w:rPr>
              <w:t>[Plan Accepted] [Plan Rejected] [Revised Plan Requested]</w:t>
            </w:r>
          </w:p>
        </w:tc>
      </w:tr>
      <w:tr w:rsidR="00FA3971" w14:paraId="28A39A45"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3F7DF9" w14:textId="77777777" w:rsidR="00FA3971" w:rsidRDefault="00ED1FA8">
            <w:pPr>
              <w:spacing w:after="160"/>
              <w:rPr>
                <w:sz w:val="24"/>
                <w:szCs w:val="24"/>
              </w:rPr>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DD0A700" w14:textId="77777777" w:rsidR="00FA3971" w:rsidRDefault="00ED1FA8">
            <w:pPr>
              <w:spacing w:after="160"/>
              <w:rPr>
                <w:sz w:val="24"/>
                <w:szCs w:val="24"/>
              </w:rPr>
            </w:pPr>
            <w:r>
              <w:rPr>
                <w:sz w:val="24"/>
                <w:szCs w:val="24"/>
              </w:rPr>
              <w:t>[add reasons]</w:t>
            </w:r>
          </w:p>
        </w:tc>
      </w:tr>
      <w:tr w:rsidR="00FA3971" w14:paraId="55B25308"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6218CB" w14:textId="77777777" w:rsidR="00FA3971" w:rsidRDefault="00ED1FA8">
            <w:pPr>
              <w:spacing w:after="160"/>
              <w:rPr>
                <w:sz w:val="24"/>
                <w:szCs w:val="24"/>
              </w:rPr>
            </w:pPr>
            <w:r>
              <w:rPr>
                <w:sz w:val="24"/>
                <w:szCs w:val="24"/>
              </w:rPr>
              <w:t>Signed by [CCS/Client]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5DE169" w14:textId="77777777" w:rsidR="00FA3971" w:rsidRDefault="00FA3971">
            <w:pPr>
              <w:spacing w:after="160"/>
              <w:rPr>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19D65CB" w14:textId="77777777" w:rsidR="00FA3971" w:rsidRDefault="00ED1FA8">
            <w:pPr>
              <w:spacing w:after="160"/>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E56DEE9" w14:textId="77777777" w:rsidR="00FA3971" w:rsidRDefault="00FA3971">
            <w:pPr>
              <w:spacing w:after="160"/>
              <w:rPr>
                <w:sz w:val="24"/>
                <w:szCs w:val="24"/>
                <w:shd w:val="clear" w:color="auto" w:fill="FFFF00"/>
              </w:rPr>
            </w:pPr>
          </w:p>
        </w:tc>
      </w:tr>
    </w:tbl>
    <w:p w14:paraId="35283133" w14:textId="77777777" w:rsidR="00FA3971" w:rsidRDefault="00FA3971">
      <w:pPr>
        <w:tabs>
          <w:tab w:val="left" w:pos="426"/>
        </w:tabs>
        <w:spacing w:before="240" w:after="160"/>
        <w:rPr>
          <w:b/>
          <w:sz w:val="24"/>
          <w:szCs w:val="24"/>
        </w:rPr>
      </w:pPr>
    </w:p>
    <w:p w14:paraId="61F43C74" w14:textId="77777777" w:rsidR="00FA3971" w:rsidRDefault="00FA3971">
      <w:pPr>
        <w:spacing w:after="160"/>
        <w:rPr>
          <w:b/>
          <w:color w:val="000000"/>
          <w:sz w:val="24"/>
          <w:szCs w:val="24"/>
        </w:rPr>
      </w:pPr>
    </w:p>
    <w:p w14:paraId="71C0208E" w14:textId="77777777" w:rsidR="00FA3971" w:rsidRDefault="00FA3971">
      <w:pPr>
        <w:pageBreakBefore/>
        <w:widowControl w:val="0"/>
        <w:suppressAutoHyphens w:val="0"/>
        <w:rPr>
          <w:b/>
          <w:color w:val="000000"/>
          <w:sz w:val="28"/>
          <w:szCs w:val="28"/>
        </w:rPr>
      </w:pPr>
    </w:p>
    <w:p w14:paraId="72ADCF6F" w14:textId="77777777" w:rsidR="00FA3971" w:rsidRDefault="00ED1FA8">
      <w:pPr>
        <w:keepNext/>
        <w:keepLines/>
        <w:widowControl w:val="0"/>
        <w:spacing w:before="20" w:after="20"/>
        <w:ind w:left="360" w:hanging="360"/>
      </w:pPr>
      <w:r>
        <w:rPr>
          <w:b/>
          <w:color w:val="000000"/>
          <w:sz w:val="28"/>
          <w:szCs w:val="28"/>
        </w:rPr>
        <w:t>Joint Schedule 11 (Processing Data)</w:t>
      </w:r>
    </w:p>
    <w:p w14:paraId="10FBCC3D" w14:textId="77777777" w:rsidR="00FA3971" w:rsidRDefault="00FA3971">
      <w:pPr>
        <w:tabs>
          <w:tab w:val="center" w:pos="4513"/>
          <w:tab w:val="right" w:pos="9026"/>
        </w:tabs>
        <w:rPr>
          <w:b/>
          <w:color w:val="000000"/>
          <w:sz w:val="24"/>
          <w:szCs w:val="24"/>
        </w:rPr>
      </w:pPr>
    </w:p>
    <w:p w14:paraId="26D6FDD4" w14:textId="77777777" w:rsidR="00FA3971" w:rsidRDefault="00ED1FA8">
      <w:pPr>
        <w:keepNext/>
        <w:spacing w:after="220"/>
      </w:pPr>
      <w:r>
        <w:rPr>
          <w:b/>
          <w:color w:val="000000"/>
          <w:sz w:val="24"/>
          <w:szCs w:val="24"/>
        </w:rPr>
        <w:t>Definitions</w:t>
      </w:r>
    </w:p>
    <w:p w14:paraId="20D4744D" w14:textId="77777777" w:rsidR="00FA3971" w:rsidRDefault="00ED1FA8">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FA3971" w14:paraId="652A35F4" w14:textId="77777777">
        <w:tc>
          <w:tcPr>
            <w:tcW w:w="1842" w:type="dxa"/>
            <w:shd w:val="clear" w:color="auto" w:fill="auto"/>
            <w:tcMar>
              <w:top w:w="0" w:type="dxa"/>
              <w:left w:w="108" w:type="dxa"/>
              <w:bottom w:w="0" w:type="dxa"/>
              <w:right w:w="108" w:type="dxa"/>
            </w:tcMar>
          </w:tcPr>
          <w:p w14:paraId="117E6FFD" w14:textId="77777777" w:rsidR="00FA3971" w:rsidRDefault="00ED1FA8">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3A9AF15C" w14:textId="77777777" w:rsidR="00FA3971" w:rsidRDefault="00ED1FA8">
            <w:pPr>
              <w:keepNext/>
              <w:spacing w:after="220"/>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 and</w:t>
            </w:r>
          </w:p>
        </w:tc>
      </w:tr>
      <w:tr w:rsidR="00FA3971" w14:paraId="2B955452" w14:textId="77777777">
        <w:tc>
          <w:tcPr>
            <w:tcW w:w="1842" w:type="dxa"/>
            <w:shd w:val="clear" w:color="auto" w:fill="auto"/>
            <w:tcMar>
              <w:top w:w="0" w:type="dxa"/>
              <w:left w:w="108" w:type="dxa"/>
              <w:bottom w:w="0" w:type="dxa"/>
              <w:right w:w="108" w:type="dxa"/>
            </w:tcMar>
          </w:tcPr>
          <w:p w14:paraId="1F64C22F" w14:textId="77777777" w:rsidR="00FA3971" w:rsidRDefault="00ED1FA8">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777A582B" w14:textId="77777777" w:rsidR="00FA3971" w:rsidRDefault="00ED1FA8">
            <w:pPr>
              <w:keepNext/>
              <w:spacing w:after="220"/>
            </w:pPr>
            <w:r>
              <w:rPr>
                <w:sz w:val="24"/>
                <w:szCs w:val="24"/>
              </w:rPr>
              <w:t>means the Agency;</w:t>
            </w:r>
          </w:p>
        </w:tc>
      </w:tr>
    </w:tbl>
    <w:p w14:paraId="4FC1B3EC" w14:textId="77777777" w:rsidR="00FA3971" w:rsidRDefault="00ED1FA8">
      <w:pPr>
        <w:keepNext/>
        <w:spacing w:after="220"/>
      </w:pPr>
      <w:r>
        <w:rPr>
          <w:b/>
          <w:color w:val="000000"/>
          <w:sz w:val="24"/>
          <w:szCs w:val="24"/>
        </w:rPr>
        <w:t>Status of the Controller</w:t>
      </w:r>
    </w:p>
    <w:p w14:paraId="55203A87" w14:textId="77777777" w:rsidR="00FA3971" w:rsidRDefault="00ED1FA8">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072260F" w14:textId="77777777" w:rsidR="00FA3971" w:rsidRDefault="00ED1FA8">
      <w:pPr>
        <w:numPr>
          <w:ilvl w:val="2"/>
          <w:numId w:val="136"/>
        </w:numPr>
        <w:spacing w:before="280" w:after="120"/>
      </w:pPr>
      <w:r>
        <w:rPr>
          <w:sz w:val="24"/>
          <w:szCs w:val="24"/>
        </w:rPr>
        <w:t>“Controller” in respect of the other Party who is “Processor”;</w:t>
      </w:r>
    </w:p>
    <w:p w14:paraId="462ADF32" w14:textId="77777777" w:rsidR="00FA3971" w:rsidRDefault="00ED1FA8">
      <w:pPr>
        <w:numPr>
          <w:ilvl w:val="2"/>
          <w:numId w:val="136"/>
        </w:numPr>
        <w:spacing w:before="280" w:after="120"/>
      </w:pPr>
      <w:r>
        <w:rPr>
          <w:sz w:val="24"/>
          <w:szCs w:val="24"/>
        </w:rPr>
        <w:t>“Processor” in respect of the other Party who is “Controller”;</w:t>
      </w:r>
    </w:p>
    <w:p w14:paraId="75C16185" w14:textId="77777777" w:rsidR="00FA3971" w:rsidRDefault="00ED1FA8">
      <w:pPr>
        <w:numPr>
          <w:ilvl w:val="2"/>
          <w:numId w:val="136"/>
        </w:numPr>
        <w:spacing w:before="280" w:after="120"/>
      </w:pPr>
      <w:r>
        <w:rPr>
          <w:sz w:val="24"/>
          <w:szCs w:val="24"/>
        </w:rPr>
        <w:t>“Joint Controller” with the other Party;</w:t>
      </w:r>
    </w:p>
    <w:p w14:paraId="16C71BC9" w14:textId="77777777" w:rsidR="00FA3971" w:rsidRDefault="00ED1FA8">
      <w:pPr>
        <w:numPr>
          <w:ilvl w:val="2"/>
          <w:numId w:val="136"/>
        </w:numPr>
        <w:spacing w:before="280" w:after="120"/>
      </w:pPr>
      <w:r>
        <w:rPr>
          <w:sz w:val="24"/>
          <w:szCs w:val="24"/>
        </w:rPr>
        <w:t>“Independent Controller” of the Personal Data where the other Party is also “Controller”,</w:t>
      </w:r>
    </w:p>
    <w:p w14:paraId="6F81BA38" w14:textId="77777777" w:rsidR="00FA3971" w:rsidRDefault="00ED1FA8">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5ED1EC21" w14:textId="77777777" w:rsidR="00FA3971" w:rsidRDefault="00ED1FA8">
      <w:pPr>
        <w:keepNext/>
        <w:spacing w:after="220"/>
      </w:pPr>
      <w:r>
        <w:rPr>
          <w:b/>
          <w:color w:val="000000"/>
          <w:sz w:val="24"/>
          <w:szCs w:val="24"/>
        </w:rPr>
        <w:t>Where one Party is Controller and the other Party its Processor</w:t>
      </w:r>
    </w:p>
    <w:p w14:paraId="365C9C82" w14:textId="77777777" w:rsidR="00FA3971" w:rsidRDefault="00ED1FA8">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19ECFDFF" w14:textId="77777777" w:rsidR="00FA3971" w:rsidRDefault="00ED1FA8">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33D8E027" w14:textId="77777777" w:rsidR="00FA3971" w:rsidRDefault="00ED1FA8">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21BFAB5" w14:textId="77777777" w:rsidR="00FA3971" w:rsidRDefault="00ED1FA8">
      <w:pPr>
        <w:numPr>
          <w:ilvl w:val="2"/>
          <w:numId w:val="136"/>
        </w:numPr>
        <w:spacing w:after="120"/>
      </w:pPr>
      <w:r>
        <w:rPr>
          <w:sz w:val="24"/>
          <w:szCs w:val="24"/>
        </w:rPr>
        <w:t>a systematic description of the envisaged Processing and the purpose of the Processing;</w:t>
      </w:r>
    </w:p>
    <w:p w14:paraId="266DB09F" w14:textId="77777777" w:rsidR="00FA3971" w:rsidRDefault="00ED1FA8">
      <w:pPr>
        <w:numPr>
          <w:ilvl w:val="2"/>
          <w:numId w:val="136"/>
        </w:numPr>
        <w:spacing w:after="120"/>
      </w:pPr>
      <w:r>
        <w:rPr>
          <w:sz w:val="24"/>
          <w:szCs w:val="24"/>
        </w:rPr>
        <w:t>an assessment of the necessity and proportionality of the Processing in relation to the Deliverables;</w:t>
      </w:r>
    </w:p>
    <w:p w14:paraId="591D8672" w14:textId="77777777" w:rsidR="00FA3971" w:rsidRDefault="00ED1FA8">
      <w:pPr>
        <w:numPr>
          <w:ilvl w:val="2"/>
          <w:numId w:val="136"/>
        </w:numPr>
        <w:spacing w:after="120"/>
      </w:pPr>
      <w:r>
        <w:rPr>
          <w:sz w:val="24"/>
          <w:szCs w:val="24"/>
        </w:rPr>
        <w:lastRenderedPageBreak/>
        <w:t>an assessment of the risks to the rights and freedoms of Data Subjects; and</w:t>
      </w:r>
    </w:p>
    <w:p w14:paraId="5CBBB694" w14:textId="77777777" w:rsidR="00FA3971" w:rsidRDefault="00ED1FA8">
      <w:pPr>
        <w:numPr>
          <w:ilvl w:val="2"/>
          <w:numId w:val="136"/>
        </w:numPr>
        <w:spacing w:after="120"/>
      </w:pPr>
      <w:r>
        <w:rPr>
          <w:sz w:val="24"/>
          <w:szCs w:val="24"/>
        </w:rPr>
        <w:t>the measures envisaged to address the risks, including safeguards, security measures and mechanisms to ensure the protection of Personal Data.</w:t>
      </w:r>
    </w:p>
    <w:p w14:paraId="28582C93" w14:textId="77777777" w:rsidR="00FA3971" w:rsidRDefault="00ED1FA8">
      <w:pPr>
        <w:numPr>
          <w:ilvl w:val="1"/>
          <w:numId w:val="136"/>
        </w:numPr>
        <w:spacing w:before="280" w:after="120"/>
      </w:pPr>
      <w:r>
        <w:rPr>
          <w:sz w:val="24"/>
          <w:szCs w:val="24"/>
        </w:rPr>
        <w:t>The Processor shall, in relation to any Personal Data Processed in connection with its obligations under the Contract:</w:t>
      </w:r>
      <w:bookmarkStart w:id="172" w:name="bookmark=id.30j0zll"/>
      <w:bookmarkEnd w:id="172"/>
    </w:p>
    <w:p w14:paraId="59B2D0F4" w14:textId="77777777" w:rsidR="00FA3971" w:rsidRDefault="00ED1FA8">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3C06FA68" w14:textId="77777777" w:rsidR="00FA3971" w:rsidRDefault="00ED1FA8">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72C1327B" w14:textId="77777777" w:rsidR="00FA3971" w:rsidRDefault="00ED1FA8">
      <w:pPr>
        <w:numPr>
          <w:ilvl w:val="3"/>
          <w:numId w:val="136"/>
        </w:numPr>
        <w:tabs>
          <w:tab w:val="left" w:pos="-16873"/>
        </w:tabs>
        <w:spacing w:after="120"/>
        <w:ind w:hanging="707"/>
      </w:pPr>
      <w:r>
        <w:rPr>
          <w:sz w:val="24"/>
          <w:szCs w:val="24"/>
        </w:rPr>
        <w:t>nature of the data to be protected;</w:t>
      </w:r>
    </w:p>
    <w:p w14:paraId="78BA9C8E" w14:textId="77777777" w:rsidR="00FA3971" w:rsidRDefault="00ED1FA8">
      <w:pPr>
        <w:numPr>
          <w:ilvl w:val="3"/>
          <w:numId w:val="136"/>
        </w:numPr>
        <w:tabs>
          <w:tab w:val="left" w:pos="-16873"/>
        </w:tabs>
        <w:spacing w:after="120"/>
        <w:ind w:hanging="707"/>
      </w:pPr>
      <w:r>
        <w:rPr>
          <w:sz w:val="24"/>
          <w:szCs w:val="24"/>
        </w:rPr>
        <w:t>harm that might result from a Personal Data Breach;</w:t>
      </w:r>
    </w:p>
    <w:p w14:paraId="2A14E7CD" w14:textId="77777777" w:rsidR="00FA3971" w:rsidRDefault="00ED1FA8">
      <w:pPr>
        <w:numPr>
          <w:ilvl w:val="3"/>
          <w:numId w:val="136"/>
        </w:numPr>
        <w:tabs>
          <w:tab w:val="left" w:pos="-16873"/>
        </w:tabs>
        <w:spacing w:after="120"/>
        <w:ind w:hanging="707"/>
      </w:pPr>
      <w:r>
        <w:rPr>
          <w:sz w:val="24"/>
          <w:szCs w:val="24"/>
        </w:rPr>
        <w:t>state of technological development; and</w:t>
      </w:r>
    </w:p>
    <w:p w14:paraId="7F0D72D1" w14:textId="77777777" w:rsidR="00FA3971" w:rsidRDefault="00ED1FA8">
      <w:pPr>
        <w:numPr>
          <w:ilvl w:val="3"/>
          <w:numId w:val="136"/>
        </w:numPr>
        <w:tabs>
          <w:tab w:val="left" w:pos="-16873"/>
        </w:tabs>
        <w:spacing w:after="120"/>
        <w:ind w:hanging="707"/>
      </w:pPr>
      <w:r>
        <w:rPr>
          <w:sz w:val="24"/>
          <w:szCs w:val="24"/>
        </w:rPr>
        <w:t>cost of implementing any measures;</w:t>
      </w:r>
    </w:p>
    <w:p w14:paraId="41FAC9D7" w14:textId="77777777" w:rsidR="00FA3971" w:rsidRDefault="00ED1FA8">
      <w:pPr>
        <w:numPr>
          <w:ilvl w:val="2"/>
          <w:numId w:val="136"/>
        </w:numPr>
        <w:spacing w:after="120"/>
      </w:pPr>
      <w:r>
        <w:rPr>
          <w:sz w:val="24"/>
          <w:szCs w:val="24"/>
        </w:rPr>
        <w:t>ensure that:</w:t>
      </w:r>
    </w:p>
    <w:p w14:paraId="4D1E1825" w14:textId="77777777" w:rsidR="00FA3971" w:rsidRDefault="00ED1FA8">
      <w:pPr>
        <w:numPr>
          <w:ilvl w:val="3"/>
          <w:numId w:val="136"/>
        </w:numPr>
        <w:tabs>
          <w:tab w:val="left" w:pos="-16873"/>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16911185" w14:textId="77777777" w:rsidR="00FA3971" w:rsidRDefault="00ED1FA8">
      <w:pPr>
        <w:numPr>
          <w:ilvl w:val="3"/>
          <w:numId w:val="136"/>
        </w:numPr>
        <w:tabs>
          <w:tab w:val="left" w:pos="-16873"/>
        </w:tabs>
        <w:spacing w:after="120"/>
        <w:ind w:hanging="707"/>
      </w:pPr>
      <w:r>
        <w:rPr>
          <w:sz w:val="24"/>
          <w:szCs w:val="24"/>
        </w:rPr>
        <w:t>it takes all reasonable steps to ensure the reliability and integrity of any Processor Personnel who have access to the Personal Data and ensure that they:</w:t>
      </w:r>
    </w:p>
    <w:p w14:paraId="5659D922" w14:textId="77777777" w:rsidR="00FA3971" w:rsidRDefault="00ED1FA8">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4FEBC192" w14:textId="77777777" w:rsidR="00FA3971" w:rsidRDefault="00ED1FA8">
      <w:pPr>
        <w:numPr>
          <w:ilvl w:val="4"/>
          <w:numId w:val="136"/>
        </w:numPr>
        <w:spacing w:after="120"/>
      </w:pPr>
      <w:r>
        <w:rPr>
          <w:sz w:val="24"/>
          <w:szCs w:val="24"/>
        </w:rPr>
        <w:t xml:space="preserve">are subject to appropriate confidentiality undertakings with the Processor or any </w:t>
      </w:r>
      <w:proofErr w:type="spellStart"/>
      <w:r>
        <w:rPr>
          <w:sz w:val="24"/>
          <w:szCs w:val="24"/>
        </w:rPr>
        <w:t>Subprocessor</w:t>
      </w:r>
      <w:proofErr w:type="spellEnd"/>
      <w:r>
        <w:rPr>
          <w:sz w:val="24"/>
          <w:szCs w:val="24"/>
        </w:rPr>
        <w:t>;</w:t>
      </w:r>
    </w:p>
    <w:p w14:paraId="226DDE2D" w14:textId="77777777" w:rsidR="00FA3971" w:rsidRDefault="00ED1FA8">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BF1198B" w14:textId="77777777" w:rsidR="00FA3971" w:rsidRDefault="00ED1FA8">
      <w:pPr>
        <w:numPr>
          <w:ilvl w:val="4"/>
          <w:numId w:val="136"/>
        </w:numPr>
        <w:spacing w:after="120"/>
      </w:pPr>
      <w:r>
        <w:rPr>
          <w:sz w:val="24"/>
          <w:szCs w:val="24"/>
        </w:rPr>
        <w:t>have undergone adequate training in the use, care, protection and handling of Personal Data;</w:t>
      </w:r>
    </w:p>
    <w:p w14:paraId="1B6DE85A" w14:textId="77777777" w:rsidR="00FA3971" w:rsidRDefault="00ED1FA8">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173" w:name="bookmark=id.3nqndbk"/>
      <w:bookmarkEnd w:id="173"/>
    </w:p>
    <w:p w14:paraId="62778C1A" w14:textId="77777777" w:rsidR="00FA3971" w:rsidRDefault="00ED1FA8">
      <w:pPr>
        <w:numPr>
          <w:ilvl w:val="3"/>
          <w:numId w:val="136"/>
        </w:numPr>
        <w:tabs>
          <w:tab w:val="left" w:pos="-16873"/>
        </w:tabs>
        <w:spacing w:after="120"/>
        <w:ind w:hanging="707"/>
      </w:pPr>
      <w:r>
        <w:rPr>
          <w:sz w:val="24"/>
          <w:szCs w:val="24"/>
        </w:rPr>
        <w:lastRenderedPageBreak/>
        <w:t>the Controller or the Processor has provided appropriate safeguards in relation to the transfer (whether in accordance with UK GDPR Article 46 or LED Article 37) as determined by the Controller;</w:t>
      </w:r>
    </w:p>
    <w:p w14:paraId="1F469F42" w14:textId="77777777" w:rsidR="00FA3971" w:rsidRDefault="00ED1FA8">
      <w:pPr>
        <w:numPr>
          <w:ilvl w:val="3"/>
          <w:numId w:val="136"/>
        </w:numPr>
        <w:tabs>
          <w:tab w:val="left" w:pos="-16873"/>
        </w:tabs>
        <w:spacing w:after="120"/>
        <w:ind w:hanging="707"/>
      </w:pPr>
      <w:r>
        <w:rPr>
          <w:sz w:val="24"/>
          <w:szCs w:val="24"/>
        </w:rPr>
        <w:t>the Data Subject has enforceable rights and effective legal remedies;</w:t>
      </w:r>
    </w:p>
    <w:p w14:paraId="73586A56" w14:textId="77777777" w:rsidR="00FA3971" w:rsidRDefault="00ED1FA8">
      <w:pPr>
        <w:numPr>
          <w:ilvl w:val="3"/>
          <w:numId w:val="136"/>
        </w:numPr>
        <w:tabs>
          <w:tab w:val="left" w:pos="-16873"/>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1F44A66" w14:textId="77777777" w:rsidR="00FA3971" w:rsidRDefault="00ED1FA8">
      <w:pPr>
        <w:numPr>
          <w:ilvl w:val="3"/>
          <w:numId w:val="136"/>
        </w:numPr>
        <w:tabs>
          <w:tab w:val="left" w:pos="-16873"/>
        </w:tabs>
        <w:spacing w:after="120"/>
        <w:ind w:hanging="707"/>
      </w:pPr>
      <w:r>
        <w:rPr>
          <w:sz w:val="24"/>
          <w:szCs w:val="24"/>
        </w:rPr>
        <w:t>the Processor complies with any reasonable instructions notified to it in advance by the Controller with respect to the Processing of the Personal Data; and</w:t>
      </w:r>
      <w:bookmarkStart w:id="174" w:name="bookmark=id.17dp8vu"/>
      <w:bookmarkEnd w:id="174"/>
    </w:p>
    <w:p w14:paraId="33D6E6EC" w14:textId="77777777" w:rsidR="00FA3971" w:rsidRDefault="00ED1FA8">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175" w:name="bookmark=id.3rdcrjn"/>
      <w:bookmarkEnd w:id="175"/>
    </w:p>
    <w:p w14:paraId="5665CA98" w14:textId="77777777" w:rsidR="00FA3971" w:rsidRDefault="00ED1FA8">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1A1A0169" w14:textId="77777777" w:rsidR="00FA3971" w:rsidRDefault="00ED1FA8">
      <w:pPr>
        <w:numPr>
          <w:ilvl w:val="2"/>
          <w:numId w:val="136"/>
        </w:numPr>
        <w:spacing w:after="120"/>
      </w:pPr>
      <w:r>
        <w:rPr>
          <w:sz w:val="24"/>
          <w:szCs w:val="24"/>
        </w:rPr>
        <w:t>receives a Data Subject Access Request (or purported Data Subject Access Request);</w:t>
      </w:r>
    </w:p>
    <w:p w14:paraId="72B4EAF7" w14:textId="77777777" w:rsidR="00FA3971" w:rsidRDefault="00ED1FA8">
      <w:pPr>
        <w:numPr>
          <w:ilvl w:val="2"/>
          <w:numId w:val="136"/>
        </w:numPr>
        <w:spacing w:after="120"/>
      </w:pPr>
      <w:r>
        <w:rPr>
          <w:sz w:val="24"/>
          <w:szCs w:val="24"/>
        </w:rPr>
        <w:t>receives a request to rectify, block or erase any Personal Data;</w:t>
      </w:r>
    </w:p>
    <w:p w14:paraId="21A6ED0F" w14:textId="77777777" w:rsidR="00FA3971" w:rsidRDefault="00ED1FA8">
      <w:pPr>
        <w:numPr>
          <w:ilvl w:val="2"/>
          <w:numId w:val="136"/>
        </w:numPr>
        <w:spacing w:after="120"/>
      </w:pPr>
      <w:r>
        <w:rPr>
          <w:sz w:val="24"/>
          <w:szCs w:val="24"/>
        </w:rPr>
        <w:t>receives any other request, complaint or communication relating to either Party's obligations under the Data Protection Legislation;</w:t>
      </w:r>
    </w:p>
    <w:p w14:paraId="1BE11E82" w14:textId="77777777" w:rsidR="00FA3971" w:rsidRDefault="00ED1FA8">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265C34B3" w14:textId="77777777" w:rsidR="00FA3971" w:rsidRDefault="00ED1FA8">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3A5E77D7" w14:textId="77777777" w:rsidR="00FA3971" w:rsidRDefault="00ED1FA8">
      <w:pPr>
        <w:numPr>
          <w:ilvl w:val="2"/>
          <w:numId w:val="136"/>
        </w:numPr>
        <w:spacing w:after="120"/>
      </w:pPr>
      <w:r>
        <w:rPr>
          <w:sz w:val="24"/>
          <w:szCs w:val="24"/>
        </w:rPr>
        <w:t>becomes aware of a Personal Data Breach.</w:t>
      </w:r>
    </w:p>
    <w:p w14:paraId="55285184" w14:textId="77777777" w:rsidR="00FA3971" w:rsidRDefault="00ED1FA8">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6CC09B3" w14:textId="77777777" w:rsidR="00FA3971" w:rsidRDefault="00ED1FA8">
      <w:pPr>
        <w:numPr>
          <w:ilvl w:val="1"/>
          <w:numId w:val="136"/>
        </w:numPr>
        <w:spacing w:before="280" w:after="120"/>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C9CDC36" w14:textId="77777777" w:rsidR="00FA3971" w:rsidRDefault="00ED1FA8">
      <w:pPr>
        <w:numPr>
          <w:ilvl w:val="2"/>
          <w:numId w:val="136"/>
        </w:numPr>
        <w:spacing w:after="120"/>
      </w:pPr>
      <w:r>
        <w:rPr>
          <w:sz w:val="24"/>
          <w:szCs w:val="24"/>
        </w:rPr>
        <w:t>the Controller with full details and copies of the complaint, communication or request;</w:t>
      </w:r>
    </w:p>
    <w:p w14:paraId="08B8E8B3" w14:textId="77777777" w:rsidR="00FA3971" w:rsidRDefault="00ED1FA8">
      <w:pPr>
        <w:numPr>
          <w:ilvl w:val="2"/>
          <w:numId w:val="136"/>
        </w:numPr>
        <w:spacing w:after="120"/>
      </w:pPr>
      <w:r>
        <w:rPr>
          <w:sz w:val="24"/>
          <w:szCs w:val="24"/>
        </w:rPr>
        <w:lastRenderedPageBreak/>
        <w:t>such assistance as is reasonably requested by the Controller to enable it to comply with a Data Subject Access Request within the relevant timescales set out in the Data Protection Legislation;</w:t>
      </w:r>
    </w:p>
    <w:p w14:paraId="38C3CFC7" w14:textId="77777777" w:rsidR="00FA3971" w:rsidRDefault="00ED1FA8">
      <w:pPr>
        <w:numPr>
          <w:ilvl w:val="2"/>
          <w:numId w:val="136"/>
        </w:numPr>
        <w:spacing w:after="120"/>
      </w:pPr>
      <w:r>
        <w:rPr>
          <w:sz w:val="24"/>
          <w:szCs w:val="24"/>
        </w:rPr>
        <w:t>the Controller, at its request, with any Personal Data it holds in relation to a Data Subject;</w:t>
      </w:r>
    </w:p>
    <w:p w14:paraId="4B06DA56" w14:textId="77777777" w:rsidR="00FA3971" w:rsidRDefault="00ED1FA8">
      <w:pPr>
        <w:numPr>
          <w:ilvl w:val="2"/>
          <w:numId w:val="136"/>
        </w:numPr>
        <w:spacing w:after="120"/>
      </w:pPr>
      <w:r>
        <w:rPr>
          <w:sz w:val="24"/>
          <w:szCs w:val="24"/>
        </w:rPr>
        <w:t>assistance as requested by the Controller following any Personal Data Breach; and/or</w:t>
      </w:r>
    </w:p>
    <w:p w14:paraId="60F2F54C" w14:textId="77777777" w:rsidR="00FA3971" w:rsidRDefault="00ED1FA8">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63B95F91" w14:textId="77777777" w:rsidR="00FA3971" w:rsidRDefault="00ED1FA8">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9941A49" w14:textId="77777777" w:rsidR="00FA3971" w:rsidRDefault="00ED1FA8">
      <w:pPr>
        <w:numPr>
          <w:ilvl w:val="2"/>
          <w:numId w:val="136"/>
        </w:numPr>
        <w:spacing w:after="120"/>
      </w:pPr>
      <w:r>
        <w:rPr>
          <w:sz w:val="24"/>
          <w:szCs w:val="24"/>
        </w:rPr>
        <w:t>the Controller determines that the Processing is not occasional;</w:t>
      </w:r>
    </w:p>
    <w:p w14:paraId="21C14FD8" w14:textId="77777777" w:rsidR="00FA3971" w:rsidRDefault="00ED1FA8">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020C579" w14:textId="77777777" w:rsidR="00FA3971" w:rsidRDefault="00ED1FA8">
      <w:pPr>
        <w:numPr>
          <w:ilvl w:val="2"/>
          <w:numId w:val="136"/>
        </w:numPr>
        <w:spacing w:after="120"/>
      </w:pPr>
      <w:r>
        <w:rPr>
          <w:sz w:val="24"/>
          <w:szCs w:val="24"/>
        </w:rPr>
        <w:t>the Controller determines that the Processing is likely to result in a risk to the rights and freedoms of Data Subjects.</w:t>
      </w:r>
      <w:bookmarkStart w:id="176" w:name="bookmark=id.lnxbz9"/>
      <w:bookmarkEnd w:id="176"/>
    </w:p>
    <w:p w14:paraId="544468AE" w14:textId="77777777" w:rsidR="00FA3971" w:rsidRDefault="00ED1FA8">
      <w:pPr>
        <w:numPr>
          <w:ilvl w:val="1"/>
          <w:numId w:val="136"/>
        </w:numPr>
        <w:spacing w:before="280" w:after="120"/>
      </w:pPr>
      <w:r>
        <w:rPr>
          <w:sz w:val="24"/>
          <w:szCs w:val="24"/>
        </w:rPr>
        <w:t>The Processor shall allow for audits of its Data Processing activity by the Controller or the Controller’s designated auditor.</w:t>
      </w:r>
    </w:p>
    <w:p w14:paraId="5F70BE1D" w14:textId="77777777" w:rsidR="00FA3971" w:rsidRDefault="00ED1FA8">
      <w:pPr>
        <w:numPr>
          <w:ilvl w:val="1"/>
          <w:numId w:val="136"/>
        </w:numPr>
        <w:spacing w:before="280" w:after="120"/>
      </w:pPr>
      <w:r>
        <w:rPr>
          <w:sz w:val="24"/>
          <w:szCs w:val="24"/>
        </w:rPr>
        <w:t>The Parties shall designate a Data Protection Officer if required by the Data Protection Legislation.</w:t>
      </w:r>
    </w:p>
    <w:p w14:paraId="033A55C0" w14:textId="77777777" w:rsidR="00FA3971" w:rsidRDefault="00ED1FA8">
      <w:pPr>
        <w:numPr>
          <w:ilvl w:val="1"/>
          <w:numId w:val="136"/>
        </w:numPr>
        <w:spacing w:before="280" w:after="120"/>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6FF859D9" w14:textId="77777777" w:rsidR="00FA3971" w:rsidRDefault="00ED1FA8">
      <w:pPr>
        <w:numPr>
          <w:ilvl w:val="2"/>
          <w:numId w:val="136"/>
        </w:numPr>
        <w:spacing w:after="120"/>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Processing;</w:t>
      </w:r>
    </w:p>
    <w:p w14:paraId="259BD565" w14:textId="77777777" w:rsidR="00FA3971" w:rsidRDefault="00ED1FA8">
      <w:pPr>
        <w:numPr>
          <w:ilvl w:val="2"/>
          <w:numId w:val="136"/>
        </w:numPr>
        <w:spacing w:after="120"/>
      </w:pPr>
      <w:r>
        <w:rPr>
          <w:sz w:val="24"/>
          <w:szCs w:val="24"/>
        </w:rPr>
        <w:t>obtain the written consent of the Controller;</w:t>
      </w:r>
    </w:p>
    <w:p w14:paraId="66563BF6" w14:textId="77777777" w:rsidR="00FA3971" w:rsidRDefault="00ED1FA8">
      <w:pPr>
        <w:numPr>
          <w:ilvl w:val="2"/>
          <w:numId w:val="136"/>
        </w:numPr>
        <w:spacing w:after="120"/>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15473605" w14:textId="77777777" w:rsidR="00FA3971" w:rsidRDefault="00ED1FA8">
      <w:pPr>
        <w:numPr>
          <w:ilvl w:val="2"/>
          <w:numId w:val="136"/>
        </w:numPr>
        <w:spacing w:after="120"/>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67F015A3" w14:textId="77777777" w:rsidR="00FA3971" w:rsidRDefault="00ED1FA8">
      <w:pPr>
        <w:numPr>
          <w:ilvl w:val="1"/>
          <w:numId w:val="136"/>
        </w:numPr>
        <w:spacing w:before="280" w:after="120"/>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bookmarkStart w:id="177" w:name="bookmark=id.35nkun2"/>
      <w:bookmarkEnd w:id="177"/>
    </w:p>
    <w:p w14:paraId="007AF46C" w14:textId="77777777" w:rsidR="00FA3971" w:rsidRDefault="00ED1FA8">
      <w:pPr>
        <w:numPr>
          <w:ilvl w:val="1"/>
          <w:numId w:val="136"/>
        </w:numPr>
        <w:spacing w:before="280" w:after="120"/>
      </w:pPr>
      <w:r>
        <w:rPr>
          <w:sz w:val="24"/>
          <w:szCs w:val="24"/>
        </w:rPr>
        <w:t xml:space="preserve">The Relevant Authority may, at any time on not less than thirty (30) Working Days’ notice, revise this Joint Schedule 11 by replacing it with any applicable controller to processor standard clauses or similar terms forming part of an applicable </w:t>
      </w:r>
      <w:r>
        <w:rPr>
          <w:sz w:val="24"/>
          <w:szCs w:val="24"/>
        </w:rPr>
        <w:lastRenderedPageBreak/>
        <w:t>certification scheme (which shall apply when incorporated by attachment to the Contract).</w:t>
      </w:r>
    </w:p>
    <w:p w14:paraId="07FF7D6C" w14:textId="77777777" w:rsidR="00FA3971" w:rsidRDefault="00ED1FA8">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F7B55D3" w14:textId="77777777" w:rsidR="00FA3971" w:rsidRDefault="00ED1FA8">
      <w:pPr>
        <w:keepNext/>
        <w:spacing w:after="220"/>
      </w:pPr>
      <w:r>
        <w:rPr>
          <w:b/>
          <w:color w:val="000000"/>
          <w:sz w:val="24"/>
          <w:szCs w:val="24"/>
        </w:rPr>
        <w:t>Where the Parties are Joint Controllers of Personal Data</w:t>
      </w:r>
    </w:p>
    <w:p w14:paraId="699870D4" w14:textId="77777777" w:rsidR="00FA3971" w:rsidRDefault="00ED1FA8">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182D7047" w14:textId="77777777" w:rsidR="00FA3971" w:rsidRDefault="00ED1FA8">
      <w:pPr>
        <w:keepNext/>
        <w:spacing w:after="220"/>
      </w:pPr>
      <w:r>
        <w:rPr>
          <w:b/>
          <w:color w:val="000000"/>
          <w:sz w:val="24"/>
          <w:szCs w:val="24"/>
        </w:rPr>
        <w:t>Independent Controllers of Personal Data</w:t>
      </w:r>
    </w:p>
    <w:p w14:paraId="2238FF8E" w14:textId="77777777" w:rsidR="00FA3971" w:rsidRDefault="00ED1FA8">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FB0A10E" w14:textId="77777777" w:rsidR="00FA3971" w:rsidRDefault="00ED1FA8">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361F9850" w14:textId="77777777" w:rsidR="00FA3971" w:rsidRDefault="00ED1FA8">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5230336" w14:textId="77777777" w:rsidR="00FA3971" w:rsidRDefault="00ED1FA8">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5B3F19C3" w14:textId="77777777" w:rsidR="00FA3971" w:rsidRDefault="00ED1FA8">
      <w:pPr>
        <w:numPr>
          <w:ilvl w:val="1"/>
          <w:numId w:val="136"/>
        </w:numPr>
        <w:spacing w:before="280" w:after="120"/>
      </w:pPr>
      <w:r>
        <w:rPr>
          <w:sz w:val="24"/>
          <w:szCs w:val="24"/>
        </w:rPr>
        <w:t>The Parties shall only provide Personal Data to each other:</w:t>
      </w:r>
    </w:p>
    <w:p w14:paraId="1ECC4474" w14:textId="77777777" w:rsidR="00FA3971" w:rsidRDefault="00ED1FA8">
      <w:pPr>
        <w:numPr>
          <w:ilvl w:val="2"/>
          <w:numId w:val="136"/>
        </w:numPr>
        <w:spacing w:before="280" w:after="120"/>
      </w:pPr>
      <w:r>
        <w:rPr>
          <w:sz w:val="24"/>
          <w:szCs w:val="24"/>
        </w:rPr>
        <w:t>to the extent necessary to perform their respective obligations under the Contract;</w:t>
      </w:r>
    </w:p>
    <w:p w14:paraId="1D6ADE39" w14:textId="77777777" w:rsidR="00FA3971" w:rsidRDefault="00ED1FA8">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27DC0082" w14:textId="77777777" w:rsidR="00FA3971" w:rsidRDefault="00ED1FA8">
      <w:pPr>
        <w:numPr>
          <w:ilvl w:val="2"/>
          <w:numId w:val="136"/>
        </w:numPr>
        <w:spacing w:before="280" w:after="120"/>
      </w:pPr>
      <w:r>
        <w:rPr>
          <w:sz w:val="24"/>
          <w:szCs w:val="24"/>
        </w:rPr>
        <w:t xml:space="preserve">where it has recorded it in Annex 1 </w:t>
      </w:r>
      <w:r>
        <w:rPr>
          <w:i/>
          <w:sz w:val="24"/>
          <w:szCs w:val="24"/>
        </w:rPr>
        <w:t>(Processing Personal Data).</w:t>
      </w:r>
    </w:p>
    <w:p w14:paraId="3E0C3FDC" w14:textId="77777777" w:rsidR="00FA3971" w:rsidRDefault="00ED1FA8">
      <w:pPr>
        <w:numPr>
          <w:ilvl w:val="1"/>
          <w:numId w:val="136"/>
        </w:numPr>
        <w:spacing w:before="280" w:after="120"/>
      </w:pPr>
      <w:r>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w:t>
      </w:r>
      <w:r>
        <w:rPr>
          <w:sz w:val="24"/>
          <w:szCs w:val="24"/>
        </w:rPr>
        <w:lastRenderedPageBreak/>
        <w:t>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6FAC372" w14:textId="77777777" w:rsidR="00FA3971" w:rsidRDefault="00ED1FA8">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D28D52B" w14:textId="77777777" w:rsidR="00FA3971" w:rsidRDefault="00ED1FA8">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28683B2" w14:textId="77777777" w:rsidR="00FA3971" w:rsidRDefault="00ED1FA8">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2D7742E5" w14:textId="77777777" w:rsidR="00FA3971" w:rsidRDefault="00ED1FA8">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534E0F27" w14:textId="77777777" w:rsidR="00FA3971" w:rsidRDefault="00ED1FA8">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74A81B57" w14:textId="77777777" w:rsidR="00FA3971" w:rsidRDefault="00ED1FA8">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702DC014" w14:textId="77777777" w:rsidR="00FA3971" w:rsidRDefault="00ED1FA8">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262EB9A0" w14:textId="77777777" w:rsidR="00FA3971" w:rsidRDefault="00ED1FA8">
      <w:pPr>
        <w:numPr>
          <w:ilvl w:val="2"/>
          <w:numId w:val="136"/>
        </w:numPr>
        <w:spacing w:before="280" w:after="120"/>
      </w:pPr>
      <w:r>
        <w:rPr>
          <w:sz w:val="24"/>
          <w:szCs w:val="24"/>
        </w:rPr>
        <w:t>do all such things as reasonably necessary to assist the other Party in mitigating the effects of the Personal Data Breach;</w:t>
      </w:r>
    </w:p>
    <w:p w14:paraId="6993FA6D" w14:textId="77777777" w:rsidR="00FA3971" w:rsidRDefault="00ED1FA8">
      <w:pPr>
        <w:numPr>
          <w:ilvl w:val="2"/>
          <w:numId w:val="136"/>
        </w:numPr>
        <w:spacing w:before="280" w:after="120"/>
      </w:pPr>
      <w:r>
        <w:rPr>
          <w:sz w:val="24"/>
          <w:szCs w:val="24"/>
        </w:rPr>
        <w:t>implement any measures necessary to restore the security of any compromised Personal Data;</w:t>
      </w:r>
    </w:p>
    <w:p w14:paraId="6CFB167D" w14:textId="77777777" w:rsidR="00FA3971" w:rsidRDefault="00ED1FA8">
      <w:pPr>
        <w:numPr>
          <w:ilvl w:val="2"/>
          <w:numId w:val="136"/>
        </w:numPr>
        <w:spacing w:before="280" w:after="120"/>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779AB304" w14:textId="77777777" w:rsidR="00FA3971" w:rsidRDefault="00ED1FA8">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04D2992B" w14:textId="77777777" w:rsidR="00FA3971" w:rsidRDefault="00ED1FA8">
      <w:pPr>
        <w:numPr>
          <w:ilvl w:val="1"/>
          <w:numId w:val="136"/>
        </w:numPr>
        <w:spacing w:before="280" w:after="120"/>
      </w:pPr>
      <w:r>
        <w:rPr>
          <w:sz w:val="24"/>
          <w:szCs w:val="24"/>
        </w:rPr>
        <w:lastRenderedPageBreak/>
        <w:t xml:space="preserve">Personal Data provided by one Party to the other Party may be used exclusively to exercise rights and obligations under the Contract as specified in Annex 1 </w:t>
      </w:r>
      <w:r>
        <w:rPr>
          <w:i/>
          <w:sz w:val="24"/>
          <w:szCs w:val="24"/>
        </w:rPr>
        <w:t>(Processing Personal Data).</w:t>
      </w:r>
    </w:p>
    <w:p w14:paraId="1E4AABB7" w14:textId="77777777" w:rsidR="00FA3971" w:rsidRDefault="00ED1FA8">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1AA3B96" w14:textId="77777777" w:rsidR="00FA3971" w:rsidRDefault="00ED1FA8">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ABCB47E" w14:textId="77777777" w:rsidR="00FA3971" w:rsidRDefault="00FA3971">
      <w:pPr>
        <w:spacing w:before="280" w:after="120"/>
        <w:ind w:left="709"/>
        <w:rPr>
          <w:sz w:val="24"/>
          <w:szCs w:val="24"/>
        </w:rPr>
      </w:pPr>
    </w:p>
    <w:p w14:paraId="64653F28" w14:textId="77777777" w:rsidR="00FA3971" w:rsidRDefault="00ED1FA8">
      <w:pPr>
        <w:pageBreakBefore/>
        <w:spacing w:after="160"/>
      </w:pPr>
      <w:r>
        <w:rPr>
          <w:b/>
          <w:sz w:val="24"/>
          <w:szCs w:val="24"/>
        </w:rPr>
        <w:lastRenderedPageBreak/>
        <w:t>Annex 1 - Processing Personal Data</w:t>
      </w:r>
    </w:p>
    <w:p w14:paraId="1B34C543" w14:textId="77777777" w:rsidR="00FA3971" w:rsidRDefault="00ED1FA8">
      <w:pPr>
        <w:spacing w:after="160"/>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B8B507C" w14:textId="77777777" w:rsidR="00A93D06" w:rsidRDefault="00ED1FA8" w:rsidP="00A93D06">
      <w:pPr>
        <w:tabs>
          <w:tab w:val="center" w:pos="4153"/>
          <w:tab w:val="right" w:pos="8306"/>
        </w:tabs>
        <w:spacing w:after="120" w:line="240" w:lineRule="atLeast"/>
        <w:rPr>
          <w:rFonts w:ascii="Arial" w:eastAsia="Times New Roman" w:hAnsi="Arial" w:cs="Arial"/>
        </w:rPr>
      </w:pPr>
      <w:r>
        <w:rPr>
          <w:sz w:val="24"/>
          <w:szCs w:val="24"/>
        </w:rPr>
        <w:t xml:space="preserve">The contact details of the Relevant Authority’s Data Protection Officer are: </w:t>
      </w:r>
      <w:r w:rsidR="00A93D06">
        <w:rPr>
          <w:rFonts w:ascii="Arial" w:eastAsia="Times New Roman" w:hAnsi="Arial" w:cs="Arial"/>
          <w:b/>
          <w:color w:val="FF0000"/>
          <w:lang w:eastAsia="en-GB"/>
        </w:rPr>
        <w:t>REDACTED TEXT under FOIA Section 40, Personal Information</w:t>
      </w:r>
    </w:p>
    <w:p w14:paraId="52806C1D" w14:textId="242787A3" w:rsidR="00FA3971" w:rsidRPr="00124C92" w:rsidRDefault="00FA3971" w:rsidP="00124C92">
      <w:pPr>
        <w:keepNext/>
        <w:numPr>
          <w:ilvl w:val="3"/>
          <w:numId w:val="131"/>
        </w:numPr>
        <w:rPr>
          <w:b/>
          <w:sz w:val="24"/>
          <w:szCs w:val="24"/>
        </w:rPr>
      </w:pPr>
    </w:p>
    <w:p w14:paraId="37670B2C" w14:textId="77777777" w:rsidR="00A93D06" w:rsidRDefault="00ED1FA8" w:rsidP="00A93D06">
      <w:pPr>
        <w:tabs>
          <w:tab w:val="center" w:pos="4153"/>
          <w:tab w:val="right" w:pos="8306"/>
        </w:tabs>
        <w:spacing w:after="120" w:line="240" w:lineRule="atLeast"/>
        <w:rPr>
          <w:rFonts w:ascii="Arial" w:eastAsia="Times New Roman" w:hAnsi="Arial" w:cs="Arial"/>
        </w:rPr>
      </w:pPr>
      <w:r>
        <w:rPr>
          <w:sz w:val="24"/>
          <w:szCs w:val="24"/>
        </w:rPr>
        <w:t>The contact details of the Supplier</w:t>
      </w:r>
      <w:r w:rsidR="00124C92">
        <w:rPr>
          <w:sz w:val="24"/>
          <w:szCs w:val="24"/>
        </w:rPr>
        <w:t xml:space="preserve">’s Data Protection Officer are: </w:t>
      </w:r>
      <w:r w:rsidR="00A93D06">
        <w:rPr>
          <w:rFonts w:ascii="Arial" w:eastAsia="Times New Roman" w:hAnsi="Arial" w:cs="Arial"/>
          <w:b/>
          <w:color w:val="FF0000"/>
          <w:lang w:eastAsia="en-GB"/>
        </w:rPr>
        <w:t>REDACTED TEXT under FOIA Section 40, Personal Information</w:t>
      </w:r>
    </w:p>
    <w:p w14:paraId="23C06709" w14:textId="3FABA85F" w:rsidR="00FA3971" w:rsidRDefault="00FA3971" w:rsidP="00124C92">
      <w:pPr>
        <w:keepNext/>
        <w:numPr>
          <w:ilvl w:val="3"/>
          <w:numId w:val="131"/>
        </w:numPr>
      </w:pPr>
    </w:p>
    <w:p w14:paraId="273D7739" w14:textId="77777777" w:rsidR="00FA3971" w:rsidRDefault="00ED1FA8">
      <w:pPr>
        <w:keepNext/>
        <w:numPr>
          <w:ilvl w:val="3"/>
          <w:numId w:val="131"/>
        </w:numPr>
      </w:pPr>
      <w:r>
        <w:rPr>
          <w:sz w:val="24"/>
          <w:szCs w:val="24"/>
        </w:rPr>
        <w:t>The Processor shall comply with any further written instructions with respect to Processing by the Controller.</w:t>
      </w:r>
    </w:p>
    <w:p w14:paraId="7C138CF6" w14:textId="77777777" w:rsidR="00FA3971" w:rsidRDefault="00ED1FA8">
      <w:pPr>
        <w:keepNext/>
        <w:numPr>
          <w:ilvl w:val="3"/>
          <w:numId w:val="131"/>
        </w:numPr>
      </w:pPr>
      <w:r>
        <w:rPr>
          <w:sz w:val="24"/>
          <w:szCs w:val="24"/>
        </w:rPr>
        <w:t>Any such further instructions shall be incorporated into this Annex.</w:t>
      </w:r>
    </w:p>
    <w:p w14:paraId="1513AF9B" w14:textId="77777777" w:rsidR="00FA3971" w:rsidRDefault="00FA3971">
      <w:pPr>
        <w:keepNext/>
        <w:spacing w:after="160"/>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FA3971" w14:paraId="19C71445"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2F449910" w14:textId="77777777" w:rsidR="00FA3971" w:rsidRDefault="00ED1FA8">
            <w:pPr>
              <w:spacing w:after="160"/>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5B0C6C9" w14:textId="77777777" w:rsidR="00FA3971" w:rsidRDefault="00ED1FA8">
            <w:pPr>
              <w:spacing w:after="160"/>
            </w:pPr>
            <w:r>
              <w:rPr>
                <w:b/>
                <w:sz w:val="24"/>
                <w:szCs w:val="24"/>
              </w:rPr>
              <w:t>Details</w:t>
            </w:r>
          </w:p>
        </w:tc>
      </w:tr>
      <w:tr w:rsidR="00FA3971" w14:paraId="41F070A0"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61494D" w14:textId="77777777" w:rsidR="00FA3971" w:rsidRDefault="00ED1FA8">
            <w:pPr>
              <w:spacing w:after="160"/>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5C53A" w14:textId="77777777" w:rsidR="00FA3971" w:rsidRDefault="00ED1FA8">
            <w:pPr>
              <w:spacing w:after="160"/>
            </w:pPr>
            <w:r>
              <w:rPr>
                <w:b/>
                <w:sz w:val="24"/>
                <w:szCs w:val="24"/>
              </w:rPr>
              <w:t>The Relevant Authority is Controller and the Supplier is Processor</w:t>
            </w:r>
          </w:p>
          <w:p w14:paraId="50236E1F" w14:textId="00DB1411" w:rsidR="00FA3971" w:rsidRPr="00124C92" w:rsidRDefault="00ED1FA8">
            <w:pPr>
              <w:spacing w:after="160"/>
            </w:pPr>
            <w:r>
              <w:rPr>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2A816AF1" w14:textId="6A669668" w:rsidR="00FA3971" w:rsidRPr="00124C92" w:rsidRDefault="00ED1FA8">
            <w:pPr>
              <w:spacing w:after="160"/>
            </w:pPr>
            <w:r>
              <w:rPr>
                <w:sz w:val="24"/>
                <w:szCs w:val="24"/>
                <w:lang w:val="en-US"/>
              </w:rPr>
              <w:t>The processing of Personal Data by the Processor is required in order to ensure that the Processor can effectively perform its obligations in the Agreement to perform production and media services for UK Government hosted events.</w:t>
            </w:r>
            <w:r>
              <w:rPr>
                <w:sz w:val="24"/>
                <w:szCs w:val="24"/>
              </w:rPr>
              <w:t> </w:t>
            </w:r>
          </w:p>
        </w:tc>
      </w:tr>
      <w:tr w:rsidR="00FA3971" w14:paraId="3A4112D5" w14:textId="77777777" w:rsidTr="00124C92">
        <w:trPr>
          <w:trHeight w:val="122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1D7222" w14:textId="77777777" w:rsidR="00FA3971" w:rsidRDefault="00ED1FA8">
            <w:pPr>
              <w:spacing w:after="160"/>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04B2F" w14:textId="77777777" w:rsidR="00FA3971" w:rsidRDefault="00ED1FA8">
            <w:pPr>
              <w:spacing w:after="160"/>
            </w:pPr>
            <w:r>
              <w:rPr>
                <w:sz w:val="24"/>
                <w:szCs w:val="24"/>
                <w:lang w:val="en-US"/>
              </w:rPr>
              <w:t>The processing shall, subject to clause 14.8(d) of the Core Terms, endure for the Term and thereafter the Processor shall process the Personal Data for no longer than is permitted by the Data Protection Legislation</w:t>
            </w:r>
            <w:r>
              <w:rPr>
                <w:sz w:val="24"/>
                <w:szCs w:val="24"/>
              </w:rPr>
              <w:t>. </w:t>
            </w:r>
          </w:p>
        </w:tc>
      </w:tr>
      <w:tr w:rsidR="00FA3971" w14:paraId="7F685103" w14:textId="77777777" w:rsidTr="00124C92">
        <w:trPr>
          <w:trHeight w:val="112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7C372A" w14:textId="77777777" w:rsidR="00FA3971" w:rsidRDefault="00ED1FA8">
            <w:pPr>
              <w:spacing w:after="160"/>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5D3287" w14:textId="77777777" w:rsidR="00FA3971" w:rsidRDefault="00ED1FA8">
            <w:pPr>
              <w:spacing w:after="160"/>
            </w:pPr>
            <w:r>
              <w:rPr>
                <w:sz w:val="24"/>
                <w:szCs w:val="24"/>
                <w:lang w:val="en-US"/>
              </w:rPr>
              <w:t>The nature and purpose of the processing is to allow the Processor to engage with the persons involved in the Event, including employees of the Controller and its contractors supporting the Event. </w:t>
            </w:r>
            <w:r>
              <w:rPr>
                <w:sz w:val="24"/>
                <w:szCs w:val="24"/>
              </w:rPr>
              <w:t> </w:t>
            </w:r>
          </w:p>
        </w:tc>
      </w:tr>
      <w:tr w:rsidR="00FA3971" w14:paraId="4EC0D715" w14:textId="77777777" w:rsidTr="00124C92">
        <w:trPr>
          <w:trHeight w:val="84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F8D67A" w14:textId="77777777" w:rsidR="00FA3971" w:rsidRDefault="00ED1FA8">
            <w:pPr>
              <w:spacing w:after="160"/>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8DFDC" w14:textId="77777777" w:rsidR="00FA3971" w:rsidRDefault="00ED1FA8">
            <w:pPr>
              <w:spacing w:after="160"/>
            </w:pPr>
            <w:r>
              <w:rPr>
                <w:sz w:val="24"/>
                <w:szCs w:val="24"/>
                <w:lang w:val="en-US"/>
              </w:rPr>
              <w:t>Name, address and e-mail address</w:t>
            </w:r>
            <w:r>
              <w:rPr>
                <w:sz w:val="24"/>
                <w:szCs w:val="24"/>
              </w:rPr>
              <w:t> </w:t>
            </w:r>
          </w:p>
        </w:tc>
      </w:tr>
      <w:tr w:rsidR="00FA3971" w14:paraId="6D2071B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82A80" w14:textId="77777777" w:rsidR="00FA3971" w:rsidRDefault="00ED1FA8">
            <w:pPr>
              <w:spacing w:after="160"/>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36396" w14:textId="77777777" w:rsidR="00FA3971" w:rsidRDefault="00ED1FA8">
            <w:pPr>
              <w:spacing w:after="160"/>
            </w:pPr>
            <w:r>
              <w:rPr>
                <w:sz w:val="24"/>
                <w:szCs w:val="24"/>
                <w:lang w:val="en-US"/>
              </w:rPr>
              <w:t>Staff (including volunteers, agents, and temporary workers) of the Controller and its contractors involved in the Event</w:t>
            </w:r>
            <w:r>
              <w:rPr>
                <w:sz w:val="24"/>
                <w:szCs w:val="24"/>
              </w:rPr>
              <w:t> </w:t>
            </w:r>
          </w:p>
        </w:tc>
      </w:tr>
      <w:tr w:rsidR="00FA3971" w14:paraId="3ACD165E"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B68B6A" w14:textId="77777777" w:rsidR="00FA3971" w:rsidRDefault="00ED1FA8">
            <w:pPr>
              <w:spacing w:after="160"/>
            </w:pPr>
            <w:r>
              <w:rPr>
                <w:sz w:val="24"/>
                <w:szCs w:val="24"/>
              </w:rPr>
              <w:lastRenderedPageBreak/>
              <w:t>Plan for return and destruction of the data once the Processing is complete</w:t>
            </w:r>
          </w:p>
          <w:p w14:paraId="460F1B94" w14:textId="77777777" w:rsidR="00FA3971" w:rsidRDefault="00ED1FA8">
            <w:pPr>
              <w:spacing w:after="160"/>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1CDD6" w14:textId="77777777" w:rsidR="00FA3971" w:rsidRDefault="00ED1FA8">
            <w:pPr>
              <w:spacing w:after="160"/>
            </w:pPr>
            <w:r>
              <w:rPr>
                <w:sz w:val="24"/>
                <w:szCs w:val="24"/>
                <w:lang w:val="en-US"/>
              </w:rPr>
              <w:t>The Controller shall direct the return or destruction of the Personal Data in accordance with clause 14.8(d) of the Core Terms and the Data Protection Legislation.</w:t>
            </w:r>
            <w:r>
              <w:rPr>
                <w:sz w:val="24"/>
                <w:szCs w:val="24"/>
              </w:rPr>
              <w:t> </w:t>
            </w:r>
          </w:p>
          <w:p w14:paraId="7662791C" w14:textId="77777777" w:rsidR="00FA3971" w:rsidRDefault="00FA3971">
            <w:pPr>
              <w:spacing w:after="160"/>
              <w:rPr>
                <w:sz w:val="24"/>
                <w:szCs w:val="24"/>
              </w:rPr>
            </w:pPr>
          </w:p>
        </w:tc>
      </w:tr>
    </w:tbl>
    <w:p w14:paraId="68DFDCE7" w14:textId="77777777" w:rsidR="00FA3971" w:rsidRDefault="00FA3971">
      <w:pPr>
        <w:spacing w:after="160"/>
        <w:rPr>
          <w:b/>
          <w:sz w:val="24"/>
          <w:szCs w:val="24"/>
        </w:rPr>
      </w:pPr>
    </w:p>
    <w:p w14:paraId="6F2A7211" w14:textId="77777777" w:rsidR="00FA3971" w:rsidRDefault="00FA3971">
      <w:pPr>
        <w:keepNext/>
        <w:keepLines/>
        <w:widowControl w:val="0"/>
        <w:spacing w:before="20" w:after="20"/>
        <w:ind w:left="360" w:hanging="360"/>
        <w:rPr>
          <w:b/>
          <w:color w:val="000000"/>
          <w:sz w:val="28"/>
          <w:szCs w:val="28"/>
        </w:rPr>
      </w:pPr>
    </w:p>
    <w:p w14:paraId="4A66E272" w14:textId="77777777" w:rsidR="00FA3971" w:rsidRDefault="00FA3971">
      <w:pPr>
        <w:keepNext/>
        <w:keepLines/>
        <w:widowControl w:val="0"/>
        <w:spacing w:before="20" w:after="20"/>
        <w:ind w:left="360" w:hanging="360"/>
        <w:rPr>
          <w:b/>
          <w:color w:val="000000"/>
          <w:sz w:val="28"/>
          <w:szCs w:val="28"/>
        </w:rPr>
      </w:pPr>
    </w:p>
    <w:p w14:paraId="680A1B62" w14:textId="77777777" w:rsidR="00FA3971" w:rsidRDefault="00FA3971">
      <w:pPr>
        <w:keepNext/>
        <w:keepLines/>
        <w:widowControl w:val="0"/>
        <w:spacing w:before="20" w:after="20"/>
        <w:ind w:left="360" w:hanging="360"/>
        <w:rPr>
          <w:b/>
          <w:color w:val="000000"/>
          <w:sz w:val="28"/>
          <w:szCs w:val="28"/>
        </w:rPr>
      </w:pPr>
    </w:p>
    <w:p w14:paraId="66C974FC" w14:textId="77777777" w:rsidR="00FA3971" w:rsidRDefault="00FA3971">
      <w:pPr>
        <w:keepNext/>
        <w:keepLines/>
        <w:widowControl w:val="0"/>
        <w:spacing w:before="20" w:after="20"/>
        <w:ind w:left="360" w:hanging="360"/>
        <w:rPr>
          <w:b/>
          <w:color w:val="000000"/>
          <w:sz w:val="28"/>
          <w:szCs w:val="28"/>
        </w:rPr>
      </w:pPr>
    </w:p>
    <w:p w14:paraId="5999E773" w14:textId="77777777" w:rsidR="00FA3971" w:rsidRDefault="00FA3971">
      <w:pPr>
        <w:keepNext/>
        <w:keepLines/>
        <w:widowControl w:val="0"/>
        <w:spacing w:before="20" w:after="20"/>
        <w:ind w:left="360" w:hanging="360"/>
        <w:rPr>
          <w:b/>
          <w:color w:val="000000"/>
          <w:sz w:val="28"/>
          <w:szCs w:val="28"/>
        </w:rPr>
      </w:pPr>
    </w:p>
    <w:p w14:paraId="005102F1" w14:textId="77777777" w:rsidR="00FA3971" w:rsidRDefault="00FA3971">
      <w:pPr>
        <w:keepNext/>
        <w:keepLines/>
        <w:widowControl w:val="0"/>
        <w:spacing w:before="20" w:after="20"/>
        <w:ind w:left="360" w:hanging="360"/>
        <w:rPr>
          <w:b/>
          <w:color w:val="000000"/>
          <w:sz w:val="28"/>
          <w:szCs w:val="28"/>
        </w:rPr>
      </w:pPr>
    </w:p>
    <w:p w14:paraId="3EEA9B10" w14:textId="77777777" w:rsidR="00FA3971" w:rsidRDefault="00FA3971">
      <w:pPr>
        <w:keepNext/>
        <w:keepLines/>
        <w:widowControl w:val="0"/>
        <w:spacing w:before="20" w:after="20"/>
        <w:ind w:left="360" w:hanging="360"/>
        <w:rPr>
          <w:b/>
          <w:color w:val="000000"/>
          <w:sz w:val="28"/>
          <w:szCs w:val="28"/>
        </w:rPr>
      </w:pPr>
    </w:p>
    <w:p w14:paraId="494B818A" w14:textId="77777777" w:rsidR="00FA3971" w:rsidRDefault="00FA3971">
      <w:pPr>
        <w:keepNext/>
        <w:keepLines/>
        <w:widowControl w:val="0"/>
        <w:spacing w:before="20" w:after="20"/>
        <w:ind w:left="360" w:hanging="360"/>
        <w:rPr>
          <w:b/>
          <w:color w:val="000000"/>
          <w:sz w:val="28"/>
          <w:szCs w:val="28"/>
        </w:rPr>
      </w:pPr>
    </w:p>
    <w:p w14:paraId="70B5735B" w14:textId="77777777" w:rsidR="00FA3971" w:rsidRDefault="00FA3971">
      <w:pPr>
        <w:keepNext/>
        <w:keepLines/>
        <w:widowControl w:val="0"/>
        <w:spacing w:before="20" w:after="20"/>
        <w:ind w:left="360" w:hanging="360"/>
        <w:rPr>
          <w:b/>
          <w:color w:val="000000"/>
          <w:sz w:val="28"/>
          <w:szCs w:val="28"/>
        </w:rPr>
      </w:pPr>
    </w:p>
    <w:p w14:paraId="7C175D4C" w14:textId="77777777" w:rsidR="00FA3971" w:rsidRDefault="00FA3971">
      <w:pPr>
        <w:keepNext/>
        <w:keepLines/>
        <w:widowControl w:val="0"/>
        <w:spacing w:before="20" w:after="20"/>
        <w:ind w:left="360" w:hanging="360"/>
        <w:rPr>
          <w:b/>
          <w:color w:val="000000"/>
          <w:sz w:val="28"/>
          <w:szCs w:val="28"/>
        </w:rPr>
      </w:pPr>
    </w:p>
    <w:p w14:paraId="27631489" w14:textId="77777777" w:rsidR="00FA3971" w:rsidRDefault="00FA3971">
      <w:pPr>
        <w:keepNext/>
        <w:keepLines/>
        <w:widowControl w:val="0"/>
        <w:spacing w:before="20" w:after="20"/>
        <w:ind w:left="360" w:hanging="360"/>
        <w:rPr>
          <w:b/>
          <w:color w:val="000000"/>
          <w:sz w:val="28"/>
          <w:szCs w:val="28"/>
        </w:rPr>
      </w:pPr>
    </w:p>
    <w:p w14:paraId="1F17A337" w14:textId="77777777" w:rsidR="00FA3971" w:rsidRDefault="00FA3971">
      <w:pPr>
        <w:keepNext/>
        <w:keepLines/>
        <w:widowControl w:val="0"/>
        <w:spacing w:before="20" w:after="20"/>
        <w:ind w:left="360" w:hanging="360"/>
        <w:rPr>
          <w:b/>
          <w:color w:val="000000"/>
          <w:sz w:val="28"/>
          <w:szCs w:val="28"/>
        </w:rPr>
      </w:pPr>
    </w:p>
    <w:p w14:paraId="68DD277B" w14:textId="77777777" w:rsidR="00FA3971" w:rsidRDefault="00FA3971">
      <w:pPr>
        <w:keepNext/>
        <w:keepLines/>
        <w:widowControl w:val="0"/>
        <w:spacing w:before="20" w:after="20"/>
        <w:ind w:left="360" w:hanging="360"/>
        <w:rPr>
          <w:b/>
          <w:color w:val="000000"/>
          <w:sz w:val="28"/>
          <w:szCs w:val="28"/>
        </w:rPr>
      </w:pPr>
    </w:p>
    <w:p w14:paraId="074083DC" w14:textId="77777777" w:rsidR="00FA3971" w:rsidRDefault="00FA3971">
      <w:pPr>
        <w:keepNext/>
        <w:keepLines/>
        <w:widowControl w:val="0"/>
        <w:spacing w:before="20" w:after="20"/>
        <w:ind w:left="360" w:hanging="360"/>
        <w:rPr>
          <w:b/>
          <w:color w:val="000000"/>
          <w:sz w:val="28"/>
          <w:szCs w:val="28"/>
        </w:rPr>
      </w:pPr>
    </w:p>
    <w:p w14:paraId="510F5128" w14:textId="4A499DEF" w:rsidR="00FA3971" w:rsidRDefault="00FA3971">
      <w:pPr>
        <w:keepNext/>
        <w:keepLines/>
        <w:widowControl w:val="0"/>
        <w:spacing w:before="20" w:after="20"/>
        <w:ind w:left="360" w:hanging="360"/>
        <w:rPr>
          <w:b/>
          <w:color w:val="000000"/>
          <w:sz w:val="28"/>
          <w:szCs w:val="28"/>
        </w:rPr>
      </w:pPr>
    </w:p>
    <w:p w14:paraId="053CC0A1" w14:textId="7F265833" w:rsidR="00124C92" w:rsidRDefault="00124C92">
      <w:pPr>
        <w:keepNext/>
        <w:keepLines/>
        <w:widowControl w:val="0"/>
        <w:spacing w:before="20" w:after="20"/>
        <w:ind w:left="360" w:hanging="360"/>
        <w:rPr>
          <w:b/>
          <w:color w:val="000000"/>
          <w:sz w:val="28"/>
          <w:szCs w:val="28"/>
        </w:rPr>
      </w:pPr>
    </w:p>
    <w:p w14:paraId="7D128E91" w14:textId="71DEBB7D" w:rsidR="00124C92" w:rsidRDefault="00124C92">
      <w:pPr>
        <w:keepNext/>
        <w:keepLines/>
        <w:widowControl w:val="0"/>
        <w:spacing w:before="20" w:after="20"/>
        <w:ind w:left="360" w:hanging="360"/>
        <w:rPr>
          <w:b/>
          <w:color w:val="000000"/>
          <w:sz w:val="28"/>
          <w:szCs w:val="28"/>
        </w:rPr>
      </w:pPr>
    </w:p>
    <w:p w14:paraId="08CB9A48" w14:textId="4676121E" w:rsidR="00124C92" w:rsidRDefault="00124C92">
      <w:pPr>
        <w:keepNext/>
        <w:keepLines/>
        <w:widowControl w:val="0"/>
        <w:spacing w:before="20" w:after="20"/>
        <w:ind w:left="360" w:hanging="360"/>
        <w:rPr>
          <w:b/>
          <w:color w:val="000000"/>
          <w:sz w:val="28"/>
          <w:szCs w:val="28"/>
        </w:rPr>
      </w:pPr>
    </w:p>
    <w:p w14:paraId="3AA1E2E3" w14:textId="204699AF" w:rsidR="00124C92" w:rsidRDefault="00124C92">
      <w:pPr>
        <w:keepNext/>
        <w:keepLines/>
        <w:widowControl w:val="0"/>
        <w:spacing w:before="20" w:after="20"/>
        <w:ind w:left="360" w:hanging="360"/>
        <w:rPr>
          <w:b/>
          <w:color w:val="000000"/>
          <w:sz w:val="28"/>
          <w:szCs w:val="28"/>
        </w:rPr>
      </w:pPr>
    </w:p>
    <w:p w14:paraId="4F828D37" w14:textId="260AD81A" w:rsidR="00124C92" w:rsidRDefault="00124C92">
      <w:pPr>
        <w:keepNext/>
        <w:keepLines/>
        <w:widowControl w:val="0"/>
        <w:spacing w:before="20" w:after="20"/>
        <w:ind w:left="360" w:hanging="360"/>
        <w:rPr>
          <w:b/>
          <w:color w:val="000000"/>
          <w:sz w:val="28"/>
          <w:szCs w:val="28"/>
        </w:rPr>
      </w:pPr>
    </w:p>
    <w:p w14:paraId="53A95B40" w14:textId="71CF4A0C" w:rsidR="00FA3971" w:rsidRDefault="00124C92" w:rsidP="00124C92">
      <w:pPr>
        <w:widowControl w:val="0"/>
        <w:suppressAutoHyphens w:val="0"/>
        <w:rPr>
          <w:b/>
          <w:color w:val="000000"/>
          <w:sz w:val="28"/>
          <w:szCs w:val="28"/>
        </w:rPr>
      </w:pPr>
      <w:r>
        <w:rPr>
          <w:b/>
          <w:color w:val="000000"/>
          <w:sz w:val="28"/>
          <w:szCs w:val="28"/>
        </w:rPr>
        <w:br w:type="page"/>
      </w:r>
    </w:p>
    <w:p w14:paraId="231E796C" w14:textId="77777777" w:rsidR="00FA3971" w:rsidRDefault="00ED1FA8">
      <w:pPr>
        <w:keepNext/>
        <w:keepLines/>
        <w:widowControl w:val="0"/>
        <w:spacing w:before="20" w:after="20"/>
        <w:ind w:left="360" w:hanging="360"/>
      </w:pPr>
      <w:r>
        <w:rPr>
          <w:b/>
          <w:color w:val="000000"/>
          <w:sz w:val="28"/>
          <w:szCs w:val="28"/>
        </w:rPr>
        <w:lastRenderedPageBreak/>
        <w:t>Joint Schedule 12 (Supply Chain Visibility)</w:t>
      </w:r>
    </w:p>
    <w:p w14:paraId="6324EF89" w14:textId="77777777" w:rsidR="00FA3971" w:rsidRDefault="00ED1FA8" w:rsidP="0028519C">
      <w:pPr>
        <w:numPr>
          <w:ilvl w:val="0"/>
          <w:numId w:val="298"/>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FA3971" w14:paraId="7A3942A2" w14:textId="77777777">
        <w:trPr>
          <w:trHeight w:val="20"/>
        </w:trPr>
        <w:tc>
          <w:tcPr>
            <w:tcW w:w="3342" w:type="dxa"/>
            <w:shd w:val="clear" w:color="auto" w:fill="auto"/>
            <w:tcMar>
              <w:top w:w="0" w:type="dxa"/>
              <w:left w:w="108" w:type="dxa"/>
              <w:bottom w:w="0" w:type="dxa"/>
              <w:right w:w="108" w:type="dxa"/>
            </w:tcMar>
          </w:tcPr>
          <w:p w14:paraId="1B0649AA" w14:textId="77777777" w:rsidR="00FA3971" w:rsidRDefault="00ED1FA8">
            <w:pPr>
              <w:keepNext/>
              <w:tabs>
                <w:tab w:val="left" w:pos="2058"/>
              </w:tabs>
              <w:spacing w:before="120" w:after="120"/>
              <w:ind w:left="924"/>
            </w:pPr>
            <w:r>
              <w:rPr>
                <w:b/>
                <w:color w:val="000000"/>
                <w:sz w:val="24"/>
                <w:szCs w:val="24"/>
              </w:rPr>
              <w:t>"Contracts Finder"</w:t>
            </w:r>
          </w:p>
        </w:tc>
        <w:tc>
          <w:tcPr>
            <w:tcW w:w="4856" w:type="dxa"/>
            <w:shd w:val="clear" w:color="auto" w:fill="auto"/>
            <w:tcMar>
              <w:top w:w="0" w:type="dxa"/>
              <w:left w:w="108" w:type="dxa"/>
              <w:bottom w:w="0" w:type="dxa"/>
              <w:right w:w="108" w:type="dxa"/>
            </w:tcMar>
          </w:tcPr>
          <w:p w14:paraId="5B44D200" w14:textId="77777777" w:rsidR="00FA3971" w:rsidRDefault="00ED1FA8">
            <w:pPr>
              <w:keepNext/>
              <w:tabs>
                <w:tab w:val="left" w:pos="2058"/>
              </w:tabs>
              <w:spacing w:before="120" w:after="120"/>
              <w:ind w:left="924"/>
            </w:pPr>
            <w:r>
              <w:rPr>
                <w:color w:val="000000"/>
                <w:sz w:val="24"/>
                <w:szCs w:val="24"/>
              </w:rPr>
              <w:t>the Government’s publishing portal for public sector procurement opportunities;</w:t>
            </w:r>
          </w:p>
        </w:tc>
      </w:tr>
      <w:tr w:rsidR="00FA3971" w14:paraId="47078A02" w14:textId="77777777">
        <w:trPr>
          <w:trHeight w:val="20"/>
        </w:trPr>
        <w:tc>
          <w:tcPr>
            <w:tcW w:w="3342" w:type="dxa"/>
            <w:shd w:val="clear" w:color="auto" w:fill="auto"/>
            <w:tcMar>
              <w:top w:w="0" w:type="dxa"/>
              <w:left w:w="108" w:type="dxa"/>
              <w:bottom w:w="0" w:type="dxa"/>
              <w:right w:w="108" w:type="dxa"/>
            </w:tcMar>
          </w:tcPr>
          <w:p w14:paraId="01BE2BA1" w14:textId="77777777" w:rsidR="00FA3971" w:rsidRDefault="00ED1FA8" w:rsidP="00124C92">
            <w:pPr>
              <w:keepNext/>
              <w:tabs>
                <w:tab w:val="left" w:pos="2058"/>
              </w:tabs>
              <w:spacing w:before="120" w:after="120"/>
              <w:ind w:left="924"/>
            </w:pPr>
            <w:r w:rsidRPr="00124C92">
              <w:rPr>
                <w:b/>
                <w:color w:val="000000"/>
                <w:sz w:val="24"/>
                <w:szCs w:val="24"/>
              </w:rPr>
              <w:t>"SME"</w:t>
            </w:r>
          </w:p>
        </w:tc>
        <w:tc>
          <w:tcPr>
            <w:tcW w:w="4856" w:type="dxa"/>
            <w:shd w:val="clear" w:color="auto" w:fill="auto"/>
            <w:tcMar>
              <w:top w:w="0" w:type="dxa"/>
              <w:left w:w="108" w:type="dxa"/>
              <w:bottom w:w="0" w:type="dxa"/>
              <w:right w:w="108" w:type="dxa"/>
            </w:tcMar>
          </w:tcPr>
          <w:p w14:paraId="779C6CD1" w14:textId="77777777" w:rsidR="00FA3971" w:rsidRDefault="00ED1FA8">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FA3971" w14:paraId="48E1F56B" w14:textId="77777777">
        <w:trPr>
          <w:trHeight w:val="20"/>
        </w:trPr>
        <w:tc>
          <w:tcPr>
            <w:tcW w:w="3342" w:type="dxa"/>
            <w:shd w:val="clear" w:color="auto" w:fill="auto"/>
            <w:tcMar>
              <w:top w:w="0" w:type="dxa"/>
              <w:left w:w="108" w:type="dxa"/>
              <w:bottom w:w="0" w:type="dxa"/>
              <w:right w:w="108" w:type="dxa"/>
            </w:tcMar>
          </w:tcPr>
          <w:p w14:paraId="074657DB" w14:textId="77777777" w:rsidR="00FA3971" w:rsidRDefault="00ED1FA8">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30A519F7" w14:textId="77777777" w:rsidR="00FA3971" w:rsidRDefault="00ED1FA8">
            <w:pPr>
              <w:keepNext/>
              <w:tabs>
                <w:tab w:val="left" w:pos="2058"/>
              </w:tabs>
              <w:spacing w:before="120" w:after="120"/>
              <w:ind w:left="924"/>
            </w:pPr>
            <w:r>
              <w:rPr>
                <w:color w:val="000000"/>
                <w:sz w:val="24"/>
                <w:szCs w:val="24"/>
              </w:rPr>
              <w:t>the document at Annex 1 of this Schedule 12; and</w:t>
            </w:r>
          </w:p>
        </w:tc>
      </w:tr>
      <w:tr w:rsidR="00FA3971" w14:paraId="0BC2F029" w14:textId="77777777">
        <w:trPr>
          <w:trHeight w:val="20"/>
        </w:trPr>
        <w:tc>
          <w:tcPr>
            <w:tcW w:w="3342" w:type="dxa"/>
            <w:shd w:val="clear" w:color="auto" w:fill="auto"/>
            <w:tcMar>
              <w:top w:w="0" w:type="dxa"/>
              <w:left w:w="108" w:type="dxa"/>
              <w:bottom w:w="0" w:type="dxa"/>
              <w:right w:w="108" w:type="dxa"/>
            </w:tcMar>
          </w:tcPr>
          <w:p w14:paraId="1F90D7CC" w14:textId="77777777" w:rsidR="00FA3971" w:rsidRDefault="00ED1FA8">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12B3835B" w14:textId="77777777" w:rsidR="00FA3971" w:rsidRDefault="00ED1FA8">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FA3971" w14:paraId="01E8DE60" w14:textId="77777777">
        <w:trPr>
          <w:trHeight w:val="20"/>
        </w:trPr>
        <w:tc>
          <w:tcPr>
            <w:tcW w:w="3342" w:type="dxa"/>
            <w:shd w:val="clear" w:color="auto" w:fill="auto"/>
            <w:tcMar>
              <w:top w:w="0" w:type="dxa"/>
              <w:left w:w="108" w:type="dxa"/>
              <w:bottom w:w="0" w:type="dxa"/>
              <w:right w:w="108" w:type="dxa"/>
            </w:tcMar>
          </w:tcPr>
          <w:p w14:paraId="50840DEA" w14:textId="77777777" w:rsidR="00FA3971" w:rsidRDefault="00FA3971">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7516AC9C" w14:textId="77777777" w:rsidR="00FA3971" w:rsidRDefault="00FA3971">
            <w:pPr>
              <w:keepNext/>
              <w:tabs>
                <w:tab w:val="left" w:pos="2058"/>
              </w:tabs>
              <w:spacing w:before="120" w:after="120"/>
              <w:ind w:left="924"/>
              <w:rPr>
                <w:color w:val="000000"/>
                <w:sz w:val="24"/>
                <w:szCs w:val="24"/>
              </w:rPr>
            </w:pPr>
          </w:p>
        </w:tc>
      </w:tr>
    </w:tbl>
    <w:p w14:paraId="5DA7CC89" w14:textId="77777777" w:rsidR="00FA3971" w:rsidRDefault="00ED1FA8">
      <w:pPr>
        <w:numPr>
          <w:ilvl w:val="0"/>
          <w:numId w:val="124"/>
        </w:numPr>
        <w:spacing w:line="276" w:lineRule="auto"/>
        <w:ind w:hanging="720"/>
      </w:pPr>
      <w:r>
        <w:rPr>
          <w:b/>
          <w:color w:val="000000"/>
          <w:sz w:val="24"/>
          <w:szCs w:val="24"/>
        </w:rPr>
        <w:t xml:space="preserve">  Visibility of Sub-Contract Opportunities in the Supply Chain</w:t>
      </w:r>
    </w:p>
    <w:p w14:paraId="095E7E70" w14:textId="77777777" w:rsidR="00FA3971" w:rsidRDefault="00ED1FA8">
      <w:pPr>
        <w:numPr>
          <w:ilvl w:val="1"/>
          <w:numId w:val="124"/>
        </w:numPr>
        <w:spacing w:line="276" w:lineRule="auto"/>
        <w:ind w:left="567" w:hanging="567"/>
      </w:pPr>
      <w:r>
        <w:rPr>
          <w:color w:val="000000"/>
          <w:sz w:val="24"/>
          <w:szCs w:val="24"/>
        </w:rPr>
        <w:t xml:space="preserve">     The Agency shall:</w:t>
      </w:r>
    </w:p>
    <w:p w14:paraId="092550EE" w14:textId="77777777" w:rsidR="00FA3971" w:rsidRDefault="00ED1FA8">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779E5D73" w14:textId="77777777" w:rsidR="00FA3971" w:rsidRDefault="00ED1FA8">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1173FE50" w14:textId="77777777" w:rsidR="00FA3971" w:rsidRDefault="00ED1FA8">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29F00E84" w14:textId="77777777" w:rsidR="00FA3971" w:rsidRDefault="00ED1FA8">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969B46B" w14:textId="77777777" w:rsidR="00FA3971" w:rsidRDefault="00ED1FA8">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673B5E3C" w14:textId="77777777" w:rsidR="00FA3971" w:rsidRDefault="00ED1FA8">
      <w:pPr>
        <w:numPr>
          <w:ilvl w:val="1"/>
          <w:numId w:val="124"/>
        </w:numPr>
        <w:spacing w:line="276" w:lineRule="auto"/>
        <w:ind w:left="993" w:hanging="633"/>
      </w:pPr>
      <w:r>
        <w:rPr>
          <w:color w:val="000000"/>
          <w:sz w:val="24"/>
          <w:szCs w:val="24"/>
        </w:rPr>
        <w:lastRenderedPageBreak/>
        <w:t xml:space="preserve">Each advert referred to </w:t>
      </w:r>
      <w:proofErr w:type="spellStart"/>
      <w:r>
        <w:rPr>
          <w:color w:val="000000"/>
          <w:sz w:val="24"/>
          <w:szCs w:val="24"/>
        </w:rPr>
        <w:t>at</w:t>
      </w:r>
      <w:proofErr w:type="spellEnd"/>
      <w:r>
        <w:rPr>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6B9B1D41" w14:textId="77777777" w:rsidR="00FA3971" w:rsidRDefault="00ED1FA8">
      <w:pPr>
        <w:numPr>
          <w:ilvl w:val="1"/>
          <w:numId w:val="124"/>
        </w:numPr>
        <w:spacing w:line="276" w:lineRule="auto"/>
        <w:ind w:left="993" w:hanging="633"/>
      </w:pPr>
      <w:r>
        <w:rPr>
          <w:color w:val="000000"/>
          <w:sz w:val="24"/>
          <w:szCs w:val="24"/>
        </w:rPr>
        <w:t>The obligation on the Agency set out at Paragraph 2.1 shall only apply in respect of Sub-Contract opportunities arising after the Effective Date.</w:t>
      </w:r>
    </w:p>
    <w:p w14:paraId="38BE3150" w14:textId="77777777" w:rsidR="00FA3971" w:rsidRDefault="00ED1FA8">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37696B6" w14:textId="77777777" w:rsidR="00FA3971" w:rsidRDefault="00ED1FA8">
      <w:pPr>
        <w:numPr>
          <w:ilvl w:val="0"/>
          <w:numId w:val="124"/>
        </w:numPr>
        <w:spacing w:line="276" w:lineRule="auto"/>
        <w:ind w:hanging="720"/>
      </w:pPr>
      <w:r>
        <w:rPr>
          <w:b/>
          <w:color w:val="000000"/>
          <w:sz w:val="24"/>
          <w:szCs w:val="24"/>
        </w:rPr>
        <w:t>Visibility of Supply Chain Spend</w:t>
      </w:r>
    </w:p>
    <w:p w14:paraId="2780BD5A" w14:textId="77777777" w:rsidR="00FA3971" w:rsidRDefault="00ED1FA8">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10ECFBA4" w14:textId="77777777" w:rsidR="00FA3971" w:rsidRDefault="00ED1FA8" w:rsidP="0028519C">
      <w:pPr>
        <w:numPr>
          <w:ilvl w:val="0"/>
          <w:numId w:val="299"/>
        </w:numPr>
        <w:spacing w:line="360" w:lineRule="auto"/>
      </w:pPr>
      <w:r>
        <w:rPr>
          <w:color w:val="000000"/>
          <w:sz w:val="24"/>
          <w:szCs w:val="24"/>
        </w:rPr>
        <w:t>the total contract revenue received directly on the Contract;</w:t>
      </w:r>
    </w:p>
    <w:p w14:paraId="6E7E832A" w14:textId="77777777" w:rsidR="00FA3971" w:rsidRDefault="00ED1FA8">
      <w:pPr>
        <w:numPr>
          <w:ilvl w:val="0"/>
          <w:numId w:val="125"/>
        </w:numPr>
        <w:spacing w:line="360" w:lineRule="auto"/>
      </w:pPr>
      <w:r>
        <w:rPr>
          <w:color w:val="000000"/>
          <w:sz w:val="24"/>
          <w:szCs w:val="24"/>
        </w:rPr>
        <w:t>the total value of sub-contracted revenues under the Contract (including revenues for non-SMEs/non-VCSEs); and</w:t>
      </w:r>
    </w:p>
    <w:p w14:paraId="067AD221" w14:textId="77777777" w:rsidR="00FA3971" w:rsidRDefault="00ED1FA8">
      <w:pPr>
        <w:numPr>
          <w:ilvl w:val="0"/>
          <w:numId w:val="125"/>
        </w:numPr>
        <w:spacing w:line="360" w:lineRule="auto"/>
      </w:pPr>
      <w:r>
        <w:rPr>
          <w:color w:val="000000"/>
          <w:sz w:val="24"/>
          <w:szCs w:val="24"/>
        </w:rPr>
        <w:t>the total value of sub-contracted revenues to SMEs and VCSEs.</w:t>
      </w:r>
    </w:p>
    <w:p w14:paraId="30DBF6CF" w14:textId="77777777" w:rsidR="00FA3971" w:rsidRDefault="00ED1FA8">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01982D3C" w14:textId="77777777" w:rsidR="00FA3971" w:rsidRDefault="00ED1FA8">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460BF598" w14:textId="77777777" w:rsidR="00FA3971" w:rsidRDefault="00FA3971">
      <w:pPr>
        <w:spacing w:after="160"/>
        <w:rPr>
          <w:sz w:val="24"/>
          <w:szCs w:val="24"/>
        </w:rPr>
      </w:pPr>
    </w:p>
    <w:p w14:paraId="53D994CC" w14:textId="77777777" w:rsidR="00FA3971" w:rsidRDefault="00FA3971">
      <w:pPr>
        <w:spacing w:after="160"/>
        <w:rPr>
          <w:b/>
          <w:sz w:val="24"/>
          <w:szCs w:val="24"/>
        </w:rPr>
      </w:pPr>
    </w:p>
    <w:p w14:paraId="5D2E2D79" w14:textId="77777777" w:rsidR="00FA3971" w:rsidRDefault="00ED1FA8">
      <w:pPr>
        <w:pageBreakBefore/>
        <w:spacing w:after="160"/>
        <w:ind w:left="360"/>
      </w:pPr>
      <w:r>
        <w:rPr>
          <w:b/>
          <w:sz w:val="24"/>
          <w:szCs w:val="24"/>
        </w:rPr>
        <w:lastRenderedPageBreak/>
        <w:t>Annex 1</w:t>
      </w:r>
    </w:p>
    <w:p w14:paraId="4F937337" w14:textId="77777777" w:rsidR="00FA3971" w:rsidRDefault="00ED1FA8">
      <w:pPr>
        <w:spacing w:after="160"/>
        <w:ind w:left="360"/>
      </w:pPr>
      <w:r>
        <w:rPr>
          <w:b/>
          <w:sz w:val="24"/>
          <w:szCs w:val="24"/>
        </w:rPr>
        <w:t>Supply Chain Information Report template</w:t>
      </w:r>
    </w:p>
    <w:p w14:paraId="66B7F346" w14:textId="77777777" w:rsidR="00FA3971" w:rsidRDefault="00FA3971">
      <w:pPr>
        <w:spacing w:after="160"/>
        <w:rPr>
          <w:sz w:val="24"/>
          <w:szCs w:val="24"/>
        </w:rPr>
      </w:pPr>
    </w:p>
    <w:p w14:paraId="39FCACA8" w14:textId="77777777" w:rsidR="00FA3971" w:rsidRDefault="00FA3971">
      <w:pPr>
        <w:spacing w:after="160"/>
        <w:rPr>
          <w:sz w:val="24"/>
          <w:szCs w:val="24"/>
        </w:rPr>
      </w:pPr>
    </w:p>
    <w:p w14:paraId="2D7875E9" w14:textId="77777777" w:rsidR="00FA3971" w:rsidRDefault="00ED1FA8">
      <w:pPr>
        <w:spacing w:after="160"/>
      </w:pPr>
      <w:r>
        <w:object w:dxaOrig="2340" w:dyaOrig="1110" w14:anchorId="01CE1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 o:spid="_x0000_i1025" type="#_x0000_t75" style="width:117pt;height:55.5pt;visibility:visible;mso-wrap-style:square" o:ole="">
            <v:imagedata r:id="rId34" o:title=""/>
          </v:shape>
          <o:OLEObject Type="Embed" ProgID="Excel.OpenDocumentSpreadsheet.12" ShapeID="Object 13" DrawAspect="Content" ObjectID="_1742032420" r:id="rId35"/>
        </w:object>
      </w:r>
    </w:p>
    <w:sectPr w:rsidR="00FA3971">
      <w:headerReference w:type="default" r:id="rId36"/>
      <w:footerReference w:type="default" r:id="rId3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2CD29" w14:textId="77777777" w:rsidR="005E4233" w:rsidRDefault="005E4233">
      <w:r>
        <w:separator/>
      </w:r>
    </w:p>
  </w:endnote>
  <w:endnote w:type="continuationSeparator" w:id="0">
    <w:p w14:paraId="4E49646C" w14:textId="77777777" w:rsidR="005E4233" w:rsidRDefault="005E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EC97" w14:textId="77777777" w:rsidR="001F071A" w:rsidRDefault="001F071A">
    <w:pPr>
      <w:pStyle w:val="Standard"/>
      <w:tabs>
        <w:tab w:val="center" w:pos="4513"/>
        <w:tab w:val="right" w:pos="9026"/>
      </w:tabs>
      <w:spacing w:after="0"/>
      <w:rPr>
        <w:sz w:val="20"/>
        <w:szCs w:val="20"/>
      </w:rPr>
    </w:pPr>
  </w:p>
  <w:p w14:paraId="568C0C49" w14:textId="77777777" w:rsidR="001F071A" w:rsidRDefault="001F071A">
    <w:pPr>
      <w:pStyle w:val="Standard"/>
      <w:tabs>
        <w:tab w:val="center" w:pos="4513"/>
        <w:tab w:val="right" w:pos="9026"/>
      </w:tabs>
      <w:spacing w:after="0"/>
    </w:pPr>
    <w:r>
      <w:rPr>
        <w:color w:val="000000"/>
        <w:sz w:val="18"/>
        <w:szCs w:val="18"/>
      </w:rPr>
      <w:t>Framework Ref: RM6125</w:t>
    </w:r>
  </w:p>
  <w:p w14:paraId="55C02589" w14:textId="11EDF75A" w:rsidR="001F071A" w:rsidRDefault="001F071A">
    <w:pPr>
      <w:pStyle w:val="Standard"/>
      <w:tabs>
        <w:tab w:val="center" w:pos="4513"/>
        <w:tab w:val="right" w:pos="9026"/>
      </w:tabs>
      <w:spacing w:after="0"/>
    </w:pPr>
    <w:r>
      <w:rPr>
        <w:color w:val="000000"/>
        <w:sz w:val="18"/>
        <w:szCs w:val="18"/>
      </w:rPr>
      <w:t>Project Version: v3</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rsidR="00326F61">
      <w:rPr>
        <w:noProof/>
      </w:rPr>
      <w:t>20</w:t>
    </w:r>
    <w:r>
      <w:fldChar w:fldCharType="end"/>
    </w:r>
  </w:p>
  <w:p w14:paraId="476CD5FB" w14:textId="77777777" w:rsidR="001F071A" w:rsidRDefault="001F071A">
    <w:pPr>
      <w:pStyle w:val="Standard"/>
      <w:widowControl w:val="0"/>
      <w:spacing w:after="0"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FDBE" w14:textId="77777777" w:rsidR="001F071A" w:rsidRDefault="001F071A">
    <w:pPr>
      <w:pStyle w:val="Standard"/>
      <w:tabs>
        <w:tab w:val="center" w:pos="4513"/>
        <w:tab w:val="right" w:pos="9026"/>
      </w:tabs>
      <w:spacing w:after="0"/>
      <w:rPr>
        <w:rFonts w:ascii="Arial" w:eastAsia="Arial" w:hAnsi="Arial" w:cs="Arial"/>
        <w:sz w:val="20"/>
        <w:szCs w:val="20"/>
      </w:rPr>
    </w:pPr>
  </w:p>
  <w:p w14:paraId="0FBF3D84" w14:textId="77777777" w:rsidR="001F071A" w:rsidRDefault="001F071A">
    <w:pPr>
      <w:pStyle w:val="Standard"/>
      <w:tabs>
        <w:tab w:val="center" w:pos="4513"/>
        <w:tab w:val="right" w:pos="9026"/>
      </w:tabs>
      <w:spacing w:after="0"/>
    </w:pPr>
    <w:r>
      <w:rPr>
        <w:rFonts w:ascii="Arial" w:eastAsia="Arial" w:hAnsi="Arial" w:cs="Arial"/>
        <w:sz w:val="20"/>
        <w:szCs w:val="20"/>
      </w:rPr>
      <w:t>Framework Ref: RM6125</w:t>
    </w:r>
  </w:p>
  <w:p w14:paraId="36A79C1D" w14:textId="0677D39B" w:rsidR="001F071A" w:rsidRDefault="001F071A">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2E62EA">
      <w:rPr>
        <w:noProof/>
      </w:rPr>
      <w:t>66</w:t>
    </w:r>
    <w:r>
      <w:fldChar w:fldCharType="end"/>
    </w:r>
  </w:p>
  <w:p w14:paraId="571CCFFD" w14:textId="77777777" w:rsidR="001F071A" w:rsidRDefault="001F071A">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F439" w14:textId="77777777" w:rsidR="001F071A" w:rsidRDefault="001F071A">
    <w:pPr>
      <w:pStyle w:val="Standard"/>
      <w:tabs>
        <w:tab w:val="center" w:pos="4513"/>
        <w:tab w:val="right" w:pos="9026"/>
      </w:tabs>
      <w:spacing w:after="0"/>
      <w:rPr>
        <w:rFonts w:ascii="Arial" w:eastAsia="Arial" w:hAnsi="Arial" w:cs="Arial"/>
        <w:sz w:val="20"/>
        <w:szCs w:val="20"/>
      </w:rPr>
    </w:pPr>
  </w:p>
  <w:p w14:paraId="6EF225D7" w14:textId="77777777" w:rsidR="001F071A" w:rsidRDefault="001F071A">
    <w:pPr>
      <w:pStyle w:val="Standard"/>
      <w:tabs>
        <w:tab w:val="center" w:pos="4513"/>
        <w:tab w:val="right" w:pos="9026"/>
      </w:tabs>
      <w:spacing w:after="0"/>
    </w:pPr>
    <w:r>
      <w:rPr>
        <w:rFonts w:ascii="Arial" w:eastAsia="Arial" w:hAnsi="Arial" w:cs="Arial"/>
        <w:sz w:val="20"/>
        <w:szCs w:val="20"/>
      </w:rPr>
      <w:t>Framework Ref: RM6125</w:t>
    </w:r>
  </w:p>
  <w:p w14:paraId="5AA2A1F7" w14:textId="09A7BA2E" w:rsidR="001F071A" w:rsidRDefault="001F071A">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2E62EA">
      <w:rPr>
        <w:noProof/>
      </w:rPr>
      <w:t>68</w:t>
    </w:r>
    <w:r>
      <w:fldChar w:fldCharType="end"/>
    </w:r>
  </w:p>
  <w:p w14:paraId="2C2C5A1F" w14:textId="77777777" w:rsidR="001F071A" w:rsidRDefault="001F071A">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63F0618C" w14:textId="77777777" w:rsidR="001F071A" w:rsidRDefault="001F071A" w:rsidP="00A74CDF">
        <w:pPr>
          <w:pStyle w:val="Footer"/>
          <w:jc w:val="center"/>
        </w:pPr>
        <w:r>
          <w:rPr>
            <w:noProof/>
            <w:color w:val="2B579A"/>
            <w:shd w:val="clear" w:color="auto" w:fill="E6E6E6"/>
            <w:lang w:eastAsia="en-GB" w:bidi="ar-SA"/>
          </w:rPr>
          <mc:AlternateContent>
            <mc:Choice Requires="wps">
              <w:drawing>
                <wp:anchor distT="0" distB="0" distL="114300" distR="114300" simplePos="0" relativeHeight="251659264" behindDoc="0" locked="0" layoutInCell="1" allowOverlap="1" wp14:anchorId="468814E4" wp14:editId="6D965BD9">
                  <wp:simplePos x="0" y="0"/>
                  <wp:positionH relativeFrom="column">
                    <wp:posOffset>-28575</wp:posOffset>
                  </wp:positionH>
                  <wp:positionV relativeFrom="paragraph">
                    <wp:posOffset>46355</wp:posOffset>
                  </wp:positionV>
                  <wp:extent cx="57435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573CD"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" strokecolor="black [3200]" strokeweight=".5pt">
                  <v:stroke joinstyle="miter"/>
                </v:line>
              </w:pict>
            </mc:Fallback>
          </mc:AlternateContent>
        </w:r>
      </w:p>
      <w:p w14:paraId="17DB2329" w14:textId="77777777" w:rsidR="001F071A" w:rsidRPr="00985B4D" w:rsidRDefault="001F071A" w:rsidP="00A74CDF">
        <w:pPr>
          <w:pStyle w:val="Footer"/>
          <w:jc w:val="center"/>
          <w:rPr>
            <w:sz w:val="20"/>
            <w:szCs w:val="20"/>
          </w:rPr>
        </w:pPr>
        <w:r w:rsidRPr="00985B4D">
          <w:rPr>
            <w:sz w:val="20"/>
            <w:szCs w:val="20"/>
          </w:rPr>
          <w:t>OFFICIAL</w:t>
        </w:r>
      </w:p>
      <w:p w14:paraId="4CE09391" w14:textId="77777777" w:rsidR="001F071A" w:rsidRDefault="001F071A" w:rsidP="00A74CDF">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Bid pack for Provision of Events Communications Solutions</w:t>
        </w:r>
      </w:p>
      <w:p w14:paraId="5E89F9F1" w14:textId="75A77D25" w:rsidR="001F071A" w:rsidRDefault="001F071A" w:rsidP="00A74CDF">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CCCS22A08                                                                                     Page </w:t>
        </w:r>
        <w:r>
          <w:rPr>
            <w:color w:val="2B579A"/>
            <w:sz w:val="20"/>
            <w:szCs w:val="20"/>
            <w:shd w:val="clear" w:color="auto" w:fill="E6E6E6"/>
          </w:rPr>
          <w:fldChar w:fldCharType="begin"/>
        </w:r>
        <w:r>
          <w:rPr>
            <w:sz w:val="20"/>
            <w:szCs w:val="20"/>
          </w:rPr>
          <w:instrText>PAGE</w:instrText>
        </w:r>
        <w:r>
          <w:rPr>
            <w:color w:val="2B579A"/>
            <w:sz w:val="20"/>
            <w:szCs w:val="20"/>
            <w:shd w:val="clear" w:color="auto" w:fill="E6E6E6"/>
          </w:rPr>
          <w:fldChar w:fldCharType="separate"/>
        </w:r>
        <w:r w:rsidR="00326F61">
          <w:rPr>
            <w:noProof/>
            <w:sz w:val="20"/>
            <w:szCs w:val="20"/>
          </w:rPr>
          <w:t>80</w:t>
        </w:r>
        <w:r>
          <w:rPr>
            <w:color w:val="2B579A"/>
            <w:sz w:val="20"/>
            <w:szCs w:val="20"/>
            <w:shd w:val="clear" w:color="auto" w:fill="E6E6E6"/>
          </w:rPr>
          <w:fldChar w:fldCharType="end"/>
        </w:r>
        <w:r>
          <w:rPr>
            <w:sz w:val="20"/>
            <w:szCs w:val="20"/>
          </w:rPr>
          <w:t xml:space="preserve"> of </w:t>
        </w:r>
        <w:r>
          <w:rPr>
            <w:color w:val="2B579A"/>
            <w:sz w:val="20"/>
            <w:szCs w:val="20"/>
            <w:shd w:val="clear" w:color="auto" w:fill="E6E6E6"/>
          </w:rPr>
          <w:fldChar w:fldCharType="begin"/>
        </w:r>
        <w:r>
          <w:rPr>
            <w:sz w:val="20"/>
            <w:szCs w:val="20"/>
          </w:rPr>
          <w:instrText>NUMPAGES</w:instrText>
        </w:r>
        <w:r>
          <w:rPr>
            <w:color w:val="2B579A"/>
            <w:sz w:val="20"/>
            <w:szCs w:val="20"/>
            <w:shd w:val="clear" w:color="auto" w:fill="E6E6E6"/>
          </w:rPr>
          <w:fldChar w:fldCharType="separate"/>
        </w:r>
        <w:r w:rsidR="00326F61">
          <w:rPr>
            <w:noProof/>
            <w:sz w:val="20"/>
            <w:szCs w:val="20"/>
          </w:rPr>
          <w:t>184</w:t>
        </w:r>
        <w:r>
          <w:rPr>
            <w:color w:val="2B579A"/>
            <w:sz w:val="20"/>
            <w:szCs w:val="20"/>
            <w:shd w:val="clear" w:color="auto" w:fill="E6E6E6"/>
          </w:rPr>
          <w:fldChar w:fldCharType="end"/>
        </w:r>
        <w:r>
          <w:rPr>
            <w:sz w:val="20"/>
            <w:szCs w:val="20"/>
          </w:rPr>
          <w:t xml:space="preserve"> </w:t>
        </w:r>
      </w:p>
      <w:p w14:paraId="6E466B57" w14:textId="77777777" w:rsidR="001F071A" w:rsidRDefault="001F071A" w:rsidP="00A74CDF">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V1.0 23/12/2022</w:t>
        </w:r>
      </w:p>
      <w:p w14:paraId="1E90CBD0" w14:textId="77777777" w:rsidR="001F071A" w:rsidRPr="00985B4D" w:rsidRDefault="001F071A" w:rsidP="00A74CDF">
        <w:pPr>
          <w:pStyle w:val="Footer"/>
          <w:rPr>
            <w:sz w:val="20"/>
            <w:szCs w:val="20"/>
          </w:rPr>
        </w:pPr>
        <w:r>
          <w:rPr>
            <w:sz w:val="20"/>
            <w:szCs w:val="20"/>
          </w:rPr>
          <w:t>© Crown Copyright 2020</w:t>
        </w:r>
        <w:r>
          <w:rPr>
            <w:sz w:val="20"/>
            <w:szCs w:val="20"/>
          </w:rPr>
          <w:tab/>
        </w:r>
      </w:p>
      <w:p w14:paraId="33E7B0EC" w14:textId="77777777" w:rsidR="001F071A" w:rsidRDefault="005E4233" w:rsidP="00A74CDF">
        <w:pPr>
          <w:pStyle w:val="Footer"/>
          <w:jc w:val="center"/>
        </w:pPr>
      </w:p>
    </w:sdtContent>
  </w:sdt>
  <w:p w14:paraId="5A7B16B7" w14:textId="77777777" w:rsidR="001F071A" w:rsidRPr="002933F8" w:rsidRDefault="001F071A" w:rsidP="00A74C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731E" w14:textId="77777777" w:rsidR="001F071A" w:rsidRDefault="001F071A">
    <w:pPr>
      <w:pStyle w:val="Standard"/>
      <w:tabs>
        <w:tab w:val="center" w:pos="4513"/>
        <w:tab w:val="right" w:pos="9026"/>
      </w:tabs>
      <w:spacing w:after="0"/>
      <w:rPr>
        <w:color w:val="BFBFBF"/>
      </w:rPr>
    </w:pPr>
  </w:p>
  <w:p w14:paraId="4E48F0AF" w14:textId="77777777" w:rsidR="001F071A" w:rsidRDefault="001F071A">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5F46388C" w14:textId="1CE49B2B" w:rsidR="001F071A" w:rsidRDefault="001F071A">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rsidR="00326F61">
      <w:rPr>
        <w:noProof/>
      </w:rPr>
      <w:t>117</w:t>
    </w:r>
    <w:r>
      <w:fldChar w:fldCharType="end"/>
    </w:r>
  </w:p>
  <w:p w14:paraId="23F43DEF" w14:textId="77777777" w:rsidR="001F071A" w:rsidRDefault="001F071A">
    <w:pPr>
      <w:pStyle w:val="Standard"/>
      <w:widowControl w:val="0"/>
      <w:spacing w:after="0" w:line="276" w:lineRule="auto"/>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3093" w14:textId="77777777" w:rsidR="001F071A" w:rsidRDefault="001F071A">
    <w:pPr>
      <w:pStyle w:val="Standard"/>
      <w:tabs>
        <w:tab w:val="center" w:pos="4513"/>
        <w:tab w:val="right" w:pos="9026"/>
      </w:tabs>
      <w:spacing w:after="0"/>
      <w:rPr>
        <w:rFonts w:ascii="Arial" w:eastAsia="Arial" w:hAnsi="Arial" w:cs="Arial"/>
        <w:color w:val="BFBFBF"/>
        <w:sz w:val="20"/>
        <w:szCs w:val="20"/>
      </w:rPr>
    </w:pPr>
  </w:p>
  <w:p w14:paraId="460D513E" w14:textId="77777777" w:rsidR="001F071A" w:rsidRDefault="001F071A">
    <w:pPr>
      <w:pStyle w:val="Standard"/>
      <w:tabs>
        <w:tab w:val="center" w:pos="4513"/>
        <w:tab w:val="right" w:pos="9026"/>
      </w:tabs>
      <w:spacing w:after="0"/>
    </w:pPr>
    <w:r>
      <w:rPr>
        <w:sz w:val="18"/>
        <w:szCs w:val="18"/>
      </w:rPr>
      <w:t>Framework Ref: RM6125</w:t>
    </w:r>
    <w:r>
      <w:rPr>
        <w:sz w:val="18"/>
        <w:szCs w:val="18"/>
      </w:rPr>
      <w:tab/>
      <w:t xml:space="preserve">                                           </w:t>
    </w:r>
  </w:p>
  <w:p w14:paraId="07F28933" w14:textId="77777777" w:rsidR="001F071A" w:rsidRDefault="001F071A">
    <w:pPr>
      <w:pStyle w:val="Standard"/>
      <w:tabs>
        <w:tab w:val="center" w:pos="4513"/>
        <w:tab w:val="right" w:pos="9026"/>
      </w:tabs>
      <w:spacing w:after="0"/>
    </w:pPr>
    <w:r>
      <w:rPr>
        <w:color w:val="000000"/>
        <w:sz w:val="18"/>
        <w:szCs w:val="18"/>
      </w:rPr>
      <w:t>Project Version: v1.0</w:t>
    </w:r>
  </w:p>
  <w:p w14:paraId="7E861C8D" w14:textId="0DD42B6B" w:rsidR="001F071A" w:rsidRDefault="001F071A">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rsidR="00326F61">
      <w:rPr>
        <w:noProof/>
      </w:rPr>
      <w:t>168</w:t>
    </w:r>
    <w:r>
      <w:fldChar w:fldCharType="end"/>
    </w:r>
  </w:p>
  <w:p w14:paraId="7A0241CF" w14:textId="77777777" w:rsidR="001F071A" w:rsidRDefault="001F071A">
    <w:pPr>
      <w:pStyle w:val="Standard"/>
      <w:spacing w:after="0"/>
    </w:pPr>
    <w:r>
      <w:rPr>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6389" w14:textId="1D8DB048" w:rsidR="001F071A" w:rsidRDefault="001F071A">
    <w:pPr>
      <w:pStyle w:val="Standard"/>
      <w:tabs>
        <w:tab w:val="center" w:pos="4513"/>
        <w:tab w:val="right" w:pos="9026"/>
      </w:tabs>
      <w:spacing w:after="0"/>
      <w:jc w:val="right"/>
    </w:pPr>
    <w:r>
      <w:fldChar w:fldCharType="begin"/>
    </w:r>
    <w:r>
      <w:instrText xml:space="preserve"> PAGE </w:instrText>
    </w:r>
    <w:r>
      <w:fldChar w:fldCharType="separate"/>
    </w:r>
    <w:r w:rsidR="00326F61">
      <w:rPr>
        <w:noProof/>
      </w:rPr>
      <w:t>183</w:t>
    </w:r>
    <w:r>
      <w:fldChar w:fldCharType="end"/>
    </w:r>
  </w:p>
  <w:p w14:paraId="7CD73C6F" w14:textId="77777777" w:rsidR="001F071A" w:rsidRDefault="001F071A">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F1023" w14:textId="77777777" w:rsidR="005E4233" w:rsidRDefault="005E4233">
      <w:r>
        <w:rPr>
          <w:color w:val="000000"/>
        </w:rPr>
        <w:separator/>
      </w:r>
    </w:p>
  </w:footnote>
  <w:footnote w:type="continuationSeparator" w:id="0">
    <w:p w14:paraId="07E6A9E9" w14:textId="77777777" w:rsidR="005E4233" w:rsidRDefault="005E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B270" w14:textId="77777777" w:rsidR="001F071A" w:rsidRDefault="001F071A">
    <w:pPr>
      <w:pStyle w:val="Standard"/>
      <w:tabs>
        <w:tab w:val="center" w:pos="4513"/>
        <w:tab w:val="right" w:pos="9026"/>
      </w:tabs>
      <w:spacing w:after="0"/>
    </w:pPr>
  </w:p>
  <w:p w14:paraId="3AD551C6" w14:textId="77777777" w:rsidR="001F071A" w:rsidRDefault="001F071A">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4237" w14:textId="77777777" w:rsidR="001F071A" w:rsidRDefault="001F071A">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3E" w14:textId="77777777" w:rsidR="001F071A" w:rsidRDefault="001F071A">
    <w:pPr>
      <w:pStyle w:val="Standard"/>
      <w:tabs>
        <w:tab w:val="center" w:pos="4513"/>
        <w:tab w:val="right" w:pos="9026"/>
      </w:tabs>
      <w:spacing w:after="0"/>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BF1D" w14:textId="77777777" w:rsidR="001F071A" w:rsidRPr="009D0EAE" w:rsidRDefault="001F071A" w:rsidP="00A74CDF">
    <w:pPr>
      <w:pStyle w:val="Header"/>
      <w:jc w:val="center"/>
      <w:rPr>
        <w:rFonts w:cs="Arial"/>
        <w:sz w:val="20"/>
        <w:szCs w:val="20"/>
        <w:highlight w:val="yellow"/>
      </w:rPr>
    </w:pPr>
  </w:p>
  <w:p w14:paraId="17907C80" w14:textId="77777777" w:rsidR="001F071A" w:rsidRPr="00074357" w:rsidRDefault="001F071A" w:rsidP="00A74C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9BD9" w14:textId="77777777" w:rsidR="001F071A" w:rsidRDefault="001F071A">
    <w:pPr>
      <w:pStyle w:val="Standard"/>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EF45" w14:textId="77777777" w:rsidR="001F071A" w:rsidRDefault="001F071A">
    <w:pPr>
      <w:pStyle w:val="Standard"/>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B37A" w14:textId="77777777" w:rsidR="001F071A" w:rsidRDefault="001F0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196B8B"/>
    <w:multiLevelType w:val="multilevel"/>
    <w:tmpl w:val="2144B0C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1B76CF5"/>
    <w:multiLevelType w:val="multilevel"/>
    <w:tmpl w:val="2C80A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CA5F7E"/>
    <w:multiLevelType w:val="multilevel"/>
    <w:tmpl w:val="844614F2"/>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 w15:restartNumberingAfterBreak="0">
    <w:nsid w:val="01F24395"/>
    <w:multiLevelType w:val="multilevel"/>
    <w:tmpl w:val="D9263EE6"/>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2425509"/>
    <w:multiLevelType w:val="multilevel"/>
    <w:tmpl w:val="0FFEBEDA"/>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0" w15:restartNumberingAfterBreak="0">
    <w:nsid w:val="028C5234"/>
    <w:multiLevelType w:val="multilevel"/>
    <w:tmpl w:val="D8F246CC"/>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02D67516"/>
    <w:multiLevelType w:val="hybridMultilevel"/>
    <w:tmpl w:val="210AD914"/>
    <w:lvl w:ilvl="0" w:tplc="A1DE3194">
      <w:start w:val="1"/>
      <w:numFmt w:val="decimal"/>
      <w:lvlText w:val="%1)"/>
      <w:lvlJc w:val="left"/>
      <w:pPr>
        <w:ind w:left="720" w:hanging="360"/>
      </w:pPr>
    </w:lvl>
    <w:lvl w:ilvl="1" w:tplc="7C100FC8">
      <w:start w:val="1"/>
      <w:numFmt w:val="lowerLetter"/>
      <w:lvlText w:val="%2."/>
      <w:lvlJc w:val="left"/>
      <w:pPr>
        <w:ind w:left="1440" w:hanging="360"/>
      </w:pPr>
    </w:lvl>
    <w:lvl w:ilvl="2" w:tplc="C3FEA278">
      <w:start w:val="1"/>
      <w:numFmt w:val="lowerRoman"/>
      <w:lvlText w:val="%3."/>
      <w:lvlJc w:val="right"/>
      <w:pPr>
        <w:ind w:left="2160" w:hanging="180"/>
      </w:pPr>
    </w:lvl>
    <w:lvl w:ilvl="3" w:tplc="5338F6F6">
      <w:start w:val="1"/>
      <w:numFmt w:val="decimal"/>
      <w:lvlText w:val="%4."/>
      <w:lvlJc w:val="left"/>
      <w:pPr>
        <w:ind w:left="2880" w:hanging="360"/>
      </w:pPr>
    </w:lvl>
    <w:lvl w:ilvl="4" w:tplc="D4F208A6">
      <w:start w:val="1"/>
      <w:numFmt w:val="lowerLetter"/>
      <w:lvlText w:val="%5."/>
      <w:lvlJc w:val="left"/>
      <w:pPr>
        <w:ind w:left="3600" w:hanging="360"/>
      </w:pPr>
    </w:lvl>
    <w:lvl w:ilvl="5" w:tplc="2668E0EC">
      <w:start w:val="1"/>
      <w:numFmt w:val="lowerRoman"/>
      <w:lvlText w:val="%6."/>
      <w:lvlJc w:val="right"/>
      <w:pPr>
        <w:ind w:left="4320" w:hanging="180"/>
      </w:pPr>
    </w:lvl>
    <w:lvl w:ilvl="6" w:tplc="6A42F9EE">
      <w:start w:val="1"/>
      <w:numFmt w:val="decimal"/>
      <w:lvlText w:val="%7."/>
      <w:lvlJc w:val="left"/>
      <w:pPr>
        <w:ind w:left="5040" w:hanging="360"/>
      </w:pPr>
    </w:lvl>
    <w:lvl w:ilvl="7" w:tplc="B4A6F488">
      <w:start w:val="1"/>
      <w:numFmt w:val="lowerLetter"/>
      <w:lvlText w:val="%8."/>
      <w:lvlJc w:val="left"/>
      <w:pPr>
        <w:ind w:left="5760" w:hanging="360"/>
      </w:pPr>
    </w:lvl>
    <w:lvl w:ilvl="8" w:tplc="CD6C56E6">
      <w:start w:val="1"/>
      <w:numFmt w:val="lowerRoman"/>
      <w:lvlText w:val="%9."/>
      <w:lvlJc w:val="right"/>
      <w:pPr>
        <w:ind w:left="6480" w:hanging="180"/>
      </w:pPr>
    </w:lvl>
  </w:abstractNum>
  <w:abstractNum w:abstractNumId="12" w15:restartNumberingAfterBreak="0">
    <w:nsid w:val="030867AE"/>
    <w:multiLevelType w:val="multilevel"/>
    <w:tmpl w:val="7A1E2C18"/>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3143558"/>
    <w:multiLevelType w:val="multilevel"/>
    <w:tmpl w:val="76922D8A"/>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4247CA8"/>
    <w:multiLevelType w:val="multilevel"/>
    <w:tmpl w:val="3D9C0EA6"/>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0445061A"/>
    <w:multiLevelType w:val="multilevel"/>
    <w:tmpl w:val="770436E0"/>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4B423CC"/>
    <w:multiLevelType w:val="multilevel"/>
    <w:tmpl w:val="E84C54A6"/>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051A6987"/>
    <w:multiLevelType w:val="multilevel"/>
    <w:tmpl w:val="419A0AF6"/>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05437CDF"/>
    <w:multiLevelType w:val="multilevel"/>
    <w:tmpl w:val="B892567E"/>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5EE32A2"/>
    <w:multiLevelType w:val="multilevel"/>
    <w:tmpl w:val="7668D3A4"/>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05FD6179"/>
    <w:multiLevelType w:val="multilevel"/>
    <w:tmpl w:val="7256E43A"/>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065638A0"/>
    <w:multiLevelType w:val="multilevel"/>
    <w:tmpl w:val="3970E43C"/>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6E95521"/>
    <w:multiLevelType w:val="multilevel"/>
    <w:tmpl w:val="373C4D12"/>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7090370"/>
    <w:multiLevelType w:val="multilevel"/>
    <w:tmpl w:val="326A929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07AB5325"/>
    <w:multiLevelType w:val="multilevel"/>
    <w:tmpl w:val="05EC68C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BE1810"/>
    <w:multiLevelType w:val="multilevel"/>
    <w:tmpl w:val="8BA47A6C"/>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09646855"/>
    <w:multiLevelType w:val="multilevel"/>
    <w:tmpl w:val="845C38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09AD6216"/>
    <w:multiLevelType w:val="multilevel"/>
    <w:tmpl w:val="572EDE16"/>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09E41249"/>
    <w:multiLevelType w:val="multilevel"/>
    <w:tmpl w:val="60C005A4"/>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0A383A07"/>
    <w:multiLevelType w:val="multilevel"/>
    <w:tmpl w:val="9738CFA4"/>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0A8E1F93"/>
    <w:multiLevelType w:val="multilevel"/>
    <w:tmpl w:val="1F323A9E"/>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0AB32E2A"/>
    <w:multiLevelType w:val="multilevel"/>
    <w:tmpl w:val="7E447DBE"/>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0B4330EB"/>
    <w:multiLevelType w:val="multilevel"/>
    <w:tmpl w:val="D83E862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0BA73E8B"/>
    <w:multiLevelType w:val="multilevel"/>
    <w:tmpl w:val="45EE0C0C"/>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6" w15:restartNumberingAfterBreak="0">
    <w:nsid w:val="0DAE0625"/>
    <w:multiLevelType w:val="multilevel"/>
    <w:tmpl w:val="DFC6647A"/>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E3C3969"/>
    <w:multiLevelType w:val="multilevel"/>
    <w:tmpl w:val="4A8AF796"/>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E41032F"/>
    <w:multiLevelType w:val="multilevel"/>
    <w:tmpl w:val="9342E2A4"/>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9" w15:restartNumberingAfterBreak="0">
    <w:nsid w:val="0E6201CA"/>
    <w:multiLevelType w:val="multilevel"/>
    <w:tmpl w:val="9112C53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0EEC2D75"/>
    <w:multiLevelType w:val="multilevel"/>
    <w:tmpl w:val="497EE304"/>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41" w15:restartNumberingAfterBreak="0">
    <w:nsid w:val="0F8D5169"/>
    <w:multiLevelType w:val="multilevel"/>
    <w:tmpl w:val="D3E81984"/>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0A06FF0"/>
    <w:multiLevelType w:val="multilevel"/>
    <w:tmpl w:val="3E5EF01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3" w15:restartNumberingAfterBreak="0">
    <w:nsid w:val="10A4072E"/>
    <w:multiLevelType w:val="multilevel"/>
    <w:tmpl w:val="2F3210A6"/>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10B52BCE"/>
    <w:multiLevelType w:val="multilevel"/>
    <w:tmpl w:val="6F744024"/>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6" w15:restartNumberingAfterBreak="0">
    <w:nsid w:val="124646E2"/>
    <w:multiLevelType w:val="multilevel"/>
    <w:tmpl w:val="174E91A0"/>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2E51D12"/>
    <w:multiLevelType w:val="multilevel"/>
    <w:tmpl w:val="E06C20C0"/>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133759B6"/>
    <w:multiLevelType w:val="multilevel"/>
    <w:tmpl w:val="EAAA3E14"/>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9" w15:restartNumberingAfterBreak="0">
    <w:nsid w:val="13CA6294"/>
    <w:multiLevelType w:val="multilevel"/>
    <w:tmpl w:val="0C80E348"/>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14D31CC3"/>
    <w:multiLevelType w:val="multilevel"/>
    <w:tmpl w:val="16169126"/>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1" w15:restartNumberingAfterBreak="0">
    <w:nsid w:val="1524340F"/>
    <w:multiLevelType w:val="multilevel"/>
    <w:tmpl w:val="CB88B07C"/>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5254E29"/>
    <w:multiLevelType w:val="multilevel"/>
    <w:tmpl w:val="62225172"/>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156C162C"/>
    <w:multiLevelType w:val="multilevel"/>
    <w:tmpl w:val="7B90B99A"/>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168F18D4"/>
    <w:multiLevelType w:val="multilevel"/>
    <w:tmpl w:val="4ABC5D16"/>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55" w15:restartNumberingAfterBreak="0">
    <w:nsid w:val="16D939DE"/>
    <w:multiLevelType w:val="multilevel"/>
    <w:tmpl w:val="7778B5A8"/>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6" w15:restartNumberingAfterBreak="0">
    <w:nsid w:val="17293310"/>
    <w:multiLevelType w:val="multilevel"/>
    <w:tmpl w:val="5B22A04E"/>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1807777F"/>
    <w:multiLevelType w:val="multilevel"/>
    <w:tmpl w:val="4232D3A2"/>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58" w15:restartNumberingAfterBreak="0">
    <w:nsid w:val="18A647DB"/>
    <w:multiLevelType w:val="multilevel"/>
    <w:tmpl w:val="CDCCB15A"/>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918688A"/>
    <w:multiLevelType w:val="multilevel"/>
    <w:tmpl w:val="6CDA5A14"/>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193E2818"/>
    <w:multiLevelType w:val="multilevel"/>
    <w:tmpl w:val="BED44CBC"/>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197712AA"/>
    <w:multiLevelType w:val="multilevel"/>
    <w:tmpl w:val="583EB276"/>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2" w15:restartNumberingAfterBreak="0">
    <w:nsid w:val="19812165"/>
    <w:multiLevelType w:val="multilevel"/>
    <w:tmpl w:val="9DC07604"/>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A137045"/>
    <w:multiLevelType w:val="multilevel"/>
    <w:tmpl w:val="C47075EE"/>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A4B5C4C"/>
    <w:multiLevelType w:val="multilevel"/>
    <w:tmpl w:val="3250AA9A"/>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1A586502"/>
    <w:multiLevelType w:val="multilevel"/>
    <w:tmpl w:val="902EABA4"/>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6" w15:restartNumberingAfterBreak="0">
    <w:nsid w:val="1A625FA7"/>
    <w:multiLevelType w:val="multilevel"/>
    <w:tmpl w:val="93546610"/>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67" w15:restartNumberingAfterBreak="0">
    <w:nsid w:val="1A6F5BF4"/>
    <w:multiLevelType w:val="multilevel"/>
    <w:tmpl w:val="BACCCCB8"/>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1B3D356A"/>
    <w:multiLevelType w:val="multilevel"/>
    <w:tmpl w:val="9D705816"/>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1B6E123B"/>
    <w:multiLevelType w:val="multilevel"/>
    <w:tmpl w:val="47CE0BDA"/>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1B8870A3"/>
    <w:multiLevelType w:val="multilevel"/>
    <w:tmpl w:val="DBF84926"/>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15:restartNumberingAfterBreak="0">
    <w:nsid w:val="1C621CAE"/>
    <w:multiLevelType w:val="multilevel"/>
    <w:tmpl w:val="10E45E9E"/>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1CC26D23"/>
    <w:multiLevelType w:val="multilevel"/>
    <w:tmpl w:val="60AE4D72"/>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1D312622"/>
    <w:multiLevelType w:val="multilevel"/>
    <w:tmpl w:val="5E4C1680"/>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1DF206AB"/>
    <w:multiLevelType w:val="multilevel"/>
    <w:tmpl w:val="E0C695A6"/>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o"/>
      <w:lvlJc w:val="left"/>
      <w:pPr>
        <w:tabs>
          <w:tab w:val="num" w:pos="720"/>
        </w:tabs>
        <w:ind w:left="720" w:hanging="720"/>
      </w:pPr>
      <w:rPr>
        <w:rFonts w:ascii="Courier New" w:hAnsi="Courier New" w:cs="Courier New"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5" w15:restartNumberingAfterBreak="0">
    <w:nsid w:val="1E0844C8"/>
    <w:multiLevelType w:val="multilevel"/>
    <w:tmpl w:val="04C07866"/>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1E1D7009"/>
    <w:multiLevelType w:val="multilevel"/>
    <w:tmpl w:val="9C62F61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1F041EBB"/>
    <w:multiLevelType w:val="multilevel"/>
    <w:tmpl w:val="5A00318E"/>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1F180416"/>
    <w:multiLevelType w:val="multilevel"/>
    <w:tmpl w:val="D6AAC13C"/>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1F315CE7"/>
    <w:multiLevelType w:val="multilevel"/>
    <w:tmpl w:val="AC500572"/>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1F79244F"/>
    <w:multiLevelType w:val="multilevel"/>
    <w:tmpl w:val="561CEA28"/>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1FED7B07"/>
    <w:multiLevelType w:val="multilevel"/>
    <w:tmpl w:val="429601E2"/>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204C4E37"/>
    <w:multiLevelType w:val="multilevel"/>
    <w:tmpl w:val="8E40A13E"/>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3" w15:restartNumberingAfterBreak="0">
    <w:nsid w:val="20EB02C9"/>
    <w:multiLevelType w:val="multilevel"/>
    <w:tmpl w:val="FB081DC2"/>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222B7AC2"/>
    <w:multiLevelType w:val="multilevel"/>
    <w:tmpl w:val="90BE3A02"/>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22A0020B"/>
    <w:multiLevelType w:val="multilevel"/>
    <w:tmpl w:val="3B1E7A8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8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88" w15:restartNumberingAfterBreak="0">
    <w:nsid w:val="23FB08D8"/>
    <w:multiLevelType w:val="multilevel"/>
    <w:tmpl w:val="1150A180"/>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4574496"/>
    <w:multiLevelType w:val="multilevel"/>
    <w:tmpl w:val="D86E75DE"/>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24586A6F"/>
    <w:multiLevelType w:val="multilevel"/>
    <w:tmpl w:val="DFE0394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91" w15:restartNumberingAfterBreak="0">
    <w:nsid w:val="25236833"/>
    <w:multiLevelType w:val="multilevel"/>
    <w:tmpl w:val="680899A0"/>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5F566F"/>
    <w:multiLevelType w:val="multilevel"/>
    <w:tmpl w:val="349CB162"/>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6FB25F6"/>
    <w:multiLevelType w:val="multilevel"/>
    <w:tmpl w:val="0F523394"/>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72A3AC4"/>
    <w:multiLevelType w:val="multilevel"/>
    <w:tmpl w:val="455A0636"/>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5" w15:restartNumberingAfterBreak="0">
    <w:nsid w:val="28492A1D"/>
    <w:multiLevelType w:val="multilevel"/>
    <w:tmpl w:val="9238E8C0"/>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86B5249"/>
    <w:multiLevelType w:val="hybridMultilevel"/>
    <w:tmpl w:val="83D8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8CF347D"/>
    <w:multiLevelType w:val="multilevel"/>
    <w:tmpl w:val="D03E54EA"/>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29167DA4"/>
    <w:multiLevelType w:val="multilevel"/>
    <w:tmpl w:val="7F844EB0"/>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95B3EEF"/>
    <w:multiLevelType w:val="multilevel"/>
    <w:tmpl w:val="2F40388E"/>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29CA675F"/>
    <w:multiLevelType w:val="hybridMultilevel"/>
    <w:tmpl w:val="C60AF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2A0250AD"/>
    <w:multiLevelType w:val="multilevel"/>
    <w:tmpl w:val="62AA8D88"/>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02" w15:restartNumberingAfterBreak="0">
    <w:nsid w:val="2A787A4B"/>
    <w:multiLevelType w:val="multilevel"/>
    <w:tmpl w:val="D6BA43D0"/>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2B743735"/>
    <w:multiLevelType w:val="multilevel"/>
    <w:tmpl w:val="553EBB04"/>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15:restartNumberingAfterBreak="0">
    <w:nsid w:val="2B7730C5"/>
    <w:multiLevelType w:val="multilevel"/>
    <w:tmpl w:val="5F467A60"/>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5" w15:restartNumberingAfterBreak="0">
    <w:nsid w:val="2BA62D6E"/>
    <w:multiLevelType w:val="multilevel"/>
    <w:tmpl w:val="36527510"/>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6" w15:restartNumberingAfterBreak="0">
    <w:nsid w:val="2CCA0480"/>
    <w:multiLevelType w:val="multilevel"/>
    <w:tmpl w:val="A99EC7A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07" w15:restartNumberingAfterBreak="0">
    <w:nsid w:val="2CE3331A"/>
    <w:multiLevelType w:val="multilevel"/>
    <w:tmpl w:val="422E6D28"/>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8" w15:restartNumberingAfterBreak="0">
    <w:nsid w:val="2D456011"/>
    <w:multiLevelType w:val="multilevel"/>
    <w:tmpl w:val="8116C780"/>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09" w15:restartNumberingAfterBreak="0">
    <w:nsid w:val="2D6B0E63"/>
    <w:multiLevelType w:val="multilevel"/>
    <w:tmpl w:val="2998044A"/>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2DE90556"/>
    <w:multiLevelType w:val="multilevel"/>
    <w:tmpl w:val="A7C8554A"/>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1" w15:restartNumberingAfterBreak="0">
    <w:nsid w:val="2EB50C58"/>
    <w:multiLevelType w:val="multilevel"/>
    <w:tmpl w:val="77A6A0CA"/>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3" w15:restartNumberingAfterBreak="0">
    <w:nsid w:val="2F340C41"/>
    <w:multiLevelType w:val="hybridMultilevel"/>
    <w:tmpl w:val="9CC24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02C3600"/>
    <w:multiLevelType w:val="multilevel"/>
    <w:tmpl w:val="B496772A"/>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5" w15:restartNumberingAfterBreak="0">
    <w:nsid w:val="30B542F3"/>
    <w:multiLevelType w:val="multilevel"/>
    <w:tmpl w:val="5CC43A5C"/>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6" w15:restartNumberingAfterBreak="0">
    <w:nsid w:val="31704C6C"/>
    <w:multiLevelType w:val="multilevel"/>
    <w:tmpl w:val="03622CBA"/>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7" w15:restartNumberingAfterBreak="0">
    <w:nsid w:val="318A3BAE"/>
    <w:multiLevelType w:val="multilevel"/>
    <w:tmpl w:val="9A96E58C"/>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319724F4"/>
    <w:multiLevelType w:val="multilevel"/>
    <w:tmpl w:val="C0A2C318"/>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324009ED"/>
    <w:multiLevelType w:val="multilevel"/>
    <w:tmpl w:val="2CB8028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2521FEC"/>
    <w:multiLevelType w:val="multilevel"/>
    <w:tmpl w:val="BD120664"/>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33481E0B"/>
    <w:multiLevelType w:val="multilevel"/>
    <w:tmpl w:val="88F491BE"/>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334B7CE8"/>
    <w:multiLevelType w:val="multilevel"/>
    <w:tmpl w:val="46CA09C8"/>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336E4567"/>
    <w:multiLevelType w:val="multilevel"/>
    <w:tmpl w:val="8E5A7F3C"/>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25" w15:restartNumberingAfterBreak="0">
    <w:nsid w:val="34BD6F3D"/>
    <w:multiLevelType w:val="multilevel"/>
    <w:tmpl w:val="6B8C76B2"/>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6" w15:restartNumberingAfterBreak="0">
    <w:nsid w:val="34BF3D16"/>
    <w:multiLevelType w:val="multilevel"/>
    <w:tmpl w:val="8F0658C6"/>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598530C"/>
    <w:multiLevelType w:val="multilevel"/>
    <w:tmpl w:val="78D6379E"/>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28" w15:restartNumberingAfterBreak="0">
    <w:nsid w:val="37172163"/>
    <w:multiLevelType w:val="multilevel"/>
    <w:tmpl w:val="0470965E"/>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372D76F9"/>
    <w:multiLevelType w:val="multilevel"/>
    <w:tmpl w:val="1406A754"/>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0" w15:restartNumberingAfterBreak="0">
    <w:nsid w:val="37DC37AD"/>
    <w:multiLevelType w:val="multilevel"/>
    <w:tmpl w:val="7222E48A"/>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1" w15:restartNumberingAfterBreak="0">
    <w:nsid w:val="38597107"/>
    <w:multiLevelType w:val="multilevel"/>
    <w:tmpl w:val="E248881E"/>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2" w15:restartNumberingAfterBreak="0">
    <w:nsid w:val="385A0F0B"/>
    <w:multiLevelType w:val="multilevel"/>
    <w:tmpl w:val="AF3E7A40"/>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3" w15:restartNumberingAfterBreak="0">
    <w:nsid w:val="388456E8"/>
    <w:multiLevelType w:val="multilevel"/>
    <w:tmpl w:val="8E060E92"/>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4" w15:restartNumberingAfterBreak="0">
    <w:nsid w:val="389C6975"/>
    <w:multiLevelType w:val="multilevel"/>
    <w:tmpl w:val="0F521FD2"/>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5" w15:restartNumberingAfterBreak="0">
    <w:nsid w:val="38C35657"/>
    <w:multiLevelType w:val="multilevel"/>
    <w:tmpl w:val="060C44D4"/>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38FD0D24"/>
    <w:multiLevelType w:val="multilevel"/>
    <w:tmpl w:val="835A8C2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90D4B52"/>
    <w:multiLevelType w:val="hybridMultilevel"/>
    <w:tmpl w:val="A4142644"/>
    <w:lvl w:ilvl="0" w:tplc="4C9A20E6">
      <w:start w:val="1"/>
      <w:numFmt w:val="bullet"/>
      <w:lvlText w:val=""/>
      <w:lvlJc w:val="left"/>
      <w:pPr>
        <w:ind w:left="1080" w:hanging="360"/>
      </w:pPr>
      <w:rPr>
        <w:rFonts w:ascii="Symbol" w:hAnsi="Symbol" w:hint="default"/>
      </w:rPr>
    </w:lvl>
    <w:lvl w:ilvl="1" w:tplc="9CD64CC0">
      <w:start w:val="1"/>
      <w:numFmt w:val="bullet"/>
      <w:lvlText w:val="o"/>
      <w:lvlJc w:val="left"/>
      <w:pPr>
        <w:ind w:left="1440" w:hanging="360"/>
      </w:pPr>
      <w:rPr>
        <w:rFonts w:ascii="Courier New" w:hAnsi="Courier New" w:hint="default"/>
      </w:rPr>
    </w:lvl>
    <w:lvl w:ilvl="2" w:tplc="C026EB62">
      <w:start w:val="1"/>
      <w:numFmt w:val="bullet"/>
      <w:lvlText w:val=""/>
      <w:lvlJc w:val="left"/>
      <w:pPr>
        <w:ind w:left="2160" w:hanging="360"/>
      </w:pPr>
      <w:rPr>
        <w:rFonts w:ascii="Wingdings" w:hAnsi="Wingdings" w:hint="default"/>
      </w:rPr>
    </w:lvl>
    <w:lvl w:ilvl="3" w:tplc="942E374C">
      <w:start w:val="1"/>
      <w:numFmt w:val="bullet"/>
      <w:lvlText w:val=""/>
      <w:lvlJc w:val="left"/>
      <w:pPr>
        <w:ind w:left="2880" w:hanging="360"/>
      </w:pPr>
      <w:rPr>
        <w:rFonts w:ascii="Symbol" w:hAnsi="Symbol" w:hint="default"/>
      </w:rPr>
    </w:lvl>
    <w:lvl w:ilvl="4" w:tplc="B700E838">
      <w:start w:val="1"/>
      <w:numFmt w:val="bullet"/>
      <w:lvlText w:val="o"/>
      <w:lvlJc w:val="left"/>
      <w:pPr>
        <w:ind w:left="3600" w:hanging="360"/>
      </w:pPr>
      <w:rPr>
        <w:rFonts w:ascii="Courier New" w:hAnsi="Courier New" w:hint="default"/>
      </w:rPr>
    </w:lvl>
    <w:lvl w:ilvl="5" w:tplc="372C1A66">
      <w:start w:val="1"/>
      <w:numFmt w:val="bullet"/>
      <w:lvlText w:val=""/>
      <w:lvlJc w:val="left"/>
      <w:pPr>
        <w:ind w:left="4320" w:hanging="360"/>
      </w:pPr>
      <w:rPr>
        <w:rFonts w:ascii="Wingdings" w:hAnsi="Wingdings" w:hint="default"/>
      </w:rPr>
    </w:lvl>
    <w:lvl w:ilvl="6" w:tplc="0388B196">
      <w:start w:val="1"/>
      <w:numFmt w:val="bullet"/>
      <w:lvlText w:val=""/>
      <w:lvlJc w:val="left"/>
      <w:pPr>
        <w:ind w:left="5040" w:hanging="360"/>
      </w:pPr>
      <w:rPr>
        <w:rFonts w:ascii="Symbol" w:hAnsi="Symbol" w:hint="default"/>
      </w:rPr>
    </w:lvl>
    <w:lvl w:ilvl="7" w:tplc="7A741184">
      <w:start w:val="1"/>
      <w:numFmt w:val="bullet"/>
      <w:lvlText w:val="o"/>
      <w:lvlJc w:val="left"/>
      <w:pPr>
        <w:ind w:left="5760" w:hanging="360"/>
      </w:pPr>
      <w:rPr>
        <w:rFonts w:ascii="Courier New" w:hAnsi="Courier New" w:hint="default"/>
      </w:rPr>
    </w:lvl>
    <w:lvl w:ilvl="8" w:tplc="44EA276C">
      <w:start w:val="1"/>
      <w:numFmt w:val="bullet"/>
      <w:lvlText w:val=""/>
      <w:lvlJc w:val="left"/>
      <w:pPr>
        <w:ind w:left="6480" w:hanging="360"/>
      </w:pPr>
      <w:rPr>
        <w:rFonts w:ascii="Wingdings" w:hAnsi="Wingdings" w:hint="default"/>
      </w:rPr>
    </w:lvl>
  </w:abstractNum>
  <w:abstractNum w:abstractNumId="138" w15:restartNumberingAfterBreak="0">
    <w:nsid w:val="39553497"/>
    <w:multiLevelType w:val="multilevel"/>
    <w:tmpl w:val="AACCDAD0"/>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9" w15:restartNumberingAfterBreak="0">
    <w:nsid w:val="39C03636"/>
    <w:multiLevelType w:val="multilevel"/>
    <w:tmpl w:val="0320287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39CF047C"/>
    <w:multiLevelType w:val="multilevel"/>
    <w:tmpl w:val="7AE66820"/>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41" w15:restartNumberingAfterBreak="0">
    <w:nsid w:val="3A2846E4"/>
    <w:multiLevelType w:val="multilevel"/>
    <w:tmpl w:val="94DC2EA0"/>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2" w15:restartNumberingAfterBreak="0">
    <w:nsid w:val="3B266EAC"/>
    <w:multiLevelType w:val="multilevel"/>
    <w:tmpl w:val="F8C8A53C"/>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43" w15:restartNumberingAfterBreak="0">
    <w:nsid w:val="3BD35FB3"/>
    <w:multiLevelType w:val="multilevel"/>
    <w:tmpl w:val="2C7E45EE"/>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C3755C6"/>
    <w:multiLevelType w:val="hybridMultilevel"/>
    <w:tmpl w:val="C57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C5D0601"/>
    <w:multiLevelType w:val="multilevel"/>
    <w:tmpl w:val="2A008D74"/>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3C844C1F"/>
    <w:multiLevelType w:val="multilevel"/>
    <w:tmpl w:val="09E299B4"/>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3CC461E1"/>
    <w:multiLevelType w:val="hybridMultilevel"/>
    <w:tmpl w:val="6B1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D44098F"/>
    <w:multiLevelType w:val="multilevel"/>
    <w:tmpl w:val="E76EEAEA"/>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D6B7F21"/>
    <w:multiLevelType w:val="multilevel"/>
    <w:tmpl w:val="BE961F72"/>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1" w15:restartNumberingAfterBreak="0">
    <w:nsid w:val="3D7D3686"/>
    <w:multiLevelType w:val="multilevel"/>
    <w:tmpl w:val="FEAC8F60"/>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3D7E5D4E"/>
    <w:multiLevelType w:val="multilevel"/>
    <w:tmpl w:val="702E002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3" w15:restartNumberingAfterBreak="0">
    <w:nsid w:val="3DB05B5C"/>
    <w:multiLevelType w:val="multilevel"/>
    <w:tmpl w:val="5FEEB2C6"/>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3DEC4D24"/>
    <w:multiLevelType w:val="multilevel"/>
    <w:tmpl w:val="44583C2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5" w15:restartNumberingAfterBreak="0">
    <w:nsid w:val="3E480B89"/>
    <w:multiLevelType w:val="multilevel"/>
    <w:tmpl w:val="534AC46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E87745A"/>
    <w:multiLevelType w:val="multilevel"/>
    <w:tmpl w:val="BFA0F7A8"/>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3EB43C9A"/>
    <w:multiLevelType w:val="multilevel"/>
    <w:tmpl w:val="2A14AFE8"/>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3FAC7CE3"/>
    <w:multiLevelType w:val="multilevel"/>
    <w:tmpl w:val="A3846984"/>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9" w15:restartNumberingAfterBreak="0">
    <w:nsid w:val="3FAD0F50"/>
    <w:multiLevelType w:val="multilevel"/>
    <w:tmpl w:val="61D0F980"/>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0" w15:restartNumberingAfterBreak="0">
    <w:nsid w:val="3FD501D5"/>
    <w:multiLevelType w:val="multilevel"/>
    <w:tmpl w:val="F5B4855A"/>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1" w15:restartNumberingAfterBreak="0">
    <w:nsid w:val="40287A20"/>
    <w:multiLevelType w:val="multilevel"/>
    <w:tmpl w:val="FACE471E"/>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412621F4"/>
    <w:multiLevelType w:val="multilevel"/>
    <w:tmpl w:val="89A28186"/>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42B73330"/>
    <w:multiLevelType w:val="multilevel"/>
    <w:tmpl w:val="DBDAE8C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42BC5D66"/>
    <w:multiLevelType w:val="multilevel"/>
    <w:tmpl w:val="CF2C4C9A"/>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65" w15:restartNumberingAfterBreak="0">
    <w:nsid w:val="43014F95"/>
    <w:multiLevelType w:val="multilevel"/>
    <w:tmpl w:val="B8065FFE"/>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6" w15:restartNumberingAfterBreak="0">
    <w:nsid w:val="433179DC"/>
    <w:multiLevelType w:val="multilevel"/>
    <w:tmpl w:val="600298DC"/>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67" w15:restartNumberingAfterBreak="0">
    <w:nsid w:val="43D91415"/>
    <w:multiLevelType w:val="multilevel"/>
    <w:tmpl w:val="443C3C2A"/>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68" w15:restartNumberingAfterBreak="0">
    <w:nsid w:val="441761F4"/>
    <w:multiLevelType w:val="multilevel"/>
    <w:tmpl w:val="2312ABB4"/>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9" w15:restartNumberingAfterBreak="0">
    <w:nsid w:val="44193E79"/>
    <w:multiLevelType w:val="multilevel"/>
    <w:tmpl w:val="C4AC7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48B3DCF"/>
    <w:multiLevelType w:val="multilevel"/>
    <w:tmpl w:val="FBD26D6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1" w15:restartNumberingAfterBreak="0">
    <w:nsid w:val="44B472B0"/>
    <w:multiLevelType w:val="multilevel"/>
    <w:tmpl w:val="4C6657BA"/>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72" w15:restartNumberingAfterBreak="0">
    <w:nsid w:val="44D30EF3"/>
    <w:multiLevelType w:val="multilevel"/>
    <w:tmpl w:val="52F87930"/>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3" w15:restartNumberingAfterBreak="0">
    <w:nsid w:val="44FD6658"/>
    <w:multiLevelType w:val="multilevel"/>
    <w:tmpl w:val="2D02EDB2"/>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4" w15:restartNumberingAfterBreak="0">
    <w:nsid w:val="454E7949"/>
    <w:multiLevelType w:val="multilevel"/>
    <w:tmpl w:val="670216B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45685E04"/>
    <w:multiLevelType w:val="multilevel"/>
    <w:tmpl w:val="331AD9C8"/>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76" w15:restartNumberingAfterBreak="0">
    <w:nsid w:val="458A76B7"/>
    <w:multiLevelType w:val="multilevel"/>
    <w:tmpl w:val="4F3051D6"/>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45DC4DAE"/>
    <w:multiLevelType w:val="multilevel"/>
    <w:tmpl w:val="892AB6DE"/>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8" w15:restartNumberingAfterBreak="0">
    <w:nsid w:val="46AF5A18"/>
    <w:multiLevelType w:val="multilevel"/>
    <w:tmpl w:val="11763918"/>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179" w15:restartNumberingAfterBreak="0">
    <w:nsid w:val="47403183"/>
    <w:multiLevelType w:val="multilevel"/>
    <w:tmpl w:val="3496E7D6"/>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475D09A1"/>
    <w:multiLevelType w:val="multilevel"/>
    <w:tmpl w:val="27CE67CE"/>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1" w15:restartNumberingAfterBreak="0">
    <w:nsid w:val="475F4934"/>
    <w:multiLevelType w:val="multilevel"/>
    <w:tmpl w:val="3678E45C"/>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82" w15:restartNumberingAfterBreak="0">
    <w:nsid w:val="483C78AD"/>
    <w:multiLevelType w:val="multilevel"/>
    <w:tmpl w:val="AAB8D090"/>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3" w15:restartNumberingAfterBreak="0">
    <w:nsid w:val="48A11465"/>
    <w:multiLevelType w:val="multilevel"/>
    <w:tmpl w:val="10E4509A"/>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4" w15:restartNumberingAfterBreak="0">
    <w:nsid w:val="48B87F5A"/>
    <w:multiLevelType w:val="multilevel"/>
    <w:tmpl w:val="DFB0E4A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498419B9"/>
    <w:multiLevelType w:val="multilevel"/>
    <w:tmpl w:val="1F2051DA"/>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6" w15:restartNumberingAfterBreak="0">
    <w:nsid w:val="49E22888"/>
    <w:multiLevelType w:val="multilevel"/>
    <w:tmpl w:val="4A8421EE"/>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8" w15:restartNumberingAfterBreak="0">
    <w:nsid w:val="4A5E42E2"/>
    <w:multiLevelType w:val="multilevel"/>
    <w:tmpl w:val="2DDA7604"/>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9" w15:restartNumberingAfterBreak="0">
    <w:nsid w:val="4BAC458F"/>
    <w:multiLevelType w:val="multilevel"/>
    <w:tmpl w:val="6D224E8E"/>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0" w15:restartNumberingAfterBreak="0">
    <w:nsid w:val="4BE66B2D"/>
    <w:multiLevelType w:val="multilevel"/>
    <w:tmpl w:val="D4E6F470"/>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4C1D3BFF"/>
    <w:multiLevelType w:val="multilevel"/>
    <w:tmpl w:val="DEBA159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C74375D"/>
    <w:multiLevelType w:val="multilevel"/>
    <w:tmpl w:val="6A00E09A"/>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3" w15:restartNumberingAfterBreak="0">
    <w:nsid w:val="4C7F752E"/>
    <w:multiLevelType w:val="multilevel"/>
    <w:tmpl w:val="576E8E1E"/>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4" w15:restartNumberingAfterBreak="0">
    <w:nsid w:val="4CDB3299"/>
    <w:multiLevelType w:val="multilevel"/>
    <w:tmpl w:val="921E0286"/>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5" w15:restartNumberingAfterBreak="0">
    <w:nsid w:val="4CF87A61"/>
    <w:multiLevelType w:val="multilevel"/>
    <w:tmpl w:val="733C2D10"/>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4D7E1C5D"/>
    <w:multiLevelType w:val="hybridMultilevel"/>
    <w:tmpl w:val="9928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DBF5225"/>
    <w:multiLevelType w:val="multilevel"/>
    <w:tmpl w:val="5D8E8118"/>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98" w15:restartNumberingAfterBreak="0">
    <w:nsid w:val="4E6F4E26"/>
    <w:multiLevelType w:val="hybridMultilevel"/>
    <w:tmpl w:val="9F1A23B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9" w15:restartNumberingAfterBreak="0">
    <w:nsid w:val="4F3906FC"/>
    <w:multiLevelType w:val="multilevel"/>
    <w:tmpl w:val="1EFC3082"/>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0" w15:restartNumberingAfterBreak="0">
    <w:nsid w:val="4F511F70"/>
    <w:multiLevelType w:val="multilevel"/>
    <w:tmpl w:val="744C04F4"/>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1" w15:restartNumberingAfterBreak="0">
    <w:nsid w:val="4F7B572F"/>
    <w:multiLevelType w:val="multilevel"/>
    <w:tmpl w:val="CEE0278C"/>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4F942785"/>
    <w:multiLevelType w:val="multilevel"/>
    <w:tmpl w:val="BAE0991A"/>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3" w15:restartNumberingAfterBreak="0">
    <w:nsid w:val="4FB775CF"/>
    <w:multiLevelType w:val="multilevel"/>
    <w:tmpl w:val="CFA46302"/>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4FBF1DD5"/>
    <w:multiLevelType w:val="multilevel"/>
    <w:tmpl w:val="716CDDB2"/>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5" w15:restartNumberingAfterBreak="0">
    <w:nsid w:val="4FC050B3"/>
    <w:multiLevelType w:val="multilevel"/>
    <w:tmpl w:val="6062F30C"/>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4FE41933"/>
    <w:multiLevelType w:val="multilevel"/>
    <w:tmpl w:val="E52EC8A6"/>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7" w15:restartNumberingAfterBreak="0">
    <w:nsid w:val="50E05879"/>
    <w:multiLevelType w:val="multilevel"/>
    <w:tmpl w:val="D47414D8"/>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8" w15:restartNumberingAfterBreak="0">
    <w:nsid w:val="51200365"/>
    <w:multiLevelType w:val="multilevel"/>
    <w:tmpl w:val="7E3EA5A0"/>
    <w:lvl w:ilvl="0">
      <w:start w:val="1"/>
      <w:numFmt w:val="decimal"/>
      <w:lvlRestart w:val="0"/>
      <w:lvlText w:val="%1."/>
      <w:lvlJc w:val="left"/>
      <w:pPr>
        <w:tabs>
          <w:tab w:val="num" w:pos="720"/>
        </w:tabs>
        <w:ind w:left="720" w:hanging="720"/>
      </w:pPr>
      <w:rPr>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decimal"/>
      <w:lvlText w:val=""/>
      <w:lvlJc w:val="left"/>
      <w:pPr>
        <w:tabs>
          <w:tab w:val="num" w:pos="5040"/>
        </w:tabs>
        <w:ind w:left="5040" w:hanging="720"/>
      </w:pPr>
      <w:rPr>
        <w:caps w:val="0"/>
        <w:effect w:val="none"/>
      </w:rPr>
    </w:lvl>
    <w:lvl w:ilvl="8">
      <w:start w:val="1"/>
      <w:numFmt w:val="decimal"/>
      <w:lvlText w:val=""/>
      <w:lvlJc w:val="left"/>
      <w:pPr>
        <w:tabs>
          <w:tab w:val="num" w:pos="5040"/>
        </w:tabs>
        <w:ind w:left="5040" w:hanging="720"/>
      </w:pPr>
      <w:rPr>
        <w:caps w:val="0"/>
        <w:effect w:val="none"/>
      </w:rPr>
    </w:lvl>
  </w:abstractNum>
  <w:abstractNum w:abstractNumId="209" w15:restartNumberingAfterBreak="0">
    <w:nsid w:val="51B710A3"/>
    <w:multiLevelType w:val="multilevel"/>
    <w:tmpl w:val="DDC6A29C"/>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0" w15:restartNumberingAfterBreak="0">
    <w:nsid w:val="52B836F2"/>
    <w:multiLevelType w:val="multilevel"/>
    <w:tmpl w:val="60C4A5F2"/>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15:restartNumberingAfterBreak="0">
    <w:nsid w:val="52D61CD5"/>
    <w:multiLevelType w:val="multilevel"/>
    <w:tmpl w:val="78E0894C"/>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2" w15:restartNumberingAfterBreak="0">
    <w:nsid w:val="53505C97"/>
    <w:multiLevelType w:val="multilevel"/>
    <w:tmpl w:val="C5481654"/>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53714BC6"/>
    <w:multiLevelType w:val="multilevel"/>
    <w:tmpl w:val="422858A4"/>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4" w15:restartNumberingAfterBreak="0">
    <w:nsid w:val="53FC3DFF"/>
    <w:multiLevelType w:val="multilevel"/>
    <w:tmpl w:val="48D6C18A"/>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5" w15:restartNumberingAfterBreak="0">
    <w:nsid w:val="54115FA5"/>
    <w:multiLevelType w:val="multilevel"/>
    <w:tmpl w:val="2D8CD92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543D627B"/>
    <w:multiLevelType w:val="multilevel"/>
    <w:tmpl w:val="AD3C4E92"/>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7" w15:restartNumberingAfterBreak="0">
    <w:nsid w:val="54772162"/>
    <w:multiLevelType w:val="multilevel"/>
    <w:tmpl w:val="E1F62992"/>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8" w15:restartNumberingAfterBreak="0">
    <w:nsid w:val="55711489"/>
    <w:multiLevelType w:val="multilevel"/>
    <w:tmpl w:val="F03CACF2"/>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15:restartNumberingAfterBreak="0">
    <w:nsid w:val="557B177B"/>
    <w:multiLevelType w:val="multilevel"/>
    <w:tmpl w:val="F00EE63E"/>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0" w15:restartNumberingAfterBreak="0">
    <w:nsid w:val="55E02CB0"/>
    <w:multiLevelType w:val="multilevel"/>
    <w:tmpl w:val="292017F6"/>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1" w15:restartNumberingAfterBreak="0">
    <w:nsid w:val="56CC27B7"/>
    <w:multiLevelType w:val="multilevel"/>
    <w:tmpl w:val="A7C6F52E"/>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2" w15:restartNumberingAfterBreak="0">
    <w:nsid w:val="570640B0"/>
    <w:multiLevelType w:val="multilevel"/>
    <w:tmpl w:val="E0E0907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3" w15:restartNumberingAfterBreak="0">
    <w:nsid w:val="57117ABF"/>
    <w:multiLevelType w:val="hybridMultilevel"/>
    <w:tmpl w:val="9480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57313A03"/>
    <w:multiLevelType w:val="multilevel"/>
    <w:tmpl w:val="8DF8E4F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576A4D99"/>
    <w:multiLevelType w:val="multilevel"/>
    <w:tmpl w:val="6E565D32"/>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6" w15:restartNumberingAfterBreak="0">
    <w:nsid w:val="57982513"/>
    <w:multiLevelType w:val="multilevel"/>
    <w:tmpl w:val="12B04C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7" w15:restartNumberingAfterBreak="0">
    <w:nsid w:val="57E40D5A"/>
    <w:multiLevelType w:val="multilevel"/>
    <w:tmpl w:val="C8F4E6A8"/>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28" w15:restartNumberingAfterBreak="0">
    <w:nsid w:val="57F056EF"/>
    <w:multiLevelType w:val="multilevel"/>
    <w:tmpl w:val="C808952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9" w15:restartNumberingAfterBreak="0">
    <w:nsid w:val="595557A4"/>
    <w:multiLevelType w:val="multilevel"/>
    <w:tmpl w:val="FB14BA40"/>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0" w15:restartNumberingAfterBreak="0">
    <w:nsid w:val="595E3805"/>
    <w:multiLevelType w:val="multilevel"/>
    <w:tmpl w:val="97447400"/>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59CA6BC5"/>
    <w:multiLevelType w:val="hybridMultilevel"/>
    <w:tmpl w:val="55D8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5A6A4E47"/>
    <w:multiLevelType w:val="multilevel"/>
    <w:tmpl w:val="7096C39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3" w15:restartNumberingAfterBreak="0">
    <w:nsid w:val="5B9113DB"/>
    <w:multiLevelType w:val="multilevel"/>
    <w:tmpl w:val="D6C86276"/>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5BB57A10"/>
    <w:multiLevelType w:val="hybridMultilevel"/>
    <w:tmpl w:val="1270A3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5" w15:restartNumberingAfterBreak="0">
    <w:nsid w:val="5BCD1F1C"/>
    <w:multiLevelType w:val="multilevel"/>
    <w:tmpl w:val="5A96AC0A"/>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5C782105"/>
    <w:multiLevelType w:val="multilevel"/>
    <w:tmpl w:val="0A76D252"/>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7" w15:restartNumberingAfterBreak="0">
    <w:nsid w:val="5CB30839"/>
    <w:multiLevelType w:val="multilevel"/>
    <w:tmpl w:val="3B267ADA"/>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8" w15:restartNumberingAfterBreak="0">
    <w:nsid w:val="5CD5136B"/>
    <w:multiLevelType w:val="multilevel"/>
    <w:tmpl w:val="4DE83262"/>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5D71007C"/>
    <w:multiLevelType w:val="multilevel"/>
    <w:tmpl w:val="648A9092"/>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0" w15:restartNumberingAfterBreak="0">
    <w:nsid w:val="5DF42B00"/>
    <w:multiLevelType w:val="multilevel"/>
    <w:tmpl w:val="977C0A2E"/>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4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2" w15:restartNumberingAfterBreak="0">
    <w:nsid w:val="5F2E2866"/>
    <w:multiLevelType w:val="multilevel"/>
    <w:tmpl w:val="FEB88E08"/>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3" w15:restartNumberingAfterBreak="0">
    <w:nsid w:val="5F5058FE"/>
    <w:multiLevelType w:val="multilevel"/>
    <w:tmpl w:val="98CC750C"/>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4" w15:restartNumberingAfterBreak="0">
    <w:nsid w:val="60770965"/>
    <w:multiLevelType w:val="multilevel"/>
    <w:tmpl w:val="284AF5C4"/>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5" w15:restartNumberingAfterBreak="0">
    <w:nsid w:val="61304A81"/>
    <w:multiLevelType w:val="multilevel"/>
    <w:tmpl w:val="DE14683E"/>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6" w15:restartNumberingAfterBreak="0">
    <w:nsid w:val="61EB378B"/>
    <w:multiLevelType w:val="multilevel"/>
    <w:tmpl w:val="2722C8CA"/>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2E81C6C"/>
    <w:multiLevelType w:val="multilevel"/>
    <w:tmpl w:val="46F81818"/>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8" w15:restartNumberingAfterBreak="0">
    <w:nsid w:val="63073D9E"/>
    <w:multiLevelType w:val="multilevel"/>
    <w:tmpl w:val="4044BC7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635453C2"/>
    <w:multiLevelType w:val="multilevel"/>
    <w:tmpl w:val="07966456"/>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0" w15:restartNumberingAfterBreak="0">
    <w:nsid w:val="639B716E"/>
    <w:multiLevelType w:val="multilevel"/>
    <w:tmpl w:val="CA5223F4"/>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2" w15:restartNumberingAfterBreak="0">
    <w:nsid w:val="640C7643"/>
    <w:multiLevelType w:val="multilevel"/>
    <w:tmpl w:val="95A43B8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3" w15:restartNumberingAfterBreak="0">
    <w:nsid w:val="64597B50"/>
    <w:multiLevelType w:val="multilevel"/>
    <w:tmpl w:val="E4982410"/>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4" w15:restartNumberingAfterBreak="0">
    <w:nsid w:val="64597B7A"/>
    <w:multiLevelType w:val="multilevel"/>
    <w:tmpl w:val="79820FA6"/>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55" w15:restartNumberingAfterBreak="0">
    <w:nsid w:val="648D51EE"/>
    <w:multiLevelType w:val="multilevel"/>
    <w:tmpl w:val="B5307792"/>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56" w15:restartNumberingAfterBreak="0">
    <w:nsid w:val="65506CB0"/>
    <w:multiLevelType w:val="multilevel"/>
    <w:tmpl w:val="D01C62FA"/>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7" w15:restartNumberingAfterBreak="0">
    <w:nsid w:val="65FF3D5B"/>
    <w:multiLevelType w:val="multilevel"/>
    <w:tmpl w:val="1A3CC420"/>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66080E6A"/>
    <w:multiLevelType w:val="multilevel"/>
    <w:tmpl w:val="317227C8"/>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59" w15:restartNumberingAfterBreak="0">
    <w:nsid w:val="6655138F"/>
    <w:multiLevelType w:val="multilevel"/>
    <w:tmpl w:val="2D1256F4"/>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0" w15:restartNumberingAfterBreak="0">
    <w:nsid w:val="67BE3A69"/>
    <w:multiLevelType w:val="multilevel"/>
    <w:tmpl w:val="119C02D2"/>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682B75A0"/>
    <w:multiLevelType w:val="multilevel"/>
    <w:tmpl w:val="A2FC391C"/>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2" w15:restartNumberingAfterBreak="0">
    <w:nsid w:val="684A2599"/>
    <w:multiLevelType w:val="multilevel"/>
    <w:tmpl w:val="3684EC8C"/>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3" w15:restartNumberingAfterBreak="0">
    <w:nsid w:val="68CE7F0F"/>
    <w:multiLevelType w:val="multilevel"/>
    <w:tmpl w:val="62E8DC6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4" w15:restartNumberingAfterBreak="0">
    <w:nsid w:val="68ED1C96"/>
    <w:multiLevelType w:val="multilevel"/>
    <w:tmpl w:val="C93A6C3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5" w15:restartNumberingAfterBreak="0">
    <w:nsid w:val="6B127089"/>
    <w:multiLevelType w:val="multilevel"/>
    <w:tmpl w:val="256CFEB0"/>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6" w15:restartNumberingAfterBreak="0">
    <w:nsid w:val="6B3F1522"/>
    <w:multiLevelType w:val="hybridMultilevel"/>
    <w:tmpl w:val="1FBE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6BE27FFB"/>
    <w:multiLevelType w:val="multilevel"/>
    <w:tmpl w:val="2D58CDB2"/>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8" w15:restartNumberingAfterBreak="0">
    <w:nsid w:val="6C2E68B9"/>
    <w:multiLevelType w:val="multilevel"/>
    <w:tmpl w:val="C0A87718"/>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9" w15:restartNumberingAfterBreak="0">
    <w:nsid w:val="6C902C62"/>
    <w:multiLevelType w:val="multilevel"/>
    <w:tmpl w:val="F1726BAE"/>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0" w15:restartNumberingAfterBreak="0">
    <w:nsid w:val="6CDA3987"/>
    <w:multiLevelType w:val="multilevel"/>
    <w:tmpl w:val="3F16B450"/>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1" w15:restartNumberingAfterBreak="0">
    <w:nsid w:val="6CE2767E"/>
    <w:multiLevelType w:val="multilevel"/>
    <w:tmpl w:val="0B7E26DC"/>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2" w15:restartNumberingAfterBreak="0">
    <w:nsid w:val="6CF9597E"/>
    <w:multiLevelType w:val="multilevel"/>
    <w:tmpl w:val="FBC67458"/>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3" w15:restartNumberingAfterBreak="0">
    <w:nsid w:val="6D314AB7"/>
    <w:multiLevelType w:val="multilevel"/>
    <w:tmpl w:val="1B32B6E6"/>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6E8646F2"/>
    <w:multiLevelType w:val="multilevel"/>
    <w:tmpl w:val="F734259A"/>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5" w15:restartNumberingAfterBreak="0">
    <w:nsid w:val="6E9A4FB3"/>
    <w:multiLevelType w:val="multilevel"/>
    <w:tmpl w:val="8C96D806"/>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76" w15:restartNumberingAfterBreak="0">
    <w:nsid w:val="6F1B35FC"/>
    <w:multiLevelType w:val="multilevel"/>
    <w:tmpl w:val="7F94AEB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7" w15:restartNumberingAfterBreak="0">
    <w:nsid w:val="6FDA5AE1"/>
    <w:multiLevelType w:val="multilevel"/>
    <w:tmpl w:val="5C8AAC34"/>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8" w15:restartNumberingAfterBreak="0">
    <w:nsid w:val="70733135"/>
    <w:multiLevelType w:val="multilevel"/>
    <w:tmpl w:val="013802B6"/>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79" w15:restartNumberingAfterBreak="0">
    <w:nsid w:val="70F24411"/>
    <w:multiLevelType w:val="multilevel"/>
    <w:tmpl w:val="E32A7902"/>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70FD5C6E"/>
    <w:multiLevelType w:val="multilevel"/>
    <w:tmpl w:val="8124CF64"/>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1" w15:restartNumberingAfterBreak="0">
    <w:nsid w:val="71342898"/>
    <w:multiLevelType w:val="multilevel"/>
    <w:tmpl w:val="17464394"/>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2" w15:restartNumberingAfterBreak="0">
    <w:nsid w:val="7142478A"/>
    <w:multiLevelType w:val="multilevel"/>
    <w:tmpl w:val="5CFCB39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3" w15:restartNumberingAfterBreak="0">
    <w:nsid w:val="71BC7B4A"/>
    <w:multiLevelType w:val="multilevel"/>
    <w:tmpl w:val="5602E402"/>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84" w15:restartNumberingAfterBreak="0">
    <w:nsid w:val="724625A8"/>
    <w:multiLevelType w:val="multilevel"/>
    <w:tmpl w:val="B9EAF1FA"/>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5" w15:restartNumberingAfterBreak="0">
    <w:nsid w:val="72CF2F68"/>
    <w:multiLevelType w:val="multilevel"/>
    <w:tmpl w:val="D81AD786"/>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6" w15:restartNumberingAfterBreak="0">
    <w:nsid w:val="731116E0"/>
    <w:multiLevelType w:val="multilevel"/>
    <w:tmpl w:val="AE2A0F54"/>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7" w15:restartNumberingAfterBreak="0">
    <w:nsid w:val="735A201A"/>
    <w:multiLevelType w:val="multilevel"/>
    <w:tmpl w:val="8B9E96C6"/>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88" w15:restartNumberingAfterBreak="0">
    <w:nsid w:val="737A5C5B"/>
    <w:multiLevelType w:val="multilevel"/>
    <w:tmpl w:val="BD086222"/>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15:restartNumberingAfterBreak="0">
    <w:nsid w:val="740C499C"/>
    <w:multiLevelType w:val="multilevel"/>
    <w:tmpl w:val="30FECB18"/>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0" w15:restartNumberingAfterBreak="0">
    <w:nsid w:val="741D5987"/>
    <w:multiLevelType w:val="multilevel"/>
    <w:tmpl w:val="C51EC00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91" w15:restartNumberingAfterBreak="0">
    <w:nsid w:val="7466506F"/>
    <w:multiLevelType w:val="multilevel"/>
    <w:tmpl w:val="E9D4E7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2" w15:restartNumberingAfterBreak="0">
    <w:nsid w:val="75B27A3A"/>
    <w:multiLevelType w:val="multilevel"/>
    <w:tmpl w:val="B7D27D34"/>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764C1787"/>
    <w:multiLevelType w:val="multilevel"/>
    <w:tmpl w:val="7F50C60C"/>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4" w15:restartNumberingAfterBreak="0">
    <w:nsid w:val="77973395"/>
    <w:multiLevelType w:val="multilevel"/>
    <w:tmpl w:val="32BE2752"/>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77A134B9"/>
    <w:multiLevelType w:val="multilevel"/>
    <w:tmpl w:val="C3AE89A0"/>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859431C"/>
    <w:multiLevelType w:val="multilevel"/>
    <w:tmpl w:val="94C866BC"/>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7" w15:restartNumberingAfterBreak="0">
    <w:nsid w:val="788C619C"/>
    <w:multiLevelType w:val="multilevel"/>
    <w:tmpl w:val="AFB08C04"/>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8" w15:restartNumberingAfterBreak="0">
    <w:nsid w:val="79045564"/>
    <w:multiLevelType w:val="multilevel"/>
    <w:tmpl w:val="3DC64A30"/>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99" w15:restartNumberingAfterBreak="0">
    <w:nsid w:val="794D3FEB"/>
    <w:multiLevelType w:val="multilevel"/>
    <w:tmpl w:val="D30C2728"/>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0" w15:restartNumberingAfterBreak="0">
    <w:nsid w:val="798779DD"/>
    <w:multiLevelType w:val="multilevel"/>
    <w:tmpl w:val="BD32D7FE"/>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1" w15:restartNumberingAfterBreak="0">
    <w:nsid w:val="799C2998"/>
    <w:multiLevelType w:val="multilevel"/>
    <w:tmpl w:val="B6E4D09E"/>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2" w15:restartNumberingAfterBreak="0">
    <w:nsid w:val="79C4323E"/>
    <w:multiLevelType w:val="multilevel"/>
    <w:tmpl w:val="7DCEC238"/>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7A5B47A4"/>
    <w:multiLevelType w:val="multilevel"/>
    <w:tmpl w:val="268C356C"/>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5" w15:restartNumberingAfterBreak="0">
    <w:nsid w:val="7AE62578"/>
    <w:multiLevelType w:val="multilevel"/>
    <w:tmpl w:val="6A36F934"/>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6" w15:restartNumberingAfterBreak="0">
    <w:nsid w:val="7B3E3B06"/>
    <w:multiLevelType w:val="multilevel"/>
    <w:tmpl w:val="4C76B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7" w15:restartNumberingAfterBreak="0">
    <w:nsid w:val="7BA113E3"/>
    <w:multiLevelType w:val="multilevel"/>
    <w:tmpl w:val="5EA8C208"/>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8" w15:restartNumberingAfterBreak="0">
    <w:nsid w:val="7C022259"/>
    <w:multiLevelType w:val="multilevel"/>
    <w:tmpl w:val="E0969C7E"/>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09" w15:restartNumberingAfterBreak="0">
    <w:nsid w:val="7CD37616"/>
    <w:multiLevelType w:val="multilevel"/>
    <w:tmpl w:val="01764B84"/>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0" w15:restartNumberingAfterBreak="0">
    <w:nsid w:val="7CEB2650"/>
    <w:multiLevelType w:val="multilevel"/>
    <w:tmpl w:val="2ECEFEEC"/>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1" w15:restartNumberingAfterBreak="0">
    <w:nsid w:val="7CEF3E07"/>
    <w:multiLevelType w:val="multilevel"/>
    <w:tmpl w:val="B1E8B1CA"/>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12" w15:restartNumberingAfterBreak="0">
    <w:nsid w:val="7CF17045"/>
    <w:multiLevelType w:val="multilevel"/>
    <w:tmpl w:val="AA58949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3" w15:restartNumberingAfterBreak="0">
    <w:nsid w:val="7DF27FA7"/>
    <w:multiLevelType w:val="multilevel"/>
    <w:tmpl w:val="08E6DF08"/>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4" w15:restartNumberingAfterBreak="0">
    <w:nsid w:val="7E44599A"/>
    <w:multiLevelType w:val="multilevel"/>
    <w:tmpl w:val="581A499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5" w15:restartNumberingAfterBreak="0">
    <w:nsid w:val="7E513074"/>
    <w:multiLevelType w:val="multilevel"/>
    <w:tmpl w:val="06928768"/>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FF94320"/>
    <w:multiLevelType w:val="multilevel"/>
    <w:tmpl w:val="E5FEBEDE"/>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7"/>
  </w:num>
  <w:num w:numId="3">
    <w:abstractNumId w:val="296"/>
  </w:num>
  <w:num w:numId="4">
    <w:abstractNumId w:val="222"/>
  </w:num>
  <w:num w:numId="5">
    <w:abstractNumId w:val="78"/>
  </w:num>
  <w:num w:numId="6">
    <w:abstractNumId w:val="256"/>
  </w:num>
  <w:num w:numId="7">
    <w:abstractNumId w:val="159"/>
  </w:num>
  <w:num w:numId="8">
    <w:abstractNumId w:val="67"/>
  </w:num>
  <w:num w:numId="9">
    <w:abstractNumId w:val="123"/>
  </w:num>
  <w:num w:numId="10">
    <w:abstractNumId w:val="191"/>
  </w:num>
  <w:num w:numId="11">
    <w:abstractNumId w:val="181"/>
  </w:num>
  <w:num w:numId="12">
    <w:abstractNumId w:val="54"/>
  </w:num>
  <w:num w:numId="13">
    <w:abstractNumId w:val="127"/>
  </w:num>
  <w:num w:numId="14">
    <w:abstractNumId w:val="35"/>
  </w:num>
  <w:num w:numId="15">
    <w:abstractNumId w:val="134"/>
  </w:num>
  <w:num w:numId="16">
    <w:abstractNumId w:val="81"/>
  </w:num>
  <w:num w:numId="17">
    <w:abstractNumId w:val="227"/>
  </w:num>
  <w:num w:numId="18">
    <w:abstractNumId w:val="132"/>
  </w:num>
  <w:num w:numId="19">
    <w:abstractNumId w:val="162"/>
  </w:num>
  <w:num w:numId="20">
    <w:abstractNumId w:val="158"/>
  </w:num>
  <w:num w:numId="21">
    <w:abstractNumId w:val="94"/>
  </w:num>
  <w:num w:numId="22">
    <w:abstractNumId w:val="235"/>
  </w:num>
  <w:num w:numId="23">
    <w:abstractNumId w:val="166"/>
  </w:num>
  <w:num w:numId="24">
    <w:abstractNumId w:val="218"/>
  </w:num>
  <w:num w:numId="25">
    <w:abstractNumId w:val="140"/>
  </w:num>
  <w:num w:numId="26">
    <w:abstractNumId w:val="55"/>
  </w:num>
  <w:num w:numId="27">
    <w:abstractNumId w:val="177"/>
  </w:num>
  <w:num w:numId="28">
    <w:abstractNumId w:val="21"/>
  </w:num>
  <w:num w:numId="29">
    <w:abstractNumId w:val="170"/>
  </w:num>
  <w:num w:numId="30">
    <w:abstractNumId w:val="287"/>
  </w:num>
  <w:num w:numId="31">
    <w:abstractNumId w:val="242"/>
  </w:num>
  <w:num w:numId="32">
    <w:abstractNumId w:val="119"/>
    <w:lvlOverride w:ilvl="0">
      <w:lvl w:ilvl="0">
        <w:start w:val="1"/>
        <w:numFmt w:val="decimal"/>
        <w:lvlText w:val="%1."/>
        <w:lvlJc w:val="left"/>
        <w:pPr>
          <w:ind w:left="360" w:hanging="360"/>
        </w:pPr>
        <w:rPr>
          <w:sz w:val="24"/>
          <w:szCs w:val="24"/>
        </w:rPr>
      </w:lvl>
    </w:lvlOverride>
  </w:num>
  <w:num w:numId="33">
    <w:abstractNumId w:val="131"/>
  </w:num>
  <w:num w:numId="34">
    <w:abstractNumId w:val="111"/>
  </w:num>
  <w:num w:numId="35">
    <w:abstractNumId w:val="282"/>
  </w:num>
  <w:num w:numId="36">
    <w:abstractNumId w:val="122"/>
  </w:num>
  <w:num w:numId="37">
    <w:abstractNumId w:val="236"/>
  </w:num>
  <w:num w:numId="38">
    <w:abstractNumId w:val="56"/>
  </w:num>
  <w:num w:numId="39">
    <w:abstractNumId w:val="73"/>
  </w:num>
  <w:num w:numId="40">
    <w:abstractNumId w:val="214"/>
  </w:num>
  <w:num w:numId="41">
    <w:abstractNumId w:val="83"/>
  </w:num>
  <w:num w:numId="42">
    <w:abstractNumId w:val="309"/>
  </w:num>
  <w:num w:numId="43">
    <w:abstractNumId w:val="136"/>
  </w:num>
  <w:num w:numId="44">
    <w:abstractNumId w:val="98"/>
  </w:num>
  <w:num w:numId="45">
    <w:abstractNumId w:val="52"/>
  </w:num>
  <w:num w:numId="46">
    <w:abstractNumId w:val="280"/>
  </w:num>
  <w:num w:numId="47">
    <w:abstractNumId w:val="221"/>
  </w:num>
  <w:num w:numId="48">
    <w:abstractNumId w:val="207"/>
  </w:num>
  <w:num w:numId="49">
    <w:abstractNumId w:val="8"/>
  </w:num>
  <w:num w:numId="50">
    <w:abstractNumId w:val="167"/>
  </w:num>
  <w:num w:numId="51">
    <w:abstractNumId w:val="125"/>
  </w:num>
  <w:num w:numId="52">
    <w:abstractNumId w:val="31"/>
  </w:num>
  <w:num w:numId="53">
    <w:abstractNumId w:val="126"/>
  </w:num>
  <w:num w:numId="54">
    <w:abstractNumId w:val="315"/>
  </w:num>
  <w:num w:numId="55">
    <w:abstractNumId w:val="36"/>
  </w:num>
  <w:num w:numId="56">
    <w:abstractNumId w:val="38"/>
  </w:num>
  <w:num w:numId="57">
    <w:abstractNumId w:val="105"/>
  </w:num>
  <w:num w:numId="58">
    <w:abstractNumId w:val="175"/>
  </w:num>
  <w:num w:numId="59">
    <w:abstractNumId w:val="135"/>
  </w:num>
  <w:num w:numId="60">
    <w:abstractNumId w:val="283"/>
  </w:num>
  <w:num w:numId="61">
    <w:abstractNumId w:val="209"/>
  </w:num>
  <w:num w:numId="62">
    <w:abstractNumId w:val="225"/>
  </w:num>
  <w:num w:numId="63">
    <w:abstractNumId w:val="219"/>
  </w:num>
  <w:num w:numId="64">
    <w:abstractNumId w:val="172"/>
  </w:num>
  <w:num w:numId="65">
    <w:abstractNumId w:val="258"/>
  </w:num>
  <w:num w:numId="66">
    <w:abstractNumId w:val="173"/>
  </w:num>
  <w:num w:numId="67">
    <w:abstractNumId w:val="154"/>
  </w:num>
  <w:num w:numId="68">
    <w:abstractNumId w:val="313"/>
  </w:num>
  <w:num w:numId="69">
    <w:abstractNumId w:val="310"/>
  </w:num>
  <w:num w:numId="70">
    <w:abstractNumId w:val="121"/>
  </w:num>
  <w:num w:numId="71">
    <w:abstractNumId w:val="176"/>
  </w:num>
  <w:num w:numId="72">
    <w:abstractNumId w:val="292"/>
  </w:num>
  <w:num w:numId="73">
    <w:abstractNumId w:val="199"/>
  </w:num>
  <w:num w:numId="74">
    <w:abstractNumId w:val="84"/>
  </w:num>
  <w:num w:numId="75">
    <w:abstractNumId w:val="285"/>
  </w:num>
  <w:num w:numId="76">
    <w:abstractNumId w:val="267"/>
  </w:num>
  <w:num w:numId="77">
    <w:abstractNumId w:val="264"/>
  </w:num>
  <w:num w:numId="78">
    <w:abstractNumId w:val="237"/>
  </w:num>
  <w:num w:numId="79">
    <w:abstractNumId w:val="118"/>
  </w:num>
  <w:num w:numId="80">
    <w:abstractNumId w:val="295"/>
  </w:num>
  <w:num w:numId="81">
    <w:abstractNumId w:val="104"/>
  </w:num>
  <w:num w:numId="82">
    <w:abstractNumId w:val="43"/>
  </w:num>
  <w:num w:numId="83">
    <w:abstractNumId w:val="30"/>
  </w:num>
  <w:num w:numId="84">
    <w:abstractNumId w:val="257"/>
  </w:num>
  <w:num w:numId="85">
    <w:abstractNumId w:val="145"/>
  </w:num>
  <w:num w:numId="86">
    <w:abstractNumId w:val="37"/>
  </w:num>
  <w:num w:numId="87">
    <w:abstractNumId w:val="253"/>
  </w:num>
  <w:num w:numId="88">
    <w:abstractNumId w:val="314"/>
  </w:num>
  <w:num w:numId="89">
    <w:abstractNumId w:val="164"/>
  </w:num>
  <w:num w:numId="90">
    <w:abstractNumId w:val="25"/>
  </w:num>
  <w:num w:numId="91">
    <w:abstractNumId w:val="58"/>
  </w:num>
  <w:num w:numId="92">
    <w:abstractNumId w:val="79"/>
  </w:num>
  <w:num w:numId="93">
    <w:abstractNumId w:val="44"/>
  </w:num>
  <w:num w:numId="94">
    <w:abstractNumId w:val="71"/>
  </w:num>
  <w:num w:numId="95">
    <w:abstractNumId w:val="93"/>
  </w:num>
  <w:num w:numId="96">
    <w:abstractNumId w:val="46"/>
  </w:num>
  <w:num w:numId="97">
    <w:abstractNumId w:val="41"/>
  </w:num>
  <w:num w:numId="98">
    <w:abstractNumId w:val="88"/>
  </w:num>
  <w:num w:numId="99">
    <w:abstractNumId w:val="72"/>
  </w:num>
  <w:num w:numId="100">
    <w:abstractNumId w:val="205"/>
  </w:num>
  <w:num w:numId="101">
    <w:abstractNumId w:val="274"/>
  </w:num>
  <w:num w:numId="102">
    <w:abstractNumId w:val="22"/>
  </w:num>
  <w:num w:numId="103">
    <w:abstractNumId w:val="39"/>
  </w:num>
  <w:num w:numId="104">
    <w:abstractNumId w:val="13"/>
  </w:num>
  <w:num w:numId="105">
    <w:abstractNumId w:val="97"/>
  </w:num>
  <w:num w:numId="106">
    <w:abstractNumId w:val="27"/>
  </w:num>
  <w:num w:numId="107">
    <w:abstractNumId w:val="311"/>
  </w:num>
  <w:num w:numId="108">
    <w:abstractNumId w:val="90"/>
  </w:num>
  <w:num w:numId="109">
    <w:abstractNumId w:val="201"/>
  </w:num>
  <w:num w:numId="110">
    <w:abstractNumId w:val="183"/>
  </w:num>
  <w:num w:numId="111">
    <w:abstractNumId w:val="141"/>
  </w:num>
  <w:num w:numId="112">
    <w:abstractNumId w:val="47"/>
  </w:num>
  <w:num w:numId="113">
    <w:abstractNumId w:val="291"/>
  </w:num>
  <w:num w:numId="114">
    <w:abstractNumId w:val="232"/>
  </w:num>
  <w:num w:numId="115">
    <w:abstractNumId w:val="245"/>
  </w:num>
  <w:num w:numId="116">
    <w:abstractNumId w:val="193"/>
  </w:num>
  <w:num w:numId="117">
    <w:abstractNumId w:val="206"/>
  </w:num>
  <w:num w:numId="118">
    <w:abstractNumId w:val="5"/>
  </w:num>
  <w:num w:numId="119">
    <w:abstractNumId w:val="110"/>
  </w:num>
  <w:num w:numId="120">
    <w:abstractNumId w:val="120"/>
  </w:num>
  <w:num w:numId="121">
    <w:abstractNumId w:val="160"/>
  </w:num>
  <w:num w:numId="122">
    <w:abstractNumId w:val="64"/>
  </w:num>
  <w:num w:numId="123">
    <w:abstractNumId w:val="139"/>
  </w:num>
  <w:num w:numId="124">
    <w:abstractNumId w:val="308"/>
  </w:num>
  <w:num w:numId="125">
    <w:abstractNumId w:val="29"/>
  </w:num>
  <w:num w:numId="126">
    <w:abstractNumId w:val="129"/>
  </w:num>
  <w:num w:numId="127">
    <w:abstractNumId w:val="271"/>
  </w:num>
  <w:num w:numId="128">
    <w:abstractNumId w:val="69"/>
  </w:num>
  <w:num w:numId="129">
    <w:abstractNumId w:val="298"/>
  </w:num>
  <w:num w:numId="130">
    <w:abstractNumId w:val="116"/>
  </w:num>
  <w:num w:numId="131">
    <w:abstractNumId w:val="63"/>
  </w:num>
  <w:num w:numId="132">
    <w:abstractNumId w:val="185"/>
  </w:num>
  <w:num w:numId="133">
    <w:abstractNumId w:val="151"/>
  </w:num>
  <w:num w:numId="134">
    <w:abstractNumId w:val="301"/>
  </w:num>
  <w:num w:numId="135">
    <w:abstractNumId w:val="244"/>
  </w:num>
  <w:num w:numId="136">
    <w:abstractNumId w:val="289"/>
  </w:num>
  <w:num w:numId="137">
    <w:abstractNumId w:val="270"/>
  </w:num>
  <w:num w:numId="138">
    <w:abstractNumId w:val="261"/>
  </w:num>
  <w:num w:numId="139">
    <w:abstractNumId w:val="133"/>
  </w:num>
  <w:num w:numId="140">
    <w:abstractNumId w:val="156"/>
  </w:num>
  <w:num w:numId="141">
    <w:abstractNumId w:val="195"/>
  </w:num>
  <w:num w:numId="142">
    <w:abstractNumId w:val="68"/>
  </w:num>
  <w:num w:numId="143">
    <w:abstractNumId w:val="269"/>
  </w:num>
  <w:num w:numId="144">
    <w:abstractNumId w:val="115"/>
  </w:num>
  <w:num w:numId="145">
    <w:abstractNumId w:val="91"/>
  </w:num>
  <w:num w:numId="146">
    <w:abstractNumId w:val="80"/>
  </w:num>
  <w:num w:numId="147">
    <w:abstractNumId w:val="228"/>
  </w:num>
  <w:num w:numId="148">
    <w:abstractNumId w:val="230"/>
  </w:num>
  <w:num w:numId="149">
    <w:abstractNumId w:val="189"/>
  </w:num>
  <w:num w:numId="150">
    <w:abstractNumId w:val="18"/>
  </w:num>
  <w:num w:numId="151">
    <w:abstractNumId w:val="184"/>
  </w:num>
  <w:num w:numId="152">
    <w:abstractNumId w:val="51"/>
  </w:num>
  <w:num w:numId="153">
    <w:abstractNumId w:val="15"/>
  </w:num>
  <w:num w:numId="154">
    <w:abstractNumId w:val="224"/>
  </w:num>
  <w:num w:numId="155">
    <w:abstractNumId w:val="204"/>
  </w:num>
  <w:num w:numId="156">
    <w:abstractNumId w:val="202"/>
  </w:num>
  <w:num w:numId="157">
    <w:abstractNumId w:val="20"/>
  </w:num>
  <w:num w:numId="158">
    <w:abstractNumId w:val="50"/>
  </w:num>
  <w:num w:numId="159">
    <w:abstractNumId w:val="247"/>
  </w:num>
  <w:num w:numId="160">
    <w:abstractNumId w:val="272"/>
  </w:num>
  <w:num w:numId="161">
    <w:abstractNumId w:val="281"/>
  </w:num>
  <w:num w:numId="162">
    <w:abstractNumId w:val="10"/>
  </w:num>
  <w:num w:numId="163">
    <w:abstractNumId w:val="190"/>
  </w:num>
  <w:num w:numId="164">
    <w:abstractNumId w:val="70"/>
  </w:num>
  <w:num w:numId="165">
    <w:abstractNumId w:val="165"/>
  </w:num>
  <w:num w:numId="166">
    <w:abstractNumId w:val="305"/>
  </w:num>
  <w:num w:numId="167">
    <w:abstractNumId w:val="293"/>
  </w:num>
  <w:num w:numId="168">
    <w:abstractNumId w:val="103"/>
  </w:num>
  <w:num w:numId="169">
    <w:abstractNumId w:val="32"/>
  </w:num>
  <w:num w:numId="170">
    <w:abstractNumId w:val="89"/>
  </w:num>
  <w:num w:numId="171">
    <w:abstractNumId w:val="106"/>
  </w:num>
  <w:num w:numId="172">
    <w:abstractNumId w:val="216"/>
  </w:num>
  <w:num w:numId="173">
    <w:abstractNumId w:val="192"/>
  </w:num>
  <w:num w:numId="174">
    <w:abstractNumId w:val="61"/>
  </w:num>
  <w:num w:numId="175">
    <w:abstractNumId w:val="252"/>
  </w:num>
  <w:num w:numId="176">
    <w:abstractNumId w:val="171"/>
  </w:num>
  <w:num w:numId="177">
    <w:abstractNumId w:val="299"/>
  </w:num>
  <w:num w:numId="178">
    <w:abstractNumId w:val="130"/>
  </w:num>
  <w:num w:numId="179">
    <w:abstractNumId w:val="53"/>
  </w:num>
  <w:num w:numId="180">
    <w:abstractNumId w:val="290"/>
  </w:num>
  <w:num w:numId="181">
    <w:abstractNumId w:val="138"/>
  </w:num>
  <w:num w:numId="182">
    <w:abstractNumId w:val="279"/>
  </w:num>
  <w:num w:numId="183">
    <w:abstractNumId w:val="211"/>
  </w:num>
  <w:num w:numId="184">
    <w:abstractNumId w:val="210"/>
  </w:num>
  <w:num w:numId="185">
    <w:abstractNumId w:val="233"/>
  </w:num>
  <w:num w:numId="186">
    <w:abstractNumId w:val="288"/>
  </w:num>
  <w:num w:numId="187">
    <w:abstractNumId w:val="95"/>
  </w:num>
  <w:num w:numId="188">
    <w:abstractNumId w:val="239"/>
  </w:num>
  <w:num w:numId="189">
    <w:abstractNumId w:val="215"/>
  </w:num>
  <w:num w:numId="190">
    <w:abstractNumId w:val="149"/>
  </w:num>
  <w:num w:numId="191">
    <w:abstractNumId w:val="260"/>
  </w:num>
  <w:num w:numId="192">
    <w:abstractNumId w:val="186"/>
  </w:num>
  <w:num w:numId="193">
    <w:abstractNumId w:val="316"/>
  </w:num>
  <w:num w:numId="194">
    <w:abstractNumId w:val="273"/>
  </w:num>
  <w:num w:numId="195">
    <w:abstractNumId w:val="59"/>
  </w:num>
  <w:num w:numId="196">
    <w:abstractNumId w:val="76"/>
  </w:num>
  <w:num w:numId="197">
    <w:abstractNumId w:val="60"/>
  </w:num>
  <w:num w:numId="198">
    <w:abstractNumId w:val="77"/>
  </w:num>
  <w:num w:numId="199">
    <w:abstractNumId w:val="161"/>
  </w:num>
  <w:num w:numId="200">
    <w:abstractNumId w:val="248"/>
  </w:num>
  <w:num w:numId="201">
    <w:abstractNumId w:val="174"/>
  </w:num>
  <w:num w:numId="202">
    <w:abstractNumId w:val="226"/>
  </w:num>
  <w:num w:numId="203">
    <w:abstractNumId w:val="62"/>
  </w:num>
  <w:num w:numId="204">
    <w:abstractNumId w:val="302"/>
  </w:num>
  <w:num w:numId="205">
    <w:abstractNumId w:val="109"/>
  </w:num>
  <w:num w:numId="206">
    <w:abstractNumId w:val="246"/>
  </w:num>
  <w:num w:numId="207">
    <w:abstractNumId w:val="220"/>
  </w:num>
  <w:num w:numId="208">
    <w:abstractNumId w:val="143"/>
  </w:num>
  <w:num w:numId="209">
    <w:abstractNumId w:val="99"/>
  </w:num>
  <w:num w:numId="210">
    <w:abstractNumId w:val="23"/>
  </w:num>
  <w:num w:numId="211">
    <w:abstractNumId w:val="42"/>
  </w:num>
  <w:num w:numId="212">
    <w:abstractNumId w:val="92"/>
  </w:num>
  <w:num w:numId="213">
    <w:abstractNumId w:val="163"/>
  </w:num>
  <w:num w:numId="214">
    <w:abstractNumId w:val="217"/>
  </w:num>
  <w:num w:numId="215">
    <w:abstractNumId w:val="85"/>
  </w:num>
  <w:num w:numId="216">
    <w:abstractNumId w:val="117"/>
  </w:num>
  <w:num w:numId="217">
    <w:abstractNumId w:val="238"/>
  </w:num>
  <w:num w:numId="218">
    <w:abstractNumId w:val="75"/>
  </w:num>
  <w:num w:numId="219">
    <w:abstractNumId w:val="155"/>
  </w:num>
  <w:num w:numId="220">
    <w:abstractNumId w:val="275"/>
  </w:num>
  <w:num w:numId="221">
    <w:abstractNumId w:val="265"/>
  </w:num>
  <w:num w:numId="222">
    <w:abstractNumId w:val="102"/>
  </w:num>
  <w:num w:numId="223">
    <w:abstractNumId w:val="262"/>
  </w:num>
  <w:num w:numId="224">
    <w:abstractNumId w:val="128"/>
  </w:num>
  <w:num w:numId="225">
    <w:abstractNumId w:val="40"/>
  </w:num>
  <w:num w:numId="226">
    <w:abstractNumId w:val="188"/>
  </w:num>
  <w:num w:numId="227">
    <w:abstractNumId w:val="19"/>
  </w:num>
  <w:num w:numId="228">
    <w:abstractNumId w:val="303"/>
  </w:num>
  <w:num w:numId="229">
    <w:abstractNumId w:val="276"/>
  </w:num>
  <w:num w:numId="230">
    <w:abstractNumId w:val="168"/>
  </w:num>
  <w:num w:numId="231">
    <w:abstractNumId w:val="179"/>
  </w:num>
  <w:num w:numId="232">
    <w:abstractNumId w:val="243"/>
  </w:num>
  <w:num w:numId="233">
    <w:abstractNumId w:val="263"/>
  </w:num>
  <w:num w:numId="234">
    <w:abstractNumId w:val="197"/>
  </w:num>
  <w:num w:numId="235">
    <w:abstractNumId w:val="300"/>
  </w:num>
  <w:num w:numId="236">
    <w:abstractNumId w:val="240"/>
  </w:num>
  <w:num w:numId="237">
    <w:abstractNumId w:val="12"/>
  </w:num>
  <w:num w:numId="238">
    <w:abstractNumId w:val="33"/>
  </w:num>
  <w:num w:numId="239">
    <w:abstractNumId w:val="153"/>
  </w:num>
  <w:num w:numId="240">
    <w:abstractNumId w:val="297"/>
  </w:num>
  <w:num w:numId="241">
    <w:abstractNumId w:val="294"/>
  </w:num>
  <w:num w:numId="242">
    <w:abstractNumId w:val="249"/>
  </w:num>
  <w:num w:numId="243">
    <w:abstractNumId w:val="203"/>
  </w:num>
  <w:num w:numId="244">
    <w:abstractNumId w:val="200"/>
  </w:num>
  <w:num w:numId="245">
    <w:abstractNumId w:val="108"/>
  </w:num>
  <w:num w:numId="246">
    <w:abstractNumId w:val="65"/>
  </w:num>
  <w:num w:numId="247">
    <w:abstractNumId w:val="101"/>
  </w:num>
  <w:num w:numId="248">
    <w:abstractNumId w:val="49"/>
  </w:num>
  <w:num w:numId="249">
    <w:abstractNumId w:val="7"/>
  </w:num>
  <w:num w:numId="250">
    <w:abstractNumId w:val="250"/>
  </w:num>
  <w:num w:numId="251">
    <w:abstractNumId w:val="254"/>
  </w:num>
  <w:num w:numId="252">
    <w:abstractNumId w:val="180"/>
  </w:num>
  <w:num w:numId="253">
    <w:abstractNumId w:val="286"/>
  </w:num>
  <w:num w:numId="254">
    <w:abstractNumId w:val="157"/>
  </w:num>
  <w:num w:numId="255">
    <w:abstractNumId w:val="307"/>
  </w:num>
  <w:num w:numId="256">
    <w:abstractNumId w:val="114"/>
  </w:num>
  <w:num w:numId="257">
    <w:abstractNumId w:val="34"/>
  </w:num>
  <w:num w:numId="258">
    <w:abstractNumId w:val="182"/>
  </w:num>
  <w:num w:numId="259">
    <w:abstractNumId w:val="194"/>
  </w:num>
  <w:num w:numId="260">
    <w:abstractNumId w:val="82"/>
  </w:num>
  <w:num w:numId="261">
    <w:abstractNumId w:val="66"/>
  </w:num>
  <w:num w:numId="262">
    <w:abstractNumId w:val="284"/>
  </w:num>
  <w:num w:numId="263">
    <w:abstractNumId w:val="213"/>
  </w:num>
  <w:num w:numId="264">
    <w:abstractNumId w:val="48"/>
  </w:num>
  <w:num w:numId="265">
    <w:abstractNumId w:val="278"/>
  </w:num>
  <w:num w:numId="266">
    <w:abstractNumId w:val="150"/>
  </w:num>
  <w:num w:numId="267">
    <w:abstractNumId w:val="255"/>
  </w:num>
  <w:num w:numId="268">
    <w:abstractNumId w:val="178"/>
  </w:num>
  <w:num w:numId="269">
    <w:abstractNumId w:val="259"/>
  </w:num>
  <w:num w:numId="270">
    <w:abstractNumId w:val="57"/>
  </w:num>
  <w:num w:numId="271">
    <w:abstractNumId w:val="142"/>
  </w:num>
  <w:num w:numId="272">
    <w:abstractNumId w:val="146"/>
  </w:num>
  <w:num w:numId="273">
    <w:abstractNumId w:val="9"/>
  </w:num>
  <w:num w:numId="274">
    <w:abstractNumId w:val="107"/>
  </w:num>
  <w:num w:numId="275">
    <w:abstractNumId w:val="16"/>
  </w:num>
  <w:num w:numId="276">
    <w:abstractNumId w:val="277"/>
  </w:num>
  <w:num w:numId="277">
    <w:abstractNumId w:val="229"/>
  </w:num>
  <w:num w:numId="278">
    <w:abstractNumId w:val="212"/>
  </w:num>
  <w:num w:numId="279">
    <w:abstractNumId w:val="14"/>
  </w:num>
  <w:num w:numId="280">
    <w:abstractNumId w:val="152"/>
  </w:num>
  <w:num w:numId="281">
    <w:abstractNumId w:val="81"/>
  </w:num>
  <w:num w:numId="282">
    <w:abstractNumId w:val="242"/>
    <w:lvlOverride w:ilvl="0">
      <w:startOverride w:val="1"/>
    </w:lvlOverride>
  </w:num>
  <w:num w:numId="283">
    <w:abstractNumId w:val="119"/>
    <w:lvlOverride w:ilvl="0">
      <w:startOverride w:val="1"/>
    </w:lvlOverride>
  </w:num>
  <w:num w:numId="284">
    <w:abstractNumId w:val="54"/>
    <w:lvlOverride w:ilvl="0">
      <w:startOverride w:val="1"/>
    </w:lvlOverride>
  </w:num>
  <w:num w:numId="285">
    <w:abstractNumId w:val="134"/>
    <w:lvlOverride w:ilvl="0">
      <w:startOverride w:val="1"/>
    </w:lvlOverride>
  </w:num>
  <w:num w:numId="286">
    <w:abstractNumId w:val="94"/>
    <w:lvlOverride w:ilvl="0">
      <w:startOverride w:val="1"/>
    </w:lvlOverride>
  </w:num>
  <w:num w:numId="287">
    <w:abstractNumId w:val="83"/>
    <w:lvlOverride w:ilvl="0">
      <w:startOverride w:val="1"/>
    </w:lvlOverride>
  </w:num>
  <w:num w:numId="288">
    <w:abstractNumId w:val="306"/>
  </w:num>
  <w:num w:numId="289">
    <w:abstractNumId w:val="204"/>
    <w:lvlOverride w:ilvl="0">
      <w:startOverride w:val="1"/>
    </w:lvlOverride>
  </w:num>
  <w:num w:numId="290">
    <w:abstractNumId w:val="91"/>
    <w:lvlOverride w:ilvl="0">
      <w:startOverride w:val="1"/>
    </w:lvlOverride>
  </w:num>
  <w:num w:numId="291">
    <w:abstractNumId w:val="271"/>
    <w:lvlOverride w:ilvl="0">
      <w:startOverride w:val="1"/>
    </w:lvlOverride>
  </w:num>
  <w:num w:numId="292">
    <w:abstractNumId w:val="228"/>
    <w:lvlOverride w:ilvl="0">
      <w:startOverride w:val="1"/>
    </w:lvlOverride>
  </w:num>
  <w:num w:numId="293">
    <w:abstractNumId w:val="189"/>
    <w:lvlOverride w:ilvl="0">
      <w:startOverride w:val="1"/>
    </w:lvlOverride>
  </w:num>
  <w:num w:numId="294">
    <w:abstractNumId w:val="129"/>
    <w:lvlOverride w:ilvl="0">
      <w:startOverride w:val="1"/>
    </w:lvlOverride>
  </w:num>
  <w:num w:numId="295">
    <w:abstractNumId w:val="156"/>
    <w:lvlOverride w:ilvl="0">
      <w:startOverride w:val="1"/>
    </w:lvlOverride>
  </w:num>
  <w:num w:numId="296">
    <w:abstractNumId w:val="230"/>
    <w:lvlOverride w:ilvl="0">
      <w:startOverride w:val="1"/>
    </w:lvlOverride>
  </w:num>
  <w:num w:numId="297">
    <w:abstractNumId w:val="195"/>
    <w:lvlOverride w:ilvl="0">
      <w:startOverride w:val="1"/>
    </w:lvlOverride>
  </w:num>
  <w:num w:numId="298">
    <w:abstractNumId w:val="308"/>
    <w:lvlOverride w:ilvl="0">
      <w:startOverride w:val="1"/>
    </w:lvlOverride>
  </w:num>
  <w:num w:numId="299">
    <w:abstractNumId w:val="29"/>
    <w:lvlOverride w:ilvl="0">
      <w:startOverride w:val="1"/>
    </w:lvlOverride>
  </w:num>
  <w:num w:numId="300">
    <w:abstractNumId w:val="119"/>
  </w:num>
  <w:num w:numId="301">
    <w:abstractNumId w:val="125"/>
    <w:lvlOverride w:ilvl="0">
      <w:startOverride w:val="1"/>
    </w:lvlOverride>
  </w:num>
  <w:num w:numId="302">
    <w:abstractNumId w:val="96"/>
  </w:num>
  <w:num w:numId="303">
    <w:abstractNumId w:val="137"/>
  </w:num>
  <w:num w:numId="304">
    <w:abstractNumId w:val="24"/>
  </w:num>
  <w:num w:numId="305">
    <w:abstractNumId w:val="208"/>
  </w:num>
  <w:num w:numId="306">
    <w:abstractNumId w:val="112"/>
  </w:num>
  <w:num w:numId="307">
    <w:abstractNumId w:val="87"/>
  </w:num>
  <w:num w:numId="308">
    <w:abstractNumId w:val="4"/>
  </w:num>
  <w:num w:numId="309">
    <w:abstractNumId w:val="3"/>
  </w:num>
  <w:num w:numId="310">
    <w:abstractNumId w:val="2"/>
  </w:num>
  <w:num w:numId="311">
    <w:abstractNumId w:val="1"/>
  </w:num>
  <w:num w:numId="312">
    <w:abstractNumId w:val="0"/>
  </w:num>
  <w:num w:numId="313">
    <w:abstractNumId w:val="304"/>
  </w:num>
  <w:num w:numId="314">
    <w:abstractNumId w:val="251"/>
  </w:num>
  <w:num w:numId="315">
    <w:abstractNumId w:val="45"/>
  </w:num>
  <w:num w:numId="316">
    <w:abstractNumId w:val="148"/>
  </w:num>
  <w:num w:numId="317">
    <w:abstractNumId w:val="124"/>
  </w:num>
  <w:num w:numId="318">
    <w:abstractNumId w:val="241"/>
  </w:num>
  <w:num w:numId="319">
    <w:abstractNumId w:val="86"/>
  </w:num>
  <w:num w:numId="320">
    <w:abstractNumId w:val="268"/>
  </w:num>
  <w:num w:numId="321">
    <w:abstractNumId w:val="312"/>
  </w:num>
  <w:num w:numId="322">
    <w:abstractNumId w:val="74"/>
  </w:num>
  <w:num w:numId="323">
    <w:abstractNumId w:val="169"/>
  </w:num>
  <w:num w:numId="324">
    <w:abstractNumId w:val="6"/>
  </w:num>
  <w:num w:numId="325">
    <w:abstractNumId w:val="223"/>
  </w:num>
  <w:num w:numId="326">
    <w:abstractNumId w:val="266"/>
  </w:num>
  <w:num w:numId="327">
    <w:abstractNumId w:val="100"/>
  </w:num>
  <w:num w:numId="328">
    <w:abstractNumId w:val="234"/>
  </w:num>
  <w:num w:numId="329">
    <w:abstractNumId w:val="198"/>
  </w:num>
  <w:num w:numId="330">
    <w:abstractNumId w:val="113"/>
  </w:num>
  <w:num w:numId="331">
    <w:abstractNumId w:val="11"/>
  </w:num>
  <w:num w:numId="332">
    <w:abstractNumId w:val="147"/>
  </w:num>
  <w:num w:numId="333">
    <w:abstractNumId w:val="231"/>
  </w:num>
  <w:num w:numId="334">
    <w:abstractNumId w:val="196"/>
  </w:num>
  <w:num w:numId="335">
    <w:abstractNumId w:val="144"/>
  </w:num>
  <w:num w:numId="336">
    <w:abstractNumId w:val="26"/>
  </w:num>
  <w:numIdMacAtCleanup w:val="3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71"/>
    <w:rsid w:val="00050AC8"/>
    <w:rsid w:val="00054592"/>
    <w:rsid w:val="000649FE"/>
    <w:rsid w:val="000D5870"/>
    <w:rsid w:val="00111E56"/>
    <w:rsid w:val="00124C92"/>
    <w:rsid w:val="00153004"/>
    <w:rsid w:val="00154A7F"/>
    <w:rsid w:val="00155B14"/>
    <w:rsid w:val="00156F65"/>
    <w:rsid w:val="00174B6F"/>
    <w:rsid w:val="00182BCA"/>
    <w:rsid w:val="001A2750"/>
    <w:rsid w:val="001B02B8"/>
    <w:rsid w:val="001B09FD"/>
    <w:rsid w:val="001F071A"/>
    <w:rsid w:val="00202B71"/>
    <w:rsid w:val="00205926"/>
    <w:rsid w:val="00213885"/>
    <w:rsid w:val="00270CD8"/>
    <w:rsid w:val="0028519C"/>
    <w:rsid w:val="00290E3A"/>
    <w:rsid w:val="002E62EA"/>
    <w:rsid w:val="002E63C9"/>
    <w:rsid w:val="00303C3C"/>
    <w:rsid w:val="00322B5B"/>
    <w:rsid w:val="00324AFE"/>
    <w:rsid w:val="00326F61"/>
    <w:rsid w:val="003B4A0C"/>
    <w:rsid w:val="003D5722"/>
    <w:rsid w:val="003D6210"/>
    <w:rsid w:val="003E7DA2"/>
    <w:rsid w:val="0043220A"/>
    <w:rsid w:val="00437323"/>
    <w:rsid w:val="004A155A"/>
    <w:rsid w:val="00524A36"/>
    <w:rsid w:val="00590D25"/>
    <w:rsid w:val="005E4233"/>
    <w:rsid w:val="005E6AC8"/>
    <w:rsid w:val="005F254C"/>
    <w:rsid w:val="00607005"/>
    <w:rsid w:val="0065612E"/>
    <w:rsid w:val="006701A8"/>
    <w:rsid w:val="006803F5"/>
    <w:rsid w:val="006E09C4"/>
    <w:rsid w:val="00712936"/>
    <w:rsid w:val="007508CF"/>
    <w:rsid w:val="008050B8"/>
    <w:rsid w:val="008212F9"/>
    <w:rsid w:val="00821491"/>
    <w:rsid w:val="00870A97"/>
    <w:rsid w:val="008D4A8E"/>
    <w:rsid w:val="008F08E3"/>
    <w:rsid w:val="008F172D"/>
    <w:rsid w:val="00912E1F"/>
    <w:rsid w:val="00914CD9"/>
    <w:rsid w:val="009406AB"/>
    <w:rsid w:val="00943452"/>
    <w:rsid w:val="009561C4"/>
    <w:rsid w:val="009934FE"/>
    <w:rsid w:val="0099686A"/>
    <w:rsid w:val="00A17E88"/>
    <w:rsid w:val="00A74CDF"/>
    <w:rsid w:val="00A93D06"/>
    <w:rsid w:val="00AF1522"/>
    <w:rsid w:val="00AF457B"/>
    <w:rsid w:val="00B869A7"/>
    <w:rsid w:val="00BB6CBB"/>
    <w:rsid w:val="00BC4154"/>
    <w:rsid w:val="00C176E6"/>
    <w:rsid w:val="00CC66C8"/>
    <w:rsid w:val="00DD4366"/>
    <w:rsid w:val="00E475B8"/>
    <w:rsid w:val="00ED1FA8"/>
    <w:rsid w:val="00ED5748"/>
    <w:rsid w:val="00F125BC"/>
    <w:rsid w:val="00F22F99"/>
    <w:rsid w:val="00F24832"/>
    <w:rsid w:val="00FA02D7"/>
    <w:rsid w:val="00FA3971"/>
    <w:rsid w:val="00FA6791"/>
    <w:rsid w:val="00FE3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EB18"/>
  <w15:docId w15:val="{C836E420-3CC9-4B51-88DF-8501F43C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
    <w:qFormat/>
    <w:pPr>
      <w:spacing w:before="120" w:after="120"/>
      <w:outlineLvl w:val="1"/>
    </w:pPr>
    <w:rPr>
      <w:rFonts w:eastAsia="Arial"/>
      <w:sz w:val="24"/>
      <w:szCs w:val="24"/>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qFormat/>
    <w:pPr>
      <w:keepNext/>
      <w:keepLines/>
      <w:widowControl w:val="0"/>
      <w:spacing w:before="280" w:after="80"/>
      <w:outlineLvl w:val="2"/>
    </w:pPr>
    <w:rPr>
      <w:b/>
      <w:sz w:val="28"/>
      <w:szCs w:val="28"/>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qFormat/>
    <w:pPr>
      <w:keepNext/>
      <w:keepLines/>
      <w:widowControl w:val="0"/>
      <w:spacing w:before="240" w:after="40"/>
      <w:outlineLvl w:val="3"/>
    </w:pPr>
    <w:rPr>
      <w:b/>
      <w:sz w:val="24"/>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aliases w:val="Heading 6 (Do Not Use),Heading 6(unused),Legal Level 1.,L1 PIP,Heading 6  Appendix Y &amp; Z,Lev 6,H6 DO NOT USE,Bullet list,PA Appendix,H6,H61,PR14"/>
    <w:basedOn w:val="Normal"/>
    <w:next w:val="Standar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qFormat/>
    <w:pPr>
      <w:keepNext/>
      <w:keepLines/>
      <w:widowControl w:val="0"/>
      <w:spacing w:before="480" w:after="120"/>
    </w:pPr>
    <w:rPr>
      <w:b/>
      <w:sz w:val="72"/>
      <w:szCs w:val="72"/>
      <w:lang w:eastAsia="en-GB"/>
    </w:rPr>
  </w:style>
  <w:style w:type="paragraph" w:styleId="Subtitle">
    <w:name w:val="Subtitle"/>
    <w:basedOn w:val="Normal"/>
    <w:next w:val="Standard"/>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aliases w:val="Dot pt,List 1,Other List,List Paragraph numbered,NAST Quote,List Paragraph1,List Paragraph2,Recommendation,List Paragraph11,L,CV text,Table text,F5 List Paragraph,List Paragraph111,Medium Grid 1 - Accent 21,Numbered Paragraph,Bullet text"/>
    <w:basedOn w:val="Normal"/>
    <w:uiPriority w:val="34"/>
    <w:qFormat/>
    <w:pPr>
      <w:widowControl w:val="0"/>
      <w:spacing w:before="120" w:after="120"/>
    </w:pPr>
    <w:rPr>
      <w:rFonts w:ascii="Arial" w:hAnsi="Arial" w:cs="Arial"/>
      <w:sz w:val="24"/>
      <w:szCs w:val="24"/>
      <w:lang w:eastAsia="en-GB"/>
    </w:rPr>
  </w:style>
  <w:style w:type="paragraph" w:styleId="CommentText">
    <w:name w:val="annotation text"/>
    <w:basedOn w:val="Normal"/>
    <w:uiPriority w:val="99"/>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uiPriority w:val="99"/>
    <w:pPr>
      <w:widowControl/>
      <w:suppressAutoHyphens/>
    </w:pPr>
    <w:rPr>
      <w:sz w:val="24"/>
      <w:szCs w:val="24"/>
      <w:lang w:eastAsia="en-GB"/>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qFormat/>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Pr>
      <w:rFonts w:ascii="Calibri" w:eastAsia="Calibri" w:hAnsi="Calibri" w:cs="Calibri"/>
      <w:b/>
      <w:sz w:val="36"/>
      <w:szCs w:val="3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
    <w:rPr>
      <w:rFonts w:eastAsia="Arial" w:cs="Calibri"/>
      <w:sz w:val="24"/>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9"/>
    <w:rPr>
      <w:rFonts w:ascii="Calibri" w:eastAsia="Calibri" w:hAnsi="Calibri" w:cs="Calibri"/>
      <w:b/>
      <w:sz w:val="28"/>
      <w:szCs w:val="28"/>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9"/>
    <w:rPr>
      <w:rFonts w:ascii="Calibri" w:eastAsia="Calibri" w:hAnsi="Calibri" w:cs="Calibri"/>
      <w:b/>
      <w:sz w:val="24"/>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rPr>
      <w:rFonts w:ascii="Arial" w:eastAsia="Arial" w:hAnsi="Arial" w:cs="Arial"/>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qForma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link w:val="BodyTex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aliases w:val="Dot pt Char,List 1 Char,Other List Char,List Paragraph numbered Char,NAST Quote Char,List Paragraph1 Char,List Paragraph2 Char,Recommendation Char,List Paragraph11 Char,L Char,CV text Char,Table text Char,F5 List Paragraph Char"/>
    <w:basedOn w:val="DefaultParagraphFont"/>
    <w:uiPriority w:val="34"/>
    <w:qForma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aliases w:val="Heading 8 (Do Not Use) Char,Legal Level 1.1.1. Char,Lev 8 Char,h8 DO NOT USE Char,PA Appendix Minor Char"/>
    <w:basedOn w:val="DefaultParagraphFont"/>
    <w:uiPriority w:val="99"/>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rPr>
      <w:rFonts w:ascii="Trebuchet MS" w:eastAsia="Trebuchet MS" w:hAnsi="Trebuchet MS" w:cs="Arial"/>
    </w:rPr>
  </w:style>
  <w:style w:type="character" w:customStyle="1" w:styleId="Heading9Char">
    <w:name w:val="Heading 9 Char"/>
    <w:aliases w:val="Heading 9 (Do Not Use) Char,Heading 9 (defunct) Char,Legal Level 1.1.1.1. Char,Lev 9 Char,h9 DO NOT USE Char,App Heading Char,Titre 10 Char,App1 Char"/>
    <w:basedOn w:val="DefaultParagraphFont"/>
    <w:uiPriority w:val="99"/>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link w:val="FootnoteTex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link w:val="EndnoteTex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qFormat/>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pPr>
      <w:suppressAutoHyphens w:val="0"/>
      <w:spacing w:after="100"/>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ind w:left="1540"/>
      <w:textAlignment w:val="auto"/>
    </w:pPr>
    <w:rPr>
      <w:rFonts w:eastAsia="Times New Roman" w:cs="Times New Roman"/>
      <w:lang w:eastAsia="en-GB" w:bidi="ar-SA"/>
    </w:rPr>
  </w:style>
  <w:style w:type="paragraph" w:styleId="TOC9">
    <w:name w:val="toc 9"/>
    <w:basedOn w:val="Normal"/>
    <w:next w:val="Normal"/>
    <w:autoRedefine/>
    <w:uiPriority w:val="39"/>
    <w:pPr>
      <w:suppressAutoHyphens w:val="0"/>
      <w:spacing w:after="100"/>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0">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00"/>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0">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table" w:styleId="TableGrid">
    <w:name w:val="Table Grid"/>
    <w:basedOn w:val="TableNormal"/>
    <w:uiPriority w:val="59"/>
    <w:rsid w:val="00324A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HouseStyleBase"/>
    <w:link w:val="EndnoteTextChar"/>
    <w:semiHidden/>
    <w:rsid w:val="00ED5748"/>
    <w:pPr>
      <w:spacing w:after="120"/>
      <w:ind w:left="720" w:hanging="720"/>
    </w:pPr>
    <w:rPr>
      <w:rFonts w:ascii="Courier" w:eastAsia="Times New Roman" w:hAnsi="Courier" w:cs="Arial"/>
      <w:sz w:val="24"/>
      <w:lang w:bidi="hi-IN"/>
    </w:rPr>
  </w:style>
  <w:style w:type="character" w:customStyle="1" w:styleId="EndnoteTextChar1">
    <w:name w:val="Endnote Text Char1"/>
    <w:basedOn w:val="DefaultParagraphFont"/>
    <w:uiPriority w:val="99"/>
    <w:semiHidden/>
    <w:rsid w:val="00ED5748"/>
    <w:rPr>
      <w:rFonts w:cs="Mangal"/>
      <w:sz w:val="20"/>
      <w:szCs w:val="18"/>
    </w:rPr>
  </w:style>
  <w:style w:type="character" w:styleId="EndnoteReference">
    <w:name w:val="endnote reference"/>
    <w:basedOn w:val="DefaultParagraphFont"/>
    <w:semiHidden/>
    <w:rsid w:val="00ED574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D5748"/>
    <w:pPr>
      <w:spacing w:after="60"/>
      <w:ind w:left="720" w:hanging="720"/>
    </w:pPr>
    <w:rPr>
      <w:rFonts w:ascii="Calibri" w:eastAsia="Times New Roman" w:hAnsi="Calibri" w:cs="Arial"/>
      <w:sz w:val="20"/>
      <w:lang w:bidi="hi-IN"/>
    </w:rPr>
  </w:style>
  <w:style w:type="character" w:customStyle="1" w:styleId="FootnoteTextChar1">
    <w:name w:val="Footnote Text Char1"/>
    <w:basedOn w:val="DefaultParagraphFont"/>
    <w:uiPriority w:val="99"/>
    <w:semiHidden/>
    <w:rsid w:val="00ED5748"/>
    <w:rPr>
      <w:rFonts w:cs="Mangal"/>
      <w:sz w:val="20"/>
      <w:szCs w:val="18"/>
    </w:rPr>
  </w:style>
  <w:style w:type="paragraph" w:styleId="Index1">
    <w:name w:val="index 1"/>
    <w:basedOn w:val="Normal"/>
    <w:next w:val="Normal"/>
    <w:semiHidden/>
    <w:rsid w:val="00ED5748"/>
    <w:pPr>
      <w:tabs>
        <w:tab w:val="right" w:leader="dot" w:pos="9360"/>
      </w:tabs>
      <w:autoSpaceDN/>
      <w:ind w:left="1440" w:right="720" w:hanging="1440"/>
      <w:textAlignment w:val="auto"/>
    </w:pPr>
    <w:rPr>
      <w:rFonts w:ascii="Arial" w:eastAsia="SimSun" w:hAnsi="Arial" w:cs="Times New Roman"/>
      <w:szCs w:val="24"/>
      <w:lang w:bidi="ar-SA"/>
    </w:rPr>
  </w:style>
  <w:style w:type="paragraph" w:styleId="Index2">
    <w:name w:val="index 2"/>
    <w:basedOn w:val="Normal"/>
    <w:next w:val="Normal"/>
    <w:semiHidden/>
    <w:rsid w:val="00ED5748"/>
    <w:pPr>
      <w:tabs>
        <w:tab w:val="right" w:leader="dot" w:pos="9360"/>
      </w:tabs>
      <w:autoSpaceDN/>
      <w:ind w:left="1440" w:right="720" w:hanging="720"/>
      <w:textAlignment w:val="auto"/>
    </w:pPr>
    <w:rPr>
      <w:rFonts w:ascii="Arial" w:eastAsia="SimSun" w:hAnsi="Arial" w:cs="Times New Roman"/>
      <w:szCs w:val="24"/>
      <w:lang w:bidi="ar-SA"/>
    </w:rPr>
  </w:style>
  <w:style w:type="character" w:customStyle="1" w:styleId="EquationCaption">
    <w:name w:val="_Equation Caption"/>
    <w:rsid w:val="00ED5748"/>
  </w:style>
  <w:style w:type="paragraph" w:styleId="BodyText">
    <w:name w:val="Body Text"/>
    <w:basedOn w:val="Normal"/>
    <w:link w:val="BodyTextChar"/>
    <w:rsid w:val="00ED5748"/>
    <w:pPr>
      <w:suppressAutoHyphens w:val="0"/>
      <w:overflowPunct w:val="0"/>
      <w:autoSpaceDE w:val="0"/>
      <w:adjustRightInd w:val="0"/>
      <w:spacing w:after="120"/>
      <w:jc w:val="both"/>
    </w:pPr>
    <w:rPr>
      <w:rFonts w:ascii="Arial" w:eastAsia="Arial" w:hAnsi="Arial" w:cs="Arial"/>
      <w:lang w:eastAsia="en-GB" w:bidi="en-GB"/>
    </w:rPr>
  </w:style>
  <w:style w:type="character" w:customStyle="1" w:styleId="BodyTextChar1">
    <w:name w:val="Body Text Char1"/>
    <w:basedOn w:val="DefaultParagraphFont"/>
    <w:uiPriority w:val="99"/>
    <w:semiHidden/>
    <w:rsid w:val="00ED5748"/>
    <w:rPr>
      <w:rFonts w:cs="Mangal"/>
      <w:szCs w:val="20"/>
    </w:rPr>
  </w:style>
  <w:style w:type="paragraph" w:styleId="BodyTextIndent">
    <w:name w:val="Body Text Indent"/>
    <w:basedOn w:val="HouseStyleBase"/>
    <w:link w:val="BodyTextIndentChar"/>
    <w:rsid w:val="00ED5748"/>
    <w:pPr>
      <w:ind w:left="720" w:hanging="360"/>
    </w:pPr>
    <w:rPr>
      <w:rFonts w:ascii="Calibri" w:eastAsia="Times New Roman" w:hAnsi="Calibri"/>
      <w:szCs w:val="22"/>
      <w:lang w:bidi="hi-IN"/>
    </w:rPr>
  </w:style>
  <w:style w:type="character" w:customStyle="1" w:styleId="BodyTextIndentChar1">
    <w:name w:val="Body Text Indent Char1"/>
    <w:basedOn w:val="DefaultParagraphFont"/>
    <w:uiPriority w:val="99"/>
    <w:semiHidden/>
    <w:rsid w:val="00ED5748"/>
    <w:rPr>
      <w:rFonts w:cs="Mangal"/>
      <w:szCs w:val="20"/>
    </w:rPr>
  </w:style>
  <w:style w:type="paragraph" w:customStyle="1" w:styleId="BodyTextIndent8">
    <w:name w:val="Body Text Indent 8"/>
    <w:basedOn w:val="BodyTextIndent7"/>
    <w:rsid w:val="00ED5748"/>
    <w:pPr>
      <w:suppressAutoHyphens w:val="0"/>
      <w:autoSpaceDN/>
      <w:adjustRightInd w:val="0"/>
      <w:spacing w:line="240" w:lineRule="auto"/>
      <w:ind w:left="5760"/>
      <w:textAlignment w:val="auto"/>
    </w:pPr>
    <w:rPr>
      <w:rFonts w:ascii="Arial" w:eastAsia="STZhongsong" w:hAnsi="Arial" w:cs="Times New Roman"/>
      <w:lang w:bidi="ar-SA"/>
    </w:rPr>
  </w:style>
  <w:style w:type="paragraph" w:customStyle="1" w:styleId="ListBullet1">
    <w:name w:val="List Bullet 1"/>
    <w:basedOn w:val="HouseStyleBase"/>
    <w:rsid w:val="00ED5748"/>
    <w:pPr>
      <w:ind w:left="720" w:hanging="360"/>
    </w:pPr>
  </w:style>
  <w:style w:type="paragraph" w:customStyle="1" w:styleId="body0">
    <w:name w:val="body"/>
    <w:basedOn w:val="Normal"/>
    <w:link w:val="bodyChar"/>
    <w:rsid w:val="00ED5748"/>
    <w:pPr>
      <w:suppressAutoHyphens w:val="0"/>
      <w:autoSpaceDN/>
      <w:textAlignment w:val="auto"/>
    </w:pPr>
    <w:rPr>
      <w:rFonts w:ascii="Arial" w:eastAsia="SimSun" w:hAnsi="Arial" w:cs="Times New Roman"/>
      <w:szCs w:val="24"/>
      <w:lang w:eastAsia="en-GB" w:bidi="ar-SA"/>
    </w:rPr>
  </w:style>
  <w:style w:type="paragraph" w:customStyle="1" w:styleId="bodystronger">
    <w:name w:val="body stronger"/>
    <w:basedOn w:val="bodystrong"/>
    <w:link w:val="bodystrongerChar"/>
    <w:rsid w:val="00ED5748"/>
    <w:pPr>
      <w:suppressAutoHyphens w:val="0"/>
      <w:autoSpaceDN/>
      <w:textAlignment w:val="auto"/>
    </w:pPr>
    <w:rPr>
      <w:caps/>
      <w:lang w:eastAsia="en-GB" w:bidi="ar-SA"/>
    </w:rPr>
  </w:style>
  <w:style w:type="character" w:customStyle="1" w:styleId="bodyChar">
    <w:name w:val="body Char"/>
    <w:basedOn w:val="DefaultParagraphFont"/>
    <w:link w:val="body0"/>
    <w:rsid w:val="00ED5748"/>
    <w:rPr>
      <w:rFonts w:ascii="Arial" w:eastAsia="SimSun" w:hAnsi="Arial" w:cs="Times New Roman"/>
      <w:szCs w:val="24"/>
      <w:lang w:eastAsia="en-GB" w:bidi="ar-SA"/>
    </w:rPr>
  </w:style>
  <w:style w:type="paragraph" w:customStyle="1" w:styleId="bodystrongcentred">
    <w:name w:val="body strong centred"/>
    <w:basedOn w:val="bodystrong"/>
    <w:rsid w:val="00ED5748"/>
    <w:pPr>
      <w:suppressAutoHyphens w:val="0"/>
      <w:autoSpaceDN/>
      <w:jc w:val="center"/>
      <w:textAlignment w:val="auto"/>
    </w:pPr>
    <w:rPr>
      <w:sz w:val="22"/>
      <w:szCs w:val="22"/>
      <w:lang w:eastAsia="en-GB" w:bidi="ar-SA"/>
    </w:rPr>
  </w:style>
  <w:style w:type="paragraph" w:customStyle="1" w:styleId="bodycondstrongcentredspaced">
    <w:name w:val="body cond strong centred spaced"/>
    <w:basedOn w:val="bodycondstrongcentred"/>
    <w:rsid w:val="00ED5748"/>
    <w:pPr>
      <w:spacing w:after="40"/>
    </w:pPr>
  </w:style>
  <w:style w:type="paragraph" w:customStyle="1" w:styleId="bodycond">
    <w:name w:val="body cond"/>
    <w:basedOn w:val="body0"/>
    <w:link w:val="bodycondChar"/>
    <w:rsid w:val="00ED5748"/>
    <w:rPr>
      <w:spacing w:val="-3"/>
    </w:rPr>
  </w:style>
  <w:style w:type="paragraph" w:customStyle="1" w:styleId="bodycondstrong">
    <w:name w:val="body cond strong"/>
    <w:basedOn w:val="bodycond"/>
    <w:link w:val="bodycondstrongChar"/>
    <w:rsid w:val="00ED5748"/>
    <w:rPr>
      <w:b/>
    </w:rPr>
  </w:style>
  <w:style w:type="paragraph" w:customStyle="1" w:styleId="bodycondstrongcentred">
    <w:name w:val="body cond strong centred"/>
    <w:basedOn w:val="bodycondstrong"/>
    <w:link w:val="bodycondstrongcentredChar"/>
    <w:rsid w:val="00ED5748"/>
    <w:pPr>
      <w:jc w:val="center"/>
    </w:pPr>
  </w:style>
  <w:style w:type="paragraph" w:customStyle="1" w:styleId="bodycondstrongercentred">
    <w:name w:val="body cond stronger centred"/>
    <w:basedOn w:val="bodycondstrongcentred"/>
    <w:link w:val="bodycondstrongercentredChar"/>
    <w:rsid w:val="00ED5748"/>
    <w:rPr>
      <w:caps/>
    </w:rPr>
  </w:style>
  <w:style w:type="paragraph" w:customStyle="1" w:styleId="bodycondcentred">
    <w:name w:val="body cond centred"/>
    <w:basedOn w:val="bodycond"/>
    <w:rsid w:val="00ED5748"/>
    <w:pPr>
      <w:jc w:val="center"/>
    </w:pPr>
  </w:style>
  <w:style w:type="character" w:customStyle="1" w:styleId="bodycondChar">
    <w:name w:val="body cond Char"/>
    <w:basedOn w:val="bodyChar"/>
    <w:link w:val="bodycond"/>
    <w:rsid w:val="00ED5748"/>
    <w:rPr>
      <w:rFonts w:ascii="Arial" w:eastAsia="SimSun" w:hAnsi="Arial" w:cs="Times New Roman"/>
      <w:spacing w:val="-3"/>
      <w:szCs w:val="24"/>
      <w:lang w:eastAsia="en-GB" w:bidi="ar-SA"/>
    </w:rPr>
  </w:style>
  <w:style w:type="character" w:customStyle="1" w:styleId="bodycondstrongChar">
    <w:name w:val="body cond strong Char"/>
    <w:basedOn w:val="bodycondChar"/>
    <w:link w:val="bodycondstrong"/>
    <w:rsid w:val="00ED5748"/>
    <w:rPr>
      <w:rFonts w:ascii="Arial" w:eastAsia="SimSun" w:hAnsi="Arial" w:cs="Times New Roman"/>
      <w:b/>
      <w:spacing w:val="-3"/>
      <w:szCs w:val="24"/>
      <w:lang w:eastAsia="en-GB" w:bidi="ar-SA"/>
    </w:rPr>
  </w:style>
  <w:style w:type="character" w:customStyle="1" w:styleId="bodycondstrongcentredChar">
    <w:name w:val="body cond strong centred Char"/>
    <w:basedOn w:val="bodycondstrongChar"/>
    <w:link w:val="bodycondstrongcentred"/>
    <w:rsid w:val="00ED5748"/>
    <w:rPr>
      <w:rFonts w:ascii="Arial" w:eastAsia="SimSun" w:hAnsi="Arial" w:cs="Times New Roman"/>
      <w:b/>
      <w:spacing w:val="-3"/>
      <w:szCs w:val="24"/>
      <w:lang w:eastAsia="en-GB" w:bidi="ar-SA"/>
    </w:rPr>
  </w:style>
  <w:style w:type="character" w:customStyle="1" w:styleId="bodycondstrongercentredChar">
    <w:name w:val="body cond stronger centred Char"/>
    <w:basedOn w:val="bodycondstrongcentredChar"/>
    <w:link w:val="bodycondstrongercentred"/>
    <w:rsid w:val="00ED5748"/>
    <w:rPr>
      <w:rFonts w:ascii="Arial" w:eastAsia="SimSun" w:hAnsi="Arial" w:cs="Times New Roman"/>
      <w:b/>
      <w:caps/>
      <w:spacing w:val="-3"/>
      <w:szCs w:val="24"/>
      <w:lang w:eastAsia="en-GB" w:bidi="ar-SA"/>
    </w:rPr>
  </w:style>
  <w:style w:type="paragraph" w:customStyle="1" w:styleId="bodyspaced">
    <w:name w:val="body spaced"/>
    <w:basedOn w:val="body0"/>
    <w:rsid w:val="00ED5748"/>
    <w:pPr>
      <w:spacing w:after="240"/>
    </w:pPr>
  </w:style>
  <w:style w:type="character" w:customStyle="1" w:styleId="bodystrongerChar">
    <w:name w:val="body stronger Char"/>
    <w:basedOn w:val="bodystrongChar"/>
    <w:link w:val="bodystronger"/>
    <w:rsid w:val="00ED5748"/>
    <w:rPr>
      <w:rFonts w:ascii="Arial" w:eastAsia="SimSun" w:hAnsi="Arial" w:cs="Times New Roman"/>
      <w:b/>
      <w:caps/>
      <w:sz w:val="20"/>
      <w:szCs w:val="24"/>
      <w:lang w:eastAsia="en-GB" w:bidi="ar-SA"/>
    </w:rPr>
  </w:style>
  <w:style w:type="paragraph" w:customStyle="1" w:styleId="bodypartyhead">
    <w:name w:val="body party head"/>
    <w:basedOn w:val="bodystronger"/>
    <w:next w:val="bodyparty"/>
    <w:link w:val="bodypartyheadChar"/>
    <w:rsid w:val="00ED5748"/>
    <w:pPr>
      <w:spacing w:after="240"/>
      <w:ind w:left="720" w:hanging="720"/>
    </w:pPr>
  </w:style>
  <w:style w:type="paragraph" w:customStyle="1" w:styleId="bodyparty">
    <w:name w:val="body party"/>
    <w:basedOn w:val="body0"/>
    <w:rsid w:val="00ED5748"/>
    <w:pPr>
      <w:spacing w:after="240"/>
      <w:ind w:left="720"/>
      <w:contextualSpacing/>
    </w:pPr>
  </w:style>
  <w:style w:type="paragraph" w:customStyle="1" w:styleId="HouseStyleBase">
    <w:name w:val="House Style Base"/>
    <w:link w:val="HouseStyleBaseChar"/>
    <w:rsid w:val="00ED5748"/>
    <w:pPr>
      <w:widowControl/>
      <w:autoSpaceDN/>
      <w:adjustRightInd w:val="0"/>
      <w:spacing w:after="240"/>
      <w:jc w:val="both"/>
      <w:textAlignment w:val="auto"/>
    </w:pPr>
    <w:rPr>
      <w:rFonts w:ascii="Arial" w:eastAsia="STZhongsong" w:hAnsi="Arial" w:cs="Times New Roman"/>
      <w:szCs w:val="20"/>
      <w:lang w:bidi="ar-SA"/>
    </w:rPr>
  </w:style>
  <w:style w:type="numbering" w:styleId="111111">
    <w:name w:val="Outline List 2"/>
    <w:basedOn w:val="NoList"/>
    <w:rsid w:val="00ED5748"/>
    <w:pPr>
      <w:numPr>
        <w:numId w:val="304"/>
      </w:numPr>
    </w:pPr>
  </w:style>
  <w:style w:type="paragraph" w:customStyle="1" w:styleId="BODYDOCTITLE">
    <w:name w:val="BODY DOC TITLE"/>
    <w:basedOn w:val="bodycondstrongercentred"/>
    <w:rsid w:val="00ED5748"/>
    <w:rPr>
      <w:sz w:val="28"/>
    </w:rPr>
  </w:style>
  <w:style w:type="character" w:customStyle="1" w:styleId="bodypartyheadChar">
    <w:name w:val="body party head Char"/>
    <w:basedOn w:val="bodystrongerChar"/>
    <w:link w:val="bodypartyhead"/>
    <w:rsid w:val="00ED5748"/>
    <w:rPr>
      <w:rFonts w:ascii="Arial" w:eastAsia="SimSun" w:hAnsi="Arial" w:cs="Times New Roman"/>
      <w:b/>
      <w:caps/>
      <w:sz w:val="20"/>
      <w:szCs w:val="24"/>
      <w:lang w:eastAsia="en-GB" w:bidi="ar-SA"/>
    </w:rPr>
  </w:style>
  <w:style w:type="paragraph" w:customStyle="1" w:styleId="AppHead">
    <w:name w:val="AppHead"/>
    <w:basedOn w:val="HouseStyleBaseCentred"/>
    <w:rsid w:val="00ED5748"/>
    <w:pPr>
      <w:numPr>
        <w:numId w:val="306"/>
      </w:numPr>
      <w:jc w:val="center"/>
      <w:outlineLvl w:val="0"/>
    </w:pPr>
    <w:rPr>
      <w:b/>
      <w:caps/>
    </w:rPr>
  </w:style>
  <w:style w:type="paragraph" w:customStyle="1" w:styleId="RecitalNumbering">
    <w:name w:val="Recital Numbering"/>
    <w:basedOn w:val="HouseStyleBase"/>
    <w:rsid w:val="00ED5748"/>
    <w:pPr>
      <w:numPr>
        <w:numId w:val="307"/>
      </w:numPr>
      <w:tabs>
        <w:tab w:val="clear" w:pos="720"/>
      </w:tabs>
      <w:outlineLvl w:val="0"/>
    </w:pPr>
  </w:style>
  <w:style w:type="paragraph" w:styleId="ListBullet3">
    <w:name w:val="List Bullet 3"/>
    <w:basedOn w:val="HouseStyleBase"/>
    <w:rsid w:val="00ED5748"/>
    <w:pPr>
      <w:ind w:left="1440" w:hanging="360"/>
    </w:pPr>
  </w:style>
  <w:style w:type="paragraph" w:styleId="ListBullet4">
    <w:name w:val="List Bullet 4"/>
    <w:basedOn w:val="HouseStyleBase"/>
    <w:rsid w:val="00ED5748"/>
    <w:pPr>
      <w:ind w:left="1800" w:hanging="360"/>
    </w:pPr>
  </w:style>
  <w:style w:type="paragraph" w:styleId="ListBullet5">
    <w:name w:val="List Bullet 5"/>
    <w:basedOn w:val="HouseStyleBase"/>
    <w:rsid w:val="00ED5748"/>
    <w:pPr>
      <w:ind w:left="2160" w:hanging="360"/>
    </w:pPr>
  </w:style>
  <w:style w:type="paragraph" w:customStyle="1" w:styleId="ListBullet6">
    <w:name w:val="List Bullet 6"/>
    <w:basedOn w:val="HouseStyleBase"/>
    <w:rsid w:val="00ED5748"/>
    <w:pPr>
      <w:ind w:left="2520" w:hanging="360"/>
    </w:pPr>
  </w:style>
  <w:style w:type="paragraph" w:customStyle="1" w:styleId="ListBullet7">
    <w:name w:val="List Bullet 7"/>
    <w:basedOn w:val="HouseStyleBase"/>
    <w:rsid w:val="00ED5748"/>
    <w:pPr>
      <w:ind w:left="2880" w:hanging="360"/>
    </w:pPr>
  </w:style>
  <w:style w:type="paragraph" w:customStyle="1" w:styleId="ListBullet8">
    <w:name w:val="List Bullet 8"/>
    <w:basedOn w:val="HouseStyleBase"/>
    <w:rsid w:val="00ED5748"/>
    <w:pPr>
      <w:ind w:left="3240" w:hanging="360"/>
    </w:pPr>
  </w:style>
  <w:style w:type="paragraph" w:customStyle="1" w:styleId="ListBullet9">
    <w:name w:val="List Bullet 9"/>
    <w:basedOn w:val="HouseStyleBase"/>
    <w:rsid w:val="00ED5748"/>
    <w:pPr>
      <w:ind w:left="3600" w:hanging="360"/>
    </w:pPr>
  </w:style>
  <w:style w:type="paragraph" w:customStyle="1" w:styleId="HouseStyleBaseCentred">
    <w:name w:val="House Style Base Centred"/>
    <w:rsid w:val="00ED5748"/>
    <w:pPr>
      <w:widowControl/>
      <w:autoSpaceDN/>
      <w:adjustRightInd w:val="0"/>
      <w:spacing w:after="240"/>
      <w:textAlignment w:val="auto"/>
    </w:pPr>
    <w:rPr>
      <w:rFonts w:ascii="Arial" w:eastAsia="STZhongsong" w:hAnsi="Arial" w:cs="Times New Roman"/>
      <w:szCs w:val="20"/>
      <w:lang w:bidi="ar-SA"/>
    </w:rPr>
  </w:style>
  <w:style w:type="paragraph" w:customStyle="1" w:styleId="MarginTextHang">
    <w:name w:val="Margin Text Hang"/>
    <w:basedOn w:val="HouseStyleBase"/>
    <w:rsid w:val="00ED5748"/>
    <w:pPr>
      <w:overflowPunct w:val="0"/>
      <w:autoSpaceDE w:val="0"/>
      <w:autoSpaceDN w:val="0"/>
      <w:ind w:left="720" w:hanging="720"/>
      <w:textAlignment w:val="baseline"/>
    </w:pPr>
  </w:style>
  <w:style w:type="paragraph" w:customStyle="1" w:styleId="Table-followingparagraph">
    <w:name w:val="Table - following paragraph"/>
    <w:basedOn w:val="HouseStyleBase"/>
    <w:next w:val="MarginText"/>
    <w:rsid w:val="00ED5748"/>
    <w:pPr>
      <w:spacing w:after="0"/>
    </w:pPr>
  </w:style>
  <w:style w:type="paragraph" w:customStyle="1" w:styleId="Table-Text">
    <w:name w:val="Table - Text"/>
    <w:basedOn w:val="HouseStyleBase"/>
    <w:rsid w:val="00ED5748"/>
    <w:pPr>
      <w:spacing w:before="120" w:after="120"/>
      <w:jc w:val="left"/>
    </w:pPr>
  </w:style>
  <w:style w:type="paragraph" w:customStyle="1" w:styleId="AppPart">
    <w:name w:val="AppPart"/>
    <w:basedOn w:val="HouseStyleBaseCentred"/>
    <w:rsid w:val="00ED5748"/>
    <w:pPr>
      <w:numPr>
        <w:ilvl w:val="1"/>
        <w:numId w:val="306"/>
      </w:numPr>
      <w:jc w:val="center"/>
      <w:outlineLvl w:val="1"/>
    </w:pPr>
    <w:rPr>
      <w:b/>
    </w:rPr>
  </w:style>
  <w:style w:type="paragraph" w:customStyle="1" w:styleId="RecitalNumbering2">
    <w:name w:val="Recital Numbering 2"/>
    <w:basedOn w:val="HouseStyleBase"/>
    <w:rsid w:val="00ED5748"/>
    <w:pPr>
      <w:numPr>
        <w:ilvl w:val="1"/>
        <w:numId w:val="307"/>
      </w:numPr>
      <w:tabs>
        <w:tab w:val="clear" w:pos="1800"/>
      </w:tabs>
      <w:overflowPunct w:val="0"/>
      <w:autoSpaceDE w:val="0"/>
      <w:autoSpaceDN w:val="0"/>
      <w:ind w:left="720" w:hanging="720"/>
      <w:textAlignment w:val="baseline"/>
    </w:pPr>
  </w:style>
  <w:style w:type="paragraph" w:customStyle="1" w:styleId="RecitalNumbering3">
    <w:name w:val="Recital Numbering 3"/>
    <w:basedOn w:val="HouseStyleBase"/>
    <w:rsid w:val="00ED5748"/>
    <w:pPr>
      <w:numPr>
        <w:ilvl w:val="2"/>
        <w:numId w:val="307"/>
      </w:numPr>
      <w:tabs>
        <w:tab w:val="clear" w:pos="2880"/>
      </w:tabs>
      <w:overflowPunct w:val="0"/>
      <w:autoSpaceDE w:val="0"/>
      <w:autoSpaceDN w:val="0"/>
      <w:ind w:left="2214"/>
      <w:textAlignment w:val="baseline"/>
    </w:pPr>
  </w:style>
  <w:style w:type="paragraph" w:styleId="BodyText3">
    <w:name w:val="Body Text 3"/>
    <w:basedOn w:val="Normal"/>
    <w:link w:val="BodyText3Char"/>
    <w:rsid w:val="00ED5748"/>
    <w:pPr>
      <w:suppressAutoHyphens w:val="0"/>
      <w:autoSpaceDN/>
      <w:spacing w:after="120"/>
      <w:textAlignment w:val="auto"/>
    </w:pPr>
    <w:rPr>
      <w:rFonts w:ascii="Arial" w:eastAsia="SimSun" w:hAnsi="Arial" w:cs="Times New Roman"/>
      <w:sz w:val="16"/>
      <w:szCs w:val="16"/>
      <w:lang w:bidi="ar-SA"/>
    </w:rPr>
  </w:style>
  <w:style w:type="character" w:customStyle="1" w:styleId="BodyText3Char">
    <w:name w:val="Body Text 3 Char"/>
    <w:basedOn w:val="DefaultParagraphFont"/>
    <w:link w:val="BodyText3"/>
    <w:rsid w:val="00ED5748"/>
    <w:rPr>
      <w:rFonts w:ascii="Arial" w:eastAsia="SimSun" w:hAnsi="Arial" w:cs="Times New Roman"/>
      <w:sz w:val="16"/>
      <w:szCs w:val="16"/>
      <w:lang w:bidi="ar-SA"/>
    </w:rPr>
  </w:style>
  <w:style w:type="paragraph" w:styleId="BodyTextFirstIndent">
    <w:name w:val="Body Text First Indent"/>
    <w:basedOn w:val="BodyText"/>
    <w:link w:val="BodyTextFirstIndentChar"/>
    <w:rsid w:val="00ED5748"/>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1"/>
    <w:link w:val="BodyTextFirstIndent"/>
    <w:rsid w:val="00ED5748"/>
    <w:rPr>
      <w:rFonts w:ascii="Arial" w:eastAsia="SimSun" w:hAnsi="Arial" w:cs="Arial"/>
      <w:szCs w:val="24"/>
      <w:lang w:bidi="en-GB"/>
    </w:rPr>
  </w:style>
  <w:style w:type="paragraph" w:styleId="BodyTextFirstIndent2">
    <w:name w:val="Body Text First Indent 2"/>
    <w:basedOn w:val="BodyTextIndent"/>
    <w:link w:val="BodyTextFirstIndent2Char"/>
    <w:rsid w:val="00ED5748"/>
    <w:pPr>
      <w:adjustRightInd/>
      <w:spacing w:after="120"/>
      <w:ind w:left="283" w:firstLine="210"/>
      <w:jc w:val="left"/>
    </w:pPr>
    <w:rPr>
      <w:rFonts w:eastAsia="SimSun"/>
      <w:szCs w:val="24"/>
    </w:rPr>
  </w:style>
  <w:style w:type="character" w:customStyle="1" w:styleId="BodyTextFirstIndent2Char">
    <w:name w:val="Body Text First Indent 2 Char"/>
    <w:basedOn w:val="BodyTextIndentChar1"/>
    <w:link w:val="BodyTextFirstIndent2"/>
    <w:rsid w:val="00ED5748"/>
    <w:rPr>
      <w:rFonts w:eastAsia="SimSun" w:cs="Times New Roman"/>
      <w:szCs w:val="24"/>
    </w:rPr>
  </w:style>
  <w:style w:type="paragraph" w:styleId="Closing">
    <w:name w:val="Closing"/>
    <w:basedOn w:val="Normal"/>
    <w:link w:val="ClosingChar"/>
    <w:rsid w:val="00ED5748"/>
    <w:pPr>
      <w:suppressAutoHyphens w:val="0"/>
      <w:autoSpaceDN/>
      <w:ind w:left="4252"/>
      <w:textAlignment w:val="auto"/>
    </w:pPr>
    <w:rPr>
      <w:rFonts w:ascii="Arial" w:eastAsia="SimSun" w:hAnsi="Arial" w:cs="Times New Roman"/>
      <w:szCs w:val="24"/>
      <w:lang w:bidi="ar-SA"/>
    </w:rPr>
  </w:style>
  <w:style w:type="character" w:customStyle="1" w:styleId="ClosingChar">
    <w:name w:val="Closing Char"/>
    <w:basedOn w:val="DefaultParagraphFont"/>
    <w:link w:val="Closing"/>
    <w:rsid w:val="00ED5748"/>
    <w:rPr>
      <w:rFonts w:ascii="Arial" w:eastAsia="SimSun" w:hAnsi="Arial" w:cs="Times New Roman"/>
      <w:szCs w:val="24"/>
      <w:lang w:bidi="ar-SA"/>
    </w:rPr>
  </w:style>
  <w:style w:type="paragraph" w:styleId="Date">
    <w:name w:val="Date"/>
    <w:basedOn w:val="Normal"/>
    <w:next w:val="Normal"/>
    <w:link w:val="DateChar"/>
    <w:rsid w:val="00ED5748"/>
    <w:pPr>
      <w:suppressAutoHyphens w:val="0"/>
      <w:autoSpaceDN/>
      <w:textAlignment w:val="auto"/>
    </w:pPr>
    <w:rPr>
      <w:rFonts w:ascii="Arial" w:eastAsia="SimSun" w:hAnsi="Arial" w:cs="Times New Roman"/>
      <w:szCs w:val="24"/>
      <w:lang w:bidi="ar-SA"/>
    </w:rPr>
  </w:style>
  <w:style w:type="character" w:customStyle="1" w:styleId="DateChar">
    <w:name w:val="Date Char"/>
    <w:basedOn w:val="DefaultParagraphFont"/>
    <w:link w:val="Date"/>
    <w:rsid w:val="00ED5748"/>
    <w:rPr>
      <w:rFonts w:ascii="Arial" w:eastAsia="SimSun" w:hAnsi="Arial" w:cs="Times New Roman"/>
      <w:szCs w:val="24"/>
      <w:lang w:bidi="ar-SA"/>
    </w:rPr>
  </w:style>
  <w:style w:type="paragraph" w:styleId="E-mailSignature">
    <w:name w:val="E-mail Signature"/>
    <w:basedOn w:val="Normal"/>
    <w:link w:val="E-mailSignatureChar"/>
    <w:rsid w:val="00ED5748"/>
    <w:pPr>
      <w:suppressAutoHyphens w:val="0"/>
      <w:autoSpaceDN/>
      <w:textAlignment w:val="auto"/>
    </w:pPr>
    <w:rPr>
      <w:rFonts w:ascii="Arial" w:eastAsia="SimSun" w:hAnsi="Arial" w:cs="Times New Roman"/>
      <w:szCs w:val="24"/>
      <w:lang w:bidi="ar-SA"/>
    </w:rPr>
  </w:style>
  <w:style w:type="character" w:customStyle="1" w:styleId="E-mailSignatureChar">
    <w:name w:val="E-mail Signature Char"/>
    <w:basedOn w:val="DefaultParagraphFont"/>
    <w:link w:val="E-mailSignature"/>
    <w:rsid w:val="00ED5748"/>
    <w:rPr>
      <w:rFonts w:ascii="Arial" w:eastAsia="SimSun" w:hAnsi="Arial" w:cs="Times New Roman"/>
      <w:szCs w:val="24"/>
      <w:lang w:bidi="ar-SA"/>
    </w:rPr>
  </w:style>
  <w:style w:type="paragraph" w:styleId="EnvelopeAddress">
    <w:name w:val="envelope address"/>
    <w:basedOn w:val="Normal"/>
    <w:rsid w:val="00ED5748"/>
    <w:pPr>
      <w:framePr w:w="7920" w:h="1980" w:hRule="exact" w:hSpace="180" w:wrap="auto" w:hAnchor="page" w:xAlign="center" w:yAlign="bottom"/>
      <w:suppressAutoHyphens w:val="0"/>
      <w:autoSpaceDN/>
      <w:ind w:left="2880"/>
      <w:textAlignment w:val="auto"/>
    </w:pPr>
    <w:rPr>
      <w:rFonts w:ascii="Arial" w:eastAsia="SimSun" w:hAnsi="Arial" w:cs="Arial"/>
      <w:sz w:val="24"/>
      <w:szCs w:val="24"/>
      <w:lang w:bidi="ar-SA"/>
    </w:rPr>
  </w:style>
  <w:style w:type="paragraph" w:styleId="EnvelopeReturn">
    <w:name w:val="envelope return"/>
    <w:basedOn w:val="Normal"/>
    <w:rsid w:val="00ED5748"/>
    <w:pPr>
      <w:suppressAutoHyphens w:val="0"/>
      <w:autoSpaceDN/>
      <w:textAlignment w:val="auto"/>
    </w:pPr>
    <w:rPr>
      <w:rFonts w:ascii="Arial" w:eastAsia="SimSun" w:hAnsi="Arial" w:cs="Arial"/>
      <w:sz w:val="20"/>
      <w:szCs w:val="20"/>
      <w:lang w:bidi="ar-SA"/>
    </w:rPr>
  </w:style>
  <w:style w:type="character" w:styleId="HTMLAcronym">
    <w:name w:val="HTML Acronym"/>
    <w:basedOn w:val="DefaultParagraphFont"/>
    <w:rsid w:val="00ED5748"/>
  </w:style>
  <w:style w:type="paragraph" w:styleId="HTMLAddress">
    <w:name w:val="HTML Address"/>
    <w:basedOn w:val="Normal"/>
    <w:link w:val="HTMLAddressChar"/>
    <w:rsid w:val="00ED5748"/>
    <w:pPr>
      <w:suppressAutoHyphens w:val="0"/>
      <w:autoSpaceDN/>
      <w:textAlignment w:val="auto"/>
    </w:pPr>
    <w:rPr>
      <w:rFonts w:ascii="Arial" w:eastAsia="SimSun" w:hAnsi="Arial" w:cs="Times New Roman"/>
      <w:i/>
      <w:iCs/>
      <w:szCs w:val="24"/>
      <w:lang w:bidi="ar-SA"/>
    </w:rPr>
  </w:style>
  <w:style w:type="character" w:customStyle="1" w:styleId="HTMLAddressChar">
    <w:name w:val="HTML Address Char"/>
    <w:basedOn w:val="DefaultParagraphFont"/>
    <w:link w:val="HTMLAddress"/>
    <w:rsid w:val="00ED5748"/>
    <w:rPr>
      <w:rFonts w:ascii="Arial" w:eastAsia="SimSun" w:hAnsi="Arial" w:cs="Times New Roman"/>
      <w:i/>
      <w:iCs/>
      <w:szCs w:val="24"/>
      <w:lang w:bidi="ar-SA"/>
    </w:rPr>
  </w:style>
  <w:style w:type="character" w:styleId="HTMLCite">
    <w:name w:val="HTML Cite"/>
    <w:basedOn w:val="DefaultParagraphFont"/>
    <w:rsid w:val="00ED5748"/>
    <w:rPr>
      <w:i/>
      <w:iCs/>
    </w:rPr>
  </w:style>
  <w:style w:type="character" w:styleId="HTMLCode">
    <w:name w:val="HTML Code"/>
    <w:basedOn w:val="DefaultParagraphFont"/>
    <w:rsid w:val="00ED5748"/>
    <w:rPr>
      <w:rFonts w:ascii="Courier New" w:hAnsi="Courier New" w:cs="Courier New"/>
      <w:sz w:val="20"/>
      <w:szCs w:val="20"/>
    </w:rPr>
  </w:style>
  <w:style w:type="character" w:styleId="HTMLDefinition">
    <w:name w:val="HTML Definition"/>
    <w:basedOn w:val="DefaultParagraphFont"/>
    <w:rsid w:val="00ED5748"/>
    <w:rPr>
      <w:i/>
      <w:iCs/>
    </w:rPr>
  </w:style>
  <w:style w:type="character" w:styleId="HTMLKeyboard">
    <w:name w:val="HTML Keyboard"/>
    <w:basedOn w:val="DefaultParagraphFont"/>
    <w:rsid w:val="00ED5748"/>
    <w:rPr>
      <w:rFonts w:ascii="Courier New" w:hAnsi="Courier New" w:cs="Courier New"/>
      <w:sz w:val="20"/>
      <w:szCs w:val="20"/>
    </w:rPr>
  </w:style>
  <w:style w:type="paragraph" w:styleId="HTMLPreformatted">
    <w:name w:val="HTML Preformatted"/>
    <w:basedOn w:val="Normal"/>
    <w:link w:val="HTMLPreformattedChar"/>
    <w:rsid w:val="00ED5748"/>
    <w:pPr>
      <w:suppressAutoHyphens w:val="0"/>
      <w:autoSpaceDN/>
      <w:textAlignment w:val="auto"/>
    </w:pPr>
    <w:rPr>
      <w:rFonts w:ascii="Courier New" w:eastAsia="SimSun" w:hAnsi="Courier New" w:cs="Courier New"/>
      <w:sz w:val="20"/>
      <w:szCs w:val="20"/>
      <w:lang w:bidi="ar-SA"/>
    </w:rPr>
  </w:style>
  <w:style w:type="character" w:customStyle="1" w:styleId="HTMLPreformattedChar">
    <w:name w:val="HTML Preformatted Char"/>
    <w:basedOn w:val="DefaultParagraphFont"/>
    <w:link w:val="HTMLPreformatted"/>
    <w:rsid w:val="00ED5748"/>
    <w:rPr>
      <w:rFonts w:ascii="Courier New" w:eastAsia="SimSun" w:hAnsi="Courier New" w:cs="Courier New"/>
      <w:sz w:val="20"/>
      <w:szCs w:val="20"/>
      <w:lang w:bidi="ar-SA"/>
    </w:rPr>
  </w:style>
  <w:style w:type="character" w:styleId="HTMLSample">
    <w:name w:val="HTML Sample"/>
    <w:basedOn w:val="DefaultParagraphFont"/>
    <w:rsid w:val="00ED5748"/>
    <w:rPr>
      <w:rFonts w:ascii="Courier New" w:hAnsi="Courier New" w:cs="Courier New"/>
    </w:rPr>
  </w:style>
  <w:style w:type="character" w:styleId="HTMLTypewriter">
    <w:name w:val="HTML Typewriter"/>
    <w:basedOn w:val="DefaultParagraphFont"/>
    <w:rsid w:val="00ED5748"/>
    <w:rPr>
      <w:rFonts w:ascii="Courier New" w:hAnsi="Courier New" w:cs="Courier New"/>
      <w:sz w:val="20"/>
      <w:szCs w:val="20"/>
    </w:rPr>
  </w:style>
  <w:style w:type="character" w:styleId="HTMLVariable">
    <w:name w:val="HTML Variable"/>
    <w:basedOn w:val="DefaultParagraphFont"/>
    <w:rsid w:val="00ED5748"/>
    <w:rPr>
      <w:i/>
      <w:iCs/>
    </w:rPr>
  </w:style>
  <w:style w:type="paragraph" w:styleId="Index3">
    <w:name w:val="index 3"/>
    <w:basedOn w:val="Normal"/>
    <w:next w:val="Normal"/>
    <w:autoRedefine/>
    <w:semiHidden/>
    <w:rsid w:val="00ED5748"/>
    <w:pPr>
      <w:suppressAutoHyphens w:val="0"/>
      <w:autoSpaceDN/>
      <w:ind w:left="660" w:hanging="220"/>
      <w:textAlignment w:val="auto"/>
    </w:pPr>
    <w:rPr>
      <w:rFonts w:ascii="Arial" w:eastAsia="SimSun" w:hAnsi="Arial" w:cs="Times New Roman"/>
      <w:szCs w:val="24"/>
      <w:lang w:bidi="ar-SA"/>
    </w:rPr>
  </w:style>
  <w:style w:type="paragraph" w:styleId="Index4">
    <w:name w:val="index 4"/>
    <w:basedOn w:val="Normal"/>
    <w:next w:val="Normal"/>
    <w:autoRedefine/>
    <w:semiHidden/>
    <w:rsid w:val="00ED5748"/>
    <w:pPr>
      <w:suppressAutoHyphens w:val="0"/>
      <w:autoSpaceDN/>
      <w:ind w:left="880" w:hanging="220"/>
      <w:textAlignment w:val="auto"/>
    </w:pPr>
    <w:rPr>
      <w:rFonts w:ascii="Arial" w:eastAsia="SimSun" w:hAnsi="Arial" w:cs="Times New Roman"/>
      <w:szCs w:val="24"/>
      <w:lang w:bidi="ar-SA"/>
    </w:rPr>
  </w:style>
  <w:style w:type="paragraph" w:styleId="Index5">
    <w:name w:val="index 5"/>
    <w:basedOn w:val="Normal"/>
    <w:next w:val="Normal"/>
    <w:autoRedefine/>
    <w:semiHidden/>
    <w:rsid w:val="00ED5748"/>
    <w:pPr>
      <w:suppressAutoHyphens w:val="0"/>
      <w:autoSpaceDN/>
      <w:ind w:left="1100" w:hanging="220"/>
      <w:textAlignment w:val="auto"/>
    </w:pPr>
    <w:rPr>
      <w:rFonts w:ascii="Arial" w:eastAsia="SimSun" w:hAnsi="Arial" w:cs="Times New Roman"/>
      <w:szCs w:val="24"/>
      <w:lang w:bidi="ar-SA"/>
    </w:rPr>
  </w:style>
  <w:style w:type="paragraph" w:styleId="Index6">
    <w:name w:val="index 6"/>
    <w:basedOn w:val="Normal"/>
    <w:next w:val="Normal"/>
    <w:autoRedefine/>
    <w:semiHidden/>
    <w:rsid w:val="00ED5748"/>
    <w:pPr>
      <w:suppressAutoHyphens w:val="0"/>
      <w:autoSpaceDN/>
      <w:ind w:left="1320" w:hanging="220"/>
      <w:textAlignment w:val="auto"/>
    </w:pPr>
    <w:rPr>
      <w:rFonts w:ascii="Arial" w:eastAsia="SimSun" w:hAnsi="Arial" w:cs="Times New Roman"/>
      <w:szCs w:val="24"/>
      <w:lang w:bidi="ar-SA"/>
    </w:rPr>
  </w:style>
  <w:style w:type="paragraph" w:styleId="Index7">
    <w:name w:val="index 7"/>
    <w:basedOn w:val="Normal"/>
    <w:next w:val="Normal"/>
    <w:autoRedefine/>
    <w:semiHidden/>
    <w:rsid w:val="00ED5748"/>
    <w:pPr>
      <w:suppressAutoHyphens w:val="0"/>
      <w:autoSpaceDN/>
      <w:ind w:left="1540" w:hanging="220"/>
      <w:textAlignment w:val="auto"/>
    </w:pPr>
    <w:rPr>
      <w:rFonts w:ascii="Arial" w:eastAsia="SimSun" w:hAnsi="Arial" w:cs="Times New Roman"/>
      <w:szCs w:val="24"/>
      <w:lang w:bidi="ar-SA"/>
    </w:rPr>
  </w:style>
  <w:style w:type="paragraph" w:styleId="Index8">
    <w:name w:val="index 8"/>
    <w:basedOn w:val="Normal"/>
    <w:next w:val="Normal"/>
    <w:autoRedefine/>
    <w:semiHidden/>
    <w:rsid w:val="00ED5748"/>
    <w:pPr>
      <w:suppressAutoHyphens w:val="0"/>
      <w:autoSpaceDN/>
      <w:ind w:left="1760" w:hanging="220"/>
      <w:textAlignment w:val="auto"/>
    </w:pPr>
    <w:rPr>
      <w:rFonts w:ascii="Arial" w:eastAsia="SimSun" w:hAnsi="Arial" w:cs="Times New Roman"/>
      <w:szCs w:val="24"/>
      <w:lang w:bidi="ar-SA"/>
    </w:rPr>
  </w:style>
  <w:style w:type="paragraph" w:styleId="Index9">
    <w:name w:val="index 9"/>
    <w:basedOn w:val="Normal"/>
    <w:next w:val="Normal"/>
    <w:autoRedefine/>
    <w:semiHidden/>
    <w:rsid w:val="00ED5748"/>
    <w:pPr>
      <w:suppressAutoHyphens w:val="0"/>
      <w:autoSpaceDN/>
      <w:ind w:left="1980" w:hanging="220"/>
      <w:textAlignment w:val="auto"/>
    </w:pPr>
    <w:rPr>
      <w:rFonts w:ascii="Arial" w:eastAsia="SimSun" w:hAnsi="Arial" w:cs="Times New Roman"/>
      <w:szCs w:val="24"/>
      <w:lang w:bidi="ar-SA"/>
    </w:rPr>
  </w:style>
  <w:style w:type="paragraph" w:styleId="IndexHeading">
    <w:name w:val="index heading"/>
    <w:basedOn w:val="Normal"/>
    <w:next w:val="Index1"/>
    <w:semiHidden/>
    <w:rsid w:val="00ED5748"/>
    <w:pPr>
      <w:suppressAutoHyphens w:val="0"/>
      <w:autoSpaceDN/>
      <w:textAlignment w:val="auto"/>
    </w:pPr>
    <w:rPr>
      <w:rFonts w:ascii="Arial" w:eastAsia="SimSun" w:hAnsi="Arial" w:cs="Arial"/>
      <w:b/>
      <w:bCs/>
      <w:szCs w:val="24"/>
      <w:lang w:bidi="ar-SA"/>
    </w:rPr>
  </w:style>
  <w:style w:type="character" w:styleId="LineNumber">
    <w:name w:val="line number"/>
    <w:basedOn w:val="DefaultParagraphFont"/>
    <w:rsid w:val="00ED5748"/>
  </w:style>
  <w:style w:type="paragraph" w:styleId="List2">
    <w:name w:val="List 2"/>
    <w:basedOn w:val="Normal"/>
    <w:rsid w:val="00ED5748"/>
    <w:pPr>
      <w:suppressAutoHyphens w:val="0"/>
      <w:autoSpaceDN/>
      <w:ind w:left="566" w:hanging="283"/>
      <w:textAlignment w:val="auto"/>
    </w:pPr>
    <w:rPr>
      <w:rFonts w:ascii="Arial" w:eastAsia="SimSun" w:hAnsi="Arial" w:cs="Times New Roman"/>
      <w:szCs w:val="24"/>
      <w:lang w:bidi="ar-SA"/>
    </w:rPr>
  </w:style>
  <w:style w:type="paragraph" w:styleId="List3">
    <w:name w:val="List 3"/>
    <w:basedOn w:val="Normal"/>
    <w:rsid w:val="00ED5748"/>
    <w:pPr>
      <w:suppressAutoHyphens w:val="0"/>
      <w:autoSpaceDN/>
      <w:ind w:left="849" w:hanging="283"/>
      <w:textAlignment w:val="auto"/>
    </w:pPr>
    <w:rPr>
      <w:rFonts w:ascii="Arial" w:eastAsia="SimSun" w:hAnsi="Arial" w:cs="Times New Roman"/>
      <w:szCs w:val="24"/>
      <w:lang w:bidi="ar-SA"/>
    </w:rPr>
  </w:style>
  <w:style w:type="paragraph" w:styleId="List4">
    <w:name w:val="List 4"/>
    <w:basedOn w:val="Normal"/>
    <w:rsid w:val="00ED5748"/>
    <w:pPr>
      <w:suppressAutoHyphens w:val="0"/>
      <w:autoSpaceDN/>
      <w:ind w:left="1132" w:hanging="283"/>
      <w:textAlignment w:val="auto"/>
    </w:pPr>
    <w:rPr>
      <w:rFonts w:ascii="Arial" w:eastAsia="SimSun" w:hAnsi="Arial" w:cs="Times New Roman"/>
      <w:szCs w:val="24"/>
      <w:lang w:bidi="ar-SA"/>
    </w:rPr>
  </w:style>
  <w:style w:type="paragraph" w:styleId="List5">
    <w:name w:val="List 5"/>
    <w:basedOn w:val="Normal"/>
    <w:rsid w:val="00ED5748"/>
    <w:pPr>
      <w:suppressAutoHyphens w:val="0"/>
      <w:autoSpaceDN/>
      <w:ind w:left="1415" w:hanging="283"/>
      <w:textAlignment w:val="auto"/>
    </w:pPr>
    <w:rPr>
      <w:rFonts w:ascii="Arial" w:eastAsia="SimSun" w:hAnsi="Arial" w:cs="Times New Roman"/>
      <w:szCs w:val="24"/>
      <w:lang w:bidi="ar-SA"/>
    </w:rPr>
  </w:style>
  <w:style w:type="paragraph" w:styleId="ListContinue">
    <w:name w:val="List Continue"/>
    <w:basedOn w:val="Normal"/>
    <w:rsid w:val="00ED5748"/>
    <w:pPr>
      <w:suppressAutoHyphens w:val="0"/>
      <w:autoSpaceDN/>
      <w:spacing w:after="120"/>
      <w:ind w:left="283"/>
      <w:textAlignment w:val="auto"/>
    </w:pPr>
    <w:rPr>
      <w:rFonts w:ascii="Arial" w:eastAsia="SimSun" w:hAnsi="Arial" w:cs="Times New Roman"/>
      <w:szCs w:val="24"/>
      <w:lang w:bidi="ar-SA"/>
    </w:rPr>
  </w:style>
  <w:style w:type="paragraph" w:styleId="ListContinue2">
    <w:name w:val="List Continue 2"/>
    <w:basedOn w:val="Normal"/>
    <w:rsid w:val="00ED5748"/>
    <w:pPr>
      <w:suppressAutoHyphens w:val="0"/>
      <w:autoSpaceDN/>
      <w:spacing w:after="120"/>
      <w:ind w:left="566"/>
      <w:textAlignment w:val="auto"/>
    </w:pPr>
    <w:rPr>
      <w:rFonts w:ascii="Arial" w:eastAsia="SimSun" w:hAnsi="Arial" w:cs="Times New Roman"/>
      <w:szCs w:val="24"/>
      <w:lang w:bidi="ar-SA"/>
    </w:rPr>
  </w:style>
  <w:style w:type="paragraph" w:styleId="ListContinue3">
    <w:name w:val="List Continue 3"/>
    <w:basedOn w:val="Normal"/>
    <w:rsid w:val="00ED5748"/>
    <w:pPr>
      <w:suppressAutoHyphens w:val="0"/>
      <w:autoSpaceDN/>
      <w:spacing w:after="120"/>
      <w:ind w:left="849"/>
      <w:textAlignment w:val="auto"/>
    </w:pPr>
    <w:rPr>
      <w:rFonts w:ascii="Arial" w:eastAsia="SimSun" w:hAnsi="Arial" w:cs="Times New Roman"/>
      <w:szCs w:val="24"/>
      <w:lang w:bidi="ar-SA"/>
    </w:rPr>
  </w:style>
  <w:style w:type="paragraph" w:styleId="ListContinue4">
    <w:name w:val="List Continue 4"/>
    <w:basedOn w:val="Normal"/>
    <w:rsid w:val="00ED5748"/>
    <w:pPr>
      <w:suppressAutoHyphens w:val="0"/>
      <w:autoSpaceDN/>
      <w:spacing w:after="120"/>
      <w:ind w:left="1132"/>
      <w:textAlignment w:val="auto"/>
    </w:pPr>
    <w:rPr>
      <w:rFonts w:ascii="Arial" w:eastAsia="SimSun" w:hAnsi="Arial" w:cs="Times New Roman"/>
      <w:szCs w:val="24"/>
      <w:lang w:bidi="ar-SA"/>
    </w:rPr>
  </w:style>
  <w:style w:type="paragraph" w:styleId="ListContinue5">
    <w:name w:val="List Continue 5"/>
    <w:basedOn w:val="Normal"/>
    <w:rsid w:val="00ED5748"/>
    <w:pPr>
      <w:suppressAutoHyphens w:val="0"/>
      <w:autoSpaceDN/>
      <w:spacing w:after="120"/>
      <w:ind w:left="1415"/>
      <w:textAlignment w:val="auto"/>
    </w:pPr>
    <w:rPr>
      <w:rFonts w:ascii="Arial" w:eastAsia="SimSun" w:hAnsi="Arial" w:cs="Times New Roman"/>
      <w:szCs w:val="24"/>
      <w:lang w:bidi="ar-SA"/>
    </w:rPr>
  </w:style>
  <w:style w:type="paragraph" w:styleId="ListNumber">
    <w:name w:val="List Number"/>
    <w:basedOn w:val="Normal"/>
    <w:rsid w:val="00ED5748"/>
    <w:pPr>
      <w:numPr>
        <w:numId w:val="308"/>
      </w:numPr>
      <w:suppressAutoHyphens w:val="0"/>
      <w:autoSpaceDN/>
      <w:textAlignment w:val="auto"/>
    </w:pPr>
    <w:rPr>
      <w:rFonts w:ascii="Arial" w:eastAsia="SimSun" w:hAnsi="Arial" w:cs="Times New Roman"/>
      <w:szCs w:val="24"/>
      <w:lang w:bidi="ar-SA"/>
    </w:rPr>
  </w:style>
  <w:style w:type="paragraph" w:styleId="ListNumber2">
    <w:name w:val="List Number 2"/>
    <w:basedOn w:val="Normal"/>
    <w:rsid w:val="00ED5748"/>
    <w:pPr>
      <w:numPr>
        <w:numId w:val="309"/>
      </w:numPr>
      <w:suppressAutoHyphens w:val="0"/>
      <w:autoSpaceDN/>
      <w:textAlignment w:val="auto"/>
    </w:pPr>
    <w:rPr>
      <w:rFonts w:ascii="Arial" w:eastAsia="SimSun" w:hAnsi="Arial" w:cs="Times New Roman"/>
      <w:szCs w:val="24"/>
      <w:lang w:bidi="ar-SA"/>
    </w:rPr>
  </w:style>
  <w:style w:type="paragraph" w:styleId="ListNumber3">
    <w:name w:val="List Number 3"/>
    <w:basedOn w:val="Normal"/>
    <w:rsid w:val="00ED5748"/>
    <w:pPr>
      <w:numPr>
        <w:numId w:val="310"/>
      </w:numPr>
      <w:suppressAutoHyphens w:val="0"/>
      <w:autoSpaceDN/>
      <w:textAlignment w:val="auto"/>
    </w:pPr>
    <w:rPr>
      <w:rFonts w:ascii="Arial" w:eastAsia="SimSun" w:hAnsi="Arial" w:cs="Times New Roman"/>
      <w:szCs w:val="24"/>
      <w:lang w:bidi="ar-SA"/>
    </w:rPr>
  </w:style>
  <w:style w:type="paragraph" w:styleId="ListNumber4">
    <w:name w:val="List Number 4"/>
    <w:basedOn w:val="Normal"/>
    <w:rsid w:val="00ED5748"/>
    <w:pPr>
      <w:numPr>
        <w:numId w:val="311"/>
      </w:numPr>
      <w:suppressAutoHyphens w:val="0"/>
      <w:autoSpaceDN/>
      <w:textAlignment w:val="auto"/>
    </w:pPr>
    <w:rPr>
      <w:rFonts w:ascii="Arial" w:eastAsia="SimSun" w:hAnsi="Arial" w:cs="Times New Roman"/>
      <w:szCs w:val="24"/>
      <w:lang w:bidi="ar-SA"/>
    </w:rPr>
  </w:style>
  <w:style w:type="paragraph" w:styleId="ListNumber5">
    <w:name w:val="List Number 5"/>
    <w:basedOn w:val="Normal"/>
    <w:rsid w:val="00ED5748"/>
    <w:pPr>
      <w:tabs>
        <w:tab w:val="num" w:pos="1492"/>
      </w:tabs>
      <w:suppressAutoHyphens w:val="0"/>
      <w:autoSpaceDN/>
      <w:ind w:left="1492" w:hanging="360"/>
      <w:textAlignment w:val="auto"/>
    </w:pPr>
    <w:rPr>
      <w:rFonts w:ascii="Arial" w:eastAsia="SimSun" w:hAnsi="Arial" w:cs="Times New Roman"/>
      <w:szCs w:val="24"/>
      <w:lang w:bidi="ar-SA"/>
    </w:rPr>
  </w:style>
  <w:style w:type="paragraph" w:styleId="MacroText">
    <w:name w:val="macro"/>
    <w:link w:val="MacroTextChar"/>
    <w:semiHidden/>
    <w:rsid w:val="00ED5748"/>
    <w:pPr>
      <w:widowControl/>
      <w:tabs>
        <w:tab w:val="left" w:pos="480"/>
        <w:tab w:val="left" w:pos="960"/>
        <w:tab w:val="left" w:pos="1440"/>
        <w:tab w:val="left" w:pos="1920"/>
        <w:tab w:val="left" w:pos="2400"/>
        <w:tab w:val="left" w:pos="2880"/>
        <w:tab w:val="left" w:pos="3360"/>
        <w:tab w:val="left" w:pos="3840"/>
        <w:tab w:val="left" w:pos="4320"/>
      </w:tabs>
      <w:autoSpaceDN/>
      <w:textAlignment w:val="auto"/>
    </w:pPr>
    <w:rPr>
      <w:rFonts w:ascii="Courier New" w:eastAsia="SimSun" w:hAnsi="Courier New" w:cs="Courier New"/>
      <w:sz w:val="20"/>
      <w:szCs w:val="20"/>
      <w:lang w:bidi="ar-SA"/>
    </w:rPr>
  </w:style>
  <w:style w:type="character" w:customStyle="1" w:styleId="MacroTextChar">
    <w:name w:val="Macro Text Char"/>
    <w:basedOn w:val="DefaultParagraphFont"/>
    <w:link w:val="MacroText"/>
    <w:semiHidden/>
    <w:rsid w:val="00ED5748"/>
    <w:rPr>
      <w:rFonts w:ascii="Courier New" w:eastAsia="SimSun" w:hAnsi="Courier New" w:cs="Courier New"/>
      <w:sz w:val="20"/>
      <w:szCs w:val="20"/>
      <w:lang w:bidi="ar-SA"/>
    </w:rPr>
  </w:style>
  <w:style w:type="paragraph" w:styleId="MessageHeader">
    <w:name w:val="Message Header"/>
    <w:basedOn w:val="Normal"/>
    <w:link w:val="MessageHeaderChar"/>
    <w:rsid w:val="00ED5748"/>
    <w:pPr>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Arial" w:eastAsia="SimSun" w:hAnsi="Arial" w:cs="Arial"/>
      <w:sz w:val="24"/>
      <w:szCs w:val="24"/>
      <w:lang w:bidi="ar-SA"/>
    </w:rPr>
  </w:style>
  <w:style w:type="character" w:customStyle="1" w:styleId="MessageHeaderChar">
    <w:name w:val="Message Header Char"/>
    <w:basedOn w:val="DefaultParagraphFont"/>
    <w:link w:val="MessageHeader"/>
    <w:rsid w:val="00ED5748"/>
    <w:rPr>
      <w:rFonts w:ascii="Arial" w:eastAsia="SimSun" w:hAnsi="Arial" w:cs="Arial"/>
      <w:sz w:val="24"/>
      <w:szCs w:val="24"/>
      <w:shd w:val="pct20" w:color="auto" w:fill="auto"/>
      <w:lang w:bidi="ar-SA"/>
    </w:rPr>
  </w:style>
  <w:style w:type="paragraph" w:styleId="NormalIndent">
    <w:name w:val="Normal Indent"/>
    <w:basedOn w:val="Normal"/>
    <w:rsid w:val="00ED5748"/>
    <w:pPr>
      <w:suppressAutoHyphens w:val="0"/>
      <w:autoSpaceDN/>
      <w:ind w:left="720"/>
      <w:textAlignment w:val="auto"/>
    </w:pPr>
    <w:rPr>
      <w:rFonts w:ascii="Arial" w:eastAsia="SimSun" w:hAnsi="Arial" w:cs="Times New Roman"/>
      <w:szCs w:val="24"/>
      <w:lang w:bidi="ar-SA"/>
    </w:rPr>
  </w:style>
  <w:style w:type="paragraph" w:styleId="NoteHeading">
    <w:name w:val="Note Heading"/>
    <w:basedOn w:val="Normal"/>
    <w:next w:val="Normal"/>
    <w:link w:val="NoteHeadingChar"/>
    <w:rsid w:val="00ED5748"/>
    <w:pPr>
      <w:suppressAutoHyphens w:val="0"/>
      <w:autoSpaceDN/>
      <w:textAlignment w:val="auto"/>
    </w:pPr>
    <w:rPr>
      <w:rFonts w:ascii="Arial" w:eastAsia="SimSun" w:hAnsi="Arial" w:cs="Times New Roman"/>
      <w:szCs w:val="24"/>
      <w:lang w:bidi="ar-SA"/>
    </w:rPr>
  </w:style>
  <w:style w:type="character" w:customStyle="1" w:styleId="NoteHeadingChar">
    <w:name w:val="Note Heading Char"/>
    <w:basedOn w:val="DefaultParagraphFont"/>
    <w:link w:val="NoteHeading"/>
    <w:rsid w:val="00ED5748"/>
    <w:rPr>
      <w:rFonts w:ascii="Arial" w:eastAsia="SimSun" w:hAnsi="Arial" w:cs="Times New Roman"/>
      <w:szCs w:val="24"/>
      <w:lang w:bidi="ar-SA"/>
    </w:rPr>
  </w:style>
  <w:style w:type="paragraph" w:styleId="PlainText">
    <w:name w:val="Plain Text"/>
    <w:basedOn w:val="Normal"/>
    <w:link w:val="PlainTextChar"/>
    <w:rsid w:val="00ED5748"/>
    <w:pPr>
      <w:suppressAutoHyphens w:val="0"/>
      <w:autoSpaceDN/>
      <w:textAlignment w:val="auto"/>
    </w:pPr>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ED5748"/>
    <w:rPr>
      <w:rFonts w:ascii="Courier New" w:eastAsia="SimSun" w:hAnsi="Courier New" w:cs="Courier New"/>
      <w:sz w:val="20"/>
      <w:szCs w:val="20"/>
      <w:lang w:bidi="ar-SA"/>
    </w:rPr>
  </w:style>
  <w:style w:type="paragraph" w:styleId="Salutation">
    <w:name w:val="Salutation"/>
    <w:basedOn w:val="Normal"/>
    <w:next w:val="Normal"/>
    <w:link w:val="SalutationChar"/>
    <w:rsid w:val="00ED5748"/>
    <w:pPr>
      <w:suppressAutoHyphens w:val="0"/>
      <w:autoSpaceDN/>
      <w:textAlignment w:val="auto"/>
    </w:pPr>
    <w:rPr>
      <w:rFonts w:ascii="Arial" w:eastAsia="SimSun" w:hAnsi="Arial" w:cs="Times New Roman"/>
      <w:szCs w:val="24"/>
      <w:lang w:bidi="ar-SA"/>
    </w:rPr>
  </w:style>
  <w:style w:type="character" w:customStyle="1" w:styleId="SalutationChar">
    <w:name w:val="Salutation Char"/>
    <w:basedOn w:val="DefaultParagraphFont"/>
    <w:link w:val="Salutation"/>
    <w:rsid w:val="00ED5748"/>
    <w:rPr>
      <w:rFonts w:ascii="Arial" w:eastAsia="SimSun" w:hAnsi="Arial" w:cs="Times New Roman"/>
      <w:szCs w:val="24"/>
      <w:lang w:bidi="ar-SA"/>
    </w:rPr>
  </w:style>
  <w:style w:type="paragraph" w:styleId="Signature">
    <w:name w:val="Signature"/>
    <w:basedOn w:val="Normal"/>
    <w:link w:val="SignatureChar"/>
    <w:rsid w:val="00ED5748"/>
    <w:pPr>
      <w:suppressAutoHyphens w:val="0"/>
      <w:autoSpaceDN/>
      <w:ind w:left="4252"/>
      <w:textAlignment w:val="auto"/>
    </w:pPr>
    <w:rPr>
      <w:rFonts w:ascii="Arial" w:eastAsia="SimSun" w:hAnsi="Arial" w:cs="Times New Roman"/>
      <w:szCs w:val="24"/>
      <w:lang w:bidi="ar-SA"/>
    </w:rPr>
  </w:style>
  <w:style w:type="character" w:customStyle="1" w:styleId="SignatureChar">
    <w:name w:val="Signature Char"/>
    <w:basedOn w:val="DefaultParagraphFont"/>
    <w:link w:val="Signature"/>
    <w:rsid w:val="00ED5748"/>
    <w:rPr>
      <w:rFonts w:ascii="Arial" w:eastAsia="SimSun" w:hAnsi="Arial" w:cs="Times New Roman"/>
      <w:szCs w:val="24"/>
      <w:lang w:bidi="ar-SA"/>
    </w:rPr>
  </w:style>
  <w:style w:type="table" w:styleId="Table3Deffects1">
    <w:name w:val="Table 3D effects 1"/>
    <w:basedOn w:val="TableNormal"/>
    <w:rsid w:val="00ED5748"/>
    <w:pPr>
      <w:widowControl/>
      <w:autoSpaceDN/>
      <w:textAlignment w:val="auto"/>
    </w:pPr>
    <w:rPr>
      <w:rFonts w:ascii="Times New Roman" w:eastAsia="Times New Roman" w:hAnsi="Times New Roman" w:cs="Times New Roman"/>
      <w:sz w:val="20"/>
      <w:szCs w:val="20"/>
      <w:lang w:eastAsia="en-GB"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5748"/>
    <w:pPr>
      <w:widowControl/>
      <w:autoSpaceDN/>
      <w:textAlignment w:val="auto"/>
    </w:pPr>
    <w:rPr>
      <w:rFonts w:ascii="Times New Roman" w:eastAsia="Times New Roman" w:hAnsi="Times New Roman" w:cs="Times New Roman"/>
      <w:color w:val="000080"/>
      <w:sz w:val="20"/>
      <w:szCs w:val="20"/>
      <w:lang w:eastAsia="en-GB"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5748"/>
    <w:pPr>
      <w:widowControl/>
      <w:autoSpaceDN/>
      <w:textAlignment w:val="auto"/>
    </w:pPr>
    <w:rPr>
      <w:rFonts w:ascii="Times New Roman" w:eastAsia="Times New Roman" w:hAnsi="Times New Roman" w:cs="Times New Roman"/>
      <w:color w:val="FFFFFF"/>
      <w:sz w:val="20"/>
      <w:szCs w:val="20"/>
      <w:lang w:eastAsia="en-GB"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5748"/>
    <w:pPr>
      <w:widowControl/>
      <w:autoSpaceDN/>
      <w:textAlignment w:val="auto"/>
    </w:pPr>
    <w:rPr>
      <w:rFonts w:ascii="Times New Roman" w:eastAsia="Times New Roman" w:hAnsi="Times New Roman" w:cs="Times New Roman"/>
      <w:b/>
      <w:bCs/>
      <w:sz w:val="20"/>
      <w:szCs w:val="20"/>
      <w:lang w:eastAsia="en-GB"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5748"/>
    <w:pPr>
      <w:widowControl/>
      <w:autoSpaceDN/>
      <w:textAlignment w:val="auto"/>
    </w:pPr>
    <w:rPr>
      <w:rFonts w:ascii="Times New Roman" w:eastAsia="Times New Roman" w:hAnsi="Times New Roman" w:cs="Times New Roman"/>
      <w:b/>
      <w:bCs/>
      <w:sz w:val="20"/>
      <w:szCs w:val="20"/>
      <w:lang w:eastAsia="en-GB"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5748"/>
    <w:pPr>
      <w:widowControl/>
      <w:autoSpaceDN/>
      <w:textAlignment w:val="auto"/>
    </w:pPr>
    <w:rPr>
      <w:rFonts w:ascii="Times New Roman" w:eastAsia="Times New Roman" w:hAnsi="Times New Roman" w:cs="Times New Roman"/>
      <w:b/>
      <w:bCs/>
      <w:sz w:val="20"/>
      <w:szCs w:val="20"/>
      <w:lang w:eastAsia="en-GB"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5748"/>
    <w:pPr>
      <w:widowControl/>
      <w:autoSpaceDN/>
      <w:textAlignment w:val="auto"/>
    </w:pPr>
    <w:rPr>
      <w:rFonts w:ascii="Times New Roman" w:eastAsia="Times New Roman" w:hAnsi="Times New Roman" w:cs="Times New Roman"/>
      <w:b/>
      <w:bCs/>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D5748"/>
    <w:pPr>
      <w:suppressAutoHyphens w:val="0"/>
      <w:autoSpaceDN/>
      <w:ind w:left="220" w:hanging="220"/>
      <w:textAlignment w:val="auto"/>
    </w:pPr>
    <w:rPr>
      <w:rFonts w:ascii="Arial" w:eastAsia="SimSun" w:hAnsi="Arial" w:cs="Times New Roman"/>
      <w:szCs w:val="24"/>
      <w:lang w:bidi="ar-SA"/>
    </w:rPr>
  </w:style>
  <w:style w:type="paragraph" w:styleId="TableofFigures">
    <w:name w:val="table of figures"/>
    <w:basedOn w:val="Normal"/>
    <w:next w:val="Normal"/>
    <w:semiHidden/>
    <w:rsid w:val="00ED5748"/>
    <w:pPr>
      <w:suppressAutoHyphens w:val="0"/>
      <w:autoSpaceDN/>
      <w:textAlignment w:val="auto"/>
    </w:pPr>
    <w:rPr>
      <w:rFonts w:ascii="Arial" w:eastAsia="SimSun" w:hAnsi="Arial" w:cs="Times New Roman"/>
      <w:szCs w:val="24"/>
      <w:lang w:bidi="ar-SA"/>
    </w:rPr>
  </w:style>
  <w:style w:type="table" w:styleId="TableProfessional">
    <w:name w:val="Table Professional"/>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5748"/>
    <w:pPr>
      <w:widowControl/>
      <w:autoSpaceDN/>
      <w:textAlignment w:val="auto"/>
    </w:pPr>
    <w:rPr>
      <w:rFonts w:ascii="Times New Roman" w:eastAsia="Times New Roman" w:hAnsi="Times New Roman" w:cs="Times New Roman"/>
      <w:sz w:val="20"/>
      <w:szCs w:val="20"/>
      <w:lang w:eastAsia="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5748"/>
    <w:pPr>
      <w:widowControl/>
      <w:autoSpaceDN/>
      <w:textAlignment w:val="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5748"/>
    <w:pPr>
      <w:widowControl/>
      <w:autoSpaceDN/>
      <w:textAlignment w:val="auto"/>
    </w:pPr>
    <w:rPr>
      <w:rFonts w:ascii="Times New Roman" w:eastAsia="Times New Roman" w:hAnsi="Times New Roman" w:cs="Times New Roman"/>
      <w:sz w:val="20"/>
      <w:szCs w:val="20"/>
      <w:lang w:eastAsia="en-GB"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5748"/>
    <w:pPr>
      <w:widowControl/>
      <w:autoSpaceDN/>
      <w:textAlignment w:val="auto"/>
    </w:pPr>
    <w:rPr>
      <w:rFonts w:ascii="Times New Roman" w:eastAsia="Times New Roman" w:hAnsi="Times New Roman" w:cs="Times New Roman"/>
      <w:sz w:val="20"/>
      <w:szCs w:val="20"/>
      <w:lang w:eastAsia="en-GB"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5748"/>
    <w:pPr>
      <w:widowControl/>
      <w:autoSpaceDN/>
      <w:textAlignment w:val="auto"/>
    </w:pPr>
    <w:rPr>
      <w:rFonts w:ascii="Times New Roman" w:eastAsia="Times New Roman" w:hAnsi="Times New Roman" w:cs="Times New Roman"/>
      <w:sz w:val="20"/>
      <w:szCs w:val="20"/>
      <w:lang w:eastAsia="en-GB"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ED5748"/>
    <w:pPr>
      <w:suppressAutoHyphens w:val="0"/>
      <w:autoSpaceDN/>
      <w:spacing w:before="120" w:after="120"/>
      <w:textAlignment w:val="auto"/>
    </w:pPr>
    <w:rPr>
      <w:rFonts w:ascii="Arial" w:eastAsia="Times New Roman" w:hAnsi="Arial" w:cs="Arial"/>
      <w:lang w:val="en-US" w:eastAsia="en-US" w:bidi="ar-SA"/>
    </w:rPr>
  </w:style>
  <w:style w:type="character" w:customStyle="1" w:styleId="Paragraph3Char">
    <w:name w:val="Paragraph 3 Char"/>
    <w:basedOn w:val="DefaultParagraphFont"/>
    <w:link w:val="Paragraph3"/>
    <w:rsid w:val="00ED5748"/>
    <w:rPr>
      <w:rFonts w:ascii="Arial" w:eastAsia="Times New Roman" w:hAnsi="Arial" w:cs="Arial"/>
      <w:lang w:val="en-US" w:eastAsia="en-US" w:bidi="ar-SA"/>
    </w:rPr>
  </w:style>
  <w:style w:type="paragraph" w:customStyle="1" w:styleId="BodyText10">
    <w:name w:val="Body Text1"/>
    <w:basedOn w:val="Normal"/>
    <w:rsid w:val="00ED5748"/>
    <w:pPr>
      <w:suppressAutoHyphens w:val="0"/>
      <w:overflowPunct w:val="0"/>
      <w:autoSpaceDE w:val="0"/>
      <w:adjustRightInd w:val="0"/>
      <w:spacing w:before="240" w:after="120"/>
    </w:pPr>
    <w:rPr>
      <w:rFonts w:ascii="Arial" w:eastAsia="Times New Roman" w:hAnsi="Arial" w:cs="Arial"/>
      <w:noProof/>
      <w:szCs w:val="20"/>
      <w:lang w:val="en-US" w:eastAsia="en-US" w:bidi="ar-SA"/>
    </w:rPr>
  </w:style>
  <w:style w:type="paragraph" w:customStyle="1" w:styleId="Paragraph1">
    <w:name w:val="Paragraph 1"/>
    <w:basedOn w:val="Normal"/>
    <w:rsid w:val="00ED5748"/>
    <w:pPr>
      <w:suppressAutoHyphens w:val="0"/>
      <w:autoSpaceDN/>
      <w:spacing w:before="120" w:after="120"/>
      <w:textAlignment w:val="auto"/>
    </w:pPr>
    <w:rPr>
      <w:rFonts w:ascii="Arial" w:eastAsia="Times New Roman" w:hAnsi="Arial" w:cs="Times New Roman"/>
      <w:b/>
      <w:szCs w:val="24"/>
      <w:lang w:eastAsia="en-US" w:bidi="ar-SA"/>
    </w:rPr>
  </w:style>
  <w:style w:type="paragraph" w:customStyle="1" w:styleId="ScheduleLevel1">
    <w:name w:val="Schedule Level 1"/>
    <w:basedOn w:val="Normal"/>
    <w:rsid w:val="00ED5748"/>
    <w:pPr>
      <w:numPr>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2">
    <w:name w:val="Schedule Level 2"/>
    <w:basedOn w:val="ScheduleL2"/>
    <w:rsid w:val="00ED5748"/>
    <w:pPr>
      <w:numPr>
        <w:ilvl w:val="1"/>
      </w:numPr>
      <w:tabs>
        <w:tab w:val="clear" w:pos="993"/>
        <w:tab w:val="num" w:pos="720"/>
      </w:tabs>
      <w:suppressAutoHyphens w:val="0"/>
      <w:autoSpaceDN/>
      <w:adjustRightInd w:val="0"/>
      <w:spacing w:before="0" w:after="240"/>
      <w:ind w:left="720" w:hanging="720"/>
      <w:textAlignment w:val="auto"/>
    </w:pPr>
    <w:rPr>
      <w:rFonts w:ascii="Arial" w:hAnsi="Arial" w:cs="Arial"/>
      <w:lang w:val="en-GB" w:bidi="ar-SA"/>
    </w:rPr>
  </w:style>
  <w:style w:type="paragraph" w:customStyle="1" w:styleId="ScheduleLevel3">
    <w:name w:val="Schedule Level 3"/>
    <w:basedOn w:val="Normal"/>
    <w:rsid w:val="00ED5748"/>
    <w:pPr>
      <w:numPr>
        <w:ilvl w:val="2"/>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4">
    <w:name w:val="Schedule Level 4"/>
    <w:basedOn w:val="Normal"/>
    <w:rsid w:val="00ED5748"/>
    <w:pPr>
      <w:numPr>
        <w:ilvl w:val="3"/>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5">
    <w:name w:val="Schedule Level 5"/>
    <w:basedOn w:val="Normal"/>
    <w:rsid w:val="00ED5748"/>
    <w:pPr>
      <w:numPr>
        <w:ilvl w:val="4"/>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6">
    <w:name w:val="Schedule Level 6"/>
    <w:basedOn w:val="Normal"/>
    <w:rsid w:val="00ED5748"/>
    <w:pPr>
      <w:numPr>
        <w:ilvl w:val="5"/>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7">
    <w:name w:val="Schedule Level 7"/>
    <w:basedOn w:val="Normal"/>
    <w:rsid w:val="00ED5748"/>
    <w:pPr>
      <w:numPr>
        <w:ilvl w:val="6"/>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8">
    <w:name w:val="Schedule Level 8"/>
    <w:basedOn w:val="Normal"/>
    <w:rsid w:val="00ED5748"/>
    <w:pPr>
      <w:numPr>
        <w:ilvl w:val="7"/>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ScheduleLevel9">
    <w:name w:val="Schedule Level 9"/>
    <w:basedOn w:val="Normal"/>
    <w:rsid w:val="00ED5748"/>
    <w:pPr>
      <w:numPr>
        <w:ilvl w:val="8"/>
        <w:numId w:val="313"/>
      </w:numPr>
      <w:suppressAutoHyphens w:val="0"/>
      <w:autoSpaceDN/>
      <w:spacing w:after="240"/>
      <w:jc w:val="both"/>
      <w:textAlignment w:val="auto"/>
    </w:pPr>
    <w:rPr>
      <w:rFonts w:ascii="Arial" w:eastAsia="Times New Roman" w:hAnsi="Arial" w:cs="Times New Roman"/>
      <w:szCs w:val="20"/>
      <w:lang w:eastAsia="en-US" w:bidi="ar-SA"/>
    </w:rPr>
  </w:style>
  <w:style w:type="paragraph" w:customStyle="1" w:styleId="Paragraph4">
    <w:name w:val="Paragraph 4"/>
    <w:basedOn w:val="Normal"/>
    <w:rsid w:val="00ED5748"/>
    <w:pPr>
      <w:tabs>
        <w:tab w:val="num" w:pos="2700"/>
      </w:tabs>
      <w:suppressAutoHyphens w:val="0"/>
      <w:autoSpaceDN/>
      <w:spacing w:before="120" w:after="120"/>
      <w:ind w:left="2484" w:hanging="504"/>
      <w:textAlignment w:val="auto"/>
    </w:pPr>
    <w:rPr>
      <w:rFonts w:ascii="Arial" w:eastAsia="Times New Roman" w:hAnsi="Arial" w:cs="Times New Roman"/>
      <w:szCs w:val="24"/>
      <w:lang w:eastAsia="en-US" w:bidi="ar-SA"/>
    </w:rPr>
  </w:style>
  <w:style w:type="paragraph" w:styleId="NoSpacing">
    <w:name w:val="No Spacing"/>
    <w:link w:val="NoSpacingChar"/>
    <w:uiPriority w:val="1"/>
    <w:qFormat/>
    <w:rsid w:val="00ED5748"/>
    <w:pPr>
      <w:widowControl/>
      <w:autoSpaceDN/>
      <w:textAlignment w:val="auto"/>
    </w:pPr>
    <w:rPr>
      <w:rFonts w:eastAsia="Times New Roman" w:cs="Times New Roman"/>
      <w:lang w:val="en-US" w:eastAsia="en-US" w:bidi="ar-SA"/>
    </w:rPr>
  </w:style>
  <w:style w:type="character" w:customStyle="1" w:styleId="NoSpacingChar">
    <w:name w:val="No Spacing Char"/>
    <w:basedOn w:val="DefaultParagraphFont"/>
    <w:link w:val="NoSpacing"/>
    <w:uiPriority w:val="1"/>
    <w:rsid w:val="00ED5748"/>
    <w:rPr>
      <w:rFonts w:eastAsia="Times New Roman" w:cs="Times New Roman"/>
      <w:lang w:val="en-US" w:eastAsia="en-US" w:bidi="ar-SA"/>
    </w:rPr>
  </w:style>
  <w:style w:type="paragraph" w:customStyle="1" w:styleId="StyleHeading120pt">
    <w:name w:val="Style Heading 1 + 20 pt"/>
    <w:basedOn w:val="Heading1"/>
    <w:rsid w:val="00ED5748"/>
    <w:pPr>
      <w:keepLines w:val="0"/>
      <w:widowControl/>
      <w:suppressAutoHyphens w:val="0"/>
      <w:overflowPunct w:val="0"/>
      <w:autoSpaceDE w:val="0"/>
      <w:adjustRightInd w:val="0"/>
      <w:spacing w:before="0" w:after="440"/>
      <w:ind w:left="431" w:hanging="431"/>
    </w:pPr>
    <w:rPr>
      <w:rFonts w:ascii="Arial" w:eastAsia="Times New Roman" w:hAnsi="Arial" w:cs="Times New Roman"/>
      <w:bCs/>
      <w:noProof/>
      <w:color w:val="566BBA"/>
      <w:sz w:val="28"/>
      <w:szCs w:val="12"/>
      <w:lang w:eastAsia="en-US" w:bidi="ar-SA"/>
    </w:rPr>
  </w:style>
  <w:style w:type="character" w:customStyle="1" w:styleId="BBLegal2a">
    <w:name w:val="B&amp;B Legal 2a"/>
    <w:basedOn w:val="DefaultParagraphFont"/>
    <w:rsid w:val="00ED5748"/>
  </w:style>
  <w:style w:type="paragraph" w:customStyle="1" w:styleId="Paragraph2">
    <w:name w:val="Paragraph 2"/>
    <w:basedOn w:val="Normal"/>
    <w:rsid w:val="00ED5748"/>
    <w:pPr>
      <w:suppressAutoHyphens w:val="0"/>
      <w:autoSpaceDN/>
      <w:spacing w:before="120" w:after="120"/>
      <w:textAlignment w:val="auto"/>
    </w:pPr>
    <w:rPr>
      <w:rFonts w:ascii="Arial" w:eastAsia="Times New Roman" w:hAnsi="Arial" w:cs="Times New Roman"/>
      <w:b/>
      <w:szCs w:val="24"/>
      <w:lang w:eastAsia="en-US" w:bidi="ar-SA"/>
    </w:rPr>
  </w:style>
  <w:style w:type="paragraph" w:customStyle="1" w:styleId="Level1">
    <w:name w:val="Level 1"/>
    <w:basedOn w:val="Normal"/>
    <w:rsid w:val="00ED5748"/>
    <w:pPr>
      <w:tabs>
        <w:tab w:val="num" w:pos="432"/>
      </w:tabs>
      <w:suppressAutoHyphens w:val="0"/>
      <w:autoSpaceDN/>
      <w:spacing w:after="240"/>
      <w:ind w:left="432" w:hanging="432"/>
      <w:jc w:val="both"/>
      <w:textAlignment w:val="auto"/>
    </w:pPr>
    <w:rPr>
      <w:rFonts w:ascii="Arial" w:eastAsia="Times New Roman" w:hAnsi="Arial" w:cs="Times New Roman"/>
      <w:szCs w:val="20"/>
      <w:lang w:eastAsia="en-US" w:bidi="ar-SA"/>
    </w:rPr>
  </w:style>
  <w:style w:type="paragraph" w:customStyle="1" w:styleId="Level7">
    <w:name w:val="Level 7"/>
    <w:basedOn w:val="Normal"/>
    <w:rsid w:val="00ED5748"/>
    <w:pPr>
      <w:tabs>
        <w:tab w:val="num" w:pos="3960"/>
      </w:tabs>
      <w:suppressAutoHyphens w:val="0"/>
      <w:autoSpaceDN/>
      <w:spacing w:after="240"/>
      <w:ind w:left="3960" w:hanging="360"/>
      <w:jc w:val="both"/>
      <w:textAlignment w:val="auto"/>
    </w:pPr>
    <w:rPr>
      <w:rFonts w:ascii="Arial" w:eastAsia="Times New Roman" w:hAnsi="Arial" w:cs="Times New Roman"/>
      <w:szCs w:val="20"/>
      <w:lang w:eastAsia="en-US" w:bidi="ar-SA"/>
    </w:rPr>
  </w:style>
  <w:style w:type="paragraph" w:customStyle="1" w:styleId="Level8">
    <w:name w:val="Level 8"/>
    <w:basedOn w:val="Normal"/>
    <w:rsid w:val="00ED5748"/>
    <w:pPr>
      <w:tabs>
        <w:tab w:val="num" w:pos="4320"/>
      </w:tabs>
      <w:suppressAutoHyphens w:val="0"/>
      <w:autoSpaceDN/>
      <w:spacing w:after="240"/>
      <w:ind w:left="4320" w:hanging="360"/>
      <w:jc w:val="both"/>
      <w:textAlignment w:val="auto"/>
    </w:pPr>
    <w:rPr>
      <w:rFonts w:ascii="Arial" w:eastAsia="Times New Roman" w:hAnsi="Arial" w:cs="Times New Roman"/>
      <w:szCs w:val="20"/>
      <w:lang w:eastAsia="en-US" w:bidi="ar-SA"/>
    </w:rPr>
  </w:style>
  <w:style w:type="paragraph" w:customStyle="1" w:styleId="Level9">
    <w:name w:val="Level 9"/>
    <w:basedOn w:val="Normal"/>
    <w:rsid w:val="00ED5748"/>
    <w:pPr>
      <w:tabs>
        <w:tab w:val="num" w:pos="4752"/>
      </w:tabs>
      <w:suppressAutoHyphens w:val="0"/>
      <w:autoSpaceDN/>
      <w:spacing w:after="240"/>
      <w:ind w:left="4752" w:hanging="432"/>
      <w:jc w:val="both"/>
      <w:textAlignment w:val="auto"/>
    </w:pPr>
    <w:rPr>
      <w:rFonts w:ascii="Arial" w:eastAsia="Times New Roman" w:hAnsi="Arial" w:cs="Times New Roman"/>
      <w:szCs w:val="20"/>
      <w:lang w:eastAsia="en-US" w:bidi="ar-SA"/>
    </w:rPr>
  </w:style>
  <w:style w:type="paragraph" w:customStyle="1" w:styleId="ScheduleHeader">
    <w:name w:val="Schedule Header"/>
    <w:basedOn w:val="Normal"/>
    <w:next w:val="Normal"/>
    <w:rsid w:val="00ED5748"/>
    <w:pPr>
      <w:suppressAutoHyphens w:val="0"/>
      <w:autoSpaceDN/>
      <w:spacing w:after="240"/>
      <w:jc w:val="center"/>
      <w:textAlignment w:val="auto"/>
    </w:pPr>
    <w:rPr>
      <w:rFonts w:ascii="Arial" w:eastAsia="Times New Roman" w:hAnsi="Arial" w:cs="Times New Roman"/>
      <w:b/>
      <w:caps/>
      <w:szCs w:val="20"/>
      <w:u w:val="single"/>
      <w:lang w:eastAsia="en-US" w:bidi="ar-SA"/>
    </w:rPr>
  </w:style>
  <w:style w:type="paragraph" w:customStyle="1" w:styleId="Level1Heading">
    <w:name w:val="Level 1 Heading"/>
    <w:basedOn w:val="Level1"/>
    <w:next w:val="Level1"/>
    <w:rsid w:val="00ED5748"/>
    <w:pPr>
      <w:keepNext/>
      <w:ind w:left="431" w:hanging="431"/>
    </w:pPr>
    <w:rPr>
      <w:b/>
      <w:caps/>
      <w:u w:val="single"/>
    </w:rPr>
  </w:style>
  <w:style w:type="paragraph" w:customStyle="1" w:styleId="Level2Heading">
    <w:name w:val="Level 2 Heading"/>
    <w:basedOn w:val="Level2"/>
    <w:next w:val="Level2"/>
    <w:rsid w:val="00ED5748"/>
    <w:pPr>
      <w:keepNext/>
      <w:numPr>
        <w:ilvl w:val="1"/>
      </w:numPr>
      <w:tabs>
        <w:tab w:val="clear" w:pos="1702"/>
        <w:tab w:val="num" w:pos="1368"/>
      </w:tabs>
      <w:suppressAutoHyphens w:val="0"/>
      <w:autoSpaceDN/>
      <w:ind w:left="1077" w:hanging="646"/>
      <w:textAlignment w:val="auto"/>
      <w:outlineLvl w:val="9"/>
    </w:pPr>
    <w:rPr>
      <w:rFonts w:cs="Times New Roman"/>
      <w:b/>
      <w:sz w:val="22"/>
      <w:szCs w:val="22"/>
      <w:u w:val="single"/>
      <w:lang w:eastAsia="en-US" w:bidi="ar-SA"/>
    </w:rPr>
  </w:style>
  <w:style w:type="paragraph" w:customStyle="1" w:styleId="Level3Heading">
    <w:name w:val="Level 3 Heading"/>
    <w:basedOn w:val="Level3"/>
    <w:next w:val="Level3"/>
    <w:rsid w:val="00ED5748"/>
    <w:pPr>
      <w:keepNext/>
      <w:numPr>
        <w:ilvl w:val="2"/>
      </w:numPr>
      <w:tabs>
        <w:tab w:val="clear" w:pos="3404"/>
        <w:tab w:val="num" w:pos="1944"/>
      </w:tabs>
      <w:suppressAutoHyphens w:val="0"/>
      <w:autoSpaceDN/>
      <w:ind w:left="1939" w:hanging="862"/>
      <w:textAlignment w:val="auto"/>
      <w:outlineLvl w:val="9"/>
    </w:pPr>
    <w:rPr>
      <w:rFonts w:cs="Times New Roman"/>
      <w:sz w:val="22"/>
      <w:u w:val="single"/>
      <w:lang w:eastAsia="en-US" w:bidi="ar-SA"/>
    </w:rPr>
  </w:style>
  <w:style w:type="paragraph" w:customStyle="1" w:styleId="ScheduleLevel1Heading">
    <w:name w:val="Schedule Level 1 Heading"/>
    <w:basedOn w:val="ScheduleLevel1"/>
    <w:next w:val="ScheduleLevel1"/>
    <w:rsid w:val="00ED574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ED5748"/>
    <w:pPr>
      <w:numPr>
        <w:ilvl w:val="0"/>
      </w:numPr>
      <w:tabs>
        <w:tab w:val="num" w:pos="720"/>
        <w:tab w:val="num" w:pos="1080"/>
      </w:tabs>
      <w:ind w:left="1080" w:hanging="648"/>
    </w:pPr>
  </w:style>
  <w:style w:type="paragraph" w:customStyle="1" w:styleId="ScheduleLevel3Heading">
    <w:name w:val="Schedule Level 3 Heading"/>
    <w:basedOn w:val="ScheduleLevel3"/>
    <w:next w:val="ScheduleLevel3"/>
    <w:rsid w:val="00ED5748"/>
    <w:pPr>
      <w:keepNext/>
      <w:numPr>
        <w:ilvl w:val="0"/>
        <w:numId w:val="312"/>
      </w:numPr>
    </w:pPr>
    <w:rPr>
      <w:u w:val="single"/>
    </w:rPr>
  </w:style>
  <w:style w:type="character" w:customStyle="1" w:styleId="Level4Char">
    <w:name w:val="Level 4 Char"/>
    <w:basedOn w:val="DefaultParagraphFont"/>
    <w:rsid w:val="00ED5748"/>
    <w:rPr>
      <w:rFonts w:ascii="Arial" w:hAnsi="Arial"/>
      <w:sz w:val="22"/>
      <w:lang w:val="en-GB" w:eastAsia="en-US" w:bidi="ar-SA"/>
    </w:rPr>
  </w:style>
  <w:style w:type="character" w:customStyle="1" w:styleId="Level3Char">
    <w:name w:val="Level 3 Char"/>
    <w:basedOn w:val="DefaultParagraphFont"/>
    <w:rsid w:val="00ED5748"/>
    <w:rPr>
      <w:rFonts w:ascii="Arial" w:hAnsi="Arial"/>
      <w:sz w:val="22"/>
      <w:lang w:val="en-GB" w:eastAsia="en-US" w:bidi="ar-SA"/>
    </w:rPr>
  </w:style>
  <w:style w:type="character" w:customStyle="1" w:styleId="1">
    <w:name w:val="1"/>
    <w:rsid w:val="00ED5748"/>
    <w:rPr>
      <w:rFonts w:ascii="CG Times" w:hAnsi="CG Times"/>
      <w:sz w:val="24"/>
    </w:rPr>
  </w:style>
  <w:style w:type="paragraph" w:customStyle="1" w:styleId="TxBrp15">
    <w:name w:val="TxBr_p15"/>
    <w:basedOn w:val="Normal"/>
    <w:rsid w:val="00ED5748"/>
    <w:pPr>
      <w:widowControl w:val="0"/>
      <w:tabs>
        <w:tab w:val="left" w:pos="204"/>
      </w:tabs>
      <w:suppressAutoHyphens w:val="0"/>
      <w:autoSpaceDN/>
      <w:spacing w:line="289" w:lineRule="atLeast"/>
      <w:jc w:val="both"/>
      <w:textAlignment w:val="auto"/>
    </w:pPr>
    <w:rPr>
      <w:rFonts w:ascii="Arial" w:eastAsia="Times New Roman" w:hAnsi="Arial" w:cs="Times New Roman"/>
      <w:snapToGrid w:val="0"/>
      <w:sz w:val="24"/>
      <w:szCs w:val="20"/>
      <w:lang w:eastAsia="en-US" w:bidi="ar-SA"/>
    </w:rPr>
  </w:style>
  <w:style w:type="paragraph" w:customStyle="1" w:styleId="add">
    <w:name w:val="add"/>
    <w:rsid w:val="00ED5748"/>
    <w:pPr>
      <w:widowControl/>
      <w:autoSpaceDN/>
      <w:textAlignment w:val="auto"/>
    </w:pPr>
    <w:rPr>
      <w:rFonts w:ascii="Times New Roman" w:eastAsia="Times New Roman" w:hAnsi="Times New Roman" w:cs="Times New Roman"/>
      <w:sz w:val="24"/>
      <w:szCs w:val="24"/>
      <w:lang w:eastAsia="en-US" w:bidi="ar-SA"/>
    </w:rPr>
  </w:style>
  <w:style w:type="paragraph" w:customStyle="1" w:styleId="KLegalHeading3">
    <w:name w:val="KLegal Heading 3"/>
    <w:basedOn w:val="Normal"/>
    <w:next w:val="Normal"/>
    <w:rsid w:val="00ED5748"/>
    <w:pPr>
      <w:keepNext/>
      <w:numPr>
        <w:ilvl w:val="2"/>
        <w:numId w:val="314"/>
      </w:numPr>
      <w:tabs>
        <w:tab w:val="clear" w:pos="720"/>
      </w:tabs>
      <w:suppressAutoHyphens w:val="0"/>
      <w:overflowPunct w:val="0"/>
      <w:autoSpaceDE w:val="0"/>
      <w:adjustRightInd w:val="0"/>
      <w:spacing w:after="220"/>
      <w:ind w:left="1440" w:hanging="720"/>
      <w:jc w:val="both"/>
    </w:pPr>
    <w:rPr>
      <w:rFonts w:ascii="Arial" w:eastAsia="Times New Roman" w:hAnsi="Arial" w:cs="Times New Roman"/>
      <w:b/>
      <w:szCs w:val="20"/>
      <w:lang w:eastAsia="en-US" w:bidi="ar-SA"/>
    </w:rPr>
  </w:style>
  <w:style w:type="paragraph" w:customStyle="1" w:styleId="KLegalHeading4">
    <w:name w:val="KLegal Heading 4"/>
    <w:basedOn w:val="Normal"/>
    <w:next w:val="Normal"/>
    <w:rsid w:val="00ED5748"/>
    <w:pPr>
      <w:keepNext/>
      <w:numPr>
        <w:ilvl w:val="3"/>
        <w:numId w:val="314"/>
      </w:numPr>
      <w:tabs>
        <w:tab w:val="clear" w:pos="1080"/>
      </w:tabs>
      <w:suppressAutoHyphens w:val="0"/>
      <w:overflowPunct w:val="0"/>
      <w:autoSpaceDE w:val="0"/>
      <w:adjustRightInd w:val="0"/>
      <w:spacing w:after="220"/>
      <w:ind w:left="2160" w:hanging="720"/>
      <w:jc w:val="both"/>
    </w:pPr>
    <w:rPr>
      <w:rFonts w:ascii="Arial" w:eastAsia="Times New Roman" w:hAnsi="Arial" w:cs="Times New Roman"/>
      <w:b/>
      <w:i/>
      <w:szCs w:val="20"/>
      <w:lang w:eastAsia="en-US" w:bidi="ar-SA"/>
    </w:rPr>
  </w:style>
  <w:style w:type="paragraph" w:customStyle="1" w:styleId="KLegalHeading1">
    <w:name w:val="KLegal Heading 1"/>
    <w:basedOn w:val="Normal"/>
    <w:next w:val="KLegalHeading2"/>
    <w:rsid w:val="00ED5748"/>
    <w:pPr>
      <w:keepNext/>
      <w:pageBreakBefore/>
      <w:numPr>
        <w:numId w:val="314"/>
      </w:numPr>
      <w:tabs>
        <w:tab w:val="clear" w:pos="360"/>
      </w:tabs>
      <w:suppressAutoHyphens w:val="0"/>
      <w:overflowPunct w:val="0"/>
      <w:autoSpaceDE w:val="0"/>
      <w:adjustRightInd w:val="0"/>
      <w:spacing w:after="440"/>
      <w:ind w:left="851" w:hanging="851"/>
      <w:jc w:val="both"/>
      <w:outlineLvl w:val="0"/>
    </w:pPr>
    <w:rPr>
      <w:rFonts w:ascii="Arial" w:eastAsia="Times New Roman" w:hAnsi="Arial" w:cs="Times New Roman"/>
      <w:b/>
      <w:sz w:val="32"/>
      <w:szCs w:val="20"/>
      <w:lang w:eastAsia="en-US" w:bidi="ar-SA"/>
    </w:rPr>
  </w:style>
  <w:style w:type="paragraph" w:customStyle="1" w:styleId="KLegalHeading2">
    <w:name w:val="KLegal Heading 2"/>
    <w:basedOn w:val="Normal"/>
    <w:next w:val="KLegalHeading3"/>
    <w:rsid w:val="00ED5748"/>
    <w:pPr>
      <w:keepNext/>
      <w:numPr>
        <w:ilvl w:val="1"/>
        <w:numId w:val="314"/>
      </w:numPr>
      <w:tabs>
        <w:tab w:val="clear" w:pos="720"/>
      </w:tabs>
      <w:suppressAutoHyphens w:val="0"/>
      <w:overflowPunct w:val="0"/>
      <w:autoSpaceDE w:val="0"/>
      <w:adjustRightInd w:val="0"/>
      <w:spacing w:after="220"/>
      <w:ind w:left="851" w:hanging="851"/>
      <w:jc w:val="both"/>
      <w:outlineLvl w:val="1"/>
    </w:pPr>
    <w:rPr>
      <w:rFonts w:ascii="Arial" w:eastAsia="Times New Roman" w:hAnsi="Arial" w:cs="Times New Roman"/>
      <w:b/>
      <w:sz w:val="28"/>
      <w:szCs w:val="20"/>
      <w:lang w:eastAsia="en-US" w:bidi="ar-SA"/>
    </w:rPr>
  </w:style>
  <w:style w:type="paragraph" w:customStyle="1" w:styleId="01-Level1-BB">
    <w:name w:val="01-Level1-BB"/>
    <w:basedOn w:val="Normal"/>
    <w:next w:val="Normal"/>
    <w:rsid w:val="00ED5748"/>
    <w:pPr>
      <w:numPr>
        <w:numId w:val="315"/>
      </w:numPr>
      <w:suppressAutoHyphens w:val="0"/>
      <w:autoSpaceDN/>
      <w:jc w:val="both"/>
      <w:textAlignment w:val="auto"/>
    </w:pPr>
    <w:rPr>
      <w:rFonts w:ascii="Arial" w:eastAsia="Times New Roman" w:hAnsi="Arial" w:cs="Times New Roman"/>
      <w:b/>
      <w:szCs w:val="20"/>
      <w:lang w:eastAsia="en-US" w:bidi="ar-SA"/>
    </w:rPr>
  </w:style>
  <w:style w:type="paragraph" w:customStyle="1" w:styleId="01-Level2-BB">
    <w:name w:val="01-Level2-BB"/>
    <w:basedOn w:val="Normal"/>
    <w:next w:val="Normal"/>
    <w:rsid w:val="00ED5748"/>
    <w:pPr>
      <w:numPr>
        <w:ilvl w:val="1"/>
        <w:numId w:val="315"/>
      </w:numPr>
      <w:suppressAutoHyphens w:val="0"/>
      <w:autoSpaceDN/>
      <w:jc w:val="both"/>
      <w:textAlignment w:val="auto"/>
    </w:pPr>
    <w:rPr>
      <w:rFonts w:ascii="Arial" w:eastAsia="Times New Roman" w:hAnsi="Arial" w:cs="Times New Roman"/>
      <w:szCs w:val="20"/>
      <w:lang w:eastAsia="en-US" w:bidi="ar-SA"/>
    </w:rPr>
  </w:style>
  <w:style w:type="paragraph" w:customStyle="1" w:styleId="01-Level3-BB">
    <w:name w:val="01-Level3-BB"/>
    <w:basedOn w:val="Normal"/>
    <w:next w:val="Normal"/>
    <w:rsid w:val="00ED5748"/>
    <w:pPr>
      <w:numPr>
        <w:ilvl w:val="2"/>
        <w:numId w:val="315"/>
      </w:numPr>
      <w:suppressAutoHyphens w:val="0"/>
      <w:autoSpaceDN/>
      <w:jc w:val="both"/>
      <w:textAlignment w:val="auto"/>
    </w:pPr>
    <w:rPr>
      <w:rFonts w:ascii="Arial" w:eastAsia="Times New Roman" w:hAnsi="Arial" w:cs="Times New Roman"/>
      <w:szCs w:val="20"/>
      <w:lang w:eastAsia="en-US" w:bidi="ar-SA"/>
    </w:rPr>
  </w:style>
  <w:style w:type="paragraph" w:customStyle="1" w:styleId="01-Level4-BB">
    <w:name w:val="01-Level4-BB"/>
    <w:basedOn w:val="Normal"/>
    <w:next w:val="Normal"/>
    <w:rsid w:val="00ED5748"/>
    <w:pPr>
      <w:numPr>
        <w:ilvl w:val="3"/>
        <w:numId w:val="315"/>
      </w:numPr>
      <w:suppressAutoHyphens w:val="0"/>
      <w:autoSpaceDN/>
      <w:jc w:val="both"/>
      <w:textAlignment w:val="auto"/>
    </w:pPr>
    <w:rPr>
      <w:rFonts w:ascii="Arial" w:eastAsia="Times New Roman" w:hAnsi="Arial" w:cs="Times New Roman"/>
      <w:szCs w:val="20"/>
      <w:lang w:eastAsia="en-US" w:bidi="ar-SA"/>
    </w:rPr>
  </w:style>
  <w:style w:type="paragraph" w:customStyle="1" w:styleId="01-Level5-BB">
    <w:name w:val="01-Level5-BB"/>
    <w:basedOn w:val="Normal"/>
    <w:next w:val="Normal"/>
    <w:rsid w:val="00ED5748"/>
    <w:pPr>
      <w:numPr>
        <w:ilvl w:val="4"/>
        <w:numId w:val="315"/>
      </w:numPr>
      <w:suppressAutoHyphens w:val="0"/>
      <w:autoSpaceDN/>
      <w:jc w:val="both"/>
      <w:textAlignment w:val="auto"/>
    </w:pPr>
    <w:rPr>
      <w:rFonts w:ascii="Arial" w:eastAsia="Times New Roman" w:hAnsi="Arial" w:cs="Times New Roman"/>
      <w:szCs w:val="20"/>
      <w:lang w:eastAsia="en-US" w:bidi="ar-SA"/>
    </w:rPr>
  </w:style>
  <w:style w:type="paragraph" w:customStyle="1" w:styleId="00-Normal-BB">
    <w:name w:val="00-Normal-BB"/>
    <w:rsid w:val="00ED5748"/>
    <w:pPr>
      <w:widowControl/>
      <w:autoSpaceDN/>
      <w:jc w:val="both"/>
      <w:textAlignment w:val="auto"/>
    </w:pPr>
    <w:rPr>
      <w:rFonts w:ascii="Arial" w:eastAsia="Times New Roman" w:hAnsi="Arial" w:cs="Times New Roman"/>
      <w:szCs w:val="20"/>
      <w:lang w:eastAsia="en-US" w:bidi="ar-SA"/>
    </w:rPr>
  </w:style>
  <w:style w:type="character" w:customStyle="1" w:styleId="StyleArial11pt">
    <w:name w:val="Style Arial 11 pt"/>
    <w:basedOn w:val="DefaultParagraphFont"/>
    <w:rsid w:val="00ED5748"/>
    <w:rPr>
      <w:rFonts w:ascii="Arial" w:hAnsi="Arial"/>
      <w:color w:val="auto"/>
      <w:sz w:val="22"/>
    </w:rPr>
  </w:style>
  <w:style w:type="paragraph" w:customStyle="1" w:styleId="StyleHeading3Arial11ptAutoLeft0cmFirstline0cm">
    <w:name w:val="Style Heading 3 + Arial 11 pt Auto Left:  0 cm First line:  0 cm"/>
    <w:basedOn w:val="Normal"/>
    <w:rsid w:val="00ED5748"/>
    <w:pPr>
      <w:numPr>
        <w:numId w:val="316"/>
      </w:numPr>
      <w:suppressAutoHyphens w:val="0"/>
      <w:autoSpaceDN/>
      <w:textAlignment w:val="auto"/>
    </w:pPr>
    <w:rPr>
      <w:rFonts w:ascii="Arial" w:eastAsia="Times New Roman" w:hAnsi="Arial" w:cs="Times New Roman"/>
      <w:sz w:val="24"/>
      <w:szCs w:val="24"/>
      <w:lang w:eastAsia="en-US" w:bidi="ar-SA"/>
    </w:rPr>
  </w:style>
  <w:style w:type="paragraph" w:customStyle="1" w:styleId="OutlineIndPara">
    <w:name w:val="Outline Ind Para"/>
    <w:basedOn w:val="Normal"/>
    <w:rsid w:val="00ED5748"/>
    <w:pPr>
      <w:suppressAutoHyphens w:val="0"/>
      <w:autoSpaceDN/>
      <w:spacing w:after="240"/>
      <w:ind w:left="851"/>
      <w:jc w:val="both"/>
      <w:textAlignment w:val="auto"/>
    </w:pPr>
    <w:rPr>
      <w:rFonts w:ascii="Arial" w:eastAsia="Times New Roman" w:hAnsi="Arial" w:cs="Times New Roman"/>
      <w:szCs w:val="20"/>
      <w:lang w:eastAsia="en-US" w:bidi="ar-SA"/>
    </w:rPr>
  </w:style>
  <w:style w:type="paragraph" w:customStyle="1" w:styleId="AppSub">
    <w:name w:val="App Sub"/>
    <w:basedOn w:val="Normal"/>
    <w:next w:val="Normal"/>
    <w:rsid w:val="00ED5748"/>
    <w:pPr>
      <w:numPr>
        <w:numId w:val="317"/>
      </w:numPr>
      <w:tabs>
        <w:tab w:val="clear" w:pos="1440"/>
      </w:tabs>
      <w:suppressAutoHyphens w:val="0"/>
      <w:autoSpaceDN/>
      <w:spacing w:after="240"/>
      <w:jc w:val="center"/>
      <w:textAlignment w:val="auto"/>
    </w:pPr>
    <w:rPr>
      <w:rFonts w:ascii="Arial" w:eastAsia="Times New Roman" w:hAnsi="Arial" w:cs="Times New Roman"/>
      <w:b/>
      <w:caps/>
      <w:szCs w:val="20"/>
      <w:lang w:eastAsia="en-US" w:bidi="ar-SA"/>
    </w:rPr>
  </w:style>
  <w:style w:type="paragraph" w:customStyle="1" w:styleId="StyleParagraph2JustifiedBefore12pt">
    <w:name w:val="Style Paragraph 2 + Justified Before:  12 pt"/>
    <w:basedOn w:val="Paragraph2"/>
    <w:rsid w:val="00ED5748"/>
    <w:pPr>
      <w:spacing w:before="240"/>
      <w:ind w:left="782" w:hanging="357"/>
      <w:jc w:val="both"/>
    </w:pPr>
    <w:rPr>
      <w:bCs/>
      <w:szCs w:val="20"/>
    </w:rPr>
  </w:style>
  <w:style w:type="paragraph" w:customStyle="1" w:styleId="HeadA">
    <w:name w:val="Head A"/>
    <w:basedOn w:val="Heading1"/>
    <w:next w:val="Normal"/>
    <w:rsid w:val="00ED5748"/>
    <w:pPr>
      <w:keepLines w:val="0"/>
      <w:widowControl/>
      <w:numPr>
        <w:numId w:val="319"/>
      </w:numPr>
      <w:suppressAutoHyphens w:val="0"/>
      <w:autoSpaceDN/>
      <w:spacing w:before="0" w:after="120"/>
      <w:jc w:val="both"/>
      <w:textAlignment w:val="auto"/>
    </w:pPr>
    <w:rPr>
      <w:rFonts w:ascii="Arial" w:eastAsia="Times New Roman" w:hAnsi="Arial" w:cs="Times New Roman"/>
      <w:bCs/>
      <w:kern w:val="32"/>
      <w:sz w:val="28"/>
      <w:szCs w:val="32"/>
      <w:lang w:bidi="ar-SA"/>
    </w:rPr>
  </w:style>
  <w:style w:type="paragraph" w:customStyle="1" w:styleId="HeadC">
    <w:name w:val="Head C"/>
    <w:basedOn w:val="Heading3"/>
    <w:next w:val="Normal"/>
    <w:rsid w:val="00ED5748"/>
    <w:pPr>
      <w:keepLines w:val="0"/>
      <w:widowControl/>
      <w:numPr>
        <w:ilvl w:val="2"/>
        <w:numId w:val="319"/>
      </w:numPr>
      <w:tabs>
        <w:tab w:val="left" w:pos="180"/>
      </w:tabs>
      <w:suppressAutoHyphens w:val="0"/>
      <w:autoSpaceDN/>
      <w:spacing w:before="0" w:after="120"/>
      <w:jc w:val="both"/>
      <w:textAlignment w:val="auto"/>
    </w:pPr>
    <w:rPr>
      <w:rFonts w:ascii="Arial" w:eastAsia="Times New Roman" w:hAnsi="Arial" w:cs="Times New Roman"/>
      <w:b w:val="0"/>
      <w:bCs/>
      <w:sz w:val="22"/>
      <w:szCs w:val="26"/>
      <w:lang w:bidi="ar-SA"/>
    </w:rPr>
  </w:style>
  <w:style w:type="paragraph" w:customStyle="1" w:styleId="HeadB">
    <w:name w:val="Head B"/>
    <w:basedOn w:val="Normal"/>
    <w:rsid w:val="00ED5748"/>
    <w:pPr>
      <w:numPr>
        <w:ilvl w:val="1"/>
        <w:numId w:val="319"/>
      </w:numPr>
      <w:suppressAutoHyphens w:val="0"/>
      <w:autoSpaceDN/>
      <w:spacing w:after="60"/>
      <w:jc w:val="both"/>
      <w:textAlignment w:val="auto"/>
    </w:pPr>
    <w:rPr>
      <w:rFonts w:ascii="Arial Bold" w:eastAsia="Times New Roman" w:hAnsi="Arial Bold" w:cs="Times New Roman"/>
      <w:b/>
      <w:color w:val="0000FF"/>
      <w:sz w:val="24"/>
      <w:szCs w:val="24"/>
      <w:lang w:eastAsia="en-GB" w:bidi="ar-SA"/>
    </w:rPr>
  </w:style>
  <w:style w:type="character" w:customStyle="1" w:styleId="PQQbulletChar">
    <w:name w:val="PQQ bullet Char"/>
    <w:basedOn w:val="DefaultParagraphFont"/>
    <w:link w:val="PQQbullet"/>
    <w:locked/>
    <w:rsid w:val="00ED5748"/>
    <w:rPr>
      <w:rFonts w:ascii="Arial" w:hAnsi="Arial" w:cs="Arial"/>
    </w:rPr>
  </w:style>
  <w:style w:type="paragraph" w:customStyle="1" w:styleId="PQQbullet">
    <w:name w:val="PQQ bullet"/>
    <w:basedOn w:val="Normal"/>
    <w:link w:val="PQQbulletChar"/>
    <w:rsid w:val="00ED5748"/>
    <w:pPr>
      <w:numPr>
        <w:numId w:val="318"/>
      </w:numPr>
      <w:suppressAutoHyphens w:val="0"/>
      <w:autoSpaceDN/>
      <w:jc w:val="both"/>
      <w:textAlignment w:val="auto"/>
    </w:pPr>
    <w:rPr>
      <w:rFonts w:ascii="Arial" w:hAnsi="Arial" w:cs="Arial"/>
    </w:rPr>
  </w:style>
  <w:style w:type="character" w:customStyle="1" w:styleId="IndentAChar">
    <w:name w:val="Indent A Char"/>
    <w:basedOn w:val="DefaultParagraphFont"/>
    <w:link w:val="IndentA"/>
    <w:locked/>
    <w:rsid w:val="00ED5748"/>
    <w:rPr>
      <w:rFonts w:ascii="Arial" w:hAnsi="Arial" w:cs="Arial"/>
      <w:szCs w:val="24"/>
    </w:rPr>
  </w:style>
  <w:style w:type="paragraph" w:customStyle="1" w:styleId="IndentA">
    <w:name w:val="Indent A"/>
    <w:basedOn w:val="Normal"/>
    <w:link w:val="IndentAChar"/>
    <w:rsid w:val="00ED5748"/>
    <w:pPr>
      <w:suppressAutoHyphens w:val="0"/>
      <w:autoSpaceDN/>
      <w:spacing w:before="60" w:after="120"/>
      <w:ind w:left="181"/>
      <w:jc w:val="both"/>
      <w:textAlignment w:val="auto"/>
    </w:pPr>
    <w:rPr>
      <w:rFonts w:ascii="Arial" w:hAnsi="Arial" w:cs="Arial"/>
      <w:szCs w:val="24"/>
    </w:rPr>
  </w:style>
  <w:style w:type="paragraph" w:customStyle="1" w:styleId="htm01normal">
    <w:name w:val="htm01 normal"/>
    <w:basedOn w:val="Normal"/>
    <w:rsid w:val="00ED5748"/>
    <w:pPr>
      <w:suppressAutoHyphens w:val="0"/>
      <w:autoSpaceDN/>
      <w:ind w:left="900"/>
      <w:textAlignment w:val="auto"/>
    </w:pPr>
    <w:rPr>
      <w:rFonts w:ascii="Arial" w:eastAsia="Times New Roman" w:hAnsi="Arial" w:cs="Times New Roman"/>
      <w:sz w:val="24"/>
      <w:szCs w:val="20"/>
      <w:lang w:eastAsia="en-US" w:bidi="ar-SA"/>
    </w:rPr>
  </w:style>
  <w:style w:type="paragraph" w:customStyle="1" w:styleId="01-NormInd1-BB">
    <w:name w:val="01-NormInd1-BB"/>
    <w:basedOn w:val="Normal"/>
    <w:rsid w:val="00ED5748"/>
    <w:pPr>
      <w:suppressAutoHyphens w:val="0"/>
      <w:autoSpaceDN/>
      <w:spacing w:after="120"/>
      <w:ind w:left="720"/>
      <w:jc w:val="both"/>
      <w:textAlignment w:val="auto"/>
    </w:pPr>
    <w:rPr>
      <w:rFonts w:ascii="Arial" w:eastAsia="Times New Roman" w:hAnsi="Arial" w:cs="Times New Roman"/>
      <w:sz w:val="20"/>
      <w:szCs w:val="20"/>
      <w:lang w:eastAsia="en-US" w:bidi="ar-SA"/>
    </w:rPr>
  </w:style>
  <w:style w:type="character" w:customStyle="1" w:styleId="HouseStyleBaseChar">
    <w:name w:val="House Style Base Char"/>
    <w:basedOn w:val="DefaultParagraphFont"/>
    <w:link w:val="HouseStyleBase"/>
    <w:rsid w:val="00ED5748"/>
    <w:rPr>
      <w:rFonts w:ascii="Arial" w:eastAsia="STZhongsong" w:hAnsi="Arial" w:cs="Times New Roman"/>
      <w:szCs w:val="20"/>
      <w:lang w:bidi="ar-SA"/>
    </w:rPr>
  </w:style>
  <w:style w:type="character" w:customStyle="1" w:styleId="CharChar2">
    <w:name w:val="Char Char2"/>
    <w:basedOn w:val="DefaultParagraphFont"/>
    <w:rsid w:val="00ED5748"/>
    <w:rPr>
      <w:rFonts w:ascii="Arial" w:hAnsi="Arial"/>
      <w:sz w:val="22"/>
      <w:szCs w:val="24"/>
      <w:lang w:eastAsia="en-US"/>
    </w:rPr>
  </w:style>
  <w:style w:type="numbering" w:customStyle="1" w:styleId="1111111">
    <w:name w:val="1 / 1.1 / 1.1.11"/>
    <w:basedOn w:val="NoList"/>
    <w:next w:val="111111"/>
    <w:rsid w:val="00ED5748"/>
  </w:style>
  <w:style w:type="paragraph" w:customStyle="1" w:styleId="paragraph">
    <w:name w:val="paragraph"/>
    <w:basedOn w:val="Normal"/>
    <w:rsid w:val="00ED5748"/>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ED5748"/>
  </w:style>
  <w:style w:type="character" w:customStyle="1" w:styleId="eop">
    <w:name w:val="eop"/>
    <w:basedOn w:val="DefaultParagraphFont"/>
    <w:rsid w:val="00ED5748"/>
  </w:style>
  <w:style w:type="paragraph" w:customStyle="1" w:styleId="gmail-p1">
    <w:name w:val="gmail-p1"/>
    <w:basedOn w:val="Normal"/>
    <w:rsid w:val="00ED5748"/>
    <w:pPr>
      <w:suppressAutoHyphens w:val="0"/>
      <w:autoSpaceDN/>
      <w:spacing w:before="100" w:beforeAutospacing="1" w:after="100" w:afterAutospacing="1"/>
      <w:textAlignment w:val="auto"/>
    </w:pPr>
    <w:rPr>
      <w:rFonts w:eastAsiaTheme="minorHAnsi"/>
      <w:lang w:eastAsia="en-GB" w:bidi="ar-SA"/>
    </w:rPr>
  </w:style>
  <w:style w:type="paragraph" w:customStyle="1" w:styleId="ReportTableText">
    <w:name w:val="Report Table Text"/>
    <w:basedOn w:val="Normal"/>
    <w:qFormat/>
    <w:rsid w:val="00ED5748"/>
    <w:pPr>
      <w:suppressAutoHyphens w:val="0"/>
      <w:autoSpaceDN/>
      <w:spacing w:before="57" w:after="57" w:line="200" w:lineRule="atLeast"/>
      <w:textAlignment w:val="auto"/>
    </w:pPr>
    <w:rPr>
      <w:rFonts w:ascii="Times New Roman" w:eastAsia="SimSun" w:hAnsi="Times New Roman" w:cs="Times New Roman"/>
      <w:sz w:val="20"/>
      <w:szCs w:val="20"/>
      <w:lang w:eastAsia="en-US" w:bidi="ar-SA"/>
    </w:rPr>
  </w:style>
  <w:style w:type="character" w:customStyle="1" w:styleId="Mention1">
    <w:name w:val="Mention1"/>
    <w:basedOn w:val="DefaultParagraphFont"/>
    <w:uiPriority w:val="99"/>
    <w:unhideWhenUsed/>
    <w:rsid w:val="00ED5748"/>
    <w:rPr>
      <w:color w:val="2B579A"/>
      <w:shd w:val="clear" w:color="auto" w:fill="E6E6E6"/>
    </w:rPr>
  </w:style>
  <w:style w:type="character" w:customStyle="1" w:styleId="UnresolvedMention2">
    <w:name w:val="Unresolved Mention2"/>
    <w:basedOn w:val="DefaultParagraphFont"/>
    <w:uiPriority w:val="99"/>
    <w:semiHidden/>
    <w:unhideWhenUsed/>
    <w:rsid w:val="00ED5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6320">
      <w:bodyDiv w:val="1"/>
      <w:marLeft w:val="0"/>
      <w:marRight w:val="0"/>
      <w:marTop w:val="0"/>
      <w:marBottom w:val="0"/>
      <w:divBdr>
        <w:top w:val="none" w:sz="0" w:space="0" w:color="auto"/>
        <w:left w:val="none" w:sz="0" w:space="0" w:color="auto"/>
        <w:bottom w:val="none" w:sz="0" w:space="0" w:color="auto"/>
        <w:right w:val="none" w:sz="0" w:space="0" w:color="auto"/>
      </w:divBdr>
    </w:div>
    <w:div w:id="349920530">
      <w:bodyDiv w:val="1"/>
      <w:marLeft w:val="0"/>
      <w:marRight w:val="0"/>
      <w:marTop w:val="0"/>
      <w:marBottom w:val="0"/>
      <w:divBdr>
        <w:top w:val="none" w:sz="0" w:space="0" w:color="auto"/>
        <w:left w:val="none" w:sz="0" w:space="0" w:color="auto"/>
        <w:bottom w:val="none" w:sz="0" w:space="0" w:color="auto"/>
        <w:right w:val="none" w:sz="0" w:space="0" w:color="auto"/>
      </w:divBdr>
    </w:div>
    <w:div w:id="487481537">
      <w:bodyDiv w:val="1"/>
      <w:marLeft w:val="0"/>
      <w:marRight w:val="0"/>
      <w:marTop w:val="0"/>
      <w:marBottom w:val="0"/>
      <w:divBdr>
        <w:top w:val="none" w:sz="0" w:space="0" w:color="auto"/>
        <w:left w:val="none" w:sz="0" w:space="0" w:color="auto"/>
        <w:bottom w:val="none" w:sz="0" w:space="0" w:color="auto"/>
        <w:right w:val="none" w:sz="0" w:space="0" w:color="auto"/>
      </w:divBdr>
    </w:div>
    <w:div w:id="509030337">
      <w:bodyDiv w:val="1"/>
      <w:marLeft w:val="0"/>
      <w:marRight w:val="0"/>
      <w:marTop w:val="0"/>
      <w:marBottom w:val="0"/>
      <w:divBdr>
        <w:top w:val="none" w:sz="0" w:space="0" w:color="auto"/>
        <w:left w:val="none" w:sz="0" w:space="0" w:color="auto"/>
        <w:bottom w:val="none" w:sz="0" w:space="0" w:color="auto"/>
        <w:right w:val="none" w:sz="0" w:space="0" w:color="auto"/>
      </w:divBdr>
    </w:div>
    <w:div w:id="600800310">
      <w:bodyDiv w:val="1"/>
      <w:marLeft w:val="0"/>
      <w:marRight w:val="0"/>
      <w:marTop w:val="0"/>
      <w:marBottom w:val="0"/>
      <w:divBdr>
        <w:top w:val="none" w:sz="0" w:space="0" w:color="auto"/>
        <w:left w:val="none" w:sz="0" w:space="0" w:color="auto"/>
        <w:bottom w:val="none" w:sz="0" w:space="0" w:color="auto"/>
        <w:right w:val="none" w:sz="0" w:space="0" w:color="auto"/>
      </w:divBdr>
    </w:div>
    <w:div w:id="758257101">
      <w:bodyDiv w:val="1"/>
      <w:marLeft w:val="0"/>
      <w:marRight w:val="0"/>
      <w:marTop w:val="0"/>
      <w:marBottom w:val="0"/>
      <w:divBdr>
        <w:top w:val="none" w:sz="0" w:space="0" w:color="auto"/>
        <w:left w:val="none" w:sz="0" w:space="0" w:color="auto"/>
        <w:bottom w:val="none" w:sz="0" w:space="0" w:color="auto"/>
        <w:right w:val="none" w:sz="0" w:space="0" w:color="auto"/>
      </w:divBdr>
    </w:div>
    <w:div w:id="1011300516">
      <w:bodyDiv w:val="1"/>
      <w:marLeft w:val="0"/>
      <w:marRight w:val="0"/>
      <w:marTop w:val="0"/>
      <w:marBottom w:val="0"/>
      <w:divBdr>
        <w:top w:val="none" w:sz="0" w:space="0" w:color="auto"/>
        <w:left w:val="none" w:sz="0" w:space="0" w:color="auto"/>
        <w:bottom w:val="none" w:sz="0" w:space="0" w:color="auto"/>
        <w:right w:val="none" w:sz="0" w:space="0" w:color="auto"/>
      </w:divBdr>
    </w:div>
    <w:div w:id="1106920131">
      <w:bodyDiv w:val="1"/>
      <w:marLeft w:val="0"/>
      <w:marRight w:val="0"/>
      <w:marTop w:val="0"/>
      <w:marBottom w:val="0"/>
      <w:divBdr>
        <w:top w:val="none" w:sz="0" w:space="0" w:color="auto"/>
        <w:left w:val="none" w:sz="0" w:space="0" w:color="auto"/>
        <w:bottom w:val="none" w:sz="0" w:space="0" w:color="auto"/>
        <w:right w:val="none" w:sz="0" w:space="0" w:color="auto"/>
      </w:divBdr>
    </w:div>
    <w:div w:id="1145394510">
      <w:bodyDiv w:val="1"/>
      <w:marLeft w:val="0"/>
      <w:marRight w:val="0"/>
      <w:marTop w:val="0"/>
      <w:marBottom w:val="0"/>
      <w:divBdr>
        <w:top w:val="none" w:sz="0" w:space="0" w:color="auto"/>
        <w:left w:val="none" w:sz="0" w:space="0" w:color="auto"/>
        <w:bottom w:val="none" w:sz="0" w:space="0" w:color="auto"/>
        <w:right w:val="none" w:sz="0" w:space="0" w:color="auto"/>
      </w:divBdr>
    </w:div>
    <w:div w:id="1224634260">
      <w:bodyDiv w:val="1"/>
      <w:marLeft w:val="0"/>
      <w:marRight w:val="0"/>
      <w:marTop w:val="0"/>
      <w:marBottom w:val="0"/>
      <w:divBdr>
        <w:top w:val="none" w:sz="0" w:space="0" w:color="auto"/>
        <w:left w:val="none" w:sz="0" w:space="0" w:color="auto"/>
        <w:bottom w:val="none" w:sz="0" w:space="0" w:color="auto"/>
        <w:right w:val="none" w:sz="0" w:space="0" w:color="auto"/>
      </w:divBdr>
    </w:div>
    <w:div w:id="1278752965">
      <w:bodyDiv w:val="1"/>
      <w:marLeft w:val="0"/>
      <w:marRight w:val="0"/>
      <w:marTop w:val="0"/>
      <w:marBottom w:val="0"/>
      <w:divBdr>
        <w:top w:val="none" w:sz="0" w:space="0" w:color="auto"/>
        <w:left w:val="none" w:sz="0" w:space="0" w:color="auto"/>
        <w:bottom w:val="none" w:sz="0" w:space="0" w:color="auto"/>
        <w:right w:val="none" w:sz="0" w:space="0" w:color="auto"/>
      </w:divBdr>
    </w:div>
    <w:div w:id="1493521277">
      <w:bodyDiv w:val="1"/>
      <w:marLeft w:val="0"/>
      <w:marRight w:val="0"/>
      <w:marTop w:val="0"/>
      <w:marBottom w:val="0"/>
      <w:divBdr>
        <w:top w:val="none" w:sz="0" w:space="0" w:color="auto"/>
        <w:left w:val="none" w:sz="0" w:space="0" w:color="auto"/>
        <w:bottom w:val="none" w:sz="0" w:space="0" w:color="auto"/>
        <w:right w:val="none" w:sz="0" w:space="0" w:color="auto"/>
      </w:divBdr>
    </w:div>
    <w:div w:id="1512841651">
      <w:bodyDiv w:val="1"/>
      <w:marLeft w:val="0"/>
      <w:marRight w:val="0"/>
      <w:marTop w:val="0"/>
      <w:marBottom w:val="0"/>
      <w:divBdr>
        <w:top w:val="none" w:sz="0" w:space="0" w:color="auto"/>
        <w:left w:val="none" w:sz="0" w:space="0" w:color="auto"/>
        <w:bottom w:val="none" w:sz="0" w:space="0" w:color="auto"/>
        <w:right w:val="none" w:sz="0" w:space="0" w:color="auto"/>
      </w:divBdr>
    </w:div>
    <w:div w:id="1914772176">
      <w:bodyDiv w:val="1"/>
      <w:marLeft w:val="0"/>
      <w:marRight w:val="0"/>
      <w:marTop w:val="0"/>
      <w:marBottom w:val="0"/>
      <w:divBdr>
        <w:top w:val="none" w:sz="0" w:space="0" w:color="auto"/>
        <w:left w:val="none" w:sz="0" w:space="0" w:color="auto"/>
        <w:bottom w:val="none" w:sz="0" w:space="0" w:color="auto"/>
        <w:right w:val="none" w:sz="0" w:space="0" w:color="auto"/>
      </w:divBdr>
    </w:div>
    <w:div w:id="1970891481">
      <w:bodyDiv w:val="1"/>
      <w:marLeft w:val="0"/>
      <w:marRight w:val="0"/>
      <w:marTop w:val="0"/>
      <w:marBottom w:val="0"/>
      <w:divBdr>
        <w:top w:val="none" w:sz="0" w:space="0" w:color="auto"/>
        <w:left w:val="none" w:sz="0" w:space="0" w:color="auto"/>
        <w:bottom w:val="none" w:sz="0" w:space="0" w:color="auto"/>
        <w:right w:val="none" w:sz="0" w:space="0" w:color="auto"/>
      </w:divBdr>
    </w:div>
    <w:div w:id="2077390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thepurpleguide.co.uk" TargetMode="External"/><Relationship Id="rId25" Type="http://schemas.openxmlformats.org/officeDocument/2006/relationships/header" Target="header5.xm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blowing-the-whistle-list-of-prescribed-people-and-bodies--2/whistleblowing-list-of-prescribed-people-and-bodies" TargetMode="External"/><Relationship Id="rId32" Type="http://schemas.openxmlformats.org/officeDocument/2006/relationships/header" Target="header6.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v.uk/guidance/ir35-find-out-if-it-applies" TargetMode="External"/><Relationship Id="rId28" Type="http://schemas.openxmlformats.org/officeDocument/2006/relationships/hyperlink" Target="https://www.modernslaveryhelpline.org/report" TargetMode="External"/><Relationship Id="rId36" Type="http://schemas.openxmlformats.org/officeDocument/2006/relationships/header" Target="header7.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yperlink" Target="mailto:ukpcinvoices@fco.gov.uk"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gov.uk/government/publications/hmg-personnel-security-controls" TargetMode="External"/><Relationship Id="rId27" Type="http://schemas.openxmlformats.org/officeDocument/2006/relationships/hyperlink" Target="https://www.gov.uk/government/uploads/system/uploads/attachment_data/file/646497/2017-09-13_Official_Sensitive_Supplier_Code_of_Conduct_September_2017.pdf" TargetMode="External"/><Relationship Id="rId30" Type="http://schemas.openxmlformats.org/officeDocument/2006/relationships/image" Target="media/image3.png"/><Relationship Id="rId35"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E7F9-D5A0-4576-9779-187FF4BE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180</Pages>
  <Words>49039</Words>
  <Characters>279524</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Nick Williams</cp:lastModifiedBy>
  <cp:revision>5</cp:revision>
  <dcterms:created xsi:type="dcterms:W3CDTF">2023-03-24T15:02:00Z</dcterms:created>
  <dcterms:modified xsi:type="dcterms:W3CDTF">2023-04-03T12:07:00Z</dcterms:modified>
</cp:coreProperties>
</file>