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D4C6F" w14:textId="77777777" w:rsidR="00173E73" w:rsidRPr="007F1AEB" w:rsidRDefault="00173E73" w:rsidP="00173E73">
      <w:pPr>
        <w:tabs>
          <w:tab w:val="center" w:pos="4513"/>
        </w:tabs>
        <w:spacing w:after="120" w:line="240" w:lineRule="auto"/>
        <w:jc w:val="center"/>
        <w:rPr>
          <w:rFonts w:ascii="Arial" w:eastAsia="Times New Roman" w:hAnsi="Arial" w:cs="Arial"/>
          <w:b/>
          <w:bCs/>
          <w:color w:val="000000" w:themeColor="text1"/>
          <w:sz w:val="24"/>
          <w:szCs w:val="24"/>
        </w:rPr>
      </w:pPr>
      <w:r w:rsidRPr="007F1AEB">
        <w:rPr>
          <w:rFonts w:ascii="Arial" w:eastAsia="Times New Roman" w:hAnsi="Arial" w:cs="Arial"/>
          <w:b/>
          <w:bCs/>
          <w:color w:val="000000" w:themeColor="text1"/>
          <w:sz w:val="24"/>
          <w:szCs w:val="24"/>
        </w:rPr>
        <w:t xml:space="preserve">FRAMEWORK </w:t>
      </w:r>
      <w:r w:rsidR="000F1830" w:rsidRPr="007F1AEB">
        <w:rPr>
          <w:rFonts w:ascii="Arial" w:eastAsia="Times New Roman" w:hAnsi="Arial" w:cs="Arial"/>
          <w:b/>
          <w:bCs/>
          <w:color w:val="000000" w:themeColor="text1"/>
          <w:sz w:val="24"/>
          <w:szCs w:val="24"/>
        </w:rPr>
        <w:t xml:space="preserve">AGREEMENT </w:t>
      </w:r>
      <w:r w:rsidRPr="007F1AEB">
        <w:rPr>
          <w:rFonts w:ascii="Arial" w:eastAsia="Times New Roman" w:hAnsi="Arial" w:cs="Arial"/>
          <w:b/>
          <w:bCs/>
          <w:color w:val="000000" w:themeColor="text1"/>
          <w:sz w:val="24"/>
          <w:szCs w:val="24"/>
        </w:rPr>
        <w:t>SCHEDULE 2: SERVICES AND KEY PERFORMANCE INDICATORS</w:t>
      </w:r>
    </w:p>
    <w:p w14:paraId="3EBA2055" w14:textId="77777777" w:rsidR="00173E73" w:rsidRPr="007F1AEB" w:rsidRDefault="00173E73" w:rsidP="00173E73">
      <w:pPr>
        <w:tabs>
          <w:tab w:val="center" w:pos="4513"/>
        </w:tabs>
        <w:spacing w:after="120" w:line="240" w:lineRule="auto"/>
        <w:jc w:val="center"/>
        <w:rPr>
          <w:rFonts w:ascii="Arial" w:eastAsia="Times New Roman" w:hAnsi="Arial" w:cs="Arial"/>
          <w:b/>
          <w:bCs/>
          <w:color w:val="000000" w:themeColor="text1"/>
          <w:sz w:val="24"/>
          <w:szCs w:val="24"/>
        </w:rPr>
      </w:pPr>
      <w:r w:rsidRPr="007F1AEB">
        <w:rPr>
          <w:rFonts w:ascii="Arial" w:eastAsia="Times New Roman" w:hAnsi="Arial" w:cs="Arial"/>
          <w:b/>
          <w:bCs/>
          <w:color w:val="000000" w:themeColor="text1"/>
          <w:sz w:val="24"/>
          <w:szCs w:val="24"/>
        </w:rPr>
        <w:t xml:space="preserve">PART A: SERVICES </w:t>
      </w:r>
      <w:r w:rsidR="000D5F5E" w:rsidRPr="007F1AEB">
        <w:rPr>
          <w:rFonts w:ascii="Arial" w:eastAsia="Times New Roman" w:hAnsi="Arial" w:cs="Arial"/>
          <w:b/>
          <w:bCs/>
          <w:color w:val="000000" w:themeColor="text1"/>
          <w:sz w:val="24"/>
          <w:szCs w:val="24"/>
        </w:rPr>
        <w:br/>
      </w:r>
    </w:p>
    <w:p w14:paraId="057726D6" w14:textId="77777777" w:rsidR="00173E73" w:rsidRPr="007F1AEB" w:rsidRDefault="00173E73" w:rsidP="007251A0">
      <w:pPr>
        <w:pStyle w:val="GPSL1CLAUSEHEADING"/>
        <w:numPr>
          <w:ilvl w:val="0"/>
          <w:numId w:val="9"/>
        </w:num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olor w:val="000000" w:themeColor="text1"/>
        </w:rPr>
      </w:pPr>
      <w:bookmarkStart w:id="0" w:name="_Toc391306042"/>
      <w:r w:rsidRPr="007F1AEB">
        <w:rPr>
          <w:rFonts w:ascii="Arial" w:hAnsi="Arial" w:hint="eastAsia"/>
          <w:color w:val="000000" w:themeColor="text1"/>
        </w:rPr>
        <w:t>INTRODUCTION</w:t>
      </w:r>
      <w:bookmarkEnd w:id="0"/>
    </w:p>
    <w:p w14:paraId="47199DEF" w14:textId="77777777" w:rsidR="00A7078F" w:rsidRPr="003A2EE1" w:rsidRDefault="00A7078F" w:rsidP="00502B88">
      <w:pPr>
        <w:pStyle w:val="GPSL2Numbered"/>
        <w:numPr>
          <w:ilvl w:val="1"/>
          <w:numId w:val="16"/>
        </w:numPr>
        <w:rPr>
          <w:color w:val="000000" w:themeColor="text1"/>
        </w:rPr>
      </w:pPr>
      <w:r w:rsidRPr="003A2EE1">
        <w:rPr>
          <w:color w:val="000000" w:themeColor="text1"/>
        </w:rPr>
        <w:t>The Cabinet Office (</w:t>
      </w:r>
      <w:r w:rsidR="00CB2A36">
        <w:rPr>
          <w:color w:val="000000" w:themeColor="text1"/>
        </w:rPr>
        <w:t>“</w:t>
      </w:r>
      <w:r w:rsidR="00DD00A5">
        <w:rPr>
          <w:color w:val="000000" w:themeColor="text1"/>
        </w:rPr>
        <w:t xml:space="preserve">The </w:t>
      </w:r>
      <w:r w:rsidRPr="003A2EE1">
        <w:rPr>
          <w:color w:val="000000" w:themeColor="text1"/>
        </w:rPr>
        <w:t>Authority</w:t>
      </w:r>
      <w:r w:rsidR="00CB2A36">
        <w:rPr>
          <w:color w:val="000000" w:themeColor="text1"/>
        </w:rPr>
        <w:t>”</w:t>
      </w:r>
      <w:r w:rsidRPr="003A2EE1">
        <w:rPr>
          <w:color w:val="000000" w:themeColor="text1"/>
        </w:rPr>
        <w:t>) is seeking to establish a Framework Agreement for the provision of Media Auditing Services</w:t>
      </w:r>
      <w:r w:rsidR="004161E4">
        <w:rPr>
          <w:color w:val="000000" w:themeColor="text1"/>
        </w:rPr>
        <w:t xml:space="preserve"> for the Cabinet Office and </w:t>
      </w:r>
      <w:r w:rsidR="004161E4">
        <w:t>a</w:t>
      </w:r>
      <w:r w:rsidR="004161E4" w:rsidRPr="000F4B35">
        <w:t>ll UK Central Government Departments and their Arm’s Length Bodies and agencies</w:t>
      </w:r>
      <w:r w:rsidR="004161E4">
        <w:t>;</w:t>
      </w:r>
      <w:r w:rsidR="004161E4" w:rsidRPr="000F4B35">
        <w:t xml:space="preserve"> Non-Ministerial Departments and Executive Agencies</w:t>
      </w:r>
      <w:r w:rsidR="004161E4">
        <w:t>; and the Wider Public Sector</w:t>
      </w:r>
      <w:r w:rsidR="004161E4" w:rsidRPr="000F4B35">
        <w:t xml:space="preserve"> (</w:t>
      </w:r>
      <w:r w:rsidR="004161E4">
        <w:t>“</w:t>
      </w:r>
      <w:r w:rsidR="004161E4" w:rsidRPr="000F4B35">
        <w:t xml:space="preserve">Contracting </w:t>
      </w:r>
      <w:r w:rsidR="004161E4">
        <w:t>Authorities”</w:t>
      </w:r>
      <w:r w:rsidR="004161E4" w:rsidRPr="000F4B35">
        <w:t>)</w:t>
      </w:r>
      <w:r w:rsidR="004161E4">
        <w:t>.</w:t>
      </w:r>
    </w:p>
    <w:p w14:paraId="12B6A236" w14:textId="6DC3A102" w:rsidR="00191D31" w:rsidRDefault="00191D31" w:rsidP="00502B88">
      <w:pPr>
        <w:pStyle w:val="GPSL2Numbered"/>
        <w:numPr>
          <w:ilvl w:val="1"/>
          <w:numId w:val="16"/>
        </w:numPr>
      </w:pPr>
      <w:r w:rsidRPr="00A7078F">
        <w:t xml:space="preserve">The Authority is required to achieve the best value for the taxpayer and is responsible for </w:t>
      </w:r>
      <w:r>
        <w:t>Media A</w:t>
      </w:r>
      <w:r w:rsidRPr="00A7078F">
        <w:t xml:space="preserve">uditing </w:t>
      </w:r>
      <w:r>
        <w:t>S</w:t>
      </w:r>
      <w:r w:rsidRPr="00A7078F">
        <w:t>ervices for government departments and the Crown Commercial Service</w:t>
      </w:r>
      <w:r w:rsidR="009F38C2">
        <w:t xml:space="preserve"> (CCS)</w:t>
      </w:r>
      <w:r w:rsidR="005304F8">
        <w:t xml:space="preserve"> and other organisations, as described in paragraph 1.1 above.</w:t>
      </w:r>
    </w:p>
    <w:p w14:paraId="419F3EE0" w14:textId="32DBAF4F" w:rsidR="00A7078F" w:rsidRDefault="00A7078F" w:rsidP="00502B88">
      <w:pPr>
        <w:pStyle w:val="GPSL2Numbered"/>
        <w:numPr>
          <w:ilvl w:val="1"/>
          <w:numId w:val="16"/>
        </w:numPr>
        <w:rPr>
          <w:color w:val="000000" w:themeColor="text1"/>
        </w:rPr>
      </w:pPr>
      <w:r w:rsidRPr="00FC5158">
        <w:rPr>
          <w:color w:val="000000" w:themeColor="text1"/>
        </w:rPr>
        <w:t>The Media Auditing Services Framework Agreement will comp</w:t>
      </w:r>
      <w:r w:rsidR="009B1DA1">
        <w:rPr>
          <w:color w:val="000000" w:themeColor="text1"/>
        </w:rPr>
        <w:t xml:space="preserve">rise of a single </w:t>
      </w:r>
      <w:proofErr w:type="gramStart"/>
      <w:r w:rsidR="009B1DA1">
        <w:rPr>
          <w:color w:val="000000" w:themeColor="text1"/>
        </w:rPr>
        <w:t>Lot  as</w:t>
      </w:r>
      <w:proofErr w:type="gramEnd"/>
      <w:r w:rsidR="009B1DA1">
        <w:rPr>
          <w:color w:val="000000" w:themeColor="text1"/>
        </w:rPr>
        <w:t xml:space="preserve"> </w:t>
      </w:r>
      <w:r w:rsidR="009B1DA1" w:rsidRPr="00B41B4B">
        <w:t xml:space="preserve">detailed in </w:t>
      </w:r>
      <w:r w:rsidR="000441E1">
        <w:t xml:space="preserve">paragraph 2 – </w:t>
      </w:r>
      <w:r w:rsidR="00750281">
        <w:t xml:space="preserve">Scope of </w:t>
      </w:r>
      <w:r w:rsidR="00E131DD">
        <w:t xml:space="preserve">the </w:t>
      </w:r>
      <w:r w:rsidR="00750281">
        <w:t>Requirement</w:t>
      </w:r>
      <w:r w:rsidR="00641140" w:rsidRPr="00FC5158">
        <w:rPr>
          <w:color w:val="000000" w:themeColor="text1"/>
        </w:rPr>
        <w:t xml:space="preserve">. </w:t>
      </w:r>
      <w:r w:rsidRPr="00FC5158">
        <w:rPr>
          <w:color w:val="000000" w:themeColor="text1"/>
        </w:rPr>
        <w:t xml:space="preserve">A Framework Agreement will be </w:t>
      </w:r>
      <w:r w:rsidR="0057178B">
        <w:rPr>
          <w:color w:val="000000" w:themeColor="text1"/>
        </w:rPr>
        <w:t>concluded with a single</w:t>
      </w:r>
      <w:r w:rsidRPr="008A5423">
        <w:rPr>
          <w:color w:val="000000" w:themeColor="text1"/>
        </w:rPr>
        <w:t xml:space="preserve"> Supplier</w:t>
      </w:r>
      <w:r w:rsidR="0057178B">
        <w:rPr>
          <w:color w:val="000000" w:themeColor="text1"/>
        </w:rPr>
        <w:t>.</w:t>
      </w:r>
      <w:r w:rsidRPr="008A5423">
        <w:rPr>
          <w:color w:val="000000" w:themeColor="text1"/>
        </w:rPr>
        <w:t xml:space="preserve"> </w:t>
      </w:r>
    </w:p>
    <w:p w14:paraId="153C00E1" w14:textId="697ACC57" w:rsidR="00A27473" w:rsidRPr="007F0DF3" w:rsidRDefault="00A7078F" w:rsidP="00502B88">
      <w:pPr>
        <w:pStyle w:val="ListParagraph"/>
        <w:numPr>
          <w:ilvl w:val="1"/>
          <w:numId w:val="16"/>
        </w:numPr>
        <w:jc w:val="both"/>
        <w:rPr>
          <w:rFonts w:cs="Arial"/>
          <w:color w:val="000000" w:themeColor="text1"/>
          <w:sz w:val="22"/>
          <w:szCs w:val="22"/>
          <w:lang w:eastAsia="zh-CN"/>
        </w:rPr>
      </w:pPr>
      <w:r w:rsidRPr="0057178B">
        <w:rPr>
          <w:rFonts w:cs="Arial"/>
          <w:sz w:val="22"/>
          <w:szCs w:val="22"/>
          <w:lang w:eastAsia="zh-CN"/>
        </w:rPr>
        <w:t xml:space="preserve">This Framework Agreement </w:t>
      </w:r>
      <w:r w:rsidR="00DB2C4C">
        <w:rPr>
          <w:rFonts w:cs="Arial"/>
          <w:sz w:val="22"/>
          <w:szCs w:val="22"/>
          <w:lang w:eastAsia="zh-CN"/>
        </w:rPr>
        <w:t>shall</w:t>
      </w:r>
      <w:r w:rsidRPr="0057178B">
        <w:rPr>
          <w:rFonts w:cs="Arial"/>
          <w:sz w:val="22"/>
          <w:szCs w:val="22"/>
          <w:lang w:eastAsia="zh-CN"/>
        </w:rPr>
        <w:t xml:space="preserve"> be for a period of </w:t>
      </w:r>
      <w:r w:rsidR="00DE6B19">
        <w:rPr>
          <w:rFonts w:cs="Arial"/>
          <w:sz w:val="22"/>
          <w:szCs w:val="22"/>
          <w:lang w:eastAsia="zh-CN"/>
        </w:rPr>
        <w:t xml:space="preserve">one year with the option to extend for </w:t>
      </w:r>
      <w:r w:rsidR="00B83BAF">
        <w:rPr>
          <w:rFonts w:cs="Arial"/>
          <w:sz w:val="22"/>
          <w:szCs w:val="22"/>
          <w:lang w:eastAsia="zh-CN"/>
        </w:rPr>
        <w:t xml:space="preserve">up to </w:t>
      </w:r>
      <w:r w:rsidR="00EF70B8">
        <w:rPr>
          <w:rFonts w:cs="Arial"/>
          <w:sz w:val="22"/>
          <w:szCs w:val="22"/>
          <w:lang w:eastAsia="zh-CN"/>
        </w:rPr>
        <w:t>t</w:t>
      </w:r>
      <w:r w:rsidR="00FD62FA">
        <w:rPr>
          <w:rFonts w:cs="Arial"/>
          <w:sz w:val="22"/>
          <w:szCs w:val="22"/>
          <w:lang w:eastAsia="zh-CN"/>
        </w:rPr>
        <w:t>hree</w:t>
      </w:r>
      <w:r w:rsidR="00DE6B19">
        <w:rPr>
          <w:rFonts w:cs="Arial"/>
          <w:sz w:val="22"/>
          <w:szCs w:val="22"/>
          <w:lang w:eastAsia="zh-CN"/>
        </w:rPr>
        <w:t xml:space="preserve"> further </w:t>
      </w:r>
      <w:r w:rsidR="00EF70B8">
        <w:rPr>
          <w:rFonts w:cs="Arial"/>
          <w:sz w:val="22"/>
          <w:szCs w:val="22"/>
          <w:lang w:eastAsia="zh-CN"/>
        </w:rPr>
        <w:t>periods</w:t>
      </w:r>
      <w:r w:rsidR="00B83BAF">
        <w:rPr>
          <w:rFonts w:cs="Arial"/>
          <w:sz w:val="22"/>
          <w:szCs w:val="22"/>
          <w:lang w:eastAsia="zh-CN"/>
        </w:rPr>
        <w:t>, each</w:t>
      </w:r>
      <w:r w:rsidR="00EF70B8">
        <w:rPr>
          <w:rFonts w:cs="Arial"/>
          <w:sz w:val="22"/>
          <w:szCs w:val="22"/>
          <w:lang w:eastAsia="zh-CN"/>
        </w:rPr>
        <w:t xml:space="preserve"> </w:t>
      </w:r>
      <w:r w:rsidR="00B83BAF">
        <w:rPr>
          <w:rFonts w:cs="Arial"/>
          <w:sz w:val="22"/>
          <w:szCs w:val="22"/>
          <w:lang w:eastAsia="zh-CN"/>
        </w:rPr>
        <w:t xml:space="preserve">extension can be a period </w:t>
      </w:r>
      <w:r w:rsidR="00EF70B8">
        <w:rPr>
          <w:rFonts w:cs="Arial"/>
          <w:sz w:val="22"/>
          <w:szCs w:val="22"/>
          <w:lang w:eastAsia="zh-CN"/>
        </w:rPr>
        <w:t xml:space="preserve">of </w:t>
      </w:r>
      <w:r w:rsidR="00B83BAF">
        <w:rPr>
          <w:rFonts w:cs="Arial"/>
          <w:sz w:val="22"/>
          <w:szCs w:val="22"/>
          <w:lang w:eastAsia="zh-CN"/>
        </w:rPr>
        <w:t xml:space="preserve">up to a maximum of </w:t>
      </w:r>
      <w:r w:rsidR="00EF70B8">
        <w:rPr>
          <w:rFonts w:cs="Arial"/>
          <w:sz w:val="22"/>
          <w:szCs w:val="22"/>
          <w:lang w:eastAsia="zh-CN"/>
        </w:rPr>
        <w:t>twelve (12) months.</w:t>
      </w:r>
      <w:r w:rsidRPr="0057178B">
        <w:rPr>
          <w:rFonts w:cs="Arial"/>
          <w:sz w:val="22"/>
          <w:szCs w:val="22"/>
          <w:lang w:eastAsia="zh-CN"/>
        </w:rPr>
        <w:t xml:space="preserve"> </w:t>
      </w:r>
    </w:p>
    <w:p w14:paraId="39FA61A0" w14:textId="79CBD3CA" w:rsidR="00A7078F" w:rsidRPr="0057178B" w:rsidRDefault="00A7078F" w:rsidP="00502B88">
      <w:pPr>
        <w:pStyle w:val="ListParagraph"/>
        <w:numPr>
          <w:ilvl w:val="1"/>
          <w:numId w:val="16"/>
        </w:numPr>
        <w:jc w:val="both"/>
        <w:rPr>
          <w:rFonts w:cs="Arial"/>
          <w:color w:val="000000" w:themeColor="text1"/>
          <w:sz w:val="22"/>
          <w:szCs w:val="22"/>
          <w:lang w:eastAsia="zh-CN"/>
        </w:rPr>
      </w:pPr>
      <w:r w:rsidRPr="0057178B">
        <w:rPr>
          <w:rFonts w:cs="Arial"/>
          <w:color w:val="000000" w:themeColor="text1"/>
          <w:sz w:val="22"/>
          <w:szCs w:val="22"/>
          <w:lang w:eastAsia="zh-CN"/>
        </w:rPr>
        <w:t xml:space="preserve">This Framework Agreement </w:t>
      </w:r>
      <w:r w:rsidR="00DB2C4C">
        <w:rPr>
          <w:rFonts w:cs="Arial"/>
          <w:color w:val="000000" w:themeColor="text1"/>
          <w:sz w:val="22"/>
          <w:szCs w:val="22"/>
          <w:lang w:eastAsia="zh-CN"/>
        </w:rPr>
        <w:t>shall</w:t>
      </w:r>
      <w:r w:rsidRPr="0057178B">
        <w:rPr>
          <w:rFonts w:cs="Arial"/>
          <w:color w:val="000000" w:themeColor="text1"/>
          <w:sz w:val="22"/>
          <w:szCs w:val="22"/>
          <w:lang w:eastAsia="zh-CN"/>
        </w:rPr>
        <w:t xml:space="preserve"> be managed by </w:t>
      </w:r>
      <w:r w:rsidR="00191D31" w:rsidRPr="0057178B">
        <w:rPr>
          <w:rFonts w:cs="Arial"/>
          <w:color w:val="000000" w:themeColor="text1"/>
          <w:sz w:val="22"/>
          <w:szCs w:val="22"/>
          <w:lang w:eastAsia="zh-CN"/>
        </w:rPr>
        <w:t>the</w:t>
      </w:r>
      <w:r w:rsidR="001702EE">
        <w:rPr>
          <w:rFonts w:cs="Arial"/>
          <w:color w:val="000000" w:themeColor="text1"/>
          <w:sz w:val="22"/>
          <w:szCs w:val="22"/>
          <w:lang w:eastAsia="zh-CN"/>
        </w:rPr>
        <w:t xml:space="preserve"> </w:t>
      </w:r>
      <w:r w:rsidR="00BF79A4" w:rsidRPr="0057178B">
        <w:rPr>
          <w:rFonts w:cs="Arial"/>
          <w:color w:val="000000" w:themeColor="text1"/>
          <w:sz w:val="22"/>
          <w:szCs w:val="22"/>
          <w:lang w:eastAsia="zh-CN"/>
        </w:rPr>
        <w:t>Authori</w:t>
      </w:r>
      <w:r w:rsidR="00191D31" w:rsidRPr="0057178B">
        <w:rPr>
          <w:rFonts w:cs="Arial"/>
          <w:color w:val="000000" w:themeColor="text1"/>
          <w:sz w:val="22"/>
          <w:szCs w:val="22"/>
          <w:lang w:eastAsia="zh-CN"/>
        </w:rPr>
        <w:t>t</w:t>
      </w:r>
      <w:r w:rsidR="00BF79A4" w:rsidRPr="0057178B">
        <w:rPr>
          <w:rFonts w:cs="Arial"/>
          <w:color w:val="000000" w:themeColor="text1"/>
          <w:sz w:val="22"/>
          <w:szCs w:val="22"/>
          <w:lang w:eastAsia="zh-CN"/>
        </w:rPr>
        <w:t>y</w:t>
      </w:r>
      <w:r w:rsidR="00D475A5">
        <w:rPr>
          <w:rFonts w:cs="Arial"/>
          <w:color w:val="000000" w:themeColor="text1"/>
          <w:sz w:val="22"/>
          <w:szCs w:val="22"/>
          <w:lang w:eastAsia="zh-CN"/>
        </w:rPr>
        <w:t xml:space="preserve"> and supports the management of the </w:t>
      </w:r>
      <w:r w:rsidR="009F38C2">
        <w:rPr>
          <w:rFonts w:cs="Arial"/>
          <w:color w:val="000000" w:themeColor="text1"/>
          <w:sz w:val="22"/>
          <w:szCs w:val="22"/>
          <w:lang w:eastAsia="zh-CN"/>
        </w:rPr>
        <w:t>CCS</w:t>
      </w:r>
      <w:r w:rsidR="0029207E">
        <w:rPr>
          <w:rFonts w:cs="Arial"/>
          <w:color w:val="000000" w:themeColor="text1"/>
          <w:sz w:val="22"/>
          <w:szCs w:val="22"/>
          <w:lang w:eastAsia="zh-CN"/>
        </w:rPr>
        <w:t xml:space="preserve"> </w:t>
      </w:r>
      <w:r w:rsidRPr="0057178B">
        <w:rPr>
          <w:rFonts w:cs="Arial"/>
          <w:color w:val="000000" w:themeColor="text1"/>
          <w:sz w:val="22"/>
          <w:szCs w:val="22"/>
          <w:lang w:eastAsia="zh-CN"/>
        </w:rPr>
        <w:t xml:space="preserve">Media Buying Framework </w:t>
      </w:r>
      <w:r w:rsidR="00BF79A4" w:rsidRPr="0057178B">
        <w:rPr>
          <w:rFonts w:cs="Arial"/>
          <w:color w:val="000000" w:themeColor="text1"/>
          <w:sz w:val="22"/>
          <w:szCs w:val="22"/>
          <w:lang w:eastAsia="zh-CN"/>
        </w:rPr>
        <w:t>A</w:t>
      </w:r>
      <w:r w:rsidRPr="0057178B">
        <w:rPr>
          <w:rFonts w:cs="Arial"/>
          <w:color w:val="000000" w:themeColor="text1"/>
          <w:sz w:val="22"/>
          <w:szCs w:val="22"/>
          <w:lang w:eastAsia="zh-CN"/>
        </w:rPr>
        <w:t>greement</w:t>
      </w:r>
      <w:r w:rsidR="002B76A2">
        <w:rPr>
          <w:rFonts w:cs="Arial"/>
          <w:color w:val="000000" w:themeColor="text1"/>
          <w:sz w:val="22"/>
          <w:szCs w:val="22"/>
          <w:lang w:eastAsia="zh-CN"/>
        </w:rPr>
        <w:t>.</w:t>
      </w:r>
      <w:r w:rsidR="00DB2C4C">
        <w:rPr>
          <w:rFonts w:cs="Arial"/>
          <w:color w:val="000000" w:themeColor="text1"/>
          <w:sz w:val="22"/>
          <w:szCs w:val="22"/>
          <w:lang w:eastAsia="zh-CN"/>
        </w:rPr>
        <w:t xml:space="preserve"> The Call </w:t>
      </w:r>
      <w:proofErr w:type="gramStart"/>
      <w:r w:rsidR="00DB2C4C">
        <w:rPr>
          <w:rFonts w:cs="Arial"/>
          <w:color w:val="000000" w:themeColor="text1"/>
          <w:sz w:val="22"/>
          <w:szCs w:val="22"/>
          <w:lang w:eastAsia="zh-CN"/>
        </w:rPr>
        <w:t>Off</w:t>
      </w:r>
      <w:proofErr w:type="gramEnd"/>
      <w:r w:rsidR="00DB2C4C">
        <w:rPr>
          <w:rFonts w:cs="Arial"/>
          <w:color w:val="000000" w:themeColor="text1"/>
          <w:sz w:val="22"/>
          <w:szCs w:val="22"/>
          <w:lang w:eastAsia="zh-CN"/>
        </w:rPr>
        <w:t xml:space="preserve"> </w:t>
      </w:r>
      <w:r w:rsidR="00234A5C">
        <w:rPr>
          <w:rFonts w:cs="Arial"/>
          <w:color w:val="000000" w:themeColor="text1"/>
          <w:sz w:val="22"/>
          <w:szCs w:val="22"/>
          <w:lang w:eastAsia="zh-CN"/>
        </w:rPr>
        <w:t>Contracts</w:t>
      </w:r>
      <w:r w:rsidR="00DB2C4C">
        <w:rPr>
          <w:rFonts w:cs="Arial"/>
          <w:color w:val="000000" w:themeColor="text1"/>
          <w:sz w:val="22"/>
          <w:szCs w:val="22"/>
          <w:lang w:eastAsia="zh-CN"/>
        </w:rPr>
        <w:t xml:space="preserve"> will be managed </w:t>
      </w:r>
      <w:r w:rsidR="00234A5C">
        <w:rPr>
          <w:rFonts w:cs="Arial"/>
          <w:color w:val="000000" w:themeColor="text1"/>
          <w:sz w:val="22"/>
          <w:szCs w:val="22"/>
          <w:lang w:eastAsia="zh-CN"/>
        </w:rPr>
        <w:t>by</w:t>
      </w:r>
      <w:r w:rsidR="00DB2C4C">
        <w:rPr>
          <w:rFonts w:cs="Arial"/>
          <w:color w:val="000000" w:themeColor="text1"/>
          <w:sz w:val="22"/>
          <w:szCs w:val="22"/>
          <w:lang w:eastAsia="zh-CN"/>
        </w:rPr>
        <w:t xml:space="preserve"> the </w:t>
      </w:r>
      <w:r w:rsidR="00234A5C">
        <w:rPr>
          <w:rFonts w:cs="Arial"/>
          <w:color w:val="000000" w:themeColor="text1"/>
          <w:sz w:val="22"/>
          <w:szCs w:val="22"/>
          <w:lang w:eastAsia="zh-CN"/>
        </w:rPr>
        <w:t xml:space="preserve">Authority and/or </w:t>
      </w:r>
      <w:r w:rsidR="00DB2C4C">
        <w:rPr>
          <w:rFonts w:cs="Arial"/>
          <w:color w:val="000000" w:themeColor="text1"/>
          <w:sz w:val="22"/>
          <w:szCs w:val="22"/>
          <w:lang w:eastAsia="zh-CN"/>
        </w:rPr>
        <w:t>Contracting Authorit</w:t>
      </w:r>
      <w:r w:rsidR="00234A5C">
        <w:rPr>
          <w:rFonts w:cs="Arial"/>
          <w:color w:val="000000" w:themeColor="text1"/>
          <w:sz w:val="22"/>
          <w:szCs w:val="22"/>
          <w:lang w:eastAsia="zh-CN"/>
        </w:rPr>
        <w:t>ies</w:t>
      </w:r>
      <w:r w:rsidR="00DB2C4C">
        <w:rPr>
          <w:rFonts w:cs="Arial"/>
          <w:color w:val="000000" w:themeColor="text1"/>
          <w:sz w:val="22"/>
          <w:szCs w:val="22"/>
          <w:lang w:eastAsia="zh-CN"/>
        </w:rPr>
        <w:t>.</w:t>
      </w:r>
    </w:p>
    <w:p w14:paraId="557FFF34" w14:textId="77777777" w:rsidR="00A7078F" w:rsidRPr="00FC5158" w:rsidRDefault="004D0EC8" w:rsidP="00502B88">
      <w:pPr>
        <w:pStyle w:val="ListParagraph"/>
        <w:numPr>
          <w:ilvl w:val="1"/>
          <w:numId w:val="16"/>
        </w:numPr>
        <w:jc w:val="both"/>
        <w:rPr>
          <w:color w:val="000000" w:themeColor="text1"/>
        </w:rPr>
      </w:pPr>
      <w:r>
        <w:rPr>
          <w:color w:val="000000" w:themeColor="text1"/>
          <w:sz w:val="22"/>
          <w:szCs w:val="22"/>
        </w:rPr>
        <w:t>T</w:t>
      </w:r>
      <w:r w:rsidR="00191D31">
        <w:rPr>
          <w:color w:val="000000" w:themeColor="text1"/>
          <w:sz w:val="22"/>
          <w:szCs w:val="22"/>
        </w:rPr>
        <w:t>h</w:t>
      </w:r>
      <w:r>
        <w:rPr>
          <w:color w:val="000000" w:themeColor="text1"/>
          <w:sz w:val="22"/>
          <w:szCs w:val="22"/>
        </w:rPr>
        <w:t>e purpose of this</w:t>
      </w:r>
      <w:r w:rsidR="00191D31">
        <w:rPr>
          <w:color w:val="000000" w:themeColor="text1"/>
          <w:sz w:val="22"/>
          <w:szCs w:val="22"/>
        </w:rPr>
        <w:t xml:space="preserve"> Framework A</w:t>
      </w:r>
      <w:r w:rsidR="00A7078F" w:rsidRPr="00FC5158">
        <w:rPr>
          <w:color w:val="000000" w:themeColor="text1"/>
          <w:sz w:val="22"/>
          <w:szCs w:val="22"/>
        </w:rPr>
        <w:t xml:space="preserve">greement </w:t>
      </w:r>
      <w:r>
        <w:rPr>
          <w:color w:val="000000" w:themeColor="text1"/>
          <w:sz w:val="22"/>
          <w:szCs w:val="22"/>
        </w:rPr>
        <w:t>is to</w:t>
      </w:r>
      <w:r w:rsidR="00A7078F" w:rsidRPr="00FC5158">
        <w:rPr>
          <w:color w:val="000000" w:themeColor="text1"/>
          <w:sz w:val="22"/>
          <w:szCs w:val="22"/>
        </w:rPr>
        <w:t xml:space="preserve"> fulfil the</w:t>
      </w:r>
      <w:r w:rsidR="00AF2582">
        <w:rPr>
          <w:color w:val="000000" w:themeColor="text1"/>
          <w:sz w:val="22"/>
          <w:szCs w:val="22"/>
        </w:rPr>
        <w:t xml:space="preserve"> </w:t>
      </w:r>
      <w:r w:rsidR="00A27473">
        <w:rPr>
          <w:color w:val="000000" w:themeColor="text1"/>
          <w:sz w:val="22"/>
          <w:szCs w:val="22"/>
        </w:rPr>
        <w:t>Media Audit</w:t>
      </w:r>
      <w:r w:rsidR="00DB2C4C">
        <w:rPr>
          <w:color w:val="000000" w:themeColor="text1"/>
          <w:sz w:val="22"/>
          <w:szCs w:val="22"/>
        </w:rPr>
        <w:t>ing</w:t>
      </w:r>
      <w:r w:rsidR="00A27473">
        <w:rPr>
          <w:color w:val="000000" w:themeColor="text1"/>
          <w:sz w:val="22"/>
          <w:szCs w:val="22"/>
        </w:rPr>
        <w:t xml:space="preserve"> </w:t>
      </w:r>
      <w:r w:rsidR="00A7078F" w:rsidRPr="00FC5158">
        <w:rPr>
          <w:color w:val="000000" w:themeColor="text1"/>
          <w:sz w:val="22"/>
          <w:szCs w:val="22"/>
        </w:rPr>
        <w:t xml:space="preserve">requirements of </w:t>
      </w:r>
      <w:r w:rsidR="00B41B4B" w:rsidRPr="007C2382">
        <w:rPr>
          <w:sz w:val="22"/>
          <w:szCs w:val="22"/>
        </w:rPr>
        <w:t>the Authority and</w:t>
      </w:r>
      <w:r w:rsidR="00DB2C4C">
        <w:rPr>
          <w:sz w:val="22"/>
          <w:szCs w:val="22"/>
        </w:rPr>
        <w:t>/or</w:t>
      </w:r>
      <w:r w:rsidR="00B41B4B" w:rsidRPr="007C2382">
        <w:rPr>
          <w:sz w:val="22"/>
          <w:szCs w:val="22"/>
        </w:rPr>
        <w:t xml:space="preserve"> </w:t>
      </w:r>
      <w:r w:rsidR="00AB2D3B" w:rsidRPr="007C2382">
        <w:rPr>
          <w:sz w:val="22"/>
          <w:szCs w:val="22"/>
        </w:rPr>
        <w:t>C</w:t>
      </w:r>
      <w:r w:rsidR="00A7078F" w:rsidRPr="007C2382">
        <w:rPr>
          <w:sz w:val="22"/>
          <w:szCs w:val="22"/>
        </w:rPr>
        <w:t>ontracting</w:t>
      </w:r>
      <w:r w:rsidR="008A2217">
        <w:rPr>
          <w:sz w:val="22"/>
          <w:szCs w:val="22"/>
        </w:rPr>
        <w:t xml:space="preserve"> Authorities</w:t>
      </w:r>
      <w:r w:rsidR="00A7078F" w:rsidRPr="007C2382">
        <w:rPr>
          <w:sz w:val="22"/>
          <w:szCs w:val="22"/>
        </w:rPr>
        <w:t xml:space="preserve"> </w:t>
      </w:r>
      <w:r w:rsidR="00A7078F" w:rsidRPr="00FC5158">
        <w:rPr>
          <w:color w:val="000000" w:themeColor="text1"/>
          <w:sz w:val="22"/>
          <w:szCs w:val="22"/>
        </w:rPr>
        <w:t xml:space="preserve">who have established </w:t>
      </w:r>
      <w:r w:rsidR="004A0E00">
        <w:rPr>
          <w:color w:val="000000" w:themeColor="text1"/>
          <w:sz w:val="22"/>
          <w:szCs w:val="22"/>
        </w:rPr>
        <w:t>C</w:t>
      </w:r>
      <w:r w:rsidR="00A7078F" w:rsidRPr="00FC5158">
        <w:rPr>
          <w:color w:val="000000" w:themeColor="text1"/>
          <w:sz w:val="22"/>
          <w:szCs w:val="22"/>
        </w:rPr>
        <w:t xml:space="preserve">all </w:t>
      </w:r>
      <w:proofErr w:type="gramStart"/>
      <w:r w:rsidR="004A0E00">
        <w:rPr>
          <w:color w:val="000000" w:themeColor="text1"/>
          <w:sz w:val="22"/>
          <w:szCs w:val="22"/>
        </w:rPr>
        <w:t>O</w:t>
      </w:r>
      <w:r w:rsidR="00A7078F" w:rsidRPr="00FC5158">
        <w:rPr>
          <w:color w:val="000000" w:themeColor="text1"/>
          <w:sz w:val="22"/>
          <w:szCs w:val="22"/>
        </w:rPr>
        <w:t>ff</w:t>
      </w:r>
      <w:proofErr w:type="gramEnd"/>
      <w:r>
        <w:rPr>
          <w:color w:val="000000" w:themeColor="text1"/>
          <w:sz w:val="22"/>
          <w:szCs w:val="22"/>
        </w:rPr>
        <w:t xml:space="preserve"> Contracts</w:t>
      </w:r>
      <w:r w:rsidR="00A7078F" w:rsidRPr="00FC5158">
        <w:rPr>
          <w:color w:val="000000" w:themeColor="text1"/>
          <w:sz w:val="22"/>
          <w:szCs w:val="22"/>
        </w:rPr>
        <w:t xml:space="preserve"> under the </w:t>
      </w:r>
      <w:r w:rsidR="00A7078F" w:rsidRPr="00FC5158">
        <w:rPr>
          <w:rFonts w:cs="Arial"/>
          <w:color w:val="000000" w:themeColor="text1"/>
          <w:sz w:val="22"/>
          <w:szCs w:val="22"/>
          <w:lang w:eastAsia="zh-CN"/>
        </w:rPr>
        <w:t xml:space="preserve">Media Buying Framework </w:t>
      </w:r>
      <w:r w:rsidR="00AB2D3B" w:rsidRPr="00FC5158">
        <w:rPr>
          <w:rFonts w:cs="Arial"/>
          <w:color w:val="000000" w:themeColor="text1"/>
          <w:sz w:val="22"/>
          <w:szCs w:val="22"/>
          <w:lang w:eastAsia="zh-CN"/>
        </w:rPr>
        <w:t>Agreement</w:t>
      </w:r>
      <w:r w:rsidR="00A7078F" w:rsidRPr="00FC5158">
        <w:rPr>
          <w:rFonts w:cs="Arial"/>
          <w:color w:val="000000" w:themeColor="text1"/>
          <w:sz w:val="22"/>
          <w:szCs w:val="22"/>
          <w:lang w:eastAsia="zh-CN"/>
        </w:rPr>
        <w:t xml:space="preserve">. </w:t>
      </w:r>
    </w:p>
    <w:p w14:paraId="2A6E640E" w14:textId="77777777" w:rsidR="00A7078F" w:rsidRPr="00417641" w:rsidRDefault="00A7078F" w:rsidP="00502B88">
      <w:pPr>
        <w:pStyle w:val="GPSL2NumberedBoldHeading"/>
        <w:numPr>
          <w:ilvl w:val="1"/>
          <w:numId w:val="16"/>
        </w:numPr>
        <w:rPr>
          <w:b w:val="0"/>
          <w:color w:val="000000" w:themeColor="text1"/>
        </w:rPr>
      </w:pPr>
      <w:r w:rsidRPr="00417641">
        <w:rPr>
          <w:b w:val="0"/>
          <w:color w:val="000000" w:themeColor="text1"/>
        </w:rPr>
        <w:t xml:space="preserve">The Authority placed a Prior Information Notice 2014/S 162-290574 on 22/08/2014 (the PIN notice) in the Official Journal of the European Union (OJEU) for Media Auditing Services, giving early notice </w:t>
      </w:r>
      <w:r w:rsidR="00E00C35">
        <w:rPr>
          <w:b w:val="0"/>
          <w:color w:val="000000" w:themeColor="text1"/>
        </w:rPr>
        <w:t xml:space="preserve">of </w:t>
      </w:r>
      <w:r w:rsidR="00452AE8">
        <w:rPr>
          <w:b w:val="0"/>
          <w:color w:val="000000" w:themeColor="text1"/>
        </w:rPr>
        <w:t xml:space="preserve">the </w:t>
      </w:r>
      <w:r w:rsidRPr="00417641">
        <w:rPr>
          <w:b w:val="0"/>
          <w:color w:val="000000" w:themeColor="text1"/>
        </w:rPr>
        <w:t xml:space="preserve">intention to conclude this competitive exercise. </w:t>
      </w:r>
    </w:p>
    <w:p w14:paraId="680131B8" w14:textId="77777777" w:rsidR="00A7078F" w:rsidRPr="003A2EE1" w:rsidRDefault="00A7078F" w:rsidP="00502B88">
      <w:pPr>
        <w:pStyle w:val="GPSL2NumberedBoldHeading"/>
        <w:numPr>
          <w:ilvl w:val="1"/>
          <w:numId w:val="16"/>
        </w:numPr>
        <w:rPr>
          <w:b w:val="0"/>
          <w:color w:val="000000" w:themeColor="text1"/>
        </w:rPr>
      </w:pPr>
      <w:r w:rsidRPr="00417641">
        <w:rPr>
          <w:b w:val="0"/>
          <w:color w:val="000000" w:themeColor="text1"/>
        </w:rPr>
        <w:t>This procurement has</w:t>
      </w:r>
      <w:r w:rsidRPr="003A2EE1">
        <w:rPr>
          <w:b w:val="0"/>
          <w:color w:val="000000" w:themeColor="text1"/>
        </w:rPr>
        <w:t xml:space="preserve"> </w:t>
      </w:r>
      <w:r>
        <w:rPr>
          <w:b w:val="0"/>
          <w:color w:val="000000" w:themeColor="text1"/>
        </w:rPr>
        <w:t xml:space="preserve">also </w:t>
      </w:r>
      <w:r w:rsidRPr="003A2EE1">
        <w:rPr>
          <w:b w:val="0"/>
          <w:color w:val="000000" w:themeColor="text1"/>
        </w:rPr>
        <w:t>been advertised by publishing a Contract Notice in the OJEU advertising the Open Procedure under the Public Contracts Regulations 20</w:t>
      </w:r>
      <w:r w:rsidR="00BD020A">
        <w:rPr>
          <w:b w:val="0"/>
          <w:color w:val="000000" w:themeColor="text1"/>
        </w:rPr>
        <w:t>15</w:t>
      </w:r>
      <w:r w:rsidRPr="003A2EE1">
        <w:rPr>
          <w:b w:val="0"/>
          <w:color w:val="000000" w:themeColor="text1"/>
        </w:rPr>
        <w:t xml:space="preserve"> (the “Regulations”).</w:t>
      </w:r>
    </w:p>
    <w:p w14:paraId="10DD485F" w14:textId="77777777" w:rsidR="00A7078F" w:rsidRDefault="00A7078F" w:rsidP="00502B88">
      <w:pPr>
        <w:pStyle w:val="GPSL2Numbered"/>
        <w:numPr>
          <w:ilvl w:val="1"/>
          <w:numId w:val="16"/>
        </w:numPr>
        <w:rPr>
          <w:color w:val="000000" w:themeColor="text1"/>
        </w:rPr>
      </w:pPr>
      <w:bookmarkStart w:id="1" w:name="_Toc362511474"/>
      <w:bookmarkStart w:id="2" w:name="_Toc362539390"/>
      <w:bookmarkStart w:id="3" w:name="_Toc362539520"/>
      <w:bookmarkStart w:id="4" w:name="_Toc362612098"/>
      <w:bookmarkStart w:id="5" w:name="_Toc363808960"/>
      <w:bookmarkStart w:id="6" w:name="_Toc367455678"/>
      <w:r w:rsidRPr="003A2EE1">
        <w:rPr>
          <w:color w:val="000000" w:themeColor="text1"/>
        </w:rPr>
        <w:t>The purpose of this Framework</w:t>
      </w:r>
      <w:r w:rsidR="00B41B4B">
        <w:rPr>
          <w:color w:val="000000" w:themeColor="text1"/>
        </w:rPr>
        <w:t xml:space="preserve"> </w:t>
      </w:r>
      <w:r w:rsidRPr="003A2EE1">
        <w:rPr>
          <w:color w:val="000000" w:themeColor="text1"/>
        </w:rPr>
        <w:t>Schedule 2</w:t>
      </w:r>
      <w:r w:rsidR="004A0E00">
        <w:rPr>
          <w:color w:val="000000" w:themeColor="text1"/>
        </w:rPr>
        <w:t xml:space="preserve"> – Part A</w:t>
      </w:r>
      <w:r w:rsidR="008932AB">
        <w:rPr>
          <w:color w:val="000000" w:themeColor="text1"/>
        </w:rPr>
        <w:t>:</w:t>
      </w:r>
      <w:r w:rsidRPr="003A2EE1">
        <w:rPr>
          <w:color w:val="000000" w:themeColor="text1"/>
        </w:rPr>
        <w:t xml:space="preserve"> Services is to provide a description of the Services that the Supplier shall be required to deliver </w:t>
      </w:r>
      <w:r w:rsidRPr="007C2382">
        <w:t xml:space="preserve">to </w:t>
      </w:r>
      <w:proofErr w:type="gramStart"/>
      <w:r w:rsidR="00B41B4B" w:rsidRPr="007C2382">
        <w:t>the  Authority</w:t>
      </w:r>
      <w:proofErr w:type="gramEnd"/>
      <w:r w:rsidR="00B41B4B" w:rsidRPr="007C2382">
        <w:t xml:space="preserve"> and</w:t>
      </w:r>
      <w:r w:rsidR="00DB2C4C">
        <w:t>/or</w:t>
      </w:r>
      <w:r w:rsidR="00B41B4B" w:rsidRPr="007C2382">
        <w:t xml:space="preserve"> Contracting </w:t>
      </w:r>
      <w:r w:rsidR="004A0E00">
        <w:t>Authorities</w:t>
      </w:r>
      <w:r w:rsidRPr="007C2382">
        <w:t xml:space="preserve"> un</w:t>
      </w:r>
      <w:r w:rsidRPr="003A2EE1">
        <w:rPr>
          <w:color w:val="000000" w:themeColor="text1"/>
        </w:rPr>
        <w:t>der this Framework Agreement.</w:t>
      </w:r>
      <w:bookmarkEnd w:id="1"/>
      <w:bookmarkEnd w:id="2"/>
      <w:bookmarkEnd w:id="3"/>
      <w:bookmarkEnd w:id="4"/>
      <w:bookmarkEnd w:id="5"/>
      <w:bookmarkEnd w:id="6"/>
      <w:r w:rsidRPr="003A2EE1">
        <w:rPr>
          <w:color w:val="000000" w:themeColor="text1"/>
        </w:rPr>
        <w:t xml:space="preserve"> </w:t>
      </w:r>
    </w:p>
    <w:p w14:paraId="142E26E7" w14:textId="77777777" w:rsidR="001F3E8D" w:rsidRDefault="001F3E8D" w:rsidP="001F3E8D">
      <w:pPr>
        <w:pStyle w:val="GPSL2Numbered"/>
        <w:numPr>
          <w:ilvl w:val="0"/>
          <w:numId w:val="0"/>
        </w:numPr>
        <w:tabs>
          <w:tab w:val="clear" w:pos="1134"/>
        </w:tabs>
        <w:ind w:left="1146"/>
        <w:rPr>
          <w:color w:val="000000" w:themeColor="text1"/>
        </w:rPr>
      </w:pPr>
    </w:p>
    <w:p w14:paraId="49971CD9" w14:textId="77777777" w:rsidR="001F3E8D" w:rsidRPr="00104C2F" w:rsidRDefault="00750281" w:rsidP="001F3E8D">
      <w:pPr>
        <w:pStyle w:val="GPSL1CLAUSEHEADING"/>
        <w:numPr>
          <w:ilvl w:val="0"/>
          <w:numId w:val="23"/>
        </w:numPr>
        <w:pBdr>
          <w:top w:val="single" w:sz="4" w:space="1" w:color="auto"/>
          <w:left w:val="single" w:sz="4" w:space="4" w:color="auto"/>
          <w:bottom w:val="single" w:sz="4" w:space="1" w:color="auto"/>
          <w:right w:val="single" w:sz="4" w:space="4" w:color="auto"/>
        </w:pBdr>
        <w:shd w:val="clear" w:color="auto" w:fill="BFBFBF" w:themeFill="background1" w:themeFillShade="BF"/>
        <w:jc w:val="left"/>
        <w:rPr>
          <w:rFonts w:ascii="Arial" w:hAnsi="Arial"/>
        </w:rPr>
      </w:pPr>
      <w:r>
        <w:rPr>
          <w:rFonts w:ascii="Arial" w:hAnsi="Arial"/>
        </w:rPr>
        <w:t>SCOPE OF THE REQUIREMENT</w:t>
      </w:r>
    </w:p>
    <w:p w14:paraId="453A7BC3" w14:textId="77777777" w:rsidR="001F3E8D" w:rsidRPr="001F3E8D" w:rsidRDefault="001F3E8D" w:rsidP="001F3E8D">
      <w:pPr>
        <w:pStyle w:val="ListParagraph"/>
        <w:numPr>
          <w:ilvl w:val="0"/>
          <w:numId w:val="9"/>
        </w:numPr>
        <w:adjustRightInd w:val="0"/>
        <w:jc w:val="both"/>
        <w:rPr>
          <w:rFonts w:cs="Arial"/>
          <w:vanish/>
          <w:sz w:val="22"/>
          <w:szCs w:val="22"/>
          <w:lang w:eastAsia="zh-CN"/>
        </w:rPr>
      </w:pPr>
    </w:p>
    <w:p w14:paraId="6FAAB3E4" w14:textId="35B67671" w:rsidR="001F3E8D" w:rsidRDefault="00DC2807" w:rsidP="00502B88">
      <w:pPr>
        <w:pStyle w:val="GPSL2NumberedBoldHeading"/>
        <w:numPr>
          <w:ilvl w:val="1"/>
          <w:numId w:val="9"/>
        </w:numPr>
        <w:rPr>
          <w:b w:val="0"/>
        </w:rPr>
      </w:pPr>
      <w:r>
        <w:rPr>
          <w:b w:val="0"/>
        </w:rPr>
        <w:t>This Media Auditing Framework is for the provision of Services, which will provide an independent auditing fu</w:t>
      </w:r>
      <w:r w:rsidR="00E131DD">
        <w:rPr>
          <w:b w:val="0"/>
        </w:rPr>
        <w:t>n</w:t>
      </w:r>
      <w:r>
        <w:rPr>
          <w:b w:val="0"/>
        </w:rPr>
        <w:t xml:space="preserve">ction assessing </w:t>
      </w:r>
      <w:r w:rsidR="00EF70B8">
        <w:rPr>
          <w:b w:val="0"/>
        </w:rPr>
        <w:t>s</w:t>
      </w:r>
      <w:r>
        <w:rPr>
          <w:b w:val="0"/>
        </w:rPr>
        <w:t xml:space="preserve">ervices provided against Call </w:t>
      </w:r>
      <w:proofErr w:type="gramStart"/>
      <w:r>
        <w:rPr>
          <w:b w:val="0"/>
        </w:rPr>
        <w:t>Off</w:t>
      </w:r>
      <w:proofErr w:type="gramEnd"/>
      <w:r>
        <w:rPr>
          <w:b w:val="0"/>
        </w:rPr>
        <w:t xml:space="preserve"> Contracts which have been established by Contracting Authorities </w:t>
      </w:r>
      <w:r w:rsidR="00EF70B8">
        <w:rPr>
          <w:b w:val="0"/>
        </w:rPr>
        <w:t>under</w:t>
      </w:r>
      <w:r>
        <w:rPr>
          <w:b w:val="0"/>
        </w:rPr>
        <w:t xml:space="preserve"> the Media Buying Framework Agreement. </w:t>
      </w:r>
      <w:r w:rsidR="001F3E8D">
        <w:rPr>
          <w:b w:val="0"/>
        </w:rPr>
        <w:t xml:space="preserve"> </w:t>
      </w:r>
    </w:p>
    <w:p w14:paraId="02C419AF" w14:textId="1EDB59CD" w:rsidR="00AD4D96" w:rsidRPr="00DC2807" w:rsidRDefault="00AD4D96" w:rsidP="00502B88">
      <w:pPr>
        <w:pStyle w:val="GPSL2NumberedBoldHeading"/>
        <w:numPr>
          <w:ilvl w:val="1"/>
          <w:numId w:val="9"/>
        </w:numPr>
        <w:rPr>
          <w:b w:val="0"/>
        </w:rPr>
      </w:pPr>
      <w:r w:rsidRPr="00DC2807">
        <w:rPr>
          <w:b w:val="0"/>
        </w:rPr>
        <w:t xml:space="preserve">The Supplier shall measure and validate the </w:t>
      </w:r>
      <w:r w:rsidR="0079381A">
        <w:rPr>
          <w:b w:val="0"/>
        </w:rPr>
        <w:t xml:space="preserve">services provided under the </w:t>
      </w:r>
      <w:r w:rsidRPr="00DC2807">
        <w:rPr>
          <w:b w:val="0"/>
        </w:rPr>
        <w:t>C</w:t>
      </w:r>
      <w:r w:rsidR="0029207E">
        <w:rPr>
          <w:b w:val="0"/>
        </w:rPr>
        <w:t>CS</w:t>
      </w:r>
      <w:r w:rsidRPr="00DC2807">
        <w:rPr>
          <w:b w:val="0"/>
        </w:rPr>
        <w:t xml:space="preserve"> </w:t>
      </w:r>
      <w:hyperlink r:id="rId11" w:history="1">
        <w:r w:rsidRPr="00DC2807">
          <w:rPr>
            <w:rStyle w:val="Hyperlink"/>
            <w:b w:val="0"/>
          </w:rPr>
          <w:t>Media Buying Framework Agreement</w:t>
        </w:r>
      </w:hyperlink>
      <w:r w:rsidRPr="00DC2807">
        <w:rPr>
          <w:b w:val="0"/>
        </w:rPr>
        <w:t xml:space="preserve"> by assessing the effectiveness of government media buying in terms of both price and quality. The Supplier shall benchmark </w:t>
      </w:r>
      <w:r w:rsidR="0079381A">
        <w:rPr>
          <w:b w:val="0"/>
        </w:rPr>
        <w:t>services provided under the CCS Media Buying Framework Agreement</w:t>
      </w:r>
      <w:r w:rsidRPr="00DC2807">
        <w:rPr>
          <w:b w:val="0"/>
        </w:rPr>
        <w:t xml:space="preserve"> against the market and </w:t>
      </w:r>
      <w:r w:rsidR="00EF70B8">
        <w:rPr>
          <w:b w:val="0"/>
        </w:rPr>
        <w:t>submit</w:t>
      </w:r>
      <w:r w:rsidRPr="00DC2807">
        <w:rPr>
          <w:b w:val="0"/>
        </w:rPr>
        <w:t xml:space="preserve"> recommendations to the Authority, C</w:t>
      </w:r>
      <w:r w:rsidR="0029207E">
        <w:rPr>
          <w:b w:val="0"/>
        </w:rPr>
        <w:t>CS</w:t>
      </w:r>
      <w:r w:rsidRPr="00DC2807">
        <w:rPr>
          <w:b w:val="0"/>
        </w:rPr>
        <w:t xml:space="preserve"> </w:t>
      </w:r>
      <w:r w:rsidRPr="00DC2807">
        <w:rPr>
          <w:b w:val="0"/>
        </w:rPr>
        <w:lastRenderedPageBreak/>
        <w:t>and/or Contracting Authorities in relation to the Media Buying Framework Agreement,</w:t>
      </w:r>
      <w:r w:rsidR="00EF70B8">
        <w:rPr>
          <w:b w:val="0"/>
        </w:rPr>
        <w:t xml:space="preserve"> including</w:t>
      </w:r>
      <w:r w:rsidRPr="00DC2807">
        <w:rPr>
          <w:b w:val="0"/>
        </w:rPr>
        <w:t xml:space="preserve"> quality and cost during the lifetime of the Framework Agreement.</w:t>
      </w:r>
    </w:p>
    <w:p w14:paraId="3819F8C2" w14:textId="26F815CA" w:rsidR="00DC2807" w:rsidRPr="00DC2807" w:rsidRDefault="00DC2807" w:rsidP="00502B88">
      <w:pPr>
        <w:pStyle w:val="ListParagraph"/>
        <w:numPr>
          <w:ilvl w:val="1"/>
          <w:numId w:val="9"/>
        </w:numPr>
        <w:jc w:val="both"/>
        <w:rPr>
          <w:rFonts w:cs="Arial"/>
          <w:sz w:val="22"/>
          <w:szCs w:val="22"/>
          <w:lang w:eastAsia="zh-CN"/>
        </w:rPr>
      </w:pPr>
      <w:r>
        <w:rPr>
          <w:rFonts w:cs="Arial"/>
          <w:sz w:val="22"/>
          <w:szCs w:val="22"/>
          <w:lang w:eastAsia="zh-CN"/>
        </w:rPr>
        <w:t xml:space="preserve">The Supplier shall audit </w:t>
      </w:r>
      <w:r w:rsidRPr="00DC2807">
        <w:rPr>
          <w:rFonts w:cs="Arial"/>
          <w:sz w:val="22"/>
          <w:szCs w:val="22"/>
          <w:lang w:eastAsia="zh-CN"/>
        </w:rPr>
        <w:t xml:space="preserve">Media Channels for both UK </w:t>
      </w:r>
      <w:r w:rsidR="00502B88">
        <w:rPr>
          <w:rFonts w:cs="Arial"/>
          <w:sz w:val="22"/>
          <w:szCs w:val="22"/>
          <w:lang w:eastAsia="zh-CN"/>
        </w:rPr>
        <w:t>a</w:t>
      </w:r>
      <w:r w:rsidRPr="00DC2807">
        <w:rPr>
          <w:rFonts w:cs="Arial"/>
          <w:sz w:val="22"/>
          <w:szCs w:val="22"/>
          <w:lang w:eastAsia="zh-CN"/>
        </w:rPr>
        <w:t xml:space="preserve">nd international government Media Buying activity (e.g. Visit Britain Campaign). The Media Channels which </w:t>
      </w:r>
      <w:r w:rsidR="00EF70B8">
        <w:rPr>
          <w:rFonts w:cs="Arial"/>
          <w:sz w:val="22"/>
          <w:szCs w:val="22"/>
          <w:lang w:eastAsia="zh-CN"/>
        </w:rPr>
        <w:t>shall</w:t>
      </w:r>
      <w:r w:rsidRPr="00DC2807">
        <w:rPr>
          <w:rFonts w:cs="Arial"/>
          <w:sz w:val="22"/>
          <w:szCs w:val="22"/>
          <w:lang w:eastAsia="zh-CN"/>
        </w:rPr>
        <w:t xml:space="preserve"> be audited are television (TV), press, outdoor (out of home (OOH)), digital, radio and cinema.</w:t>
      </w:r>
    </w:p>
    <w:p w14:paraId="57690E6F" w14:textId="6010CC43" w:rsidR="00DC2807" w:rsidRPr="00DC2807" w:rsidRDefault="00DC2807" w:rsidP="00502B88">
      <w:pPr>
        <w:pStyle w:val="ListParagraph"/>
        <w:numPr>
          <w:ilvl w:val="1"/>
          <w:numId w:val="9"/>
        </w:numPr>
        <w:jc w:val="both"/>
        <w:rPr>
          <w:rFonts w:cs="Arial"/>
          <w:sz w:val="22"/>
          <w:szCs w:val="22"/>
          <w:lang w:eastAsia="zh-CN"/>
        </w:rPr>
      </w:pPr>
      <w:r>
        <w:rPr>
          <w:rFonts w:cs="Arial"/>
          <w:sz w:val="22"/>
          <w:szCs w:val="22"/>
          <w:lang w:eastAsia="zh-CN"/>
        </w:rPr>
        <w:t xml:space="preserve">The </w:t>
      </w:r>
      <w:r w:rsidRPr="00DC2807">
        <w:rPr>
          <w:rFonts w:cs="Arial"/>
          <w:sz w:val="22"/>
          <w:szCs w:val="22"/>
          <w:lang w:eastAsia="zh-CN"/>
        </w:rPr>
        <w:t xml:space="preserve">Media Auditing </w:t>
      </w:r>
      <w:r>
        <w:rPr>
          <w:rFonts w:cs="Arial"/>
          <w:sz w:val="22"/>
          <w:szCs w:val="22"/>
          <w:lang w:eastAsia="zh-CN"/>
        </w:rPr>
        <w:t xml:space="preserve">Framework Agreement </w:t>
      </w:r>
      <w:r w:rsidRPr="00DC2807">
        <w:rPr>
          <w:rFonts w:cs="Arial"/>
          <w:sz w:val="22"/>
          <w:szCs w:val="22"/>
          <w:lang w:eastAsia="zh-CN"/>
        </w:rPr>
        <w:t>allow</w:t>
      </w:r>
      <w:r w:rsidR="004955A7">
        <w:rPr>
          <w:rFonts w:cs="Arial"/>
          <w:sz w:val="22"/>
          <w:szCs w:val="22"/>
          <w:lang w:eastAsia="zh-CN"/>
        </w:rPr>
        <w:t>s</w:t>
      </w:r>
      <w:r w:rsidRPr="00DC2807">
        <w:rPr>
          <w:rFonts w:cs="Arial"/>
          <w:sz w:val="22"/>
          <w:szCs w:val="22"/>
          <w:lang w:eastAsia="zh-CN"/>
        </w:rPr>
        <w:t xml:space="preserve"> the Authority and/or Contracting Authorities to identify opportunities and strategies for price and quality improvement in Media Buying.</w:t>
      </w:r>
    </w:p>
    <w:p w14:paraId="745B8EA4" w14:textId="040EF1D7" w:rsidR="00DC2807" w:rsidRPr="00DC2807" w:rsidRDefault="004955A7" w:rsidP="00502B88">
      <w:pPr>
        <w:pStyle w:val="ListParagraph"/>
        <w:numPr>
          <w:ilvl w:val="1"/>
          <w:numId w:val="9"/>
        </w:numPr>
        <w:jc w:val="both"/>
        <w:rPr>
          <w:rFonts w:cs="Arial"/>
          <w:sz w:val="22"/>
          <w:szCs w:val="22"/>
          <w:lang w:eastAsia="zh-CN"/>
        </w:rPr>
      </w:pPr>
      <w:r>
        <w:rPr>
          <w:rFonts w:cs="Arial"/>
          <w:sz w:val="22"/>
          <w:szCs w:val="22"/>
          <w:lang w:eastAsia="zh-CN"/>
        </w:rPr>
        <w:t>Under this Framework Agreement, t</w:t>
      </w:r>
      <w:r w:rsidR="00DC2807" w:rsidRPr="00DC2807">
        <w:rPr>
          <w:rFonts w:cs="Arial"/>
          <w:sz w:val="22"/>
          <w:szCs w:val="22"/>
          <w:lang w:eastAsia="zh-CN"/>
        </w:rPr>
        <w:t xml:space="preserve">he Authority and/or Contracting Authorities may Call Off bespoke Deep Dive audits into specific government campaigns, the purpose of these audits is detailed within paragraph 8 – Additional Mandatory Requirements. Provision is included within </w:t>
      </w:r>
      <w:r w:rsidR="004B2B8F">
        <w:rPr>
          <w:rFonts w:cs="Arial"/>
          <w:sz w:val="22"/>
          <w:szCs w:val="22"/>
          <w:lang w:eastAsia="zh-CN"/>
        </w:rPr>
        <w:t xml:space="preserve">the </w:t>
      </w:r>
      <w:r w:rsidR="00773E10">
        <w:rPr>
          <w:rFonts w:cs="Arial"/>
          <w:sz w:val="22"/>
          <w:szCs w:val="22"/>
          <w:lang w:eastAsia="zh-CN"/>
        </w:rPr>
        <w:t xml:space="preserve">CCS </w:t>
      </w:r>
      <w:r w:rsidR="004B2B8F">
        <w:rPr>
          <w:rFonts w:cs="Arial"/>
          <w:sz w:val="22"/>
          <w:szCs w:val="22"/>
          <w:lang w:eastAsia="zh-CN"/>
        </w:rPr>
        <w:t xml:space="preserve">Media Buying Framework Agreement to permit Media Auditing and </w:t>
      </w:r>
      <w:r w:rsidR="00662CDC">
        <w:rPr>
          <w:rFonts w:cs="Arial"/>
          <w:sz w:val="22"/>
          <w:szCs w:val="22"/>
          <w:lang w:eastAsia="zh-CN"/>
        </w:rPr>
        <w:t>A</w:t>
      </w:r>
      <w:r w:rsidR="004B2B8F">
        <w:rPr>
          <w:rFonts w:cs="Arial"/>
          <w:sz w:val="22"/>
          <w:szCs w:val="22"/>
          <w:lang w:eastAsia="zh-CN"/>
        </w:rPr>
        <w:t xml:space="preserve">udit </w:t>
      </w:r>
      <w:r w:rsidR="00662CDC">
        <w:rPr>
          <w:rFonts w:cs="Arial"/>
          <w:sz w:val="22"/>
          <w:szCs w:val="22"/>
          <w:lang w:eastAsia="zh-CN"/>
        </w:rPr>
        <w:t>A</w:t>
      </w:r>
      <w:r w:rsidR="004B2B8F">
        <w:rPr>
          <w:rFonts w:cs="Arial"/>
          <w:sz w:val="22"/>
          <w:szCs w:val="22"/>
          <w:lang w:eastAsia="zh-CN"/>
        </w:rPr>
        <w:t>ccess.</w:t>
      </w:r>
    </w:p>
    <w:p w14:paraId="777C0D01" w14:textId="1462A2CE" w:rsidR="00DC2807" w:rsidRPr="00DC2807" w:rsidRDefault="00EF70B8" w:rsidP="00502B88">
      <w:pPr>
        <w:pStyle w:val="ListParagraph"/>
        <w:numPr>
          <w:ilvl w:val="1"/>
          <w:numId w:val="9"/>
        </w:numPr>
        <w:jc w:val="both"/>
        <w:rPr>
          <w:rFonts w:cs="Arial"/>
          <w:sz w:val="22"/>
          <w:szCs w:val="22"/>
          <w:lang w:eastAsia="zh-CN"/>
        </w:rPr>
      </w:pPr>
      <w:r>
        <w:rPr>
          <w:rFonts w:cs="Arial"/>
          <w:sz w:val="22"/>
          <w:szCs w:val="22"/>
          <w:lang w:eastAsia="zh-CN"/>
        </w:rPr>
        <w:t>Other</w:t>
      </w:r>
      <w:r w:rsidR="00DC2807" w:rsidRPr="00DC2807">
        <w:rPr>
          <w:rFonts w:cs="Arial"/>
          <w:sz w:val="22"/>
          <w:szCs w:val="22"/>
          <w:lang w:eastAsia="zh-CN"/>
        </w:rPr>
        <w:t xml:space="preserve"> </w:t>
      </w:r>
      <w:r w:rsidR="00DC2807">
        <w:rPr>
          <w:rFonts w:cs="Arial"/>
          <w:sz w:val="22"/>
          <w:szCs w:val="22"/>
          <w:lang w:eastAsia="zh-CN"/>
        </w:rPr>
        <w:t>Services</w:t>
      </w:r>
      <w:r w:rsidR="00DC2807" w:rsidRPr="00DC2807">
        <w:rPr>
          <w:rFonts w:cs="Arial"/>
          <w:sz w:val="22"/>
          <w:szCs w:val="22"/>
          <w:lang w:eastAsia="zh-CN"/>
        </w:rPr>
        <w:t xml:space="preserve"> which may be called off under this Framework Agreement include international audits and </w:t>
      </w:r>
      <w:r w:rsidR="00773E10">
        <w:rPr>
          <w:rFonts w:cs="Arial"/>
          <w:sz w:val="22"/>
          <w:szCs w:val="22"/>
          <w:lang w:eastAsia="zh-CN"/>
        </w:rPr>
        <w:t>market intelligence and advisory services</w:t>
      </w:r>
      <w:r>
        <w:rPr>
          <w:rFonts w:cs="Arial"/>
          <w:sz w:val="22"/>
          <w:szCs w:val="22"/>
          <w:lang w:eastAsia="zh-CN"/>
        </w:rPr>
        <w:t xml:space="preserve"> </w:t>
      </w:r>
      <w:r w:rsidR="00DC2807" w:rsidRPr="00DC2807">
        <w:rPr>
          <w:rFonts w:cs="Arial"/>
          <w:sz w:val="22"/>
          <w:szCs w:val="22"/>
          <w:lang w:eastAsia="zh-CN"/>
        </w:rPr>
        <w:t>as detailed in paragraph 8 – Additional Mandatory Requirements.</w:t>
      </w:r>
    </w:p>
    <w:p w14:paraId="6D0BE110" w14:textId="77777777" w:rsidR="00AD4D96" w:rsidRPr="005C2A1E" w:rsidRDefault="00AD4D96" w:rsidP="00DC2807">
      <w:pPr>
        <w:pStyle w:val="GPSL2NumberedBoldHeading"/>
        <w:numPr>
          <w:ilvl w:val="0"/>
          <w:numId w:val="0"/>
        </w:numPr>
        <w:tabs>
          <w:tab w:val="clear" w:pos="1134"/>
        </w:tabs>
        <w:ind w:left="1146"/>
        <w:rPr>
          <w:b w:val="0"/>
        </w:rPr>
      </w:pPr>
    </w:p>
    <w:p w14:paraId="7BC60CD5" w14:textId="77777777" w:rsidR="00173E73" w:rsidRPr="00104C2F" w:rsidRDefault="00D955AB" w:rsidP="0029207E">
      <w:pPr>
        <w:pStyle w:val="GPSL1CLAUSEHEADING"/>
        <w:numPr>
          <w:ilvl w:val="0"/>
          <w:numId w:val="23"/>
        </w:numPr>
        <w:pBdr>
          <w:top w:val="single" w:sz="4" w:space="1" w:color="auto"/>
          <w:left w:val="single" w:sz="4" w:space="4" w:color="auto"/>
          <w:bottom w:val="single" w:sz="4" w:space="1" w:color="auto"/>
          <w:right w:val="single" w:sz="4" w:space="4" w:color="auto"/>
        </w:pBdr>
        <w:shd w:val="clear" w:color="auto" w:fill="BFBFBF" w:themeFill="background1" w:themeFillShade="BF"/>
        <w:ind w:left="567" w:hanging="567"/>
        <w:jc w:val="left"/>
        <w:rPr>
          <w:rFonts w:ascii="Arial" w:hAnsi="Arial"/>
        </w:rPr>
      </w:pPr>
      <w:r>
        <w:rPr>
          <w:rFonts w:ascii="Arial" w:hAnsi="Arial"/>
        </w:rPr>
        <w:t>Mandatory Requir</w:t>
      </w:r>
      <w:r w:rsidR="006F249F">
        <w:rPr>
          <w:rFonts w:ascii="Arial" w:hAnsi="Arial"/>
        </w:rPr>
        <w:t>E</w:t>
      </w:r>
      <w:r>
        <w:rPr>
          <w:rFonts w:ascii="Arial" w:hAnsi="Arial"/>
        </w:rPr>
        <w:t>ments</w:t>
      </w:r>
      <w:r w:rsidR="008069F3">
        <w:rPr>
          <w:rFonts w:ascii="Arial" w:hAnsi="Arial"/>
        </w:rPr>
        <w:t xml:space="preserve"> – UK </w:t>
      </w:r>
      <w:r w:rsidR="00771001">
        <w:rPr>
          <w:rFonts w:ascii="Arial" w:hAnsi="Arial"/>
        </w:rPr>
        <w:t xml:space="preserve">AUDITING AND FRAMEWORK PERFORMANCE VALIDATION </w:t>
      </w:r>
    </w:p>
    <w:p w14:paraId="77E7487A" w14:textId="77777777" w:rsidR="002E1964" w:rsidRPr="00E227E1" w:rsidRDefault="00866A77" w:rsidP="001F3E8D">
      <w:pPr>
        <w:pStyle w:val="ListParagraph"/>
        <w:numPr>
          <w:ilvl w:val="1"/>
          <w:numId w:val="23"/>
        </w:numPr>
        <w:jc w:val="both"/>
        <w:rPr>
          <w:rFonts w:eastAsia="Calibri" w:cs="Arial"/>
          <w:color w:val="000000" w:themeColor="text1"/>
          <w:sz w:val="22"/>
          <w:szCs w:val="22"/>
        </w:rPr>
      </w:pPr>
      <w:r w:rsidRPr="00104C2F">
        <w:rPr>
          <w:rFonts w:cs="Arial"/>
          <w:color w:val="000000" w:themeColor="text1"/>
          <w:sz w:val="22"/>
          <w:szCs w:val="22"/>
        </w:rPr>
        <w:t xml:space="preserve">This </w:t>
      </w:r>
      <w:r w:rsidR="003C50FD">
        <w:rPr>
          <w:rFonts w:cs="Arial"/>
          <w:color w:val="000000" w:themeColor="text1"/>
          <w:sz w:val="22"/>
          <w:szCs w:val="22"/>
        </w:rPr>
        <w:t>paragraph</w:t>
      </w:r>
      <w:r w:rsidR="00E24FD8" w:rsidRPr="00104C2F">
        <w:rPr>
          <w:rFonts w:cs="Arial"/>
          <w:color w:val="000000" w:themeColor="text1"/>
          <w:sz w:val="22"/>
          <w:szCs w:val="22"/>
        </w:rPr>
        <w:t xml:space="preserve"> </w:t>
      </w:r>
      <w:r w:rsidRPr="00104C2F">
        <w:rPr>
          <w:rFonts w:cs="Arial"/>
          <w:color w:val="000000" w:themeColor="text1"/>
          <w:sz w:val="22"/>
          <w:szCs w:val="22"/>
        </w:rPr>
        <w:t>provides details of the</w:t>
      </w:r>
      <w:r w:rsidR="00173E73" w:rsidRPr="00104C2F">
        <w:rPr>
          <w:rFonts w:cs="Arial"/>
          <w:color w:val="000000" w:themeColor="text1"/>
          <w:sz w:val="22"/>
          <w:szCs w:val="22"/>
        </w:rPr>
        <w:t xml:space="preserve"> </w:t>
      </w:r>
      <w:r w:rsidR="008906FD" w:rsidRPr="00104C2F">
        <w:rPr>
          <w:rFonts w:cs="Arial"/>
          <w:color w:val="000000" w:themeColor="text1"/>
          <w:sz w:val="22"/>
          <w:szCs w:val="22"/>
        </w:rPr>
        <w:t>m</w:t>
      </w:r>
      <w:r w:rsidR="00173E73" w:rsidRPr="00104C2F">
        <w:rPr>
          <w:rFonts w:cs="Arial"/>
          <w:color w:val="000000" w:themeColor="text1"/>
          <w:sz w:val="22"/>
          <w:szCs w:val="22"/>
        </w:rPr>
        <w:t xml:space="preserve">andatory </w:t>
      </w:r>
      <w:r w:rsidR="008906FD" w:rsidRPr="00104C2F">
        <w:rPr>
          <w:rFonts w:cs="Arial"/>
          <w:color w:val="000000" w:themeColor="text1"/>
          <w:sz w:val="22"/>
          <w:szCs w:val="22"/>
        </w:rPr>
        <w:t>r</w:t>
      </w:r>
      <w:r w:rsidR="00173E73" w:rsidRPr="00104C2F">
        <w:rPr>
          <w:rFonts w:cs="Arial"/>
          <w:color w:val="000000" w:themeColor="text1"/>
          <w:sz w:val="22"/>
          <w:szCs w:val="22"/>
        </w:rPr>
        <w:t>equirements</w:t>
      </w:r>
      <w:r w:rsidR="00021302" w:rsidRPr="00104C2F">
        <w:rPr>
          <w:rFonts w:cs="Arial"/>
          <w:color w:val="000000" w:themeColor="text1"/>
          <w:sz w:val="22"/>
          <w:szCs w:val="22"/>
        </w:rPr>
        <w:t xml:space="preserve"> </w:t>
      </w:r>
      <w:r w:rsidR="00173E73" w:rsidRPr="00104C2F">
        <w:rPr>
          <w:rFonts w:cs="Arial"/>
          <w:color w:val="000000" w:themeColor="text1"/>
          <w:sz w:val="22"/>
          <w:szCs w:val="22"/>
        </w:rPr>
        <w:t xml:space="preserve">that Suppliers shall be expected to fulfil in </w:t>
      </w:r>
      <w:r w:rsidR="00164371" w:rsidRPr="00104C2F">
        <w:rPr>
          <w:rFonts w:cs="Arial"/>
          <w:color w:val="000000" w:themeColor="text1"/>
          <w:sz w:val="22"/>
          <w:szCs w:val="22"/>
        </w:rPr>
        <w:t xml:space="preserve">their </w:t>
      </w:r>
      <w:r w:rsidR="00173E73" w:rsidRPr="00104C2F">
        <w:rPr>
          <w:rFonts w:cs="Arial"/>
          <w:color w:val="000000" w:themeColor="text1"/>
          <w:sz w:val="22"/>
          <w:szCs w:val="22"/>
        </w:rPr>
        <w:t>entirety</w:t>
      </w:r>
      <w:r w:rsidR="00962363">
        <w:rPr>
          <w:rFonts w:cs="Arial"/>
          <w:color w:val="000000" w:themeColor="text1"/>
          <w:sz w:val="22"/>
          <w:szCs w:val="22"/>
        </w:rPr>
        <w:t>,</w:t>
      </w:r>
      <w:r w:rsidR="00173E73" w:rsidRPr="00104C2F">
        <w:rPr>
          <w:rFonts w:cs="Arial"/>
          <w:color w:val="000000" w:themeColor="text1"/>
          <w:sz w:val="22"/>
          <w:szCs w:val="22"/>
        </w:rPr>
        <w:t xml:space="preserve"> </w:t>
      </w:r>
      <w:r w:rsidR="00783E1A">
        <w:rPr>
          <w:rFonts w:cs="Arial"/>
          <w:color w:val="000000" w:themeColor="text1"/>
          <w:sz w:val="22"/>
          <w:szCs w:val="22"/>
        </w:rPr>
        <w:t>as an absolute minimum</w:t>
      </w:r>
      <w:r w:rsidR="00962363">
        <w:rPr>
          <w:rFonts w:cs="Arial"/>
          <w:color w:val="000000" w:themeColor="text1"/>
          <w:sz w:val="22"/>
          <w:szCs w:val="22"/>
        </w:rPr>
        <w:t>,</w:t>
      </w:r>
      <w:r w:rsidR="00783E1A">
        <w:rPr>
          <w:rFonts w:cs="Arial"/>
          <w:color w:val="000000" w:themeColor="text1"/>
          <w:sz w:val="22"/>
          <w:szCs w:val="22"/>
        </w:rPr>
        <w:t xml:space="preserve"> </w:t>
      </w:r>
      <w:r w:rsidR="00173E73" w:rsidRPr="00104C2F">
        <w:rPr>
          <w:rFonts w:cs="Arial"/>
          <w:color w:val="000000" w:themeColor="text1"/>
          <w:sz w:val="22"/>
          <w:szCs w:val="22"/>
        </w:rPr>
        <w:t xml:space="preserve">in order to </w:t>
      </w:r>
      <w:r w:rsidR="00B41B4B">
        <w:rPr>
          <w:rFonts w:cs="Arial"/>
          <w:color w:val="000000" w:themeColor="text1"/>
          <w:sz w:val="22"/>
          <w:szCs w:val="22"/>
        </w:rPr>
        <w:t>fulfil</w:t>
      </w:r>
      <w:r w:rsidR="00173E73" w:rsidRPr="00104C2F">
        <w:rPr>
          <w:rFonts w:cs="Arial"/>
          <w:color w:val="000000" w:themeColor="text1"/>
          <w:sz w:val="22"/>
          <w:szCs w:val="22"/>
        </w:rPr>
        <w:t xml:space="preserve"> the service delivery requirements of this Framework Agreement</w:t>
      </w:r>
      <w:r w:rsidR="008F059F" w:rsidRPr="00104C2F">
        <w:rPr>
          <w:rFonts w:cs="Arial"/>
          <w:color w:val="000000" w:themeColor="text1"/>
          <w:sz w:val="22"/>
          <w:szCs w:val="22"/>
        </w:rPr>
        <w:t>.</w:t>
      </w:r>
      <w:r w:rsidR="00B20D91" w:rsidRPr="00104C2F">
        <w:rPr>
          <w:rFonts w:cs="Arial"/>
          <w:color w:val="000000" w:themeColor="text1"/>
          <w:sz w:val="22"/>
          <w:szCs w:val="22"/>
        </w:rPr>
        <w:t xml:space="preserve"> </w:t>
      </w:r>
      <w:r w:rsidR="008F059F" w:rsidRPr="00104C2F">
        <w:rPr>
          <w:rFonts w:cs="Arial"/>
          <w:color w:val="000000" w:themeColor="text1"/>
          <w:sz w:val="22"/>
          <w:szCs w:val="22"/>
        </w:rPr>
        <w:t>The overall requir</w:t>
      </w:r>
      <w:r w:rsidR="003A2EE1" w:rsidRPr="00104C2F">
        <w:rPr>
          <w:rFonts w:cs="Arial"/>
          <w:color w:val="000000" w:themeColor="text1"/>
          <w:sz w:val="22"/>
          <w:szCs w:val="22"/>
        </w:rPr>
        <w:t>e</w:t>
      </w:r>
      <w:r w:rsidR="008F059F" w:rsidRPr="00104C2F">
        <w:rPr>
          <w:rFonts w:cs="Arial"/>
          <w:color w:val="000000" w:themeColor="text1"/>
          <w:sz w:val="22"/>
          <w:szCs w:val="22"/>
        </w:rPr>
        <w:t xml:space="preserve">ments of the </w:t>
      </w:r>
      <w:r w:rsidR="009D1388">
        <w:rPr>
          <w:rFonts w:cs="Arial"/>
          <w:color w:val="000000" w:themeColor="text1"/>
          <w:sz w:val="22"/>
          <w:szCs w:val="22"/>
        </w:rPr>
        <w:t>S</w:t>
      </w:r>
      <w:r w:rsidR="008F059F" w:rsidRPr="00104C2F">
        <w:rPr>
          <w:rFonts w:cs="Arial"/>
          <w:color w:val="000000" w:themeColor="text1"/>
          <w:sz w:val="22"/>
          <w:szCs w:val="22"/>
        </w:rPr>
        <w:t xml:space="preserve">ervices are listed below. </w:t>
      </w:r>
    </w:p>
    <w:p w14:paraId="7ED46F52" w14:textId="759816AE" w:rsidR="00BA7D0E" w:rsidRPr="00BB48F1" w:rsidRDefault="00BA7D0E" w:rsidP="00224E9D">
      <w:pPr>
        <w:pStyle w:val="ListParagraph"/>
        <w:numPr>
          <w:ilvl w:val="1"/>
          <w:numId w:val="23"/>
        </w:numPr>
        <w:jc w:val="both"/>
        <w:rPr>
          <w:rFonts w:eastAsia="Calibri" w:cs="Arial"/>
          <w:color w:val="000000" w:themeColor="text1"/>
          <w:sz w:val="22"/>
          <w:szCs w:val="22"/>
        </w:rPr>
      </w:pPr>
      <w:r w:rsidRPr="00224E9D">
        <w:rPr>
          <w:rFonts w:eastAsia="Calibri" w:cs="Arial"/>
          <w:color w:val="000000" w:themeColor="text1"/>
          <w:sz w:val="22"/>
          <w:szCs w:val="22"/>
        </w:rPr>
        <w:t xml:space="preserve">The Supplier shall </w:t>
      </w:r>
      <w:r w:rsidR="00EF70B8">
        <w:rPr>
          <w:rFonts w:eastAsia="Calibri" w:cs="Arial"/>
          <w:color w:val="000000" w:themeColor="text1"/>
          <w:sz w:val="22"/>
          <w:szCs w:val="22"/>
        </w:rPr>
        <w:t>conduct</w:t>
      </w:r>
      <w:r w:rsidRPr="00224E9D">
        <w:rPr>
          <w:rFonts w:eastAsia="Calibri" w:cs="Arial"/>
          <w:color w:val="000000" w:themeColor="text1"/>
          <w:sz w:val="22"/>
          <w:szCs w:val="22"/>
        </w:rPr>
        <w:t xml:space="preserve"> </w:t>
      </w:r>
      <w:r w:rsidRPr="004D0EC8">
        <w:rPr>
          <w:rFonts w:eastAsia="Calibri" w:cs="Arial"/>
          <w:color w:val="000000" w:themeColor="text1"/>
          <w:sz w:val="22"/>
          <w:szCs w:val="22"/>
        </w:rPr>
        <w:t xml:space="preserve">two </w:t>
      </w:r>
      <w:r w:rsidR="00C47F25">
        <w:rPr>
          <w:rFonts w:eastAsia="Calibri" w:cs="Arial"/>
          <w:color w:val="000000" w:themeColor="text1"/>
          <w:sz w:val="22"/>
          <w:szCs w:val="22"/>
        </w:rPr>
        <w:t xml:space="preserve">(2) </w:t>
      </w:r>
      <w:r w:rsidRPr="004D0EC8">
        <w:rPr>
          <w:rFonts w:eastAsia="Calibri" w:cs="Arial"/>
          <w:color w:val="000000" w:themeColor="text1"/>
          <w:sz w:val="22"/>
          <w:szCs w:val="22"/>
        </w:rPr>
        <w:t xml:space="preserve">UK </w:t>
      </w:r>
      <w:r w:rsidR="004D0EC8" w:rsidRPr="004D0EC8">
        <w:rPr>
          <w:rFonts w:eastAsia="Calibri" w:cs="Arial"/>
          <w:color w:val="000000" w:themeColor="text1"/>
          <w:sz w:val="22"/>
          <w:szCs w:val="22"/>
        </w:rPr>
        <w:t>media</w:t>
      </w:r>
      <w:r w:rsidR="00224E9D" w:rsidRPr="004D0EC8">
        <w:rPr>
          <w:rFonts w:eastAsia="Calibri" w:cs="Arial"/>
          <w:color w:val="000000" w:themeColor="text1"/>
          <w:sz w:val="22"/>
          <w:szCs w:val="22"/>
        </w:rPr>
        <w:t xml:space="preserve"> </w:t>
      </w:r>
      <w:r w:rsidRPr="004D0EC8">
        <w:rPr>
          <w:rFonts w:eastAsia="Calibri" w:cs="Arial"/>
          <w:color w:val="000000" w:themeColor="text1"/>
          <w:sz w:val="22"/>
          <w:szCs w:val="22"/>
        </w:rPr>
        <w:t>audits</w:t>
      </w:r>
      <w:r w:rsidR="008376F3">
        <w:rPr>
          <w:rFonts w:eastAsia="Calibri" w:cs="Arial"/>
          <w:color w:val="000000" w:themeColor="text1"/>
          <w:sz w:val="22"/>
          <w:szCs w:val="22"/>
        </w:rPr>
        <w:t xml:space="preserve"> </w:t>
      </w:r>
      <w:r w:rsidRPr="00BB48F1">
        <w:rPr>
          <w:rFonts w:eastAsia="Calibri" w:cs="Arial"/>
          <w:color w:val="000000" w:themeColor="text1"/>
          <w:sz w:val="22"/>
          <w:szCs w:val="22"/>
        </w:rPr>
        <w:t>per year</w:t>
      </w:r>
      <w:r w:rsidR="00EF70B8">
        <w:rPr>
          <w:rFonts w:eastAsia="Calibri" w:cs="Arial"/>
          <w:color w:val="000000" w:themeColor="text1"/>
          <w:sz w:val="22"/>
          <w:szCs w:val="22"/>
        </w:rPr>
        <w:t>, each of which shall include each of</w:t>
      </w:r>
      <w:r w:rsidRPr="00BB48F1">
        <w:rPr>
          <w:rFonts w:eastAsia="Calibri" w:cs="Arial"/>
          <w:color w:val="000000" w:themeColor="text1"/>
          <w:sz w:val="22"/>
          <w:szCs w:val="22"/>
        </w:rPr>
        <w:t xml:space="preserve"> the following six channels</w:t>
      </w:r>
      <w:r w:rsidR="00573378">
        <w:rPr>
          <w:rFonts w:eastAsia="Calibri" w:cs="Arial"/>
          <w:color w:val="000000" w:themeColor="text1"/>
          <w:sz w:val="22"/>
          <w:szCs w:val="22"/>
        </w:rPr>
        <w:t>:</w:t>
      </w:r>
    </w:p>
    <w:p w14:paraId="36BF987F" w14:textId="77777777" w:rsidR="00BA7D0E" w:rsidRPr="00BA7D0E" w:rsidRDefault="00BA7D0E" w:rsidP="001F3E8D">
      <w:pPr>
        <w:pStyle w:val="ListParagraph"/>
        <w:numPr>
          <w:ilvl w:val="2"/>
          <w:numId w:val="23"/>
        </w:numPr>
        <w:jc w:val="both"/>
        <w:rPr>
          <w:rFonts w:eastAsia="Calibri" w:cs="Arial"/>
          <w:color w:val="000000" w:themeColor="text1"/>
          <w:sz w:val="22"/>
          <w:szCs w:val="22"/>
        </w:rPr>
      </w:pPr>
      <w:r w:rsidRPr="00BA7D0E">
        <w:rPr>
          <w:rFonts w:eastAsia="Calibri" w:cs="Arial"/>
          <w:color w:val="000000" w:themeColor="text1"/>
          <w:sz w:val="22"/>
          <w:szCs w:val="22"/>
        </w:rPr>
        <w:t>Television;</w:t>
      </w:r>
    </w:p>
    <w:p w14:paraId="6F4A15C7" w14:textId="77777777" w:rsidR="00BA7D0E" w:rsidRPr="00BA7D0E" w:rsidRDefault="00BA7D0E" w:rsidP="001F3E8D">
      <w:pPr>
        <w:pStyle w:val="ListParagraph"/>
        <w:numPr>
          <w:ilvl w:val="2"/>
          <w:numId w:val="23"/>
        </w:numPr>
        <w:jc w:val="both"/>
        <w:rPr>
          <w:rFonts w:eastAsia="Calibri" w:cs="Arial"/>
          <w:color w:val="000000" w:themeColor="text1"/>
          <w:sz w:val="22"/>
          <w:szCs w:val="22"/>
        </w:rPr>
      </w:pPr>
      <w:r w:rsidRPr="00BA7D0E">
        <w:rPr>
          <w:rFonts w:eastAsia="Calibri" w:cs="Arial"/>
          <w:color w:val="000000" w:themeColor="text1"/>
          <w:sz w:val="22"/>
          <w:szCs w:val="22"/>
        </w:rPr>
        <w:t>Press;</w:t>
      </w:r>
    </w:p>
    <w:p w14:paraId="083264BD" w14:textId="77777777" w:rsidR="00BA7D0E" w:rsidRPr="00BA7D0E" w:rsidRDefault="00BA7D0E" w:rsidP="001F3E8D">
      <w:pPr>
        <w:pStyle w:val="ListParagraph"/>
        <w:numPr>
          <w:ilvl w:val="2"/>
          <w:numId w:val="23"/>
        </w:numPr>
        <w:jc w:val="both"/>
        <w:rPr>
          <w:rFonts w:eastAsia="Calibri" w:cs="Arial"/>
          <w:color w:val="000000" w:themeColor="text1"/>
          <w:sz w:val="22"/>
          <w:szCs w:val="22"/>
        </w:rPr>
      </w:pPr>
      <w:r w:rsidRPr="00BA7D0E">
        <w:rPr>
          <w:rFonts w:eastAsia="Calibri" w:cs="Arial"/>
          <w:color w:val="000000" w:themeColor="text1"/>
          <w:sz w:val="22"/>
          <w:szCs w:val="22"/>
        </w:rPr>
        <w:t>Radio;</w:t>
      </w:r>
    </w:p>
    <w:p w14:paraId="104F5A70" w14:textId="77777777" w:rsidR="00BA7D0E" w:rsidRPr="00BA7D0E" w:rsidRDefault="00BA7D0E" w:rsidP="001F3E8D">
      <w:pPr>
        <w:pStyle w:val="ListParagraph"/>
        <w:numPr>
          <w:ilvl w:val="2"/>
          <w:numId w:val="23"/>
        </w:numPr>
        <w:jc w:val="both"/>
        <w:rPr>
          <w:rFonts w:eastAsia="Calibri" w:cs="Arial"/>
          <w:color w:val="000000" w:themeColor="text1"/>
          <w:sz w:val="22"/>
          <w:szCs w:val="22"/>
        </w:rPr>
      </w:pPr>
      <w:r w:rsidRPr="00BA7D0E">
        <w:rPr>
          <w:rFonts w:eastAsia="Calibri" w:cs="Arial"/>
          <w:color w:val="000000" w:themeColor="text1"/>
          <w:sz w:val="22"/>
          <w:szCs w:val="22"/>
        </w:rPr>
        <w:t>Outdoor (Out of Home (OOH));</w:t>
      </w:r>
    </w:p>
    <w:p w14:paraId="4F4D41DE" w14:textId="77777777" w:rsidR="00BA7D0E" w:rsidRPr="00BA7D0E" w:rsidRDefault="00BA7D0E" w:rsidP="001F3E8D">
      <w:pPr>
        <w:pStyle w:val="ListParagraph"/>
        <w:numPr>
          <w:ilvl w:val="2"/>
          <w:numId w:val="23"/>
        </w:numPr>
        <w:jc w:val="both"/>
        <w:rPr>
          <w:rFonts w:eastAsia="Calibri" w:cs="Arial"/>
          <w:color w:val="000000" w:themeColor="text1"/>
          <w:sz w:val="22"/>
          <w:szCs w:val="22"/>
        </w:rPr>
      </w:pPr>
      <w:r w:rsidRPr="00BA7D0E">
        <w:rPr>
          <w:rFonts w:eastAsia="Calibri" w:cs="Arial"/>
          <w:color w:val="000000" w:themeColor="text1"/>
          <w:sz w:val="22"/>
          <w:szCs w:val="22"/>
        </w:rPr>
        <w:t>Digital; and</w:t>
      </w:r>
    </w:p>
    <w:p w14:paraId="61E4D0EA" w14:textId="77777777" w:rsidR="00BA7D0E" w:rsidRPr="00BA7D0E" w:rsidRDefault="00BA7D0E" w:rsidP="001F3E8D">
      <w:pPr>
        <w:pStyle w:val="ListParagraph"/>
        <w:numPr>
          <w:ilvl w:val="2"/>
          <w:numId w:val="23"/>
        </w:numPr>
        <w:jc w:val="both"/>
        <w:rPr>
          <w:rFonts w:eastAsia="Calibri" w:cs="Arial"/>
          <w:color w:val="000000" w:themeColor="text1"/>
          <w:sz w:val="22"/>
          <w:szCs w:val="22"/>
        </w:rPr>
      </w:pPr>
      <w:r w:rsidRPr="00BA7D0E">
        <w:rPr>
          <w:rFonts w:eastAsia="Calibri" w:cs="Arial"/>
          <w:color w:val="000000" w:themeColor="text1"/>
          <w:sz w:val="22"/>
          <w:szCs w:val="22"/>
        </w:rPr>
        <w:t>Cinema.</w:t>
      </w:r>
    </w:p>
    <w:p w14:paraId="222F9719" w14:textId="3E5C95B6" w:rsidR="00BA7D0E" w:rsidRDefault="00BA7D0E" w:rsidP="00502B88">
      <w:pPr>
        <w:pStyle w:val="ListParagraph"/>
        <w:numPr>
          <w:ilvl w:val="1"/>
          <w:numId w:val="23"/>
        </w:numPr>
        <w:jc w:val="both"/>
        <w:rPr>
          <w:rFonts w:eastAsia="Calibri" w:cs="Arial"/>
          <w:color w:val="000000" w:themeColor="text1"/>
          <w:sz w:val="22"/>
          <w:szCs w:val="22"/>
        </w:rPr>
      </w:pPr>
      <w:r w:rsidRPr="00BA7D0E">
        <w:rPr>
          <w:rFonts w:eastAsia="Calibri" w:cs="Arial"/>
          <w:color w:val="000000" w:themeColor="text1"/>
          <w:sz w:val="22"/>
          <w:szCs w:val="22"/>
        </w:rPr>
        <w:t>The Supplier shall provide</w:t>
      </w:r>
      <w:r w:rsidR="009875EC">
        <w:rPr>
          <w:rFonts w:eastAsia="Calibri" w:cs="Arial"/>
          <w:color w:val="000000" w:themeColor="text1"/>
          <w:sz w:val="22"/>
          <w:szCs w:val="22"/>
        </w:rPr>
        <w:t xml:space="preserve"> </w:t>
      </w:r>
      <w:r w:rsidR="00291CB3">
        <w:rPr>
          <w:rFonts w:eastAsia="Calibri" w:cs="Arial"/>
          <w:color w:val="000000" w:themeColor="text1"/>
          <w:sz w:val="22"/>
          <w:szCs w:val="22"/>
        </w:rPr>
        <w:t xml:space="preserve">Media Auditing </w:t>
      </w:r>
      <w:r w:rsidR="00EF70B8">
        <w:rPr>
          <w:rFonts w:eastAsia="Calibri" w:cs="Arial"/>
          <w:color w:val="000000" w:themeColor="text1"/>
          <w:sz w:val="22"/>
          <w:szCs w:val="22"/>
        </w:rPr>
        <w:t xml:space="preserve">Services </w:t>
      </w:r>
      <w:r w:rsidRPr="00BA7D0E">
        <w:rPr>
          <w:rFonts w:eastAsia="Calibri" w:cs="Arial"/>
          <w:color w:val="000000" w:themeColor="text1"/>
          <w:sz w:val="22"/>
          <w:szCs w:val="22"/>
        </w:rPr>
        <w:t xml:space="preserve">on a </w:t>
      </w:r>
      <w:r w:rsidR="00B95B3D">
        <w:rPr>
          <w:rFonts w:eastAsia="Calibri" w:cs="Arial"/>
          <w:color w:val="000000" w:themeColor="text1"/>
          <w:sz w:val="22"/>
          <w:szCs w:val="22"/>
        </w:rPr>
        <w:t>twice annual</w:t>
      </w:r>
      <w:r w:rsidRPr="00BA7D0E">
        <w:rPr>
          <w:rFonts w:eastAsia="Calibri" w:cs="Arial"/>
          <w:color w:val="000000" w:themeColor="text1"/>
          <w:sz w:val="22"/>
          <w:szCs w:val="22"/>
        </w:rPr>
        <w:t xml:space="preserve"> basis with regular face to face</w:t>
      </w:r>
      <w:r w:rsidR="00573378">
        <w:rPr>
          <w:rFonts w:eastAsia="Calibri" w:cs="Arial"/>
          <w:color w:val="000000" w:themeColor="text1"/>
          <w:sz w:val="22"/>
          <w:szCs w:val="22"/>
        </w:rPr>
        <w:t xml:space="preserve"> </w:t>
      </w:r>
      <w:r w:rsidRPr="00BA7D0E">
        <w:rPr>
          <w:rFonts w:eastAsia="Calibri" w:cs="Arial"/>
          <w:color w:val="000000" w:themeColor="text1"/>
          <w:sz w:val="22"/>
          <w:szCs w:val="22"/>
        </w:rPr>
        <w:t>/</w:t>
      </w:r>
      <w:r w:rsidR="00573378">
        <w:rPr>
          <w:rFonts w:eastAsia="Calibri" w:cs="Arial"/>
          <w:color w:val="000000" w:themeColor="text1"/>
          <w:sz w:val="22"/>
          <w:szCs w:val="22"/>
        </w:rPr>
        <w:t xml:space="preserve"> </w:t>
      </w:r>
      <w:r w:rsidRPr="00BA7D0E">
        <w:rPr>
          <w:rFonts w:eastAsia="Calibri" w:cs="Arial"/>
          <w:color w:val="000000" w:themeColor="text1"/>
          <w:sz w:val="22"/>
          <w:szCs w:val="22"/>
        </w:rPr>
        <w:t xml:space="preserve">telephone meetings to discuss progress against </w:t>
      </w:r>
      <w:r w:rsidR="00291CB3">
        <w:rPr>
          <w:rFonts w:cs="Arial"/>
          <w:sz w:val="22"/>
          <w:szCs w:val="22"/>
        </w:rPr>
        <w:t xml:space="preserve">delivery of </w:t>
      </w:r>
      <w:r w:rsidR="001A6F4A">
        <w:rPr>
          <w:rFonts w:cs="Arial"/>
          <w:sz w:val="22"/>
          <w:szCs w:val="22"/>
        </w:rPr>
        <w:t>m</w:t>
      </w:r>
      <w:r w:rsidR="00291CB3">
        <w:rPr>
          <w:rFonts w:cs="Arial"/>
          <w:sz w:val="22"/>
          <w:szCs w:val="22"/>
        </w:rPr>
        <w:t xml:space="preserve">edia </w:t>
      </w:r>
      <w:r w:rsidR="001A6F4A">
        <w:rPr>
          <w:rFonts w:cs="Arial"/>
          <w:sz w:val="22"/>
          <w:szCs w:val="22"/>
        </w:rPr>
        <w:t>a</w:t>
      </w:r>
      <w:r w:rsidR="00291CB3">
        <w:rPr>
          <w:rFonts w:cs="Arial"/>
          <w:sz w:val="22"/>
          <w:szCs w:val="22"/>
        </w:rPr>
        <w:t>udit results</w:t>
      </w:r>
      <w:r w:rsidR="001A6F4A">
        <w:rPr>
          <w:rFonts w:cs="Arial"/>
          <w:sz w:val="22"/>
          <w:szCs w:val="22"/>
        </w:rPr>
        <w:t>,</w:t>
      </w:r>
      <w:r w:rsidR="00291CB3">
        <w:rPr>
          <w:rFonts w:cs="Arial"/>
          <w:sz w:val="22"/>
          <w:szCs w:val="22"/>
        </w:rPr>
        <w:t xml:space="preserve"> </w:t>
      </w:r>
      <w:r w:rsidRPr="00BA7D0E">
        <w:rPr>
          <w:rFonts w:eastAsia="Calibri" w:cs="Arial"/>
          <w:color w:val="000000" w:themeColor="text1"/>
          <w:sz w:val="22"/>
          <w:szCs w:val="22"/>
        </w:rPr>
        <w:t xml:space="preserve">achieving targets and milestones and any risks and/or issues arising from feedback received from the Media Buying Framework </w:t>
      </w:r>
      <w:r w:rsidR="006079CB">
        <w:rPr>
          <w:rFonts w:eastAsia="Calibri" w:cs="Arial"/>
          <w:color w:val="000000" w:themeColor="text1"/>
          <w:sz w:val="22"/>
          <w:szCs w:val="22"/>
        </w:rPr>
        <w:t>Agreement</w:t>
      </w:r>
      <w:r w:rsidRPr="00BA7D0E">
        <w:rPr>
          <w:rFonts w:eastAsia="Calibri" w:cs="Arial"/>
          <w:color w:val="000000" w:themeColor="text1"/>
          <w:sz w:val="22"/>
          <w:szCs w:val="22"/>
        </w:rPr>
        <w:t>.</w:t>
      </w:r>
    </w:p>
    <w:p w14:paraId="16C457C0" w14:textId="5B6E61EF" w:rsidR="00573378" w:rsidRPr="00573378" w:rsidRDefault="00EF70B8" w:rsidP="00502B88">
      <w:pPr>
        <w:pStyle w:val="ListParagraph"/>
        <w:numPr>
          <w:ilvl w:val="1"/>
          <w:numId w:val="23"/>
        </w:numPr>
        <w:jc w:val="both"/>
        <w:rPr>
          <w:rFonts w:eastAsia="Calibri" w:cs="Arial"/>
          <w:color w:val="000000" w:themeColor="text1"/>
          <w:sz w:val="22"/>
          <w:szCs w:val="22"/>
        </w:rPr>
      </w:pPr>
      <w:r>
        <w:rPr>
          <w:rFonts w:eastAsia="Calibri" w:cs="Arial"/>
          <w:color w:val="000000" w:themeColor="text1"/>
          <w:sz w:val="22"/>
          <w:szCs w:val="22"/>
        </w:rPr>
        <w:t xml:space="preserve">The Authority and/or Contracting Authorities shall specify </w:t>
      </w:r>
      <w:r w:rsidR="00573378" w:rsidRPr="00573378">
        <w:rPr>
          <w:rFonts w:eastAsia="Calibri" w:cs="Arial"/>
          <w:color w:val="000000" w:themeColor="text1"/>
          <w:sz w:val="22"/>
          <w:szCs w:val="22"/>
        </w:rPr>
        <w:t xml:space="preserve">the </w:t>
      </w:r>
      <w:r w:rsidR="0000043E">
        <w:rPr>
          <w:rFonts w:eastAsia="Calibri" w:cs="Arial"/>
          <w:color w:val="000000" w:themeColor="text1"/>
          <w:sz w:val="22"/>
          <w:szCs w:val="22"/>
        </w:rPr>
        <w:t xml:space="preserve">dates and </w:t>
      </w:r>
      <w:r w:rsidR="00573378" w:rsidRPr="00573378">
        <w:rPr>
          <w:rFonts w:eastAsia="Calibri" w:cs="Arial"/>
          <w:color w:val="000000" w:themeColor="text1"/>
          <w:sz w:val="22"/>
          <w:szCs w:val="22"/>
        </w:rPr>
        <w:t xml:space="preserve">frequency of </w:t>
      </w:r>
      <w:r w:rsidR="0000043E">
        <w:rPr>
          <w:rFonts w:eastAsia="Calibri" w:cs="Arial"/>
          <w:color w:val="000000" w:themeColor="text1"/>
          <w:sz w:val="22"/>
          <w:szCs w:val="22"/>
        </w:rPr>
        <w:t xml:space="preserve">UK </w:t>
      </w:r>
      <w:r w:rsidR="00573378" w:rsidRPr="00573378">
        <w:rPr>
          <w:rFonts w:eastAsia="Calibri" w:cs="Arial"/>
          <w:color w:val="000000" w:themeColor="text1"/>
          <w:sz w:val="22"/>
          <w:szCs w:val="22"/>
        </w:rPr>
        <w:t xml:space="preserve">media audits and reporting </w:t>
      </w:r>
      <w:r w:rsidR="00773E10">
        <w:rPr>
          <w:rFonts w:eastAsia="Calibri" w:cs="Arial"/>
          <w:color w:val="000000" w:themeColor="text1"/>
          <w:sz w:val="22"/>
          <w:szCs w:val="22"/>
        </w:rPr>
        <w:t xml:space="preserve">requirements </w:t>
      </w:r>
      <w:r w:rsidR="00573378" w:rsidRPr="00573378">
        <w:rPr>
          <w:rFonts w:eastAsia="Calibri" w:cs="Arial"/>
          <w:color w:val="000000" w:themeColor="text1"/>
          <w:sz w:val="22"/>
          <w:szCs w:val="22"/>
        </w:rPr>
        <w:t xml:space="preserve">at the </w:t>
      </w:r>
      <w:r>
        <w:rPr>
          <w:rFonts w:eastAsia="Calibri" w:cs="Arial"/>
          <w:color w:val="000000" w:themeColor="text1"/>
          <w:sz w:val="22"/>
          <w:szCs w:val="22"/>
        </w:rPr>
        <w:t xml:space="preserve">outset of the </w:t>
      </w:r>
      <w:r w:rsidR="00573378" w:rsidRPr="00573378">
        <w:rPr>
          <w:rFonts w:eastAsia="Calibri" w:cs="Arial"/>
          <w:color w:val="000000" w:themeColor="text1"/>
          <w:sz w:val="22"/>
          <w:szCs w:val="22"/>
        </w:rPr>
        <w:t>Call Off stage.</w:t>
      </w:r>
    </w:p>
    <w:p w14:paraId="05672709" w14:textId="72B34619" w:rsidR="006E7ED0" w:rsidRDefault="00BA7D0E" w:rsidP="00502B88">
      <w:pPr>
        <w:pStyle w:val="ListParagraph"/>
        <w:numPr>
          <w:ilvl w:val="1"/>
          <w:numId w:val="23"/>
        </w:numPr>
        <w:jc w:val="both"/>
        <w:rPr>
          <w:rFonts w:eastAsia="Calibri" w:cs="Arial"/>
          <w:color w:val="000000" w:themeColor="text1"/>
          <w:sz w:val="22"/>
          <w:szCs w:val="22"/>
        </w:rPr>
      </w:pPr>
      <w:r>
        <w:rPr>
          <w:rFonts w:eastAsia="Calibri" w:cs="Arial"/>
          <w:color w:val="000000" w:themeColor="text1"/>
          <w:sz w:val="22"/>
          <w:szCs w:val="22"/>
        </w:rPr>
        <w:t>The Supplier shall provide</w:t>
      </w:r>
      <w:r w:rsidR="009875EC">
        <w:rPr>
          <w:rFonts w:eastAsia="Calibri" w:cs="Arial"/>
          <w:color w:val="000000" w:themeColor="text1"/>
          <w:sz w:val="22"/>
          <w:szCs w:val="22"/>
        </w:rPr>
        <w:t xml:space="preserve"> </w:t>
      </w:r>
      <w:r>
        <w:rPr>
          <w:rFonts w:eastAsia="Calibri" w:cs="Arial"/>
          <w:color w:val="000000" w:themeColor="text1"/>
          <w:sz w:val="22"/>
          <w:szCs w:val="22"/>
        </w:rPr>
        <w:t xml:space="preserve">a full </w:t>
      </w:r>
      <w:r w:rsidR="00EF70B8">
        <w:rPr>
          <w:rFonts w:eastAsia="Calibri" w:cs="Arial"/>
          <w:color w:val="000000" w:themeColor="text1"/>
          <w:sz w:val="22"/>
          <w:szCs w:val="22"/>
        </w:rPr>
        <w:t xml:space="preserve">written </w:t>
      </w:r>
      <w:r>
        <w:rPr>
          <w:rFonts w:eastAsia="Calibri" w:cs="Arial"/>
          <w:color w:val="000000" w:themeColor="text1"/>
          <w:sz w:val="22"/>
          <w:szCs w:val="22"/>
        </w:rPr>
        <w:t xml:space="preserve">report and </w:t>
      </w:r>
      <w:r w:rsidR="004C24FC">
        <w:rPr>
          <w:rFonts w:eastAsia="Calibri" w:cs="Arial"/>
          <w:color w:val="000000" w:themeColor="text1"/>
          <w:sz w:val="22"/>
          <w:szCs w:val="22"/>
        </w:rPr>
        <w:t xml:space="preserve">shall deliver a </w:t>
      </w:r>
      <w:r>
        <w:rPr>
          <w:rFonts w:eastAsia="Calibri" w:cs="Arial"/>
          <w:color w:val="000000" w:themeColor="text1"/>
          <w:sz w:val="22"/>
          <w:szCs w:val="22"/>
        </w:rPr>
        <w:t xml:space="preserve">presentation </w:t>
      </w:r>
      <w:r w:rsidR="005327E7">
        <w:rPr>
          <w:rFonts w:eastAsia="Calibri" w:cs="Arial"/>
          <w:color w:val="000000" w:themeColor="text1"/>
          <w:sz w:val="22"/>
          <w:szCs w:val="22"/>
        </w:rPr>
        <w:t>on the performance of</w:t>
      </w:r>
      <w:r>
        <w:rPr>
          <w:rFonts w:eastAsia="Calibri" w:cs="Arial"/>
          <w:color w:val="000000" w:themeColor="text1"/>
          <w:sz w:val="22"/>
          <w:szCs w:val="22"/>
        </w:rPr>
        <w:t xml:space="preserve"> the Media Buying Framework Agreement</w:t>
      </w:r>
      <w:r w:rsidR="001A6F4A">
        <w:rPr>
          <w:rFonts w:eastAsia="Calibri" w:cs="Arial"/>
          <w:color w:val="000000" w:themeColor="text1"/>
          <w:sz w:val="22"/>
          <w:szCs w:val="22"/>
        </w:rPr>
        <w:t>,</w:t>
      </w:r>
      <w:r>
        <w:rPr>
          <w:rFonts w:eastAsia="Calibri" w:cs="Arial"/>
          <w:color w:val="000000" w:themeColor="text1"/>
          <w:sz w:val="22"/>
          <w:szCs w:val="22"/>
        </w:rPr>
        <w:t xml:space="preserve"> to be hosted at a </w:t>
      </w:r>
      <w:r w:rsidR="00FC2754">
        <w:rPr>
          <w:rFonts w:eastAsia="Calibri" w:cs="Arial"/>
          <w:color w:val="000000" w:themeColor="text1"/>
          <w:sz w:val="22"/>
          <w:szCs w:val="22"/>
        </w:rPr>
        <w:t>C</w:t>
      </w:r>
      <w:r>
        <w:rPr>
          <w:rFonts w:eastAsia="Calibri" w:cs="Arial"/>
          <w:color w:val="000000" w:themeColor="text1"/>
          <w:sz w:val="22"/>
          <w:szCs w:val="22"/>
        </w:rPr>
        <w:t xml:space="preserve">entral London location no later than two months following the </w:t>
      </w:r>
      <w:r w:rsidR="005327E7">
        <w:rPr>
          <w:rFonts w:eastAsia="Calibri" w:cs="Arial"/>
          <w:color w:val="000000" w:themeColor="text1"/>
          <w:sz w:val="22"/>
          <w:szCs w:val="22"/>
        </w:rPr>
        <w:t>end date of the audit period</w:t>
      </w:r>
      <w:r w:rsidR="00290447">
        <w:rPr>
          <w:rFonts w:eastAsia="Calibri" w:cs="Arial"/>
          <w:color w:val="000000" w:themeColor="text1"/>
          <w:sz w:val="22"/>
          <w:szCs w:val="22"/>
        </w:rPr>
        <w:t>,</w:t>
      </w:r>
      <w:r w:rsidR="00BD4C14">
        <w:rPr>
          <w:rFonts w:eastAsia="Calibri" w:cs="Arial"/>
          <w:color w:val="000000" w:themeColor="text1"/>
          <w:sz w:val="22"/>
          <w:szCs w:val="22"/>
        </w:rPr>
        <w:t xml:space="preserve"> </w:t>
      </w:r>
      <w:r w:rsidR="004C24FC">
        <w:rPr>
          <w:rFonts w:eastAsia="Calibri" w:cs="Arial"/>
          <w:color w:val="000000" w:themeColor="text1"/>
          <w:sz w:val="22"/>
          <w:szCs w:val="22"/>
        </w:rPr>
        <w:t xml:space="preserve">provided that </w:t>
      </w:r>
      <w:r w:rsidR="00BD4C14">
        <w:rPr>
          <w:rFonts w:eastAsia="Calibri" w:cs="Arial"/>
          <w:color w:val="000000" w:themeColor="text1"/>
          <w:sz w:val="22"/>
          <w:szCs w:val="22"/>
        </w:rPr>
        <w:t>the instruction has been made to the Supplier before the end of the audit period</w:t>
      </w:r>
      <w:r w:rsidR="00290447">
        <w:rPr>
          <w:rFonts w:eastAsia="Calibri" w:cs="Arial"/>
          <w:color w:val="000000" w:themeColor="text1"/>
          <w:sz w:val="22"/>
          <w:szCs w:val="22"/>
        </w:rPr>
        <w:t>. For example,</w:t>
      </w:r>
      <w:r w:rsidR="005327E7">
        <w:rPr>
          <w:rFonts w:eastAsia="Calibri" w:cs="Arial"/>
          <w:color w:val="000000" w:themeColor="text1"/>
          <w:sz w:val="22"/>
          <w:szCs w:val="22"/>
        </w:rPr>
        <w:t xml:space="preserve"> if an audit covers </w:t>
      </w:r>
      <w:r w:rsidR="001A6F4A">
        <w:rPr>
          <w:rFonts w:eastAsia="Calibri" w:cs="Arial"/>
          <w:color w:val="000000" w:themeColor="text1"/>
          <w:sz w:val="22"/>
          <w:szCs w:val="22"/>
        </w:rPr>
        <w:t xml:space="preserve">the </w:t>
      </w:r>
      <w:r w:rsidR="005327E7">
        <w:rPr>
          <w:rFonts w:eastAsia="Calibri" w:cs="Arial"/>
          <w:color w:val="000000" w:themeColor="text1"/>
          <w:sz w:val="22"/>
          <w:szCs w:val="22"/>
        </w:rPr>
        <w:t>six-month</w:t>
      </w:r>
      <w:r w:rsidR="001A6F4A">
        <w:rPr>
          <w:rFonts w:eastAsia="Calibri" w:cs="Arial"/>
          <w:color w:val="000000" w:themeColor="text1"/>
          <w:sz w:val="22"/>
          <w:szCs w:val="22"/>
        </w:rPr>
        <w:t xml:space="preserve"> period</w:t>
      </w:r>
      <w:r w:rsidR="005327E7">
        <w:rPr>
          <w:rFonts w:eastAsia="Calibri" w:cs="Arial"/>
          <w:color w:val="000000" w:themeColor="text1"/>
          <w:sz w:val="22"/>
          <w:szCs w:val="22"/>
        </w:rPr>
        <w:t xml:space="preserve"> </w:t>
      </w:r>
      <w:r w:rsidR="00290447">
        <w:rPr>
          <w:rFonts w:eastAsia="Calibri" w:cs="Arial"/>
          <w:color w:val="000000" w:themeColor="text1"/>
          <w:sz w:val="22"/>
          <w:szCs w:val="22"/>
        </w:rPr>
        <w:t>January 1</w:t>
      </w:r>
      <w:r w:rsidR="00290447" w:rsidRPr="00290447">
        <w:rPr>
          <w:rFonts w:eastAsia="Calibri" w:cs="Arial"/>
          <w:color w:val="000000" w:themeColor="text1"/>
          <w:sz w:val="22"/>
          <w:szCs w:val="22"/>
          <w:vertAlign w:val="superscript"/>
        </w:rPr>
        <w:t>st</w:t>
      </w:r>
      <w:r w:rsidR="00290447">
        <w:rPr>
          <w:rFonts w:eastAsia="Calibri" w:cs="Arial"/>
          <w:color w:val="000000" w:themeColor="text1"/>
          <w:sz w:val="22"/>
          <w:szCs w:val="22"/>
        </w:rPr>
        <w:t xml:space="preserve"> </w:t>
      </w:r>
      <w:r w:rsidR="005327E7">
        <w:rPr>
          <w:rFonts w:eastAsia="Calibri" w:cs="Arial"/>
          <w:color w:val="000000" w:themeColor="text1"/>
          <w:sz w:val="22"/>
          <w:szCs w:val="22"/>
        </w:rPr>
        <w:t>to June</w:t>
      </w:r>
      <w:r w:rsidR="00AE6667">
        <w:rPr>
          <w:rFonts w:eastAsia="Calibri" w:cs="Arial"/>
          <w:color w:val="000000" w:themeColor="text1"/>
          <w:sz w:val="22"/>
          <w:szCs w:val="22"/>
        </w:rPr>
        <w:t xml:space="preserve"> 30</w:t>
      </w:r>
      <w:r w:rsidR="00AE6667" w:rsidRPr="00AE6667">
        <w:rPr>
          <w:rFonts w:eastAsia="Calibri" w:cs="Arial"/>
          <w:color w:val="000000" w:themeColor="text1"/>
          <w:sz w:val="22"/>
          <w:szCs w:val="22"/>
          <w:vertAlign w:val="superscript"/>
        </w:rPr>
        <w:t>th</w:t>
      </w:r>
      <w:r w:rsidR="005327E7">
        <w:rPr>
          <w:rFonts w:eastAsia="Calibri" w:cs="Arial"/>
          <w:color w:val="000000" w:themeColor="text1"/>
          <w:sz w:val="22"/>
          <w:szCs w:val="22"/>
        </w:rPr>
        <w:t xml:space="preserve">, the audit report and presentation must be hosted by </w:t>
      </w:r>
      <w:r w:rsidR="00BD4C14">
        <w:rPr>
          <w:rFonts w:eastAsia="Calibri" w:cs="Arial"/>
          <w:color w:val="000000" w:themeColor="text1"/>
          <w:sz w:val="22"/>
          <w:szCs w:val="22"/>
        </w:rPr>
        <w:t>August</w:t>
      </w:r>
      <w:r w:rsidR="005327E7">
        <w:rPr>
          <w:rFonts w:eastAsia="Calibri" w:cs="Arial"/>
          <w:color w:val="000000" w:themeColor="text1"/>
          <w:sz w:val="22"/>
          <w:szCs w:val="22"/>
        </w:rPr>
        <w:t xml:space="preserve"> 31</w:t>
      </w:r>
      <w:r w:rsidR="005327E7" w:rsidRPr="009D3DF5">
        <w:rPr>
          <w:rFonts w:eastAsia="Calibri" w:cs="Arial"/>
          <w:color w:val="000000" w:themeColor="text1"/>
          <w:sz w:val="22"/>
          <w:szCs w:val="22"/>
          <w:vertAlign w:val="superscript"/>
        </w:rPr>
        <w:t>st</w:t>
      </w:r>
      <w:r w:rsidR="00BD4C14">
        <w:rPr>
          <w:rFonts w:eastAsia="Calibri" w:cs="Arial"/>
          <w:color w:val="000000" w:themeColor="text1"/>
          <w:sz w:val="22"/>
          <w:szCs w:val="22"/>
        </w:rPr>
        <w:t xml:space="preserve">, </w:t>
      </w:r>
      <w:r w:rsidR="00290447">
        <w:rPr>
          <w:rFonts w:eastAsia="Calibri" w:cs="Arial"/>
          <w:color w:val="000000" w:themeColor="text1"/>
          <w:sz w:val="22"/>
          <w:szCs w:val="22"/>
        </w:rPr>
        <w:t>subject to</w:t>
      </w:r>
      <w:r w:rsidR="00BD4C14">
        <w:rPr>
          <w:rFonts w:eastAsia="Calibri" w:cs="Arial"/>
          <w:color w:val="000000" w:themeColor="text1"/>
          <w:sz w:val="22"/>
          <w:szCs w:val="22"/>
        </w:rPr>
        <w:t xml:space="preserve"> the Supplier </w:t>
      </w:r>
      <w:r w:rsidR="00290447">
        <w:rPr>
          <w:rFonts w:eastAsia="Calibri" w:cs="Arial"/>
          <w:color w:val="000000" w:themeColor="text1"/>
          <w:sz w:val="22"/>
          <w:szCs w:val="22"/>
        </w:rPr>
        <w:t>receiving an instruction</w:t>
      </w:r>
      <w:r w:rsidR="00BD4C14">
        <w:rPr>
          <w:rFonts w:eastAsia="Calibri" w:cs="Arial"/>
          <w:color w:val="000000" w:themeColor="text1"/>
          <w:sz w:val="22"/>
          <w:szCs w:val="22"/>
        </w:rPr>
        <w:t xml:space="preserve"> before June 30</w:t>
      </w:r>
      <w:r w:rsidR="00BD4C14" w:rsidRPr="009566A0">
        <w:rPr>
          <w:rFonts w:eastAsia="Calibri" w:cs="Arial"/>
          <w:color w:val="000000" w:themeColor="text1"/>
          <w:sz w:val="22"/>
          <w:szCs w:val="22"/>
          <w:vertAlign w:val="superscript"/>
        </w:rPr>
        <w:t>th</w:t>
      </w:r>
      <w:r w:rsidR="00BD4C14">
        <w:rPr>
          <w:rFonts w:eastAsia="Calibri" w:cs="Arial"/>
          <w:color w:val="000000" w:themeColor="text1"/>
          <w:sz w:val="22"/>
          <w:szCs w:val="22"/>
        </w:rPr>
        <w:t>).</w:t>
      </w:r>
      <w:r w:rsidR="006C6833">
        <w:rPr>
          <w:rFonts w:eastAsia="Calibri" w:cs="Arial"/>
          <w:color w:val="000000" w:themeColor="text1"/>
          <w:sz w:val="22"/>
          <w:szCs w:val="22"/>
        </w:rPr>
        <w:t xml:space="preserve"> The </w:t>
      </w:r>
      <w:r w:rsidR="006C6833">
        <w:rPr>
          <w:rFonts w:eastAsia="Calibri" w:cs="Arial"/>
          <w:color w:val="000000" w:themeColor="text1"/>
          <w:sz w:val="22"/>
          <w:szCs w:val="22"/>
        </w:rPr>
        <w:lastRenderedPageBreak/>
        <w:t xml:space="preserve">Supplier shall ensure that representatives for each media channel are in attendance </w:t>
      </w:r>
      <w:r w:rsidR="00290447">
        <w:rPr>
          <w:rFonts w:eastAsia="Calibri" w:cs="Arial"/>
          <w:color w:val="000000" w:themeColor="text1"/>
          <w:sz w:val="22"/>
          <w:szCs w:val="22"/>
        </w:rPr>
        <w:t>at</w:t>
      </w:r>
      <w:r w:rsidR="006C6833">
        <w:rPr>
          <w:rFonts w:eastAsia="Calibri" w:cs="Arial"/>
          <w:color w:val="000000" w:themeColor="text1"/>
          <w:sz w:val="22"/>
          <w:szCs w:val="22"/>
        </w:rPr>
        <w:t xml:space="preserve"> the presentation.</w:t>
      </w:r>
    </w:p>
    <w:p w14:paraId="61514648" w14:textId="7590FE24" w:rsidR="006E7ED0" w:rsidRDefault="00D0299B" w:rsidP="00502B88">
      <w:pPr>
        <w:pStyle w:val="ListParagraph"/>
        <w:numPr>
          <w:ilvl w:val="1"/>
          <w:numId w:val="23"/>
        </w:numPr>
        <w:jc w:val="both"/>
        <w:rPr>
          <w:rFonts w:eastAsia="Calibri" w:cs="Arial"/>
          <w:color w:val="000000" w:themeColor="text1"/>
          <w:sz w:val="22"/>
          <w:szCs w:val="22"/>
        </w:rPr>
      </w:pPr>
      <w:r w:rsidRPr="009D3DF5">
        <w:rPr>
          <w:rFonts w:eastAsia="Calibri" w:cs="Arial"/>
          <w:color w:val="000000" w:themeColor="text1"/>
          <w:sz w:val="22"/>
          <w:szCs w:val="22"/>
        </w:rPr>
        <w:t xml:space="preserve">The Supplier shall </w:t>
      </w:r>
      <w:r w:rsidR="0038471E" w:rsidRPr="009D3DF5">
        <w:rPr>
          <w:rFonts w:eastAsia="Calibri" w:cs="Arial"/>
          <w:color w:val="000000" w:themeColor="text1"/>
          <w:sz w:val="22"/>
          <w:szCs w:val="22"/>
        </w:rPr>
        <w:t xml:space="preserve">provide </w:t>
      </w:r>
      <w:r w:rsidR="0038471E" w:rsidRPr="009566A0">
        <w:rPr>
          <w:rFonts w:eastAsia="Calibri" w:cs="Arial"/>
          <w:color w:val="000000" w:themeColor="text1"/>
          <w:sz w:val="22"/>
          <w:szCs w:val="22"/>
        </w:rPr>
        <w:t>an additional</w:t>
      </w:r>
      <w:r w:rsidR="004C24FC">
        <w:rPr>
          <w:rFonts w:eastAsia="Calibri" w:cs="Arial"/>
          <w:color w:val="000000" w:themeColor="text1"/>
          <w:sz w:val="22"/>
          <w:szCs w:val="22"/>
        </w:rPr>
        <w:t>, written</w:t>
      </w:r>
      <w:r w:rsidR="0038471E" w:rsidRPr="009566A0">
        <w:rPr>
          <w:rFonts w:eastAsia="Calibri" w:cs="Arial"/>
          <w:color w:val="000000" w:themeColor="text1"/>
          <w:sz w:val="22"/>
          <w:szCs w:val="22"/>
        </w:rPr>
        <w:t xml:space="preserve"> </w:t>
      </w:r>
      <w:r w:rsidR="0072713A" w:rsidRPr="009566A0">
        <w:rPr>
          <w:rFonts w:eastAsia="Calibri" w:cs="Arial"/>
          <w:color w:val="000000" w:themeColor="text1"/>
          <w:sz w:val="22"/>
          <w:szCs w:val="22"/>
        </w:rPr>
        <w:t xml:space="preserve">high-level </w:t>
      </w:r>
      <w:r w:rsidR="0038471E" w:rsidRPr="009566A0">
        <w:rPr>
          <w:rFonts w:eastAsia="Calibri" w:cs="Arial"/>
          <w:color w:val="000000" w:themeColor="text1"/>
          <w:sz w:val="22"/>
          <w:szCs w:val="22"/>
        </w:rPr>
        <w:t>summary report</w:t>
      </w:r>
      <w:r w:rsidR="00290447">
        <w:rPr>
          <w:rFonts w:eastAsia="Calibri" w:cs="Arial"/>
          <w:color w:val="000000" w:themeColor="text1"/>
          <w:sz w:val="22"/>
          <w:szCs w:val="22"/>
        </w:rPr>
        <w:t>,</w:t>
      </w:r>
      <w:r w:rsidR="00E06E29" w:rsidRPr="009566A0">
        <w:rPr>
          <w:rFonts w:eastAsia="Calibri" w:cs="Arial"/>
          <w:color w:val="000000" w:themeColor="text1"/>
          <w:sz w:val="22"/>
          <w:szCs w:val="22"/>
        </w:rPr>
        <w:t xml:space="preserve"> </w:t>
      </w:r>
      <w:r w:rsidR="0045211F" w:rsidRPr="009566A0">
        <w:rPr>
          <w:rFonts w:eastAsia="Calibri" w:cs="Arial"/>
          <w:color w:val="000000" w:themeColor="text1"/>
          <w:sz w:val="22"/>
          <w:szCs w:val="22"/>
        </w:rPr>
        <w:t xml:space="preserve">following each UK </w:t>
      </w:r>
      <w:r w:rsidR="00290447">
        <w:rPr>
          <w:rFonts w:eastAsia="Calibri" w:cs="Arial"/>
          <w:color w:val="000000" w:themeColor="text1"/>
          <w:sz w:val="22"/>
          <w:szCs w:val="22"/>
        </w:rPr>
        <w:t>media a</w:t>
      </w:r>
      <w:r w:rsidR="0045211F" w:rsidRPr="009566A0">
        <w:rPr>
          <w:rFonts w:eastAsia="Calibri" w:cs="Arial"/>
          <w:color w:val="000000" w:themeColor="text1"/>
          <w:sz w:val="22"/>
          <w:szCs w:val="22"/>
        </w:rPr>
        <w:t>udit</w:t>
      </w:r>
      <w:r w:rsidR="00021E26">
        <w:rPr>
          <w:rFonts w:eastAsia="Calibri" w:cs="Arial"/>
          <w:color w:val="000000" w:themeColor="text1"/>
          <w:sz w:val="22"/>
          <w:szCs w:val="22"/>
        </w:rPr>
        <w:t>,</w:t>
      </w:r>
      <w:r w:rsidR="0004059D" w:rsidRPr="009566A0">
        <w:rPr>
          <w:rFonts w:eastAsia="Calibri" w:cs="Arial"/>
          <w:color w:val="000000" w:themeColor="text1"/>
          <w:sz w:val="22"/>
          <w:szCs w:val="22"/>
        </w:rPr>
        <w:t xml:space="preserve"> </w:t>
      </w:r>
      <w:r w:rsidRPr="009566A0">
        <w:rPr>
          <w:rFonts w:eastAsia="Calibri" w:cs="Arial"/>
          <w:color w:val="000000" w:themeColor="text1"/>
          <w:sz w:val="22"/>
          <w:szCs w:val="22"/>
        </w:rPr>
        <w:t>which will not compromise commercial confidentiality if released into the public domain.</w:t>
      </w:r>
      <w:r w:rsidR="0045211F" w:rsidRPr="009566A0">
        <w:rPr>
          <w:rFonts w:eastAsia="Calibri" w:cs="Arial"/>
          <w:color w:val="000000" w:themeColor="text1"/>
          <w:sz w:val="22"/>
          <w:szCs w:val="22"/>
        </w:rPr>
        <w:t xml:space="preserve"> </w:t>
      </w:r>
      <w:r w:rsidR="005327E7" w:rsidRPr="009566A0">
        <w:rPr>
          <w:rFonts w:eastAsia="Calibri" w:cs="Arial"/>
          <w:color w:val="000000" w:themeColor="text1"/>
          <w:sz w:val="22"/>
          <w:szCs w:val="22"/>
        </w:rPr>
        <w:t>This summary report must</w:t>
      </w:r>
      <w:r w:rsidR="00290447">
        <w:rPr>
          <w:rFonts w:eastAsia="Calibri" w:cs="Arial"/>
          <w:color w:val="000000" w:themeColor="text1"/>
          <w:sz w:val="22"/>
          <w:szCs w:val="22"/>
        </w:rPr>
        <w:t xml:space="preserve"> include,</w:t>
      </w:r>
      <w:r w:rsidR="005327E7" w:rsidRPr="009566A0">
        <w:rPr>
          <w:rFonts w:eastAsia="Calibri" w:cs="Arial"/>
          <w:color w:val="000000" w:themeColor="text1"/>
          <w:sz w:val="22"/>
          <w:szCs w:val="22"/>
        </w:rPr>
        <w:t xml:space="preserve"> as a minimum</w:t>
      </w:r>
      <w:r w:rsidR="00290447">
        <w:rPr>
          <w:rFonts w:eastAsia="Calibri" w:cs="Arial"/>
          <w:color w:val="000000" w:themeColor="text1"/>
          <w:sz w:val="22"/>
          <w:szCs w:val="22"/>
        </w:rPr>
        <w:t>,</w:t>
      </w:r>
      <w:r w:rsidR="0072713A" w:rsidRPr="009566A0">
        <w:rPr>
          <w:rFonts w:eastAsia="Calibri" w:cs="Arial"/>
          <w:color w:val="000000" w:themeColor="text1"/>
          <w:sz w:val="22"/>
          <w:szCs w:val="22"/>
        </w:rPr>
        <w:t xml:space="preserve"> </w:t>
      </w:r>
      <w:r w:rsidR="005327E7" w:rsidRPr="009566A0">
        <w:rPr>
          <w:rFonts w:eastAsia="Calibri" w:cs="Arial"/>
          <w:color w:val="000000" w:themeColor="text1"/>
          <w:sz w:val="22"/>
          <w:szCs w:val="22"/>
        </w:rPr>
        <w:t>performance rankings by media</w:t>
      </w:r>
      <w:r w:rsidR="0072713A" w:rsidRPr="009566A0">
        <w:rPr>
          <w:rFonts w:eastAsia="Calibri" w:cs="Arial"/>
          <w:color w:val="000000" w:themeColor="text1"/>
          <w:sz w:val="22"/>
          <w:szCs w:val="22"/>
        </w:rPr>
        <w:t xml:space="preserve"> channel</w:t>
      </w:r>
      <w:r w:rsidR="005327E7" w:rsidRPr="009566A0">
        <w:rPr>
          <w:rFonts w:eastAsia="Calibri" w:cs="Arial"/>
          <w:color w:val="000000" w:themeColor="text1"/>
          <w:sz w:val="22"/>
          <w:szCs w:val="22"/>
        </w:rPr>
        <w:t xml:space="preserve"> against the </w:t>
      </w:r>
      <w:r w:rsidR="00E70B52">
        <w:rPr>
          <w:rFonts w:eastAsia="Calibri" w:cs="Arial"/>
          <w:color w:val="000000" w:themeColor="text1"/>
          <w:sz w:val="22"/>
          <w:szCs w:val="22"/>
        </w:rPr>
        <w:t>Auditor’s Benchmark Pool</w:t>
      </w:r>
      <w:r w:rsidR="006C6833" w:rsidRPr="009566A0">
        <w:rPr>
          <w:rFonts w:eastAsia="Calibri" w:cs="Arial"/>
          <w:color w:val="000000" w:themeColor="text1"/>
          <w:sz w:val="22"/>
          <w:szCs w:val="22"/>
        </w:rPr>
        <w:t>.</w:t>
      </w:r>
    </w:p>
    <w:p w14:paraId="060212F9" w14:textId="2EA9E4B3" w:rsidR="0045211F" w:rsidRPr="009566A0" w:rsidRDefault="00021E26" w:rsidP="00502B88">
      <w:pPr>
        <w:pStyle w:val="ListParagraph"/>
        <w:numPr>
          <w:ilvl w:val="1"/>
          <w:numId w:val="23"/>
        </w:numPr>
        <w:jc w:val="both"/>
        <w:rPr>
          <w:rFonts w:eastAsia="Calibri" w:cs="Arial"/>
          <w:color w:val="000000" w:themeColor="text1"/>
          <w:sz w:val="22"/>
          <w:szCs w:val="22"/>
        </w:rPr>
      </w:pPr>
      <w:r>
        <w:rPr>
          <w:rFonts w:eastAsia="Calibri" w:cs="Arial"/>
          <w:color w:val="000000" w:themeColor="text1"/>
          <w:sz w:val="22"/>
          <w:szCs w:val="22"/>
        </w:rPr>
        <w:t>T</w:t>
      </w:r>
      <w:r w:rsidR="0045211F" w:rsidRPr="009566A0">
        <w:rPr>
          <w:rFonts w:eastAsia="Calibri" w:cs="Arial"/>
          <w:color w:val="000000" w:themeColor="text1"/>
          <w:sz w:val="22"/>
          <w:szCs w:val="22"/>
        </w:rPr>
        <w:t xml:space="preserve">he Supplier shall provide details of </w:t>
      </w:r>
      <w:proofErr w:type="spellStart"/>
      <w:r w:rsidR="0045211F" w:rsidRPr="009566A0">
        <w:rPr>
          <w:rFonts w:eastAsia="Calibri" w:cs="Arial"/>
          <w:color w:val="000000" w:themeColor="text1"/>
          <w:sz w:val="22"/>
          <w:szCs w:val="22"/>
        </w:rPr>
        <w:t>topline</w:t>
      </w:r>
      <w:proofErr w:type="spellEnd"/>
      <w:r w:rsidR="0045211F" w:rsidRPr="009566A0">
        <w:rPr>
          <w:rFonts w:eastAsia="Calibri" w:cs="Arial"/>
          <w:color w:val="000000" w:themeColor="text1"/>
          <w:sz w:val="22"/>
          <w:szCs w:val="22"/>
        </w:rPr>
        <w:t xml:space="preserve"> discounts </w:t>
      </w:r>
      <w:r w:rsidR="0045211F" w:rsidRPr="006E7ED0">
        <w:rPr>
          <w:rFonts w:eastAsia="Calibri" w:cs="Arial"/>
          <w:sz w:val="22"/>
          <w:szCs w:val="22"/>
        </w:rPr>
        <w:t xml:space="preserve">by </w:t>
      </w:r>
      <w:r w:rsidR="0072713A" w:rsidRPr="009566A0">
        <w:rPr>
          <w:rFonts w:eastAsia="Calibri" w:cs="Arial"/>
          <w:sz w:val="22"/>
          <w:szCs w:val="22"/>
        </w:rPr>
        <w:t xml:space="preserve">media </w:t>
      </w:r>
      <w:r w:rsidR="0045211F" w:rsidRPr="009566A0">
        <w:rPr>
          <w:rFonts w:eastAsia="Calibri" w:cs="Arial"/>
          <w:sz w:val="22"/>
          <w:szCs w:val="22"/>
        </w:rPr>
        <w:t xml:space="preserve">channel secured </w:t>
      </w:r>
      <w:r w:rsidR="0045211F" w:rsidRPr="009566A0">
        <w:rPr>
          <w:rFonts w:eastAsia="Calibri" w:cs="Arial"/>
          <w:color w:val="000000" w:themeColor="text1"/>
          <w:sz w:val="22"/>
          <w:szCs w:val="22"/>
        </w:rPr>
        <w:t xml:space="preserve">versus the Supplier’s </w:t>
      </w:r>
      <w:r w:rsidR="0045211F" w:rsidRPr="006E7ED0">
        <w:rPr>
          <w:rFonts w:eastAsia="Calibri" w:cs="Arial"/>
          <w:sz w:val="22"/>
          <w:szCs w:val="22"/>
        </w:rPr>
        <w:t>audit</w:t>
      </w:r>
      <w:r w:rsidR="0045211F" w:rsidRPr="009566A0">
        <w:rPr>
          <w:rFonts w:eastAsia="Calibri" w:cs="Arial"/>
          <w:sz w:val="22"/>
          <w:szCs w:val="22"/>
        </w:rPr>
        <w:t xml:space="preserve">ing benchmark </w:t>
      </w:r>
      <w:r w:rsidR="0072713A" w:rsidRPr="009566A0">
        <w:rPr>
          <w:rFonts w:eastAsia="Calibri" w:cs="Arial"/>
          <w:color w:val="000000" w:themeColor="text1"/>
          <w:sz w:val="22"/>
          <w:szCs w:val="22"/>
        </w:rPr>
        <w:t>for the year</w:t>
      </w:r>
      <w:r w:rsidR="00117D4E">
        <w:rPr>
          <w:rFonts w:eastAsia="Calibri" w:cs="Arial"/>
          <w:color w:val="000000" w:themeColor="text1"/>
          <w:sz w:val="22"/>
          <w:szCs w:val="22"/>
        </w:rPr>
        <w:t>,</w:t>
      </w:r>
      <w:r>
        <w:rPr>
          <w:rFonts w:eastAsia="Calibri" w:cs="Arial"/>
          <w:color w:val="000000" w:themeColor="text1"/>
          <w:sz w:val="22"/>
          <w:szCs w:val="22"/>
        </w:rPr>
        <w:t xml:space="preserve"> on an annual basis</w:t>
      </w:r>
      <w:r w:rsidR="004B2B8F">
        <w:rPr>
          <w:rFonts w:eastAsia="Calibri" w:cs="Arial"/>
          <w:color w:val="000000" w:themeColor="text1"/>
          <w:sz w:val="22"/>
          <w:szCs w:val="22"/>
        </w:rPr>
        <w:t xml:space="preserve"> at the end of the financial year; specified by the Authority and/or Contracting Authorities.</w:t>
      </w:r>
      <w:r w:rsidR="0045211F" w:rsidRPr="009566A0">
        <w:rPr>
          <w:rFonts w:eastAsia="Calibri" w:cs="Arial"/>
          <w:color w:val="000000" w:themeColor="text1"/>
          <w:sz w:val="22"/>
          <w:szCs w:val="22"/>
        </w:rPr>
        <w:t xml:space="preserve"> </w:t>
      </w:r>
    </w:p>
    <w:p w14:paraId="189E93A1" w14:textId="6B9613D7" w:rsidR="0045211F" w:rsidRPr="00C47F25" w:rsidRDefault="0045211F" w:rsidP="00502B88">
      <w:pPr>
        <w:pStyle w:val="ListParagraph"/>
        <w:numPr>
          <w:ilvl w:val="1"/>
          <w:numId w:val="23"/>
        </w:numPr>
        <w:jc w:val="both"/>
        <w:rPr>
          <w:rFonts w:eastAsia="Calibri" w:cs="Arial"/>
          <w:color w:val="000000" w:themeColor="text1"/>
          <w:sz w:val="22"/>
          <w:szCs w:val="22"/>
        </w:rPr>
      </w:pPr>
      <w:r w:rsidRPr="00C47F25">
        <w:rPr>
          <w:rFonts w:eastAsia="Calibri" w:cs="Arial"/>
          <w:color w:val="000000" w:themeColor="text1"/>
          <w:sz w:val="22"/>
          <w:szCs w:val="22"/>
        </w:rPr>
        <w:t xml:space="preserve">The auditing benchmark shall be </w:t>
      </w:r>
      <w:r w:rsidRPr="00C47F25">
        <w:rPr>
          <w:rFonts w:eastAsia="Calibri" w:cs="Arial"/>
          <w:sz w:val="22"/>
          <w:szCs w:val="22"/>
        </w:rPr>
        <w:t xml:space="preserve">based </w:t>
      </w:r>
      <w:r w:rsidRPr="00C47F25">
        <w:rPr>
          <w:sz w:val="22"/>
          <w:szCs w:val="22"/>
        </w:rPr>
        <w:t xml:space="preserve">upon a bespoke </w:t>
      </w:r>
      <w:r w:rsidR="005E5F34">
        <w:rPr>
          <w:sz w:val="22"/>
          <w:szCs w:val="22"/>
        </w:rPr>
        <w:t>P</w:t>
      </w:r>
      <w:r w:rsidRPr="00C47F25">
        <w:rPr>
          <w:sz w:val="22"/>
          <w:szCs w:val="22"/>
        </w:rPr>
        <w:t>ool of advertisers or estimates based on market data / proprietorial research. The methodology used sh</w:t>
      </w:r>
      <w:r w:rsidR="00117D4E">
        <w:rPr>
          <w:sz w:val="22"/>
          <w:szCs w:val="22"/>
        </w:rPr>
        <w:t>all</w:t>
      </w:r>
      <w:r w:rsidRPr="00C47F25">
        <w:rPr>
          <w:sz w:val="22"/>
          <w:szCs w:val="22"/>
        </w:rPr>
        <w:t xml:space="preserve"> be agreed with the Authority </w:t>
      </w:r>
      <w:r w:rsidR="00117D4E">
        <w:rPr>
          <w:sz w:val="22"/>
          <w:szCs w:val="22"/>
        </w:rPr>
        <w:t>and/or Contracting Authorities prior to</w:t>
      </w:r>
      <w:r w:rsidRPr="00C47F25">
        <w:rPr>
          <w:sz w:val="22"/>
          <w:szCs w:val="22"/>
        </w:rPr>
        <w:t xml:space="preserve"> an audit </w:t>
      </w:r>
      <w:r w:rsidR="00117D4E">
        <w:rPr>
          <w:sz w:val="22"/>
          <w:szCs w:val="22"/>
        </w:rPr>
        <w:t>being</w:t>
      </w:r>
      <w:r w:rsidRPr="00C47F25">
        <w:rPr>
          <w:sz w:val="22"/>
          <w:szCs w:val="22"/>
        </w:rPr>
        <w:t xml:space="preserve"> </w:t>
      </w:r>
      <w:r w:rsidR="00EF70B8">
        <w:rPr>
          <w:sz w:val="22"/>
          <w:szCs w:val="22"/>
        </w:rPr>
        <w:t>conducted</w:t>
      </w:r>
      <w:r w:rsidRPr="00C47F25">
        <w:rPr>
          <w:sz w:val="22"/>
          <w:szCs w:val="22"/>
        </w:rPr>
        <w:t>.</w:t>
      </w:r>
      <w:r w:rsidR="006C6833" w:rsidRPr="00C47F25">
        <w:rPr>
          <w:sz w:val="22"/>
          <w:szCs w:val="22"/>
        </w:rPr>
        <w:t xml:space="preserve"> </w:t>
      </w:r>
      <w:r w:rsidR="00117D4E">
        <w:rPr>
          <w:sz w:val="22"/>
          <w:szCs w:val="22"/>
        </w:rPr>
        <w:t xml:space="preserve">When </w:t>
      </w:r>
      <w:proofErr w:type="gramStart"/>
      <w:r w:rsidR="00117D4E">
        <w:rPr>
          <w:sz w:val="22"/>
          <w:szCs w:val="22"/>
        </w:rPr>
        <w:t>requested by the Authority and/or Contracting Authorities the Supplier</w:t>
      </w:r>
      <w:proofErr w:type="gramEnd"/>
      <w:r w:rsidR="00117D4E">
        <w:rPr>
          <w:sz w:val="22"/>
          <w:szCs w:val="22"/>
        </w:rPr>
        <w:t xml:space="preserve"> </w:t>
      </w:r>
      <w:r w:rsidR="00EF70B8">
        <w:rPr>
          <w:sz w:val="22"/>
          <w:szCs w:val="22"/>
        </w:rPr>
        <w:t xml:space="preserve">shall </w:t>
      </w:r>
      <w:r w:rsidR="00117D4E">
        <w:rPr>
          <w:sz w:val="22"/>
          <w:szCs w:val="22"/>
        </w:rPr>
        <w:t>provide s</w:t>
      </w:r>
      <w:r w:rsidR="006C6833" w:rsidRPr="00C47F25">
        <w:rPr>
          <w:sz w:val="22"/>
          <w:szCs w:val="22"/>
        </w:rPr>
        <w:t>tatistics in relation to the percentage coverage</w:t>
      </w:r>
      <w:r w:rsidR="00117D4E">
        <w:rPr>
          <w:sz w:val="22"/>
          <w:szCs w:val="22"/>
        </w:rPr>
        <w:t xml:space="preserve"> </w:t>
      </w:r>
      <w:r w:rsidR="006C6833" w:rsidRPr="00C47F25">
        <w:rPr>
          <w:sz w:val="22"/>
          <w:szCs w:val="22"/>
        </w:rPr>
        <w:t>/</w:t>
      </w:r>
      <w:r w:rsidR="00117D4E">
        <w:rPr>
          <w:sz w:val="22"/>
          <w:szCs w:val="22"/>
        </w:rPr>
        <w:t xml:space="preserve"> </w:t>
      </w:r>
      <w:r w:rsidR="006C6833" w:rsidRPr="00C47F25">
        <w:rPr>
          <w:sz w:val="22"/>
          <w:szCs w:val="22"/>
        </w:rPr>
        <w:t xml:space="preserve">share of the Supplier’s </w:t>
      </w:r>
      <w:r w:rsidR="005E5F34">
        <w:rPr>
          <w:sz w:val="22"/>
          <w:szCs w:val="22"/>
        </w:rPr>
        <w:t>P</w:t>
      </w:r>
      <w:r w:rsidR="006C6833" w:rsidRPr="00C47F25">
        <w:rPr>
          <w:sz w:val="22"/>
          <w:szCs w:val="22"/>
        </w:rPr>
        <w:t>ool(s) in the relevant market</w:t>
      </w:r>
      <w:r w:rsidR="00117D4E">
        <w:rPr>
          <w:sz w:val="22"/>
          <w:szCs w:val="22"/>
        </w:rPr>
        <w:t>.</w:t>
      </w:r>
    </w:p>
    <w:p w14:paraId="169251AC" w14:textId="77777777" w:rsidR="0045211F" w:rsidRDefault="0045211F" w:rsidP="00502B88">
      <w:pPr>
        <w:pStyle w:val="ListParagraph"/>
        <w:numPr>
          <w:ilvl w:val="1"/>
          <w:numId w:val="23"/>
        </w:numPr>
        <w:jc w:val="both"/>
        <w:rPr>
          <w:rFonts w:eastAsia="Calibri" w:cs="Arial"/>
          <w:color w:val="000000" w:themeColor="text1"/>
          <w:sz w:val="22"/>
          <w:szCs w:val="22"/>
        </w:rPr>
      </w:pPr>
      <w:r w:rsidRPr="00C423E5">
        <w:rPr>
          <w:rFonts w:eastAsia="Calibri" w:cs="Arial"/>
          <w:color w:val="000000" w:themeColor="text1"/>
          <w:sz w:val="22"/>
          <w:szCs w:val="22"/>
        </w:rPr>
        <w:t>The Supplier shall provide the following Services</w:t>
      </w:r>
      <w:r>
        <w:rPr>
          <w:rFonts w:eastAsia="Calibri" w:cs="Arial"/>
          <w:color w:val="000000" w:themeColor="text1"/>
          <w:sz w:val="22"/>
          <w:szCs w:val="22"/>
        </w:rPr>
        <w:t xml:space="preserve"> as part </w:t>
      </w:r>
      <w:r w:rsidR="006C6833">
        <w:rPr>
          <w:rFonts w:eastAsia="Calibri" w:cs="Arial"/>
          <w:color w:val="000000" w:themeColor="text1"/>
          <w:sz w:val="22"/>
          <w:szCs w:val="22"/>
        </w:rPr>
        <w:t>o</w:t>
      </w:r>
      <w:r>
        <w:rPr>
          <w:rFonts w:eastAsia="Calibri" w:cs="Arial"/>
          <w:color w:val="000000" w:themeColor="text1"/>
          <w:sz w:val="22"/>
          <w:szCs w:val="22"/>
        </w:rPr>
        <w:t>f the annual mandatory requirements:</w:t>
      </w:r>
    </w:p>
    <w:p w14:paraId="0653E038" w14:textId="1199FDBB" w:rsidR="00117D4E" w:rsidRPr="00117D4E" w:rsidRDefault="00117D4E" w:rsidP="00502B88">
      <w:pPr>
        <w:pStyle w:val="ListParagraph"/>
        <w:numPr>
          <w:ilvl w:val="2"/>
          <w:numId w:val="28"/>
        </w:numPr>
        <w:jc w:val="both"/>
        <w:rPr>
          <w:rFonts w:eastAsia="Calibri" w:cs="Arial"/>
          <w:color w:val="000000" w:themeColor="text1"/>
        </w:rPr>
      </w:pPr>
      <w:r w:rsidRPr="00117D4E">
        <w:rPr>
          <w:rFonts w:eastAsia="Calibri" w:cs="Arial"/>
          <w:color w:val="000000" w:themeColor="text1"/>
          <w:sz w:val="22"/>
          <w:szCs w:val="22"/>
        </w:rPr>
        <w:t xml:space="preserve">When requested by the Authority </w:t>
      </w:r>
      <w:r w:rsidR="00F86594">
        <w:rPr>
          <w:rFonts w:eastAsia="Calibri" w:cs="Arial"/>
          <w:color w:val="000000" w:themeColor="text1"/>
          <w:sz w:val="22"/>
          <w:szCs w:val="22"/>
        </w:rPr>
        <w:t xml:space="preserve">and/or </w:t>
      </w:r>
      <w:r w:rsidR="0029207E">
        <w:rPr>
          <w:rFonts w:eastAsia="Calibri" w:cs="Arial"/>
          <w:color w:val="000000" w:themeColor="text1"/>
          <w:sz w:val="22"/>
          <w:szCs w:val="22"/>
        </w:rPr>
        <w:t>CCS</w:t>
      </w:r>
      <w:r w:rsidR="00F86594">
        <w:rPr>
          <w:rFonts w:eastAsia="Calibri" w:cs="Arial"/>
          <w:color w:val="000000" w:themeColor="text1"/>
          <w:sz w:val="22"/>
          <w:szCs w:val="22"/>
        </w:rPr>
        <w:t xml:space="preserve"> </w:t>
      </w:r>
      <w:r w:rsidRPr="00117D4E">
        <w:rPr>
          <w:rFonts w:eastAsia="Calibri" w:cs="Arial"/>
          <w:color w:val="000000" w:themeColor="text1"/>
          <w:sz w:val="22"/>
          <w:szCs w:val="22"/>
        </w:rPr>
        <w:t>the Supplier shall provide verification of the new media pricing (e.g. where new suppliers, formats or buy types are introduced into the market, or for international buying).</w:t>
      </w:r>
      <w:r w:rsidR="00F86594">
        <w:rPr>
          <w:rFonts w:eastAsia="Calibri" w:cs="Arial"/>
          <w:color w:val="000000" w:themeColor="text1"/>
          <w:sz w:val="22"/>
          <w:szCs w:val="22"/>
        </w:rPr>
        <w:t xml:space="preserve"> Timescales </w:t>
      </w:r>
      <w:r w:rsidR="004C24FC">
        <w:rPr>
          <w:rFonts w:eastAsia="Calibri" w:cs="Arial"/>
          <w:color w:val="000000" w:themeColor="text1"/>
          <w:sz w:val="22"/>
          <w:szCs w:val="22"/>
        </w:rPr>
        <w:t xml:space="preserve">for the provision of this information </w:t>
      </w:r>
      <w:r w:rsidR="00F86594">
        <w:rPr>
          <w:rFonts w:eastAsia="Calibri" w:cs="Arial"/>
          <w:color w:val="000000" w:themeColor="text1"/>
          <w:sz w:val="22"/>
          <w:szCs w:val="22"/>
        </w:rPr>
        <w:t xml:space="preserve">shall be </w:t>
      </w:r>
      <w:r w:rsidR="004C24FC">
        <w:rPr>
          <w:rFonts w:eastAsia="Calibri" w:cs="Arial"/>
          <w:color w:val="000000" w:themeColor="text1"/>
          <w:sz w:val="22"/>
          <w:szCs w:val="22"/>
        </w:rPr>
        <w:t>specified</w:t>
      </w:r>
      <w:r w:rsidR="00F86594">
        <w:rPr>
          <w:rFonts w:eastAsia="Calibri" w:cs="Arial"/>
          <w:color w:val="000000" w:themeColor="text1"/>
          <w:sz w:val="22"/>
          <w:szCs w:val="22"/>
        </w:rPr>
        <w:t xml:space="preserve"> at the Call Off stage.</w:t>
      </w:r>
    </w:p>
    <w:p w14:paraId="5ACD88AD" w14:textId="5EDA3636" w:rsidR="00F86594" w:rsidRPr="00F86594" w:rsidRDefault="00F86594" w:rsidP="00502B88">
      <w:pPr>
        <w:pStyle w:val="ListParagraph"/>
        <w:numPr>
          <w:ilvl w:val="2"/>
          <w:numId w:val="28"/>
        </w:numPr>
        <w:jc w:val="both"/>
        <w:rPr>
          <w:rFonts w:eastAsia="Calibri" w:cs="Arial"/>
          <w:color w:val="000000" w:themeColor="text1"/>
          <w:sz w:val="22"/>
          <w:szCs w:val="22"/>
        </w:rPr>
      </w:pPr>
      <w:r w:rsidRPr="00F86594">
        <w:rPr>
          <w:rFonts w:eastAsia="Calibri" w:cs="Arial"/>
          <w:color w:val="000000" w:themeColor="text1"/>
          <w:sz w:val="22"/>
          <w:szCs w:val="22"/>
        </w:rPr>
        <w:t xml:space="preserve">In accordance with the Media Buying Framework Agreement, when requested by the Authority and/or </w:t>
      </w:r>
      <w:r w:rsidR="0029207E">
        <w:rPr>
          <w:rFonts w:eastAsia="Calibri" w:cs="Arial"/>
          <w:color w:val="000000" w:themeColor="text1"/>
          <w:sz w:val="22"/>
          <w:szCs w:val="22"/>
        </w:rPr>
        <w:t>CCS</w:t>
      </w:r>
      <w:r w:rsidRPr="00F86594">
        <w:rPr>
          <w:rFonts w:eastAsia="Calibri" w:cs="Arial"/>
          <w:color w:val="000000" w:themeColor="text1"/>
          <w:sz w:val="22"/>
          <w:szCs w:val="22"/>
        </w:rPr>
        <w:t xml:space="preserve"> the Supplier shall validate any market inflations</w:t>
      </w:r>
      <w:r>
        <w:rPr>
          <w:rFonts w:eastAsia="Calibri" w:cs="Arial"/>
          <w:color w:val="000000" w:themeColor="text1"/>
          <w:sz w:val="22"/>
          <w:szCs w:val="22"/>
        </w:rPr>
        <w:t xml:space="preserve"> </w:t>
      </w:r>
      <w:r w:rsidRPr="00F86594">
        <w:rPr>
          <w:rFonts w:eastAsia="Calibri" w:cs="Arial"/>
          <w:color w:val="000000" w:themeColor="text1"/>
          <w:sz w:val="22"/>
          <w:szCs w:val="22"/>
        </w:rPr>
        <w:t>/</w:t>
      </w:r>
      <w:r>
        <w:rPr>
          <w:rFonts w:eastAsia="Calibri" w:cs="Arial"/>
          <w:color w:val="000000" w:themeColor="text1"/>
          <w:sz w:val="22"/>
          <w:szCs w:val="22"/>
        </w:rPr>
        <w:t xml:space="preserve"> </w:t>
      </w:r>
      <w:r w:rsidRPr="00F86594">
        <w:rPr>
          <w:rFonts w:eastAsia="Calibri" w:cs="Arial"/>
          <w:color w:val="000000" w:themeColor="text1"/>
          <w:sz w:val="22"/>
          <w:szCs w:val="22"/>
        </w:rPr>
        <w:t>deflations to the television market. This requirement shall be fulfilled on an annual basis.</w:t>
      </w:r>
    </w:p>
    <w:p w14:paraId="1A0147DD" w14:textId="745E9812" w:rsidR="00F86594" w:rsidRPr="00F86594" w:rsidRDefault="00F86594" w:rsidP="00502B88">
      <w:pPr>
        <w:pStyle w:val="ListParagraph"/>
        <w:numPr>
          <w:ilvl w:val="2"/>
          <w:numId w:val="28"/>
        </w:numPr>
        <w:jc w:val="both"/>
        <w:rPr>
          <w:rFonts w:eastAsia="Calibri" w:cs="Arial"/>
          <w:color w:val="000000" w:themeColor="text1"/>
          <w:sz w:val="22"/>
          <w:szCs w:val="22"/>
        </w:rPr>
      </w:pPr>
      <w:r w:rsidRPr="00F86594">
        <w:rPr>
          <w:rFonts w:eastAsia="Calibri" w:cs="Arial"/>
          <w:color w:val="000000" w:themeColor="text1"/>
          <w:sz w:val="22"/>
          <w:szCs w:val="22"/>
        </w:rPr>
        <w:t>When requested by the Authority and/or C</w:t>
      </w:r>
      <w:r w:rsidR="0029207E">
        <w:rPr>
          <w:rFonts w:eastAsia="Calibri" w:cs="Arial"/>
          <w:color w:val="000000" w:themeColor="text1"/>
          <w:sz w:val="22"/>
          <w:szCs w:val="22"/>
        </w:rPr>
        <w:t>CS</w:t>
      </w:r>
      <w:r w:rsidRPr="00F86594">
        <w:rPr>
          <w:rFonts w:eastAsia="Calibri" w:cs="Arial"/>
          <w:color w:val="000000" w:themeColor="text1"/>
          <w:sz w:val="22"/>
          <w:szCs w:val="22"/>
        </w:rPr>
        <w:t xml:space="preserve"> the Supplier shall provide advice on media agencies’ proposed performance and remuneration throughout the period of the contract negotiation with Media Sales House or equivalent.</w:t>
      </w:r>
    </w:p>
    <w:p w14:paraId="3E2EBC28" w14:textId="25E6E157" w:rsidR="00117D4E" w:rsidRPr="00F86594" w:rsidRDefault="00F86594" w:rsidP="00502B88">
      <w:pPr>
        <w:pStyle w:val="ListParagraph"/>
        <w:numPr>
          <w:ilvl w:val="2"/>
          <w:numId w:val="28"/>
        </w:numPr>
        <w:jc w:val="both"/>
        <w:rPr>
          <w:rFonts w:eastAsia="Calibri" w:cs="Arial"/>
          <w:color w:val="000000" w:themeColor="text1"/>
          <w:sz w:val="22"/>
          <w:szCs w:val="22"/>
        </w:rPr>
      </w:pPr>
      <w:r w:rsidRPr="00F86594">
        <w:rPr>
          <w:rFonts w:eastAsia="Calibri" w:cs="Arial"/>
          <w:color w:val="000000" w:themeColor="text1"/>
          <w:sz w:val="22"/>
          <w:szCs w:val="22"/>
        </w:rPr>
        <w:t xml:space="preserve">The Supplier shall provide verification of the media agency’s annual performance, when requested by the </w:t>
      </w:r>
      <w:r>
        <w:rPr>
          <w:rFonts w:eastAsia="Calibri" w:cs="Arial"/>
          <w:color w:val="000000" w:themeColor="text1"/>
          <w:sz w:val="22"/>
          <w:szCs w:val="22"/>
        </w:rPr>
        <w:t xml:space="preserve">Authority and/or </w:t>
      </w:r>
      <w:r w:rsidRPr="00F86594">
        <w:rPr>
          <w:rFonts w:eastAsia="Calibri" w:cs="Arial"/>
          <w:color w:val="000000" w:themeColor="text1"/>
          <w:sz w:val="22"/>
          <w:szCs w:val="22"/>
        </w:rPr>
        <w:t>Contracting Authorit</w:t>
      </w:r>
      <w:r>
        <w:rPr>
          <w:rFonts w:eastAsia="Calibri" w:cs="Arial"/>
          <w:color w:val="000000" w:themeColor="text1"/>
          <w:sz w:val="22"/>
          <w:szCs w:val="22"/>
        </w:rPr>
        <w:t>ies</w:t>
      </w:r>
      <w:r w:rsidRPr="00F86594">
        <w:rPr>
          <w:rFonts w:eastAsia="Calibri" w:cs="Arial"/>
          <w:color w:val="000000" w:themeColor="text1"/>
          <w:sz w:val="22"/>
          <w:szCs w:val="22"/>
        </w:rPr>
        <w:t>.</w:t>
      </w:r>
    </w:p>
    <w:p w14:paraId="21F52054" w14:textId="77777777" w:rsidR="0045211F" w:rsidRPr="00523398" w:rsidRDefault="0045211F" w:rsidP="00502B88">
      <w:pPr>
        <w:pStyle w:val="ListParagraph"/>
        <w:numPr>
          <w:ilvl w:val="1"/>
          <w:numId w:val="23"/>
        </w:numPr>
        <w:jc w:val="both"/>
        <w:rPr>
          <w:rFonts w:eastAsia="Calibri" w:cs="Arial"/>
          <w:color w:val="000000" w:themeColor="text1"/>
          <w:sz w:val="22"/>
          <w:szCs w:val="22"/>
        </w:rPr>
      </w:pPr>
      <w:r>
        <w:rPr>
          <w:rFonts w:eastAsia="Calibri" w:cs="Arial"/>
          <w:color w:val="000000" w:themeColor="text1"/>
          <w:sz w:val="22"/>
          <w:szCs w:val="22"/>
        </w:rPr>
        <w:t xml:space="preserve">Forensic Auditing </w:t>
      </w:r>
    </w:p>
    <w:p w14:paraId="53E5E92B" w14:textId="3513BC9B" w:rsidR="00E64788" w:rsidRPr="00F86594" w:rsidRDefault="00E64788" w:rsidP="00502B88">
      <w:pPr>
        <w:pStyle w:val="ListParagraph"/>
        <w:numPr>
          <w:ilvl w:val="2"/>
          <w:numId w:val="29"/>
        </w:numPr>
        <w:jc w:val="both"/>
        <w:rPr>
          <w:rFonts w:cs="Arial"/>
          <w:sz w:val="22"/>
          <w:szCs w:val="22"/>
          <w:lang w:eastAsia="en-US"/>
        </w:rPr>
      </w:pPr>
      <w:r w:rsidRPr="00F86594">
        <w:rPr>
          <w:rFonts w:cs="Arial"/>
          <w:sz w:val="22"/>
          <w:szCs w:val="22"/>
          <w:lang w:eastAsia="en-US"/>
        </w:rPr>
        <w:t>The Supplier</w:t>
      </w:r>
      <w:r w:rsidR="00F86594">
        <w:rPr>
          <w:rFonts w:cs="Arial"/>
          <w:sz w:val="22"/>
          <w:szCs w:val="22"/>
          <w:lang w:eastAsia="en-US"/>
        </w:rPr>
        <w:t xml:space="preserve"> shall</w:t>
      </w:r>
      <w:r w:rsidRPr="00F86594">
        <w:rPr>
          <w:rFonts w:cs="Arial"/>
          <w:sz w:val="22"/>
          <w:szCs w:val="22"/>
          <w:lang w:eastAsia="en-US"/>
        </w:rPr>
        <w:t xml:space="preserve"> provide additional financial/forensic auditing </w:t>
      </w:r>
      <w:r w:rsidR="004A446A">
        <w:rPr>
          <w:rFonts w:cs="Arial"/>
          <w:sz w:val="22"/>
          <w:szCs w:val="22"/>
          <w:lang w:eastAsia="en-US"/>
        </w:rPr>
        <w:t>S</w:t>
      </w:r>
      <w:r w:rsidRPr="00F86594">
        <w:rPr>
          <w:rFonts w:cs="Arial"/>
          <w:sz w:val="22"/>
          <w:szCs w:val="22"/>
          <w:lang w:eastAsia="en-US"/>
        </w:rPr>
        <w:t>ervices</w:t>
      </w:r>
      <w:r w:rsidR="00A71FDA" w:rsidRPr="00F86594">
        <w:rPr>
          <w:rFonts w:cs="Arial"/>
          <w:sz w:val="22"/>
          <w:szCs w:val="22"/>
          <w:lang w:eastAsia="en-US"/>
        </w:rPr>
        <w:t xml:space="preserve"> in relation to the </w:t>
      </w:r>
      <w:r w:rsidR="00F86594">
        <w:rPr>
          <w:rFonts w:cs="Arial"/>
          <w:sz w:val="22"/>
          <w:szCs w:val="22"/>
          <w:lang w:eastAsia="en-US"/>
        </w:rPr>
        <w:t xml:space="preserve">Crown Commercial Service </w:t>
      </w:r>
      <w:r w:rsidR="00A71FDA" w:rsidRPr="00F86594">
        <w:rPr>
          <w:rFonts w:cs="Arial"/>
          <w:sz w:val="22"/>
          <w:szCs w:val="22"/>
          <w:lang w:eastAsia="en-US"/>
        </w:rPr>
        <w:t>Media Buying</w:t>
      </w:r>
      <w:r w:rsidR="00F86594">
        <w:rPr>
          <w:rFonts w:cs="Arial"/>
          <w:sz w:val="22"/>
          <w:szCs w:val="22"/>
          <w:lang w:eastAsia="en-US"/>
        </w:rPr>
        <w:t xml:space="preserve"> Framework</w:t>
      </w:r>
      <w:r w:rsidR="00A71FDA" w:rsidRPr="00F86594">
        <w:rPr>
          <w:rFonts w:cs="Arial"/>
          <w:sz w:val="22"/>
          <w:szCs w:val="22"/>
          <w:lang w:eastAsia="en-US"/>
        </w:rPr>
        <w:t xml:space="preserve"> Agreement</w:t>
      </w:r>
      <w:r w:rsidR="00F86594">
        <w:rPr>
          <w:rFonts w:cs="Arial"/>
          <w:sz w:val="22"/>
          <w:szCs w:val="22"/>
          <w:lang w:eastAsia="en-US"/>
        </w:rPr>
        <w:t xml:space="preserve"> </w:t>
      </w:r>
      <w:r w:rsidR="00F86594" w:rsidRPr="00F86594">
        <w:rPr>
          <w:rFonts w:cs="Arial"/>
          <w:sz w:val="22"/>
          <w:szCs w:val="22"/>
          <w:lang w:eastAsia="en-US"/>
        </w:rPr>
        <w:t>(whether in</w:t>
      </w:r>
      <w:r w:rsidR="00F86594">
        <w:rPr>
          <w:rFonts w:cs="Arial"/>
          <w:sz w:val="22"/>
          <w:szCs w:val="22"/>
          <w:lang w:eastAsia="en-US"/>
        </w:rPr>
        <w:t>-</w:t>
      </w:r>
      <w:r w:rsidR="00F86594" w:rsidRPr="00F86594">
        <w:rPr>
          <w:rFonts w:cs="Arial"/>
          <w:sz w:val="22"/>
          <w:szCs w:val="22"/>
          <w:lang w:eastAsia="en-US"/>
        </w:rPr>
        <w:t>house o</w:t>
      </w:r>
      <w:r w:rsidR="00F86594">
        <w:rPr>
          <w:rFonts w:cs="Arial"/>
          <w:sz w:val="22"/>
          <w:szCs w:val="22"/>
          <w:lang w:eastAsia="en-US"/>
        </w:rPr>
        <w:t>r</w:t>
      </w:r>
      <w:r w:rsidR="00F86594" w:rsidRPr="00F86594">
        <w:rPr>
          <w:rFonts w:cs="Arial"/>
          <w:sz w:val="22"/>
          <w:szCs w:val="22"/>
          <w:lang w:eastAsia="en-US"/>
        </w:rPr>
        <w:t xml:space="preserve"> through a sub-contract</w:t>
      </w:r>
      <w:r w:rsidR="00F86594">
        <w:rPr>
          <w:rFonts w:cs="Arial"/>
          <w:sz w:val="22"/>
          <w:szCs w:val="22"/>
          <w:lang w:eastAsia="en-US"/>
        </w:rPr>
        <w:t>ing</w:t>
      </w:r>
      <w:r w:rsidR="00F86594" w:rsidRPr="00F86594">
        <w:rPr>
          <w:rFonts w:cs="Arial"/>
          <w:sz w:val="22"/>
          <w:szCs w:val="22"/>
          <w:lang w:eastAsia="en-US"/>
        </w:rPr>
        <w:t xml:space="preserve"> arrangement)</w:t>
      </w:r>
      <w:r w:rsidRPr="00F86594">
        <w:rPr>
          <w:rFonts w:cs="Arial"/>
          <w:sz w:val="22"/>
          <w:szCs w:val="22"/>
          <w:lang w:eastAsia="en-US"/>
        </w:rPr>
        <w:t xml:space="preserve">. These </w:t>
      </w:r>
      <w:r w:rsidR="00F86594">
        <w:rPr>
          <w:rFonts w:cs="Arial"/>
          <w:sz w:val="22"/>
          <w:szCs w:val="22"/>
          <w:lang w:eastAsia="en-US"/>
        </w:rPr>
        <w:t xml:space="preserve">shall </w:t>
      </w:r>
      <w:r w:rsidRPr="00F86594">
        <w:rPr>
          <w:rFonts w:cs="Arial"/>
          <w:sz w:val="22"/>
          <w:szCs w:val="22"/>
          <w:lang w:eastAsia="en-US"/>
        </w:rPr>
        <w:t>include:</w:t>
      </w:r>
    </w:p>
    <w:p w14:paraId="362EE85E" w14:textId="61A9F14A" w:rsidR="00E64788" w:rsidRPr="009D3DF5" w:rsidRDefault="00E64788" w:rsidP="00502B88">
      <w:pPr>
        <w:pStyle w:val="ListParagraph"/>
        <w:numPr>
          <w:ilvl w:val="3"/>
          <w:numId w:val="23"/>
        </w:numPr>
        <w:ind w:left="2836" w:hanging="851"/>
        <w:jc w:val="both"/>
        <w:rPr>
          <w:rFonts w:cs="Arial"/>
          <w:sz w:val="22"/>
          <w:szCs w:val="22"/>
          <w:lang w:eastAsia="en-US"/>
        </w:rPr>
      </w:pPr>
      <w:r w:rsidRPr="009D3DF5">
        <w:rPr>
          <w:rFonts w:cs="Arial"/>
          <w:sz w:val="22"/>
          <w:szCs w:val="22"/>
          <w:lang w:eastAsia="en-US"/>
        </w:rPr>
        <w:t xml:space="preserve">Validation that media costs are supported by </w:t>
      </w:r>
      <w:r w:rsidR="00A24E38">
        <w:rPr>
          <w:rFonts w:cs="Arial"/>
          <w:sz w:val="22"/>
          <w:szCs w:val="22"/>
          <w:lang w:eastAsia="en-US"/>
        </w:rPr>
        <w:t xml:space="preserve">valid </w:t>
      </w:r>
      <w:r w:rsidRPr="009D3DF5">
        <w:rPr>
          <w:rFonts w:cs="Arial"/>
          <w:sz w:val="22"/>
          <w:szCs w:val="22"/>
          <w:lang w:eastAsia="en-US"/>
        </w:rPr>
        <w:t>supplier invoices</w:t>
      </w:r>
      <w:r w:rsidR="00751EB1">
        <w:rPr>
          <w:rFonts w:cs="Arial"/>
          <w:sz w:val="22"/>
          <w:szCs w:val="22"/>
          <w:lang w:eastAsia="en-US"/>
        </w:rPr>
        <w:t>.</w:t>
      </w:r>
      <w:r w:rsidRPr="009D3DF5">
        <w:rPr>
          <w:rFonts w:cs="Arial"/>
          <w:sz w:val="22"/>
          <w:szCs w:val="22"/>
          <w:lang w:eastAsia="en-US"/>
        </w:rPr>
        <w:t xml:space="preserve"> </w:t>
      </w:r>
    </w:p>
    <w:p w14:paraId="40953E82" w14:textId="77777777" w:rsidR="00E64788" w:rsidRPr="009D3DF5" w:rsidRDefault="00E64788" w:rsidP="00502B88">
      <w:pPr>
        <w:pStyle w:val="ListParagraph"/>
        <w:numPr>
          <w:ilvl w:val="3"/>
          <w:numId w:val="23"/>
        </w:numPr>
        <w:ind w:left="2836" w:hanging="851"/>
        <w:jc w:val="both"/>
        <w:rPr>
          <w:rFonts w:cs="Arial"/>
          <w:sz w:val="22"/>
          <w:szCs w:val="22"/>
          <w:lang w:eastAsia="en-US"/>
        </w:rPr>
      </w:pPr>
      <w:r w:rsidRPr="009D3DF5">
        <w:rPr>
          <w:rFonts w:cs="Arial"/>
          <w:sz w:val="22"/>
          <w:szCs w:val="22"/>
          <w:lang w:eastAsia="en-US"/>
        </w:rPr>
        <w:t>The identification of any unbilled media, media credits and/or unpaid balances</w:t>
      </w:r>
      <w:r w:rsidR="00751EB1">
        <w:rPr>
          <w:rFonts w:cs="Arial"/>
          <w:sz w:val="22"/>
          <w:szCs w:val="22"/>
          <w:lang w:eastAsia="en-US"/>
        </w:rPr>
        <w:t>.</w:t>
      </w:r>
    </w:p>
    <w:p w14:paraId="388BCB55" w14:textId="77777777" w:rsidR="00E64788" w:rsidRPr="009D3DF5" w:rsidRDefault="00E64788" w:rsidP="00502B88">
      <w:pPr>
        <w:pStyle w:val="ListParagraph"/>
        <w:numPr>
          <w:ilvl w:val="3"/>
          <w:numId w:val="23"/>
        </w:numPr>
        <w:ind w:left="2836" w:hanging="851"/>
        <w:jc w:val="both"/>
        <w:rPr>
          <w:rFonts w:cs="Arial"/>
          <w:sz w:val="22"/>
          <w:szCs w:val="22"/>
          <w:lang w:eastAsia="en-US"/>
        </w:rPr>
      </w:pPr>
      <w:r w:rsidRPr="009D3DF5">
        <w:rPr>
          <w:rFonts w:cs="Arial"/>
          <w:sz w:val="22"/>
          <w:szCs w:val="22"/>
          <w:lang w:eastAsia="en-US"/>
        </w:rPr>
        <w:t>The identification and validation of any other media rebates and discounts acquired under the Media Buying Framework</w:t>
      </w:r>
      <w:r w:rsidR="00751EB1">
        <w:rPr>
          <w:rFonts w:cs="Arial"/>
          <w:sz w:val="22"/>
          <w:szCs w:val="22"/>
          <w:lang w:eastAsia="en-US"/>
        </w:rPr>
        <w:t xml:space="preserve"> Agreement</w:t>
      </w:r>
      <w:r w:rsidRPr="009D3DF5">
        <w:rPr>
          <w:rFonts w:cs="Arial"/>
          <w:sz w:val="22"/>
          <w:szCs w:val="22"/>
          <w:lang w:eastAsia="en-US"/>
        </w:rPr>
        <w:t>. This includes</w:t>
      </w:r>
      <w:r w:rsidR="00751EB1">
        <w:rPr>
          <w:rFonts w:cs="Arial"/>
          <w:sz w:val="22"/>
          <w:szCs w:val="22"/>
          <w:lang w:eastAsia="en-US"/>
        </w:rPr>
        <w:t>:</w:t>
      </w:r>
      <w:r w:rsidRPr="009D3DF5">
        <w:rPr>
          <w:rFonts w:cs="Arial"/>
          <w:sz w:val="22"/>
          <w:szCs w:val="22"/>
          <w:lang w:eastAsia="en-US"/>
        </w:rPr>
        <w:t xml:space="preserve"> </w:t>
      </w:r>
    </w:p>
    <w:p w14:paraId="66044801" w14:textId="660BBFA5" w:rsidR="00E64788" w:rsidRDefault="00E64788" w:rsidP="00502B88">
      <w:pPr>
        <w:pStyle w:val="ListParagraph"/>
        <w:numPr>
          <w:ilvl w:val="4"/>
          <w:numId w:val="23"/>
        </w:numPr>
        <w:jc w:val="both"/>
        <w:rPr>
          <w:rFonts w:cs="Arial"/>
          <w:sz w:val="22"/>
          <w:szCs w:val="22"/>
          <w:lang w:eastAsia="en-US"/>
        </w:rPr>
      </w:pPr>
      <w:r w:rsidRPr="009D3DF5">
        <w:rPr>
          <w:rFonts w:cs="Arial"/>
          <w:sz w:val="22"/>
          <w:szCs w:val="22"/>
          <w:lang w:eastAsia="en-US"/>
        </w:rPr>
        <w:t xml:space="preserve">investigating any volume supplier discounts received by the agency that is from any source in relation to its activity under the Media Buying </w:t>
      </w:r>
      <w:r w:rsidR="00751EB1">
        <w:rPr>
          <w:rFonts w:cs="Arial"/>
          <w:sz w:val="22"/>
          <w:szCs w:val="22"/>
          <w:lang w:eastAsia="en-US"/>
        </w:rPr>
        <w:t>F</w:t>
      </w:r>
      <w:r w:rsidRPr="009D3DF5">
        <w:rPr>
          <w:rFonts w:cs="Arial"/>
          <w:sz w:val="22"/>
          <w:szCs w:val="22"/>
          <w:lang w:eastAsia="en-US"/>
        </w:rPr>
        <w:t>ramework</w:t>
      </w:r>
      <w:r w:rsidR="00751EB1">
        <w:rPr>
          <w:rFonts w:cs="Arial"/>
          <w:sz w:val="22"/>
          <w:szCs w:val="22"/>
          <w:lang w:eastAsia="en-US"/>
        </w:rPr>
        <w:t xml:space="preserve"> Agreement;</w:t>
      </w:r>
    </w:p>
    <w:p w14:paraId="4D4B3D2F" w14:textId="6BC41D11" w:rsidR="00751EB1" w:rsidRPr="00751EB1" w:rsidRDefault="00751EB1" w:rsidP="00502B88">
      <w:pPr>
        <w:pStyle w:val="ListParagraph"/>
        <w:numPr>
          <w:ilvl w:val="4"/>
          <w:numId w:val="23"/>
        </w:numPr>
        <w:jc w:val="both"/>
        <w:rPr>
          <w:rFonts w:cs="Arial"/>
          <w:sz w:val="22"/>
          <w:szCs w:val="22"/>
          <w:lang w:eastAsia="en-US"/>
        </w:rPr>
      </w:pPr>
      <w:r w:rsidRPr="00751EB1">
        <w:rPr>
          <w:rFonts w:cs="Arial"/>
          <w:sz w:val="22"/>
          <w:szCs w:val="22"/>
          <w:lang w:eastAsia="en-US"/>
        </w:rPr>
        <w:lastRenderedPageBreak/>
        <w:t xml:space="preserve">quantifying any credits due to be returned by the Media Buying agency that is from any source in relation to its activity under the Media Buying </w:t>
      </w:r>
      <w:r>
        <w:rPr>
          <w:rFonts w:cs="Arial"/>
          <w:sz w:val="22"/>
          <w:szCs w:val="22"/>
          <w:lang w:eastAsia="en-US"/>
        </w:rPr>
        <w:t>F</w:t>
      </w:r>
      <w:r w:rsidRPr="00751EB1">
        <w:rPr>
          <w:rFonts w:cs="Arial"/>
          <w:sz w:val="22"/>
          <w:szCs w:val="22"/>
          <w:lang w:eastAsia="en-US"/>
        </w:rPr>
        <w:t>ramework</w:t>
      </w:r>
      <w:r>
        <w:rPr>
          <w:rFonts w:cs="Arial"/>
          <w:sz w:val="22"/>
          <w:szCs w:val="22"/>
          <w:lang w:eastAsia="en-US"/>
        </w:rPr>
        <w:t xml:space="preserve"> Agreement;</w:t>
      </w:r>
    </w:p>
    <w:p w14:paraId="5A77005A" w14:textId="77777777" w:rsidR="00751EB1" w:rsidRPr="00751EB1" w:rsidRDefault="00751EB1" w:rsidP="00502B88">
      <w:pPr>
        <w:pStyle w:val="ListParagraph"/>
        <w:numPr>
          <w:ilvl w:val="4"/>
          <w:numId w:val="23"/>
        </w:numPr>
        <w:jc w:val="both"/>
        <w:rPr>
          <w:rFonts w:cs="Arial"/>
          <w:sz w:val="22"/>
          <w:szCs w:val="22"/>
          <w:lang w:eastAsia="en-US"/>
        </w:rPr>
      </w:pPr>
      <w:r w:rsidRPr="00751EB1">
        <w:rPr>
          <w:rFonts w:cs="Arial"/>
          <w:sz w:val="22"/>
          <w:szCs w:val="22"/>
          <w:lang w:eastAsia="en-US"/>
        </w:rPr>
        <w:t xml:space="preserve">reviewing prompt payment discounts received by the agency that is from any source in relation to its activity under the Media Buying </w:t>
      </w:r>
      <w:r>
        <w:rPr>
          <w:rFonts w:cs="Arial"/>
          <w:sz w:val="22"/>
          <w:szCs w:val="22"/>
          <w:lang w:eastAsia="en-US"/>
        </w:rPr>
        <w:t>F</w:t>
      </w:r>
      <w:r w:rsidRPr="00751EB1">
        <w:rPr>
          <w:rFonts w:cs="Arial"/>
          <w:sz w:val="22"/>
          <w:szCs w:val="22"/>
          <w:lang w:eastAsia="en-US"/>
        </w:rPr>
        <w:t>ramework</w:t>
      </w:r>
      <w:r>
        <w:rPr>
          <w:rFonts w:cs="Arial"/>
          <w:sz w:val="22"/>
          <w:szCs w:val="22"/>
          <w:lang w:eastAsia="en-US"/>
        </w:rPr>
        <w:t xml:space="preserve"> Agreement</w:t>
      </w:r>
      <w:r w:rsidRPr="00751EB1">
        <w:rPr>
          <w:rFonts w:cs="Arial"/>
          <w:sz w:val="22"/>
          <w:szCs w:val="22"/>
          <w:lang w:eastAsia="en-US"/>
        </w:rPr>
        <w:t xml:space="preserve"> and quantifying any such rebates due to customer departments</w:t>
      </w:r>
      <w:r>
        <w:rPr>
          <w:rFonts w:cs="Arial"/>
          <w:sz w:val="22"/>
          <w:szCs w:val="22"/>
          <w:lang w:eastAsia="en-US"/>
        </w:rPr>
        <w:t>; and</w:t>
      </w:r>
    </w:p>
    <w:p w14:paraId="22555317" w14:textId="5D9C063E" w:rsidR="00751EB1" w:rsidRPr="00751EB1" w:rsidRDefault="00751EB1" w:rsidP="00502B88">
      <w:pPr>
        <w:pStyle w:val="ListParagraph"/>
        <w:numPr>
          <w:ilvl w:val="4"/>
          <w:numId w:val="23"/>
        </w:numPr>
        <w:jc w:val="both"/>
        <w:rPr>
          <w:rFonts w:cs="Arial"/>
          <w:sz w:val="22"/>
          <w:szCs w:val="22"/>
          <w:lang w:eastAsia="en-US"/>
        </w:rPr>
      </w:pPr>
      <w:proofErr w:type="gramStart"/>
      <w:r w:rsidRPr="00751EB1">
        <w:rPr>
          <w:rFonts w:cs="Arial"/>
          <w:sz w:val="22"/>
          <w:szCs w:val="22"/>
          <w:lang w:eastAsia="en-US"/>
        </w:rPr>
        <w:t>assessing</w:t>
      </w:r>
      <w:proofErr w:type="gramEnd"/>
      <w:r w:rsidRPr="00751EB1">
        <w:rPr>
          <w:rFonts w:cs="Arial"/>
          <w:sz w:val="22"/>
          <w:szCs w:val="22"/>
          <w:lang w:eastAsia="en-US"/>
        </w:rPr>
        <w:t xml:space="preserve"> any value received by the agency that is from any source in relation to its activity under the Media Buying </w:t>
      </w:r>
      <w:r>
        <w:rPr>
          <w:rFonts w:cs="Arial"/>
          <w:sz w:val="22"/>
          <w:szCs w:val="22"/>
          <w:lang w:eastAsia="en-US"/>
        </w:rPr>
        <w:t>F</w:t>
      </w:r>
      <w:r w:rsidRPr="00751EB1">
        <w:rPr>
          <w:rFonts w:cs="Arial"/>
          <w:sz w:val="22"/>
          <w:szCs w:val="22"/>
          <w:lang w:eastAsia="en-US"/>
        </w:rPr>
        <w:t>ramework</w:t>
      </w:r>
      <w:r>
        <w:rPr>
          <w:rFonts w:cs="Arial"/>
          <w:sz w:val="22"/>
          <w:szCs w:val="22"/>
          <w:lang w:eastAsia="en-US"/>
        </w:rPr>
        <w:t xml:space="preserve"> Agreement.</w:t>
      </w:r>
      <w:r w:rsidRPr="00751EB1">
        <w:rPr>
          <w:rFonts w:cs="Arial"/>
          <w:sz w:val="22"/>
          <w:szCs w:val="22"/>
          <w:lang w:eastAsia="en-US"/>
        </w:rPr>
        <w:t xml:space="preserve"> </w:t>
      </w:r>
    </w:p>
    <w:p w14:paraId="3E615D64" w14:textId="32DA298C" w:rsidR="00A71FDA" w:rsidRPr="00751EB1" w:rsidRDefault="00751EB1" w:rsidP="00502B88">
      <w:pPr>
        <w:pStyle w:val="ListParagraph"/>
        <w:numPr>
          <w:ilvl w:val="2"/>
          <w:numId w:val="29"/>
        </w:numPr>
        <w:jc w:val="both"/>
        <w:rPr>
          <w:rFonts w:cs="Arial"/>
          <w:sz w:val="22"/>
          <w:szCs w:val="22"/>
          <w:lang w:eastAsia="en-US"/>
        </w:rPr>
      </w:pPr>
      <w:r>
        <w:rPr>
          <w:rFonts w:cs="Arial"/>
          <w:sz w:val="22"/>
          <w:szCs w:val="22"/>
          <w:lang w:eastAsia="en-US"/>
        </w:rPr>
        <w:t>The f</w:t>
      </w:r>
      <w:r w:rsidR="00A71FDA" w:rsidRPr="00751EB1">
        <w:rPr>
          <w:rFonts w:cs="Arial"/>
          <w:sz w:val="22"/>
          <w:szCs w:val="22"/>
          <w:lang w:eastAsia="en-US"/>
        </w:rPr>
        <w:t>inancial / forensic</w:t>
      </w:r>
      <w:r>
        <w:rPr>
          <w:rFonts w:cs="Arial"/>
          <w:sz w:val="22"/>
          <w:szCs w:val="22"/>
          <w:lang w:eastAsia="en-US"/>
        </w:rPr>
        <w:t xml:space="preserve"> a</w:t>
      </w:r>
      <w:r w:rsidR="00E64788" w:rsidRPr="00751EB1">
        <w:rPr>
          <w:rFonts w:cs="Arial"/>
          <w:sz w:val="22"/>
          <w:szCs w:val="22"/>
          <w:lang w:eastAsia="en-US"/>
        </w:rPr>
        <w:t>udit</w:t>
      </w:r>
      <w:r>
        <w:rPr>
          <w:rFonts w:cs="Arial"/>
          <w:sz w:val="22"/>
          <w:szCs w:val="22"/>
          <w:lang w:eastAsia="en-US"/>
        </w:rPr>
        <w:t>ing shall</w:t>
      </w:r>
      <w:r w:rsidR="00E64788" w:rsidRPr="00751EB1">
        <w:rPr>
          <w:rFonts w:cs="Arial"/>
          <w:sz w:val="22"/>
          <w:szCs w:val="22"/>
          <w:lang w:eastAsia="en-US"/>
        </w:rPr>
        <w:t xml:space="preserve"> be required on an annual basis</w:t>
      </w:r>
      <w:r w:rsidR="004B2B8F">
        <w:rPr>
          <w:rFonts w:cs="Arial"/>
          <w:sz w:val="22"/>
          <w:szCs w:val="22"/>
          <w:lang w:eastAsia="en-US"/>
        </w:rPr>
        <w:t xml:space="preserve"> at a time specified by the Authority and/or Contracting Authorities</w:t>
      </w:r>
      <w:r w:rsidR="00E64788" w:rsidRPr="00751EB1">
        <w:rPr>
          <w:rFonts w:cs="Arial"/>
          <w:sz w:val="22"/>
          <w:szCs w:val="22"/>
          <w:lang w:eastAsia="en-US"/>
        </w:rPr>
        <w:t xml:space="preserve">. </w:t>
      </w:r>
    </w:p>
    <w:p w14:paraId="38489C78" w14:textId="40007C64" w:rsidR="00E64788" w:rsidRPr="008376F3" w:rsidRDefault="00A24E38" w:rsidP="00502B88">
      <w:pPr>
        <w:pStyle w:val="ListParagraph"/>
        <w:numPr>
          <w:ilvl w:val="2"/>
          <w:numId w:val="29"/>
        </w:numPr>
        <w:jc w:val="both"/>
        <w:rPr>
          <w:rFonts w:cs="Arial"/>
          <w:sz w:val="22"/>
          <w:szCs w:val="22"/>
          <w:lang w:eastAsia="en-US"/>
        </w:rPr>
      </w:pPr>
      <w:r>
        <w:rPr>
          <w:rFonts w:cs="Arial"/>
          <w:sz w:val="22"/>
          <w:szCs w:val="22"/>
          <w:lang w:eastAsia="en-US"/>
        </w:rPr>
        <w:t xml:space="preserve">The Supplier shall provide and submit a written report to the Authority and/or Contracting Authorities within </w:t>
      </w:r>
      <w:r w:rsidR="00E64788" w:rsidRPr="009D3DF5">
        <w:rPr>
          <w:rFonts w:cs="Arial"/>
          <w:sz w:val="22"/>
          <w:szCs w:val="22"/>
          <w:lang w:eastAsia="en-US"/>
        </w:rPr>
        <w:t>30 calendar days of the audit</w:t>
      </w:r>
      <w:r w:rsidR="0000043E">
        <w:rPr>
          <w:rFonts w:cs="Arial"/>
          <w:sz w:val="22"/>
          <w:szCs w:val="22"/>
          <w:lang w:eastAsia="en-US"/>
        </w:rPr>
        <w:t>,</w:t>
      </w:r>
      <w:r w:rsidR="00E64788" w:rsidRPr="009D3DF5">
        <w:rPr>
          <w:rFonts w:cs="Arial"/>
          <w:sz w:val="22"/>
          <w:szCs w:val="22"/>
          <w:lang w:eastAsia="en-US"/>
        </w:rPr>
        <w:t xml:space="preserve"> including full details of all cash, credit and value owed and whether it has been credited.</w:t>
      </w:r>
    </w:p>
    <w:p w14:paraId="54A78AF3" w14:textId="08A07717" w:rsidR="007A64CF" w:rsidRPr="00E06E29" w:rsidRDefault="007A64CF" w:rsidP="00502B88">
      <w:pPr>
        <w:pStyle w:val="ListParagraph"/>
        <w:numPr>
          <w:ilvl w:val="1"/>
          <w:numId w:val="29"/>
        </w:numPr>
        <w:jc w:val="both"/>
        <w:rPr>
          <w:rFonts w:eastAsia="Calibri" w:cs="Arial"/>
          <w:color w:val="000000" w:themeColor="text1"/>
          <w:sz w:val="22"/>
          <w:szCs w:val="22"/>
        </w:rPr>
      </w:pPr>
      <w:r w:rsidRPr="00E06E29">
        <w:rPr>
          <w:rFonts w:eastAsia="Calibri" w:cs="Arial"/>
          <w:color w:val="000000" w:themeColor="text1"/>
          <w:sz w:val="22"/>
          <w:szCs w:val="22"/>
        </w:rPr>
        <w:t>The Supplier shall provide dedicated resources</w:t>
      </w:r>
      <w:r w:rsidR="00A71FDA">
        <w:rPr>
          <w:rFonts w:eastAsia="Calibri" w:cs="Arial"/>
          <w:color w:val="000000" w:themeColor="text1"/>
          <w:sz w:val="22"/>
          <w:szCs w:val="22"/>
        </w:rPr>
        <w:t xml:space="preserve"> to deliver </w:t>
      </w:r>
      <w:r w:rsidR="00A24E38">
        <w:rPr>
          <w:rFonts w:eastAsia="Calibri" w:cs="Arial"/>
          <w:color w:val="000000" w:themeColor="text1"/>
          <w:sz w:val="22"/>
          <w:szCs w:val="22"/>
        </w:rPr>
        <w:t>the Services</w:t>
      </w:r>
      <w:r w:rsidR="006C6833">
        <w:rPr>
          <w:rFonts w:eastAsia="Calibri" w:cs="Arial"/>
          <w:color w:val="000000" w:themeColor="text1"/>
          <w:sz w:val="22"/>
          <w:szCs w:val="22"/>
        </w:rPr>
        <w:t xml:space="preserve">, including experts in </w:t>
      </w:r>
      <w:r w:rsidR="00A71FDA">
        <w:rPr>
          <w:rFonts w:eastAsia="Calibri" w:cs="Arial"/>
          <w:color w:val="000000" w:themeColor="text1"/>
          <w:sz w:val="22"/>
          <w:szCs w:val="22"/>
        </w:rPr>
        <w:t>each media channel</w:t>
      </w:r>
      <w:r w:rsidR="0000043E">
        <w:rPr>
          <w:rFonts w:eastAsia="Calibri" w:cs="Arial"/>
          <w:color w:val="000000" w:themeColor="text1"/>
          <w:sz w:val="22"/>
          <w:szCs w:val="22"/>
        </w:rPr>
        <w:t>. The Supplier</w:t>
      </w:r>
      <w:r w:rsidRPr="00E06E29">
        <w:rPr>
          <w:rFonts w:eastAsia="Calibri" w:cs="Arial"/>
          <w:color w:val="000000" w:themeColor="text1"/>
          <w:sz w:val="22"/>
          <w:szCs w:val="22"/>
        </w:rPr>
        <w:t xml:space="preserve"> must have the ability to draw on wider resource and </w:t>
      </w:r>
      <w:r>
        <w:rPr>
          <w:rFonts w:eastAsia="Calibri" w:cs="Arial"/>
          <w:color w:val="000000" w:themeColor="text1"/>
          <w:sz w:val="22"/>
          <w:szCs w:val="22"/>
        </w:rPr>
        <w:t xml:space="preserve">relevant </w:t>
      </w:r>
      <w:r w:rsidRPr="00E06E29">
        <w:rPr>
          <w:rFonts w:eastAsia="Calibri" w:cs="Arial"/>
          <w:color w:val="000000" w:themeColor="text1"/>
          <w:sz w:val="22"/>
          <w:szCs w:val="22"/>
        </w:rPr>
        <w:t xml:space="preserve">expertise </w:t>
      </w:r>
      <w:r>
        <w:rPr>
          <w:rFonts w:eastAsia="Calibri" w:cs="Arial"/>
          <w:color w:val="000000" w:themeColor="text1"/>
          <w:sz w:val="22"/>
          <w:szCs w:val="22"/>
        </w:rPr>
        <w:t xml:space="preserve">in Media Auditing </w:t>
      </w:r>
      <w:r w:rsidRPr="00E06E29">
        <w:rPr>
          <w:rFonts w:eastAsia="Calibri" w:cs="Arial"/>
          <w:color w:val="000000" w:themeColor="text1"/>
          <w:sz w:val="22"/>
          <w:szCs w:val="22"/>
        </w:rPr>
        <w:t xml:space="preserve">to </w:t>
      </w:r>
      <w:r w:rsidR="00A24E38">
        <w:rPr>
          <w:rFonts w:eastAsia="Calibri" w:cs="Arial"/>
          <w:color w:val="000000" w:themeColor="text1"/>
          <w:sz w:val="22"/>
          <w:szCs w:val="22"/>
        </w:rPr>
        <w:t>fulfil</w:t>
      </w:r>
      <w:r w:rsidRPr="00E06E29">
        <w:rPr>
          <w:rFonts w:eastAsia="Calibri" w:cs="Arial"/>
          <w:color w:val="000000" w:themeColor="text1"/>
          <w:sz w:val="22"/>
          <w:szCs w:val="22"/>
        </w:rPr>
        <w:t xml:space="preserve"> the requirements of this Framework Agreement. </w:t>
      </w:r>
    </w:p>
    <w:p w14:paraId="3A8A6093" w14:textId="7E17BFBD" w:rsidR="007A64CF" w:rsidRPr="000441E1" w:rsidRDefault="007A64CF" w:rsidP="00502B88">
      <w:pPr>
        <w:pStyle w:val="ListParagraph"/>
        <w:numPr>
          <w:ilvl w:val="1"/>
          <w:numId w:val="29"/>
        </w:numPr>
        <w:jc w:val="both"/>
        <w:rPr>
          <w:rFonts w:eastAsia="Calibri" w:cs="Arial"/>
          <w:sz w:val="22"/>
          <w:szCs w:val="22"/>
        </w:rPr>
      </w:pPr>
      <w:r>
        <w:rPr>
          <w:rFonts w:eastAsia="Calibri" w:cs="Arial"/>
          <w:sz w:val="22"/>
          <w:szCs w:val="22"/>
        </w:rPr>
        <w:t xml:space="preserve">The </w:t>
      </w:r>
      <w:r w:rsidRPr="000441E1">
        <w:rPr>
          <w:rFonts w:eastAsia="Calibri" w:cs="Arial"/>
          <w:sz w:val="22"/>
          <w:szCs w:val="22"/>
        </w:rPr>
        <w:t>Supplier shall provide a single point of contact</w:t>
      </w:r>
      <w:r>
        <w:rPr>
          <w:rFonts w:eastAsia="Calibri" w:cs="Arial"/>
          <w:sz w:val="22"/>
          <w:szCs w:val="22"/>
        </w:rPr>
        <w:t xml:space="preserve"> (Account Manager)</w:t>
      </w:r>
      <w:r w:rsidRPr="000441E1">
        <w:rPr>
          <w:rFonts w:eastAsia="Calibri" w:cs="Arial"/>
          <w:sz w:val="22"/>
          <w:szCs w:val="22"/>
        </w:rPr>
        <w:t xml:space="preserve"> for the UK</w:t>
      </w:r>
      <w:r>
        <w:rPr>
          <w:rFonts w:eastAsia="Calibri" w:cs="Arial"/>
          <w:sz w:val="22"/>
          <w:szCs w:val="22"/>
        </w:rPr>
        <w:t xml:space="preserve">. The Supplier shall within 5 days of signing the Framework Agreement send to the Authority </w:t>
      </w:r>
      <w:r w:rsidR="0000043E">
        <w:rPr>
          <w:rFonts w:eastAsia="Calibri" w:cs="Arial"/>
          <w:sz w:val="22"/>
          <w:szCs w:val="22"/>
        </w:rPr>
        <w:t>the name</w:t>
      </w:r>
      <w:r>
        <w:rPr>
          <w:rFonts w:eastAsia="Calibri" w:cs="Arial"/>
          <w:sz w:val="22"/>
          <w:szCs w:val="22"/>
        </w:rPr>
        <w:t xml:space="preserve"> and contract details (including email address and telephone number) </w:t>
      </w:r>
      <w:r w:rsidR="0000043E">
        <w:rPr>
          <w:rFonts w:eastAsia="Calibri" w:cs="Arial"/>
          <w:sz w:val="22"/>
          <w:szCs w:val="22"/>
        </w:rPr>
        <w:t>for</w:t>
      </w:r>
      <w:r>
        <w:rPr>
          <w:rFonts w:eastAsia="Calibri" w:cs="Arial"/>
          <w:sz w:val="22"/>
          <w:szCs w:val="22"/>
        </w:rPr>
        <w:t xml:space="preserve"> the Account Manager for this Framework Agreement.</w:t>
      </w:r>
    </w:p>
    <w:p w14:paraId="69A7A823" w14:textId="77EF7B63" w:rsidR="007A64CF" w:rsidRPr="000441E1" w:rsidRDefault="007A64CF" w:rsidP="00502B88">
      <w:pPr>
        <w:pStyle w:val="ListParagraph"/>
        <w:numPr>
          <w:ilvl w:val="1"/>
          <w:numId w:val="29"/>
        </w:numPr>
        <w:jc w:val="both"/>
        <w:rPr>
          <w:rFonts w:eastAsia="Calibri" w:cs="Arial"/>
          <w:sz w:val="22"/>
          <w:szCs w:val="22"/>
        </w:rPr>
      </w:pPr>
      <w:r w:rsidRPr="000441E1">
        <w:rPr>
          <w:rFonts w:eastAsia="Calibri" w:cs="Arial"/>
          <w:color w:val="000000" w:themeColor="text1"/>
          <w:sz w:val="22"/>
          <w:szCs w:val="22"/>
        </w:rPr>
        <w:t xml:space="preserve">The Supplier shall ensure that at least one member of the senior executive team shall be readily available for consultation and discussion at 24 </w:t>
      </w:r>
      <w:proofErr w:type="spellStart"/>
      <w:r w:rsidRPr="000441E1">
        <w:rPr>
          <w:rFonts w:eastAsia="Calibri" w:cs="Arial"/>
          <w:color w:val="000000" w:themeColor="text1"/>
          <w:sz w:val="22"/>
          <w:szCs w:val="22"/>
        </w:rPr>
        <w:t>hours notice</w:t>
      </w:r>
      <w:proofErr w:type="spellEnd"/>
      <w:r w:rsidR="00335B69">
        <w:rPr>
          <w:rFonts w:eastAsia="Calibri" w:cs="Arial"/>
          <w:color w:val="000000" w:themeColor="text1"/>
          <w:sz w:val="22"/>
          <w:szCs w:val="22"/>
        </w:rPr>
        <w:t>. The purpose of this is</w:t>
      </w:r>
      <w:r w:rsidRPr="000441E1">
        <w:rPr>
          <w:rFonts w:eastAsia="Calibri" w:cs="Arial"/>
          <w:color w:val="000000" w:themeColor="text1"/>
          <w:sz w:val="22"/>
          <w:szCs w:val="22"/>
        </w:rPr>
        <w:t xml:space="preserve"> to resolve any concerns about service delivery within a mutually agreeable time frame. </w:t>
      </w:r>
    </w:p>
    <w:p w14:paraId="5FEA4485" w14:textId="0723B4EE" w:rsidR="007A64CF" w:rsidRPr="00C93816" w:rsidRDefault="007A64CF" w:rsidP="00502B88">
      <w:pPr>
        <w:pStyle w:val="ListParagraph"/>
        <w:numPr>
          <w:ilvl w:val="1"/>
          <w:numId w:val="29"/>
        </w:numPr>
        <w:jc w:val="both"/>
        <w:rPr>
          <w:rFonts w:eastAsia="Calibri" w:cs="Arial"/>
          <w:color w:val="000000" w:themeColor="text1"/>
          <w:sz w:val="22"/>
          <w:szCs w:val="22"/>
        </w:rPr>
      </w:pPr>
      <w:r w:rsidRPr="00E06E29">
        <w:rPr>
          <w:rFonts w:eastAsia="Calibri" w:cs="Arial"/>
          <w:color w:val="000000" w:themeColor="text1"/>
          <w:sz w:val="22"/>
          <w:szCs w:val="22"/>
        </w:rPr>
        <w:t>The Supplier shall provide a full escalation process to record</w:t>
      </w:r>
      <w:r w:rsidR="00A24E38">
        <w:rPr>
          <w:rFonts w:eastAsia="Calibri" w:cs="Arial"/>
          <w:color w:val="000000" w:themeColor="text1"/>
          <w:sz w:val="22"/>
          <w:szCs w:val="22"/>
        </w:rPr>
        <w:t>, manage and resolve</w:t>
      </w:r>
      <w:r w:rsidRPr="00E06E29">
        <w:rPr>
          <w:rFonts w:eastAsia="Calibri" w:cs="Arial"/>
          <w:color w:val="000000" w:themeColor="text1"/>
          <w:sz w:val="22"/>
          <w:szCs w:val="22"/>
        </w:rPr>
        <w:t xml:space="preserve"> any arising issues.</w:t>
      </w:r>
      <w:r w:rsidR="00C93816" w:rsidRPr="00C93816" w:rsidDel="00C93816">
        <w:rPr>
          <w:sz w:val="22"/>
          <w:szCs w:val="22"/>
        </w:rPr>
        <w:t xml:space="preserve"> </w:t>
      </w:r>
    </w:p>
    <w:p w14:paraId="39537B2F" w14:textId="77777777" w:rsidR="00D441D1" w:rsidRDefault="00D441D1" w:rsidP="00502B88">
      <w:pPr>
        <w:pStyle w:val="ListParagraph"/>
        <w:numPr>
          <w:ilvl w:val="1"/>
          <w:numId w:val="29"/>
        </w:numPr>
        <w:jc w:val="both"/>
        <w:rPr>
          <w:rFonts w:eastAsia="Calibri" w:cs="Arial"/>
          <w:color w:val="000000" w:themeColor="text1"/>
          <w:sz w:val="22"/>
          <w:szCs w:val="22"/>
        </w:rPr>
      </w:pPr>
      <w:r>
        <w:rPr>
          <w:rFonts w:eastAsia="Calibri" w:cs="Arial"/>
          <w:color w:val="000000" w:themeColor="text1"/>
          <w:sz w:val="22"/>
          <w:szCs w:val="22"/>
        </w:rPr>
        <w:t>Evolving Marketplace</w:t>
      </w:r>
    </w:p>
    <w:p w14:paraId="52A97DE2" w14:textId="1F62B494" w:rsidR="00406B8C" w:rsidRDefault="00D441D1" w:rsidP="00502B88">
      <w:pPr>
        <w:pStyle w:val="ListParagraph"/>
        <w:numPr>
          <w:ilvl w:val="2"/>
          <w:numId w:val="29"/>
        </w:numPr>
        <w:jc w:val="both"/>
        <w:rPr>
          <w:rFonts w:eastAsia="Calibri" w:cs="Arial"/>
          <w:color w:val="000000" w:themeColor="text1"/>
          <w:sz w:val="22"/>
          <w:szCs w:val="22"/>
        </w:rPr>
      </w:pPr>
      <w:r>
        <w:rPr>
          <w:rFonts w:eastAsia="Calibri" w:cs="Arial"/>
          <w:color w:val="000000" w:themeColor="text1"/>
          <w:sz w:val="22"/>
          <w:szCs w:val="22"/>
        </w:rPr>
        <w:t xml:space="preserve">It is recognised that the media marketplace is </w:t>
      </w:r>
      <w:r w:rsidR="00A24E38">
        <w:rPr>
          <w:rFonts w:eastAsia="Calibri" w:cs="Arial"/>
          <w:color w:val="000000" w:themeColor="text1"/>
          <w:sz w:val="22"/>
          <w:szCs w:val="22"/>
        </w:rPr>
        <w:t xml:space="preserve">constantly </w:t>
      </w:r>
      <w:r>
        <w:rPr>
          <w:rFonts w:eastAsia="Calibri" w:cs="Arial"/>
          <w:color w:val="000000" w:themeColor="text1"/>
          <w:sz w:val="22"/>
          <w:szCs w:val="22"/>
        </w:rPr>
        <w:t>evolving and the traditional media channels will change with the move towards increased automatic and programmatic media buys as well as other market and technological developments</w:t>
      </w:r>
      <w:r w:rsidR="00A24E38">
        <w:rPr>
          <w:rFonts w:eastAsia="Calibri" w:cs="Arial"/>
          <w:color w:val="000000" w:themeColor="text1"/>
          <w:sz w:val="22"/>
          <w:szCs w:val="22"/>
        </w:rPr>
        <w:t>. I</w:t>
      </w:r>
      <w:r>
        <w:rPr>
          <w:rFonts w:eastAsia="Calibri" w:cs="Arial"/>
          <w:color w:val="000000" w:themeColor="text1"/>
          <w:sz w:val="22"/>
          <w:szCs w:val="22"/>
        </w:rPr>
        <w:t>t is expected that t</w:t>
      </w:r>
      <w:r w:rsidR="00E70B52">
        <w:rPr>
          <w:rFonts w:eastAsia="Calibri" w:cs="Arial"/>
          <w:color w:val="000000" w:themeColor="text1"/>
          <w:sz w:val="22"/>
          <w:szCs w:val="22"/>
        </w:rPr>
        <w:t>he Supplier shall evolve with the media marketplace throughout the life time of the Framework Agreement.</w:t>
      </w:r>
    </w:p>
    <w:p w14:paraId="4B4F2FB3" w14:textId="18BB24CB" w:rsidR="00406B8C" w:rsidRDefault="00D441D1" w:rsidP="00502B88">
      <w:pPr>
        <w:pStyle w:val="ListParagraph"/>
        <w:numPr>
          <w:ilvl w:val="2"/>
          <w:numId w:val="29"/>
        </w:numPr>
        <w:jc w:val="both"/>
        <w:rPr>
          <w:rFonts w:eastAsia="Calibri" w:cs="Arial"/>
          <w:color w:val="000000" w:themeColor="text1"/>
          <w:sz w:val="22"/>
          <w:szCs w:val="22"/>
        </w:rPr>
      </w:pPr>
      <w:r>
        <w:rPr>
          <w:rFonts w:eastAsia="Calibri" w:cs="Arial"/>
          <w:color w:val="000000" w:themeColor="text1"/>
          <w:sz w:val="22"/>
          <w:szCs w:val="22"/>
        </w:rPr>
        <w:t xml:space="preserve">The </w:t>
      </w:r>
      <w:r w:rsidR="00131FBF">
        <w:rPr>
          <w:rFonts w:eastAsia="Calibri" w:cs="Arial"/>
          <w:color w:val="000000" w:themeColor="text1"/>
          <w:sz w:val="22"/>
          <w:szCs w:val="22"/>
        </w:rPr>
        <w:t>S</w:t>
      </w:r>
      <w:r>
        <w:rPr>
          <w:rFonts w:eastAsia="Calibri" w:cs="Arial"/>
          <w:color w:val="000000" w:themeColor="text1"/>
          <w:sz w:val="22"/>
          <w:szCs w:val="22"/>
        </w:rPr>
        <w:t xml:space="preserve">upplier </w:t>
      </w:r>
      <w:r w:rsidR="00A24E38">
        <w:rPr>
          <w:rFonts w:eastAsia="Calibri" w:cs="Arial"/>
          <w:color w:val="000000" w:themeColor="text1"/>
          <w:sz w:val="22"/>
          <w:szCs w:val="22"/>
        </w:rPr>
        <w:t>shall</w:t>
      </w:r>
      <w:r>
        <w:rPr>
          <w:rFonts w:eastAsia="Calibri" w:cs="Arial"/>
          <w:color w:val="000000" w:themeColor="text1"/>
          <w:sz w:val="22"/>
          <w:szCs w:val="22"/>
        </w:rPr>
        <w:t xml:space="preserve"> maintain and deliver the maximum level of auditability of the </w:t>
      </w:r>
      <w:r w:rsidR="00131FBF">
        <w:rPr>
          <w:rFonts w:eastAsia="Calibri" w:cs="Arial"/>
          <w:color w:val="000000" w:themeColor="text1"/>
          <w:sz w:val="22"/>
          <w:szCs w:val="22"/>
        </w:rPr>
        <w:t>M</w:t>
      </w:r>
      <w:r>
        <w:rPr>
          <w:rFonts w:eastAsia="Calibri" w:cs="Arial"/>
          <w:color w:val="000000" w:themeColor="text1"/>
          <w:sz w:val="22"/>
          <w:szCs w:val="22"/>
        </w:rPr>
        <w:t xml:space="preserve">edia </w:t>
      </w:r>
      <w:r w:rsidR="00131FBF">
        <w:rPr>
          <w:rFonts w:eastAsia="Calibri" w:cs="Arial"/>
          <w:color w:val="000000" w:themeColor="text1"/>
          <w:sz w:val="22"/>
          <w:szCs w:val="22"/>
        </w:rPr>
        <w:t>B</w:t>
      </w:r>
      <w:r>
        <w:rPr>
          <w:rFonts w:eastAsia="Calibri" w:cs="Arial"/>
          <w:color w:val="000000" w:themeColor="text1"/>
          <w:sz w:val="22"/>
          <w:szCs w:val="22"/>
        </w:rPr>
        <w:t>uying data and evo</w:t>
      </w:r>
      <w:r w:rsidR="005721C1">
        <w:rPr>
          <w:rFonts w:eastAsia="Calibri" w:cs="Arial"/>
          <w:color w:val="000000" w:themeColor="text1"/>
          <w:sz w:val="22"/>
          <w:szCs w:val="22"/>
        </w:rPr>
        <w:t>lve their approach and methodol</w:t>
      </w:r>
      <w:r>
        <w:rPr>
          <w:rFonts w:eastAsia="Calibri" w:cs="Arial"/>
          <w:color w:val="000000" w:themeColor="text1"/>
          <w:sz w:val="22"/>
          <w:szCs w:val="22"/>
        </w:rPr>
        <w:t>o</w:t>
      </w:r>
      <w:r w:rsidR="005721C1">
        <w:rPr>
          <w:rFonts w:eastAsia="Calibri" w:cs="Arial"/>
          <w:color w:val="000000" w:themeColor="text1"/>
          <w:sz w:val="22"/>
          <w:szCs w:val="22"/>
        </w:rPr>
        <w:t>gies accordingly to</w:t>
      </w:r>
      <w:r w:rsidR="00140D3B" w:rsidRPr="00140D3B">
        <w:rPr>
          <w:rFonts w:eastAsia="Calibri" w:cs="Arial"/>
          <w:color w:val="000000" w:themeColor="text1"/>
          <w:sz w:val="22"/>
          <w:szCs w:val="22"/>
        </w:rPr>
        <w:t xml:space="preserve"> reflect best practi</w:t>
      </w:r>
      <w:r w:rsidR="00502B88">
        <w:rPr>
          <w:rFonts w:eastAsia="Calibri" w:cs="Arial"/>
          <w:color w:val="000000" w:themeColor="text1"/>
          <w:sz w:val="22"/>
          <w:szCs w:val="22"/>
        </w:rPr>
        <w:t>c</w:t>
      </w:r>
      <w:r w:rsidR="00140D3B" w:rsidRPr="00140D3B">
        <w:rPr>
          <w:rFonts w:eastAsia="Calibri" w:cs="Arial"/>
          <w:color w:val="000000" w:themeColor="text1"/>
          <w:sz w:val="22"/>
          <w:szCs w:val="22"/>
        </w:rPr>
        <w:t>e in the market</w:t>
      </w:r>
      <w:r w:rsidR="00140D3B">
        <w:rPr>
          <w:rFonts w:eastAsia="Calibri" w:cs="Arial"/>
          <w:color w:val="000000" w:themeColor="text1"/>
          <w:sz w:val="22"/>
          <w:szCs w:val="22"/>
        </w:rPr>
        <w:t>.</w:t>
      </w:r>
    </w:p>
    <w:p w14:paraId="352425B5" w14:textId="77777777" w:rsidR="00502B88" w:rsidRDefault="00E70B52" w:rsidP="00502B88">
      <w:pPr>
        <w:pStyle w:val="ListParagraph"/>
        <w:numPr>
          <w:ilvl w:val="2"/>
          <w:numId w:val="29"/>
        </w:numPr>
        <w:jc w:val="both"/>
        <w:rPr>
          <w:rFonts w:eastAsia="Calibri" w:cs="Arial"/>
          <w:color w:val="000000" w:themeColor="text1"/>
          <w:sz w:val="22"/>
          <w:szCs w:val="22"/>
        </w:rPr>
      </w:pPr>
      <w:r>
        <w:rPr>
          <w:rFonts w:eastAsia="Calibri" w:cs="Arial"/>
          <w:color w:val="000000" w:themeColor="text1"/>
          <w:sz w:val="22"/>
          <w:szCs w:val="22"/>
        </w:rPr>
        <w:t>The Supplier shall ensure that a</w:t>
      </w:r>
      <w:r w:rsidR="00140D3B" w:rsidRPr="00140D3B">
        <w:rPr>
          <w:rFonts w:eastAsia="Calibri" w:cs="Arial"/>
          <w:color w:val="000000" w:themeColor="text1"/>
          <w:sz w:val="22"/>
          <w:szCs w:val="22"/>
        </w:rPr>
        <w:t xml:space="preserve">ny media bought through agency trading desks </w:t>
      </w:r>
      <w:r>
        <w:rPr>
          <w:rFonts w:eastAsia="Calibri" w:cs="Arial"/>
          <w:color w:val="000000" w:themeColor="text1"/>
          <w:sz w:val="22"/>
          <w:szCs w:val="22"/>
        </w:rPr>
        <w:t>shall</w:t>
      </w:r>
      <w:r w:rsidR="00140D3B" w:rsidRPr="00140D3B">
        <w:rPr>
          <w:rFonts w:eastAsia="Calibri" w:cs="Arial"/>
          <w:color w:val="000000" w:themeColor="text1"/>
          <w:sz w:val="22"/>
          <w:szCs w:val="22"/>
        </w:rPr>
        <w:t xml:space="preserve"> be audited</w:t>
      </w:r>
      <w:r w:rsidR="00A24E38">
        <w:rPr>
          <w:rFonts w:eastAsia="Calibri" w:cs="Arial"/>
          <w:color w:val="000000" w:themeColor="text1"/>
          <w:sz w:val="22"/>
          <w:szCs w:val="22"/>
        </w:rPr>
        <w:t>, unless otherwise approved in advance by the Authority and/or Contracting Authority.</w:t>
      </w:r>
    </w:p>
    <w:p w14:paraId="62193E1A" w14:textId="77777777" w:rsidR="007F1AEB" w:rsidRDefault="007F1AEB" w:rsidP="007F1AEB">
      <w:pPr>
        <w:pStyle w:val="ListParagraph"/>
        <w:ind w:left="2160"/>
        <w:jc w:val="both"/>
        <w:rPr>
          <w:rFonts w:eastAsia="Calibri" w:cs="Arial"/>
          <w:color w:val="000000" w:themeColor="text1"/>
          <w:sz w:val="22"/>
          <w:szCs w:val="22"/>
        </w:rPr>
      </w:pPr>
    </w:p>
    <w:p w14:paraId="7D70582A" w14:textId="77777777" w:rsidR="007F1AEB" w:rsidRDefault="007F1AEB" w:rsidP="007F1AEB">
      <w:pPr>
        <w:pStyle w:val="ListParagraph"/>
        <w:ind w:left="2160"/>
        <w:jc w:val="both"/>
        <w:rPr>
          <w:rFonts w:eastAsia="Calibri" w:cs="Arial"/>
          <w:color w:val="000000" w:themeColor="text1"/>
          <w:sz w:val="22"/>
          <w:szCs w:val="22"/>
        </w:rPr>
      </w:pPr>
    </w:p>
    <w:p w14:paraId="37E5D5BF" w14:textId="46C756E3" w:rsidR="00406B8C" w:rsidRDefault="00E551AE" w:rsidP="00502B88">
      <w:pPr>
        <w:pStyle w:val="ListParagraph"/>
        <w:ind w:left="2160"/>
        <w:jc w:val="both"/>
        <w:rPr>
          <w:rFonts w:eastAsia="Calibri" w:cs="Arial"/>
          <w:color w:val="000000" w:themeColor="text1"/>
          <w:sz w:val="22"/>
          <w:szCs w:val="22"/>
        </w:rPr>
      </w:pPr>
      <w:r>
        <w:rPr>
          <w:rFonts w:eastAsia="Calibri" w:cs="Arial"/>
          <w:color w:val="000000" w:themeColor="text1"/>
          <w:sz w:val="22"/>
          <w:szCs w:val="22"/>
        </w:rPr>
        <w:br/>
      </w:r>
    </w:p>
    <w:p w14:paraId="0745D390" w14:textId="77777777" w:rsidR="00140D3B" w:rsidRPr="00140D3B" w:rsidRDefault="00140D3B" w:rsidP="00A80D10">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BFBFBF" w:themeFill="background1" w:themeFillShade="BF"/>
        <w:tabs>
          <w:tab w:val="left" w:pos="567"/>
        </w:tabs>
        <w:adjustRightInd w:val="0"/>
        <w:spacing w:after="240"/>
        <w:outlineLvl w:val="1"/>
        <w:rPr>
          <w:rFonts w:eastAsia="STZhongsong" w:cs="Arial"/>
          <w:b/>
          <w:caps/>
          <w:vanish/>
          <w:sz w:val="22"/>
          <w:szCs w:val="22"/>
          <w:lang w:eastAsia="zh-CN"/>
        </w:rPr>
      </w:pPr>
    </w:p>
    <w:p w14:paraId="1CD1E041" w14:textId="77777777" w:rsidR="00140D3B" w:rsidRPr="00140D3B" w:rsidRDefault="00140D3B" w:rsidP="00A80D10">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BFBFBF" w:themeFill="background1" w:themeFillShade="BF"/>
        <w:tabs>
          <w:tab w:val="left" w:pos="567"/>
        </w:tabs>
        <w:adjustRightInd w:val="0"/>
        <w:spacing w:after="240"/>
        <w:outlineLvl w:val="1"/>
        <w:rPr>
          <w:rFonts w:eastAsia="STZhongsong" w:cs="Arial"/>
          <w:b/>
          <w:caps/>
          <w:vanish/>
          <w:sz w:val="22"/>
          <w:szCs w:val="22"/>
          <w:lang w:eastAsia="zh-CN"/>
        </w:rPr>
      </w:pPr>
    </w:p>
    <w:p w14:paraId="3A94E625" w14:textId="77777777" w:rsidR="007933E4" w:rsidRDefault="007933E4" w:rsidP="00A80D10">
      <w:pPr>
        <w:pStyle w:val="GPSL1CLAUSEHEADING"/>
        <w:numPr>
          <w:ilvl w:val="0"/>
          <w:numId w:val="27"/>
        </w:numPr>
        <w:pBdr>
          <w:top w:val="single" w:sz="4" w:space="1" w:color="auto"/>
          <w:left w:val="single" w:sz="4" w:space="4" w:color="auto"/>
          <w:bottom w:val="single" w:sz="4" w:space="0" w:color="auto"/>
          <w:right w:val="single" w:sz="4" w:space="4" w:color="auto"/>
        </w:pBdr>
        <w:shd w:val="clear" w:color="auto" w:fill="BFBFBF" w:themeFill="background1" w:themeFillShade="BF"/>
        <w:jc w:val="left"/>
        <w:rPr>
          <w:rFonts w:ascii="Arial" w:hAnsi="Arial"/>
        </w:rPr>
      </w:pPr>
      <w:r w:rsidRPr="00104C2F">
        <w:rPr>
          <w:rFonts w:ascii="Arial" w:hAnsi="Arial" w:hint="eastAsia"/>
        </w:rPr>
        <w:t xml:space="preserve">Mandatory </w:t>
      </w:r>
      <w:r w:rsidR="00B1466A">
        <w:rPr>
          <w:rFonts w:ascii="Arial" w:hAnsi="Arial"/>
        </w:rPr>
        <w:t xml:space="preserve"> Requir</w:t>
      </w:r>
      <w:r w:rsidR="00AE21EC">
        <w:rPr>
          <w:rFonts w:ascii="Arial" w:hAnsi="Arial"/>
        </w:rPr>
        <w:t>e</w:t>
      </w:r>
      <w:r w:rsidR="00B1466A">
        <w:rPr>
          <w:rFonts w:ascii="Arial" w:hAnsi="Arial"/>
        </w:rPr>
        <w:t>ments</w:t>
      </w:r>
      <w:r w:rsidR="00A00870">
        <w:rPr>
          <w:rFonts w:ascii="Arial" w:hAnsi="Arial"/>
        </w:rPr>
        <w:t xml:space="preserve"> </w:t>
      </w:r>
      <w:r w:rsidR="00B348ED">
        <w:rPr>
          <w:rFonts w:ascii="Arial" w:hAnsi="Arial"/>
        </w:rPr>
        <w:t>–</w:t>
      </w:r>
      <w:r w:rsidR="00A00870">
        <w:rPr>
          <w:rFonts w:ascii="Arial" w:hAnsi="Arial"/>
        </w:rPr>
        <w:t xml:space="preserve"> UK</w:t>
      </w:r>
      <w:r w:rsidR="00B348ED">
        <w:rPr>
          <w:rFonts w:ascii="Arial" w:hAnsi="Arial"/>
        </w:rPr>
        <w:t xml:space="preserve"> </w:t>
      </w:r>
      <w:r w:rsidR="009D1388">
        <w:rPr>
          <w:rFonts w:ascii="Arial" w:hAnsi="Arial"/>
        </w:rPr>
        <w:t>Auditing</w:t>
      </w:r>
      <w:r w:rsidR="00267F01">
        <w:rPr>
          <w:rFonts w:ascii="Arial" w:hAnsi="Arial"/>
        </w:rPr>
        <w:t xml:space="preserve"> </w:t>
      </w:r>
      <w:r w:rsidR="0098369C">
        <w:rPr>
          <w:rFonts w:ascii="Arial" w:hAnsi="Arial"/>
        </w:rPr>
        <w:t>CHANNELS</w:t>
      </w:r>
    </w:p>
    <w:p w14:paraId="7D4DECAF" w14:textId="77777777" w:rsidR="009D1388" w:rsidRPr="00140D3B" w:rsidRDefault="009D1388" w:rsidP="00502B88">
      <w:pPr>
        <w:pStyle w:val="ListParagraph"/>
        <w:numPr>
          <w:ilvl w:val="1"/>
          <w:numId w:val="27"/>
        </w:numPr>
        <w:jc w:val="both"/>
        <w:rPr>
          <w:rFonts w:eastAsia="Calibri" w:cs="Arial"/>
          <w:color w:val="000000" w:themeColor="text1"/>
          <w:sz w:val="22"/>
          <w:szCs w:val="22"/>
        </w:rPr>
      </w:pPr>
      <w:r w:rsidRPr="00140D3B">
        <w:rPr>
          <w:rFonts w:eastAsia="Calibri" w:cs="Arial"/>
          <w:color w:val="000000" w:themeColor="text1"/>
          <w:sz w:val="22"/>
          <w:szCs w:val="22"/>
        </w:rPr>
        <w:t xml:space="preserve">This </w:t>
      </w:r>
      <w:r w:rsidR="003C50FD">
        <w:rPr>
          <w:rFonts w:eastAsia="Calibri" w:cs="Arial"/>
          <w:color w:val="000000" w:themeColor="text1"/>
          <w:sz w:val="22"/>
          <w:szCs w:val="22"/>
        </w:rPr>
        <w:t>paragraph</w:t>
      </w:r>
      <w:r w:rsidR="006114BE" w:rsidRPr="00140D3B">
        <w:rPr>
          <w:rFonts w:eastAsia="Calibri" w:cs="Arial"/>
          <w:color w:val="000000" w:themeColor="text1"/>
          <w:sz w:val="22"/>
          <w:szCs w:val="22"/>
        </w:rPr>
        <w:t xml:space="preserve"> </w:t>
      </w:r>
      <w:r w:rsidRPr="00140D3B">
        <w:rPr>
          <w:rFonts w:eastAsia="Calibri" w:cs="Arial"/>
          <w:color w:val="000000" w:themeColor="text1"/>
          <w:sz w:val="22"/>
          <w:szCs w:val="22"/>
        </w:rPr>
        <w:t xml:space="preserve">provides details of the </w:t>
      </w:r>
      <w:r w:rsidR="0098369C" w:rsidRPr="00140D3B">
        <w:rPr>
          <w:rFonts w:eastAsia="Calibri" w:cs="Arial"/>
          <w:color w:val="000000" w:themeColor="text1"/>
          <w:sz w:val="22"/>
          <w:szCs w:val="22"/>
        </w:rPr>
        <w:t xml:space="preserve">media channels which must be audited as part of the </w:t>
      </w:r>
      <w:r w:rsidR="00B85E58" w:rsidRPr="00140D3B">
        <w:rPr>
          <w:rFonts w:eastAsia="Calibri" w:cs="Arial"/>
          <w:color w:val="000000" w:themeColor="text1"/>
          <w:sz w:val="22"/>
          <w:szCs w:val="22"/>
        </w:rPr>
        <w:t>mandatory requirements</w:t>
      </w:r>
      <w:r w:rsidR="00580235" w:rsidRPr="00140D3B">
        <w:rPr>
          <w:rFonts w:eastAsia="Calibri" w:cs="Arial"/>
          <w:color w:val="000000" w:themeColor="text1"/>
          <w:sz w:val="22"/>
          <w:szCs w:val="22"/>
        </w:rPr>
        <w:t xml:space="preserve"> </w:t>
      </w:r>
      <w:r w:rsidR="00267F01" w:rsidRPr="00140D3B">
        <w:rPr>
          <w:rFonts w:eastAsia="Calibri" w:cs="Arial"/>
          <w:color w:val="000000" w:themeColor="text1"/>
          <w:sz w:val="22"/>
          <w:szCs w:val="22"/>
        </w:rPr>
        <w:t xml:space="preserve">for audits carried out within the UK </w:t>
      </w:r>
      <w:r w:rsidR="00580235" w:rsidRPr="00140D3B">
        <w:rPr>
          <w:rFonts w:eastAsia="Calibri" w:cs="Arial"/>
          <w:color w:val="000000" w:themeColor="text1"/>
          <w:sz w:val="22"/>
          <w:szCs w:val="22"/>
        </w:rPr>
        <w:t>that</w:t>
      </w:r>
      <w:r w:rsidR="00B85E58" w:rsidRPr="00140D3B">
        <w:rPr>
          <w:rFonts w:eastAsia="Calibri" w:cs="Arial"/>
          <w:color w:val="000000" w:themeColor="text1"/>
          <w:sz w:val="22"/>
          <w:szCs w:val="22"/>
        </w:rPr>
        <w:t xml:space="preserve"> the Supplier</w:t>
      </w:r>
      <w:r w:rsidRPr="00140D3B">
        <w:rPr>
          <w:rFonts w:eastAsia="Calibri" w:cs="Arial"/>
          <w:color w:val="000000" w:themeColor="text1"/>
          <w:sz w:val="22"/>
          <w:szCs w:val="22"/>
        </w:rPr>
        <w:t xml:space="preserve"> shall be expected to fulfil in their entirety</w:t>
      </w:r>
      <w:r w:rsidR="00140D3B">
        <w:rPr>
          <w:rFonts w:eastAsia="Calibri" w:cs="Arial"/>
          <w:color w:val="000000" w:themeColor="text1"/>
          <w:sz w:val="22"/>
          <w:szCs w:val="22"/>
        </w:rPr>
        <w:t>,</w:t>
      </w:r>
      <w:r w:rsidRPr="00140D3B">
        <w:rPr>
          <w:rFonts w:eastAsia="Calibri" w:cs="Arial"/>
          <w:color w:val="000000" w:themeColor="text1"/>
          <w:sz w:val="22"/>
          <w:szCs w:val="22"/>
        </w:rPr>
        <w:t xml:space="preserve"> as an abso</w:t>
      </w:r>
      <w:r w:rsidR="00267F01" w:rsidRPr="00140D3B">
        <w:rPr>
          <w:rFonts w:eastAsia="Calibri" w:cs="Arial"/>
          <w:color w:val="000000" w:themeColor="text1"/>
          <w:sz w:val="22"/>
          <w:szCs w:val="22"/>
        </w:rPr>
        <w:t>lute minimum</w:t>
      </w:r>
      <w:r w:rsidR="00140D3B">
        <w:rPr>
          <w:rFonts w:eastAsia="Calibri" w:cs="Arial"/>
          <w:color w:val="000000" w:themeColor="text1"/>
          <w:sz w:val="22"/>
          <w:szCs w:val="22"/>
        </w:rPr>
        <w:t>,</w:t>
      </w:r>
      <w:r w:rsidR="00267F01" w:rsidRPr="00140D3B">
        <w:rPr>
          <w:rFonts w:eastAsia="Calibri" w:cs="Arial"/>
          <w:color w:val="000000" w:themeColor="text1"/>
          <w:sz w:val="22"/>
          <w:szCs w:val="22"/>
        </w:rPr>
        <w:t xml:space="preserve"> in order to fulfil</w:t>
      </w:r>
      <w:r w:rsidRPr="00140D3B">
        <w:rPr>
          <w:rFonts w:eastAsia="Calibri" w:cs="Arial"/>
          <w:color w:val="000000" w:themeColor="text1"/>
          <w:sz w:val="22"/>
          <w:szCs w:val="22"/>
        </w:rPr>
        <w:t xml:space="preserve"> the service delivery requirements of this Framework Agreement. The overall requirements of the Services are listed below.</w:t>
      </w:r>
    </w:p>
    <w:p w14:paraId="317DEE36" w14:textId="77777777" w:rsidR="0098369C" w:rsidRDefault="00E53D7A" w:rsidP="00502B88">
      <w:pPr>
        <w:pStyle w:val="ListParagraph"/>
        <w:numPr>
          <w:ilvl w:val="1"/>
          <w:numId w:val="27"/>
        </w:numPr>
        <w:jc w:val="both"/>
        <w:rPr>
          <w:rFonts w:eastAsia="Calibri" w:cs="Arial"/>
          <w:color w:val="000000" w:themeColor="text1"/>
          <w:sz w:val="22"/>
          <w:szCs w:val="22"/>
        </w:rPr>
      </w:pPr>
      <w:r w:rsidRPr="00E53D7A">
        <w:rPr>
          <w:rFonts w:eastAsia="Calibri" w:cs="Arial"/>
          <w:color w:val="000000" w:themeColor="text1"/>
          <w:sz w:val="22"/>
          <w:szCs w:val="22"/>
        </w:rPr>
        <w:t>The Supplier shall audit the following channels for the duration of this Framework Agreement</w:t>
      </w:r>
      <w:r w:rsidR="0098369C">
        <w:rPr>
          <w:rFonts w:eastAsia="Calibri" w:cs="Arial"/>
          <w:color w:val="000000" w:themeColor="text1"/>
          <w:sz w:val="22"/>
          <w:szCs w:val="22"/>
        </w:rPr>
        <w:t>,</w:t>
      </w:r>
      <w:r w:rsidR="0098369C" w:rsidRPr="0098369C">
        <w:rPr>
          <w:rFonts w:eastAsia="Calibri" w:cs="Arial"/>
          <w:color w:val="000000" w:themeColor="text1"/>
          <w:sz w:val="22"/>
          <w:szCs w:val="22"/>
        </w:rPr>
        <w:t xml:space="preserve"> </w:t>
      </w:r>
      <w:r w:rsidR="0098369C" w:rsidRPr="00BB48F1">
        <w:rPr>
          <w:rFonts w:eastAsia="Calibri" w:cs="Arial"/>
          <w:color w:val="000000" w:themeColor="text1"/>
          <w:sz w:val="22"/>
          <w:szCs w:val="22"/>
        </w:rPr>
        <w:t>including an evaluation of paid media sponsorship and partnership across any channel</w:t>
      </w:r>
      <w:r w:rsidR="00140D3B">
        <w:rPr>
          <w:rFonts w:eastAsia="Calibri" w:cs="Arial"/>
          <w:color w:val="000000" w:themeColor="text1"/>
          <w:sz w:val="22"/>
          <w:szCs w:val="22"/>
        </w:rPr>
        <w:t>.</w:t>
      </w:r>
    </w:p>
    <w:p w14:paraId="4728522D" w14:textId="77777777" w:rsidR="00140D3B" w:rsidRDefault="00140D3B" w:rsidP="00502B88">
      <w:pPr>
        <w:pStyle w:val="ListParagraph"/>
        <w:numPr>
          <w:ilvl w:val="1"/>
          <w:numId w:val="27"/>
        </w:numPr>
        <w:jc w:val="both"/>
        <w:rPr>
          <w:rFonts w:eastAsia="Calibri" w:cs="Arial"/>
          <w:b/>
          <w:color w:val="000000" w:themeColor="text1"/>
          <w:sz w:val="22"/>
          <w:szCs w:val="22"/>
          <w:u w:val="single"/>
        </w:rPr>
      </w:pPr>
      <w:r w:rsidRPr="00140D3B">
        <w:rPr>
          <w:rFonts w:eastAsia="Calibri" w:cs="Arial"/>
          <w:b/>
          <w:color w:val="000000" w:themeColor="text1"/>
          <w:sz w:val="22"/>
          <w:szCs w:val="22"/>
          <w:u w:val="single"/>
        </w:rPr>
        <w:t>Television (TV)</w:t>
      </w:r>
    </w:p>
    <w:p w14:paraId="70E569E7" w14:textId="5354B9BF" w:rsidR="00140D3B" w:rsidRPr="001C37C6" w:rsidRDefault="00140D3B" w:rsidP="009577C9">
      <w:pPr>
        <w:pStyle w:val="ListParagraph"/>
        <w:numPr>
          <w:ilvl w:val="2"/>
          <w:numId w:val="31"/>
        </w:numPr>
        <w:jc w:val="both"/>
        <w:rPr>
          <w:rFonts w:eastAsia="Calibri" w:cs="Arial"/>
          <w:color w:val="000000" w:themeColor="text1"/>
          <w:sz w:val="22"/>
          <w:szCs w:val="22"/>
        </w:rPr>
      </w:pPr>
      <w:r w:rsidRPr="001C37C6">
        <w:rPr>
          <w:rFonts w:eastAsia="Calibri" w:cs="Arial"/>
          <w:color w:val="000000" w:themeColor="text1"/>
          <w:sz w:val="22"/>
          <w:szCs w:val="22"/>
        </w:rPr>
        <w:t xml:space="preserve">The Supplier shall </w:t>
      </w:r>
      <w:r w:rsidR="00A24E38">
        <w:rPr>
          <w:rFonts w:eastAsia="Calibri" w:cs="Arial"/>
          <w:color w:val="000000" w:themeColor="text1"/>
          <w:sz w:val="22"/>
          <w:szCs w:val="22"/>
        </w:rPr>
        <w:t>conduct</w:t>
      </w:r>
      <w:r w:rsidRPr="001C37C6">
        <w:rPr>
          <w:rFonts w:eastAsia="Calibri" w:cs="Arial"/>
          <w:color w:val="000000" w:themeColor="text1"/>
          <w:sz w:val="22"/>
          <w:szCs w:val="22"/>
        </w:rPr>
        <w:t xml:space="preserve"> two </w:t>
      </w:r>
      <w:r w:rsidR="00B22887">
        <w:rPr>
          <w:rFonts w:eastAsia="Calibri" w:cs="Arial"/>
          <w:color w:val="000000" w:themeColor="text1"/>
          <w:sz w:val="22"/>
          <w:szCs w:val="22"/>
        </w:rPr>
        <w:t xml:space="preserve">(2) </w:t>
      </w:r>
      <w:r w:rsidRPr="001C37C6">
        <w:rPr>
          <w:rFonts w:eastAsia="Calibri" w:cs="Arial"/>
          <w:color w:val="000000" w:themeColor="text1"/>
          <w:sz w:val="22"/>
          <w:szCs w:val="22"/>
        </w:rPr>
        <w:t>UK audits per year for TV which covers the following:</w:t>
      </w:r>
    </w:p>
    <w:p w14:paraId="2C1CAFCA" w14:textId="422F7E1F" w:rsidR="001C37C6" w:rsidRDefault="00A24E38" w:rsidP="00502B88">
      <w:pPr>
        <w:pStyle w:val="ListParagraph"/>
        <w:numPr>
          <w:ilvl w:val="4"/>
          <w:numId w:val="30"/>
        </w:numPr>
        <w:ind w:left="2705"/>
        <w:jc w:val="both"/>
        <w:rPr>
          <w:rFonts w:eastAsia="Calibri" w:cs="Arial"/>
          <w:color w:val="000000" w:themeColor="text1"/>
          <w:sz w:val="22"/>
          <w:szCs w:val="22"/>
        </w:rPr>
      </w:pPr>
      <w:r>
        <w:rPr>
          <w:rFonts w:eastAsia="Calibri" w:cs="Arial"/>
          <w:color w:val="000000" w:themeColor="text1"/>
          <w:sz w:val="22"/>
          <w:szCs w:val="22"/>
        </w:rPr>
        <w:t>a</w:t>
      </w:r>
      <w:r w:rsidR="00B22887">
        <w:rPr>
          <w:rFonts w:eastAsia="Calibri" w:cs="Arial"/>
          <w:color w:val="000000" w:themeColor="text1"/>
          <w:sz w:val="22"/>
          <w:szCs w:val="22"/>
        </w:rPr>
        <w:t xml:space="preserve">ll spend measured versus </w:t>
      </w:r>
      <w:r w:rsidR="00303B45">
        <w:rPr>
          <w:rFonts w:eastAsia="Calibri" w:cs="Arial"/>
          <w:color w:val="000000" w:themeColor="text1"/>
          <w:sz w:val="22"/>
          <w:szCs w:val="22"/>
        </w:rPr>
        <w:t xml:space="preserve">average station price and available discount in the marketplace compared to the </w:t>
      </w:r>
      <w:r w:rsidR="00335B69">
        <w:rPr>
          <w:rFonts w:eastAsia="Calibri" w:cs="Arial"/>
          <w:color w:val="000000" w:themeColor="text1"/>
          <w:sz w:val="22"/>
          <w:szCs w:val="22"/>
        </w:rPr>
        <w:t>A</w:t>
      </w:r>
      <w:r w:rsidR="00303B45">
        <w:rPr>
          <w:rFonts w:eastAsia="Calibri" w:cs="Arial"/>
          <w:color w:val="000000" w:themeColor="text1"/>
          <w:sz w:val="22"/>
          <w:szCs w:val="22"/>
        </w:rPr>
        <w:t>uditor</w:t>
      </w:r>
      <w:r w:rsidR="00335B69">
        <w:rPr>
          <w:rFonts w:eastAsia="Calibri" w:cs="Arial"/>
          <w:color w:val="000000" w:themeColor="text1"/>
          <w:sz w:val="22"/>
          <w:szCs w:val="22"/>
        </w:rPr>
        <w:t>’ Benchmark</w:t>
      </w:r>
      <w:r w:rsidR="00303B45">
        <w:rPr>
          <w:rFonts w:eastAsia="Calibri" w:cs="Arial"/>
          <w:color w:val="000000" w:themeColor="text1"/>
          <w:sz w:val="22"/>
          <w:szCs w:val="22"/>
        </w:rPr>
        <w:t xml:space="preserve"> </w:t>
      </w:r>
      <w:r w:rsidR="00335B69">
        <w:rPr>
          <w:rFonts w:eastAsia="Calibri" w:cs="Arial"/>
          <w:color w:val="000000" w:themeColor="text1"/>
          <w:sz w:val="22"/>
          <w:szCs w:val="22"/>
        </w:rPr>
        <w:t>P</w:t>
      </w:r>
      <w:r w:rsidR="00303B45">
        <w:rPr>
          <w:rFonts w:eastAsia="Calibri" w:cs="Arial"/>
          <w:color w:val="000000" w:themeColor="text1"/>
          <w:sz w:val="22"/>
          <w:szCs w:val="22"/>
        </w:rPr>
        <w:t>ool</w:t>
      </w:r>
      <w:r>
        <w:rPr>
          <w:rFonts w:eastAsia="Calibri" w:cs="Arial"/>
          <w:color w:val="000000" w:themeColor="text1"/>
          <w:sz w:val="22"/>
          <w:szCs w:val="22"/>
        </w:rPr>
        <w:t>; and</w:t>
      </w:r>
    </w:p>
    <w:p w14:paraId="6390AF5F" w14:textId="5DBCECBF" w:rsidR="001C37C6" w:rsidRDefault="00A24E38" w:rsidP="009577C9">
      <w:pPr>
        <w:pStyle w:val="ListParagraph"/>
        <w:numPr>
          <w:ilvl w:val="4"/>
          <w:numId w:val="30"/>
        </w:numPr>
        <w:ind w:left="2705"/>
        <w:jc w:val="both"/>
        <w:rPr>
          <w:rFonts w:eastAsia="Calibri" w:cs="Arial"/>
          <w:color w:val="000000" w:themeColor="text1"/>
          <w:sz w:val="22"/>
          <w:szCs w:val="22"/>
        </w:rPr>
      </w:pPr>
      <w:proofErr w:type="gramStart"/>
      <w:r>
        <w:rPr>
          <w:rFonts w:eastAsia="Calibri" w:cs="Arial"/>
          <w:color w:val="000000" w:themeColor="text1"/>
          <w:sz w:val="22"/>
          <w:szCs w:val="22"/>
        </w:rPr>
        <w:t>c</w:t>
      </w:r>
      <w:r w:rsidR="00B22887">
        <w:rPr>
          <w:rFonts w:eastAsia="Calibri" w:cs="Arial"/>
          <w:color w:val="000000" w:themeColor="text1"/>
          <w:sz w:val="22"/>
          <w:szCs w:val="22"/>
        </w:rPr>
        <w:t>ost</w:t>
      </w:r>
      <w:proofErr w:type="gramEnd"/>
      <w:r w:rsidR="00B22887">
        <w:rPr>
          <w:rFonts w:eastAsia="Calibri" w:cs="Arial"/>
          <w:color w:val="000000" w:themeColor="text1"/>
          <w:sz w:val="22"/>
          <w:szCs w:val="22"/>
        </w:rPr>
        <w:t xml:space="preserve"> performance by Media Sales House or equivalent (e.g. TV channels).</w:t>
      </w:r>
    </w:p>
    <w:p w14:paraId="40A4CB4B" w14:textId="77777777" w:rsidR="00140D3B" w:rsidRDefault="00B22887" w:rsidP="009577C9">
      <w:pPr>
        <w:pStyle w:val="ListParagraph"/>
        <w:numPr>
          <w:ilvl w:val="2"/>
          <w:numId w:val="31"/>
        </w:numPr>
        <w:jc w:val="both"/>
        <w:rPr>
          <w:rFonts w:eastAsia="Calibri" w:cs="Arial"/>
          <w:color w:val="000000" w:themeColor="text1"/>
          <w:sz w:val="22"/>
          <w:szCs w:val="22"/>
        </w:rPr>
      </w:pPr>
      <w:r w:rsidRPr="00B22887">
        <w:rPr>
          <w:rFonts w:eastAsia="Calibri" w:cs="Arial"/>
          <w:color w:val="000000" w:themeColor="text1"/>
          <w:sz w:val="22"/>
          <w:szCs w:val="22"/>
        </w:rPr>
        <w:t>Cost and quality results expressed including:</w:t>
      </w:r>
    </w:p>
    <w:p w14:paraId="0D17D8C9" w14:textId="4645BF1B" w:rsidR="00303B45" w:rsidRDefault="00A24E38" w:rsidP="009577C9">
      <w:pPr>
        <w:pStyle w:val="ListParagraph"/>
        <w:numPr>
          <w:ilvl w:val="3"/>
          <w:numId w:val="31"/>
        </w:numPr>
        <w:jc w:val="both"/>
        <w:rPr>
          <w:rFonts w:eastAsia="Calibri" w:cs="Arial"/>
          <w:color w:val="000000" w:themeColor="text1"/>
          <w:sz w:val="22"/>
          <w:szCs w:val="22"/>
        </w:rPr>
      </w:pPr>
      <w:r>
        <w:rPr>
          <w:rFonts w:eastAsia="Calibri" w:cs="Arial"/>
          <w:color w:val="000000" w:themeColor="text1"/>
          <w:sz w:val="22"/>
          <w:szCs w:val="22"/>
        </w:rPr>
        <w:t>c</w:t>
      </w:r>
      <w:r w:rsidR="00303B45">
        <w:rPr>
          <w:rFonts w:eastAsia="Calibri" w:cs="Arial"/>
          <w:color w:val="000000" w:themeColor="text1"/>
          <w:sz w:val="22"/>
          <w:szCs w:val="22"/>
        </w:rPr>
        <w:t xml:space="preserve">overage versus the </w:t>
      </w:r>
      <w:r w:rsidR="00335B69">
        <w:rPr>
          <w:rFonts w:eastAsia="Calibri" w:cs="Arial"/>
          <w:color w:val="000000" w:themeColor="text1"/>
          <w:sz w:val="22"/>
          <w:szCs w:val="22"/>
        </w:rPr>
        <w:t>P</w:t>
      </w:r>
      <w:r w:rsidR="00303B45">
        <w:rPr>
          <w:rFonts w:eastAsia="Calibri" w:cs="Arial"/>
          <w:color w:val="000000" w:themeColor="text1"/>
          <w:sz w:val="22"/>
          <w:szCs w:val="22"/>
        </w:rPr>
        <w:t>ool</w:t>
      </w:r>
      <w:r>
        <w:rPr>
          <w:rFonts w:eastAsia="Calibri" w:cs="Arial"/>
          <w:color w:val="000000" w:themeColor="text1"/>
          <w:sz w:val="22"/>
          <w:szCs w:val="22"/>
        </w:rPr>
        <w:t>;</w:t>
      </w:r>
    </w:p>
    <w:p w14:paraId="66E45702" w14:textId="5300B8DC" w:rsidR="00B22887" w:rsidRPr="00B22887" w:rsidRDefault="00B22887" w:rsidP="009577C9">
      <w:pPr>
        <w:pStyle w:val="ListParagraph"/>
        <w:numPr>
          <w:ilvl w:val="3"/>
          <w:numId w:val="31"/>
        </w:numPr>
        <w:jc w:val="both"/>
        <w:rPr>
          <w:rFonts w:eastAsia="Calibri" w:cs="Arial"/>
          <w:color w:val="000000" w:themeColor="text1"/>
          <w:sz w:val="22"/>
          <w:szCs w:val="22"/>
        </w:rPr>
      </w:pPr>
      <w:r w:rsidRPr="00B22887">
        <w:rPr>
          <w:rFonts w:eastAsia="Calibri" w:cs="Arial"/>
          <w:color w:val="000000" w:themeColor="text1"/>
          <w:sz w:val="22"/>
          <w:szCs w:val="22"/>
        </w:rPr>
        <w:t>position in TV break</w:t>
      </w:r>
      <w:r w:rsidR="00303B45">
        <w:rPr>
          <w:rFonts w:eastAsia="Calibri" w:cs="Arial"/>
          <w:color w:val="000000" w:themeColor="text1"/>
          <w:sz w:val="22"/>
          <w:szCs w:val="22"/>
        </w:rPr>
        <w:t xml:space="preserve"> and centre break access</w:t>
      </w:r>
      <w:r w:rsidR="00A24E38">
        <w:rPr>
          <w:rFonts w:eastAsia="Calibri" w:cs="Arial"/>
          <w:color w:val="000000" w:themeColor="text1"/>
          <w:sz w:val="22"/>
          <w:szCs w:val="22"/>
        </w:rPr>
        <w:t>;</w:t>
      </w:r>
    </w:p>
    <w:p w14:paraId="60EAC636" w14:textId="52A64469" w:rsidR="00B22887" w:rsidRPr="00B22887" w:rsidRDefault="00B22887" w:rsidP="009577C9">
      <w:pPr>
        <w:pStyle w:val="ListParagraph"/>
        <w:numPr>
          <w:ilvl w:val="3"/>
          <w:numId w:val="31"/>
        </w:numPr>
        <w:jc w:val="both"/>
        <w:rPr>
          <w:rFonts w:eastAsia="Calibri" w:cs="Arial"/>
          <w:color w:val="000000" w:themeColor="text1"/>
          <w:sz w:val="22"/>
          <w:szCs w:val="22"/>
        </w:rPr>
      </w:pPr>
      <w:r w:rsidRPr="00B22887">
        <w:rPr>
          <w:rFonts w:eastAsia="Calibri" w:cs="Arial"/>
          <w:color w:val="000000" w:themeColor="text1"/>
          <w:sz w:val="22"/>
          <w:szCs w:val="22"/>
        </w:rPr>
        <w:t>audience targeting</w:t>
      </w:r>
      <w:r w:rsidR="00303B45">
        <w:rPr>
          <w:rFonts w:eastAsia="Calibri" w:cs="Arial"/>
          <w:color w:val="000000" w:themeColor="text1"/>
          <w:sz w:val="22"/>
          <w:szCs w:val="22"/>
        </w:rPr>
        <w:t xml:space="preserve"> and programme quality</w:t>
      </w:r>
      <w:r w:rsidR="00A24E38">
        <w:rPr>
          <w:rFonts w:eastAsia="Calibri" w:cs="Arial"/>
          <w:color w:val="000000" w:themeColor="text1"/>
          <w:sz w:val="22"/>
          <w:szCs w:val="22"/>
        </w:rPr>
        <w:t>; and</w:t>
      </w:r>
    </w:p>
    <w:p w14:paraId="29C2E155" w14:textId="53F63FAF" w:rsidR="00B22887" w:rsidRPr="00B22887" w:rsidRDefault="00502B88" w:rsidP="009577C9">
      <w:pPr>
        <w:pStyle w:val="ListParagraph"/>
        <w:numPr>
          <w:ilvl w:val="3"/>
          <w:numId w:val="31"/>
        </w:numPr>
        <w:jc w:val="both"/>
        <w:rPr>
          <w:rFonts w:eastAsia="Calibri" w:cs="Arial"/>
          <w:color w:val="000000" w:themeColor="text1"/>
          <w:sz w:val="22"/>
          <w:szCs w:val="22"/>
        </w:rPr>
      </w:pPr>
      <w:proofErr w:type="gramStart"/>
      <w:r>
        <w:rPr>
          <w:rFonts w:eastAsia="Calibri" w:cs="Arial"/>
          <w:color w:val="000000" w:themeColor="text1"/>
          <w:sz w:val="22"/>
          <w:szCs w:val="22"/>
        </w:rPr>
        <w:t>a</w:t>
      </w:r>
      <w:r w:rsidR="00303B45">
        <w:rPr>
          <w:rFonts w:eastAsia="Calibri" w:cs="Arial"/>
          <w:color w:val="000000" w:themeColor="text1"/>
          <w:sz w:val="22"/>
          <w:szCs w:val="22"/>
        </w:rPr>
        <w:t>ccess</w:t>
      </w:r>
      <w:proofErr w:type="gramEnd"/>
      <w:r w:rsidR="00303B45">
        <w:rPr>
          <w:rFonts w:eastAsia="Calibri" w:cs="Arial"/>
          <w:color w:val="000000" w:themeColor="text1"/>
          <w:sz w:val="22"/>
          <w:szCs w:val="22"/>
        </w:rPr>
        <w:t xml:space="preserve"> to peak airtime</w:t>
      </w:r>
      <w:r w:rsidR="00A24E38">
        <w:rPr>
          <w:rFonts w:eastAsia="Calibri" w:cs="Arial"/>
          <w:color w:val="000000" w:themeColor="text1"/>
          <w:sz w:val="22"/>
          <w:szCs w:val="22"/>
        </w:rPr>
        <w:t>.</w:t>
      </w:r>
    </w:p>
    <w:p w14:paraId="344B39F2" w14:textId="77777777" w:rsidR="00B22887" w:rsidRDefault="00B22887" w:rsidP="009577C9">
      <w:pPr>
        <w:pStyle w:val="ListParagraph"/>
        <w:numPr>
          <w:ilvl w:val="2"/>
          <w:numId w:val="31"/>
        </w:numPr>
        <w:jc w:val="both"/>
        <w:rPr>
          <w:rFonts w:eastAsia="Calibri" w:cs="Arial"/>
          <w:color w:val="000000" w:themeColor="text1"/>
          <w:sz w:val="22"/>
          <w:szCs w:val="22"/>
        </w:rPr>
      </w:pPr>
      <w:r>
        <w:rPr>
          <w:rFonts w:eastAsia="Calibri" w:cs="Arial"/>
          <w:color w:val="000000" w:themeColor="text1"/>
          <w:sz w:val="22"/>
          <w:szCs w:val="22"/>
        </w:rPr>
        <w:t xml:space="preserve">Campaign analysis shall include but is not limited to: </w:t>
      </w:r>
    </w:p>
    <w:p w14:paraId="44FAB801" w14:textId="77777777" w:rsidR="00B22887" w:rsidRPr="00B22887" w:rsidRDefault="00B22887" w:rsidP="009577C9">
      <w:pPr>
        <w:pStyle w:val="ListParagraph"/>
        <w:numPr>
          <w:ilvl w:val="3"/>
          <w:numId w:val="31"/>
        </w:numPr>
        <w:jc w:val="both"/>
        <w:rPr>
          <w:rFonts w:eastAsia="Calibri" w:cs="Arial"/>
          <w:color w:val="000000" w:themeColor="text1"/>
          <w:sz w:val="22"/>
          <w:szCs w:val="22"/>
        </w:rPr>
      </w:pPr>
      <w:r w:rsidRPr="00B22887">
        <w:rPr>
          <w:rFonts w:eastAsia="Calibri" w:cs="Arial"/>
          <w:color w:val="000000" w:themeColor="text1"/>
          <w:sz w:val="22"/>
          <w:szCs w:val="22"/>
        </w:rPr>
        <w:t>delivery versus plan;</w:t>
      </w:r>
    </w:p>
    <w:p w14:paraId="6171D5F4" w14:textId="77777777" w:rsidR="00B22887" w:rsidRPr="00B22887" w:rsidRDefault="00B22887" w:rsidP="009577C9">
      <w:pPr>
        <w:pStyle w:val="ListParagraph"/>
        <w:numPr>
          <w:ilvl w:val="3"/>
          <w:numId w:val="31"/>
        </w:numPr>
        <w:jc w:val="both"/>
        <w:rPr>
          <w:rFonts w:eastAsia="Calibri" w:cs="Arial"/>
          <w:color w:val="000000" w:themeColor="text1"/>
          <w:sz w:val="22"/>
          <w:szCs w:val="22"/>
        </w:rPr>
      </w:pPr>
      <w:r w:rsidRPr="00B22887">
        <w:rPr>
          <w:rFonts w:eastAsia="Calibri" w:cs="Arial"/>
          <w:color w:val="000000" w:themeColor="text1"/>
          <w:sz w:val="22"/>
          <w:szCs w:val="22"/>
        </w:rPr>
        <w:t>accuracy of targeting; and</w:t>
      </w:r>
    </w:p>
    <w:p w14:paraId="6729D871" w14:textId="77777777" w:rsidR="00B22887" w:rsidRPr="00B22887" w:rsidRDefault="00B22887" w:rsidP="009577C9">
      <w:pPr>
        <w:pStyle w:val="ListParagraph"/>
        <w:numPr>
          <w:ilvl w:val="3"/>
          <w:numId w:val="31"/>
        </w:numPr>
        <w:jc w:val="both"/>
        <w:rPr>
          <w:rFonts w:eastAsia="Calibri" w:cs="Arial"/>
          <w:color w:val="000000" w:themeColor="text1"/>
          <w:sz w:val="22"/>
          <w:szCs w:val="22"/>
        </w:rPr>
      </w:pPr>
      <w:proofErr w:type="gramStart"/>
      <w:r w:rsidRPr="00B22887">
        <w:rPr>
          <w:rFonts w:eastAsia="Calibri" w:cs="Arial"/>
          <w:color w:val="000000" w:themeColor="text1"/>
          <w:sz w:val="22"/>
          <w:szCs w:val="22"/>
        </w:rPr>
        <w:t>top</w:t>
      </w:r>
      <w:proofErr w:type="gramEnd"/>
      <w:r w:rsidRPr="00B22887">
        <w:rPr>
          <w:rFonts w:eastAsia="Calibri" w:cs="Arial"/>
          <w:color w:val="000000" w:themeColor="text1"/>
          <w:sz w:val="22"/>
          <w:szCs w:val="22"/>
        </w:rPr>
        <w:t xml:space="preserve"> programmes bought.</w:t>
      </w:r>
    </w:p>
    <w:p w14:paraId="4B6148FB" w14:textId="77777777" w:rsidR="0097586F" w:rsidRPr="0097586F" w:rsidRDefault="0097586F" w:rsidP="009577C9">
      <w:pPr>
        <w:pStyle w:val="ListParagraph"/>
        <w:numPr>
          <w:ilvl w:val="2"/>
          <w:numId w:val="31"/>
        </w:numPr>
        <w:jc w:val="both"/>
        <w:rPr>
          <w:rFonts w:eastAsia="Calibri" w:cs="Arial"/>
          <w:color w:val="000000" w:themeColor="text1"/>
          <w:sz w:val="22"/>
          <w:szCs w:val="22"/>
        </w:rPr>
      </w:pPr>
      <w:r w:rsidRPr="0097586F">
        <w:rPr>
          <w:rFonts w:eastAsia="Calibri" w:cs="Arial"/>
          <w:color w:val="000000" w:themeColor="text1"/>
          <w:sz w:val="22"/>
          <w:szCs w:val="22"/>
        </w:rPr>
        <w:t>Marketplace updates including top spending advertisers (with spend) for TV and where government ranks.</w:t>
      </w:r>
    </w:p>
    <w:p w14:paraId="6E39AE88" w14:textId="77777777" w:rsidR="0097586F" w:rsidRPr="0097586F" w:rsidRDefault="0097586F" w:rsidP="009577C9">
      <w:pPr>
        <w:pStyle w:val="ListParagraph"/>
        <w:numPr>
          <w:ilvl w:val="2"/>
          <w:numId w:val="31"/>
        </w:numPr>
        <w:jc w:val="both"/>
        <w:rPr>
          <w:rFonts w:eastAsia="Calibri" w:cs="Arial"/>
          <w:color w:val="000000" w:themeColor="text1"/>
          <w:sz w:val="22"/>
          <w:szCs w:val="22"/>
        </w:rPr>
      </w:pPr>
      <w:r w:rsidRPr="0097586F">
        <w:rPr>
          <w:rFonts w:eastAsia="Calibri" w:cs="Arial"/>
          <w:color w:val="000000" w:themeColor="text1"/>
          <w:sz w:val="22"/>
          <w:szCs w:val="22"/>
        </w:rPr>
        <w:t>Paid for TV sponsorships and paid for TV partnerships cost and quality performance.</w:t>
      </w:r>
    </w:p>
    <w:p w14:paraId="35E98015" w14:textId="15B49D54" w:rsidR="00534E95" w:rsidRPr="00534E95" w:rsidRDefault="00534E95" w:rsidP="009577C9">
      <w:pPr>
        <w:pStyle w:val="ListParagraph"/>
        <w:numPr>
          <w:ilvl w:val="2"/>
          <w:numId w:val="31"/>
        </w:numPr>
        <w:jc w:val="both"/>
        <w:rPr>
          <w:rFonts w:eastAsia="Calibri" w:cs="Arial"/>
          <w:color w:val="000000" w:themeColor="text1"/>
          <w:sz w:val="22"/>
          <w:szCs w:val="22"/>
        </w:rPr>
      </w:pPr>
      <w:r w:rsidRPr="00534E95">
        <w:rPr>
          <w:rFonts w:eastAsia="Calibri" w:cs="Arial"/>
          <w:color w:val="000000" w:themeColor="text1"/>
          <w:sz w:val="22"/>
          <w:szCs w:val="22"/>
        </w:rPr>
        <w:t xml:space="preserve">TV Audit Target Audiences </w:t>
      </w:r>
      <w:r w:rsidR="00303B45">
        <w:rPr>
          <w:rFonts w:eastAsia="Calibri" w:cs="Arial"/>
          <w:color w:val="000000" w:themeColor="text1"/>
          <w:sz w:val="22"/>
          <w:szCs w:val="22"/>
        </w:rPr>
        <w:t>will include all relevant broad and sub trading audiences</w:t>
      </w:r>
      <w:r w:rsidR="00BD62C9">
        <w:rPr>
          <w:rFonts w:eastAsia="Calibri" w:cs="Arial"/>
          <w:color w:val="000000" w:themeColor="text1"/>
          <w:sz w:val="22"/>
          <w:szCs w:val="22"/>
        </w:rPr>
        <w:t>.</w:t>
      </w:r>
    </w:p>
    <w:p w14:paraId="59E37607" w14:textId="77777777" w:rsidR="00534E95" w:rsidRPr="00534E95" w:rsidRDefault="00534E95" w:rsidP="009577C9">
      <w:pPr>
        <w:pStyle w:val="ListParagraph"/>
        <w:numPr>
          <w:ilvl w:val="2"/>
          <w:numId w:val="31"/>
        </w:numPr>
        <w:jc w:val="both"/>
        <w:rPr>
          <w:rFonts w:eastAsia="Calibri" w:cs="Arial"/>
          <w:color w:val="000000" w:themeColor="text1"/>
          <w:sz w:val="22"/>
          <w:szCs w:val="22"/>
        </w:rPr>
      </w:pPr>
      <w:r w:rsidRPr="00534E95">
        <w:rPr>
          <w:rFonts w:eastAsia="Calibri" w:cs="Arial"/>
          <w:color w:val="000000" w:themeColor="text1"/>
          <w:sz w:val="22"/>
          <w:szCs w:val="22"/>
        </w:rPr>
        <w:t>The Supplier shall verify that gross rates paid by the Authority and/or Contracting Authorities to the media agency for TV correspond with gross rates paid to media owners.</w:t>
      </w:r>
    </w:p>
    <w:p w14:paraId="0633C091" w14:textId="1B7DFE57" w:rsidR="00534E95" w:rsidRPr="00534E95" w:rsidRDefault="00534E95" w:rsidP="009577C9">
      <w:pPr>
        <w:pStyle w:val="ListParagraph"/>
        <w:numPr>
          <w:ilvl w:val="2"/>
          <w:numId w:val="31"/>
        </w:numPr>
        <w:jc w:val="both"/>
        <w:rPr>
          <w:rFonts w:eastAsia="Calibri" w:cs="Arial"/>
          <w:color w:val="000000" w:themeColor="text1"/>
          <w:sz w:val="22"/>
          <w:szCs w:val="22"/>
        </w:rPr>
      </w:pPr>
      <w:r w:rsidRPr="00534E95">
        <w:rPr>
          <w:rFonts w:eastAsia="Calibri" w:cs="Arial"/>
          <w:color w:val="000000" w:themeColor="text1"/>
          <w:sz w:val="22"/>
          <w:szCs w:val="22"/>
        </w:rPr>
        <w:t xml:space="preserve">The Supplier shall provide twice annual presentations and </w:t>
      </w:r>
      <w:r w:rsidR="008D0BD8">
        <w:rPr>
          <w:rFonts w:eastAsia="Calibri" w:cs="Arial"/>
          <w:color w:val="000000" w:themeColor="text1"/>
          <w:sz w:val="22"/>
          <w:szCs w:val="22"/>
        </w:rPr>
        <w:t xml:space="preserve">written </w:t>
      </w:r>
      <w:r w:rsidRPr="00534E95">
        <w:rPr>
          <w:rFonts w:eastAsia="Calibri" w:cs="Arial"/>
          <w:color w:val="000000" w:themeColor="text1"/>
          <w:sz w:val="22"/>
          <w:szCs w:val="22"/>
        </w:rPr>
        <w:t>reports benchmarking government media buying against other major advertisers to determine value for money for the tax payer. These reports shall display</w:t>
      </w:r>
      <w:r w:rsidR="00A24E38">
        <w:rPr>
          <w:rFonts w:eastAsia="Calibri" w:cs="Arial"/>
          <w:color w:val="000000" w:themeColor="text1"/>
          <w:sz w:val="22"/>
          <w:szCs w:val="22"/>
        </w:rPr>
        <w:t>,</w:t>
      </w:r>
      <w:r w:rsidRPr="00534E95">
        <w:rPr>
          <w:rFonts w:eastAsia="Calibri" w:cs="Arial"/>
          <w:color w:val="000000" w:themeColor="text1"/>
          <w:sz w:val="22"/>
          <w:szCs w:val="22"/>
        </w:rPr>
        <w:t xml:space="preserve"> </w:t>
      </w:r>
      <w:r w:rsidR="00A24E38">
        <w:rPr>
          <w:rFonts w:eastAsia="Calibri" w:cs="Arial"/>
          <w:color w:val="000000" w:themeColor="text1"/>
          <w:sz w:val="22"/>
          <w:szCs w:val="22"/>
        </w:rPr>
        <w:t xml:space="preserve">as a minimum, </w:t>
      </w:r>
      <w:r w:rsidRPr="00534E95">
        <w:rPr>
          <w:rFonts w:eastAsia="Calibri" w:cs="Arial"/>
          <w:color w:val="000000" w:themeColor="text1"/>
          <w:sz w:val="22"/>
          <w:szCs w:val="22"/>
        </w:rPr>
        <w:t>spend by channel and the savings and quality achieved.</w:t>
      </w:r>
    </w:p>
    <w:p w14:paraId="0A6F1BDF" w14:textId="3228D4E6" w:rsidR="005A6A19" w:rsidRDefault="00CB31E1" w:rsidP="00502B88">
      <w:pPr>
        <w:pStyle w:val="ListParagraph"/>
        <w:numPr>
          <w:ilvl w:val="2"/>
          <w:numId w:val="31"/>
        </w:numPr>
        <w:jc w:val="both"/>
        <w:rPr>
          <w:rFonts w:eastAsia="Calibri" w:cs="Arial"/>
          <w:sz w:val="22"/>
        </w:rPr>
      </w:pPr>
      <w:r w:rsidRPr="0053237C">
        <w:rPr>
          <w:rFonts w:eastAsia="Calibri" w:cs="Arial"/>
          <w:sz w:val="22"/>
        </w:rPr>
        <w:t xml:space="preserve">Spend data </w:t>
      </w:r>
      <w:r w:rsidR="008D0BD8">
        <w:rPr>
          <w:rFonts w:eastAsia="Calibri" w:cs="Arial"/>
          <w:sz w:val="22"/>
        </w:rPr>
        <w:t>sha</w:t>
      </w:r>
      <w:r w:rsidRPr="0053237C">
        <w:rPr>
          <w:rFonts w:eastAsia="Calibri" w:cs="Arial"/>
          <w:sz w:val="22"/>
        </w:rPr>
        <w:t xml:space="preserve">ll </w:t>
      </w:r>
      <w:r w:rsidR="00A30E64">
        <w:rPr>
          <w:rFonts w:eastAsia="Calibri" w:cs="Arial"/>
          <w:sz w:val="22"/>
        </w:rPr>
        <w:t xml:space="preserve">not </w:t>
      </w:r>
      <w:r w:rsidR="003C2517">
        <w:rPr>
          <w:rFonts w:eastAsia="Calibri" w:cs="Arial"/>
          <w:sz w:val="22"/>
        </w:rPr>
        <w:t>enter</w:t>
      </w:r>
      <w:r w:rsidR="008D0BD8" w:rsidRPr="0053237C">
        <w:rPr>
          <w:rFonts w:eastAsia="Calibri" w:cs="Arial"/>
          <w:sz w:val="22"/>
        </w:rPr>
        <w:t xml:space="preserve"> </w:t>
      </w:r>
      <w:r w:rsidRPr="0053237C">
        <w:rPr>
          <w:rFonts w:eastAsia="Calibri" w:cs="Arial"/>
          <w:sz w:val="22"/>
        </w:rPr>
        <w:t>the </w:t>
      </w:r>
      <w:r w:rsidR="005E5F34">
        <w:rPr>
          <w:rFonts w:eastAsia="Calibri" w:cs="Arial"/>
          <w:sz w:val="22"/>
        </w:rPr>
        <w:t>A</w:t>
      </w:r>
      <w:r w:rsidRPr="0053237C">
        <w:rPr>
          <w:rFonts w:eastAsia="Calibri" w:cs="Arial"/>
          <w:sz w:val="22"/>
        </w:rPr>
        <w:t xml:space="preserve">uditor's </w:t>
      </w:r>
      <w:r w:rsidR="005E5F34">
        <w:rPr>
          <w:rFonts w:eastAsia="Calibri" w:cs="Arial"/>
          <w:sz w:val="22"/>
        </w:rPr>
        <w:t>B</w:t>
      </w:r>
      <w:r w:rsidRPr="0053237C">
        <w:rPr>
          <w:rFonts w:eastAsia="Calibri" w:cs="Arial"/>
          <w:sz w:val="22"/>
        </w:rPr>
        <w:t xml:space="preserve">enchmark </w:t>
      </w:r>
      <w:r w:rsidR="005E5F34">
        <w:rPr>
          <w:rFonts w:eastAsia="Calibri" w:cs="Arial"/>
          <w:sz w:val="22"/>
        </w:rPr>
        <w:t>P</w:t>
      </w:r>
      <w:r w:rsidRPr="0053237C">
        <w:rPr>
          <w:rFonts w:eastAsia="Calibri" w:cs="Arial"/>
          <w:sz w:val="22"/>
        </w:rPr>
        <w:t>ools</w:t>
      </w:r>
      <w:r w:rsidRPr="0053237C" w:rsidDel="00CB31E1">
        <w:rPr>
          <w:rFonts w:eastAsia="Calibri" w:cs="Arial"/>
          <w:sz w:val="22"/>
        </w:rPr>
        <w:t xml:space="preserve"> </w:t>
      </w:r>
      <w:r w:rsidR="005A6A19" w:rsidRPr="0053237C">
        <w:rPr>
          <w:rFonts w:eastAsia="Calibri" w:cs="Arial"/>
          <w:sz w:val="22"/>
        </w:rPr>
        <w:t xml:space="preserve">as agreed with the </w:t>
      </w:r>
      <w:r w:rsidR="00567CEC" w:rsidRPr="0053237C">
        <w:rPr>
          <w:rFonts w:eastAsia="Calibri" w:cs="Arial"/>
          <w:sz w:val="22"/>
        </w:rPr>
        <w:t>Authority and/or Contracting Authorities</w:t>
      </w:r>
      <w:r w:rsidR="005A6A19" w:rsidRPr="0053237C">
        <w:rPr>
          <w:rFonts w:eastAsia="Calibri" w:cs="Arial"/>
          <w:sz w:val="22"/>
        </w:rPr>
        <w:t>.</w:t>
      </w:r>
    </w:p>
    <w:p w14:paraId="638CFF65" w14:textId="51E27A9A" w:rsidR="00AA08DD" w:rsidRDefault="00AA08DD" w:rsidP="009577C9">
      <w:pPr>
        <w:pStyle w:val="ListParagraph"/>
        <w:numPr>
          <w:ilvl w:val="2"/>
          <w:numId w:val="31"/>
        </w:numPr>
        <w:jc w:val="both"/>
        <w:rPr>
          <w:rFonts w:cs="Arial"/>
          <w:sz w:val="22"/>
          <w:szCs w:val="22"/>
          <w:lang w:eastAsia="zh-CN"/>
        </w:rPr>
      </w:pPr>
      <w:r w:rsidRPr="0053237C">
        <w:rPr>
          <w:rFonts w:cs="Arial"/>
          <w:sz w:val="22"/>
          <w:szCs w:val="22"/>
          <w:lang w:eastAsia="zh-CN"/>
        </w:rPr>
        <w:t xml:space="preserve">The Supplier shall audit TV costs against the Supplier </w:t>
      </w:r>
      <w:r w:rsidR="00A30E64">
        <w:rPr>
          <w:rFonts w:cs="Arial"/>
          <w:sz w:val="22"/>
          <w:szCs w:val="22"/>
          <w:lang w:eastAsia="zh-CN"/>
        </w:rPr>
        <w:t>A</w:t>
      </w:r>
      <w:r w:rsidRPr="0053237C">
        <w:rPr>
          <w:rFonts w:cs="Arial"/>
          <w:sz w:val="22"/>
          <w:szCs w:val="22"/>
          <w:lang w:eastAsia="zh-CN"/>
        </w:rPr>
        <w:t xml:space="preserve">uditor’s </w:t>
      </w:r>
      <w:r w:rsidR="00A30E64">
        <w:rPr>
          <w:rFonts w:cs="Arial"/>
          <w:sz w:val="22"/>
          <w:szCs w:val="22"/>
          <w:lang w:eastAsia="zh-CN"/>
        </w:rPr>
        <w:t>B</w:t>
      </w:r>
      <w:r w:rsidRPr="0053237C">
        <w:rPr>
          <w:rFonts w:cs="Arial"/>
          <w:sz w:val="22"/>
          <w:szCs w:val="22"/>
          <w:lang w:eastAsia="zh-CN"/>
        </w:rPr>
        <w:t xml:space="preserve">enchmarks on a like for like basis (e.g. the same target audience, </w:t>
      </w:r>
      <w:r w:rsidRPr="0053237C">
        <w:rPr>
          <w:rFonts w:cs="Arial"/>
          <w:sz w:val="22"/>
          <w:szCs w:val="22"/>
          <w:lang w:eastAsia="zh-CN"/>
        </w:rPr>
        <w:lastRenderedPageBreak/>
        <w:t>similar spend levels (where relevant) and similar seasonality on a channel by channel basis).</w:t>
      </w:r>
    </w:p>
    <w:p w14:paraId="332EA72D" w14:textId="77777777" w:rsidR="0053237C" w:rsidRDefault="0053237C" w:rsidP="009577C9">
      <w:pPr>
        <w:pStyle w:val="ListParagraph"/>
        <w:numPr>
          <w:ilvl w:val="1"/>
          <w:numId w:val="31"/>
        </w:numPr>
        <w:jc w:val="both"/>
        <w:rPr>
          <w:rFonts w:cs="Arial"/>
          <w:b/>
          <w:sz w:val="22"/>
          <w:szCs w:val="22"/>
          <w:u w:val="single"/>
          <w:lang w:eastAsia="zh-CN"/>
        </w:rPr>
      </w:pPr>
      <w:r w:rsidRPr="0053237C">
        <w:rPr>
          <w:rFonts w:cs="Arial"/>
          <w:b/>
          <w:sz w:val="22"/>
          <w:szCs w:val="22"/>
          <w:u w:val="single"/>
          <w:lang w:eastAsia="zh-CN"/>
        </w:rPr>
        <w:t>Press</w:t>
      </w:r>
    </w:p>
    <w:p w14:paraId="1FD028E4" w14:textId="7466A4DB" w:rsidR="0053237C" w:rsidRDefault="0053237C" w:rsidP="009577C9">
      <w:pPr>
        <w:pStyle w:val="ListParagraph"/>
        <w:numPr>
          <w:ilvl w:val="2"/>
          <w:numId w:val="31"/>
        </w:numPr>
        <w:jc w:val="both"/>
        <w:rPr>
          <w:rFonts w:cs="Arial"/>
          <w:sz w:val="22"/>
          <w:szCs w:val="22"/>
          <w:lang w:eastAsia="zh-CN"/>
        </w:rPr>
      </w:pPr>
      <w:r w:rsidRPr="003E25DC">
        <w:rPr>
          <w:rFonts w:cs="Arial"/>
          <w:sz w:val="22"/>
          <w:szCs w:val="22"/>
          <w:lang w:eastAsia="zh-CN"/>
        </w:rPr>
        <w:t xml:space="preserve">The Supplier shall </w:t>
      </w:r>
      <w:r w:rsidR="00A24E38">
        <w:rPr>
          <w:rFonts w:cs="Arial"/>
          <w:sz w:val="22"/>
          <w:szCs w:val="22"/>
          <w:lang w:eastAsia="zh-CN"/>
        </w:rPr>
        <w:t>conduct</w:t>
      </w:r>
      <w:r w:rsidRPr="003E25DC">
        <w:rPr>
          <w:rFonts w:cs="Arial"/>
          <w:sz w:val="22"/>
          <w:szCs w:val="22"/>
          <w:lang w:eastAsia="zh-CN"/>
        </w:rPr>
        <w:t xml:space="preserve"> two </w:t>
      </w:r>
      <w:r w:rsidR="003E25DC">
        <w:rPr>
          <w:rFonts w:cs="Arial"/>
          <w:sz w:val="22"/>
          <w:szCs w:val="22"/>
          <w:lang w:eastAsia="zh-CN"/>
        </w:rPr>
        <w:t xml:space="preserve">(2) UK </w:t>
      </w:r>
      <w:r w:rsidRPr="003E25DC">
        <w:rPr>
          <w:rFonts w:cs="Arial"/>
          <w:sz w:val="22"/>
          <w:szCs w:val="22"/>
          <w:lang w:eastAsia="zh-CN"/>
        </w:rPr>
        <w:t>audits per year for press which covers the following:</w:t>
      </w:r>
    </w:p>
    <w:p w14:paraId="0FBD6782" w14:textId="77777777" w:rsidR="00B1466A" w:rsidRDefault="00B1466A" w:rsidP="009577C9">
      <w:pPr>
        <w:pStyle w:val="ListParagraph"/>
        <w:numPr>
          <w:ilvl w:val="2"/>
          <w:numId w:val="31"/>
        </w:numPr>
        <w:jc w:val="both"/>
        <w:rPr>
          <w:rFonts w:eastAsia="Calibri"/>
          <w:sz w:val="22"/>
          <w:szCs w:val="22"/>
        </w:rPr>
      </w:pPr>
      <w:r w:rsidRPr="003E25DC">
        <w:rPr>
          <w:rFonts w:eastAsia="Calibri"/>
          <w:color w:val="000000" w:themeColor="text1"/>
          <w:sz w:val="22"/>
          <w:szCs w:val="22"/>
        </w:rPr>
        <w:t>Cost performan</w:t>
      </w:r>
      <w:r w:rsidR="004D1DB4" w:rsidRPr="003E25DC">
        <w:rPr>
          <w:rFonts w:eastAsia="Calibri"/>
          <w:color w:val="000000" w:themeColor="text1"/>
          <w:sz w:val="22"/>
          <w:szCs w:val="22"/>
        </w:rPr>
        <w:t xml:space="preserve">ce analysed by individual title </w:t>
      </w:r>
      <w:r w:rsidR="008E282D" w:rsidRPr="003E25DC">
        <w:rPr>
          <w:rFonts w:eastAsia="Calibri"/>
          <w:color w:val="000000" w:themeColor="text1"/>
          <w:sz w:val="22"/>
          <w:szCs w:val="22"/>
        </w:rPr>
        <w:t xml:space="preserve">shall </w:t>
      </w:r>
      <w:r w:rsidR="00B91587" w:rsidRPr="003E25DC">
        <w:rPr>
          <w:rFonts w:eastAsia="Calibri"/>
          <w:sz w:val="22"/>
          <w:szCs w:val="22"/>
        </w:rPr>
        <w:t>include but</w:t>
      </w:r>
      <w:r w:rsidR="007C2382" w:rsidRPr="003E25DC">
        <w:rPr>
          <w:rFonts w:eastAsia="Calibri"/>
          <w:sz w:val="22"/>
          <w:szCs w:val="22"/>
        </w:rPr>
        <w:t xml:space="preserve"> is</w:t>
      </w:r>
      <w:r w:rsidR="00B91587" w:rsidRPr="003E25DC">
        <w:rPr>
          <w:rFonts w:eastAsia="Calibri"/>
          <w:sz w:val="22"/>
          <w:szCs w:val="22"/>
        </w:rPr>
        <w:t xml:space="preserve"> </w:t>
      </w:r>
      <w:r w:rsidR="007C2382" w:rsidRPr="003E25DC">
        <w:rPr>
          <w:rFonts w:eastAsia="Calibri"/>
          <w:sz w:val="22"/>
          <w:szCs w:val="22"/>
        </w:rPr>
        <w:t>not limited</w:t>
      </w:r>
      <w:r w:rsidR="00B91587" w:rsidRPr="003E25DC">
        <w:rPr>
          <w:rFonts w:eastAsia="Calibri"/>
          <w:sz w:val="22"/>
          <w:szCs w:val="22"/>
        </w:rPr>
        <w:t xml:space="preserve"> to</w:t>
      </w:r>
      <w:r w:rsidR="004D1DB4" w:rsidRPr="003E25DC">
        <w:rPr>
          <w:rFonts w:eastAsia="Calibri"/>
          <w:sz w:val="22"/>
          <w:szCs w:val="22"/>
        </w:rPr>
        <w:t>:</w:t>
      </w:r>
    </w:p>
    <w:p w14:paraId="70388DF0" w14:textId="77777777" w:rsidR="003E25DC" w:rsidRDefault="003E25DC" w:rsidP="009577C9">
      <w:pPr>
        <w:pStyle w:val="ListParagraph"/>
        <w:numPr>
          <w:ilvl w:val="3"/>
          <w:numId w:val="31"/>
        </w:numPr>
        <w:jc w:val="both"/>
        <w:rPr>
          <w:rFonts w:eastAsia="Calibri"/>
          <w:sz w:val="22"/>
          <w:szCs w:val="22"/>
        </w:rPr>
      </w:pPr>
      <w:r>
        <w:rPr>
          <w:rFonts w:eastAsia="Calibri"/>
          <w:sz w:val="22"/>
          <w:szCs w:val="22"/>
        </w:rPr>
        <w:t>national press;</w:t>
      </w:r>
    </w:p>
    <w:p w14:paraId="27A0C13E" w14:textId="77777777" w:rsidR="009634D8" w:rsidRDefault="003E25DC" w:rsidP="009577C9">
      <w:pPr>
        <w:pStyle w:val="ListParagraph"/>
        <w:numPr>
          <w:ilvl w:val="3"/>
          <w:numId w:val="31"/>
        </w:numPr>
        <w:jc w:val="both"/>
        <w:rPr>
          <w:rFonts w:eastAsia="Calibri"/>
          <w:sz w:val="22"/>
          <w:szCs w:val="22"/>
        </w:rPr>
      </w:pPr>
      <w:r w:rsidRPr="003E25DC">
        <w:rPr>
          <w:rFonts w:eastAsia="Calibri"/>
          <w:sz w:val="22"/>
          <w:szCs w:val="22"/>
        </w:rPr>
        <w:t xml:space="preserve">magazines and supplements; </w:t>
      </w:r>
    </w:p>
    <w:p w14:paraId="44AA145E" w14:textId="01C5D16A" w:rsidR="003E25DC" w:rsidRPr="003E25DC" w:rsidRDefault="009634D8" w:rsidP="009577C9">
      <w:pPr>
        <w:pStyle w:val="ListParagraph"/>
        <w:numPr>
          <w:ilvl w:val="3"/>
          <w:numId w:val="31"/>
        </w:numPr>
        <w:jc w:val="both"/>
        <w:rPr>
          <w:rFonts w:eastAsia="Calibri"/>
          <w:sz w:val="22"/>
          <w:szCs w:val="22"/>
        </w:rPr>
      </w:pPr>
      <w:r>
        <w:rPr>
          <w:rFonts w:eastAsia="Calibri"/>
          <w:sz w:val="22"/>
          <w:szCs w:val="22"/>
        </w:rPr>
        <w:t>regional press;</w:t>
      </w:r>
      <w:r w:rsidR="003E25DC" w:rsidRPr="003E25DC">
        <w:rPr>
          <w:rFonts w:eastAsia="Calibri"/>
          <w:sz w:val="22"/>
          <w:szCs w:val="22"/>
        </w:rPr>
        <w:t xml:space="preserve"> </w:t>
      </w:r>
    </w:p>
    <w:p w14:paraId="4BDC2E71" w14:textId="6103B665" w:rsidR="003E25DC" w:rsidRDefault="00A24E38" w:rsidP="009577C9">
      <w:pPr>
        <w:pStyle w:val="ListParagraph"/>
        <w:numPr>
          <w:ilvl w:val="3"/>
          <w:numId w:val="31"/>
        </w:numPr>
        <w:jc w:val="both"/>
        <w:rPr>
          <w:rFonts w:eastAsia="Calibri"/>
          <w:sz w:val="22"/>
          <w:szCs w:val="22"/>
        </w:rPr>
      </w:pPr>
      <w:r>
        <w:rPr>
          <w:rFonts w:eastAsia="Calibri"/>
          <w:sz w:val="22"/>
          <w:szCs w:val="22"/>
        </w:rPr>
        <w:t>b</w:t>
      </w:r>
      <w:r w:rsidR="003E25DC" w:rsidRPr="003E25DC">
        <w:rPr>
          <w:rFonts w:eastAsia="Calibri"/>
          <w:sz w:val="22"/>
          <w:szCs w:val="22"/>
        </w:rPr>
        <w:t xml:space="preserve">lack </w:t>
      </w:r>
      <w:r>
        <w:rPr>
          <w:rFonts w:eastAsia="Calibri"/>
          <w:sz w:val="22"/>
          <w:szCs w:val="22"/>
        </w:rPr>
        <w:t>m</w:t>
      </w:r>
      <w:r w:rsidR="003E25DC" w:rsidRPr="003E25DC">
        <w:rPr>
          <w:rFonts w:eastAsia="Calibri"/>
          <w:sz w:val="22"/>
          <w:szCs w:val="22"/>
        </w:rPr>
        <w:t xml:space="preserve">inority </w:t>
      </w:r>
      <w:r>
        <w:rPr>
          <w:rFonts w:eastAsia="Calibri"/>
          <w:sz w:val="22"/>
          <w:szCs w:val="22"/>
        </w:rPr>
        <w:t>e</w:t>
      </w:r>
      <w:r w:rsidR="003E25DC" w:rsidRPr="003E25DC">
        <w:rPr>
          <w:rFonts w:eastAsia="Calibri"/>
          <w:sz w:val="22"/>
          <w:szCs w:val="22"/>
        </w:rPr>
        <w:t>thnic (BME) titles</w:t>
      </w:r>
      <w:r>
        <w:rPr>
          <w:rFonts w:eastAsia="Calibri"/>
          <w:sz w:val="22"/>
          <w:szCs w:val="22"/>
        </w:rPr>
        <w:t>; and</w:t>
      </w:r>
    </w:p>
    <w:p w14:paraId="58EE8C27" w14:textId="72EABF8F" w:rsidR="00303B45" w:rsidRPr="003E25DC" w:rsidRDefault="00A24E38" w:rsidP="009577C9">
      <w:pPr>
        <w:pStyle w:val="ListParagraph"/>
        <w:numPr>
          <w:ilvl w:val="3"/>
          <w:numId w:val="31"/>
        </w:numPr>
        <w:jc w:val="both"/>
        <w:rPr>
          <w:rFonts w:eastAsia="Calibri"/>
          <w:sz w:val="22"/>
          <w:szCs w:val="22"/>
        </w:rPr>
      </w:pPr>
      <w:proofErr w:type="gramStart"/>
      <w:r>
        <w:rPr>
          <w:rFonts w:eastAsia="Calibri"/>
          <w:sz w:val="22"/>
          <w:szCs w:val="22"/>
        </w:rPr>
        <w:t>o</w:t>
      </w:r>
      <w:r w:rsidR="00303B45">
        <w:rPr>
          <w:rFonts w:eastAsia="Calibri"/>
          <w:sz w:val="22"/>
          <w:szCs w:val="22"/>
        </w:rPr>
        <w:t>nline</w:t>
      </w:r>
      <w:proofErr w:type="gramEnd"/>
      <w:r w:rsidR="00303B45">
        <w:rPr>
          <w:rFonts w:eastAsia="Calibri"/>
          <w:sz w:val="22"/>
          <w:szCs w:val="22"/>
        </w:rPr>
        <w:t xml:space="preserve"> arms of publishing houses</w:t>
      </w:r>
      <w:r>
        <w:rPr>
          <w:rFonts w:eastAsia="Calibri"/>
          <w:sz w:val="22"/>
          <w:szCs w:val="22"/>
        </w:rPr>
        <w:t>.</w:t>
      </w:r>
    </w:p>
    <w:p w14:paraId="52838B9C" w14:textId="1F1B445C" w:rsidR="003E25DC" w:rsidRDefault="003E25DC" w:rsidP="009577C9">
      <w:pPr>
        <w:pStyle w:val="ListParagraph"/>
        <w:numPr>
          <w:ilvl w:val="2"/>
          <w:numId w:val="31"/>
        </w:numPr>
        <w:jc w:val="both"/>
        <w:rPr>
          <w:rFonts w:eastAsia="Calibri"/>
          <w:sz w:val="22"/>
          <w:szCs w:val="22"/>
        </w:rPr>
      </w:pPr>
      <w:r w:rsidRPr="003E25DC">
        <w:rPr>
          <w:rFonts w:eastAsia="Calibri"/>
          <w:sz w:val="22"/>
          <w:szCs w:val="22"/>
        </w:rPr>
        <w:t xml:space="preserve">Cost and quality results expressed against the </w:t>
      </w:r>
      <w:r w:rsidR="009D6ADE">
        <w:rPr>
          <w:rFonts w:eastAsia="Calibri"/>
          <w:sz w:val="22"/>
          <w:szCs w:val="22"/>
        </w:rPr>
        <w:t>A</w:t>
      </w:r>
      <w:r w:rsidRPr="003E25DC">
        <w:rPr>
          <w:rFonts w:eastAsia="Calibri"/>
          <w:sz w:val="22"/>
          <w:szCs w:val="22"/>
        </w:rPr>
        <w:t xml:space="preserve">uditor’s </w:t>
      </w:r>
      <w:r w:rsidR="009D6ADE">
        <w:rPr>
          <w:rFonts w:eastAsia="Calibri"/>
          <w:sz w:val="22"/>
          <w:szCs w:val="22"/>
        </w:rPr>
        <w:t>B</w:t>
      </w:r>
      <w:r w:rsidRPr="003E25DC">
        <w:rPr>
          <w:rFonts w:eastAsia="Calibri"/>
          <w:sz w:val="22"/>
          <w:szCs w:val="22"/>
        </w:rPr>
        <w:t>enchmarks</w:t>
      </w:r>
      <w:r w:rsidR="005721C1">
        <w:rPr>
          <w:rFonts w:eastAsia="Calibri"/>
          <w:sz w:val="22"/>
          <w:szCs w:val="22"/>
        </w:rPr>
        <w:t xml:space="preserve"> must be provided</w:t>
      </w:r>
      <w:r w:rsidRPr="003E25DC">
        <w:rPr>
          <w:rFonts w:eastAsia="Calibri"/>
          <w:sz w:val="22"/>
          <w:szCs w:val="22"/>
        </w:rPr>
        <w:t>, including</w:t>
      </w:r>
      <w:r w:rsidR="005721C1">
        <w:rPr>
          <w:rFonts w:eastAsia="Calibri"/>
          <w:sz w:val="22"/>
          <w:szCs w:val="22"/>
        </w:rPr>
        <w:t xml:space="preserve"> as a minimum</w:t>
      </w:r>
      <w:r w:rsidRPr="003E25DC">
        <w:rPr>
          <w:rFonts w:eastAsia="Calibri"/>
          <w:sz w:val="22"/>
          <w:szCs w:val="22"/>
        </w:rPr>
        <w:t>:</w:t>
      </w:r>
    </w:p>
    <w:p w14:paraId="1B8FB88A" w14:textId="7BEB5EE0" w:rsidR="00303B45" w:rsidRDefault="00A24E38" w:rsidP="009577C9">
      <w:pPr>
        <w:pStyle w:val="ListParagraph"/>
        <w:numPr>
          <w:ilvl w:val="3"/>
          <w:numId w:val="31"/>
        </w:numPr>
        <w:jc w:val="both"/>
        <w:rPr>
          <w:rFonts w:eastAsia="Calibri" w:cs="Arial"/>
          <w:color w:val="000000" w:themeColor="text1"/>
          <w:sz w:val="22"/>
          <w:szCs w:val="22"/>
        </w:rPr>
      </w:pPr>
      <w:r>
        <w:rPr>
          <w:rFonts w:eastAsia="Calibri" w:cs="Arial"/>
          <w:color w:val="000000" w:themeColor="text1"/>
          <w:sz w:val="22"/>
          <w:szCs w:val="22"/>
        </w:rPr>
        <w:t>p</w:t>
      </w:r>
      <w:r w:rsidR="00303B45">
        <w:rPr>
          <w:rFonts w:eastAsia="Calibri" w:cs="Arial"/>
          <w:color w:val="000000" w:themeColor="text1"/>
          <w:sz w:val="22"/>
          <w:szCs w:val="22"/>
        </w:rPr>
        <w:t>osition on page</w:t>
      </w:r>
      <w:r>
        <w:rPr>
          <w:rFonts w:eastAsia="Calibri" w:cs="Arial"/>
          <w:color w:val="000000" w:themeColor="text1"/>
          <w:sz w:val="22"/>
          <w:szCs w:val="22"/>
        </w:rPr>
        <w:t>;</w:t>
      </w:r>
    </w:p>
    <w:p w14:paraId="73A749F1" w14:textId="0FA3ADB1" w:rsidR="00303B45" w:rsidRDefault="00A24E38" w:rsidP="009577C9">
      <w:pPr>
        <w:pStyle w:val="ListParagraph"/>
        <w:numPr>
          <w:ilvl w:val="3"/>
          <w:numId w:val="31"/>
        </w:numPr>
        <w:jc w:val="both"/>
        <w:rPr>
          <w:rFonts w:eastAsia="Calibri" w:cs="Arial"/>
          <w:color w:val="000000" w:themeColor="text1"/>
          <w:sz w:val="22"/>
          <w:szCs w:val="22"/>
        </w:rPr>
      </w:pPr>
      <w:r>
        <w:rPr>
          <w:rFonts w:eastAsia="Calibri" w:cs="Arial"/>
          <w:color w:val="000000" w:themeColor="text1"/>
          <w:sz w:val="22"/>
          <w:szCs w:val="22"/>
        </w:rPr>
        <w:t>s</w:t>
      </w:r>
      <w:r w:rsidR="00303B45">
        <w:rPr>
          <w:rFonts w:eastAsia="Calibri" w:cs="Arial"/>
          <w:color w:val="000000" w:themeColor="text1"/>
          <w:sz w:val="22"/>
          <w:szCs w:val="22"/>
        </w:rPr>
        <w:t>hare of voice</w:t>
      </w:r>
      <w:r>
        <w:rPr>
          <w:rFonts w:eastAsia="Calibri" w:cs="Arial"/>
          <w:color w:val="000000" w:themeColor="text1"/>
          <w:sz w:val="22"/>
          <w:szCs w:val="22"/>
        </w:rPr>
        <w:t>;</w:t>
      </w:r>
    </w:p>
    <w:p w14:paraId="73CC8B26" w14:textId="154B0B96" w:rsidR="00303B45" w:rsidRDefault="00A24E38" w:rsidP="009577C9">
      <w:pPr>
        <w:pStyle w:val="ListParagraph"/>
        <w:numPr>
          <w:ilvl w:val="3"/>
          <w:numId w:val="31"/>
        </w:numPr>
        <w:jc w:val="both"/>
        <w:rPr>
          <w:rFonts w:eastAsia="Calibri" w:cs="Arial"/>
          <w:color w:val="000000" w:themeColor="text1"/>
          <w:sz w:val="22"/>
          <w:szCs w:val="22"/>
        </w:rPr>
      </w:pPr>
      <w:r>
        <w:rPr>
          <w:rFonts w:eastAsia="Calibri" w:cs="Arial"/>
          <w:color w:val="000000" w:themeColor="text1"/>
          <w:sz w:val="22"/>
          <w:szCs w:val="22"/>
        </w:rPr>
        <w:t>q</w:t>
      </w:r>
      <w:r w:rsidR="00303B45">
        <w:rPr>
          <w:rFonts w:eastAsia="Calibri" w:cs="Arial"/>
          <w:color w:val="000000" w:themeColor="text1"/>
          <w:sz w:val="22"/>
          <w:szCs w:val="22"/>
        </w:rPr>
        <w:t>uartile analysis</w:t>
      </w:r>
      <w:r>
        <w:rPr>
          <w:rFonts w:eastAsia="Calibri" w:cs="Arial"/>
          <w:color w:val="000000" w:themeColor="text1"/>
          <w:sz w:val="22"/>
          <w:szCs w:val="22"/>
        </w:rPr>
        <w:t>; and</w:t>
      </w:r>
      <w:r w:rsidR="00303B45">
        <w:rPr>
          <w:rFonts w:eastAsia="Calibri" w:cs="Arial"/>
          <w:color w:val="000000" w:themeColor="text1"/>
          <w:sz w:val="22"/>
          <w:szCs w:val="22"/>
        </w:rPr>
        <w:t xml:space="preserve"> </w:t>
      </w:r>
    </w:p>
    <w:p w14:paraId="09032087" w14:textId="7B083A60" w:rsidR="005721C1" w:rsidRDefault="005721C1" w:rsidP="009577C9">
      <w:pPr>
        <w:pStyle w:val="ListParagraph"/>
        <w:numPr>
          <w:ilvl w:val="3"/>
          <w:numId w:val="31"/>
        </w:numPr>
        <w:jc w:val="both"/>
        <w:rPr>
          <w:rFonts w:eastAsia="Calibri" w:cs="Arial"/>
          <w:color w:val="000000" w:themeColor="text1"/>
          <w:sz w:val="22"/>
          <w:szCs w:val="22"/>
        </w:rPr>
      </w:pPr>
      <w:proofErr w:type="gramStart"/>
      <w:r>
        <w:rPr>
          <w:rFonts w:eastAsia="Calibri" w:cs="Arial"/>
          <w:color w:val="000000" w:themeColor="text1"/>
          <w:sz w:val="22"/>
          <w:szCs w:val="22"/>
        </w:rPr>
        <w:t>day</w:t>
      </w:r>
      <w:proofErr w:type="gramEnd"/>
      <w:r>
        <w:rPr>
          <w:rFonts w:eastAsia="Calibri" w:cs="Arial"/>
          <w:color w:val="000000" w:themeColor="text1"/>
          <w:sz w:val="22"/>
          <w:szCs w:val="22"/>
        </w:rPr>
        <w:t xml:space="preserve"> of week analysis</w:t>
      </w:r>
      <w:r w:rsidR="009E44B4">
        <w:rPr>
          <w:rFonts w:eastAsia="Calibri" w:cs="Arial"/>
          <w:color w:val="000000" w:themeColor="text1"/>
          <w:sz w:val="22"/>
          <w:szCs w:val="22"/>
        </w:rPr>
        <w:t xml:space="preserve"> </w:t>
      </w:r>
      <w:r w:rsidR="00303B45">
        <w:rPr>
          <w:rFonts w:eastAsia="Calibri" w:cs="Arial"/>
          <w:color w:val="000000" w:themeColor="text1"/>
          <w:sz w:val="22"/>
          <w:szCs w:val="22"/>
        </w:rPr>
        <w:t>(national</w:t>
      </w:r>
      <w:r w:rsidR="009E44B4">
        <w:rPr>
          <w:rFonts w:eastAsia="Calibri" w:cs="Arial"/>
          <w:color w:val="000000" w:themeColor="text1"/>
          <w:sz w:val="22"/>
          <w:szCs w:val="22"/>
        </w:rPr>
        <w:t>s only</w:t>
      </w:r>
      <w:r w:rsidR="00303B45">
        <w:rPr>
          <w:rFonts w:eastAsia="Calibri" w:cs="Arial"/>
          <w:color w:val="000000" w:themeColor="text1"/>
          <w:sz w:val="22"/>
          <w:szCs w:val="22"/>
        </w:rPr>
        <w:t>)</w:t>
      </w:r>
      <w:r w:rsidR="00A24E38">
        <w:rPr>
          <w:rFonts w:eastAsia="Calibri" w:cs="Arial"/>
          <w:color w:val="000000" w:themeColor="text1"/>
          <w:sz w:val="22"/>
          <w:szCs w:val="22"/>
        </w:rPr>
        <w:t>.</w:t>
      </w:r>
    </w:p>
    <w:p w14:paraId="580387ED" w14:textId="77777777" w:rsidR="001D0245" w:rsidRDefault="00B1466A" w:rsidP="009577C9">
      <w:pPr>
        <w:pStyle w:val="ListParagraph"/>
        <w:numPr>
          <w:ilvl w:val="2"/>
          <w:numId w:val="31"/>
        </w:numPr>
        <w:jc w:val="both"/>
        <w:rPr>
          <w:rFonts w:eastAsia="Calibri"/>
          <w:sz w:val="22"/>
          <w:szCs w:val="22"/>
        </w:rPr>
      </w:pPr>
      <w:r w:rsidRPr="003E25DC">
        <w:rPr>
          <w:rFonts w:eastAsia="Calibri"/>
          <w:sz w:val="22"/>
          <w:szCs w:val="22"/>
        </w:rPr>
        <w:t>M</w:t>
      </w:r>
      <w:r w:rsidR="004D1DB4" w:rsidRPr="003E25DC">
        <w:rPr>
          <w:rFonts w:eastAsia="Calibri"/>
          <w:sz w:val="22"/>
          <w:szCs w:val="22"/>
        </w:rPr>
        <w:t>arketplace updates including</w:t>
      </w:r>
      <w:r w:rsidR="00D86151" w:rsidRPr="003E25DC">
        <w:rPr>
          <w:rFonts w:eastAsia="Calibri"/>
          <w:sz w:val="22"/>
          <w:szCs w:val="22"/>
        </w:rPr>
        <w:t xml:space="preserve"> top spending a</w:t>
      </w:r>
      <w:r w:rsidR="00580235" w:rsidRPr="003E25DC">
        <w:rPr>
          <w:rFonts w:eastAsia="Calibri"/>
          <w:sz w:val="22"/>
          <w:szCs w:val="22"/>
        </w:rPr>
        <w:t>dvertise</w:t>
      </w:r>
      <w:r w:rsidR="00B91587" w:rsidRPr="003E25DC">
        <w:rPr>
          <w:rFonts w:eastAsia="Calibri"/>
          <w:sz w:val="22"/>
          <w:szCs w:val="22"/>
        </w:rPr>
        <w:t xml:space="preserve">rs (with spend) for </w:t>
      </w:r>
      <w:r w:rsidR="003E25DC">
        <w:rPr>
          <w:rFonts w:eastAsia="Calibri"/>
          <w:sz w:val="22"/>
          <w:szCs w:val="22"/>
        </w:rPr>
        <w:t>p</w:t>
      </w:r>
      <w:r w:rsidR="00B91587" w:rsidRPr="003E25DC">
        <w:rPr>
          <w:rFonts w:eastAsia="Calibri"/>
          <w:sz w:val="22"/>
          <w:szCs w:val="22"/>
        </w:rPr>
        <w:t>r</w:t>
      </w:r>
      <w:r w:rsidR="00D86151" w:rsidRPr="003E25DC">
        <w:rPr>
          <w:rFonts w:eastAsia="Calibri"/>
          <w:sz w:val="22"/>
          <w:szCs w:val="22"/>
        </w:rPr>
        <w:t xml:space="preserve">ess and where </w:t>
      </w:r>
      <w:r w:rsidR="00B91587" w:rsidRPr="003E25DC">
        <w:rPr>
          <w:rFonts w:eastAsia="Calibri"/>
          <w:sz w:val="22"/>
          <w:szCs w:val="22"/>
        </w:rPr>
        <w:t xml:space="preserve">government </w:t>
      </w:r>
      <w:r w:rsidR="00D86151" w:rsidRPr="003E25DC">
        <w:rPr>
          <w:rFonts w:eastAsia="Calibri"/>
          <w:sz w:val="22"/>
          <w:szCs w:val="22"/>
        </w:rPr>
        <w:t>ranks.</w:t>
      </w:r>
      <w:r w:rsidR="001D0245" w:rsidRPr="003E25DC">
        <w:rPr>
          <w:rFonts w:eastAsia="Calibri"/>
          <w:sz w:val="22"/>
          <w:szCs w:val="22"/>
        </w:rPr>
        <w:t xml:space="preserve"> </w:t>
      </w:r>
    </w:p>
    <w:p w14:paraId="1A82615F" w14:textId="463C75B1" w:rsidR="00D313DB" w:rsidRPr="003E25DC" w:rsidRDefault="00D313DB" w:rsidP="009577C9">
      <w:pPr>
        <w:pStyle w:val="ListParagraph"/>
        <w:numPr>
          <w:ilvl w:val="2"/>
          <w:numId w:val="31"/>
        </w:numPr>
        <w:jc w:val="both"/>
        <w:rPr>
          <w:rFonts w:eastAsia="Calibri" w:cs="Arial"/>
          <w:color w:val="000000" w:themeColor="text1"/>
          <w:sz w:val="22"/>
          <w:szCs w:val="22"/>
        </w:rPr>
      </w:pPr>
      <w:r w:rsidRPr="003E25DC">
        <w:rPr>
          <w:rFonts w:eastAsia="Calibri" w:cs="Arial"/>
          <w:sz w:val="22"/>
        </w:rPr>
        <w:t xml:space="preserve">The Supplier shall provide </w:t>
      </w:r>
      <w:r w:rsidR="009858BE" w:rsidRPr="003E25DC">
        <w:rPr>
          <w:rFonts w:eastAsia="Calibri" w:cs="Arial"/>
          <w:sz w:val="22"/>
        </w:rPr>
        <w:t xml:space="preserve">twice </w:t>
      </w:r>
      <w:r w:rsidRPr="003E25DC">
        <w:rPr>
          <w:rFonts w:eastAsia="Calibri" w:cs="Arial"/>
          <w:sz w:val="22"/>
        </w:rPr>
        <w:t xml:space="preserve">annual presentations and </w:t>
      </w:r>
      <w:r w:rsidR="008D0BD8">
        <w:rPr>
          <w:rFonts w:eastAsia="Calibri" w:cs="Arial"/>
          <w:sz w:val="22"/>
        </w:rPr>
        <w:t xml:space="preserve">written </w:t>
      </w:r>
      <w:r w:rsidRPr="003E25DC">
        <w:rPr>
          <w:rFonts w:eastAsia="Calibri" w:cs="Arial"/>
          <w:sz w:val="22"/>
        </w:rPr>
        <w:t>reports benchmarking government media buying against other major advertisers to determine value for money for the tax payer. These reports shall display spend by channel and the savings and quality achieved.</w:t>
      </w:r>
    </w:p>
    <w:p w14:paraId="16DE3DED" w14:textId="5E50F3D8" w:rsidR="00CB31E1" w:rsidRDefault="00CB31E1" w:rsidP="009577C9">
      <w:pPr>
        <w:pStyle w:val="ListParagraph"/>
        <w:numPr>
          <w:ilvl w:val="2"/>
          <w:numId w:val="31"/>
        </w:numPr>
        <w:jc w:val="both"/>
        <w:rPr>
          <w:rFonts w:eastAsia="Calibri" w:cs="Arial"/>
          <w:sz w:val="22"/>
        </w:rPr>
      </w:pPr>
      <w:r w:rsidRPr="003E25DC">
        <w:rPr>
          <w:rFonts w:eastAsia="Calibri" w:cs="Arial"/>
          <w:sz w:val="22"/>
        </w:rPr>
        <w:t xml:space="preserve">Spend data </w:t>
      </w:r>
      <w:r w:rsidR="008D0BD8">
        <w:rPr>
          <w:rFonts w:eastAsia="Calibri" w:cs="Arial"/>
          <w:sz w:val="22"/>
        </w:rPr>
        <w:t>sha</w:t>
      </w:r>
      <w:r w:rsidR="008D0BD8" w:rsidRPr="0053237C">
        <w:rPr>
          <w:rFonts w:eastAsia="Calibri" w:cs="Arial"/>
          <w:sz w:val="22"/>
        </w:rPr>
        <w:t xml:space="preserve">ll </w:t>
      </w:r>
      <w:r w:rsidR="008D0BD8">
        <w:rPr>
          <w:rFonts w:eastAsia="Calibri" w:cs="Arial"/>
          <w:sz w:val="22"/>
        </w:rPr>
        <w:t xml:space="preserve">not </w:t>
      </w:r>
      <w:r w:rsidR="003C2517">
        <w:rPr>
          <w:rFonts w:eastAsia="Calibri" w:cs="Arial"/>
          <w:sz w:val="22"/>
        </w:rPr>
        <w:t>enter</w:t>
      </w:r>
      <w:r w:rsidRPr="003E25DC">
        <w:rPr>
          <w:rFonts w:eastAsia="Calibri" w:cs="Arial"/>
          <w:sz w:val="22"/>
        </w:rPr>
        <w:t xml:space="preserve"> the </w:t>
      </w:r>
      <w:r w:rsidR="005E5F34">
        <w:rPr>
          <w:rFonts w:eastAsia="Calibri" w:cs="Arial"/>
          <w:sz w:val="22"/>
        </w:rPr>
        <w:t>A</w:t>
      </w:r>
      <w:r w:rsidRPr="003E25DC">
        <w:rPr>
          <w:rFonts w:eastAsia="Calibri" w:cs="Arial"/>
          <w:sz w:val="22"/>
        </w:rPr>
        <w:t xml:space="preserve">uditor's </w:t>
      </w:r>
      <w:r w:rsidR="005E5F34">
        <w:rPr>
          <w:rFonts w:eastAsia="Calibri" w:cs="Arial"/>
          <w:sz w:val="22"/>
        </w:rPr>
        <w:t>B</w:t>
      </w:r>
      <w:r w:rsidRPr="003E25DC">
        <w:rPr>
          <w:rFonts w:eastAsia="Calibri" w:cs="Arial"/>
          <w:sz w:val="22"/>
        </w:rPr>
        <w:t xml:space="preserve">enchmark </w:t>
      </w:r>
      <w:r w:rsidR="005E5F34">
        <w:rPr>
          <w:rFonts w:eastAsia="Calibri" w:cs="Arial"/>
          <w:sz w:val="22"/>
        </w:rPr>
        <w:t>P</w:t>
      </w:r>
      <w:r w:rsidRPr="003E25DC">
        <w:rPr>
          <w:rFonts w:eastAsia="Calibri" w:cs="Arial"/>
          <w:sz w:val="22"/>
        </w:rPr>
        <w:t>ools</w:t>
      </w:r>
      <w:r w:rsidRPr="003E25DC" w:rsidDel="00CB31E1">
        <w:rPr>
          <w:rFonts w:eastAsia="Calibri" w:cs="Arial"/>
          <w:sz w:val="22"/>
        </w:rPr>
        <w:t xml:space="preserve"> </w:t>
      </w:r>
      <w:r w:rsidRPr="003E25DC">
        <w:rPr>
          <w:rFonts w:eastAsia="Calibri" w:cs="Arial"/>
          <w:sz w:val="22"/>
        </w:rPr>
        <w:t>as agreed with the Authority and/or Contracting Authorities.</w:t>
      </w:r>
    </w:p>
    <w:p w14:paraId="66FA5A5A" w14:textId="77777777" w:rsidR="00B1466A" w:rsidRDefault="00B1466A" w:rsidP="009577C9">
      <w:pPr>
        <w:pStyle w:val="ListParagraph"/>
        <w:numPr>
          <w:ilvl w:val="1"/>
          <w:numId w:val="31"/>
        </w:numPr>
        <w:jc w:val="both"/>
        <w:rPr>
          <w:rFonts w:eastAsia="Calibri" w:cs="Arial"/>
          <w:b/>
          <w:color w:val="000000" w:themeColor="text1"/>
          <w:sz w:val="22"/>
          <w:szCs w:val="22"/>
          <w:u w:val="single"/>
        </w:rPr>
      </w:pPr>
      <w:r w:rsidRPr="003E25DC">
        <w:rPr>
          <w:rFonts w:eastAsia="Calibri" w:cs="Arial"/>
          <w:b/>
          <w:color w:val="000000" w:themeColor="text1"/>
          <w:sz w:val="22"/>
          <w:szCs w:val="22"/>
          <w:u w:val="single"/>
        </w:rPr>
        <w:t>Radio</w:t>
      </w:r>
    </w:p>
    <w:p w14:paraId="2D6923CF" w14:textId="1EE4F16D" w:rsidR="00CE174E" w:rsidRDefault="00CE174E" w:rsidP="009577C9">
      <w:pPr>
        <w:pStyle w:val="ListParagraph"/>
        <w:numPr>
          <w:ilvl w:val="2"/>
          <w:numId w:val="31"/>
        </w:numPr>
        <w:jc w:val="both"/>
        <w:rPr>
          <w:rFonts w:eastAsia="Calibri" w:cs="Arial"/>
          <w:color w:val="000000" w:themeColor="text1"/>
          <w:sz w:val="22"/>
          <w:szCs w:val="22"/>
        </w:rPr>
      </w:pPr>
      <w:r w:rsidRPr="003E25DC">
        <w:rPr>
          <w:rFonts w:eastAsia="Calibri" w:cs="Arial"/>
          <w:color w:val="000000" w:themeColor="text1"/>
          <w:sz w:val="22"/>
          <w:szCs w:val="22"/>
        </w:rPr>
        <w:t xml:space="preserve">The Supplier shall </w:t>
      </w:r>
      <w:r w:rsidR="00BD62C9">
        <w:rPr>
          <w:rFonts w:eastAsia="Calibri" w:cs="Arial"/>
          <w:color w:val="000000" w:themeColor="text1"/>
          <w:sz w:val="22"/>
          <w:szCs w:val="22"/>
        </w:rPr>
        <w:t>conduct</w:t>
      </w:r>
      <w:r w:rsidRPr="003E25DC">
        <w:rPr>
          <w:rFonts w:eastAsia="Calibri" w:cs="Arial"/>
          <w:color w:val="000000" w:themeColor="text1"/>
          <w:sz w:val="22"/>
          <w:szCs w:val="22"/>
        </w:rPr>
        <w:t xml:space="preserve"> two audits per year for </w:t>
      </w:r>
      <w:r w:rsidR="003E25DC">
        <w:rPr>
          <w:rFonts w:eastAsia="Calibri" w:cs="Arial"/>
          <w:color w:val="000000" w:themeColor="text1"/>
          <w:sz w:val="22"/>
          <w:szCs w:val="22"/>
        </w:rPr>
        <w:t>r</w:t>
      </w:r>
      <w:r w:rsidRPr="003E25DC">
        <w:rPr>
          <w:rFonts w:eastAsia="Calibri" w:cs="Arial"/>
          <w:color w:val="000000" w:themeColor="text1"/>
          <w:sz w:val="22"/>
          <w:szCs w:val="22"/>
        </w:rPr>
        <w:t>adio which covers the following:</w:t>
      </w:r>
    </w:p>
    <w:p w14:paraId="358F925E" w14:textId="5831379F" w:rsidR="00B1466A" w:rsidRPr="003E25DC" w:rsidRDefault="00B1466A" w:rsidP="009577C9">
      <w:pPr>
        <w:pStyle w:val="ListParagraph"/>
        <w:numPr>
          <w:ilvl w:val="2"/>
          <w:numId w:val="31"/>
        </w:numPr>
        <w:jc w:val="both"/>
        <w:rPr>
          <w:rFonts w:eastAsia="Calibri" w:cs="Arial"/>
          <w:b/>
          <w:color w:val="000000" w:themeColor="text1"/>
          <w:sz w:val="22"/>
          <w:szCs w:val="22"/>
        </w:rPr>
      </w:pPr>
      <w:r w:rsidRPr="003E25DC">
        <w:rPr>
          <w:rFonts w:eastAsia="Calibri" w:cs="Arial"/>
          <w:color w:val="000000" w:themeColor="text1"/>
          <w:sz w:val="22"/>
          <w:szCs w:val="22"/>
        </w:rPr>
        <w:t xml:space="preserve">All spend </w:t>
      </w:r>
      <w:r w:rsidR="00CE174E" w:rsidRPr="003E25DC">
        <w:rPr>
          <w:rFonts w:eastAsia="Calibri" w:cs="Arial"/>
          <w:color w:val="000000" w:themeColor="text1"/>
          <w:sz w:val="22"/>
          <w:szCs w:val="22"/>
        </w:rPr>
        <w:t xml:space="preserve">measured versus </w:t>
      </w:r>
      <w:r w:rsidR="00580235" w:rsidRPr="003E25DC">
        <w:rPr>
          <w:rFonts w:eastAsia="Calibri" w:cs="Arial"/>
          <w:color w:val="000000" w:themeColor="text1"/>
          <w:sz w:val="22"/>
          <w:szCs w:val="22"/>
        </w:rPr>
        <w:t>r</w:t>
      </w:r>
      <w:r w:rsidRPr="003E25DC">
        <w:rPr>
          <w:rFonts w:eastAsia="Calibri" w:cs="Arial"/>
          <w:color w:val="000000" w:themeColor="text1"/>
          <w:sz w:val="22"/>
          <w:szCs w:val="22"/>
        </w:rPr>
        <w:t>adio</w:t>
      </w:r>
      <w:r w:rsidR="00CE174E" w:rsidRPr="003E25DC">
        <w:rPr>
          <w:rFonts w:eastAsia="Calibri" w:cs="Arial"/>
          <w:color w:val="000000" w:themeColor="text1"/>
          <w:sz w:val="22"/>
          <w:szCs w:val="22"/>
        </w:rPr>
        <w:t xml:space="preserve"> </w:t>
      </w:r>
      <w:r w:rsidR="00A86927">
        <w:rPr>
          <w:rFonts w:eastAsia="Calibri" w:cs="Arial"/>
          <w:color w:val="000000" w:themeColor="text1"/>
          <w:sz w:val="22"/>
          <w:szCs w:val="22"/>
        </w:rPr>
        <w:t>A</w:t>
      </w:r>
      <w:r w:rsidR="00CE174E" w:rsidRPr="003E25DC">
        <w:rPr>
          <w:rFonts w:eastAsia="Calibri" w:cs="Arial"/>
          <w:color w:val="000000" w:themeColor="text1"/>
          <w:sz w:val="22"/>
          <w:szCs w:val="22"/>
        </w:rPr>
        <w:t xml:space="preserve">uditor’s </w:t>
      </w:r>
      <w:r w:rsidR="00A86927">
        <w:rPr>
          <w:rFonts w:eastAsia="Calibri" w:cs="Arial"/>
          <w:color w:val="000000" w:themeColor="text1"/>
          <w:sz w:val="22"/>
          <w:szCs w:val="22"/>
        </w:rPr>
        <w:t>B</w:t>
      </w:r>
      <w:r w:rsidR="00CE174E" w:rsidRPr="003E25DC">
        <w:rPr>
          <w:rFonts w:eastAsia="Calibri" w:cs="Arial"/>
          <w:color w:val="000000" w:themeColor="text1"/>
          <w:sz w:val="22"/>
          <w:szCs w:val="22"/>
        </w:rPr>
        <w:t>enchmark</w:t>
      </w:r>
      <w:r w:rsidR="008E282D" w:rsidRPr="003E25DC">
        <w:rPr>
          <w:rFonts w:eastAsia="Calibri" w:cs="Arial"/>
          <w:color w:val="000000" w:themeColor="text1"/>
          <w:sz w:val="22"/>
          <w:szCs w:val="22"/>
        </w:rPr>
        <w:t>s</w:t>
      </w:r>
      <w:r w:rsidRPr="003E25DC">
        <w:rPr>
          <w:rFonts w:eastAsia="Calibri" w:cs="Arial"/>
          <w:color w:val="000000" w:themeColor="text1"/>
          <w:sz w:val="22"/>
          <w:szCs w:val="22"/>
        </w:rPr>
        <w:t xml:space="preserve"> (including sponsorships and promotions)</w:t>
      </w:r>
      <w:r w:rsidR="001A04F0" w:rsidRPr="003E25DC">
        <w:rPr>
          <w:rFonts w:eastAsia="Calibri" w:cs="Arial"/>
          <w:color w:val="000000" w:themeColor="text1"/>
          <w:sz w:val="22"/>
          <w:szCs w:val="22"/>
        </w:rPr>
        <w:t>.</w:t>
      </w:r>
    </w:p>
    <w:p w14:paraId="5FEEF5A4" w14:textId="77777777" w:rsidR="00B1466A" w:rsidRPr="003E25DC" w:rsidRDefault="00B1466A" w:rsidP="009577C9">
      <w:pPr>
        <w:pStyle w:val="ListParagraph"/>
        <w:numPr>
          <w:ilvl w:val="2"/>
          <w:numId w:val="31"/>
        </w:numPr>
        <w:jc w:val="both"/>
        <w:rPr>
          <w:rFonts w:eastAsia="Calibri" w:cs="Arial"/>
          <w:b/>
          <w:sz w:val="22"/>
          <w:szCs w:val="22"/>
        </w:rPr>
      </w:pPr>
      <w:r w:rsidRPr="003E25DC">
        <w:rPr>
          <w:rFonts w:eastAsia="Calibri" w:cs="Arial"/>
          <w:color w:val="000000" w:themeColor="text1"/>
          <w:sz w:val="22"/>
          <w:szCs w:val="22"/>
        </w:rPr>
        <w:t xml:space="preserve">Cost performance by </w:t>
      </w:r>
      <w:r w:rsidR="00592E72" w:rsidRPr="003E25DC">
        <w:rPr>
          <w:rFonts w:eastAsia="Calibri" w:cs="Arial"/>
          <w:color w:val="000000" w:themeColor="text1"/>
          <w:sz w:val="22"/>
          <w:szCs w:val="22"/>
        </w:rPr>
        <w:t>Media Sales House</w:t>
      </w:r>
      <w:r w:rsidR="00E9458F" w:rsidRPr="003E25DC">
        <w:rPr>
          <w:rFonts w:eastAsia="Calibri" w:cs="Arial"/>
          <w:color w:val="000000" w:themeColor="text1"/>
          <w:sz w:val="22"/>
          <w:szCs w:val="22"/>
        </w:rPr>
        <w:t xml:space="preserve"> or equivalent</w:t>
      </w:r>
      <w:r w:rsidRPr="003E25DC">
        <w:rPr>
          <w:rFonts w:eastAsia="Calibri" w:cs="Arial"/>
          <w:color w:val="000000" w:themeColor="text1"/>
          <w:sz w:val="22"/>
          <w:szCs w:val="22"/>
        </w:rPr>
        <w:t xml:space="preserve"> and </w:t>
      </w:r>
      <w:r w:rsidR="00CE174E" w:rsidRPr="003E25DC">
        <w:rPr>
          <w:rFonts w:eastAsia="Calibri" w:cs="Arial"/>
          <w:sz w:val="22"/>
          <w:szCs w:val="22"/>
        </w:rPr>
        <w:t xml:space="preserve">government </w:t>
      </w:r>
      <w:r w:rsidRPr="003E25DC">
        <w:rPr>
          <w:rFonts w:eastAsia="Calibri" w:cs="Arial"/>
          <w:color w:val="000000" w:themeColor="text1"/>
          <w:sz w:val="22"/>
          <w:szCs w:val="22"/>
        </w:rPr>
        <w:t>department</w:t>
      </w:r>
      <w:r w:rsidR="00CE174E" w:rsidRPr="003E25DC">
        <w:rPr>
          <w:rFonts w:eastAsia="Calibri" w:cs="Arial"/>
          <w:color w:val="000000" w:themeColor="text1"/>
          <w:sz w:val="22"/>
          <w:szCs w:val="22"/>
        </w:rPr>
        <w:t xml:space="preserve"> </w:t>
      </w:r>
      <w:r w:rsidR="00CE174E" w:rsidRPr="003E25DC">
        <w:rPr>
          <w:rFonts w:eastAsia="Calibri" w:cs="Arial"/>
          <w:sz w:val="22"/>
          <w:szCs w:val="22"/>
        </w:rPr>
        <w:t xml:space="preserve">(e.g. </w:t>
      </w:r>
      <w:r w:rsidR="001E55F4" w:rsidRPr="003E25DC">
        <w:rPr>
          <w:rFonts w:eastAsia="Calibri" w:cs="Arial"/>
          <w:sz w:val="22"/>
          <w:szCs w:val="22"/>
        </w:rPr>
        <w:t>radio channels</w:t>
      </w:r>
      <w:r w:rsidR="00CE174E" w:rsidRPr="003E25DC">
        <w:rPr>
          <w:rFonts w:eastAsia="Calibri" w:cs="Arial"/>
          <w:sz w:val="22"/>
          <w:szCs w:val="22"/>
        </w:rPr>
        <w:t>)</w:t>
      </w:r>
      <w:r w:rsidR="001A04F0" w:rsidRPr="003E25DC">
        <w:rPr>
          <w:rFonts w:eastAsia="Calibri" w:cs="Arial"/>
          <w:sz w:val="22"/>
          <w:szCs w:val="22"/>
        </w:rPr>
        <w:t>.</w:t>
      </w:r>
    </w:p>
    <w:p w14:paraId="6D527815" w14:textId="77777777" w:rsidR="00B1466A" w:rsidRDefault="00B1466A" w:rsidP="009577C9">
      <w:pPr>
        <w:pStyle w:val="ListParagraph"/>
        <w:numPr>
          <w:ilvl w:val="2"/>
          <w:numId w:val="31"/>
        </w:numPr>
        <w:jc w:val="both"/>
        <w:rPr>
          <w:rFonts w:eastAsia="Calibri" w:cs="Arial"/>
          <w:color w:val="000000" w:themeColor="text1"/>
          <w:sz w:val="22"/>
          <w:szCs w:val="22"/>
        </w:rPr>
      </w:pPr>
      <w:r w:rsidRPr="003E25DC">
        <w:rPr>
          <w:rFonts w:eastAsia="Calibri" w:cs="Arial"/>
          <w:color w:val="000000" w:themeColor="text1"/>
          <w:sz w:val="22"/>
          <w:szCs w:val="22"/>
        </w:rPr>
        <w:t xml:space="preserve">Marketplace </w:t>
      </w:r>
      <w:r w:rsidR="001A04F0" w:rsidRPr="003E25DC">
        <w:rPr>
          <w:rFonts w:eastAsia="Calibri" w:cs="Arial"/>
          <w:color w:val="000000" w:themeColor="text1"/>
          <w:sz w:val="22"/>
          <w:szCs w:val="22"/>
        </w:rPr>
        <w:t>updates including top spending adve</w:t>
      </w:r>
      <w:r w:rsidR="00580235" w:rsidRPr="003E25DC">
        <w:rPr>
          <w:rFonts w:eastAsia="Calibri" w:cs="Arial"/>
          <w:color w:val="000000" w:themeColor="text1"/>
          <w:sz w:val="22"/>
          <w:szCs w:val="22"/>
        </w:rPr>
        <w:t>rtise</w:t>
      </w:r>
      <w:r w:rsidR="00CE174E" w:rsidRPr="003E25DC">
        <w:rPr>
          <w:rFonts w:eastAsia="Calibri" w:cs="Arial"/>
          <w:color w:val="000000" w:themeColor="text1"/>
          <w:sz w:val="22"/>
          <w:szCs w:val="22"/>
        </w:rPr>
        <w:t>rs</w:t>
      </w:r>
      <w:r w:rsidR="00580235" w:rsidRPr="003E25DC">
        <w:rPr>
          <w:rFonts w:eastAsia="Calibri" w:cs="Arial"/>
          <w:color w:val="000000" w:themeColor="text1"/>
          <w:sz w:val="22"/>
          <w:szCs w:val="22"/>
        </w:rPr>
        <w:t xml:space="preserve"> (with spend) for r</w:t>
      </w:r>
      <w:r w:rsidR="001A04F0" w:rsidRPr="003E25DC">
        <w:rPr>
          <w:rFonts w:eastAsia="Calibri" w:cs="Arial"/>
          <w:color w:val="000000" w:themeColor="text1"/>
          <w:sz w:val="22"/>
          <w:szCs w:val="22"/>
        </w:rPr>
        <w:t xml:space="preserve">adio and where </w:t>
      </w:r>
      <w:r w:rsidR="00CE174E" w:rsidRPr="003E25DC">
        <w:rPr>
          <w:rFonts w:eastAsia="Calibri" w:cs="Arial"/>
          <w:sz w:val="22"/>
          <w:szCs w:val="22"/>
        </w:rPr>
        <w:t>government</w:t>
      </w:r>
      <w:r w:rsidR="00CE174E" w:rsidRPr="003E25DC">
        <w:rPr>
          <w:rFonts w:eastAsia="Calibri" w:cs="Arial"/>
          <w:color w:val="FF0000"/>
          <w:sz w:val="22"/>
          <w:szCs w:val="22"/>
        </w:rPr>
        <w:t xml:space="preserve"> </w:t>
      </w:r>
      <w:r w:rsidR="001A04F0" w:rsidRPr="003E25DC">
        <w:rPr>
          <w:rFonts w:eastAsia="Calibri" w:cs="Arial"/>
          <w:color w:val="000000" w:themeColor="text1"/>
          <w:sz w:val="22"/>
          <w:szCs w:val="22"/>
        </w:rPr>
        <w:t>ranks.</w:t>
      </w:r>
    </w:p>
    <w:p w14:paraId="0FD59FDD" w14:textId="6094E9B1" w:rsidR="00CB31E1" w:rsidRDefault="00CB31E1" w:rsidP="009577C9">
      <w:pPr>
        <w:pStyle w:val="ListParagraph"/>
        <w:numPr>
          <w:ilvl w:val="2"/>
          <w:numId w:val="31"/>
        </w:numPr>
        <w:jc w:val="both"/>
        <w:rPr>
          <w:rFonts w:eastAsia="Calibri" w:cs="Arial"/>
          <w:sz w:val="22"/>
        </w:rPr>
      </w:pPr>
      <w:r w:rsidRPr="003E25DC">
        <w:rPr>
          <w:rFonts w:eastAsia="Calibri" w:cs="Arial"/>
          <w:sz w:val="22"/>
        </w:rPr>
        <w:t xml:space="preserve">Spend data </w:t>
      </w:r>
      <w:r w:rsidR="008D0BD8">
        <w:rPr>
          <w:rFonts w:eastAsia="Calibri" w:cs="Arial"/>
          <w:sz w:val="22"/>
        </w:rPr>
        <w:t>sha</w:t>
      </w:r>
      <w:r w:rsidR="008D0BD8" w:rsidRPr="0053237C">
        <w:rPr>
          <w:rFonts w:eastAsia="Calibri" w:cs="Arial"/>
          <w:sz w:val="22"/>
        </w:rPr>
        <w:t xml:space="preserve">ll </w:t>
      </w:r>
      <w:r w:rsidR="008D0BD8">
        <w:rPr>
          <w:rFonts w:eastAsia="Calibri" w:cs="Arial"/>
          <w:sz w:val="22"/>
        </w:rPr>
        <w:t xml:space="preserve">not </w:t>
      </w:r>
      <w:r w:rsidR="003C2517">
        <w:rPr>
          <w:rFonts w:eastAsia="Calibri" w:cs="Arial"/>
          <w:sz w:val="22"/>
        </w:rPr>
        <w:t>enter</w:t>
      </w:r>
      <w:r w:rsidRPr="003E25DC">
        <w:rPr>
          <w:rFonts w:eastAsia="Calibri" w:cs="Arial"/>
          <w:sz w:val="22"/>
        </w:rPr>
        <w:t xml:space="preserve"> the </w:t>
      </w:r>
      <w:r w:rsidR="005E5F34">
        <w:rPr>
          <w:rFonts w:eastAsia="Calibri" w:cs="Arial"/>
          <w:sz w:val="22"/>
        </w:rPr>
        <w:t>A</w:t>
      </w:r>
      <w:r w:rsidRPr="003E25DC">
        <w:rPr>
          <w:rFonts w:eastAsia="Calibri" w:cs="Arial"/>
          <w:sz w:val="22"/>
        </w:rPr>
        <w:t xml:space="preserve">uditor's </w:t>
      </w:r>
      <w:r w:rsidR="005E5F34">
        <w:rPr>
          <w:rFonts w:eastAsia="Calibri" w:cs="Arial"/>
          <w:sz w:val="22"/>
        </w:rPr>
        <w:t>B</w:t>
      </w:r>
      <w:r w:rsidRPr="003E25DC">
        <w:rPr>
          <w:rFonts w:eastAsia="Calibri" w:cs="Arial"/>
          <w:sz w:val="22"/>
        </w:rPr>
        <w:t>enchmark</w:t>
      </w:r>
      <w:r w:rsidR="005E5F34">
        <w:rPr>
          <w:rFonts w:eastAsia="Calibri" w:cs="Arial"/>
          <w:sz w:val="22"/>
        </w:rPr>
        <w:t xml:space="preserve"> P</w:t>
      </w:r>
      <w:r w:rsidRPr="003E25DC">
        <w:rPr>
          <w:rFonts w:eastAsia="Calibri" w:cs="Arial"/>
          <w:sz w:val="22"/>
        </w:rPr>
        <w:t>ools</w:t>
      </w:r>
      <w:r w:rsidRPr="003E25DC" w:rsidDel="00CB31E1">
        <w:rPr>
          <w:rFonts w:eastAsia="Calibri" w:cs="Arial"/>
          <w:sz w:val="22"/>
        </w:rPr>
        <w:t xml:space="preserve"> </w:t>
      </w:r>
      <w:r w:rsidRPr="003E25DC">
        <w:rPr>
          <w:rFonts w:eastAsia="Calibri" w:cs="Arial"/>
          <w:sz w:val="22"/>
        </w:rPr>
        <w:t>as agreed with the Authority and/or Contracting Authorities.</w:t>
      </w:r>
    </w:p>
    <w:p w14:paraId="116299DC" w14:textId="18A2ADF9" w:rsidR="00B1466A" w:rsidRPr="003E25DC" w:rsidRDefault="009D15CF" w:rsidP="009577C9">
      <w:pPr>
        <w:pStyle w:val="ListParagraph"/>
        <w:numPr>
          <w:ilvl w:val="2"/>
          <w:numId w:val="31"/>
        </w:numPr>
        <w:jc w:val="both"/>
        <w:rPr>
          <w:rFonts w:eastAsia="Calibri"/>
          <w:b/>
          <w:sz w:val="22"/>
          <w:szCs w:val="22"/>
        </w:rPr>
      </w:pPr>
      <w:r w:rsidRPr="003E25DC">
        <w:rPr>
          <w:rFonts w:eastAsia="Calibri"/>
          <w:sz w:val="22"/>
          <w:szCs w:val="22"/>
        </w:rPr>
        <w:t xml:space="preserve">Cost and quality results </w:t>
      </w:r>
      <w:r w:rsidR="00BD62C9">
        <w:rPr>
          <w:rFonts w:eastAsia="Calibri"/>
          <w:sz w:val="22"/>
          <w:szCs w:val="22"/>
        </w:rPr>
        <w:t>shall</w:t>
      </w:r>
      <w:r w:rsidR="005721C1">
        <w:rPr>
          <w:rFonts w:eastAsia="Calibri"/>
          <w:sz w:val="22"/>
          <w:szCs w:val="22"/>
        </w:rPr>
        <w:t xml:space="preserve"> be provided </w:t>
      </w:r>
      <w:r w:rsidRPr="003E25DC">
        <w:rPr>
          <w:rFonts w:eastAsia="Calibri"/>
          <w:sz w:val="22"/>
          <w:szCs w:val="22"/>
        </w:rPr>
        <w:t xml:space="preserve">versus </w:t>
      </w:r>
      <w:r w:rsidR="001A04F0" w:rsidRPr="003E25DC">
        <w:rPr>
          <w:rFonts w:eastAsia="Calibri"/>
          <w:sz w:val="22"/>
          <w:szCs w:val="22"/>
        </w:rPr>
        <w:t xml:space="preserve">the </w:t>
      </w:r>
      <w:r w:rsidRPr="003E25DC">
        <w:rPr>
          <w:rFonts w:eastAsia="Calibri"/>
          <w:sz w:val="22"/>
          <w:szCs w:val="22"/>
        </w:rPr>
        <w:t xml:space="preserve">Supplier’s </w:t>
      </w:r>
      <w:r w:rsidR="00CE174E" w:rsidRPr="003E25DC">
        <w:rPr>
          <w:rFonts w:eastAsia="Calibri"/>
          <w:sz w:val="22"/>
          <w:szCs w:val="22"/>
        </w:rPr>
        <w:t>benchmarks</w:t>
      </w:r>
      <w:r w:rsidR="00131FBF">
        <w:rPr>
          <w:rFonts w:eastAsia="Calibri"/>
          <w:sz w:val="22"/>
          <w:szCs w:val="22"/>
        </w:rPr>
        <w:t>,</w:t>
      </w:r>
      <w:r w:rsidR="005721C1">
        <w:rPr>
          <w:rFonts w:eastAsia="Calibri"/>
          <w:sz w:val="22"/>
          <w:szCs w:val="22"/>
        </w:rPr>
        <w:t xml:space="preserve"> as a minimum</w:t>
      </w:r>
      <w:r w:rsidR="00C80B31" w:rsidRPr="003E25DC">
        <w:rPr>
          <w:rFonts w:eastAsia="Calibri"/>
          <w:sz w:val="22"/>
          <w:szCs w:val="22"/>
        </w:rPr>
        <w:t>.</w:t>
      </w:r>
      <w:r w:rsidR="001A04F0" w:rsidRPr="003E25DC">
        <w:rPr>
          <w:rFonts w:eastAsia="Calibri"/>
          <w:sz w:val="22"/>
          <w:szCs w:val="22"/>
        </w:rPr>
        <w:t xml:space="preserve"> </w:t>
      </w:r>
    </w:p>
    <w:p w14:paraId="0EB545B9" w14:textId="0F91FF2A" w:rsidR="00D313DB" w:rsidRPr="003E25DC" w:rsidRDefault="00D313DB" w:rsidP="009577C9">
      <w:pPr>
        <w:pStyle w:val="ListParagraph"/>
        <w:numPr>
          <w:ilvl w:val="2"/>
          <w:numId w:val="31"/>
        </w:numPr>
        <w:jc w:val="both"/>
        <w:rPr>
          <w:rFonts w:eastAsia="Calibri" w:cs="Arial"/>
          <w:b/>
          <w:sz w:val="22"/>
          <w:szCs w:val="22"/>
        </w:rPr>
      </w:pPr>
      <w:r w:rsidRPr="003E25DC">
        <w:rPr>
          <w:rFonts w:eastAsia="Calibri" w:cs="Arial"/>
          <w:sz w:val="22"/>
        </w:rPr>
        <w:t xml:space="preserve">The Supplier shall provide </w:t>
      </w:r>
      <w:r w:rsidR="009858BE" w:rsidRPr="003E25DC">
        <w:rPr>
          <w:rFonts w:eastAsia="Calibri" w:cs="Arial"/>
          <w:sz w:val="22"/>
        </w:rPr>
        <w:t xml:space="preserve">twice </w:t>
      </w:r>
      <w:r w:rsidRPr="003E25DC">
        <w:rPr>
          <w:rFonts w:eastAsia="Calibri" w:cs="Arial"/>
          <w:sz w:val="22"/>
        </w:rPr>
        <w:t xml:space="preserve">annual presentations and </w:t>
      </w:r>
      <w:r w:rsidR="008D0BD8">
        <w:rPr>
          <w:rFonts w:eastAsia="Calibri" w:cs="Arial"/>
          <w:sz w:val="22"/>
        </w:rPr>
        <w:t xml:space="preserve">written </w:t>
      </w:r>
      <w:r w:rsidRPr="003E25DC">
        <w:rPr>
          <w:rFonts w:eastAsia="Calibri" w:cs="Arial"/>
          <w:sz w:val="22"/>
        </w:rPr>
        <w:t xml:space="preserve">reports benchmarking government media buying against other major advertisers to determine value for money for the tax payer. These </w:t>
      </w:r>
      <w:r w:rsidRPr="003E25DC">
        <w:rPr>
          <w:rFonts w:eastAsia="Calibri" w:cs="Arial"/>
          <w:sz w:val="22"/>
        </w:rPr>
        <w:lastRenderedPageBreak/>
        <w:t>reports shall display</w:t>
      </w:r>
      <w:r w:rsidR="00BD62C9">
        <w:rPr>
          <w:rFonts w:eastAsia="Calibri" w:cs="Arial"/>
          <w:sz w:val="22"/>
        </w:rPr>
        <w:t>, as a minimum,</w:t>
      </w:r>
      <w:r w:rsidRPr="003E25DC">
        <w:rPr>
          <w:rFonts w:eastAsia="Calibri" w:cs="Arial"/>
          <w:sz w:val="22"/>
        </w:rPr>
        <w:t xml:space="preserve"> spend by channel and the savings and quality achieved.</w:t>
      </w:r>
    </w:p>
    <w:p w14:paraId="5B40718B" w14:textId="77777777" w:rsidR="00B1466A" w:rsidRDefault="00B1466A" w:rsidP="009577C9">
      <w:pPr>
        <w:pStyle w:val="ListParagraph"/>
        <w:numPr>
          <w:ilvl w:val="1"/>
          <w:numId w:val="31"/>
        </w:numPr>
        <w:jc w:val="both"/>
        <w:rPr>
          <w:rFonts w:eastAsia="Calibri"/>
          <w:b/>
          <w:sz w:val="22"/>
          <w:szCs w:val="22"/>
          <w:u w:val="single"/>
        </w:rPr>
      </w:pPr>
      <w:r w:rsidRPr="00395862">
        <w:rPr>
          <w:rFonts w:eastAsia="Calibri"/>
          <w:b/>
          <w:sz w:val="22"/>
          <w:szCs w:val="22"/>
          <w:u w:val="single"/>
        </w:rPr>
        <w:t>O</w:t>
      </w:r>
      <w:r w:rsidR="00580235" w:rsidRPr="00395862">
        <w:rPr>
          <w:rFonts w:eastAsia="Calibri"/>
          <w:b/>
          <w:sz w:val="22"/>
          <w:szCs w:val="22"/>
          <w:u w:val="single"/>
        </w:rPr>
        <w:t>utdoor (O</w:t>
      </w:r>
      <w:r w:rsidRPr="00395862">
        <w:rPr>
          <w:rFonts w:eastAsia="Calibri"/>
          <w:b/>
          <w:sz w:val="22"/>
          <w:szCs w:val="22"/>
          <w:u w:val="single"/>
        </w:rPr>
        <w:t>ut of Home (OOH)</w:t>
      </w:r>
      <w:r w:rsidR="00580235" w:rsidRPr="00395862">
        <w:rPr>
          <w:rFonts w:eastAsia="Calibri"/>
          <w:b/>
          <w:sz w:val="22"/>
          <w:szCs w:val="22"/>
          <w:u w:val="single"/>
        </w:rPr>
        <w:t>)</w:t>
      </w:r>
    </w:p>
    <w:p w14:paraId="5250C932" w14:textId="3301B97B" w:rsidR="00CE174E" w:rsidRDefault="00CE174E" w:rsidP="009577C9">
      <w:pPr>
        <w:pStyle w:val="ListParagraph"/>
        <w:numPr>
          <w:ilvl w:val="2"/>
          <w:numId w:val="31"/>
        </w:numPr>
        <w:jc w:val="both"/>
        <w:rPr>
          <w:rFonts w:eastAsia="Calibri" w:cs="Arial"/>
          <w:color w:val="000000" w:themeColor="text1"/>
          <w:sz w:val="22"/>
          <w:szCs w:val="22"/>
        </w:rPr>
      </w:pPr>
      <w:r w:rsidRPr="00395862">
        <w:rPr>
          <w:rFonts w:eastAsia="Calibri" w:cs="Arial"/>
          <w:color w:val="000000" w:themeColor="text1"/>
          <w:sz w:val="22"/>
          <w:szCs w:val="22"/>
        </w:rPr>
        <w:t xml:space="preserve">The Supplier shall </w:t>
      </w:r>
      <w:r w:rsidR="00BD62C9">
        <w:rPr>
          <w:rFonts w:eastAsia="Calibri" w:cs="Arial"/>
          <w:color w:val="000000" w:themeColor="text1"/>
          <w:sz w:val="22"/>
          <w:szCs w:val="22"/>
        </w:rPr>
        <w:t>conduct</w:t>
      </w:r>
      <w:r w:rsidRPr="00395862">
        <w:rPr>
          <w:rFonts w:eastAsia="Calibri" w:cs="Arial"/>
          <w:color w:val="000000" w:themeColor="text1"/>
          <w:sz w:val="22"/>
          <w:szCs w:val="22"/>
        </w:rPr>
        <w:t xml:space="preserve"> two audits per year for</w:t>
      </w:r>
      <w:r w:rsidR="009858BE" w:rsidRPr="00395862">
        <w:rPr>
          <w:rFonts w:eastAsia="Calibri" w:cs="Arial"/>
          <w:color w:val="000000" w:themeColor="text1"/>
          <w:sz w:val="22"/>
          <w:szCs w:val="22"/>
        </w:rPr>
        <w:t xml:space="preserve"> </w:t>
      </w:r>
      <w:r w:rsidR="009967D4">
        <w:rPr>
          <w:rFonts w:eastAsia="Calibri" w:cs="Arial"/>
          <w:color w:val="000000" w:themeColor="text1"/>
          <w:sz w:val="22"/>
          <w:szCs w:val="22"/>
        </w:rPr>
        <w:t>o</w:t>
      </w:r>
      <w:r w:rsidR="009858BE" w:rsidRPr="00395862">
        <w:rPr>
          <w:rFonts w:eastAsia="Calibri" w:cs="Arial"/>
          <w:color w:val="000000" w:themeColor="text1"/>
          <w:sz w:val="22"/>
          <w:szCs w:val="22"/>
        </w:rPr>
        <w:t>utdoor</w:t>
      </w:r>
      <w:r w:rsidRPr="00395862">
        <w:rPr>
          <w:rFonts w:eastAsia="Calibri" w:cs="Arial"/>
          <w:color w:val="000000" w:themeColor="text1"/>
          <w:sz w:val="22"/>
          <w:szCs w:val="22"/>
        </w:rPr>
        <w:t xml:space="preserve"> </w:t>
      </w:r>
      <w:r w:rsidR="009858BE" w:rsidRPr="00395862">
        <w:rPr>
          <w:rFonts w:eastAsia="Calibri" w:cs="Arial"/>
          <w:color w:val="000000" w:themeColor="text1"/>
          <w:sz w:val="22"/>
          <w:szCs w:val="22"/>
        </w:rPr>
        <w:t>(</w:t>
      </w:r>
      <w:r w:rsidRPr="00395862">
        <w:rPr>
          <w:rFonts w:eastAsia="Calibri" w:cs="Arial"/>
          <w:color w:val="000000" w:themeColor="text1"/>
          <w:sz w:val="22"/>
          <w:szCs w:val="22"/>
        </w:rPr>
        <w:t>OOH</w:t>
      </w:r>
      <w:r w:rsidR="009858BE" w:rsidRPr="00395862">
        <w:rPr>
          <w:rFonts w:eastAsia="Calibri" w:cs="Arial"/>
          <w:color w:val="000000" w:themeColor="text1"/>
          <w:sz w:val="22"/>
          <w:szCs w:val="22"/>
        </w:rPr>
        <w:t>)</w:t>
      </w:r>
      <w:r w:rsidRPr="00395862">
        <w:rPr>
          <w:rFonts w:eastAsia="Calibri" w:cs="Arial"/>
          <w:color w:val="000000" w:themeColor="text1"/>
          <w:sz w:val="22"/>
          <w:szCs w:val="22"/>
        </w:rPr>
        <w:t xml:space="preserve"> which covers the following:</w:t>
      </w:r>
    </w:p>
    <w:p w14:paraId="00436BFE" w14:textId="3EAAB42D" w:rsidR="00B1466A" w:rsidRPr="00395862" w:rsidRDefault="001A04F0" w:rsidP="009577C9">
      <w:pPr>
        <w:pStyle w:val="ListParagraph"/>
        <w:numPr>
          <w:ilvl w:val="2"/>
          <w:numId w:val="31"/>
        </w:numPr>
        <w:jc w:val="both"/>
        <w:rPr>
          <w:rFonts w:eastAsia="Calibri" w:cs="Arial"/>
          <w:b/>
          <w:color w:val="000000" w:themeColor="text1"/>
          <w:sz w:val="22"/>
          <w:szCs w:val="22"/>
        </w:rPr>
      </w:pPr>
      <w:r w:rsidRPr="00395862">
        <w:rPr>
          <w:rFonts w:eastAsia="Calibri" w:cs="Arial"/>
          <w:color w:val="000000" w:themeColor="text1"/>
          <w:sz w:val="22"/>
          <w:szCs w:val="22"/>
        </w:rPr>
        <w:t>All s</w:t>
      </w:r>
      <w:r w:rsidR="00B1466A" w:rsidRPr="00395862">
        <w:rPr>
          <w:rFonts w:eastAsia="Calibri" w:cs="Arial"/>
          <w:color w:val="000000" w:themeColor="text1"/>
          <w:sz w:val="22"/>
          <w:szCs w:val="22"/>
        </w:rPr>
        <w:t xml:space="preserve">pend </w:t>
      </w:r>
      <w:r w:rsidR="00CE174E" w:rsidRPr="00395862">
        <w:rPr>
          <w:rFonts w:eastAsia="Calibri" w:cs="Arial"/>
          <w:color w:val="000000" w:themeColor="text1"/>
          <w:sz w:val="22"/>
          <w:szCs w:val="22"/>
        </w:rPr>
        <w:t xml:space="preserve">measured versus </w:t>
      </w:r>
      <w:r w:rsidR="00A86927">
        <w:rPr>
          <w:rFonts w:eastAsia="Calibri" w:cs="Arial"/>
          <w:color w:val="000000" w:themeColor="text1"/>
          <w:sz w:val="22"/>
          <w:szCs w:val="22"/>
        </w:rPr>
        <w:t>OOH A</w:t>
      </w:r>
      <w:r w:rsidR="00CE174E" w:rsidRPr="00395862">
        <w:rPr>
          <w:rFonts w:eastAsia="Calibri" w:cs="Arial"/>
          <w:color w:val="000000" w:themeColor="text1"/>
          <w:sz w:val="22"/>
          <w:szCs w:val="22"/>
        </w:rPr>
        <w:t>uditor</w:t>
      </w:r>
      <w:r w:rsidR="006B3A32" w:rsidRPr="00395862">
        <w:rPr>
          <w:rFonts w:eastAsia="Calibri" w:cs="Arial"/>
          <w:color w:val="000000" w:themeColor="text1"/>
          <w:sz w:val="22"/>
          <w:szCs w:val="22"/>
        </w:rPr>
        <w:t>’</w:t>
      </w:r>
      <w:r w:rsidR="00CE174E" w:rsidRPr="00395862">
        <w:rPr>
          <w:rFonts w:eastAsia="Calibri" w:cs="Arial"/>
          <w:color w:val="000000" w:themeColor="text1"/>
          <w:sz w:val="22"/>
          <w:szCs w:val="22"/>
        </w:rPr>
        <w:t xml:space="preserve">s </w:t>
      </w:r>
      <w:r w:rsidR="00A86927">
        <w:rPr>
          <w:rFonts w:eastAsia="Calibri" w:cs="Arial"/>
          <w:color w:val="000000" w:themeColor="text1"/>
          <w:sz w:val="22"/>
          <w:szCs w:val="22"/>
        </w:rPr>
        <w:t>B</w:t>
      </w:r>
      <w:r w:rsidR="00CE174E" w:rsidRPr="00395862">
        <w:rPr>
          <w:rFonts w:eastAsia="Calibri" w:cs="Arial"/>
          <w:color w:val="000000" w:themeColor="text1"/>
          <w:sz w:val="22"/>
          <w:szCs w:val="22"/>
        </w:rPr>
        <w:t>enchmarks.</w:t>
      </w:r>
    </w:p>
    <w:p w14:paraId="3592A72C" w14:textId="77777777" w:rsidR="00B1466A" w:rsidRPr="00395862" w:rsidRDefault="00B1466A" w:rsidP="009577C9">
      <w:pPr>
        <w:pStyle w:val="ListParagraph"/>
        <w:numPr>
          <w:ilvl w:val="2"/>
          <w:numId w:val="31"/>
        </w:numPr>
        <w:jc w:val="both"/>
        <w:rPr>
          <w:rFonts w:eastAsia="Calibri" w:cs="Arial"/>
          <w:b/>
          <w:color w:val="000000" w:themeColor="text1"/>
          <w:sz w:val="22"/>
          <w:szCs w:val="22"/>
        </w:rPr>
      </w:pPr>
      <w:r w:rsidRPr="00395862">
        <w:rPr>
          <w:rFonts w:eastAsia="Calibri" w:cs="Arial"/>
          <w:color w:val="000000" w:themeColor="text1"/>
          <w:sz w:val="22"/>
          <w:szCs w:val="22"/>
        </w:rPr>
        <w:t>Cost a</w:t>
      </w:r>
      <w:r w:rsidR="001A04F0" w:rsidRPr="00395862">
        <w:rPr>
          <w:rFonts w:eastAsia="Calibri" w:cs="Arial"/>
          <w:color w:val="000000" w:themeColor="text1"/>
          <w:sz w:val="22"/>
          <w:szCs w:val="22"/>
        </w:rPr>
        <w:t xml:space="preserve">nd quality analysis (including </w:t>
      </w:r>
      <w:r w:rsidR="001D0245" w:rsidRPr="00395862">
        <w:rPr>
          <w:rFonts w:eastAsia="Calibri" w:cs="Arial"/>
          <w:color w:val="000000" w:themeColor="text1"/>
          <w:sz w:val="22"/>
          <w:szCs w:val="22"/>
        </w:rPr>
        <w:t xml:space="preserve">Route </w:t>
      </w:r>
      <w:r w:rsidRPr="00395862">
        <w:rPr>
          <w:rFonts w:eastAsia="Calibri" w:cs="Arial"/>
          <w:color w:val="000000" w:themeColor="text1"/>
          <w:sz w:val="22"/>
          <w:szCs w:val="22"/>
        </w:rPr>
        <w:t xml:space="preserve">insights) by media owner, format and </w:t>
      </w:r>
      <w:r w:rsidR="00CE174E" w:rsidRPr="00395862">
        <w:rPr>
          <w:rFonts w:eastAsia="Calibri" w:cs="Arial"/>
          <w:color w:val="000000" w:themeColor="text1"/>
          <w:sz w:val="22"/>
          <w:szCs w:val="22"/>
        </w:rPr>
        <w:t xml:space="preserve">government </w:t>
      </w:r>
      <w:r w:rsidRPr="00395862">
        <w:rPr>
          <w:rFonts w:eastAsia="Calibri" w:cs="Arial"/>
          <w:color w:val="000000" w:themeColor="text1"/>
          <w:sz w:val="22"/>
          <w:szCs w:val="22"/>
        </w:rPr>
        <w:t>department</w:t>
      </w:r>
      <w:r w:rsidR="005721C1">
        <w:rPr>
          <w:rFonts w:eastAsia="Calibri" w:cs="Arial"/>
          <w:color w:val="000000" w:themeColor="text1"/>
          <w:sz w:val="22"/>
          <w:szCs w:val="22"/>
        </w:rPr>
        <w:t xml:space="preserve"> must be provided as a minimum</w:t>
      </w:r>
      <w:r w:rsidR="001A04F0" w:rsidRPr="00395862">
        <w:rPr>
          <w:rFonts w:eastAsia="Calibri" w:cs="Arial"/>
          <w:color w:val="000000" w:themeColor="text1"/>
          <w:sz w:val="22"/>
          <w:szCs w:val="22"/>
        </w:rPr>
        <w:t>.</w:t>
      </w:r>
    </w:p>
    <w:p w14:paraId="562409CB" w14:textId="77777777" w:rsidR="00B1466A" w:rsidRDefault="00B1466A" w:rsidP="009577C9">
      <w:pPr>
        <w:pStyle w:val="ListParagraph"/>
        <w:numPr>
          <w:ilvl w:val="2"/>
          <w:numId w:val="31"/>
        </w:numPr>
        <w:jc w:val="both"/>
        <w:rPr>
          <w:rFonts w:eastAsia="Calibri" w:cs="Arial"/>
          <w:color w:val="000000" w:themeColor="text1"/>
          <w:sz w:val="22"/>
          <w:szCs w:val="22"/>
        </w:rPr>
      </w:pPr>
      <w:r w:rsidRPr="00395862">
        <w:rPr>
          <w:rFonts w:eastAsia="Calibri" w:cs="Arial"/>
          <w:color w:val="000000" w:themeColor="text1"/>
          <w:sz w:val="22"/>
          <w:szCs w:val="22"/>
        </w:rPr>
        <w:t>Marketplace updates including</w:t>
      </w:r>
      <w:r w:rsidR="001A04F0" w:rsidRPr="00395862">
        <w:rPr>
          <w:rFonts w:eastAsia="Calibri" w:cs="Arial"/>
          <w:color w:val="000000" w:themeColor="text1"/>
          <w:sz w:val="22"/>
          <w:szCs w:val="22"/>
        </w:rPr>
        <w:t xml:space="preserve"> top spending advertise</w:t>
      </w:r>
      <w:r w:rsidR="00CE174E" w:rsidRPr="00395862">
        <w:rPr>
          <w:rFonts w:eastAsia="Calibri" w:cs="Arial"/>
          <w:color w:val="000000" w:themeColor="text1"/>
          <w:sz w:val="22"/>
          <w:szCs w:val="22"/>
        </w:rPr>
        <w:t>rs</w:t>
      </w:r>
      <w:r w:rsidR="001A04F0" w:rsidRPr="00395862">
        <w:rPr>
          <w:rFonts w:eastAsia="Calibri" w:cs="Arial"/>
          <w:color w:val="000000" w:themeColor="text1"/>
          <w:sz w:val="22"/>
          <w:szCs w:val="22"/>
        </w:rPr>
        <w:t xml:space="preserve"> (with spend) for </w:t>
      </w:r>
      <w:r w:rsidR="001D0245" w:rsidRPr="00395862">
        <w:rPr>
          <w:rFonts w:eastAsia="Calibri" w:cs="Arial"/>
          <w:color w:val="000000" w:themeColor="text1"/>
          <w:sz w:val="22"/>
          <w:szCs w:val="22"/>
        </w:rPr>
        <w:t>OOH</w:t>
      </w:r>
      <w:r w:rsidR="001A04F0" w:rsidRPr="00395862">
        <w:rPr>
          <w:rFonts w:eastAsia="Calibri" w:cs="Arial"/>
          <w:color w:val="000000" w:themeColor="text1"/>
          <w:sz w:val="22"/>
          <w:szCs w:val="22"/>
        </w:rPr>
        <w:t xml:space="preserve"> and where </w:t>
      </w:r>
      <w:r w:rsidR="00CE174E" w:rsidRPr="00395862">
        <w:rPr>
          <w:rFonts w:eastAsia="Calibri" w:cs="Arial"/>
          <w:color w:val="000000" w:themeColor="text1"/>
          <w:sz w:val="22"/>
          <w:szCs w:val="22"/>
        </w:rPr>
        <w:t xml:space="preserve">government </w:t>
      </w:r>
      <w:r w:rsidR="001A04F0" w:rsidRPr="00395862">
        <w:rPr>
          <w:rFonts w:eastAsia="Calibri" w:cs="Arial"/>
          <w:color w:val="000000" w:themeColor="text1"/>
          <w:sz w:val="22"/>
          <w:szCs w:val="22"/>
        </w:rPr>
        <w:t>ranks.</w:t>
      </w:r>
    </w:p>
    <w:p w14:paraId="3F988B8F" w14:textId="74C3E8EF" w:rsidR="00D313DB" w:rsidRPr="00395862" w:rsidRDefault="00D313DB" w:rsidP="009577C9">
      <w:pPr>
        <w:pStyle w:val="ListParagraph"/>
        <w:numPr>
          <w:ilvl w:val="2"/>
          <w:numId w:val="31"/>
        </w:numPr>
        <w:jc w:val="both"/>
        <w:rPr>
          <w:rFonts w:eastAsia="Calibri" w:cs="Arial"/>
          <w:b/>
          <w:sz w:val="22"/>
          <w:szCs w:val="22"/>
        </w:rPr>
      </w:pPr>
      <w:r w:rsidRPr="00395862">
        <w:rPr>
          <w:rFonts w:eastAsia="Calibri" w:cs="Arial"/>
          <w:sz w:val="22"/>
        </w:rPr>
        <w:t xml:space="preserve">The Supplier shall provide </w:t>
      </w:r>
      <w:r w:rsidR="00502B88">
        <w:rPr>
          <w:rFonts w:eastAsia="Calibri" w:cs="Arial"/>
          <w:sz w:val="22"/>
        </w:rPr>
        <w:t xml:space="preserve">twice annual </w:t>
      </w:r>
      <w:r w:rsidRPr="00395862">
        <w:rPr>
          <w:rFonts w:eastAsia="Calibri" w:cs="Arial"/>
          <w:sz w:val="22"/>
        </w:rPr>
        <w:t xml:space="preserve">presentations and </w:t>
      </w:r>
      <w:r w:rsidR="008D0BD8">
        <w:rPr>
          <w:rFonts w:eastAsia="Calibri" w:cs="Arial"/>
          <w:sz w:val="22"/>
        </w:rPr>
        <w:t xml:space="preserve">written </w:t>
      </w:r>
      <w:r w:rsidRPr="00395862">
        <w:rPr>
          <w:rFonts w:eastAsia="Calibri" w:cs="Arial"/>
          <w:sz w:val="22"/>
        </w:rPr>
        <w:t>reports benchmarking government media buying against other major advertisers to determine value for money for the tax payer. These reports shall display spend by channel and the savings and quality achieved.</w:t>
      </w:r>
    </w:p>
    <w:p w14:paraId="5A2ECC7B" w14:textId="1DFF7782" w:rsidR="00CB31E1" w:rsidRDefault="00CB31E1" w:rsidP="009577C9">
      <w:pPr>
        <w:pStyle w:val="ListParagraph"/>
        <w:numPr>
          <w:ilvl w:val="2"/>
          <w:numId w:val="31"/>
        </w:numPr>
        <w:jc w:val="both"/>
        <w:rPr>
          <w:rFonts w:eastAsia="Calibri" w:cs="Arial"/>
          <w:sz w:val="22"/>
        </w:rPr>
      </w:pPr>
      <w:r w:rsidRPr="00395862">
        <w:rPr>
          <w:rFonts w:eastAsia="Calibri" w:cs="Arial"/>
          <w:sz w:val="22"/>
        </w:rPr>
        <w:t xml:space="preserve">Spend data </w:t>
      </w:r>
      <w:r w:rsidR="008D0BD8">
        <w:rPr>
          <w:rFonts w:eastAsia="Calibri" w:cs="Arial"/>
          <w:sz w:val="22"/>
        </w:rPr>
        <w:t>sha</w:t>
      </w:r>
      <w:r w:rsidR="008D0BD8" w:rsidRPr="0053237C">
        <w:rPr>
          <w:rFonts w:eastAsia="Calibri" w:cs="Arial"/>
          <w:sz w:val="22"/>
        </w:rPr>
        <w:t xml:space="preserve">ll </w:t>
      </w:r>
      <w:r w:rsidR="008D0BD8">
        <w:rPr>
          <w:rFonts w:eastAsia="Calibri" w:cs="Arial"/>
          <w:sz w:val="22"/>
        </w:rPr>
        <w:t xml:space="preserve">not </w:t>
      </w:r>
      <w:r w:rsidR="003C2517">
        <w:rPr>
          <w:rFonts w:eastAsia="Calibri" w:cs="Arial"/>
          <w:sz w:val="22"/>
        </w:rPr>
        <w:t>enter</w:t>
      </w:r>
      <w:r w:rsidRPr="00395862">
        <w:rPr>
          <w:rFonts w:eastAsia="Calibri" w:cs="Arial"/>
          <w:sz w:val="22"/>
        </w:rPr>
        <w:t xml:space="preserve"> the </w:t>
      </w:r>
      <w:r w:rsidR="00C50F17">
        <w:rPr>
          <w:rFonts w:eastAsia="Calibri" w:cs="Arial"/>
          <w:sz w:val="22"/>
        </w:rPr>
        <w:t>A</w:t>
      </w:r>
      <w:r w:rsidRPr="00395862">
        <w:rPr>
          <w:rFonts w:eastAsia="Calibri" w:cs="Arial"/>
          <w:sz w:val="22"/>
        </w:rPr>
        <w:t xml:space="preserve">uditor's </w:t>
      </w:r>
      <w:r w:rsidR="00C50F17">
        <w:rPr>
          <w:rFonts w:eastAsia="Calibri" w:cs="Arial"/>
          <w:sz w:val="22"/>
        </w:rPr>
        <w:t>B</w:t>
      </w:r>
      <w:r w:rsidRPr="00395862">
        <w:rPr>
          <w:rFonts w:eastAsia="Calibri" w:cs="Arial"/>
          <w:sz w:val="22"/>
        </w:rPr>
        <w:t>enchmark</w:t>
      </w:r>
      <w:r w:rsidR="005E5F34">
        <w:rPr>
          <w:rFonts w:eastAsia="Calibri" w:cs="Arial"/>
          <w:sz w:val="22"/>
        </w:rPr>
        <w:t xml:space="preserve"> </w:t>
      </w:r>
      <w:r w:rsidR="00C50F17">
        <w:rPr>
          <w:rFonts w:eastAsia="Calibri" w:cs="Arial"/>
          <w:sz w:val="22"/>
        </w:rPr>
        <w:t>P</w:t>
      </w:r>
      <w:r w:rsidRPr="00395862">
        <w:rPr>
          <w:rFonts w:eastAsia="Calibri" w:cs="Arial"/>
          <w:sz w:val="22"/>
        </w:rPr>
        <w:t>ool</w:t>
      </w:r>
      <w:r w:rsidR="00A86927">
        <w:rPr>
          <w:rFonts w:eastAsia="Calibri" w:cs="Arial"/>
          <w:sz w:val="22"/>
        </w:rPr>
        <w:t>s</w:t>
      </w:r>
      <w:r w:rsidRPr="00395862" w:rsidDel="00CB31E1">
        <w:rPr>
          <w:rFonts w:eastAsia="Calibri" w:cs="Arial"/>
          <w:sz w:val="22"/>
        </w:rPr>
        <w:t xml:space="preserve"> </w:t>
      </w:r>
      <w:r w:rsidRPr="00395862">
        <w:rPr>
          <w:rFonts w:eastAsia="Calibri" w:cs="Arial"/>
          <w:sz w:val="22"/>
        </w:rPr>
        <w:t>as agreed with the Authority and/or Contracting Authorities.</w:t>
      </w:r>
    </w:p>
    <w:p w14:paraId="50677B3A" w14:textId="77777777" w:rsidR="00921DCC" w:rsidRDefault="00921DCC" w:rsidP="009577C9">
      <w:pPr>
        <w:pStyle w:val="ListParagraph"/>
        <w:numPr>
          <w:ilvl w:val="1"/>
          <w:numId w:val="31"/>
        </w:numPr>
        <w:jc w:val="both"/>
        <w:rPr>
          <w:rFonts w:eastAsia="Calibri"/>
          <w:b/>
          <w:sz w:val="22"/>
          <w:szCs w:val="22"/>
          <w:u w:val="single"/>
        </w:rPr>
      </w:pPr>
      <w:r w:rsidRPr="00395862">
        <w:rPr>
          <w:rFonts w:eastAsia="Calibri"/>
          <w:b/>
          <w:sz w:val="22"/>
          <w:szCs w:val="22"/>
          <w:u w:val="single"/>
        </w:rPr>
        <w:t>Digital (including</w:t>
      </w:r>
      <w:r w:rsidR="005721C1">
        <w:rPr>
          <w:rFonts w:eastAsia="Calibri"/>
          <w:b/>
          <w:sz w:val="22"/>
          <w:szCs w:val="22"/>
          <w:u w:val="single"/>
        </w:rPr>
        <w:t>, but not limited to,</w:t>
      </w:r>
      <w:r w:rsidRPr="00395862">
        <w:rPr>
          <w:rFonts w:eastAsia="Calibri"/>
          <w:b/>
          <w:sz w:val="22"/>
          <w:szCs w:val="22"/>
          <w:u w:val="single"/>
        </w:rPr>
        <w:t xml:space="preserve"> video on demand (VOD), display, mobile and tablet</w:t>
      </w:r>
      <w:r w:rsidR="001D0245" w:rsidRPr="00395862">
        <w:rPr>
          <w:rFonts w:eastAsia="Calibri"/>
          <w:b/>
          <w:sz w:val="22"/>
          <w:szCs w:val="22"/>
          <w:u w:val="single"/>
        </w:rPr>
        <w:t>)</w:t>
      </w:r>
    </w:p>
    <w:p w14:paraId="2CEF332B" w14:textId="393AD894" w:rsidR="00CE174E" w:rsidRDefault="00CE174E" w:rsidP="009577C9">
      <w:pPr>
        <w:pStyle w:val="ListParagraph"/>
        <w:numPr>
          <w:ilvl w:val="2"/>
          <w:numId w:val="31"/>
        </w:numPr>
        <w:jc w:val="both"/>
        <w:rPr>
          <w:rFonts w:eastAsia="Calibri" w:cs="Arial"/>
          <w:color w:val="000000" w:themeColor="text1"/>
          <w:sz w:val="22"/>
          <w:szCs w:val="22"/>
        </w:rPr>
      </w:pPr>
      <w:r w:rsidRPr="00395862">
        <w:rPr>
          <w:rFonts w:eastAsia="Calibri" w:cs="Arial"/>
          <w:color w:val="000000" w:themeColor="text1"/>
          <w:sz w:val="22"/>
          <w:szCs w:val="22"/>
        </w:rPr>
        <w:t xml:space="preserve">The Supplier shall provide two audits per year for </w:t>
      </w:r>
      <w:r w:rsidR="006B3A32" w:rsidRPr="00395862">
        <w:rPr>
          <w:rFonts w:eastAsia="Calibri" w:cs="Arial"/>
          <w:color w:val="000000" w:themeColor="text1"/>
          <w:sz w:val="22"/>
          <w:szCs w:val="22"/>
        </w:rPr>
        <w:t>d</w:t>
      </w:r>
      <w:r w:rsidRPr="00395862">
        <w:rPr>
          <w:rFonts w:eastAsia="Calibri" w:cs="Arial"/>
          <w:color w:val="000000" w:themeColor="text1"/>
          <w:sz w:val="22"/>
          <w:szCs w:val="22"/>
        </w:rPr>
        <w:t>igital which covers the following:</w:t>
      </w:r>
    </w:p>
    <w:p w14:paraId="6F8ABCF4" w14:textId="22658521" w:rsidR="00406B8C" w:rsidRDefault="00BD62C9" w:rsidP="009577C9">
      <w:pPr>
        <w:pStyle w:val="ListParagraph"/>
        <w:numPr>
          <w:ilvl w:val="1"/>
          <w:numId w:val="35"/>
        </w:numPr>
        <w:jc w:val="both"/>
        <w:rPr>
          <w:rFonts w:eastAsia="Calibri" w:cs="Arial"/>
          <w:color w:val="000000" w:themeColor="text1"/>
          <w:sz w:val="22"/>
          <w:szCs w:val="22"/>
        </w:rPr>
      </w:pPr>
      <w:r>
        <w:rPr>
          <w:rFonts w:eastAsia="Calibri" w:cs="Arial"/>
          <w:color w:val="000000" w:themeColor="text1"/>
          <w:sz w:val="22"/>
          <w:szCs w:val="22"/>
        </w:rPr>
        <w:t>a</w:t>
      </w:r>
      <w:r w:rsidR="00921DCC" w:rsidRPr="00395862">
        <w:rPr>
          <w:rFonts w:eastAsia="Calibri" w:cs="Arial"/>
          <w:color w:val="000000" w:themeColor="text1"/>
          <w:sz w:val="22"/>
          <w:szCs w:val="22"/>
        </w:rPr>
        <w:t xml:space="preserve">ll spend </w:t>
      </w:r>
      <w:r w:rsidR="00CE174E" w:rsidRPr="00395862">
        <w:rPr>
          <w:rFonts w:eastAsia="Calibri" w:cs="Arial"/>
          <w:color w:val="000000" w:themeColor="text1"/>
          <w:sz w:val="22"/>
          <w:szCs w:val="22"/>
        </w:rPr>
        <w:t xml:space="preserve">measured versus </w:t>
      </w:r>
      <w:r w:rsidR="00A86927">
        <w:rPr>
          <w:rFonts w:eastAsia="Calibri" w:cs="Arial"/>
          <w:color w:val="000000" w:themeColor="text1"/>
          <w:sz w:val="22"/>
          <w:szCs w:val="22"/>
        </w:rPr>
        <w:t>digital A</w:t>
      </w:r>
      <w:r w:rsidR="00CE174E" w:rsidRPr="00395862">
        <w:rPr>
          <w:rFonts w:eastAsia="Calibri" w:cs="Arial"/>
          <w:color w:val="000000" w:themeColor="text1"/>
          <w:sz w:val="22"/>
          <w:szCs w:val="22"/>
        </w:rPr>
        <w:t xml:space="preserve">uditor’s </w:t>
      </w:r>
      <w:r w:rsidR="00A86927">
        <w:rPr>
          <w:rFonts w:eastAsia="Calibri" w:cs="Arial"/>
          <w:color w:val="000000" w:themeColor="text1"/>
          <w:sz w:val="22"/>
          <w:szCs w:val="22"/>
        </w:rPr>
        <w:t>B</w:t>
      </w:r>
      <w:r w:rsidR="00921DCC" w:rsidRPr="00395862">
        <w:rPr>
          <w:rFonts w:eastAsia="Calibri" w:cs="Arial"/>
          <w:color w:val="000000" w:themeColor="text1"/>
          <w:sz w:val="22"/>
          <w:szCs w:val="22"/>
        </w:rPr>
        <w:t>enchmark</w:t>
      </w:r>
      <w:r w:rsidR="00CE174E" w:rsidRPr="00395862">
        <w:rPr>
          <w:rFonts w:eastAsia="Calibri" w:cs="Arial"/>
          <w:color w:val="000000" w:themeColor="text1"/>
          <w:sz w:val="22"/>
          <w:szCs w:val="22"/>
        </w:rPr>
        <w:t>s</w:t>
      </w:r>
      <w:r>
        <w:rPr>
          <w:rFonts w:eastAsia="Calibri" w:cs="Arial"/>
          <w:color w:val="000000" w:themeColor="text1"/>
          <w:sz w:val="22"/>
          <w:szCs w:val="22"/>
        </w:rPr>
        <w:t>;</w:t>
      </w:r>
    </w:p>
    <w:p w14:paraId="387FCFA8" w14:textId="27E38B5F" w:rsidR="00406B8C" w:rsidRDefault="009634D8" w:rsidP="009577C9">
      <w:pPr>
        <w:pStyle w:val="ListParagraph"/>
        <w:numPr>
          <w:ilvl w:val="1"/>
          <w:numId w:val="35"/>
        </w:numPr>
        <w:jc w:val="both"/>
        <w:rPr>
          <w:rFonts w:eastAsia="Calibri" w:cs="Arial"/>
          <w:color w:val="000000" w:themeColor="text1"/>
          <w:sz w:val="22"/>
          <w:szCs w:val="22"/>
        </w:rPr>
      </w:pPr>
      <w:r>
        <w:rPr>
          <w:rFonts w:eastAsia="Calibri" w:cs="Arial"/>
          <w:color w:val="000000" w:themeColor="text1"/>
          <w:sz w:val="22"/>
          <w:szCs w:val="22"/>
        </w:rPr>
        <w:t xml:space="preserve">analysis of performance by website including </w:t>
      </w:r>
      <w:r w:rsidR="00BD62C9">
        <w:rPr>
          <w:rFonts w:eastAsia="Calibri" w:cs="Arial"/>
          <w:color w:val="000000" w:themeColor="text1"/>
          <w:sz w:val="22"/>
          <w:szCs w:val="22"/>
        </w:rPr>
        <w:t>c</w:t>
      </w:r>
      <w:r w:rsidR="00921DCC" w:rsidRPr="00395862">
        <w:rPr>
          <w:rFonts w:eastAsia="Calibri" w:cs="Arial"/>
          <w:color w:val="000000" w:themeColor="text1"/>
          <w:sz w:val="22"/>
          <w:szCs w:val="22"/>
        </w:rPr>
        <w:t xml:space="preserve">ost performance by </w:t>
      </w:r>
      <w:r w:rsidR="00CC3D98" w:rsidRPr="00395862">
        <w:rPr>
          <w:rFonts w:eastAsia="Calibri" w:cs="Arial"/>
          <w:color w:val="000000" w:themeColor="text1"/>
          <w:sz w:val="22"/>
          <w:szCs w:val="22"/>
        </w:rPr>
        <w:t>web</w:t>
      </w:r>
      <w:r w:rsidR="00921DCC" w:rsidRPr="00395862">
        <w:rPr>
          <w:rFonts w:eastAsia="Calibri" w:cs="Arial"/>
          <w:color w:val="000000" w:themeColor="text1"/>
          <w:sz w:val="22"/>
          <w:szCs w:val="22"/>
        </w:rPr>
        <w:t xml:space="preserve">site/publisher; format and </w:t>
      </w:r>
      <w:r w:rsidR="00CC3D98" w:rsidRPr="00395862">
        <w:rPr>
          <w:rFonts w:eastAsia="Calibri" w:cs="Arial"/>
          <w:color w:val="000000" w:themeColor="text1"/>
          <w:sz w:val="22"/>
          <w:szCs w:val="22"/>
        </w:rPr>
        <w:t xml:space="preserve">government </w:t>
      </w:r>
      <w:r w:rsidR="00921DCC" w:rsidRPr="00395862">
        <w:rPr>
          <w:rFonts w:eastAsia="Calibri" w:cs="Arial"/>
          <w:color w:val="000000" w:themeColor="text1"/>
          <w:sz w:val="22"/>
          <w:szCs w:val="22"/>
        </w:rPr>
        <w:t>department</w:t>
      </w:r>
      <w:r w:rsidR="00BD62C9">
        <w:rPr>
          <w:rFonts w:eastAsia="Calibri" w:cs="Arial"/>
          <w:color w:val="000000" w:themeColor="text1"/>
          <w:sz w:val="22"/>
          <w:szCs w:val="22"/>
        </w:rPr>
        <w:t>;</w:t>
      </w:r>
    </w:p>
    <w:p w14:paraId="1A4E32FB" w14:textId="131CBA88" w:rsidR="00406B8C" w:rsidRDefault="00BD62C9" w:rsidP="009577C9">
      <w:pPr>
        <w:pStyle w:val="ListParagraph"/>
        <w:numPr>
          <w:ilvl w:val="1"/>
          <w:numId w:val="35"/>
        </w:numPr>
        <w:jc w:val="both"/>
        <w:rPr>
          <w:rFonts w:ascii="Times" w:hAnsi="Times"/>
          <w:szCs w:val="20"/>
          <w:lang w:eastAsia="en-US"/>
        </w:rPr>
      </w:pPr>
      <w:r>
        <w:rPr>
          <w:rFonts w:eastAsia="Calibri" w:cs="Arial"/>
          <w:color w:val="000000" w:themeColor="text1"/>
          <w:sz w:val="22"/>
          <w:szCs w:val="22"/>
        </w:rPr>
        <w:t>a</w:t>
      </w:r>
      <w:r w:rsidR="00921DCC" w:rsidRPr="00395862">
        <w:rPr>
          <w:rFonts w:eastAsia="Calibri" w:cs="Arial"/>
          <w:color w:val="000000" w:themeColor="text1"/>
          <w:sz w:val="22"/>
          <w:szCs w:val="22"/>
        </w:rPr>
        <w:t xml:space="preserve">nalysis of free of charge </w:t>
      </w:r>
      <w:r w:rsidR="009566A0" w:rsidRPr="00395862">
        <w:rPr>
          <w:rFonts w:eastAsia="Calibri" w:cs="Arial"/>
          <w:color w:val="000000" w:themeColor="text1"/>
          <w:sz w:val="22"/>
          <w:szCs w:val="22"/>
        </w:rPr>
        <w:t xml:space="preserve">(FOC) </w:t>
      </w:r>
      <w:r w:rsidR="00921DCC" w:rsidRPr="00395862">
        <w:rPr>
          <w:rFonts w:eastAsia="Calibri" w:cs="Arial"/>
          <w:color w:val="000000" w:themeColor="text1"/>
          <w:sz w:val="22"/>
          <w:szCs w:val="22"/>
        </w:rPr>
        <w:t>inventory received</w:t>
      </w:r>
      <w:r w:rsidR="009566A0" w:rsidRPr="00395862">
        <w:rPr>
          <w:rFonts w:eastAsia="Calibri" w:cs="Arial"/>
          <w:color w:val="000000" w:themeColor="text1"/>
          <w:sz w:val="22"/>
          <w:szCs w:val="22"/>
        </w:rPr>
        <w:t xml:space="preserve"> including quality and relevance as a minimum</w:t>
      </w:r>
      <w:r>
        <w:rPr>
          <w:rFonts w:eastAsia="Calibri" w:cs="Arial"/>
          <w:color w:val="000000" w:themeColor="text1"/>
          <w:sz w:val="22"/>
          <w:szCs w:val="22"/>
        </w:rPr>
        <w:t>;</w:t>
      </w:r>
      <w:r w:rsidR="009634D8">
        <w:rPr>
          <w:rFonts w:eastAsia="Calibri" w:cs="Arial"/>
          <w:color w:val="000000" w:themeColor="text1"/>
          <w:sz w:val="22"/>
          <w:szCs w:val="22"/>
        </w:rPr>
        <w:t xml:space="preserve"> and</w:t>
      </w:r>
    </w:p>
    <w:p w14:paraId="250C9206" w14:textId="50C48F47" w:rsidR="00406B8C" w:rsidRPr="009634D8" w:rsidRDefault="00BD62C9" w:rsidP="009634D8">
      <w:pPr>
        <w:pStyle w:val="ListParagraph"/>
        <w:numPr>
          <w:ilvl w:val="1"/>
          <w:numId w:val="35"/>
        </w:numPr>
        <w:jc w:val="both"/>
        <w:rPr>
          <w:rFonts w:eastAsia="Calibri" w:cs="Arial"/>
          <w:color w:val="000000" w:themeColor="text1"/>
          <w:sz w:val="22"/>
          <w:szCs w:val="22"/>
        </w:rPr>
      </w:pPr>
      <w:proofErr w:type="gramStart"/>
      <w:r w:rsidRPr="009634D8">
        <w:rPr>
          <w:rFonts w:eastAsia="Calibri" w:cs="Arial"/>
          <w:color w:val="000000" w:themeColor="text1"/>
          <w:sz w:val="22"/>
          <w:szCs w:val="22"/>
        </w:rPr>
        <w:t>b</w:t>
      </w:r>
      <w:r w:rsidR="00921DCC" w:rsidRPr="009634D8">
        <w:rPr>
          <w:rFonts w:eastAsia="Calibri" w:cs="Arial"/>
          <w:color w:val="000000" w:themeColor="text1"/>
          <w:sz w:val="22"/>
          <w:szCs w:val="22"/>
        </w:rPr>
        <w:t>udget</w:t>
      </w:r>
      <w:proofErr w:type="gramEnd"/>
      <w:r w:rsidR="00921DCC" w:rsidRPr="009634D8">
        <w:rPr>
          <w:rFonts w:eastAsia="Calibri" w:cs="Arial"/>
          <w:color w:val="000000" w:themeColor="text1"/>
          <w:sz w:val="22"/>
          <w:szCs w:val="22"/>
        </w:rPr>
        <w:t xml:space="preserve"> allocation by </w:t>
      </w:r>
      <w:r w:rsidR="00CC3D98" w:rsidRPr="009634D8">
        <w:rPr>
          <w:rFonts w:eastAsia="Calibri" w:cs="Arial"/>
          <w:sz w:val="22"/>
          <w:szCs w:val="22"/>
        </w:rPr>
        <w:t xml:space="preserve">digital </w:t>
      </w:r>
      <w:r w:rsidR="00921DCC" w:rsidRPr="009634D8">
        <w:rPr>
          <w:rFonts w:eastAsia="Calibri" w:cs="Arial"/>
          <w:sz w:val="22"/>
          <w:szCs w:val="22"/>
        </w:rPr>
        <w:t xml:space="preserve">network </w:t>
      </w:r>
      <w:r w:rsidR="00921DCC" w:rsidRPr="009634D8">
        <w:rPr>
          <w:rFonts w:eastAsia="Calibri" w:cs="Arial"/>
          <w:color w:val="000000" w:themeColor="text1"/>
          <w:sz w:val="22"/>
          <w:szCs w:val="22"/>
        </w:rPr>
        <w:t>analysed.</w:t>
      </w:r>
    </w:p>
    <w:p w14:paraId="6E4AC24C" w14:textId="77777777" w:rsidR="00921DCC" w:rsidRDefault="00921DCC" w:rsidP="009577C9">
      <w:pPr>
        <w:pStyle w:val="ListParagraph"/>
        <w:numPr>
          <w:ilvl w:val="2"/>
          <w:numId w:val="31"/>
        </w:numPr>
        <w:jc w:val="both"/>
        <w:rPr>
          <w:rFonts w:eastAsia="Calibri" w:cs="Arial"/>
          <w:color w:val="000000" w:themeColor="text1"/>
          <w:sz w:val="22"/>
          <w:szCs w:val="22"/>
        </w:rPr>
      </w:pPr>
      <w:r w:rsidRPr="00395862">
        <w:rPr>
          <w:rFonts w:eastAsia="Calibri" w:cs="Arial"/>
          <w:color w:val="000000" w:themeColor="text1"/>
          <w:sz w:val="22"/>
          <w:szCs w:val="22"/>
        </w:rPr>
        <w:t xml:space="preserve">Marketplace updates including top spending </w:t>
      </w:r>
      <w:r w:rsidRPr="00395862">
        <w:rPr>
          <w:rFonts w:eastAsia="Calibri" w:cs="Arial"/>
          <w:sz w:val="22"/>
          <w:szCs w:val="22"/>
        </w:rPr>
        <w:t>advertise</w:t>
      </w:r>
      <w:r w:rsidR="00CC3D98" w:rsidRPr="00395862">
        <w:rPr>
          <w:rFonts w:eastAsia="Calibri" w:cs="Arial"/>
          <w:sz w:val="22"/>
          <w:szCs w:val="22"/>
        </w:rPr>
        <w:t>rs</w:t>
      </w:r>
      <w:r w:rsidRPr="00395862">
        <w:rPr>
          <w:rFonts w:eastAsia="Calibri" w:cs="Arial"/>
          <w:sz w:val="22"/>
          <w:szCs w:val="22"/>
        </w:rPr>
        <w:t xml:space="preserve"> (with </w:t>
      </w:r>
      <w:r w:rsidRPr="00395862">
        <w:rPr>
          <w:rFonts w:eastAsia="Calibri" w:cs="Arial"/>
          <w:color w:val="000000" w:themeColor="text1"/>
          <w:sz w:val="22"/>
          <w:szCs w:val="22"/>
        </w:rPr>
        <w:t xml:space="preserve">spend) for digital and where </w:t>
      </w:r>
      <w:r w:rsidR="00CC3D98" w:rsidRPr="00395862">
        <w:rPr>
          <w:rFonts w:eastAsia="Calibri" w:cs="Arial"/>
          <w:sz w:val="22"/>
          <w:szCs w:val="22"/>
        </w:rPr>
        <w:t>government</w:t>
      </w:r>
      <w:r w:rsidRPr="00395862">
        <w:rPr>
          <w:rFonts w:eastAsia="Calibri" w:cs="Arial"/>
          <w:sz w:val="22"/>
          <w:szCs w:val="22"/>
        </w:rPr>
        <w:t xml:space="preserve"> ranks</w:t>
      </w:r>
      <w:r w:rsidRPr="00395862">
        <w:rPr>
          <w:rFonts w:eastAsia="Calibri" w:cs="Arial"/>
          <w:color w:val="000000" w:themeColor="text1"/>
          <w:sz w:val="22"/>
          <w:szCs w:val="22"/>
        </w:rPr>
        <w:t>.</w:t>
      </w:r>
    </w:p>
    <w:p w14:paraId="450CE0CF" w14:textId="77777777" w:rsidR="00395862" w:rsidRDefault="00395862" w:rsidP="009577C9">
      <w:pPr>
        <w:pStyle w:val="ListParagraph"/>
        <w:numPr>
          <w:ilvl w:val="2"/>
          <w:numId w:val="31"/>
        </w:numPr>
        <w:jc w:val="both"/>
        <w:rPr>
          <w:rFonts w:eastAsia="Calibri" w:cs="Arial"/>
          <w:color w:val="000000" w:themeColor="text1"/>
          <w:sz w:val="22"/>
          <w:szCs w:val="22"/>
        </w:rPr>
      </w:pPr>
      <w:r w:rsidRPr="00395862">
        <w:rPr>
          <w:rFonts w:eastAsia="Calibri" w:cs="Arial"/>
          <w:color w:val="000000" w:themeColor="text1"/>
          <w:sz w:val="22"/>
          <w:szCs w:val="22"/>
        </w:rPr>
        <w:t>It is e</w:t>
      </w:r>
      <w:r>
        <w:rPr>
          <w:rFonts w:eastAsia="Calibri" w:cs="Arial"/>
          <w:color w:val="000000" w:themeColor="text1"/>
          <w:sz w:val="22"/>
          <w:szCs w:val="22"/>
        </w:rPr>
        <w:t xml:space="preserve">nvisaged </w:t>
      </w:r>
      <w:r w:rsidRPr="00395862">
        <w:rPr>
          <w:rFonts w:eastAsia="Calibri" w:cs="Arial"/>
          <w:color w:val="000000" w:themeColor="text1"/>
          <w:sz w:val="22"/>
          <w:szCs w:val="22"/>
        </w:rPr>
        <w:t xml:space="preserve">that whilst the proportion of budget analysed currently depends upon website selection and trading method (e.g. where inventory traded via an auction model can be audited), the percentage of this spend which is auditable by the Supplier will increase during the life of the Framework Agreement </w:t>
      </w:r>
      <w:r>
        <w:rPr>
          <w:rFonts w:eastAsia="Calibri" w:cs="Arial"/>
          <w:color w:val="000000" w:themeColor="text1"/>
          <w:sz w:val="22"/>
          <w:szCs w:val="22"/>
        </w:rPr>
        <w:t>(</w:t>
      </w:r>
      <w:r w:rsidRPr="00395862">
        <w:rPr>
          <w:rFonts w:eastAsia="Calibri" w:cs="Arial"/>
          <w:color w:val="000000" w:themeColor="text1"/>
          <w:sz w:val="22"/>
          <w:szCs w:val="22"/>
        </w:rPr>
        <w:t>e.g. as and when new methods and technologies arise</w:t>
      </w:r>
      <w:r>
        <w:rPr>
          <w:rFonts w:eastAsia="Calibri" w:cs="Arial"/>
          <w:color w:val="000000" w:themeColor="text1"/>
          <w:sz w:val="22"/>
          <w:szCs w:val="22"/>
        </w:rPr>
        <w:t>)</w:t>
      </w:r>
      <w:r w:rsidRPr="00395862">
        <w:rPr>
          <w:rFonts w:eastAsia="Calibri" w:cs="Arial"/>
          <w:color w:val="000000" w:themeColor="text1"/>
          <w:sz w:val="22"/>
          <w:szCs w:val="22"/>
        </w:rPr>
        <w:t>.</w:t>
      </w:r>
    </w:p>
    <w:p w14:paraId="1A194124" w14:textId="753ECF72" w:rsidR="00D313DB" w:rsidRPr="00395862" w:rsidRDefault="00D313DB" w:rsidP="009577C9">
      <w:pPr>
        <w:pStyle w:val="ListParagraph"/>
        <w:numPr>
          <w:ilvl w:val="2"/>
          <w:numId w:val="31"/>
        </w:numPr>
        <w:jc w:val="both"/>
        <w:rPr>
          <w:rFonts w:eastAsia="Calibri" w:cs="Arial"/>
          <w:b/>
          <w:sz w:val="22"/>
          <w:szCs w:val="22"/>
        </w:rPr>
      </w:pPr>
      <w:r w:rsidRPr="00395862">
        <w:rPr>
          <w:rFonts w:eastAsia="Calibri" w:cs="Arial"/>
          <w:sz w:val="22"/>
        </w:rPr>
        <w:t xml:space="preserve">The Supplier shall provide </w:t>
      </w:r>
      <w:r w:rsidR="00C05416" w:rsidRPr="00395862">
        <w:rPr>
          <w:rFonts w:eastAsia="Calibri" w:cs="Arial"/>
          <w:sz w:val="22"/>
        </w:rPr>
        <w:t xml:space="preserve">twice </w:t>
      </w:r>
      <w:r w:rsidRPr="00395862">
        <w:rPr>
          <w:rFonts w:eastAsia="Calibri" w:cs="Arial"/>
          <w:sz w:val="22"/>
        </w:rPr>
        <w:t xml:space="preserve">annual presentations and </w:t>
      </w:r>
      <w:r w:rsidR="008D0BD8">
        <w:rPr>
          <w:rFonts w:eastAsia="Calibri" w:cs="Arial"/>
          <w:sz w:val="22"/>
        </w:rPr>
        <w:t xml:space="preserve">written </w:t>
      </w:r>
      <w:r w:rsidRPr="00395862">
        <w:rPr>
          <w:rFonts w:eastAsia="Calibri" w:cs="Arial"/>
          <w:sz w:val="22"/>
        </w:rPr>
        <w:t xml:space="preserve">reports benchmarking government </w:t>
      </w:r>
      <w:r w:rsidR="006A72DD">
        <w:rPr>
          <w:rFonts w:eastAsia="Calibri" w:cs="Arial"/>
          <w:sz w:val="22"/>
        </w:rPr>
        <w:t>M</w:t>
      </w:r>
      <w:r w:rsidRPr="00395862">
        <w:rPr>
          <w:rFonts w:eastAsia="Calibri" w:cs="Arial"/>
          <w:sz w:val="22"/>
        </w:rPr>
        <w:t xml:space="preserve">edia </w:t>
      </w:r>
      <w:r w:rsidR="006A72DD">
        <w:rPr>
          <w:rFonts w:eastAsia="Calibri" w:cs="Arial"/>
          <w:sz w:val="22"/>
        </w:rPr>
        <w:t>B</w:t>
      </w:r>
      <w:r w:rsidRPr="00395862">
        <w:rPr>
          <w:rFonts w:eastAsia="Calibri" w:cs="Arial"/>
          <w:sz w:val="22"/>
        </w:rPr>
        <w:t>uying against other major advertisers to determine value for money for the tax payer. These reports shall display spend by channel and the savings and quality achieved.</w:t>
      </w:r>
    </w:p>
    <w:p w14:paraId="55E4B0AF" w14:textId="5E3B2819" w:rsidR="00CB31E1" w:rsidRDefault="00CB31E1" w:rsidP="009577C9">
      <w:pPr>
        <w:pStyle w:val="ListParagraph"/>
        <w:numPr>
          <w:ilvl w:val="2"/>
          <w:numId w:val="31"/>
        </w:numPr>
        <w:jc w:val="both"/>
        <w:rPr>
          <w:rFonts w:eastAsia="Calibri" w:cs="Arial"/>
          <w:sz w:val="22"/>
        </w:rPr>
      </w:pPr>
      <w:r w:rsidRPr="00395862">
        <w:rPr>
          <w:rFonts w:eastAsia="Calibri" w:cs="Arial"/>
          <w:sz w:val="22"/>
        </w:rPr>
        <w:t xml:space="preserve">Spend data </w:t>
      </w:r>
      <w:r w:rsidR="008D0BD8">
        <w:rPr>
          <w:rFonts w:eastAsia="Calibri" w:cs="Arial"/>
          <w:sz w:val="22"/>
        </w:rPr>
        <w:t>sha</w:t>
      </w:r>
      <w:r w:rsidR="008D0BD8" w:rsidRPr="0053237C">
        <w:rPr>
          <w:rFonts w:eastAsia="Calibri" w:cs="Arial"/>
          <w:sz w:val="22"/>
        </w:rPr>
        <w:t xml:space="preserve">ll </w:t>
      </w:r>
      <w:r w:rsidR="008D0BD8">
        <w:rPr>
          <w:rFonts w:eastAsia="Calibri" w:cs="Arial"/>
          <w:sz w:val="22"/>
        </w:rPr>
        <w:t xml:space="preserve">not </w:t>
      </w:r>
      <w:r w:rsidR="003C2517">
        <w:rPr>
          <w:rFonts w:eastAsia="Calibri" w:cs="Arial"/>
          <w:sz w:val="22"/>
        </w:rPr>
        <w:t>enter</w:t>
      </w:r>
      <w:r w:rsidRPr="00395862">
        <w:rPr>
          <w:rFonts w:eastAsia="Calibri" w:cs="Arial"/>
          <w:sz w:val="22"/>
        </w:rPr>
        <w:t xml:space="preserve"> the </w:t>
      </w:r>
      <w:r w:rsidR="005E5F34">
        <w:rPr>
          <w:rFonts w:eastAsia="Calibri" w:cs="Arial"/>
          <w:sz w:val="22"/>
        </w:rPr>
        <w:t>A</w:t>
      </w:r>
      <w:r w:rsidRPr="00395862">
        <w:rPr>
          <w:rFonts w:eastAsia="Calibri" w:cs="Arial"/>
          <w:sz w:val="22"/>
        </w:rPr>
        <w:t xml:space="preserve">uditor's </w:t>
      </w:r>
      <w:r w:rsidR="005E5F34">
        <w:rPr>
          <w:rFonts w:eastAsia="Calibri" w:cs="Arial"/>
          <w:sz w:val="22"/>
        </w:rPr>
        <w:t>B</w:t>
      </w:r>
      <w:r w:rsidRPr="00395862">
        <w:rPr>
          <w:rFonts w:eastAsia="Calibri" w:cs="Arial"/>
          <w:sz w:val="22"/>
        </w:rPr>
        <w:t xml:space="preserve">enchmark </w:t>
      </w:r>
      <w:r w:rsidR="005E5F34">
        <w:rPr>
          <w:rFonts w:eastAsia="Calibri" w:cs="Arial"/>
          <w:sz w:val="22"/>
        </w:rPr>
        <w:t>P</w:t>
      </w:r>
      <w:r w:rsidRPr="00395862">
        <w:rPr>
          <w:rFonts w:eastAsia="Calibri" w:cs="Arial"/>
          <w:sz w:val="22"/>
        </w:rPr>
        <w:t>ools</w:t>
      </w:r>
      <w:r w:rsidRPr="00395862" w:rsidDel="00CB31E1">
        <w:rPr>
          <w:rFonts w:eastAsia="Calibri" w:cs="Arial"/>
          <w:sz w:val="22"/>
        </w:rPr>
        <w:t xml:space="preserve"> </w:t>
      </w:r>
      <w:r w:rsidRPr="00395862">
        <w:rPr>
          <w:rFonts w:eastAsia="Calibri" w:cs="Arial"/>
          <w:sz w:val="22"/>
        </w:rPr>
        <w:t>as agreed with the Authority and/or Contracting Authorities.</w:t>
      </w:r>
    </w:p>
    <w:p w14:paraId="415B02AA" w14:textId="77777777" w:rsidR="00CC3D98" w:rsidRDefault="00921DCC" w:rsidP="009577C9">
      <w:pPr>
        <w:pStyle w:val="ListParagraph"/>
        <w:numPr>
          <w:ilvl w:val="1"/>
          <w:numId w:val="31"/>
        </w:numPr>
        <w:jc w:val="both"/>
        <w:rPr>
          <w:rFonts w:eastAsia="Calibri"/>
          <w:b/>
          <w:sz w:val="22"/>
          <w:szCs w:val="22"/>
          <w:u w:val="single"/>
        </w:rPr>
      </w:pPr>
      <w:r w:rsidRPr="00395862">
        <w:rPr>
          <w:rFonts w:eastAsia="Calibri"/>
          <w:b/>
          <w:sz w:val="22"/>
          <w:szCs w:val="22"/>
          <w:u w:val="single"/>
        </w:rPr>
        <w:t>Cinema</w:t>
      </w:r>
    </w:p>
    <w:p w14:paraId="5B820C79" w14:textId="355BB712" w:rsidR="00CC3D98" w:rsidRDefault="00CC3D98" w:rsidP="009577C9">
      <w:pPr>
        <w:pStyle w:val="ListParagraph"/>
        <w:numPr>
          <w:ilvl w:val="2"/>
          <w:numId w:val="31"/>
        </w:numPr>
        <w:jc w:val="both"/>
        <w:rPr>
          <w:rFonts w:eastAsia="Calibri" w:cs="Arial"/>
          <w:color w:val="000000" w:themeColor="text1"/>
          <w:sz w:val="22"/>
          <w:szCs w:val="22"/>
        </w:rPr>
      </w:pPr>
      <w:r w:rsidRPr="00395862">
        <w:rPr>
          <w:rFonts w:eastAsia="Calibri" w:cs="Arial"/>
          <w:color w:val="000000" w:themeColor="text1"/>
          <w:sz w:val="22"/>
          <w:szCs w:val="22"/>
        </w:rPr>
        <w:t xml:space="preserve">The Supplier shall </w:t>
      </w:r>
      <w:r w:rsidR="00BD62C9">
        <w:rPr>
          <w:rFonts w:eastAsia="Calibri" w:cs="Arial"/>
          <w:color w:val="000000" w:themeColor="text1"/>
          <w:sz w:val="22"/>
          <w:szCs w:val="22"/>
        </w:rPr>
        <w:t>conduct</w:t>
      </w:r>
      <w:r w:rsidRPr="00395862">
        <w:rPr>
          <w:rFonts w:eastAsia="Calibri" w:cs="Arial"/>
          <w:color w:val="000000" w:themeColor="text1"/>
          <w:sz w:val="22"/>
          <w:szCs w:val="22"/>
        </w:rPr>
        <w:t xml:space="preserve"> two </w:t>
      </w:r>
      <w:r w:rsidR="00395862">
        <w:rPr>
          <w:rFonts w:eastAsia="Calibri" w:cs="Arial"/>
          <w:color w:val="000000" w:themeColor="text1"/>
          <w:sz w:val="22"/>
          <w:szCs w:val="22"/>
        </w:rPr>
        <w:t xml:space="preserve">(2) </w:t>
      </w:r>
      <w:r w:rsidRPr="00395862">
        <w:rPr>
          <w:rFonts w:eastAsia="Calibri" w:cs="Arial"/>
          <w:color w:val="000000" w:themeColor="text1"/>
          <w:sz w:val="22"/>
          <w:szCs w:val="22"/>
        </w:rPr>
        <w:t xml:space="preserve">audits per year for </w:t>
      </w:r>
      <w:r w:rsidR="006B3A32" w:rsidRPr="00395862">
        <w:rPr>
          <w:rFonts w:eastAsia="Calibri" w:cs="Arial"/>
          <w:color w:val="000000" w:themeColor="text1"/>
          <w:sz w:val="22"/>
          <w:szCs w:val="22"/>
        </w:rPr>
        <w:t>c</w:t>
      </w:r>
      <w:r w:rsidRPr="00395862">
        <w:rPr>
          <w:rFonts w:eastAsia="Calibri" w:cs="Arial"/>
          <w:color w:val="000000" w:themeColor="text1"/>
          <w:sz w:val="22"/>
          <w:szCs w:val="22"/>
        </w:rPr>
        <w:t>inema which covers the following:</w:t>
      </w:r>
    </w:p>
    <w:p w14:paraId="27255A32" w14:textId="13D66627" w:rsidR="00966819" w:rsidRDefault="00BD62C9" w:rsidP="009577C9">
      <w:pPr>
        <w:pStyle w:val="ListParagraph"/>
        <w:numPr>
          <w:ilvl w:val="3"/>
          <w:numId w:val="31"/>
        </w:numPr>
        <w:jc w:val="both"/>
        <w:rPr>
          <w:rFonts w:eastAsia="Calibri" w:cs="Arial"/>
          <w:color w:val="000000" w:themeColor="text1"/>
          <w:sz w:val="22"/>
          <w:szCs w:val="22"/>
        </w:rPr>
      </w:pPr>
      <w:r>
        <w:rPr>
          <w:rFonts w:eastAsia="Calibri" w:cs="Arial"/>
          <w:color w:val="000000" w:themeColor="text1"/>
          <w:sz w:val="22"/>
          <w:szCs w:val="22"/>
        </w:rPr>
        <w:t>a</w:t>
      </w:r>
      <w:r w:rsidR="00966819" w:rsidRPr="00395862">
        <w:rPr>
          <w:rFonts w:eastAsia="Calibri" w:cs="Arial"/>
          <w:color w:val="000000" w:themeColor="text1"/>
          <w:sz w:val="22"/>
          <w:szCs w:val="22"/>
        </w:rPr>
        <w:t>dmissions guaranteed versus admissions achieved</w:t>
      </w:r>
      <w:r>
        <w:rPr>
          <w:rFonts w:eastAsia="Calibri" w:cs="Arial"/>
          <w:color w:val="000000" w:themeColor="text1"/>
          <w:sz w:val="22"/>
          <w:szCs w:val="22"/>
        </w:rPr>
        <w:t>;</w:t>
      </w:r>
    </w:p>
    <w:p w14:paraId="5F01FAA4" w14:textId="2A9DA44B" w:rsidR="00966819" w:rsidRDefault="00BD62C9" w:rsidP="009577C9">
      <w:pPr>
        <w:pStyle w:val="ListParagraph"/>
        <w:numPr>
          <w:ilvl w:val="3"/>
          <w:numId w:val="31"/>
        </w:numPr>
        <w:jc w:val="both"/>
        <w:rPr>
          <w:rFonts w:eastAsia="Calibri" w:cs="Arial"/>
          <w:color w:val="000000" w:themeColor="text1"/>
          <w:sz w:val="22"/>
          <w:szCs w:val="22"/>
        </w:rPr>
      </w:pPr>
      <w:r>
        <w:rPr>
          <w:rFonts w:eastAsia="Calibri" w:cs="Arial"/>
          <w:color w:val="000000" w:themeColor="text1"/>
          <w:sz w:val="22"/>
          <w:szCs w:val="22"/>
        </w:rPr>
        <w:lastRenderedPageBreak/>
        <w:t>a</w:t>
      </w:r>
      <w:r w:rsidR="00966819" w:rsidRPr="0071005C">
        <w:rPr>
          <w:rFonts w:eastAsia="Calibri" w:cs="Arial"/>
          <w:color w:val="000000" w:themeColor="text1"/>
          <w:sz w:val="22"/>
          <w:szCs w:val="22"/>
        </w:rPr>
        <w:t>nalysis of film inventory by quality and relevance to target audience</w:t>
      </w:r>
      <w:r>
        <w:rPr>
          <w:rFonts w:eastAsia="Calibri" w:cs="Arial"/>
          <w:color w:val="000000" w:themeColor="text1"/>
          <w:sz w:val="22"/>
          <w:szCs w:val="22"/>
        </w:rPr>
        <w:t>;</w:t>
      </w:r>
    </w:p>
    <w:p w14:paraId="69F9548B" w14:textId="36FDC03B" w:rsidR="00966819" w:rsidRDefault="00BD62C9" w:rsidP="009577C9">
      <w:pPr>
        <w:pStyle w:val="ListParagraph"/>
        <w:numPr>
          <w:ilvl w:val="3"/>
          <w:numId w:val="31"/>
        </w:numPr>
        <w:jc w:val="both"/>
        <w:rPr>
          <w:rFonts w:eastAsia="Calibri" w:cs="Arial"/>
          <w:color w:val="000000" w:themeColor="text1"/>
          <w:sz w:val="22"/>
          <w:szCs w:val="22"/>
        </w:rPr>
      </w:pPr>
      <w:r>
        <w:rPr>
          <w:rFonts w:eastAsia="Calibri" w:cs="Arial"/>
          <w:color w:val="000000" w:themeColor="text1"/>
          <w:sz w:val="22"/>
          <w:szCs w:val="22"/>
        </w:rPr>
        <w:t>p</w:t>
      </w:r>
      <w:r w:rsidR="00966819" w:rsidRPr="0071005C">
        <w:rPr>
          <w:rFonts w:eastAsia="Calibri" w:cs="Arial"/>
          <w:color w:val="000000" w:themeColor="text1"/>
          <w:sz w:val="22"/>
          <w:szCs w:val="22"/>
        </w:rPr>
        <w:t>osition in reel</w:t>
      </w:r>
      <w:r>
        <w:rPr>
          <w:rFonts w:eastAsia="Calibri" w:cs="Arial"/>
          <w:color w:val="000000" w:themeColor="text1"/>
          <w:sz w:val="22"/>
          <w:szCs w:val="22"/>
        </w:rPr>
        <w:t>;</w:t>
      </w:r>
    </w:p>
    <w:p w14:paraId="1D2D5913" w14:textId="6B887B23" w:rsidR="00966819" w:rsidRDefault="00BD62C9" w:rsidP="009577C9">
      <w:pPr>
        <w:pStyle w:val="ListParagraph"/>
        <w:numPr>
          <w:ilvl w:val="3"/>
          <w:numId w:val="31"/>
        </w:numPr>
        <w:jc w:val="both"/>
        <w:rPr>
          <w:rFonts w:eastAsia="Calibri" w:cs="Arial"/>
          <w:color w:val="000000" w:themeColor="text1"/>
          <w:sz w:val="22"/>
          <w:szCs w:val="22"/>
        </w:rPr>
      </w:pPr>
      <w:r>
        <w:rPr>
          <w:rFonts w:eastAsia="Calibri" w:cs="Arial"/>
          <w:color w:val="000000" w:themeColor="text1"/>
          <w:sz w:val="22"/>
          <w:szCs w:val="22"/>
        </w:rPr>
        <w:t>p</w:t>
      </w:r>
      <w:r w:rsidR="00966819" w:rsidRPr="0071005C">
        <w:rPr>
          <w:rFonts w:eastAsia="Calibri" w:cs="Arial"/>
          <w:color w:val="000000" w:themeColor="text1"/>
          <w:sz w:val="22"/>
          <w:szCs w:val="22"/>
        </w:rPr>
        <w:t>lanned coverage and frequency versus achieved coverage and frequency</w:t>
      </w:r>
      <w:r>
        <w:rPr>
          <w:rFonts w:eastAsia="Calibri" w:cs="Arial"/>
          <w:color w:val="000000" w:themeColor="text1"/>
          <w:sz w:val="22"/>
          <w:szCs w:val="22"/>
        </w:rPr>
        <w:t>; and</w:t>
      </w:r>
    </w:p>
    <w:p w14:paraId="6FBEFC0D" w14:textId="6DE8E513" w:rsidR="00921DCC" w:rsidRDefault="00BD62C9" w:rsidP="009577C9">
      <w:pPr>
        <w:pStyle w:val="ListParagraph"/>
        <w:numPr>
          <w:ilvl w:val="3"/>
          <w:numId w:val="31"/>
        </w:numPr>
        <w:jc w:val="both"/>
        <w:rPr>
          <w:rFonts w:eastAsia="Calibri" w:cs="Arial"/>
          <w:color w:val="000000" w:themeColor="text1"/>
          <w:sz w:val="22"/>
          <w:szCs w:val="22"/>
        </w:rPr>
      </w:pPr>
      <w:proofErr w:type="gramStart"/>
      <w:r>
        <w:rPr>
          <w:rFonts w:eastAsia="Calibri" w:cs="Arial"/>
          <w:color w:val="000000" w:themeColor="text1"/>
          <w:sz w:val="22"/>
          <w:szCs w:val="22"/>
        </w:rPr>
        <w:t>v</w:t>
      </w:r>
      <w:r w:rsidR="00966819" w:rsidRPr="0071005C">
        <w:rPr>
          <w:rFonts w:eastAsia="Calibri" w:cs="Arial"/>
          <w:color w:val="000000" w:themeColor="text1"/>
          <w:sz w:val="22"/>
          <w:szCs w:val="22"/>
        </w:rPr>
        <w:t>alue</w:t>
      </w:r>
      <w:proofErr w:type="gramEnd"/>
      <w:r w:rsidR="00966819" w:rsidRPr="0071005C">
        <w:rPr>
          <w:rFonts w:eastAsia="Calibri" w:cs="Arial"/>
          <w:color w:val="000000" w:themeColor="text1"/>
          <w:sz w:val="22"/>
          <w:szCs w:val="22"/>
        </w:rPr>
        <w:t xml:space="preserve"> delivered versus value planned.</w:t>
      </w:r>
    </w:p>
    <w:p w14:paraId="0CD869E0" w14:textId="6D74345E" w:rsidR="00453542" w:rsidRPr="00453542" w:rsidRDefault="00453542" w:rsidP="00502B88">
      <w:pPr>
        <w:pStyle w:val="ListParagraph"/>
        <w:numPr>
          <w:ilvl w:val="2"/>
          <w:numId w:val="31"/>
        </w:numPr>
        <w:jc w:val="both"/>
        <w:rPr>
          <w:rFonts w:eastAsia="Calibri" w:cs="Arial"/>
          <w:color w:val="000000" w:themeColor="text1"/>
          <w:sz w:val="22"/>
          <w:szCs w:val="22"/>
        </w:rPr>
      </w:pPr>
      <w:r w:rsidRPr="00453542">
        <w:rPr>
          <w:rFonts w:eastAsia="Calibri" w:cs="Arial"/>
          <w:color w:val="000000" w:themeColor="text1"/>
          <w:sz w:val="22"/>
          <w:szCs w:val="22"/>
        </w:rPr>
        <w:t xml:space="preserve">The Supplier shall </w:t>
      </w:r>
      <w:r w:rsidR="00BD62C9">
        <w:rPr>
          <w:rFonts w:eastAsia="Calibri" w:cs="Arial"/>
          <w:color w:val="000000" w:themeColor="text1"/>
          <w:sz w:val="22"/>
          <w:szCs w:val="22"/>
        </w:rPr>
        <w:t>conduct</w:t>
      </w:r>
      <w:r w:rsidRPr="00453542">
        <w:rPr>
          <w:rFonts w:eastAsia="Calibri" w:cs="Arial"/>
          <w:color w:val="000000" w:themeColor="text1"/>
          <w:sz w:val="22"/>
          <w:szCs w:val="22"/>
        </w:rPr>
        <w:t xml:space="preserve"> audits which include a validation of any applicable early booking discounts or late </w:t>
      </w:r>
      <w:r w:rsidR="00C50F17">
        <w:rPr>
          <w:rFonts w:eastAsia="Calibri" w:cs="Arial"/>
          <w:color w:val="000000" w:themeColor="text1"/>
          <w:sz w:val="22"/>
          <w:szCs w:val="22"/>
        </w:rPr>
        <w:t>fees</w:t>
      </w:r>
      <w:r w:rsidRPr="00453542">
        <w:rPr>
          <w:rFonts w:eastAsia="Calibri" w:cs="Arial"/>
          <w:color w:val="000000" w:themeColor="text1"/>
          <w:sz w:val="22"/>
          <w:szCs w:val="22"/>
        </w:rPr>
        <w:t xml:space="preserve"> and an end of year validation of rebates, unbilled media and media with no invoiced cost (e.g. free of charge).</w:t>
      </w:r>
    </w:p>
    <w:p w14:paraId="65626042" w14:textId="6CAC794D" w:rsidR="00453542" w:rsidRPr="00453542" w:rsidRDefault="00453542" w:rsidP="00502B88">
      <w:pPr>
        <w:pStyle w:val="ListParagraph"/>
        <w:numPr>
          <w:ilvl w:val="2"/>
          <w:numId w:val="31"/>
        </w:numPr>
        <w:jc w:val="both"/>
        <w:rPr>
          <w:rFonts w:eastAsia="Calibri" w:cs="Arial"/>
          <w:color w:val="000000" w:themeColor="text1"/>
          <w:sz w:val="22"/>
          <w:szCs w:val="22"/>
        </w:rPr>
      </w:pPr>
      <w:r w:rsidRPr="00453542">
        <w:rPr>
          <w:rFonts w:eastAsia="Calibri" w:cs="Arial"/>
          <w:color w:val="000000" w:themeColor="text1"/>
          <w:sz w:val="22"/>
          <w:szCs w:val="22"/>
        </w:rPr>
        <w:t xml:space="preserve">The Supplier shall provide bi-annual presentations and </w:t>
      </w:r>
      <w:r w:rsidR="008D0BD8">
        <w:rPr>
          <w:rFonts w:eastAsia="Calibri" w:cs="Arial"/>
          <w:color w:val="000000" w:themeColor="text1"/>
          <w:sz w:val="22"/>
          <w:szCs w:val="22"/>
        </w:rPr>
        <w:t xml:space="preserve">written </w:t>
      </w:r>
      <w:r w:rsidRPr="00453542">
        <w:rPr>
          <w:rFonts w:eastAsia="Calibri" w:cs="Arial"/>
          <w:color w:val="000000" w:themeColor="text1"/>
          <w:sz w:val="22"/>
          <w:szCs w:val="22"/>
        </w:rPr>
        <w:t>reports benchmarking government media buying against other major advertisers to determine value for money for the tax payer. These reports shall display spend by channel and the savings and quality achieved.</w:t>
      </w:r>
    </w:p>
    <w:p w14:paraId="0A13B26D" w14:textId="203F92A4" w:rsidR="00C93816" w:rsidRDefault="00453542" w:rsidP="00502B88">
      <w:pPr>
        <w:pStyle w:val="ListParagraph"/>
        <w:numPr>
          <w:ilvl w:val="2"/>
          <w:numId w:val="31"/>
        </w:numPr>
        <w:jc w:val="both"/>
        <w:rPr>
          <w:rFonts w:eastAsia="Calibri" w:cs="Arial"/>
          <w:color w:val="000000" w:themeColor="text1"/>
          <w:sz w:val="22"/>
          <w:szCs w:val="22"/>
        </w:rPr>
      </w:pPr>
      <w:r w:rsidRPr="00453542">
        <w:rPr>
          <w:rFonts w:eastAsia="Calibri" w:cs="Arial"/>
          <w:color w:val="000000" w:themeColor="text1"/>
          <w:sz w:val="22"/>
          <w:szCs w:val="22"/>
        </w:rPr>
        <w:t xml:space="preserve">Spend data shall not </w:t>
      </w:r>
      <w:r w:rsidR="00F700B5">
        <w:rPr>
          <w:rFonts w:eastAsia="Calibri" w:cs="Arial"/>
          <w:color w:val="000000" w:themeColor="text1"/>
          <w:sz w:val="22"/>
          <w:szCs w:val="22"/>
        </w:rPr>
        <w:t xml:space="preserve">enter </w:t>
      </w:r>
      <w:r w:rsidRPr="00453542">
        <w:rPr>
          <w:rFonts w:eastAsia="Calibri" w:cs="Arial"/>
          <w:color w:val="000000" w:themeColor="text1"/>
          <w:sz w:val="22"/>
          <w:szCs w:val="22"/>
        </w:rPr>
        <w:t xml:space="preserve">the </w:t>
      </w:r>
      <w:r w:rsidR="00A86927">
        <w:rPr>
          <w:rFonts w:eastAsia="Calibri" w:cs="Arial"/>
          <w:color w:val="000000" w:themeColor="text1"/>
          <w:sz w:val="22"/>
          <w:szCs w:val="22"/>
        </w:rPr>
        <w:t>a</w:t>
      </w:r>
      <w:r w:rsidRPr="00453542">
        <w:rPr>
          <w:rFonts w:eastAsia="Calibri" w:cs="Arial"/>
          <w:color w:val="000000" w:themeColor="text1"/>
          <w:sz w:val="22"/>
          <w:szCs w:val="22"/>
        </w:rPr>
        <w:t xml:space="preserve">uditor’s cinema </w:t>
      </w:r>
      <w:r w:rsidR="00A86927">
        <w:rPr>
          <w:rFonts w:eastAsia="Calibri" w:cs="Arial"/>
          <w:color w:val="000000" w:themeColor="text1"/>
          <w:sz w:val="22"/>
          <w:szCs w:val="22"/>
        </w:rPr>
        <w:t>b</w:t>
      </w:r>
      <w:r w:rsidRPr="00453542">
        <w:rPr>
          <w:rFonts w:eastAsia="Calibri" w:cs="Arial"/>
          <w:color w:val="000000" w:themeColor="text1"/>
          <w:sz w:val="22"/>
          <w:szCs w:val="22"/>
        </w:rPr>
        <w:t>enchmarking methodology, as agreed with the Authority and/or Contracting Authorities.</w:t>
      </w:r>
      <w:r w:rsidR="009577C9">
        <w:rPr>
          <w:rFonts w:eastAsia="Calibri" w:cs="Arial"/>
          <w:color w:val="000000" w:themeColor="text1"/>
          <w:sz w:val="22"/>
          <w:szCs w:val="22"/>
        </w:rPr>
        <w:br/>
      </w:r>
    </w:p>
    <w:p w14:paraId="045182E8" w14:textId="48A84EFA" w:rsidR="00D955AB" w:rsidRPr="00DA0E7F" w:rsidRDefault="006B06D2" w:rsidP="00DA0E7F">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rPr>
      </w:pPr>
      <w:r>
        <w:rPr>
          <w:rFonts w:ascii="Arial" w:eastAsia="Calibri" w:hAnsi="Arial" w:cs="Arial"/>
          <w:b/>
          <w:color w:val="000000" w:themeColor="text1"/>
        </w:rPr>
        <w:t>5</w:t>
      </w:r>
      <w:r w:rsidR="00DA0E7F" w:rsidRPr="00DA0E7F">
        <w:rPr>
          <w:rFonts w:ascii="Arial" w:eastAsia="Calibri" w:hAnsi="Arial" w:cs="Arial"/>
          <w:b/>
          <w:color w:val="000000" w:themeColor="text1"/>
        </w:rPr>
        <w:t>.</w:t>
      </w:r>
      <w:r w:rsidR="009A18BD" w:rsidRPr="00DA0E7F">
        <w:rPr>
          <w:rFonts w:ascii="Arial" w:eastAsia="Calibri" w:hAnsi="Arial" w:cs="Arial"/>
          <w:b/>
          <w:color w:val="000000" w:themeColor="text1"/>
        </w:rPr>
        <w:t xml:space="preserve"> </w:t>
      </w:r>
      <w:r w:rsidR="00DA0E7F" w:rsidRPr="00DA0E7F">
        <w:rPr>
          <w:rFonts w:ascii="Arial" w:eastAsia="Calibri" w:hAnsi="Arial" w:cs="Arial"/>
          <w:b/>
          <w:color w:val="000000" w:themeColor="text1"/>
        </w:rPr>
        <w:t>INTERNATIONAL</w:t>
      </w:r>
      <w:r w:rsidR="00453542">
        <w:rPr>
          <w:rFonts w:ascii="Arial" w:eastAsia="Calibri" w:hAnsi="Arial" w:cs="Arial"/>
          <w:b/>
          <w:color w:val="000000" w:themeColor="text1"/>
        </w:rPr>
        <w:t xml:space="preserve"> </w:t>
      </w:r>
      <w:r w:rsidR="00FC5776">
        <w:rPr>
          <w:rFonts w:ascii="Arial" w:hAnsi="Arial" w:cs="Arial"/>
          <w:b/>
        </w:rPr>
        <w:t>AUDITING</w:t>
      </w:r>
      <w:r w:rsidR="00B41220">
        <w:rPr>
          <w:rFonts w:ascii="Arial" w:hAnsi="Arial" w:cs="Arial"/>
          <w:b/>
        </w:rPr>
        <w:t xml:space="preserve"> </w:t>
      </w:r>
      <w:r w:rsidR="00BD62C9">
        <w:rPr>
          <w:rFonts w:ascii="Arial" w:hAnsi="Arial" w:cs="Arial"/>
          <w:b/>
        </w:rPr>
        <w:t>– MANDATORY REQUIREMENTS</w:t>
      </w:r>
    </w:p>
    <w:p w14:paraId="4617C071" w14:textId="77777777" w:rsidR="00DA0E7F" w:rsidRPr="00DA0E7F" w:rsidRDefault="00DA0E7F" w:rsidP="00D75989">
      <w:pPr>
        <w:pStyle w:val="ListParagraph"/>
        <w:numPr>
          <w:ilvl w:val="0"/>
          <w:numId w:val="18"/>
        </w:numPr>
        <w:jc w:val="both"/>
        <w:rPr>
          <w:rFonts w:eastAsia="Calibri" w:cs="Arial"/>
          <w:b/>
          <w:vanish/>
          <w:color w:val="000000" w:themeColor="text1"/>
          <w:sz w:val="24"/>
        </w:rPr>
      </w:pPr>
    </w:p>
    <w:p w14:paraId="183E97CE" w14:textId="77777777" w:rsidR="00DA0E7F" w:rsidRPr="00DA0E7F" w:rsidRDefault="00DA0E7F" w:rsidP="00D75989">
      <w:pPr>
        <w:pStyle w:val="ListParagraph"/>
        <w:numPr>
          <w:ilvl w:val="0"/>
          <w:numId w:val="18"/>
        </w:numPr>
        <w:jc w:val="both"/>
        <w:rPr>
          <w:rFonts w:eastAsia="Calibri" w:cs="Arial"/>
          <w:b/>
          <w:vanish/>
          <w:color w:val="000000" w:themeColor="text1"/>
          <w:sz w:val="24"/>
        </w:rPr>
      </w:pPr>
    </w:p>
    <w:p w14:paraId="34526AC4" w14:textId="77777777" w:rsidR="00DA0E7F" w:rsidRPr="00DA0E7F" w:rsidRDefault="00DA0E7F" w:rsidP="00D75989">
      <w:pPr>
        <w:pStyle w:val="ListParagraph"/>
        <w:numPr>
          <w:ilvl w:val="0"/>
          <w:numId w:val="18"/>
        </w:numPr>
        <w:jc w:val="both"/>
        <w:rPr>
          <w:rFonts w:eastAsia="Calibri" w:cs="Arial"/>
          <w:b/>
          <w:vanish/>
          <w:color w:val="000000" w:themeColor="text1"/>
          <w:sz w:val="24"/>
        </w:rPr>
      </w:pPr>
    </w:p>
    <w:p w14:paraId="58D6AC21" w14:textId="77777777" w:rsidR="00DA0E7F" w:rsidRPr="00DA0E7F" w:rsidRDefault="00DA0E7F" w:rsidP="00D75989">
      <w:pPr>
        <w:pStyle w:val="ListParagraph"/>
        <w:numPr>
          <w:ilvl w:val="0"/>
          <w:numId w:val="18"/>
        </w:numPr>
        <w:jc w:val="both"/>
        <w:rPr>
          <w:rFonts w:eastAsia="Calibri" w:cs="Arial"/>
          <w:b/>
          <w:vanish/>
          <w:color w:val="000000" w:themeColor="text1"/>
          <w:sz w:val="24"/>
        </w:rPr>
      </w:pPr>
    </w:p>
    <w:p w14:paraId="3E966067" w14:textId="77777777" w:rsidR="00DA0E7F" w:rsidRPr="00DA0E7F" w:rsidRDefault="00DA0E7F" w:rsidP="00D75989">
      <w:pPr>
        <w:pStyle w:val="ListParagraph"/>
        <w:numPr>
          <w:ilvl w:val="0"/>
          <w:numId w:val="18"/>
        </w:numPr>
        <w:jc w:val="both"/>
        <w:rPr>
          <w:rFonts w:eastAsia="Calibri" w:cs="Arial"/>
          <w:b/>
          <w:vanish/>
          <w:color w:val="000000" w:themeColor="text1"/>
          <w:sz w:val="24"/>
        </w:rPr>
      </w:pPr>
    </w:p>
    <w:p w14:paraId="29FD3745" w14:textId="77777777" w:rsidR="00453542" w:rsidRPr="00453542" w:rsidRDefault="00453542" w:rsidP="00453542">
      <w:pPr>
        <w:pStyle w:val="ListParagraph"/>
        <w:numPr>
          <w:ilvl w:val="0"/>
          <w:numId w:val="17"/>
        </w:numPr>
        <w:jc w:val="both"/>
        <w:rPr>
          <w:rFonts w:eastAsia="Calibri" w:cs="Arial"/>
          <w:vanish/>
          <w:color w:val="000000" w:themeColor="text1"/>
          <w:sz w:val="22"/>
          <w:szCs w:val="22"/>
        </w:rPr>
      </w:pPr>
    </w:p>
    <w:p w14:paraId="723E2276" w14:textId="77777777" w:rsidR="00453542" w:rsidRPr="00453542" w:rsidRDefault="00453542" w:rsidP="00453542">
      <w:pPr>
        <w:pStyle w:val="ListParagraph"/>
        <w:numPr>
          <w:ilvl w:val="0"/>
          <w:numId w:val="17"/>
        </w:numPr>
        <w:jc w:val="both"/>
        <w:rPr>
          <w:rFonts w:eastAsia="Calibri" w:cs="Arial"/>
          <w:vanish/>
          <w:color w:val="000000" w:themeColor="text1"/>
          <w:sz w:val="22"/>
          <w:szCs w:val="22"/>
        </w:rPr>
      </w:pPr>
    </w:p>
    <w:p w14:paraId="54BD053F" w14:textId="77777777" w:rsidR="00453542" w:rsidRPr="00453542" w:rsidRDefault="00453542" w:rsidP="00453542">
      <w:pPr>
        <w:pStyle w:val="ListParagraph"/>
        <w:numPr>
          <w:ilvl w:val="0"/>
          <w:numId w:val="17"/>
        </w:numPr>
        <w:jc w:val="both"/>
        <w:rPr>
          <w:rFonts w:eastAsia="Calibri" w:cs="Arial"/>
          <w:vanish/>
          <w:color w:val="000000" w:themeColor="text1"/>
          <w:sz w:val="22"/>
          <w:szCs w:val="22"/>
        </w:rPr>
      </w:pPr>
    </w:p>
    <w:p w14:paraId="727F2FCE" w14:textId="77777777" w:rsidR="00453542" w:rsidRPr="00453542" w:rsidRDefault="00453542" w:rsidP="00453542">
      <w:pPr>
        <w:pStyle w:val="ListParagraph"/>
        <w:numPr>
          <w:ilvl w:val="0"/>
          <w:numId w:val="17"/>
        </w:numPr>
        <w:jc w:val="both"/>
        <w:rPr>
          <w:rFonts w:eastAsia="Calibri" w:cs="Arial"/>
          <w:vanish/>
          <w:color w:val="000000" w:themeColor="text1"/>
          <w:sz w:val="22"/>
          <w:szCs w:val="22"/>
        </w:rPr>
      </w:pPr>
    </w:p>
    <w:p w14:paraId="1459DD96" w14:textId="77777777" w:rsidR="00453542" w:rsidRPr="00453542" w:rsidRDefault="00453542" w:rsidP="00453542">
      <w:pPr>
        <w:pStyle w:val="ListParagraph"/>
        <w:numPr>
          <w:ilvl w:val="0"/>
          <w:numId w:val="17"/>
        </w:numPr>
        <w:jc w:val="both"/>
        <w:rPr>
          <w:rFonts w:eastAsia="Calibri" w:cs="Arial"/>
          <w:vanish/>
          <w:color w:val="000000" w:themeColor="text1"/>
          <w:sz w:val="22"/>
          <w:szCs w:val="22"/>
        </w:rPr>
      </w:pPr>
    </w:p>
    <w:p w14:paraId="56967EC2" w14:textId="77777777" w:rsidR="0045211F" w:rsidRPr="00453542" w:rsidRDefault="00B85E58" w:rsidP="00453542">
      <w:pPr>
        <w:pStyle w:val="ListParagraph"/>
        <w:numPr>
          <w:ilvl w:val="1"/>
          <w:numId w:val="17"/>
        </w:numPr>
        <w:ind w:left="1157" w:hanging="437"/>
        <w:jc w:val="both"/>
        <w:rPr>
          <w:rFonts w:eastAsia="Calibri" w:cs="Arial"/>
          <w:sz w:val="22"/>
          <w:szCs w:val="22"/>
        </w:rPr>
      </w:pPr>
      <w:r w:rsidRPr="00B85E58">
        <w:rPr>
          <w:rFonts w:eastAsia="Calibri" w:cs="Arial"/>
          <w:color w:val="000000" w:themeColor="text1"/>
          <w:sz w:val="22"/>
          <w:szCs w:val="22"/>
        </w:rPr>
        <w:t xml:space="preserve">This </w:t>
      </w:r>
      <w:r w:rsidR="003C50FD">
        <w:rPr>
          <w:rFonts w:eastAsia="Calibri" w:cs="Arial"/>
          <w:color w:val="000000" w:themeColor="text1"/>
          <w:sz w:val="22"/>
          <w:szCs w:val="22"/>
        </w:rPr>
        <w:t>paragraph</w:t>
      </w:r>
      <w:r w:rsidR="00453542">
        <w:rPr>
          <w:rFonts w:eastAsia="Calibri" w:cs="Arial"/>
          <w:color w:val="000000" w:themeColor="text1"/>
          <w:sz w:val="22"/>
          <w:szCs w:val="22"/>
        </w:rPr>
        <w:t xml:space="preserve"> </w:t>
      </w:r>
      <w:r w:rsidRPr="00B85E58">
        <w:rPr>
          <w:rFonts w:eastAsia="Calibri" w:cs="Arial"/>
          <w:color w:val="000000" w:themeColor="text1"/>
          <w:sz w:val="22"/>
          <w:szCs w:val="22"/>
        </w:rPr>
        <w:t xml:space="preserve">provides details of the </w:t>
      </w:r>
      <w:r w:rsidR="00453542">
        <w:rPr>
          <w:rFonts w:eastAsia="Calibri" w:cs="Arial"/>
          <w:color w:val="000000" w:themeColor="text1"/>
          <w:sz w:val="22"/>
          <w:szCs w:val="22"/>
        </w:rPr>
        <w:t xml:space="preserve">mandatory requirements for </w:t>
      </w:r>
      <w:r w:rsidRPr="00B85E58">
        <w:rPr>
          <w:rFonts w:eastAsia="Calibri" w:cs="Arial"/>
          <w:color w:val="000000" w:themeColor="text1"/>
          <w:sz w:val="22"/>
          <w:szCs w:val="22"/>
        </w:rPr>
        <w:t>international</w:t>
      </w:r>
      <w:r w:rsidR="00453542">
        <w:rPr>
          <w:rFonts w:eastAsia="Calibri" w:cs="Arial"/>
          <w:color w:val="000000" w:themeColor="text1"/>
          <w:sz w:val="22"/>
          <w:szCs w:val="22"/>
        </w:rPr>
        <w:t xml:space="preserve"> audits</w:t>
      </w:r>
      <w:r w:rsidRPr="00B85E58">
        <w:rPr>
          <w:rFonts w:eastAsia="Calibri" w:cs="Arial"/>
          <w:color w:val="000000" w:themeColor="text1"/>
          <w:sz w:val="22"/>
          <w:szCs w:val="22"/>
        </w:rPr>
        <w:t xml:space="preserve"> that the Supplier shall be expected to fulfil in their entirety</w:t>
      </w:r>
      <w:r w:rsidR="00453542">
        <w:rPr>
          <w:rFonts w:eastAsia="Calibri" w:cs="Arial"/>
          <w:color w:val="000000" w:themeColor="text1"/>
          <w:sz w:val="22"/>
          <w:szCs w:val="22"/>
        </w:rPr>
        <w:t>,</w:t>
      </w:r>
      <w:r w:rsidRPr="00B85E58">
        <w:rPr>
          <w:rFonts w:eastAsia="Calibri" w:cs="Arial"/>
          <w:color w:val="000000" w:themeColor="text1"/>
          <w:sz w:val="22"/>
          <w:szCs w:val="22"/>
        </w:rPr>
        <w:t xml:space="preserve"> as an absolute minimum</w:t>
      </w:r>
      <w:r w:rsidR="00453542">
        <w:rPr>
          <w:rFonts w:eastAsia="Calibri" w:cs="Arial"/>
          <w:color w:val="000000" w:themeColor="text1"/>
          <w:sz w:val="22"/>
          <w:szCs w:val="22"/>
        </w:rPr>
        <w:t>,</w:t>
      </w:r>
      <w:r w:rsidRPr="00B85E58">
        <w:rPr>
          <w:rFonts w:eastAsia="Calibri" w:cs="Arial"/>
          <w:color w:val="000000" w:themeColor="text1"/>
          <w:sz w:val="22"/>
          <w:szCs w:val="22"/>
        </w:rPr>
        <w:t xml:space="preserve"> in order to fulfil the service delivery requirements of this Framework Agreement. The overall requirements of the Services are listed below.</w:t>
      </w:r>
      <w:r w:rsidR="00A571C2">
        <w:rPr>
          <w:rFonts w:eastAsia="Calibri" w:cs="Arial"/>
          <w:color w:val="000000" w:themeColor="text1"/>
          <w:sz w:val="22"/>
          <w:szCs w:val="22"/>
        </w:rPr>
        <w:t xml:space="preserve"> </w:t>
      </w:r>
      <w:proofErr w:type="gramStart"/>
      <w:r w:rsidR="005F7D58">
        <w:rPr>
          <w:rFonts w:eastAsia="Calibri" w:cs="Arial"/>
          <w:color w:val="000000" w:themeColor="text1"/>
          <w:sz w:val="22"/>
          <w:szCs w:val="22"/>
        </w:rPr>
        <w:t>i</w:t>
      </w:r>
      <w:r w:rsidR="00A571C2">
        <w:rPr>
          <w:rFonts w:eastAsia="Calibri" w:cs="Arial"/>
          <w:color w:val="000000" w:themeColor="text1"/>
          <w:sz w:val="22"/>
          <w:szCs w:val="22"/>
        </w:rPr>
        <w:t>nternational</w:t>
      </w:r>
      <w:proofErr w:type="gramEnd"/>
      <w:r w:rsidR="00A571C2">
        <w:rPr>
          <w:rFonts w:eastAsia="Calibri" w:cs="Arial"/>
          <w:color w:val="000000" w:themeColor="text1"/>
          <w:sz w:val="22"/>
          <w:szCs w:val="22"/>
        </w:rPr>
        <w:t xml:space="preserve"> requirements, whilst mandatory, will be agreed </w:t>
      </w:r>
      <w:r w:rsidR="00453542">
        <w:rPr>
          <w:rFonts w:eastAsia="Calibri" w:cs="Arial"/>
          <w:color w:val="000000" w:themeColor="text1"/>
          <w:sz w:val="22"/>
          <w:szCs w:val="22"/>
        </w:rPr>
        <w:t>at the Call Off stage.</w:t>
      </w:r>
    </w:p>
    <w:p w14:paraId="6689CC50" w14:textId="4318C061" w:rsidR="00A571C2" w:rsidRDefault="00A571C2" w:rsidP="00453542">
      <w:pPr>
        <w:pStyle w:val="ListParagraph"/>
        <w:numPr>
          <w:ilvl w:val="1"/>
          <w:numId w:val="17"/>
        </w:numPr>
        <w:ind w:left="1157" w:hanging="437"/>
        <w:jc w:val="both"/>
        <w:rPr>
          <w:rFonts w:eastAsia="Calibri" w:cs="Arial"/>
          <w:color w:val="000000" w:themeColor="text1"/>
          <w:sz w:val="22"/>
          <w:szCs w:val="22"/>
        </w:rPr>
      </w:pPr>
      <w:r w:rsidRPr="00453542">
        <w:rPr>
          <w:rFonts w:eastAsia="Calibri" w:cs="Arial"/>
          <w:color w:val="000000" w:themeColor="text1"/>
          <w:sz w:val="22"/>
          <w:szCs w:val="22"/>
        </w:rPr>
        <w:t>The Supplier shall provide dedicated resources to deliver the requirements</w:t>
      </w:r>
      <w:r w:rsidR="00A36174">
        <w:rPr>
          <w:rFonts w:eastAsia="Calibri" w:cs="Arial"/>
          <w:color w:val="000000" w:themeColor="text1"/>
          <w:sz w:val="22"/>
          <w:szCs w:val="22"/>
        </w:rPr>
        <w:t xml:space="preserve"> detailed in this section</w:t>
      </w:r>
      <w:r w:rsidRPr="00453542">
        <w:rPr>
          <w:rFonts w:eastAsia="Calibri" w:cs="Arial"/>
          <w:color w:val="000000" w:themeColor="text1"/>
          <w:sz w:val="22"/>
          <w:szCs w:val="22"/>
        </w:rPr>
        <w:t xml:space="preserve">, including experts in each </w:t>
      </w:r>
      <w:r w:rsidR="00B119B7">
        <w:rPr>
          <w:rFonts w:eastAsia="Calibri" w:cs="Arial"/>
          <w:color w:val="000000" w:themeColor="text1"/>
          <w:sz w:val="22"/>
          <w:szCs w:val="22"/>
        </w:rPr>
        <w:t xml:space="preserve">of the six </w:t>
      </w:r>
      <w:r w:rsidRPr="00453542">
        <w:rPr>
          <w:rFonts w:eastAsia="Calibri" w:cs="Arial"/>
          <w:color w:val="000000" w:themeColor="text1"/>
          <w:sz w:val="22"/>
          <w:szCs w:val="22"/>
        </w:rPr>
        <w:t>media channel</w:t>
      </w:r>
      <w:r w:rsidR="00B119B7">
        <w:rPr>
          <w:rFonts w:eastAsia="Calibri" w:cs="Arial"/>
          <w:color w:val="000000" w:themeColor="text1"/>
          <w:sz w:val="22"/>
          <w:szCs w:val="22"/>
        </w:rPr>
        <w:t>s</w:t>
      </w:r>
      <w:r w:rsidRPr="00453542">
        <w:rPr>
          <w:rFonts w:eastAsia="Calibri" w:cs="Arial"/>
          <w:color w:val="000000" w:themeColor="text1"/>
          <w:sz w:val="22"/>
          <w:szCs w:val="22"/>
        </w:rPr>
        <w:t xml:space="preserve"> requested and must have the ability to draw on wider resource and relevant expertise in Media Auditing to meet the requirements of this Framework Agreement. </w:t>
      </w:r>
    </w:p>
    <w:p w14:paraId="65902AFF" w14:textId="76D1D0FD" w:rsidR="00B119B7" w:rsidRDefault="00B119B7" w:rsidP="00453542">
      <w:pPr>
        <w:pStyle w:val="ListParagraph"/>
        <w:numPr>
          <w:ilvl w:val="1"/>
          <w:numId w:val="17"/>
        </w:numPr>
        <w:ind w:left="1157" w:hanging="437"/>
        <w:jc w:val="both"/>
        <w:rPr>
          <w:rFonts w:eastAsia="Calibri" w:cs="Arial"/>
          <w:color w:val="000000" w:themeColor="text1"/>
          <w:sz w:val="22"/>
          <w:szCs w:val="22"/>
        </w:rPr>
      </w:pPr>
      <w:r>
        <w:rPr>
          <w:rFonts w:eastAsia="Calibri" w:cs="Arial"/>
          <w:color w:val="000000" w:themeColor="text1"/>
          <w:sz w:val="22"/>
          <w:szCs w:val="22"/>
        </w:rPr>
        <w:t xml:space="preserve">The Contracting Authority will specify which one or more of the six media channels each </w:t>
      </w:r>
      <w:r w:rsidR="00FD15DF">
        <w:rPr>
          <w:rFonts w:eastAsia="Calibri" w:cs="Arial"/>
          <w:color w:val="000000" w:themeColor="text1"/>
          <w:sz w:val="22"/>
          <w:szCs w:val="22"/>
        </w:rPr>
        <w:t>i</w:t>
      </w:r>
      <w:r>
        <w:rPr>
          <w:rFonts w:eastAsia="Calibri" w:cs="Arial"/>
          <w:color w:val="000000" w:themeColor="text1"/>
          <w:sz w:val="22"/>
          <w:szCs w:val="22"/>
        </w:rPr>
        <w:t xml:space="preserve">nternational </w:t>
      </w:r>
      <w:r w:rsidR="00FD15DF">
        <w:rPr>
          <w:rFonts w:eastAsia="Calibri" w:cs="Arial"/>
          <w:color w:val="000000" w:themeColor="text1"/>
          <w:sz w:val="22"/>
          <w:szCs w:val="22"/>
        </w:rPr>
        <w:t>a</w:t>
      </w:r>
      <w:r>
        <w:rPr>
          <w:rFonts w:eastAsia="Calibri" w:cs="Arial"/>
          <w:color w:val="000000" w:themeColor="text1"/>
          <w:sz w:val="22"/>
          <w:szCs w:val="22"/>
        </w:rPr>
        <w:t xml:space="preserve">udit must include; this may </w:t>
      </w:r>
      <w:r w:rsidR="00A36174">
        <w:rPr>
          <w:rFonts w:eastAsia="Calibri" w:cs="Arial"/>
          <w:color w:val="000000" w:themeColor="text1"/>
          <w:sz w:val="22"/>
          <w:szCs w:val="22"/>
        </w:rPr>
        <w:t>comprise one media channel,</w:t>
      </w:r>
      <w:r>
        <w:rPr>
          <w:rFonts w:eastAsia="Calibri" w:cs="Arial"/>
          <w:color w:val="000000" w:themeColor="text1"/>
          <w:sz w:val="22"/>
          <w:szCs w:val="22"/>
        </w:rPr>
        <w:t xml:space="preserve"> or </w:t>
      </w:r>
      <w:r w:rsidR="00A36174">
        <w:rPr>
          <w:rFonts w:eastAsia="Calibri" w:cs="Arial"/>
          <w:color w:val="000000" w:themeColor="text1"/>
          <w:sz w:val="22"/>
          <w:szCs w:val="22"/>
        </w:rPr>
        <w:t xml:space="preserve">any combination and any number of media channels, </w:t>
      </w:r>
      <w:r>
        <w:rPr>
          <w:rFonts w:eastAsia="Calibri" w:cs="Arial"/>
          <w:color w:val="000000" w:themeColor="text1"/>
          <w:sz w:val="22"/>
          <w:szCs w:val="22"/>
        </w:rPr>
        <w:t xml:space="preserve">up to and including </w:t>
      </w:r>
      <w:r w:rsidR="00A36174">
        <w:rPr>
          <w:rFonts w:eastAsia="Calibri" w:cs="Arial"/>
          <w:color w:val="000000" w:themeColor="text1"/>
          <w:sz w:val="22"/>
          <w:szCs w:val="22"/>
        </w:rPr>
        <w:t xml:space="preserve">all </w:t>
      </w:r>
      <w:r>
        <w:rPr>
          <w:rFonts w:eastAsia="Calibri" w:cs="Arial"/>
          <w:color w:val="000000" w:themeColor="text1"/>
          <w:sz w:val="22"/>
          <w:szCs w:val="22"/>
        </w:rPr>
        <w:t xml:space="preserve">six </w:t>
      </w:r>
      <w:r w:rsidR="00A36174">
        <w:rPr>
          <w:rFonts w:eastAsia="Calibri" w:cs="Arial"/>
          <w:color w:val="000000" w:themeColor="text1"/>
          <w:sz w:val="22"/>
          <w:szCs w:val="22"/>
        </w:rPr>
        <w:t>media channels</w:t>
      </w:r>
      <w:r>
        <w:rPr>
          <w:rFonts w:eastAsia="Calibri" w:cs="Arial"/>
          <w:color w:val="000000" w:themeColor="text1"/>
          <w:sz w:val="22"/>
          <w:szCs w:val="22"/>
        </w:rPr>
        <w:t xml:space="preserve">, </w:t>
      </w:r>
      <w:proofErr w:type="spellStart"/>
      <w:r>
        <w:rPr>
          <w:rFonts w:eastAsia="Calibri" w:cs="Arial"/>
          <w:color w:val="000000" w:themeColor="text1"/>
          <w:sz w:val="22"/>
          <w:szCs w:val="22"/>
        </w:rPr>
        <w:t>dependant</w:t>
      </w:r>
      <w:proofErr w:type="spellEnd"/>
      <w:r>
        <w:rPr>
          <w:rFonts w:eastAsia="Calibri" w:cs="Arial"/>
          <w:color w:val="000000" w:themeColor="text1"/>
          <w:sz w:val="22"/>
          <w:szCs w:val="22"/>
        </w:rPr>
        <w:t xml:space="preserve"> upon individual audit requirements at the time specified.</w:t>
      </w:r>
    </w:p>
    <w:p w14:paraId="4F701239" w14:textId="03AA0C56" w:rsidR="00A571C2" w:rsidRDefault="00A571C2" w:rsidP="00453542">
      <w:pPr>
        <w:pStyle w:val="ListParagraph"/>
        <w:numPr>
          <w:ilvl w:val="1"/>
          <w:numId w:val="17"/>
        </w:numPr>
        <w:ind w:left="1157" w:hanging="437"/>
        <w:jc w:val="both"/>
        <w:rPr>
          <w:rFonts w:eastAsia="Calibri" w:cs="Arial"/>
          <w:sz w:val="22"/>
          <w:szCs w:val="22"/>
        </w:rPr>
      </w:pPr>
      <w:r w:rsidRPr="00453542">
        <w:rPr>
          <w:rFonts w:eastAsia="Calibri" w:cs="Arial"/>
          <w:sz w:val="22"/>
          <w:szCs w:val="22"/>
        </w:rPr>
        <w:t xml:space="preserve">The Supplier shall provide a single point of contact (Account Manager) for the </w:t>
      </w:r>
      <w:r w:rsidR="00FD15DF">
        <w:rPr>
          <w:rFonts w:eastAsia="Calibri" w:cs="Arial"/>
          <w:sz w:val="22"/>
          <w:szCs w:val="22"/>
        </w:rPr>
        <w:t>i</w:t>
      </w:r>
      <w:r w:rsidRPr="00453542">
        <w:rPr>
          <w:rFonts w:eastAsia="Calibri" w:cs="Arial"/>
          <w:sz w:val="22"/>
          <w:szCs w:val="22"/>
        </w:rPr>
        <w:t xml:space="preserve">nternational </w:t>
      </w:r>
      <w:r w:rsidR="00FD15DF">
        <w:rPr>
          <w:rFonts w:eastAsia="Calibri" w:cs="Arial"/>
          <w:sz w:val="22"/>
          <w:szCs w:val="22"/>
        </w:rPr>
        <w:t>a</w:t>
      </w:r>
      <w:r w:rsidRPr="00453542">
        <w:rPr>
          <w:rFonts w:eastAsia="Calibri" w:cs="Arial"/>
          <w:sz w:val="22"/>
          <w:szCs w:val="22"/>
        </w:rPr>
        <w:t xml:space="preserve">udits. </w:t>
      </w:r>
    </w:p>
    <w:p w14:paraId="1977E389" w14:textId="335D2873" w:rsidR="00A571C2" w:rsidRPr="005F7D58" w:rsidRDefault="00A571C2" w:rsidP="005F7D58">
      <w:pPr>
        <w:pStyle w:val="ListParagraph"/>
        <w:numPr>
          <w:ilvl w:val="1"/>
          <w:numId w:val="17"/>
        </w:numPr>
        <w:ind w:left="1157" w:hanging="437"/>
        <w:jc w:val="both"/>
        <w:rPr>
          <w:rFonts w:eastAsia="Calibri" w:cs="Arial"/>
          <w:sz w:val="22"/>
          <w:szCs w:val="22"/>
        </w:rPr>
      </w:pPr>
      <w:r w:rsidRPr="005F7D58">
        <w:rPr>
          <w:rFonts w:eastAsia="Calibri" w:cs="Arial"/>
          <w:color w:val="000000" w:themeColor="text1"/>
          <w:sz w:val="22"/>
          <w:szCs w:val="22"/>
        </w:rPr>
        <w:t xml:space="preserve">The Supplier shall ensure that at least one member of the senior executive team shall be readily available for consultation and discussion at 24 </w:t>
      </w:r>
      <w:proofErr w:type="spellStart"/>
      <w:r w:rsidRPr="005F7D58">
        <w:rPr>
          <w:rFonts w:eastAsia="Calibri" w:cs="Arial"/>
          <w:color w:val="000000" w:themeColor="text1"/>
          <w:sz w:val="22"/>
          <w:szCs w:val="22"/>
        </w:rPr>
        <w:t>hours notice</w:t>
      </w:r>
      <w:proofErr w:type="spellEnd"/>
      <w:r w:rsidR="00C50F17">
        <w:rPr>
          <w:rFonts w:eastAsia="Calibri" w:cs="Arial"/>
          <w:color w:val="000000" w:themeColor="text1"/>
          <w:sz w:val="22"/>
          <w:szCs w:val="22"/>
        </w:rPr>
        <w:t>. The purpose of this is</w:t>
      </w:r>
      <w:r w:rsidRPr="005F7D58">
        <w:rPr>
          <w:rFonts w:eastAsia="Calibri" w:cs="Arial"/>
          <w:color w:val="000000" w:themeColor="text1"/>
          <w:sz w:val="22"/>
          <w:szCs w:val="22"/>
        </w:rPr>
        <w:t xml:space="preserve"> to resolve any concerns about service delivery within a mutually agreeable time frame. </w:t>
      </w:r>
    </w:p>
    <w:p w14:paraId="2760B58B" w14:textId="320BB178" w:rsidR="00A571C2" w:rsidRDefault="00A571C2" w:rsidP="005F7D58">
      <w:pPr>
        <w:pStyle w:val="ListParagraph"/>
        <w:numPr>
          <w:ilvl w:val="1"/>
          <w:numId w:val="17"/>
        </w:numPr>
        <w:ind w:left="1157" w:hanging="437"/>
        <w:jc w:val="both"/>
        <w:rPr>
          <w:rFonts w:eastAsia="Calibri" w:cs="Arial"/>
          <w:color w:val="000000" w:themeColor="text1"/>
          <w:sz w:val="22"/>
          <w:szCs w:val="22"/>
        </w:rPr>
      </w:pPr>
      <w:r w:rsidRPr="005F7D58">
        <w:rPr>
          <w:rFonts w:eastAsia="Calibri" w:cs="Arial"/>
          <w:color w:val="000000" w:themeColor="text1"/>
          <w:sz w:val="22"/>
          <w:szCs w:val="22"/>
        </w:rPr>
        <w:t>The Supplier shall provide a full escalation process to record</w:t>
      </w:r>
      <w:r w:rsidR="00196A22">
        <w:rPr>
          <w:rFonts w:eastAsia="Calibri" w:cs="Arial"/>
          <w:color w:val="000000" w:themeColor="text1"/>
          <w:sz w:val="22"/>
          <w:szCs w:val="22"/>
        </w:rPr>
        <w:t>, manage and resolve</w:t>
      </w:r>
      <w:r w:rsidRPr="005F7D58">
        <w:rPr>
          <w:rFonts w:eastAsia="Calibri" w:cs="Arial"/>
          <w:color w:val="000000" w:themeColor="text1"/>
          <w:sz w:val="22"/>
          <w:szCs w:val="22"/>
        </w:rPr>
        <w:t xml:space="preserve"> any arising issues.</w:t>
      </w:r>
    </w:p>
    <w:p w14:paraId="442166DE" w14:textId="22FB3146" w:rsidR="005F7D58" w:rsidRPr="005F7D58" w:rsidRDefault="005F7D58" w:rsidP="005F7D58">
      <w:pPr>
        <w:pStyle w:val="ListParagraph"/>
        <w:numPr>
          <w:ilvl w:val="1"/>
          <w:numId w:val="17"/>
        </w:numPr>
        <w:ind w:left="1157" w:hanging="437"/>
        <w:jc w:val="both"/>
        <w:rPr>
          <w:rFonts w:eastAsia="Calibri" w:cs="Arial"/>
          <w:color w:val="000000" w:themeColor="text1"/>
          <w:sz w:val="22"/>
          <w:szCs w:val="22"/>
        </w:rPr>
      </w:pPr>
      <w:r>
        <w:rPr>
          <w:rFonts w:eastAsia="Calibri" w:cs="Arial"/>
          <w:color w:val="000000" w:themeColor="text1"/>
          <w:sz w:val="22"/>
          <w:szCs w:val="22"/>
        </w:rPr>
        <w:t>The f</w:t>
      </w:r>
      <w:r w:rsidR="00A571C2" w:rsidRPr="005F7D58">
        <w:rPr>
          <w:rFonts w:eastAsia="Calibri" w:cs="Arial"/>
          <w:color w:val="000000" w:themeColor="text1"/>
          <w:sz w:val="22"/>
          <w:szCs w:val="22"/>
        </w:rPr>
        <w:t xml:space="preserve">requency of </w:t>
      </w:r>
      <w:r>
        <w:rPr>
          <w:rFonts w:eastAsia="Calibri" w:cs="Arial"/>
          <w:color w:val="000000" w:themeColor="text1"/>
          <w:sz w:val="22"/>
          <w:szCs w:val="22"/>
        </w:rPr>
        <w:t>international</w:t>
      </w:r>
      <w:r w:rsidR="00A571C2" w:rsidRPr="005F7D58">
        <w:rPr>
          <w:rFonts w:eastAsia="Calibri" w:cs="Arial"/>
          <w:color w:val="000000" w:themeColor="text1"/>
          <w:sz w:val="22"/>
          <w:szCs w:val="22"/>
        </w:rPr>
        <w:t xml:space="preserve"> </w:t>
      </w:r>
      <w:r>
        <w:rPr>
          <w:rFonts w:eastAsia="Calibri" w:cs="Arial"/>
          <w:color w:val="000000" w:themeColor="text1"/>
          <w:sz w:val="22"/>
          <w:szCs w:val="22"/>
        </w:rPr>
        <w:t>a</w:t>
      </w:r>
      <w:r w:rsidR="00A571C2" w:rsidRPr="005F7D58">
        <w:rPr>
          <w:rFonts w:eastAsia="Calibri" w:cs="Arial"/>
          <w:color w:val="000000" w:themeColor="text1"/>
          <w:sz w:val="22"/>
          <w:szCs w:val="22"/>
        </w:rPr>
        <w:t xml:space="preserve">udits </w:t>
      </w:r>
      <w:r>
        <w:rPr>
          <w:rFonts w:eastAsia="Calibri" w:cs="Arial"/>
          <w:color w:val="000000" w:themeColor="text1"/>
          <w:sz w:val="22"/>
          <w:szCs w:val="22"/>
        </w:rPr>
        <w:t>shall</w:t>
      </w:r>
      <w:r w:rsidR="00A571C2" w:rsidRPr="005F7D58">
        <w:rPr>
          <w:sz w:val="22"/>
          <w:szCs w:val="22"/>
        </w:rPr>
        <w:t xml:space="preserve"> be </w:t>
      </w:r>
      <w:r w:rsidR="00196A22">
        <w:rPr>
          <w:sz w:val="22"/>
          <w:szCs w:val="22"/>
        </w:rPr>
        <w:t>specified by</w:t>
      </w:r>
      <w:r w:rsidR="00A571C2" w:rsidRPr="005F7D58">
        <w:rPr>
          <w:sz w:val="22"/>
          <w:szCs w:val="22"/>
        </w:rPr>
        <w:t xml:space="preserve"> </w:t>
      </w:r>
      <w:r w:rsidR="00A571C2" w:rsidRPr="005F7D58">
        <w:rPr>
          <w:rFonts w:eastAsia="Calibri" w:cs="Arial"/>
          <w:color w:val="000000" w:themeColor="text1"/>
          <w:sz w:val="22"/>
          <w:szCs w:val="22"/>
        </w:rPr>
        <w:t xml:space="preserve">the Authority </w:t>
      </w:r>
      <w:r w:rsidR="00A571C2" w:rsidRPr="005F7D58">
        <w:rPr>
          <w:sz w:val="22"/>
          <w:szCs w:val="22"/>
        </w:rPr>
        <w:t>and/or Contracting Authorities</w:t>
      </w:r>
      <w:r w:rsidR="00A571C2" w:rsidRPr="005F7D58" w:rsidDel="00567CEC">
        <w:rPr>
          <w:sz w:val="22"/>
          <w:szCs w:val="22"/>
        </w:rPr>
        <w:t xml:space="preserve"> </w:t>
      </w:r>
      <w:r w:rsidR="00A571C2" w:rsidRPr="005F7D58">
        <w:rPr>
          <w:sz w:val="22"/>
          <w:szCs w:val="22"/>
        </w:rPr>
        <w:t>at the Call Off stage</w:t>
      </w:r>
      <w:r>
        <w:rPr>
          <w:sz w:val="22"/>
          <w:szCs w:val="22"/>
        </w:rPr>
        <w:t xml:space="preserve">. It is envisaged </w:t>
      </w:r>
      <w:r w:rsidR="00217FDA" w:rsidRPr="005F7D58">
        <w:rPr>
          <w:sz w:val="22"/>
          <w:szCs w:val="22"/>
        </w:rPr>
        <w:t xml:space="preserve">that </w:t>
      </w:r>
      <w:r w:rsidR="00217FDA" w:rsidRPr="005F7D58">
        <w:rPr>
          <w:rFonts w:eastAsia="Calibri" w:cs="Arial"/>
          <w:sz w:val="22"/>
          <w:szCs w:val="22"/>
        </w:rPr>
        <w:t>t</w:t>
      </w:r>
      <w:r w:rsidR="00FC5776" w:rsidRPr="005F7D58">
        <w:rPr>
          <w:rFonts w:eastAsia="Calibri" w:cs="Arial"/>
          <w:sz w:val="22"/>
          <w:szCs w:val="22"/>
        </w:rPr>
        <w:t xml:space="preserve">he </w:t>
      </w:r>
      <w:r w:rsidR="00FC5776" w:rsidRPr="005F7D58">
        <w:rPr>
          <w:rFonts w:cs="Arial"/>
          <w:sz w:val="22"/>
          <w:szCs w:val="22"/>
        </w:rPr>
        <w:t xml:space="preserve">Supplier shall provide the </w:t>
      </w:r>
      <w:r w:rsidR="00567CEC" w:rsidRPr="005F7D58">
        <w:rPr>
          <w:rFonts w:eastAsia="Calibri" w:cs="Arial"/>
          <w:sz w:val="22"/>
          <w:szCs w:val="22"/>
        </w:rPr>
        <w:t>Authority and/or Contracting Authorities</w:t>
      </w:r>
      <w:r w:rsidR="003768DF" w:rsidRPr="005F7D58">
        <w:rPr>
          <w:rFonts w:eastAsia="Calibri" w:cs="Arial"/>
          <w:color w:val="000000" w:themeColor="text1"/>
          <w:sz w:val="22"/>
          <w:szCs w:val="22"/>
        </w:rPr>
        <w:t xml:space="preserve"> </w:t>
      </w:r>
      <w:r w:rsidR="00FC5776" w:rsidRPr="005F7D58">
        <w:rPr>
          <w:rFonts w:eastAsia="Calibri" w:cs="Arial"/>
          <w:sz w:val="22"/>
          <w:szCs w:val="22"/>
        </w:rPr>
        <w:t>wi</w:t>
      </w:r>
      <w:r w:rsidR="00FC5776" w:rsidRPr="005F7D58">
        <w:rPr>
          <w:rFonts w:cs="Arial"/>
          <w:sz w:val="22"/>
          <w:szCs w:val="22"/>
        </w:rPr>
        <w:t xml:space="preserve">th </w:t>
      </w:r>
      <w:r w:rsidR="00196A22">
        <w:rPr>
          <w:rFonts w:cs="Arial"/>
          <w:sz w:val="22"/>
          <w:szCs w:val="22"/>
        </w:rPr>
        <w:t xml:space="preserve">a </w:t>
      </w:r>
      <w:proofErr w:type="spellStart"/>
      <w:r w:rsidR="00196A22">
        <w:rPr>
          <w:rFonts w:cs="Arial"/>
          <w:sz w:val="22"/>
          <w:szCs w:val="22"/>
        </w:rPr>
        <w:t>mimimum</w:t>
      </w:r>
      <w:proofErr w:type="spellEnd"/>
      <w:r w:rsidR="00196A22">
        <w:rPr>
          <w:rFonts w:cs="Arial"/>
          <w:sz w:val="22"/>
          <w:szCs w:val="22"/>
        </w:rPr>
        <w:t xml:space="preserve"> of </w:t>
      </w:r>
      <w:r w:rsidR="00FC5776" w:rsidRPr="005F7D58">
        <w:rPr>
          <w:rFonts w:cs="Arial"/>
          <w:sz w:val="22"/>
          <w:szCs w:val="22"/>
        </w:rPr>
        <w:t xml:space="preserve">one </w:t>
      </w:r>
      <w:r>
        <w:rPr>
          <w:rFonts w:cs="Arial"/>
          <w:sz w:val="22"/>
          <w:szCs w:val="22"/>
        </w:rPr>
        <w:t xml:space="preserve">(1) </w:t>
      </w:r>
      <w:r w:rsidR="00FC5776" w:rsidRPr="005F7D58">
        <w:rPr>
          <w:rFonts w:cs="Arial"/>
          <w:sz w:val="22"/>
          <w:szCs w:val="22"/>
        </w:rPr>
        <w:t xml:space="preserve">international audit </w:t>
      </w:r>
      <w:r>
        <w:rPr>
          <w:rFonts w:cs="Arial"/>
          <w:sz w:val="22"/>
          <w:szCs w:val="22"/>
        </w:rPr>
        <w:t xml:space="preserve">per year </w:t>
      </w:r>
      <w:r w:rsidR="008A3379" w:rsidRPr="005F7D58">
        <w:rPr>
          <w:rFonts w:eastAsia="Calibri" w:cs="Arial"/>
          <w:sz w:val="22"/>
          <w:szCs w:val="22"/>
        </w:rPr>
        <w:t>covering the channels outlined in paragraph 5.</w:t>
      </w:r>
      <w:r>
        <w:rPr>
          <w:rFonts w:eastAsia="Calibri" w:cs="Arial"/>
          <w:sz w:val="22"/>
          <w:szCs w:val="22"/>
        </w:rPr>
        <w:t>9</w:t>
      </w:r>
      <w:r w:rsidR="008A3379" w:rsidRPr="005F7D58">
        <w:rPr>
          <w:rFonts w:eastAsia="Calibri" w:cs="Arial"/>
          <w:sz w:val="22"/>
          <w:szCs w:val="22"/>
        </w:rPr>
        <w:t xml:space="preserve"> below</w:t>
      </w:r>
      <w:r w:rsidR="00FC5776" w:rsidRPr="005F7D58">
        <w:rPr>
          <w:rFonts w:eastAsia="Calibri" w:cs="Arial"/>
          <w:sz w:val="22"/>
          <w:szCs w:val="22"/>
        </w:rPr>
        <w:t>.</w:t>
      </w:r>
    </w:p>
    <w:p w14:paraId="50743687" w14:textId="65C38834" w:rsidR="00281B1A" w:rsidRDefault="00131FBF" w:rsidP="005F7D58">
      <w:pPr>
        <w:pStyle w:val="ListParagraph"/>
        <w:numPr>
          <w:ilvl w:val="1"/>
          <w:numId w:val="17"/>
        </w:numPr>
        <w:ind w:left="1157" w:hanging="437"/>
        <w:jc w:val="both"/>
        <w:rPr>
          <w:rFonts w:eastAsia="Calibri" w:cs="Arial"/>
          <w:sz w:val="22"/>
          <w:szCs w:val="22"/>
        </w:rPr>
      </w:pPr>
      <w:r>
        <w:rPr>
          <w:rFonts w:eastAsia="Calibri" w:cs="Arial"/>
          <w:sz w:val="22"/>
          <w:szCs w:val="22"/>
        </w:rPr>
        <w:lastRenderedPageBreak/>
        <w:t xml:space="preserve">The Supplier may be required to provide an </w:t>
      </w:r>
      <w:r w:rsidR="00281B1A" w:rsidRPr="005F7D58">
        <w:rPr>
          <w:rFonts w:eastAsia="Calibri" w:cs="Arial"/>
          <w:sz w:val="22"/>
          <w:szCs w:val="22"/>
        </w:rPr>
        <w:t xml:space="preserve">additional international audit within </w:t>
      </w:r>
      <w:r w:rsidR="005F7D58">
        <w:rPr>
          <w:rFonts w:eastAsia="Calibri" w:cs="Arial"/>
          <w:sz w:val="22"/>
          <w:szCs w:val="22"/>
        </w:rPr>
        <w:t>any</w:t>
      </w:r>
      <w:r w:rsidR="00281B1A" w:rsidRPr="005F7D58">
        <w:rPr>
          <w:rFonts w:eastAsia="Calibri" w:cs="Arial"/>
          <w:sz w:val="22"/>
          <w:szCs w:val="22"/>
        </w:rPr>
        <w:t xml:space="preserve"> 12 month period</w:t>
      </w:r>
      <w:r>
        <w:rPr>
          <w:rFonts w:eastAsia="Calibri" w:cs="Arial"/>
          <w:sz w:val="22"/>
          <w:szCs w:val="22"/>
        </w:rPr>
        <w:t xml:space="preserve"> throughout the duration of the Framework Agreement,</w:t>
      </w:r>
      <w:r w:rsidR="00281B1A" w:rsidRPr="005F7D58">
        <w:rPr>
          <w:rFonts w:eastAsia="Calibri" w:cs="Arial"/>
          <w:sz w:val="22"/>
          <w:szCs w:val="22"/>
        </w:rPr>
        <w:t xml:space="preserve"> this </w:t>
      </w:r>
      <w:r w:rsidR="00196A22">
        <w:rPr>
          <w:rFonts w:eastAsia="Calibri" w:cs="Arial"/>
          <w:sz w:val="22"/>
          <w:szCs w:val="22"/>
        </w:rPr>
        <w:t xml:space="preserve">requirement </w:t>
      </w:r>
      <w:r w:rsidR="00281B1A" w:rsidRPr="005F7D58">
        <w:rPr>
          <w:rFonts w:eastAsia="Calibri" w:cs="Arial"/>
          <w:sz w:val="22"/>
          <w:szCs w:val="22"/>
        </w:rPr>
        <w:t xml:space="preserve">will be </w:t>
      </w:r>
      <w:r w:rsidR="00196A22">
        <w:rPr>
          <w:rFonts w:eastAsia="Calibri" w:cs="Arial"/>
          <w:sz w:val="22"/>
          <w:szCs w:val="22"/>
        </w:rPr>
        <w:t xml:space="preserve">specified by </w:t>
      </w:r>
      <w:r w:rsidR="00281B1A" w:rsidRPr="005F7D58">
        <w:rPr>
          <w:rFonts w:eastAsia="Calibri" w:cs="Arial"/>
          <w:sz w:val="22"/>
          <w:szCs w:val="22"/>
        </w:rPr>
        <w:t xml:space="preserve">the Authority and/or Contracting Authorities at the Call Off stage. </w:t>
      </w:r>
    </w:p>
    <w:p w14:paraId="155CB7C1" w14:textId="1FC0CBD3" w:rsidR="00B348ED" w:rsidRPr="005F7D58" w:rsidRDefault="00B348ED" w:rsidP="005F7D58">
      <w:pPr>
        <w:pStyle w:val="ListParagraph"/>
        <w:numPr>
          <w:ilvl w:val="1"/>
          <w:numId w:val="17"/>
        </w:numPr>
        <w:ind w:left="1157" w:hanging="437"/>
        <w:jc w:val="both"/>
        <w:rPr>
          <w:rFonts w:eastAsia="Calibri" w:cs="Arial"/>
          <w:sz w:val="22"/>
          <w:szCs w:val="22"/>
        </w:rPr>
      </w:pPr>
      <w:r w:rsidRPr="005F7D58">
        <w:rPr>
          <w:sz w:val="22"/>
          <w:szCs w:val="22"/>
        </w:rPr>
        <w:t xml:space="preserve">The Supplier shall provide an agency performance summary and </w:t>
      </w:r>
      <w:r w:rsidR="00FC5776" w:rsidRPr="005F7D58">
        <w:rPr>
          <w:sz w:val="22"/>
          <w:szCs w:val="22"/>
        </w:rPr>
        <w:t xml:space="preserve">a </w:t>
      </w:r>
      <w:r w:rsidRPr="005F7D58">
        <w:rPr>
          <w:sz w:val="22"/>
          <w:szCs w:val="22"/>
        </w:rPr>
        <w:t>face to face presentation</w:t>
      </w:r>
      <w:r w:rsidR="00196A22">
        <w:rPr>
          <w:sz w:val="22"/>
          <w:szCs w:val="22"/>
        </w:rPr>
        <w:t>,</w:t>
      </w:r>
      <w:r w:rsidR="00FC5776" w:rsidRPr="005F7D58">
        <w:rPr>
          <w:sz w:val="22"/>
          <w:szCs w:val="22"/>
        </w:rPr>
        <w:t xml:space="preserve"> </w:t>
      </w:r>
      <w:r w:rsidR="00196A22">
        <w:rPr>
          <w:sz w:val="22"/>
          <w:szCs w:val="22"/>
        </w:rPr>
        <w:t xml:space="preserve">in the UK, </w:t>
      </w:r>
      <w:r w:rsidR="00FC5776" w:rsidRPr="005F7D58">
        <w:rPr>
          <w:sz w:val="22"/>
          <w:szCs w:val="22"/>
        </w:rPr>
        <w:t xml:space="preserve">no later than three months after </w:t>
      </w:r>
      <w:r w:rsidR="006B06D2" w:rsidRPr="005F7D58">
        <w:rPr>
          <w:sz w:val="22"/>
          <w:szCs w:val="22"/>
        </w:rPr>
        <w:t xml:space="preserve">the </w:t>
      </w:r>
      <w:r w:rsidR="00217FDA" w:rsidRPr="005F7D58">
        <w:rPr>
          <w:sz w:val="22"/>
          <w:szCs w:val="22"/>
        </w:rPr>
        <w:t>period to be audited</w:t>
      </w:r>
      <w:r w:rsidR="00FC5776" w:rsidRPr="005F7D58">
        <w:rPr>
          <w:sz w:val="22"/>
          <w:szCs w:val="22"/>
        </w:rPr>
        <w:t xml:space="preserve">. This </w:t>
      </w:r>
      <w:r w:rsidR="00196A22">
        <w:rPr>
          <w:sz w:val="22"/>
          <w:szCs w:val="22"/>
        </w:rPr>
        <w:t>shall</w:t>
      </w:r>
      <w:r w:rsidRPr="005F7D58">
        <w:rPr>
          <w:sz w:val="22"/>
          <w:szCs w:val="22"/>
        </w:rPr>
        <w:t xml:space="preserve"> include a summary of media value savings/premiums that exist across all </w:t>
      </w:r>
      <w:r w:rsidR="00FC5776" w:rsidRPr="005F7D58">
        <w:rPr>
          <w:sz w:val="22"/>
          <w:szCs w:val="22"/>
        </w:rPr>
        <w:t>audit</w:t>
      </w:r>
      <w:r w:rsidR="003553A5" w:rsidRPr="005F7D58">
        <w:rPr>
          <w:sz w:val="22"/>
          <w:szCs w:val="22"/>
        </w:rPr>
        <w:t>ed countries</w:t>
      </w:r>
      <w:r w:rsidR="00FC5776" w:rsidRPr="005F7D58">
        <w:rPr>
          <w:sz w:val="22"/>
          <w:szCs w:val="22"/>
        </w:rPr>
        <w:t>.</w:t>
      </w:r>
      <w:r w:rsidRPr="005F7D58">
        <w:rPr>
          <w:sz w:val="22"/>
          <w:szCs w:val="22"/>
        </w:rPr>
        <w:t xml:space="preserve"> </w:t>
      </w:r>
    </w:p>
    <w:p w14:paraId="2102315F" w14:textId="3BBF35DA" w:rsidR="00FC5776" w:rsidRDefault="00C2586F" w:rsidP="00FD15DF">
      <w:pPr>
        <w:pStyle w:val="ListParagraph"/>
        <w:numPr>
          <w:ilvl w:val="1"/>
          <w:numId w:val="17"/>
        </w:numPr>
        <w:ind w:left="1287" w:hanging="567"/>
        <w:jc w:val="both"/>
        <w:rPr>
          <w:rFonts w:eastAsia="Calibri" w:cs="Arial"/>
          <w:color w:val="000000" w:themeColor="text1"/>
          <w:sz w:val="22"/>
          <w:szCs w:val="22"/>
        </w:rPr>
      </w:pPr>
      <w:r w:rsidRPr="005F7D58">
        <w:rPr>
          <w:rFonts w:eastAsia="Calibri" w:cs="Arial"/>
          <w:color w:val="000000" w:themeColor="text1"/>
          <w:sz w:val="22"/>
          <w:szCs w:val="22"/>
        </w:rPr>
        <w:t xml:space="preserve">The Supplier shall </w:t>
      </w:r>
      <w:r w:rsidR="00196A22">
        <w:rPr>
          <w:rFonts w:eastAsia="Calibri" w:cs="Arial"/>
          <w:color w:val="000000" w:themeColor="text1"/>
          <w:sz w:val="22"/>
          <w:szCs w:val="22"/>
        </w:rPr>
        <w:t>conduct</w:t>
      </w:r>
      <w:r w:rsidR="00EF7BA3" w:rsidRPr="005F7D58">
        <w:rPr>
          <w:rFonts w:eastAsia="Calibri" w:cs="Arial"/>
          <w:color w:val="000000" w:themeColor="text1"/>
          <w:sz w:val="22"/>
          <w:szCs w:val="22"/>
        </w:rPr>
        <w:t xml:space="preserve"> </w:t>
      </w:r>
      <w:r w:rsidRPr="005F7D58">
        <w:rPr>
          <w:rFonts w:eastAsia="Calibri" w:cs="Arial"/>
          <w:color w:val="000000" w:themeColor="text1"/>
          <w:sz w:val="22"/>
          <w:szCs w:val="22"/>
        </w:rPr>
        <w:t>audit</w:t>
      </w:r>
      <w:r w:rsidR="00EF7BA3" w:rsidRPr="005F7D58">
        <w:rPr>
          <w:rFonts w:eastAsia="Calibri" w:cs="Arial"/>
          <w:color w:val="000000" w:themeColor="text1"/>
          <w:sz w:val="22"/>
          <w:szCs w:val="22"/>
        </w:rPr>
        <w:t>s</w:t>
      </w:r>
      <w:r w:rsidRPr="005F7D58">
        <w:rPr>
          <w:rFonts w:eastAsia="Calibri" w:cs="Arial"/>
          <w:color w:val="000000" w:themeColor="text1"/>
          <w:sz w:val="22"/>
          <w:szCs w:val="22"/>
        </w:rPr>
        <w:t xml:space="preserve"> </w:t>
      </w:r>
      <w:r w:rsidR="00EF7BA3" w:rsidRPr="005F7D58">
        <w:rPr>
          <w:rFonts w:eastAsia="Calibri" w:cs="Arial"/>
          <w:color w:val="000000" w:themeColor="text1"/>
          <w:sz w:val="22"/>
          <w:szCs w:val="22"/>
        </w:rPr>
        <w:t xml:space="preserve">for </w:t>
      </w:r>
      <w:r w:rsidR="00CB31E1" w:rsidRPr="005F7D58">
        <w:rPr>
          <w:rFonts w:eastAsia="Calibri" w:cs="Arial"/>
          <w:color w:val="000000" w:themeColor="text1"/>
          <w:sz w:val="22"/>
          <w:szCs w:val="22"/>
        </w:rPr>
        <w:t xml:space="preserve">any </w:t>
      </w:r>
      <w:r w:rsidR="00A86927">
        <w:rPr>
          <w:rFonts w:eastAsia="Calibri" w:cs="Arial"/>
          <w:color w:val="000000" w:themeColor="text1"/>
          <w:sz w:val="22"/>
          <w:szCs w:val="22"/>
        </w:rPr>
        <w:t xml:space="preserve">country </w:t>
      </w:r>
      <w:r w:rsidR="00EF7BA3" w:rsidRPr="005F7D58">
        <w:rPr>
          <w:rFonts w:eastAsia="Calibri" w:cs="Arial"/>
          <w:color w:val="000000" w:themeColor="text1"/>
          <w:sz w:val="22"/>
          <w:szCs w:val="22"/>
        </w:rPr>
        <w:t>for the duration of this Framework Agreement.</w:t>
      </w:r>
      <w:r w:rsidRPr="005F7D58">
        <w:rPr>
          <w:rFonts w:eastAsia="Calibri" w:cs="Arial"/>
          <w:color w:val="000000" w:themeColor="text1"/>
          <w:sz w:val="22"/>
          <w:szCs w:val="22"/>
        </w:rPr>
        <w:t xml:space="preserve"> Th</w:t>
      </w:r>
      <w:r w:rsidR="00A86927">
        <w:rPr>
          <w:rFonts w:eastAsia="Calibri" w:cs="Arial"/>
          <w:color w:val="000000" w:themeColor="text1"/>
          <w:sz w:val="22"/>
          <w:szCs w:val="22"/>
        </w:rPr>
        <w:t>e countries listed below are w</w:t>
      </w:r>
      <w:r w:rsidR="00F0213E">
        <w:rPr>
          <w:rFonts w:eastAsia="Calibri" w:cs="Arial"/>
          <w:color w:val="000000" w:themeColor="text1"/>
          <w:sz w:val="22"/>
          <w:szCs w:val="22"/>
        </w:rPr>
        <w:t>h</w:t>
      </w:r>
      <w:r w:rsidR="00A86927">
        <w:rPr>
          <w:rFonts w:eastAsia="Calibri" w:cs="Arial"/>
          <w:color w:val="000000" w:themeColor="text1"/>
          <w:sz w:val="22"/>
          <w:szCs w:val="22"/>
        </w:rPr>
        <w:t xml:space="preserve">ere the audits have previously </w:t>
      </w:r>
      <w:r w:rsidR="00CB45E2">
        <w:rPr>
          <w:rFonts w:eastAsia="Calibri" w:cs="Arial"/>
          <w:color w:val="000000" w:themeColor="text1"/>
          <w:sz w:val="22"/>
          <w:szCs w:val="22"/>
        </w:rPr>
        <w:t xml:space="preserve">been </w:t>
      </w:r>
      <w:r w:rsidR="00A86927">
        <w:rPr>
          <w:rFonts w:eastAsia="Calibri" w:cs="Arial"/>
          <w:color w:val="000000" w:themeColor="text1"/>
          <w:sz w:val="22"/>
          <w:szCs w:val="22"/>
        </w:rPr>
        <w:t>focused</w:t>
      </w:r>
      <w:r w:rsidR="00CB45E2">
        <w:rPr>
          <w:rFonts w:eastAsia="Calibri" w:cs="Arial"/>
          <w:color w:val="000000" w:themeColor="text1"/>
          <w:sz w:val="22"/>
          <w:szCs w:val="22"/>
        </w:rPr>
        <w:t xml:space="preserve"> however this</w:t>
      </w:r>
      <w:r w:rsidRPr="005F7D58">
        <w:rPr>
          <w:rFonts w:eastAsia="Calibri" w:cs="Arial"/>
          <w:color w:val="000000" w:themeColor="text1"/>
          <w:sz w:val="22"/>
          <w:szCs w:val="22"/>
        </w:rPr>
        <w:t xml:space="preserve"> list is not exhaustive as </w:t>
      </w:r>
      <w:r w:rsidR="003553A5" w:rsidRPr="005F7D58">
        <w:rPr>
          <w:rFonts w:eastAsia="Calibri" w:cs="Arial"/>
          <w:color w:val="000000" w:themeColor="text1"/>
          <w:sz w:val="22"/>
          <w:szCs w:val="22"/>
        </w:rPr>
        <w:t xml:space="preserve">any country may be required for </w:t>
      </w:r>
      <w:r w:rsidR="00EF7BA3" w:rsidRPr="005F7D58">
        <w:rPr>
          <w:rFonts w:eastAsia="Calibri" w:cs="Arial"/>
          <w:color w:val="000000" w:themeColor="text1"/>
          <w:sz w:val="22"/>
          <w:szCs w:val="22"/>
        </w:rPr>
        <w:t>media auditing purposes</w:t>
      </w:r>
      <w:r w:rsidR="00CB45E2">
        <w:rPr>
          <w:rFonts w:eastAsia="Calibri" w:cs="Arial"/>
          <w:color w:val="000000" w:themeColor="text1"/>
          <w:sz w:val="22"/>
          <w:szCs w:val="22"/>
        </w:rPr>
        <w:t>.</w:t>
      </w:r>
      <w:r w:rsidR="00C50F17">
        <w:rPr>
          <w:rFonts w:eastAsia="Calibri" w:cs="Arial"/>
          <w:color w:val="000000" w:themeColor="text1"/>
          <w:sz w:val="22"/>
          <w:szCs w:val="22"/>
        </w:rPr>
        <w:t xml:space="preserve"> </w:t>
      </w:r>
    </w:p>
    <w:p w14:paraId="6C2CBD36" w14:textId="77777777" w:rsidR="00EF7BA3" w:rsidRDefault="00EF7BA3" w:rsidP="00C7654C">
      <w:pPr>
        <w:pStyle w:val="ListParagraph"/>
        <w:numPr>
          <w:ilvl w:val="3"/>
          <w:numId w:val="17"/>
        </w:numPr>
        <w:ind w:left="2160" w:hanging="720"/>
        <w:jc w:val="both"/>
        <w:rPr>
          <w:rFonts w:eastAsia="Calibri" w:cs="Arial"/>
          <w:color w:val="000000" w:themeColor="text1"/>
          <w:sz w:val="22"/>
          <w:szCs w:val="22"/>
        </w:rPr>
      </w:pPr>
      <w:r w:rsidRPr="005F7D58">
        <w:rPr>
          <w:rFonts w:eastAsia="Calibri" w:cs="Arial"/>
          <w:color w:val="000000" w:themeColor="text1"/>
          <w:sz w:val="22"/>
          <w:szCs w:val="22"/>
        </w:rPr>
        <w:t>United States of America (USA)</w:t>
      </w:r>
      <w:r w:rsidR="003553A5" w:rsidRPr="005F7D58">
        <w:rPr>
          <w:rFonts w:eastAsia="Calibri" w:cs="Arial"/>
          <w:color w:val="000000" w:themeColor="text1"/>
          <w:sz w:val="22"/>
          <w:szCs w:val="22"/>
        </w:rPr>
        <w:t>;</w:t>
      </w:r>
    </w:p>
    <w:p w14:paraId="0B63A733" w14:textId="77777777" w:rsidR="00EF7BA3" w:rsidRDefault="00EF7BA3" w:rsidP="00C7654C">
      <w:pPr>
        <w:pStyle w:val="ListParagraph"/>
        <w:numPr>
          <w:ilvl w:val="3"/>
          <w:numId w:val="17"/>
        </w:numPr>
        <w:ind w:left="2160" w:hanging="720"/>
        <w:jc w:val="both"/>
        <w:rPr>
          <w:rFonts w:eastAsia="Calibri" w:cs="Arial"/>
          <w:color w:val="000000" w:themeColor="text1"/>
          <w:sz w:val="22"/>
          <w:szCs w:val="22"/>
        </w:rPr>
      </w:pPr>
      <w:r w:rsidRPr="005F7D58">
        <w:rPr>
          <w:rFonts w:eastAsia="Calibri" w:cs="Arial"/>
          <w:color w:val="000000" w:themeColor="text1"/>
          <w:sz w:val="22"/>
          <w:szCs w:val="22"/>
        </w:rPr>
        <w:t>Brazil</w:t>
      </w:r>
      <w:r w:rsidR="003553A5" w:rsidRPr="005F7D58">
        <w:rPr>
          <w:rFonts w:eastAsia="Calibri" w:cs="Arial"/>
          <w:color w:val="000000" w:themeColor="text1"/>
          <w:sz w:val="22"/>
          <w:szCs w:val="22"/>
        </w:rPr>
        <w:t>;</w:t>
      </w:r>
    </w:p>
    <w:p w14:paraId="0911F645" w14:textId="77777777" w:rsidR="00EF7BA3" w:rsidRDefault="00EF7BA3" w:rsidP="00C7654C">
      <w:pPr>
        <w:pStyle w:val="ListParagraph"/>
        <w:numPr>
          <w:ilvl w:val="3"/>
          <w:numId w:val="17"/>
        </w:numPr>
        <w:ind w:left="2160" w:hanging="720"/>
        <w:jc w:val="both"/>
        <w:rPr>
          <w:rFonts w:eastAsia="Calibri" w:cs="Arial"/>
          <w:color w:val="000000" w:themeColor="text1"/>
          <w:sz w:val="22"/>
          <w:szCs w:val="22"/>
        </w:rPr>
      </w:pPr>
      <w:r w:rsidRPr="005F7D58">
        <w:rPr>
          <w:rFonts w:eastAsia="Calibri" w:cs="Arial"/>
          <w:color w:val="000000" w:themeColor="text1"/>
          <w:sz w:val="22"/>
          <w:szCs w:val="22"/>
        </w:rPr>
        <w:t>France</w:t>
      </w:r>
      <w:r w:rsidR="003553A5" w:rsidRPr="005F7D58">
        <w:rPr>
          <w:rFonts w:eastAsia="Calibri" w:cs="Arial"/>
          <w:color w:val="000000" w:themeColor="text1"/>
          <w:sz w:val="22"/>
          <w:szCs w:val="22"/>
        </w:rPr>
        <w:t>;</w:t>
      </w:r>
    </w:p>
    <w:p w14:paraId="11216506" w14:textId="77777777" w:rsidR="00EF7BA3" w:rsidRDefault="00EF7BA3" w:rsidP="00C7654C">
      <w:pPr>
        <w:pStyle w:val="ListParagraph"/>
        <w:numPr>
          <w:ilvl w:val="3"/>
          <w:numId w:val="17"/>
        </w:numPr>
        <w:ind w:left="2160" w:hanging="720"/>
        <w:jc w:val="both"/>
        <w:rPr>
          <w:rFonts w:eastAsia="Calibri" w:cs="Arial"/>
          <w:color w:val="000000" w:themeColor="text1"/>
          <w:sz w:val="22"/>
          <w:szCs w:val="22"/>
        </w:rPr>
      </w:pPr>
      <w:r w:rsidRPr="005F7D58">
        <w:rPr>
          <w:rFonts w:eastAsia="Calibri" w:cs="Arial"/>
          <w:color w:val="000000" w:themeColor="text1"/>
          <w:sz w:val="22"/>
          <w:szCs w:val="22"/>
        </w:rPr>
        <w:t>Germany</w:t>
      </w:r>
      <w:r w:rsidR="003553A5" w:rsidRPr="005F7D58">
        <w:rPr>
          <w:rFonts w:eastAsia="Calibri" w:cs="Arial"/>
          <w:color w:val="000000" w:themeColor="text1"/>
          <w:sz w:val="22"/>
          <w:szCs w:val="22"/>
        </w:rPr>
        <w:t>;</w:t>
      </w:r>
    </w:p>
    <w:p w14:paraId="492D543F" w14:textId="77777777" w:rsidR="00EF7BA3" w:rsidRDefault="00EF7BA3" w:rsidP="00C7654C">
      <w:pPr>
        <w:pStyle w:val="ListParagraph"/>
        <w:numPr>
          <w:ilvl w:val="3"/>
          <w:numId w:val="17"/>
        </w:numPr>
        <w:ind w:left="2160" w:hanging="720"/>
        <w:jc w:val="both"/>
        <w:rPr>
          <w:rFonts w:eastAsia="Calibri" w:cs="Arial"/>
          <w:color w:val="000000" w:themeColor="text1"/>
          <w:sz w:val="22"/>
          <w:szCs w:val="22"/>
        </w:rPr>
      </w:pPr>
      <w:r w:rsidRPr="005F7D58">
        <w:rPr>
          <w:rFonts w:eastAsia="Calibri" w:cs="Arial"/>
          <w:color w:val="000000" w:themeColor="text1"/>
          <w:sz w:val="22"/>
          <w:szCs w:val="22"/>
        </w:rPr>
        <w:t>India</w:t>
      </w:r>
      <w:r w:rsidR="003553A5" w:rsidRPr="005F7D58">
        <w:rPr>
          <w:rFonts w:eastAsia="Calibri" w:cs="Arial"/>
          <w:color w:val="000000" w:themeColor="text1"/>
          <w:sz w:val="22"/>
          <w:szCs w:val="22"/>
        </w:rPr>
        <w:t>;</w:t>
      </w:r>
    </w:p>
    <w:p w14:paraId="6B05D026" w14:textId="77777777" w:rsidR="00EF7BA3" w:rsidRDefault="00EF7BA3" w:rsidP="00C7654C">
      <w:pPr>
        <w:pStyle w:val="ListParagraph"/>
        <w:numPr>
          <w:ilvl w:val="3"/>
          <w:numId w:val="17"/>
        </w:numPr>
        <w:ind w:left="2160" w:hanging="720"/>
        <w:jc w:val="both"/>
        <w:rPr>
          <w:rFonts w:eastAsia="Calibri" w:cs="Arial"/>
          <w:color w:val="000000" w:themeColor="text1"/>
          <w:sz w:val="22"/>
          <w:szCs w:val="22"/>
        </w:rPr>
      </w:pPr>
      <w:r w:rsidRPr="005F7D58">
        <w:rPr>
          <w:rFonts w:eastAsia="Calibri" w:cs="Arial"/>
          <w:color w:val="000000" w:themeColor="text1"/>
          <w:sz w:val="22"/>
          <w:szCs w:val="22"/>
        </w:rPr>
        <w:t>G</w:t>
      </w:r>
      <w:r w:rsidR="003553A5" w:rsidRPr="005F7D58">
        <w:rPr>
          <w:rFonts w:eastAsia="Calibri" w:cs="Arial"/>
          <w:color w:val="000000" w:themeColor="text1"/>
          <w:sz w:val="22"/>
          <w:szCs w:val="22"/>
        </w:rPr>
        <w:t xml:space="preserve">ulf </w:t>
      </w:r>
      <w:r w:rsidRPr="005F7D58">
        <w:rPr>
          <w:rFonts w:eastAsia="Calibri" w:cs="Arial"/>
          <w:color w:val="000000" w:themeColor="text1"/>
          <w:sz w:val="22"/>
          <w:szCs w:val="22"/>
        </w:rPr>
        <w:t>C</w:t>
      </w:r>
      <w:r w:rsidR="003553A5" w:rsidRPr="005F7D58">
        <w:rPr>
          <w:rFonts w:eastAsia="Calibri" w:cs="Arial"/>
          <w:color w:val="000000" w:themeColor="text1"/>
          <w:sz w:val="22"/>
          <w:szCs w:val="22"/>
        </w:rPr>
        <w:t>ooperation Council (GC</w:t>
      </w:r>
      <w:r w:rsidRPr="005F7D58">
        <w:rPr>
          <w:rFonts w:eastAsia="Calibri" w:cs="Arial"/>
          <w:color w:val="000000" w:themeColor="text1"/>
          <w:sz w:val="22"/>
          <w:szCs w:val="22"/>
        </w:rPr>
        <w:t>C</w:t>
      </w:r>
      <w:r w:rsidR="003553A5" w:rsidRPr="005F7D58">
        <w:rPr>
          <w:rFonts w:eastAsia="Calibri" w:cs="Arial"/>
          <w:color w:val="000000" w:themeColor="text1"/>
          <w:sz w:val="22"/>
          <w:szCs w:val="22"/>
        </w:rPr>
        <w:t>)</w:t>
      </w:r>
      <w:r w:rsidRPr="005F7D58">
        <w:rPr>
          <w:rFonts w:eastAsia="Calibri" w:cs="Arial"/>
          <w:color w:val="000000" w:themeColor="text1"/>
          <w:sz w:val="22"/>
          <w:szCs w:val="22"/>
        </w:rPr>
        <w:t xml:space="preserve"> – referring to Dubai, Abu Dhabi, Saudi Arabia, Kuwait, Qatar, Oman, Bahrain</w:t>
      </w:r>
      <w:r w:rsidR="003553A5" w:rsidRPr="005F7D58">
        <w:rPr>
          <w:rFonts w:eastAsia="Calibri" w:cs="Arial"/>
          <w:color w:val="000000" w:themeColor="text1"/>
          <w:sz w:val="22"/>
          <w:szCs w:val="22"/>
        </w:rPr>
        <w:t xml:space="preserve">; and </w:t>
      </w:r>
    </w:p>
    <w:p w14:paraId="590F24C9" w14:textId="77777777" w:rsidR="00FC5776" w:rsidRDefault="00EF7BA3" w:rsidP="00C7654C">
      <w:pPr>
        <w:pStyle w:val="ListParagraph"/>
        <w:numPr>
          <w:ilvl w:val="3"/>
          <w:numId w:val="17"/>
        </w:numPr>
        <w:ind w:left="2160" w:hanging="720"/>
        <w:jc w:val="both"/>
        <w:rPr>
          <w:rFonts w:eastAsia="Calibri" w:cs="Arial"/>
          <w:color w:val="000000" w:themeColor="text1"/>
          <w:sz w:val="22"/>
          <w:szCs w:val="22"/>
        </w:rPr>
      </w:pPr>
      <w:r w:rsidRPr="005F7D58">
        <w:rPr>
          <w:rFonts w:eastAsia="Calibri" w:cs="Arial"/>
          <w:color w:val="000000" w:themeColor="text1"/>
          <w:sz w:val="22"/>
          <w:szCs w:val="22"/>
        </w:rPr>
        <w:t>China</w:t>
      </w:r>
      <w:r w:rsidR="003553A5" w:rsidRPr="005F7D58">
        <w:rPr>
          <w:rFonts w:eastAsia="Calibri" w:cs="Arial"/>
          <w:color w:val="000000" w:themeColor="text1"/>
          <w:sz w:val="22"/>
          <w:szCs w:val="22"/>
        </w:rPr>
        <w:t>.</w:t>
      </w:r>
    </w:p>
    <w:p w14:paraId="35030AE9" w14:textId="6F7BE51C" w:rsidR="00EF7BA3" w:rsidRDefault="00EF7BA3" w:rsidP="009577C9">
      <w:pPr>
        <w:pStyle w:val="ListParagraph"/>
        <w:numPr>
          <w:ilvl w:val="1"/>
          <w:numId w:val="17"/>
        </w:numPr>
        <w:ind w:left="1287" w:hanging="567"/>
        <w:jc w:val="both"/>
        <w:rPr>
          <w:rFonts w:eastAsia="Calibri" w:cs="Arial"/>
          <w:color w:val="000000" w:themeColor="text1"/>
          <w:sz w:val="22"/>
          <w:szCs w:val="22"/>
        </w:rPr>
      </w:pPr>
      <w:r w:rsidRPr="00EF7BA3">
        <w:rPr>
          <w:rFonts w:eastAsia="Calibri" w:cs="Arial"/>
          <w:color w:val="000000" w:themeColor="text1"/>
          <w:sz w:val="22"/>
          <w:szCs w:val="22"/>
        </w:rPr>
        <w:t xml:space="preserve">The </w:t>
      </w:r>
      <w:r w:rsidR="00FD15DF">
        <w:rPr>
          <w:rFonts w:eastAsia="Calibri" w:cs="Arial"/>
          <w:color w:val="000000" w:themeColor="text1"/>
          <w:sz w:val="22"/>
          <w:szCs w:val="22"/>
        </w:rPr>
        <w:t>i</w:t>
      </w:r>
      <w:r w:rsidR="00217FDA">
        <w:rPr>
          <w:rFonts w:eastAsia="Calibri" w:cs="Arial"/>
          <w:color w:val="000000" w:themeColor="text1"/>
          <w:sz w:val="22"/>
          <w:szCs w:val="22"/>
        </w:rPr>
        <w:t xml:space="preserve">nternational </w:t>
      </w:r>
      <w:r w:rsidR="00FD15DF">
        <w:rPr>
          <w:rFonts w:eastAsia="Calibri" w:cs="Arial"/>
          <w:color w:val="000000" w:themeColor="text1"/>
          <w:sz w:val="22"/>
          <w:szCs w:val="22"/>
        </w:rPr>
        <w:t>a</w:t>
      </w:r>
      <w:r w:rsidR="00217FDA">
        <w:rPr>
          <w:rFonts w:eastAsia="Calibri" w:cs="Arial"/>
          <w:color w:val="000000" w:themeColor="text1"/>
          <w:sz w:val="22"/>
          <w:szCs w:val="22"/>
        </w:rPr>
        <w:t xml:space="preserve">udit shall require the </w:t>
      </w:r>
      <w:r w:rsidRPr="00EF7BA3">
        <w:rPr>
          <w:rFonts w:eastAsia="Calibri" w:cs="Arial"/>
          <w:color w:val="000000" w:themeColor="text1"/>
          <w:sz w:val="22"/>
          <w:szCs w:val="22"/>
        </w:rPr>
        <w:t xml:space="preserve">Supplier </w:t>
      </w:r>
      <w:r w:rsidR="00217FDA">
        <w:rPr>
          <w:rFonts w:eastAsia="Calibri" w:cs="Arial"/>
          <w:color w:val="000000" w:themeColor="text1"/>
          <w:sz w:val="22"/>
          <w:szCs w:val="22"/>
        </w:rPr>
        <w:t>to</w:t>
      </w:r>
      <w:r w:rsidR="00217FDA" w:rsidRPr="00EF7BA3">
        <w:rPr>
          <w:rFonts w:eastAsia="Calibri" w:cs="Arial"/>
          <w:color w:val="000000" w:themeColor="text1"/>
          <w:sz w:val="22"/>
          <w:szCs w:val="22"/>
        </w:rPr>
        <w:t xml:space="preserve"> </w:t>
      </w:r>
      <w:r w:rsidRPr="00EF7BA3">
        <w:rPr>
          <w:rFonts w:eastAsia="Calibri" w:cs="Arial"/>
          <w:color w:val="000000" w:themeColor="text1"/>
          <w:sz w:val="22"/>
          <w:szCs w:val="22"/>
        </w:rPr>
        <w:t xml:space="preserve">audit </w:t>
      </w:r>
      <w:r w:rsidR="00217FDA">
        <w:rPr>
          <w:rFonts w:eastAsia="Calibri" w:cs="Arial"/>
          <w:color w:val="000000" w:themeColor="text1"/>
          <w:sz w:val="22"/>
          <w:szCs w:val="22"/>
        </w:rPr>
        <w:t xml:space="preserve">one or more of </w:t>
      </w:r>
      <w:r w:rsidRPr="00EF7BA3">
        <w:rPr>
          <w:rFonts w:eastAsia="Calibri" w:cs="Arial"/>
          <w:color w:val="000000" w:themeColor="text1"/>
          <w:sz w:val="22"/>
          <w:szCs w:val="22"/>
        </w:rPr>
        <w:t>the following channels for the duration of this Framework Agreement:</w:t>
      </w:r>
    </w:p>
    <w:p w14:paraId="50C668F5" w14:textId="77777777" w:rsidR="00632EC2" w:rsidRPr="00C7654C" w:rsidRDefault="00632EC2" w:rsidP="009577C9">
      <w:pPr>
        <w:pStyle w:val="ListParagraph"/>
        <w:numPr>
          <w:ilvl w:val="2"/>
          <w:numId w:val="17"/>
        </w:numPr>
        <w:ind w:left="2160" w:hanging="720"/>
        <w:jc w:val="both"/>
        <w:rPr>
          <w:rFonts w:cs="Arial"/>
          <w:sz w:val="22"/>
          <w:szCs w:val="22"/>
          <w:u w:val="single"/>
          <w:lang w:eastAsia="zh-CN"/>
        </w:rPr>
      </w:pPr>
      <w:r w:rsidRPr="00632EC2">
        <w:rPr>
          <w:rFonts w:cs="Arial"/>
          <w:b/>
          <w:sz w:val="22"/>
          <w:szCs w:val="22"/>
          <w:u w:val="single"/>
          <w:lang w:eastAsia="zh-CN"/>
        </w:rPr>
        <w:t xml:space="preserve">Television (TV) </w:t>
      </w:r>
    </w:p>
    <w:p w14:paraId="44CDED05" w14:textId="77777777" w:rsidR="00FC2754" w:rsidRPr="00FC2754" w:rsidRDefault="00FC2754" w:rsidP="00FC2754">
      <w:pPr>
        <w:pStyle w:val="ListParagraph"/>
        <w:numPr>
          <w:ilvl w:val="0"/>
          <w:numId w:val="32"/>
        </w:numPr>
        <w:jc w:val="both"/>
        <w:rPr>
          <w:rFonts w:cs="Arial"/>
          <w:vanish/>
          <w:sz w:val="22"/>
          <w:szCs w:val="22"/>
          <w:lang w:eastAsia="zh-CN"/>
        </w:rPr>
      </w:pPr>
    </w:p>
    <w:p w14:paraId="567CF14B" w14:textId="77777777" w:rsidR="00FC2754" w:rsidRPr="00FC2754" w:rsidRDefault="00FC2754" w:rsidP="00FC2754">
      <w:pPr>
        <w:pStyle w:val="ListParagraph"/>
        <w:numPr>
          <w:ilvl w:val="1"/>
          <w:numId w:val="32"/>
        </w:numPr>
        <w:jc w:val="both"/>
        <w:rPr>
          <w:rFonts w:cs="Arial"/>
          <w:vanish/>
          <w:sz w:val="22"/>
          <w:szCs w:val="22"/>
          <w:lang w:eastAsia="zh-CN"/>
        </w:rPr>
      </w:pPr>
    </w:p>
    <w:p w14:paraId="713DC429" w14:textId="2B0AC038" w:rsidR="00FC2754" w:rsidRPr="00FC2754" w:rsidRDefault="00FC2754" w:rsidP="00FC2754">
      <w:pPr>
        <w:pStyle w:val="ListParagraph"/>
        <w:numPr>
          <w:ilvl w:val="1"/>
          <w:numId w:val="32"/>
        </w:numPr>
        <w:jc w:val="both"/>
        <w:rPr>
          <w:rFonts w:cs="Arial"/>
          <w:vanish/>
          <w:sz w:val="22"/>
          <w:szCs w:val="22"/>
          <w:lang w:eastAsia="zh-CN"/>
        </w:rPr>
      </w:pPr>
    </w:p>
    <w:p w14:paraId="073A4B52" w14:textId="77777777" w:rsidR="00FC2754" w:rsidRPr="00FC2754" w:rsidRDefault="00FC2754" w:rsidP="00FC2754">
      <w:pPr>
        <w:pStyle w:val="ListParagraph"/>
        <w:numPr>
          <w:ilvl w:val="2"/>
          <w:numId w:val="32"/>
        </w:numPr>
        <w:jc w:val="both"/>
        <w:rPr>
          <w:rFonts w:cs="Arial"/>
          <w:vanish/>
          <w:sz w:val="22"/>
          <w:szCs w:val="22"/>
          <w:lang w:eastAsia="zh-CN"/>
        </w:rPr>
      </w:pPr>
    </w:p>
    <w:p w14:paraId="66B55073" w14:textId="699B55DF" w:rsidR="006B06D2" w:rsidRDefault="008D3F86" w:rsidP="002535F3">
      <w:pPr>
        <w:pStyle w:val="ListParagraph"/>
        <w:numPr>
          <w:ilvl w:val="3"/>
          <w:numId w:val="32"/>
        </w:numPr>
        <w:ind w:left="3011" w:hanging="851"/>
        <w:jc w:val="both"/>
        <w:rPr>
          <w:rFonts w:cs="Arial"/>
          <w:sz w:val="22"/>
          <w:szCs w:val="22"/>
          <w:lang w:eastAsia="zh-CN"/>
        </w:rPr>
      </w:pPr>
      <w:r w:rsidRPr="00C7654C">
        <w:rPr>
          <w:rFonts w:cs="Arial"/>
          <w:sz w:val="22"/>
          <w:szCs w:val="22"/>
          <w:lang w:eastAsia="zh-CN"/>
        </w:rPr>
        <w:t xml:space="preserve">The Supplier shall </w:t>
      </w:r>
      <w:r w:rsidR="00196A22">
        <w:rPr>
          <w:rFonts w:cs="Arial"/>
          <w:sz w:val="22"/>
          <w:szCs w:val="22"/>
          <w:lang w:eastAsia="zh-CN"/>
        </w:rPr>
        <w:t>conduct,</w:t>
      </w:r>
      <w:r w:rsidRPr="00C7654C">
        <w:rPr>
          <w:rFonts w:cs="Arial"/>
          <w:sz w:val="22"/>
          <w:szCs w:val="22"/>
          <w:lang w:eastAsia="zh-CN"/>
        </w:rPr>
        <w:t xml:space="preserve"> </w:t>
      </w:r>
      <w:r w:rsidR="00C6179A" w:rsidRPr="00C7654C">
        <w:rPr>
          <w:rFonts w:cs="Arial"/>
          <w:sz w:val="22"/>
          <w:szCs w:val="22"/>
          <w:lang w:eastAsia="zh-CN"/>
        </w:rPr>
        <w:t xml:space="preserve">if required by </w:t>
      </w:r>
      <w:r w:rsidRPr="00C7654C">
        <w:rPr>
          <w:rFonts w:cs="Arial"/>
          <w:sz w:val="22"/>
          <w:szCs w:val="22"/>
          <w:lang w:eastAsia="zh-CN"/>
        </w:rPr>
        <w:t xml:space="preserve">the Authority </w:t>
      </w:r>
      <w:r w:rsidR="00C6179A" w:rsidRPr="00C7654C">
        <w:rPr>
          <w:rFonts w:cs="Arial"/>
          <w:sz w:val="22"/>
          <w:szCs w:val="22"/>
          <w:lang w:eastAsia="zh-CN"/>
        </w:rPr>
        <w:t>and</w:t>
      </w:r>
      <w:r w:rsidR="00544F5E" w:rsidRPr="00C7654C">
        <w:rPr>
          <w:rFonts w:cs="Arial"/>
          <w:sz w:val="22"/>
          <w:szCs w:val="22"/>
          <w:lang w:eastAsia="zh-CN"/>
        </w:rPr>
        <w:t>/</w:t>
      </w:r>
      <w:r w:rsidR="00C6179A" w:rsidRPr="00C7654C">
        <w:rPr>
          <w:rFonts w:cs="Arial"/>
          <w:sz w:val="22"/>
          <w:szCs w:val="22"/>
          <w:lang w:eastAsia="zh-CN"/>
        </w:rPr>
        <w:t xml:space="preserve">or Contracting </w:t>
      </w:r>
      <w:r w:rsidR="00281B1A" w:rsidRPr="00C7654C">
        <w:rPr>
          <w:rFonts w:cs="Arial"/>
          <w:sz w:val="22"/>
          <w:szCs w:val="22"/>
          <w:lang w:eastAsia="zh-CN"/>
        </w:rPr>
        <w:t>Authorities</w:t>
      </w:r>
      <w:r w:rsidR="00196A22">
        <w:rPr>
          <w:rFonts w:cs="Arial"/>
          <w:sz w:val="22"/>
          <w:szCs w:val="22"/>
          <w:lang w:eastAsia="zh-CN"/>
        </w:rPr>
        <w:t>,</w:t>
      </w:r>
      <w:r w:rsidR="00281B1A" w:rsidRPr="00C7654C">
        <w:rPr>
          <w:rFonts w:cs="Arial"/>
          <w:sz w:val="22"/>
          <w:szCs w:val="22"/>
          <w:lang w:eastAsia="zh-CN"/>
        </w:rPr>
        <w:t xml:space="preserve"> </w:t>
      </w:r>
      <w:r w:rsidR="00B41220" w:rsidRPr="00C7654C">
        <w:rPr>
          <w:rFonts w:cs="Arial"/>
          <w:sz w:val="22"/>
          <w:szCs w:val="22"/>
          <w:lang w:eastAsia="zh-CN"/>
        </w:rPr>
        <w:t xml:space="preserve">international </w:t>
      </w:r>
      <w:r w:rsidRPr="00C7654C">
        <w:rPr>
          <w:rFonts w:cs="Arial"/>
          <w:sz w:val="22"/>
          <w:szCs w:val="22"/>
          <w:lang w:eastAsia="zh-CN"/>
        </w:rPr>
        <w:t>audit</w:t>
      </w:r>
      <w:r w:rsidR="00217FDA" w:rsidRPr="00C7654C">
        <w:rPr>
          <w:rFonts w:cs="Arial"/>
          <w:sz w:val="22"/>
          <w:szCs w:val="22"/>
          <w:lang w:eastAsia="zh-CN"/>
        </w:rPr>
        <w:t>(s)</w:t>
      </w:r>
      <w:r w:rsidRPr="00C7654C">
        <w:rPr>
          <w:rFonts w:cs="Arial"/>
          <w:sz w:val="22"/>
          <w:szCs w:val="22"/>
          <w:lang w:eastAsia="zh-CN"/>
        </w:rPr>
        <w:t xml:space="preserve"> for TV which covers the following:</w:t>
      </w:r>
    </w:p>
    <w:p w14:paraId="54DC36A0" w14:textId="77777777" w:rsidR="00632EC2" w:rsidRPr="00C7654C" w:rsidRDefault="00632EC2" w:rsidP="009577C9">
      <w:pPr>
        <w:pStyle w:val="ListParagraph"/>
        <w:numPr>
          <w:ilvl w:val="3"/>
          <w:numId w:val="32"/>
        </w:numPr>
        <w:ind w:left="3011" w:hanging="851"/>
        <w:jc w:val="both"/>
        <w:rPr>
          <w:rFonts w:cs="Arial"/>
          <w:sz w:val="22"/>
          <w:szCs w:val="22"/>
          <w:lang w:eastAsia="zh-CN"/>
        </w:rPr>
      </w:pPr>
      <w:r w:rsidRPr="00C7654C">
        <w:rPr>
          <w:rFonts w:cs="Arial"/>
          <w:sz w:val="22"/>
          <w:szCs w:val="22"/>
          <w:lang w:eastAsia="zh-CN"/>
        </w:rPr>
        <w:t xml:space="preserve">TV will be audited in terms of both media cost and media quality. The quality </w:t>
      </w:r>
      <w:r w:rsidR="00EF7BA3" w:rsidRPr="00C7654C">
        <w:rPr>
          <w:rFonts w:cs="Arial"/>
          <w:sz w:val="22"/>
          <w:szCs w:val="22"/>
          <w:lang w:eastAsia="zh-CN"/>
        </w:rPr>
        <w:t>key performance indicators (</w:t>
      </w:r>
      <w:r w:rsidRPr="00C7654C">
        <w:rPr>
          <w:rFonts w:cs="Arial"/>
          <w:sz w:val="22"/>
          <w:szCs w:val="22"/>
          <w:lang w:eastAsia="zh-CN"/>
        </w:rPr>
        <w:t>KPIs</w:t>
      </w:r>
      <w:r w:rsidR="00EF7BA3" w:rsidRPr="00C7654C">
        <w:rPr>
          <w:rFonts w:cs="Arial"/>
          <w:sz w:val="22"/>
          <w:szCs w:val="22"/>
          <w:lang w:eastAsia="zh-CN"/>
        </w:rPr>
        <w:t>)</w:t>
      </w:r>
      <w:r w:rsidRPr="00C7654C">
        <w:rPr>
          <w:rFonts w:cs="Arial"/>
          <w:sz w:val="22"/>
          <w:szCs w:val="22"/>
          <w:lang w:eastAsia="zh-CN"/>
        </w:rPr>
        <w:t xml:space="preserve"> sh</w:t>
      </w:r>
      <w:r w:rsidR="00C16971" w:rsidRPr="00C7654C">
        <w:rPr>
          <w:rFonts w:cs="Arial"/>
          <w:sz w:val="22"/>
          <w:szCs w:val="22"/>
          <w:lang w:eastAsia="zh-CN"/>
        </w:rPr>
        <w:t>all</w:t>
      </w:r>
      <w:r w:rsidRPr="00C7654C">
        <w:rPr>
          <w:rFonts w:cs="Arial"/>
          <w:sz w:val="22"/>
          <w:szCs w:val="22"/>
          <w:lang w:eastAsia="zh-CN"/>
        </w:rPr>
        <w:t xml:space="preserve"> include:</w:t>
      </w:r>
    </w:p>
    <w:p w14:paraId="1F2872B7" w14:textId="1BEA5746" w:rsidR="00632EC2" w:rsidRPr="00632EC2" w:rsidRDefault="00196A22" w:rsidP="009577C9">
      <w:pPr>
        <w:pStyle w:val="ListParagraph"/>
        <w:numPr>
          <w:ilvl w:val="4"/>
          <w:numId w:val="17"/>
        </w:numPr>
        <w:ind w:left="3686" w:hanging="851"/>
        <w:jc w:val="both"/>
        <w:rPr>
          <w:rFonts w:cs="Arial"/>
          <w:sz w:val="22"/>
          <w:szCs w:val="22"/>
          <w:lang w:eastAsia="zh-CN"/>
        </w:rPr>
      </w:pPr>
      <w:r>
        <w:rPr>
          <w:rFonts w:cs="Arial"/>
          <w:sz w:val="22"/>
          <w:szCs w:val="22"/>
          <w:lang w:eastAsia="zh-CN"/>
        </w:rPr>
        <w:t>c</w:t>
      </w:r>
      <w:r w:rsidR="00632EC2" w:rsidRPr="00632EC2">
        <w:rPr>
          <w:rFonts w:cs="Arial"/>
          <w:sz w:val="22"/>
          <w:szCs w:val="22"/>
          <w:lang w:eastAsia="zh-CN"/>
        </w:rPr>
        <w:t>ampaign weight versus plan</w:t>
      </w:r>
      <w:r w:rsidR="0015022A">
        <w:rPr>
          <w:rFonts w:cs="Arial"/>
          <w:sz w:val="22"/>
          <w:szCs w:val="22"/>
          <w:lang w:eastAsia="zh-CN"/>
        </w:rPr>
        <w:t>;</w:t>
      </w:r>
    </w:p>
    <w:p w14:paraId="6DC5A11B" w14:textId="79AABC86" w:rsidR="00632EC2" w:rsidRPr="00632EC2" w:rsidRDefault="00196A22" w:rsidP="009577C9">
      <w:pPr>
        <w:pStyle w:val="ListParagraph"/>
        <w:numPr>
          <w:ilvl w:val="4"/>
          <w:numId w:val="17"/>
        </w:numPr>
        <w:ind w:left="3686" w:hanging="851"/>
        <w:jc w:val="both"/>
        <w:rPr>
          <w:rFonts w:cs="Arial"/>
          <w:sz w:val="22"/>
          <w:szCs w:val="22"/>
          <w:lang w:eastAsia="zh-CN"/>
        </w:rPr>
      </w:pPr>
      <w:r>
        <w:rPr>
          <w:rFonts w:cs="Arial"/>
          <w:sz w:val="22"/>
          <w:szCs w:val="22"/>
          <w:lang w:eastAsia="zh-CN"/>
        </w:rPr>
        <w:t>w</w:t>
      </w:r>
      <w:r w:rsidR="00632EC2" w:rsidRPr="00632EC2">
        <w:rPr>
          <w:rFonts w:cs="Arial"/>
          <w:sz w:val="22"/>
          <w:szCs w:val="22"/>
          <w:lang w:eastAsia="zh-CN"/>
        </w:rPr>
        <w:t>eekly campaign versus plan</w:t>
      </w:r>
      <w:r w:rsidR="0015022A">
        <w:rPr>
          <w:rFonts w:cs="Arial"/>
          <w:sz w:val="22"/>
          <w:szCs w:val="22"/>
          <w:lang w:eastAsia="zh-CN"/>
        </w:rPr>
        <w:t>;</w:t>
      </w:r>
    </w:p>
    <w:p w14:paraId="51C285B7" w14:textId="43A494B9" w:rsidR="00632EC2" w:rsidRPr="00632EC2" w:rsidRDefault="00196A22" w:rsidP="009577C9">
      <w:pPr>
        <w:pStyle w:val="ListParagraph"/>
        <w:numPr>
          <w:ilvl w:val="4"/>
          <w:numId w:val="17"/>
        </w:numPr>
        <w:ind w:left="3686" w:hanging="851"/>
        <w:jc w:val="both"/>
        <w:rPr>
          <w:rFonts w:cs="Arial"/>
          <w:sz w:val="22"/>
          <w:szCs w:val="22"/>
          <w:lang w:eastAsia="zh-CN"/>
        </w:rPr>
      </w:pPr>
      <w:r>
        <w:rPr>
          <w:rFonts w:cs="Arial"/>
          <w:sz w:val="22"/>
          <w:szCs w:val="22"/>
          <w:lang w:eastAsia="zh-CN"/>
        </w:rPr>
        <w:t>p</w:t>
      </w:r>
      <w:r w:rsidR="00C16971">
        <w:rPr>
          <w:rFonts w:cs="Arial"/>
          <w:sz w:val="22"/>
          <w:szCs w:val="22"/>
          <w:lang w:eastAsia="zh-CN"/>
        </w:rPr>
        <w:t>rimetime/p</w:t>
      </w:r>
      <w:r w:rsidR="00632EC2" w:rsidRPr="00632EC2">
        <w:rPr>
          <w:rFonts w:cs="Arial"/>
          <w:sz w:val="22"/>
          <w:szCs w:val="22"/>
          <w:lang w:eastAsia="zh-CN"/>
        </w:rPr>
        <w:t>eak share versus panel</w:t>
      </w:r>
      <w:r w:rsidR="0015022A">
        <w:rPr>
          <w:rFonts w:cs="Arial"/>
          <w:sz w:val="22"/>
          <w:szCs w:val="22"/>
          <w:lang w:eastAsia="zh-CN"/>
        </w:rPr>
        <w:t>;</w:t>
      </w:r>
    </w:p>
    <w:p w14:paraId="2E908F87" w14:textId="3E865CD8" w:rsidR="00632EC2" w:rsidRPr="00632EC2" w:rsidRDefault="00196A22" w:rsidP="009577C9">
      <w:pPr>
        <w:pStyle w:val="ListParagraph"/>
        <w:numPr>
          <w:ilvl w:val="4"/>
          <w:numId w:val="17"/>
        </w:numPr>
        <w:ind w:left="3686" w:hanging="851"/>
        <w:jc w:val="both"/>
        <w:rPr>
          <w:rFonts w:cs="Arial"/>
          <w:sz w:val="22"/>
          <w:szCs w:val="22"/>
          <w:lang w:eastAsia="zh-CN"/>
        </w:rPr>
      </w:pPr>
      <w:r>
        <w:rPr>
          <w:rFonts w:cs="Arial"/>
          <w:sz w:val="22"/>
          <w:szCs w:val="22"/>
          <w:lang w:eastAsia="zh-CN"/>
        </w:rPr>
        <w:t>t</w:t>
      </w:r>
      <w:r w:rsidR="00632EC2" w:rsidRPr="00632EC2">
        <w:rPr>
          <w:rFonts w:cs="Arial"/>
          <w:sz w:val="22"/>
          <w:szCs w:val="22"/>
          <w:lang w:eastAsia="zh-CN"/>
        </w:rPr>
        <w:t>arget audience affinity/composition</w:t>
      </w:r>
      <w:r w:rsidR="0015022A">
        <w:rPr>
          <w:rFonts w:cs="Arial"/>
          <w:sz w:val="22"/>
          <w:szCs w:val="22"/>
          <w:lang w:eastAsia="zh-CN"/>
        </w:rPr>
        <w:t>;</w:t>
      </w:r>
    </w:p>
    <w:p w14:paraId="7ADF03E8" w14:textId="70B72EAB" w:rsidR="00632EC2" w:rsidRPr="00632EC2" w:rsidRDefault="00196A22" w:rsidP="009577C9">
      <w:pPr>
        <w:pStyle w:val="ListParagraph"/>
        <w:numPr>
          <w:ilvl w:val="4"/>
          <w:numId w:val="17"/>
        </w:numPr>
        <w:ind w:left="3686" w:hanging="851"/>
        <w:jc w:val="both"/>
        <w:rPr>
          <w:rFonts w:cs="Arial"/>
          <w:sz w:val="22"/>
          <w:szCs w:val="22"/>
          <w:lang w:eastAsia="zh-CN"/>
        </w:rPr>
      </w:pPr>
      <w:r>
        <w:rPr>
          <w:rFonts w:cs="Arial"/>
          <w:sz w:val="22"/>
          <w:szCs w:val="22"/>
          <w:lang w:eastAsia="zh-CN"/>
        </w:rPr>
        <w:t>r</w:t>
      </w:r>
      <w:r w:rsidR="00632EC2" w:rsidRPr="00632EC2">
        <w:rPr>
          <w:rFonts w:cs="Arial"/>
          <w:sz w:val="22"/>
          <w:szCs w:val="22"/>
          <w:lang w:eastAsia="zh-CN"/>
        </w:rPr>
        <w:t>each build</w:t>
      </w:r>
      <w:r w:rsidR="001F7F0E">
        <w:rPr>
          <w:rFonts w:cs="Arial"/>
          <w:sz w:val="22"/>
          <w:szCs w:val="22"/>
          <w:lang w:eastAsia="zh-CN"/>
        </w:rPr>
        <w:t xml:space="preserve"> </w:t>
      </w:r>
      <w:r w:rsidR="00632EC2" w:rsidRPr="00632EC2">
        <w:rPr>
          <w:rFonts w:cs="Arial"/>
          <w:sz w:val="22"/>
          <w:szCs w:val="22"/>
          <w:lang w:eastAsia="zh-CN"/>
        </w:rPr>
        <w:t>efficiency</w:t>
      </w:r>
      <w:r w:rsidR="0015022A">
        <w:rPr>
          <w:rFonts w:cs="Arial"/>
          <w:sz w:val="22"/>
          <w:szCs w:val="22"/>
          <w:lang w:eastAsia="zh-CN"/>
        </w:rPr>
        <w:t>;</w:t>
      </w:r>
    </w:p>
    <w:p w14:paraId="58A5E1A0" w14:textId="3BDDFEF8" w:rsidR="00632EC2" w:rsidRDefault="00196A22" w:rsidP="009577C9">
      <w:pPr>
        <w:pStyle w:val="ListParagraph"/>
        <w:numPr>
          <w:ilvl w:val="4"/>
          <w:numId w:val="17"/>
        </w:numPr>
        <w:ind w:left="3686" w:hanging="851"/>
        <w:jc w:val="both"/>
        <w:rPr>
          <w:rFonts w:cs="Arial"/>
          <w:sz w:val="22"/>
          <w:szCs w:val="22"/>
          <w:lang w:eastAsia="zh-CN"/>
        </w:rPr>
      </w:pPr>
      <w:r>
        <w:rPr>
          <w:rFonts w:cs="Arial"/>
          <w:sz w:val="22"/>
          <w:szCs w:val="22"/>
          <w:lang w:eastAsia="zh-CN"/>
        </w:rPr>
        <w:t>p</w:t>
      </w:r>
      <w:r w:rsidR="00632EC2" w:rsidRPr="00632EC2">
        <w:rPr>
          <w:rFonts w:cs="Arial"/>
          <w:sz w:val="22"/>
          <w:szCs w:val="22"/>
          <w:lang w:eastAsia="zh-CN"/>
        </w:rPr>
        <w:t xml:space="preserve">osition in </w:t>
      </w:r>
      <w:r w:rsidR="00427A5D">
        <w:rPr>
          <w:rFonts w:cs="Arial"/>
          <w:sz w:val="22"/>
          <w:szCs w:val="22"/>
          <w:lang w:eastAsia="zh-CN"/>
        </w:rPr>
        <w:t xml:space="preserve">TV </w:t>
      </w:r>
      <w:r w:rsidR="00632EC2" w:rsidRPr="00632EC2">
        <w:rPr>
          <w:rFonts w:cs="Arial"/>
          <w:sz w:val="22"/>
          <w:szCs w:val="22"/>
          <w:lang w:eastAsia="zh-CN"/>
        </w:rPr>
        <w:t xml:space="preserve">break share versus </w:t>
      </w:r>
      <w:r w:rsidR="00632EC2" w:rsidRPr="0015022A">
        <w:rPr>
          <w:rFonts w:cs="Arial"/>
          <w:sz w:val="22"/>
          <w:szCs w:val="22"/>
          <w:lang w:eastAsia="zh-CN"/>
        </w:rPr>
        <w:t>panel (position in pod in the USA)</w:t>
      </w:r>
      <w:r w:rsidR="0015022A">
        <w:rPr>
          <w:rFonts w:cs="Arial"/>
          <w:sz w:val="22"/>
          <w:szCs w:val="22"/>
          <w:lang w:eastAsia="zh-CN"/>
        </w:rPr>
        <w:t>;</w:t>
      </w:r>
    </w:p>
    <w:p w14:paraId="6ECDAB30" w14:textId="4F0DB99A" w:rsidR="00632EC2" w:rsidRDefault="00196A22" w:rsidP="009577C9">
      <w:pPr>
        <w:pStyle w:val="ListParagraph"/>
        <w:numPr>
          <w:ilvl w:val="4"/>
          <w:numId w:val="17"/>
        </w:numPr>
        <w:ind w:left="3686" w:hanging="851"/>
        <w:jc w:val="both"/>
        <w:rPr>
          <w:rFonts w:cs="Arial"/>
          <w:sz w:val="22"/>
          <w:szCs w:val="22"/>
          <w:lang w:eastAsia="zh-CN"/>
        </w:rPr>
      </w:pPr>
      <w:r>
        <w:rPr>
          <w:rFonts w:cs="Arial"/>
          <w:sz w:val="22"/>
          <w:szCs w:val="22"/>
          <w:lang w:eastAsia="zh-CN"/>
        </w:rPr>
        <w:t>a</w:t>
      </w:r>
      <w:r w:rsidR="00632EC2" w:rsidRPr="00820F9D">
        <w:rPr>
          <w:rFonts w:cs="Arial"/>
          <w:sz w:val="22"/>
          <w:szCs w:val="22"/>
          <w:lang w:eastAsia="zh-CN"/>
        </w:rPr>
        <w:t>ccess to top rating programmes versus panel</w:t>
      </w:r>
      <w:r w:rsidR="0015022A" w:rsidRPr="00820F9D">
        <w:rPr>
          <w:rFonts w:cs="Arial"/>
          <w:sz w:val="22"/>
          <w:szCs w:val="22"/>
          <w:lang w:eastAsia="zh-CN"/>
        </w:rPr>
        <w:t>;</w:t>
      </w:r>
      <w:r w:rsidR="00632EC2" w:rsidRPr="00820F9D">
        <w:rPr>
          <w:rFonts w:cs="Arial"/>
          <w:sz w:val="22"/>
          <w:szCs w:val="22"/>
          <w:lang w:eastAsia="zh-CN"/>
        </w:rPr>
        <w:t xml:space="preserve"> </w:t>
      </w:r>
      <w:r w:rsidR="006B06D2" w:rsidRPr="00820F9D">
        <w:rPr>
          <w:rFonts w:cs="Arial"/>
          <w:sz w:val="22"/>
          <w:szCs w:val="22"/>
          <w:lang w:eastAsia="zh-CN"/>
        </w:rPr>
        <w:t>and</w:t>
      </w:r>
    </w:p>
    <w:p w14:paraId="632D3823" w14:textId="06E988E2" w:rsidR="00632EC2" w:rsidRDefault="00196A22" w:rsidP="009577C9">
      <w:pPr>
        <w:pStyle w:val="ListParagraph"/>
        <w:numPr>
          <w:ilvl w:val="4"/>
          <w:numId w:val="17"/>
        </w:numPr>
        <w:ind w:left="3686" w:hanging="851"/>
        <w:jc w:val="both"/>
        <w:rPr>
          <w:rFonts w:cs="Arial"/>
          <w:sz w:val="22"/>
          <w:szCs w:val="22"/>
          <w:lang w:eastAsia="zh-CN"/>
        </w:rPr>
      </w:pPr>
      <w:proofErr w:type="gramStart"/>
      <w:r>
        <w:rPr>
          <w:rFonts w:cs="Arial"/>
          <w:sz w:val="22"/>
          <w:szCs w:val="22"/>
          <w:lang w:eastAsia="zh-CN"/>
        </w:rPr>
        <w:t>c</w:t>
      </w:r>
      <w:r w:rsidR="00632EC2" w:rsidRPr="00820F9D">
        <w:rPr>
          <w:rFonts w:cs="Arial"/>
          <w:sz w:val="22"/>
          <w:szCs w:val="22"/>
          <w:lang w:eastAsia="zh-CN"/>
        </w:rPr>
        <w:t>entre</w:t>
      </w:r>
      <w:proofErr w:type="gramEnd"/>
      <w:r w:rsidR="00632EC2" w:rsidRPr="00820F9D">
        <w:rPr>
          <w:rFonts w:cs="Arial"/>
          <w:sz w:val="22"/>
          <w:szCs w:val="22"/>
          <w:lang w:eastAsia="zh-CN"/>
        </w:rPr>
        <w:t xml:space="preserve"> </w:t>
      </w:r>
      <w:r w:rsidR="00427A5D" w:rsidRPr="00820F9D">
        <w:rPr>
          <w:rFonts w:cs="Arial"/>
          <w:sz w:val="22"/>
          <w:szCs w:val="22"/>
          <w:lang w:eastAsia="zh-CN"/>
        </w:rPr>
        <w:t xml:space="preserve">TV </w:t>
      </w:r>
      <w:r w:rsidR="00632EC2" w:rsidRPr="00820F9D">
        <w:rPr>
          <w:rFonts w:cs="Arial"/>
          <w:sz w:val="22"/>
          <w:szCs w:val="22"/>
          <w:lang w:eastAsia="zh-CN"/>
        </w:rPr>
        <w:t>break access versus panel (in programme pod in the USA)</w:t>
      </w:r>
      <w:r w:rsidR="0015022A" w:rsidRPr="00820F9D">
        <w:rPr>
          <w:rFonts w:cs="Arial"/>
          <w:sz w:val="22"/>
          <w:szCs w:val="22"/>
          <w:lang w:eastAsia="zh-CN"/>
        </w:rPr>
        <w:t>.</w:t>
      </w:r>
    </w:p>
    <w:p w14:paraId="58CF7F8A" w14:textId="498F7ADA" w:rsidR="00820F9D" w:rsidRDefault="00820F9D" w:rsidP="009577C9">
      <w:pPr>
        <w:pStyle w:val="ListParagraph"/>
        <w:numPr>
          <w:ilvl w:val="3"/>
          <w:numId w:val="32"/>
        </w:numPr>
        <w:ind w:left="3011" w:hanging="851"/>
        <w:jc w:val="both"/>
        <w:rPr>
          <w:rFonts w:cs="Arial"/>
          <w:sz w:val="22"/>
          <w:szCs w:val="22"/>
          <w:lang w:eastAsia="zh-CN"/>
        </w:rPr>
      </w:pPr>
      <w:r>
        <w:rPr>
          <w:rFonts w:cs="Arial"/>
          <w:sz w:val="22"/>
          <w:szCs w:val="22"/>
          <w:lang w:eastAsia="zh-CN"/>
        </w:rPr>
        <w:t>The</w:t>
      </w:r>
      <w:r w:rsidR="00632EC2" w:rsidRPr="00820F9D">
        <w:rPr>
          <w:rFonts w:cs="Arial"/>
          <w:sz w:val="22"/>
          <w:szCs w:val="22"/>
          <w:lang w:eastAsia="zh-CN"/>
        </w:rPr>
        <w:t xml:space="preserve"> </w:t>
      </w:r>
      <w:r>
        <w:rPr>
          <w:rFonts w:cs="Arial"/>
          <w:sz w:val="22"/>
          <w:szCs w:val="22"/>
          <w:lang w:eastAsia="zh-CN"/>
        </w:rPr>
        <w:t>i</w:t>
      </w:r>
      <w:r w:rsidR="00632EC2" w:rsidRPr="00820F9D">
        <w:rPr>
          <w:rFonts w:cs="Arial"/>
          <w:sz w:val="22"/>
          <w:szCs w:val="22"/>
          <w:lang w:eastAsia="zh-CN"/>
        </w:rPr>
        <w:t xml:space="preserve">nternational TV </w:t>
      </w:r>
      <w:r>
        <w:rPr>
          <w:rFonts w:cs="Arial"/>
          <w:sz w:val="22"/>
          <w:szCs w:val="22"/>
          <w:lang w:eastAsia="zh-CN"/>
        </w:rPr>
        <w:t>a</w:t>
      </w:r>
      <w:r w:rsidR="00632EC2" w:rsidRPr="00820F9D">
        <w:rPr>
          <w:rFonts w:cs="Arial"/>
          <w:sz w:val="22"/>
          <w:szCs w:val="22"/>
          <w:lang w:eastAsia="zh-CN"/>
        </w:rPr>
        <w:t xml:space="preserve">udit </w:t>
      </w:r>
      <w:r>
        <w:rPr>
          <w:rFonts w:cs="Arial"/>
          <w:sz w:val="22"/>
          <w:szCs w:val="22"/>
          <w:lang w:eastAsia="zh-CN"/>
        </w:rPr>
        <w:t>t</w:t>
      </w:r>
      <w:r w:rsidR="00632EC2" w:rsidRPr="00820F9D">
        <w:rPr>
          <w:rFonts w:cs="Arial"/>
          <w:sz w:val="22"/>
          <w:szCs w:val="22"/>
          <w:lang w:eastAsia="zh-CN"/>
        </w:rPr>
        <w:t xml:space="preserve">arget </w:t>
      </w:r>
      <w:r>
        <w:rPr>
          <w:rFonts w:cs="Arial"/>
          <w:sz w:val="22"/>
          <w:szCs w:val="22"/>
          <w:lang w:eastAsia="zh-CN"/>
        </w:rPr>
        <w:t>a</w:t>
      </w:r>
      <w:r w:rsidR="00632EC2" w:rsidRPr="00820F9D">
        <w:rPr>
          <w:rFonts w:cs="Arial"/>
          <w:sz w:val="22"/>
          <w:szCs w:val="22"/>
          <w:lang w:eastAsia="zh-CN"/>
        </w:rPr>
        <w:t>udiences</w:t>
      </w:r>
      <w:r w:rsidR="00427A5D" w:rsidRPr="00820F9D">
        <w:rPr>
          <w:rFonts w:cs="Arial"/>
          <w:sz w:val="22"/>
          <w:szCs w:val="22"/>
          <w:lang w:eastAsia="zh-CN"/>
        </w:rPr>
        <w:t xml:space="preserve"> shall include </w:t>
      </w:r>
      <w:r w:rsidR="00C50F17">
        <w:rPr>
          <w:rFonts w:cs="Arial"/>
          <w:sz w:val="22"/>
          <w:szCs w:val="22"/>
          <w:lang w:eastAsia="zh-CN"/>
        </w:rPr>
        <w:t xml:space="preserve">all relevant </w:t>
      </w:r>
      <w:r w:rsidR="009232BE">
        <w:rPr>
          <w:rFonts w:cs="Arial"/>
          <w:sz w:val="22"/>
          <w:szCs w:val="22"/>
          <w:lang w:eastAsia="zh-CN"/>
        </w:rPr>
        <w:t xml:space="preserve">broad and </w:t>
      </w:r>
      <w:proofErr w:type="spellStart"/>
      <w:r w:rsidR="009232BE">
        <w:rPr>
          <w:rFonts w:cs="Arial"/>
          <w:sz w:val="22"/>
          <w:szCs w:val="22"/>
          <w:lang w:eastAsia="zh-CN"/>
        </w:rPr>
        <w:t>subtrading</w:t>
      </w:r>
      <w:proofErr w:type="spellEnd"/>
      <w:r w:rsidR="009232BE">
        <w:rPr>
          <w:rFonts w:cs="Arial"/>
          <w:sz w:val="22"/>
          <w:szCs w:val="22"/>
          <w:lang w:eastAsia="zh-CN"/>
        </w:rPr>
        <w:t xml:space="preserve"> audiences.</w:t>
      </w:r>
    </w:p>
    <w:p w14:paraId="12D5EE7C" w14:textId="055721B9" w:rsidR="00EC765C" w:rsidRPr="002535F3" w:rsidRDefault="00E06E29" w:rsidP="009E59CB">
      <w:pPr>
        <w:pStyle w:val="ListParagraph"/>
        <w:numPr>
          <w:ilvl w:val="3"/>
          <w:numId w:val="32"/>
        </w:numPr>
        <w:ind w:left="3011" w:hanging="851"/>
        <w:jc w:val="both"/>
        <w:rPr>
          <w:rFonts w:cs="Arial"/>
          <w:vanish/>
          <w:sz w:val="22"/>
          <w:szCs w:val="22"/>
          <w:lang w:eastAsia="zh-CN"/>
        </w:rPr>
      </w:pPr>
      <w:r w:rsidRPr="009E59CB">
        <w:rPr>
          <w:rFonts w:cs="Arial"/>
          <w:sz w:val="22"/>
          <w:szCs w:val="22"/>
          <w:lang w:eastAsia="zh-CN"/>
        </w:rPr>
        <w:t xml:space="preserve">The </w:t>
      </w:r>
      <w:r w:rsidR="00427A5D" w:rsidRPr="009E59CB">
        <w:rPr>
          <w:rFonts w:cs="Arial"/>
          <w:sz w:val="22"/>
          <w:szCs w:val="22"/>
          <w:lang w:eastAsia="zh-CN"/>
        </w:rPr>
        <w:t>government department</w:t>
      </w:r>
      <w:r w:rsidR="00EC765C" w:rsidRPr="009E59CB">
        <w:rPr>
          <w:rFonts w:cs="Arial"/>
          <w:sz w:val="22"/>
          <w:szCs w:val="22"/>
          <w:lang w:eastAsia="zh-CN"/>
        </w:rPr>
        <w:t xml:space="preserve"> translates the TV buying audiences into a local equivalent which is </w:t>
      </w:r>
      <w:r w:rsidR="00427A5D" w:rsidRPr="009E59CB">
        <w:rPr>
          <w:rFonts w:cs="Arial"/>
          <w:sz w:val="22"/>
          <w:szCs w:val="22"/>
          <w:lang w:eastAsia="zh-CN"/>
        </w:rPr>
        <w:t>country</w:t>
      </w:r>
      <w:r w:rsidR="00EC765C" w:rsidRPr="009E59CB">
        <w:rPr>
          <w:rFonts w:cs="Arial"/>
          <w:sz w:val="22"/>
          <w:szCs w:val="22"/>
          <w:lang w:eastAsia="zh-CN"/>
        </w:rPr>
        <w:t xml:space="preserve"> specific. </w:t>
      </w:r>
      <w:r w:rsidR="006119E4" w:rsidRPr="009E59CB">
        <w:rPr>
          <w:rFonts w:cs="Arial"/>
          <w:sz w:val="22"/>
          <w:szCs w:val="22"/>
          <w:lang w:eastAsia="zh-CN"/>
        </w:rPr>
        <w:t xml:space="preserve">Equivalent audiences in the designated market shall be </w:t>
      </w:r>
      <w:r w:rsidR="006119E4" w:rsidRPr="009E59CB">
        <w:rPr>
          <w:rFonts w:cs="Arial"/>
          <w:sz w:val="22"/>
          <w:szCs w:val="22"/>
          <w:lang w:eastAsia="zh-CN"/>
        </w:rPr>
        <w:lastRenderedPageBreak/>
        <w:t xml:space="preserve">determined by </w:t>
      </w:r>
      <w:r w:rsidR="000C2141" w:rsidRPr="009E59CB">
        <w:rPr>
          <w:rFonts w:cs="Arial"/>
          <w:sz w:val="22"/>
          <w:szCs w:val="22"/>
          <w:lang w:eastAsia="zh-CN"/>
        </w:rPr>
        <w:t>the Supplier</w:t>
      </w:r>
      <w:r w:rsidR="009232BE" w:rsidRPr="009E59CB">
        <w:rPr>
          <w:rFonts w:cs="Arial"/>
          <w:sz w:val="22"/>
          <w:szCs w:val="22"/>
          <w:lang w:eastAsia="zh-CN"/>
        </w:rPr>
        <w:t>, in agreement with the Authority and/or Contracting Authority(s),</w:t>
      </w:r>
      <w:r w:rsidR="000C2141" w:rsidRPr="009E59CB">
        <w:rPr>
          <w:rFonts w:cs="Arial"/>
          <w:sz w:val="22"/>
          <w:szCs w:val="22"/>
          <w:lang w:eastAsia="zh-CN"/>
        </w:rPr>
        <w:t xml:space="preserve"> </w:t>
      </w:r>
      <w:r w:rsidR="006119E4" w:rsidRPr="009E59CB">
        <w:rPr>
          <w:rFonts w:cs="Arial"/>
          <w:sz w:val="22"/>
          <w:szCs w:val="22"/>
          <w:lang w:eastAsia="zh-CN"/>
        </w:rPr>
        <w:t>which audience match is most appropriate.</w:t>
      </w:r>
    </w:p>
    <w:p w14:paraId="342AC8A4" w14:textId="77777777" w:rsidR="00BD71BC" w:rsidRDefault="00EC765C" w:rsidP="002535F3">
      <w:pPr>
        <w:pStyle w:val="ListParagraph"/>
        <w:numPr>
          <w:ilvl w:val="3"/>
          <w:numId w:val="32"/>
        </w:numPr>
        <w:ind w:left="3011" w:hanging="851"/>
        <w:jc w:val="both"/>
        <w:rPr>
          <w:rFonts w:cs="Arial"/>
          <w:sz w:val="22"/>
          <w:szCs w:val="22"/>
          <w:lang w:eastAsia="zh-CN"/>
        </w:rPr>
      </w:pPr>
      <w:r w:rsidRPr="002535F3">
        <w:rPr>
          <w:rFonts w:cs="Arial"/>
          <w:sz w:val="22"/>
          <w:szCs w:val="22"/>
          <w:lang w:eastAsia="zh-CN"/>
        </w:rPr>
        <w:t xml:space="preserve">The Supplier shall audit </w:t>
      </w:r>
      <w:r w:rsidR="00632EC2" w:rsidRPr="002535F3">
        <w:rPr>
          <w:rFonts w:cs="Arial"/>
          <w:sz w:val="22"/>
          <w:szCs w:val="22"/>
          <w:lang w:eastAsia="zh-CN"/>
        </w:rPr>
        <w:t xml:space="preserve">TV costs against </w:t>
      </w:r>
      <w:r w:rsidRPr="002535F3">
        <w:rPr>
          <w:rFonts w:cs="Arial"/>
          <w:sz w:val="22"/>
          <w:szCs w:val="22"/>
          <w:lang w:eastAsia="zh-CN"/>
        </w:rPr>
        <w:t>the</w:t>
      </w:r>
      <w:r w:rsidR="00632EC2" w:rsidRPr="002535F3">
        <w:rPr>
          <w:rFonts w:cs="Arial"/>
          <w:sz w:val="22"/>
          <w:szCs w:val="22"/>
          <w:lang w:eastAsia="zh-CN"/>
        </w:rPr>
        <w:t xml:space="preserve"> </w:t>
      </w:r>
      <w:r w:rsidR="000C2141" w:rsidRPr="002535F3">
        <w:rPr>
          <w:rFonts w:cs="Arial"/>
          <w:sz w:val="22"/>
          <w:szCs w:val="22"/>
          <w:lang w:eastAsia="zh-CN"/>
        </w:rPr>
        <w:t>Supplier</w:t>
      </w:r>
      <w:r w:rsidR="00217FDA" w:rsidRPr="002535F3">
        <w:rPr>
          <w:rFonts w:cs="Arial"/>
          <w:sz w:val="22"/>
          <w:szCs w:val="22"/>
          <w:lang w:eastAsia="zh-CN"/>
        </w:rPr>
        <w:t>’s</w:t>
      </w:r>
      <w:r w:rsidR="000C2141" w:rsidRPr="002535F3">
        <w:rPr>
          <w:rFonts w:cs="Arial"/>
          <w:sz w:val="22"/>
          <w:szCs w:val="22"/>
          <w:lang w:eastAsia="zh-CN"/>
        </w:rPr>
        <w:t xml:space="preserve"> </w:t>
      </w:r>
      <w:r w:rsidR="006119E4" w:rsidRPr="002535F3">
        <w:rPr>
          <w:rFonts w:cs="Arial"/>
          <w:sz w:val="22"/>
          <w:szCs w:val="22"/>
          <w:lang w:eastAsia="zh-CN"/>
        </w:rPr>
        <w:t xml:space="preserve">audit benchmarks </w:t>
      </w:r>
      <w:r w:rsidR="00632EC2" w:rsidRPr="002535F3">
        <w:rPr>
          <w:rFonts w:cs="Arial"/>
          <w:sz w:val="22"/>
          <w:szCs w:val="22"/>
          <w:lang w:eastAsia="zh-CN"/>
        </w:rPr>
        <w:t xml:space="preserve">on a like for like basis </w:t>
      </w:r>
      <w:r w:rsidRPr="002535F3">
        <w:rPr>
          <w:rFonts w:cs="Arial"/>
          <w:sz w:val="22"/>
          <w:szCs w:val="22"/>
          <w:lang w:eastAsia="zh-CN"/>
        </w:rPr>
        <w:t xml:space="preserve">(e.g. </w:t>
      </w:r>
      <w:r w:rsidR="00632EC2" w:rsidRPr="002535F3">
        <w:rPr>
          <w:rFonts w:cs="Arial"/>
          <w:sz w:val="22"/>
          <w:szCs w:val="22"/>
          <w:lang w:eastAsia="zh-CN"/>
        </w:rPr>
        <w:t>the same target audience, similar spend levels (where relevant) and similar seasonality on a channel by channel basis</w:t>
      </w:r>
      <w:r w:rsidRPr="002535F3">
        <w:rPr>
          <w:rFonts w:cs="Arial"/>
          <w:sz w:val="22"/>
          <w:szCs w:val="22"/>
          <w:lang w:eastAsia="zh-CN"/>
        </w:rPr>
        <w:t>)</w:t>
      </w:r>
      <w:r w:rsidR="00632EC2" w:rsidRPr="002535F3">
        <w:rPr>
          <w:rFonts w:cs="Arial"/>
          <w:sz w:val="22"/>
          <w:szCs w:val="22"/>
          <w:lang w:eastAsia="zh-CN"/>
        </w:rPr>
        <w:t>.</w:t>
      </w:r>
    </w:p>
    <w:p w14:paraId="1AC4C0F1" w14:textId="1BC48214" w:rsidR="002535F3" w:rsidRDefault="002535F3" w:rsidP="002535F3">
      <w:pPr>
        <w:pStyle w:val="ListParagraph"/>
        <w:numPr>
          <w:ilvl w:val="2"/>
          <w:numId w:val="32"/>
        </w:numPr>
        <w:ind w:left="2160"/>
        <w:jc w:val="both"/>
        <w:rPr>
          <w:rFonts w:cs="Arial"/>
          <w:b/>
          <w:sz w:val="22"/>
          <w:szCs w:val="22"/>
          <w:u w:val="single"/>
          <w:lang w:eastAsia="zh-CN"/>
        </w:rPr>
      </w:pPr>
      <w:r w:rsidRPr="002535F3">
        <w:rPr>
          <w:rFonts w:cs="Arial"/>
          <w:b/>
          <w:sz w:val="22"/>
          <w:szCs w:val="22"/>
          <w:u w:val="single"/>
          <w:lang w:eastAsia="zh-CN"/>
        </w:rPr>
        <w:t>Press</w:t>
      </w:r>
    </w:p>
    <w:p w14:paraId="06A59EAB" w14:textId="253FE752" w:rsidR="002535F3" w:rsidRPr="002535F3" w:rsidRDefault="002535F3" w:rsidP="002535F3">
      <w:pPr>
        <w:pStyle w:val="ListParagraph"/>
        <w:numPr>
          <w:ilvl w:val="3"/>
          <w:numId w:val="32"/>
        </w:numPr>
        <w:ind w:left="3011" w:hanging="851"/>
        <w:jc w:val="both"/>
        <w:rPr>
          <w:lang w:eastAsia="zh-CN"/>
        </w:rPr>
      </w:pPr>
      <w:r w:rsidRPr="002535F3">
        <w:rPr>
          <w:rFonts w:cs="Arial"/>
          <w:sz w:val="22"/>
          <w:szCs w:val="22"/>
          <w:lang w:eastAsia="zh-CN"/>
        </w:rPr>
        <w:t>The Supplier shall conduct, if required by the Authority and/or Contracting Authorities, international audit(s) for press which covers the following:</w:t>
      </w:r>
    </w:p>
    <w:p w14:paraId="4D8BEF97" w14:textId="5562939C" w:rsidR="00D75989" w:rsidRDefault="00196A22" w:rsidP="009577C9">
      <w:pPr>
        <w:pStyle w:val="ListParagraph"/>
        <w:numPr>
          <w:ilvl w:val="4"/>
          <w:numId w:val="21"/>
        </w:numPr>
        <w:ind w:left="3686" w:hanging="851"/>
        <w:jc w:val="both"/>
        <w:rPr>
          <w:rFonts w:cs="Arial"/>
          <w:sz w:val="22"/>
          <w:szCs w:val="22"/>
          <w:lang w:eastAsia="zh-CN"/>
        </w:rPr>
      </w:pPr>
      <w:r>
        <w:rPr>
          <w:rFonts w:cs="Arial"/>
          <w:sz w:val="22"/>
          <w:szCs w:val="22"/>
          <w:lang w:eastAsia="zh-CN"/>
        </w:rPr>
        <w:t>t</w:t>
      </w:r>
      <w:r w:rsidR="00D75989" w:rsidRPr="00A40E1C">
        <w:rPr>
          <w:rFonts w:cs="Arial"/>
          <w:sz w:val="22"/>
          <w:szCs w:val="22"/>
          <w:lang w:eastAsia="zh-CN"/>
        </w:rPr>
        <w:t>he Supplier shall audit pr</w:t>
      </w:r>
      <w:r w:rsidR="00C16971" w:rsidRPr="00A40E1C">
        <w:rPr>
          <w:rFonts w:cs="Arial"/>
          <w:sz w:val="22"/>
          <w:szCs w:val="22"/>
          <w:lang w:eastAsia="zh-CN"/>
        </w:rPr>
        <w:t>ess</w:t>
      </w:r>
      <w:r w:rsidR="00D75989" w:rsidRPr="00A40E1C">
        <w:rPr>
          <w:rFonts w:cs="Arial"/>
          <w:sz w:val="22"/>
          <w:szCs w:val="22"/>
          <w:lang w:eastAsia="zh-CN"/>
        </w:rPr>
        <w:t xml:space="preserve"> in terms of media cost and media quality</w:t>
      </w:r>
      <w:r w:rsidR="0049135F">
        <w:rPr>
          <w:rFonts w:cs="Arial"/>
          <w:sz w:val="22"/>
          <w:szCs w:val="22"/>
          <w:lang w:eastAsia="zh-CN"/>
        </w:rPr>
        <w:t>; and</w:t>
      </w:r>
      <w:r w:rsidR="00D75989" w:rsidRPr="00A40E1C">
        <w:rPr>
          <w:rFonts w:cs="Arial"/>
          <w:sz w:val="22"/>
          <w:szCs w:val="22"/>
          <w:lang w:eastAsia="zh-CN"/>
        </w:rPr>
        <w:t xml:space="preserve"> </w:t>
      </w:r>
    </w:p>
    <w:p w14:paraId="0C7356EA" w14:textId="273E3E41" w:rsidR="00BD71BC" w:rsidRDefault="00196A22" w:rsidP="009577C9">
      <w:pPr>
        <w:pStyle w:val="ListParagraph"/>
        <w:numPr>
          <w:ilvl w:val="4"/>
          <w:numId w:val="21"/>
        </w:numPr>
        <w:ind w:left="3686" w:hanging="851"/>
        <w:jc w:val="both"/>
        <w:rPr>
          <w:rFonts w:cs="Arial"/>
          <w:sz w:val="22"/>
          <w:szCs w:val="22"/>
          <w:lang w:eastAsia="zh-CN"/>
        </w:rPr>
      </w:pPr>
      <w:proofErr w:type="gramStart"/>
      <w:r>
        <w:rPr>
          <w:rFonts w:cs="Arial"/>
          <w:sz w:val="22"/>
          <w:szCs w:val="22"/>
          <w:lang w:eastAsia="zh-CN"/>
        </w:rPr>
        <w:t>t</w:t>
      </w:r>
      <w:r w:rsidR="00D75989" w:rsidRPr="00A40E1C">
        <w:rPr>
          <w:rFonts w:cs="Arial"/>
          <w:sz w:val="22"/>
          <w:szCs w:val="22"/>
          <w:lang w:eastAsia="zh-CN"/>
        </w:rPr>
        <w:t>he</w:t>
      </w:r>
      <w:proofErr w:type="gramEnd"/>
      <w:r w:rsidR="00D75989" w:rsidRPr="00A40E1C">
        <w:rPr>
          <w:rFonts w:cs="Arial"/>
          <w:sz w:val="22"/>
          <w:szCs w:val="22"/>
          <w:lang w:eastAsia="zh-CN"/>
        </w:rPr>
        <w:t xml:space="preserve"> Supplier shall employ ad-positioning scoring to assess the level of premium positions accessed versus local market </w:t>
      </w:r>
      <w:r w:rsidR="00A86927">
        <w:rPr>
          <w:rFonts w:cs="Arial"/>
          <w:sz w:val="22"/>
          <w:szCs w:val="22"/>
          <w:lang w:eastAsia="zh-CN"/>
        </w:rPr>
        <w:t>S</w:t>
      </w:r>
      <w:r w:rsidR="000C2141" w:rsidRPr="00A40E1C">
        <w:rPr>
          <w:rFonts w:cs="Arial"/>
          <w:sz w:val="22"/>
          <w:szCs w:val="22"/>
          <w:lang w:eastAsia="zh-CN"/>
        </w:rPr>
        <w:t>upplier benchmarks</w:t>
      </w:r>
      <w:r w:rsidR="00D75989" w:rsidRPr="00A40E1C">
        <w:rPr>
          <w:rFonts w:cs="Arial"/>
          <w:sz w:val="22"/>
          <w:szCs w:val="22"/>
          <w:lang w:eastAsia="zh-CN"/>
        </w:rPr>
        <w:t xml:space="preserve">. Media costs </w:t>
      </w:r>
      <w:r w:rsidR="006119E4" w:rsidRPr="00A40E1C">
        <w:rPr>
          <w:rFonts w:cs="Arial"/>
          <w:sz w:val="22"/>
          <w:szCs w:val="22"/>
          <w:lang w:eastAsia="zh-CN"/>
        </w:rPr>
        <w:t>shall</w:t>
      </w:r>
      <w:r w:rsidR="00D75989" w:rsidRPr="00A40E1C">
        <w:rPr>
          <w:rFonts w:cs="Arial"/>
          <w:sz w:val="22"/>
          <w:szCs w:val="22"/>
          <w:lang w:eastAsia="zh-CN"/>
        </w:rPr>
        <w:t xml:space="preserve"> be audited on a like for like basis on a publication by publication basis</w:t>
      </w:r>
      <w:r w:rsidR="00AA08DD" w:rsidRPr="00A40E1C">
        <w:rPr>
          <w:rFonts w:cs="Arial"/>
          <w:sz w:val="22"/>
          <w:szCs w:val="22"/>
          <w:lang w:eastAsia="zh-CN"/>
        </w:rPr>
        <w:t xml:space="preserve"> to be agreed at Call </w:t>
      </w:r>
      <w:r w:rsidR="00281B1A" w:rsidRPr="00A40E1C">
        <w:rPr>
          <w:rFonts w:cs="Arial"/>
          <w:sz w:val="22"/>
          <w:szCs w:val="22"/>
          <w:lang w:eastAsia="zh-CN"/>
        </w:rPr>
        <w:t>O</w:t>
      </w:r>
      <w:r w:rsidR="00AA08DD" w:rsidRPr="00A40E1C">
        <w:rPr>
          <w:rFonts w:cs="Arial"/>
          <w:sz w:val="22"/>
          <w:szCs w:val="22"/>
          <w:lang w:eastAsia="zh-CN"/>
        </w:rPr>
        <w:t>ff stage</w:t>
      </w:r>
      <w:r w:rsidR="00A40E1C">
        <w:rPr>
          <w:rFonts w:cs="Arial"/>
          <w:sz w:val="22"/>
          <w:szCs w:val="22"/>
          <w:lang w:eastAsia="zh-CN"/>
        </w:rPr>
        <w:t>.</w:t>
      </w:r>
    </w:p>
    <w:p w14:paraId="293739C9" w14:textId="77777777" w:rsidR="002535F3" w:rsidRPr="002535F3" w:rsidRDefault="002535F3" w:rsidP="002535F3">
      <w:pPr>
        <w:pStyle w:val="ListParagraph"/>
        <w:numPr>
          <w:ilvl w:val="1"/>
          <w:numId w:val="21"/>
        </w:numPr>
        <w:jc w:val="both"/>
        <w:rPr>
          <w:rFonts w:cs="Arial"/>
          <w:b/>
          <w:vanish/>
          <w:sz w:val="22"/>
          <w:szCs w:val="22"/>
          <w:u w:val="single"/>
          <w:lang w:eastAsia="zh-CN"/>
        </w:rPr>
      </w:pPr>
    </w:p>
    <w:p w14:paraId="7DAF8047" w14:textId="77777777" w:rsidR="002535F3" w:rsidRPr="002535F3" w:rsidRDefault="002535F3" w:rsidP="002535F3">
      <w:pPr>
        <w:pStyle w:val="ListParagraph"/>
        <w:numPr>
          <w:ilvl w:val="1"/>
          <w:numId w:val="21"/>
        </w:numPr>
        <w:jc w:val="both"/>
        <w:rPr>
          <w:rFonts w:cs="Arial"/>
          <w:b/>
          <w:vanish/>
          <w:sz w:val="22"/>
          <w:szCs w:val="22"/>
          <w:u w:val="single"/>
          <w:lang w:eastAsia="zh-CN"/>
        </w:rPr>
      </w:pPr>
    </w:p>
    <w:p w14:paraId="3697102E" w14:textId="77777777" w:rsidR="002535F3" w:rsidRPr="002535F3" w:rsidRDefault="002535F3" w:rsidP="002535F3">
      <w:pPr>
        <w:pStyle w:val="ListParagraph"/>
        <w:numPr>
          <w:ilvl w:val="1"/>
          <w:numId w:val="21"/>
        </w:numPr>
        <w:jc w:val="both"/>
        <w:rPr>
          <w:rFonts w:cs="Arial"/>
          <w:b/>
          <w:vanish/>
          <w:sz w:val="22"/>
          <w:szCs w:val="22"/>
          <w:u w:val="single"/>
          <w:lang w:eastAsia="zh-CN"/>
        </w:rPr>
      </w:pPr>
    </w:p>
    <w:p w14:paraId="2F97CF4E" w14:textId="77777777" w:rsidR="002535F3" w:rsidRPr="002535F3" w:rsidRDefault="002535F3" w:rsidP="002535F3">
      <w:pPr>
        <w:pStyle w:val="ListParagraph"/>
        <w:numPr>
          <w:ilvl w:val="1"/>
          <w:numId w:val="21"/>
        </w:numPr>
        <w:jc w:val="both"/>
        <w:rPr>
          <w:rFonts w:cs="Arial"/>
          <w:b/>
          <w:vanish/>
          <w:sz w:val="22"/>
          <w:szCs w:val="22"/>
          <w:u w:val="single"/>
          <w:lang w:eastAsia="zh-CN"/>
        </w:rPr>
      </w:pPr>
    </w:p>
    <w:p w14:paraId="79E02021" w14:textId="77777777" w:rsidR="002535F3" w:rsidRPr="002535F3" w:rsidRDefault="002535F3" w:rsidP="002535F3">
      <w:pPr>
        <w:pStyle w:val="ListParagraph"/>
        <w:numPr>
          <w:ilvl w:val="1"/>
          <w:numId w:val="21"/>
        </w:numPr>
        <w:jc w:val="both"/>
        <w:rPr>
          <w:rFonts w:cs="Arial"/>
          <w:b/>
          <w:vanish/>
          <w:sz w:val="22"/>
          <w:szCs w:val="22"/>
          <w:u w:val="single"/>
          <w:lang w:eastAsia="zh-CN"/>
        </w:rPr>
      </w:pPr>
    </w:p>
    <w:p w14:paraId="2288BA46" w14:textId="77777777" w:rsidR="002535F3" w:rsidRPr="002535F3" w:rsidRDefault="002535F3" w:rsidP="002535F3">
      <w:pPr>
        <w:pStyle w:val="ListParagraph"/>
        <w:numPr>
          <w:ilvl w:val="1"/>
          <w:numId w:val="21"/>
        </w:numPr>
        <w:jc w:val="both"/>
        <w:rPr>
          <w:rFonts w:cs="Arial"/>
          <w:b/>
          <w:vanish/>
          <w:sz w:val="22"/>
          <w:szCs w:val="22"/>
          <w:u w:val="single"/>
          <w:lang w:eastAsia="zh-CN"/>
        </w:rPr>
      </w:pPr>
    </w:p>
    <w:p w14:paraId="3CC07DE8" w14:textId="77777777" w:rsidR="002535F3" w:rsidRPr="002535F3" w:rsidRDefault="002535F3" w:rsidP="002535F3">
      <w:pPr>
        <w:pStyle w:val="ListParagraph"/>
        <w:numPr>
          <w:ilvl w:val="2"/>
          <w:numId w:val="21"/>
        </w:numPr>
        <w:jc w:val="both"/>
        <w:rPr>
          <w:rFonts w:cs="Arial"/>
          <w:b/>
          <w:vanish/>
          <w:sz w:val="22"/>
          <w:szCs w:val="22"/>
          <w:u w:val="single"/>
          <w:lang w:eastAsia="zh-CN"/>
        </w:rPr>
      </w:pPr>
    </w:p>
    <w:p w14:paraId="1BE4687A" w14:textId="77777777" w:rsidR="002535F3" w:rsidRPr="002535F3" w:rsidRDefault="002535F3" w:rsidP="002535F3">
      <w:pPr>
        <w:pStyle w:val="ListParagraph"/>
        <w:numPr>
          <w:ilvl w:val="2"/>
          <w:numId w:val="21"/>
        </w:numPr>
        <w:jc w:val="both"/>
        <w:rPr>
          <w:rFonts w:cs="Arial"/>
          <w:b/>
          <w:vanish/>
          <w:sz w:val="22"/>
          <w:szCs w:val="22"/>
          <w:u w:val="single"/>
          <w:lang w:eastAsia="zh-CN"/>
        </w:rPr>
      </w:pPr>
    </w:p>
    <w:p w14:paraId="3FDA076E" w14:textId="3FAAF0CB" w:rsidR="00D75989" w:rsidRDefault="00D75989" w:rsidP="002535F3">
      <w:pPr>
        <w:pStyle w:val="ListParagraph"/>
        <w:numPr>
          <w:ilvl w:val="2"/>
          <w:numId w:val="21"/>
        </w:numPr>
        <w:ind w:left="2205"/>
        <w:jc w:val="both"/>
        <w:rPr>
          <w:rFonts w:cs="Arial"/>
          <w:b/>
          <w:sz w:val="22"/>
          <w:szCs w:val="22"/>
          <w:u w:val="single"/>
          <w:lang w:eastAsia="zh-CN"/>
        </w:rPr>
      </w:pPr>
      <w:r w:rsidRPr="00A40E1C">
        <w:rPr>
          <w:rFonts w:cs="Arial"/>
          <w:b/>
          <w:sz w:val="22"/>
          <w:szCs w:val="22"/>
          <w:u w:val="single"/>
          <w:lang w:eastAsia="zh-CN"/>
        </w:rPr>
        <w:t>Outdoor (Out of Home (OOH))</w:t>
      </w:r>
    </w:p>
    <w:p w14:paraId="2A5BD82F" w14:textId="39E1DBB4" w:rsidR="008D3F86" w:rsidRDefault="000443FA" w:rsidP="009577C9">
      <w:pPr>
        <w:pStyle w:val="ListParagraph"/>
        <w:numPr>
          <w:ilvl w:val="3"/>
          <w:numId w:val="21"/>
        </w:numPr>
        <w:ind w:left="3011" w:hanging="851"/>
        <w:jc w:val="both"/>
        <w:rPr>
          <w:rFonts w:cs="Arial"/>
          <w:sz w:val="22"/>
          <w:szCs w:val="22"/>
          <w:lang w:eastAsia="zh-CN"/>
        </w:rPr>
      </w:pPr>
      <w:r w:rsidRPr="00A40E1C">
        <w:rPr>
          <w:rFonts w:cs="Arial"/>
          <w:sz w:val="22"/>
          <w:szCs w:val="22"/>
          <w:lang w:eastAsia="zh-CN"/>
        </w:rPr>
        <w:t xml:space="preserve">The Supplier shall </w:t>
      </w:r>
      <w:r w:rsidR="0049135F">
        <w:rPr>
          <w:rFonts w:cs="Arial"/>
          <w:sz w:val="22"/>
          <w:szCs w:val="22"/>
          <w:lang w:eastAsia="zh-CN"/>
        </w:rPr>
        <w:t>conduct,</w:t>
      </w:r>
      <w:r w:rsidRPr="00A40E1C">
        <w:rPr>
          <w:rFonts w:cs="Arial"/>
          <w:sz w:val="22"/>
          <w:szCs w:val="22"/>
          <w:lang w:eastAsia="zh-CN"/>
        </w:rPr>
        <w:t xml:space="preserve"> if required by the Authority and/or Contracting Authorities</w:t>
      </w:r>
      <w:r w:rsidR="0049135F">
        <w:rPr>
          <w:rFonts w:cs="Arial"/>
          <w:sz w:val="22"/>
          <w:szCs w:val="22"/>
          <w:lang w:eastAsia="zh-CN"/>
        </w:rPr>
        <w:t>,</w:t>
      </w:r>
      <w:r w:rsidRPr="00A40E1C">
        <w:rPr>
          <w:rFonts w:cs="Arial"/>
          <w:sz w:val="22"/>
          <w:szCs w:val="22"/>
          <w:lang w:eastAsia="zh-CN"/>
        </w:rPr>
        <w:t xml:space="preserve"> international audit(s) for OOH which covers the following</w:t>
      </w:r>
      <w:r w:rsidR="008D3F86" w:rsidRPr="00A40E1C">
        <w:rPr>
          <w:rFonts w:cs="Arial"/>
          <w:sz w:val="22"/>
          <w:szCs w:val="22"/>
          <w:lang w:eastAsia="zh-CN"/>
        </w:rPr>
        <w:t>:</w:t>
      </w:r>
    </w:p>
    <w:p w14:paraId="20815905" w14:textId="0A313151" w:rsidR="00D75989" w:rsidRDefault="0049135F" w:rsidP="009577C9">
      <w:pPr>
        <w:pStyle w:val="ListParagraph"/>
        <w:numPr>
          <w:ilvl w:val="4"/>
          <w:numId w:val="21"/>
        </w:numPr>
        <w:ind w:left="3686" w:hanging="851"/>
        <w:jc w:val="both"/>
        <w:rPr>
          <w:rFonts w:cs="Arial"/>
          <w:sz w:val="22"/>
          <w:szCs w:val="22"/>
          <w:lang w:eastAsia="zh-CN"/>
        </w:rPr>
      </w:pPr>
      <w:r>
        <w:rPr>
          <w:rFonts w:cs="Arial"/>
          <w:sz w:val="22"/>
          <w:szCs w:val="22"/>
          <w:lang w:eastAsia="zh-CN"/>
        </w:rPr>
        <w:t>t</w:t>
      </w:r>
      <w:r w:rsidR="00D75989" w:rsidRPr="00A40E1C">
        <w:rPr>
          <w:rFonts w:cs="Arial"/>
          <w:sz w:val="22"/>
          <w:szCs w:val="22"/>
          <w:lang w:eastAsia="zh-CN"/>
        </w:rPr>
        <w:t xml:space="preserve">he Supplier shall audit </w:t>
      </w:r>
      <w:r w:rsidR="0086524C" w:rsidRPr="00A40E1C">
        <w:rPr>
          <w:rFonts w:cs="Arial"/>
          <w:sz w:val="22"/>
          <w:szCs w:val="22"/>
          <w:lang w:eastAsia="zh-CN"/>
        </w:rPr>
        <w:t>OOH</w:t>
      </w:r>
      <w:r w:rsidR="00D75989" w:rsidRPr="00A40E1C">
        <w:rPr>
          <w:rFonts w:cs="Arial"/>
          <w:sz w:val="22"/>
          <w:szCs w:val="22"/>
          <w:lang w:eastAsia="zh-CN"/>
        </w:rPr>
        <w:t xml:space="preserve"> in terms </w:t>
      </w:r>
      <w:r w:rsidR="006119E4" w:rsidRPr="00A40E1C">
        <w:rPr>
          <w:rFonts w:cs="Arial"/>
          <w:sz w:val="22"/>
          <w:szCs w:val="22"/>
          <w:lang w:eastAsia="zh-CN"/>
        </w:rPr>
        <w:t>of cost performance and quality</w:t>
      </w:r>
      <w:r>
        <w:rPr>
          <w:rFonts w:cs="Arial"/>
          <w:sz w:val="22"/>
          <w:szCs w:val="22"/>
          <w:lang w:eastAsia="zh-CN"/>
        </w:rPr>
        <w:t>; and</w:t>
      </w:r>
      <w:r w:rsidR="00D75989" w:rsidRPr="00A40E1C">
        <w:rPr>
          <w:rFonts w:cs="Arial"/>
          <w:sz w:val="22"/>
          <w:szCs w:val="22"/>
          <w:lang w:eastAsia="zh-CN"/>
        </w:rPr>
        <w:t xml:space="preserve"> </w:t>
      </w:r>
    </w:p>
    <w:p w14:paraId="1D40D568" w14:textId="0F43FEE5" w:rsidR="00BD71BC" w:rsidRDefault="0049135F" w:rsidP="009577C9">
      <w:pPr>
        <w:pStyle w:val="ListParagraph"/>
        <w:numPr>
          <w:ilvl w:val="4"/>
          <w:numId w:val="21"/>
        </w:numPr>
        <w:ind w:left="3686" w:hanging="851"/>
        <w:jc w:val="both"/>
        <w:rPr>
          <w:rFonts w:cs="Arial"/>
          <w:sz w:val="22"/>
          <w:szCs w:val="22"/>
          <w:lang w:eastAsia="zh-CN"/>
        </w:rPr>
      </w:pPr>
      <w:proofErr w:type="gramStart"/>
      <w:r>
        <w:rPr>
          <w:rFonts w:cs="Arial"/>
          <w:sz w:val="22"/>
          <w:szCs w:val="22"/>
          <w:lang w:eastAsia="zh-CN"/>
        </w:rPr>
        <w:t>t</w:t>
      </w:r>
      <w:r w:rsidR="00D75989" w:rsidRPr="00A40E1C">
        <w:rPr>
          <w:rFonts w:cs="Arial"/>
          <w:sz w:val="22"/>
          <w:szCs w:val="22"/>
          <w:lang w:eastAsia="zh-CN"/>
        </w:rPr>
        <w:t>he</w:t>
      </w:r>
      <w:proofErr w:type="gramEnd"/>
      <w:r w:rsidR="00D75989" w:rsidRPr="00A40E1C">
        <w:rPr>
          <w:rFonts w:cs="Arial"/>
          <w:sz w:val="22"/>
          <w:szCs w:val="22"/>
          <w:lang w:eastAsia="zh-CN"/>
        </w:rPr>
        <w:t xml:space="preserve"> Supplier shall audit all activity on a like for like basis (e.g. the same </w:t>
      </w:r>
      <w:r w:rsidR="000C2141" w:rsidRPr="00A40E1C">
        <w:rPr>
          <w:rFonts w:cs="Arial"/>
          <w:sz w:val="22"/>
          <w:szCs w:val="22"/>
          <w:lang w:eastAsia="zh-CN"/>
        </w:rPr>
        <w:t xml:space="preserve">media owner </w:t>
      </w:r>
      <w:r w:rsidR="00D75989" w:rsidRPr="00A40E1C">
        <w:rPr>
          <w:rFonts w:cs="Arial"/>
          <w:sz w:val="22"/>
          <w:szCs w:val="22"/>
          <w:lang w:eastAsia="zh-CN"/>
        </w:rPr>
        <w:t>and format as the advertiser’s activity).</w:t>
      </w:r>
    </w:p>
    <w:p w14:paraId="5B47C049" w14:textId="77777777" w:rsidR="00D75989" w:rsidRDefault="00D75989" w:rsidP="009577C9">
      <w:pPr>
        <w:pStyle w:val="ListParagraph"/>
        <w:numPr>
          <w:ilvl w:val="2"/>
          <w:numId w:val="21"/>
        </w:numPr>
        <w:ind w:left="2291" w:hanging="851"/>
        <w:jc w:val="both"/>
        <w:rPr>
          <w:rFonts w:cs="Arial"/>
          <w:b/>
          <w:sz w:val="22"/>
          <w:szCs w:val="22"/>
          <w:u w:val="single"/>
          <w:lang w:eastAsia="zh-CN"/>
        </w:rPr>
      </w:pPr>
      <w:r w:rsidRPr="00A40E1C">
        <w:rPr>
          <w:rFonts w:cs="Arial"/>
          <w:b/>
          <w:sz w:val="22"/>
          <w:szCs w:val="22"/>
          <w:u w:val="single"/>
          <w:lang w:eastAsia="zh-CN"/>
        </w:rPr>
        <w:t xml:space="preserve">Digital </w:t>
      </w:r>
      <w:r w:rsidR="006736BD" w:rsidRPr="00A40E1C">
        <w:rPr>
          <w:rFonts w:cs="Arial"/>
          <w:b/>
          <w:sz w:val="22"/>
          <w:szCs w:val="22"/>
          <w:u w:val="single"/>
          <w:lang w:eastAsia="zh-CN"/>
        </w:rPr>
        <w:t>(including video on demand (VOD), display, mobile and tablet)</w:t>
      </w:r>
    </w:p>
    <w:p w14:paraId="6AA891A0" w14:textId="66BA19CF" w:rsidR="000443FA" w:rsidRDefault="000443FA" w:rsidP="009577C9">
      <w:pPr>
        <w:pStyle w:val="ListParagraph"/>
        <w:numPr>
          <w:ilvl w:val="3"/>
          <w:numId w:val="21"/>
        </w:numPr>
        <w:ind w:left="3011" w:hanging="851"/>
        <w:jc w:val="both"/>
        <w:rPr>
          <w:rFonts w:cs="Arial"/>
          <w:sz w:val="22"/>
          <w:szCs w:val="22"/>
          <w:lang w:eastAsia="zh-CN"/>
        </w:rPr>
      </w:pPr>
      <w:r w:rsidRPr="00A40E1C">
        <w:rPr>
          <w:rFonts w:cs="Arial"/>
          <w:sz w:val="22"/>
          <w:szCs w:val="22"/>
          <w:lang w:eastAsia="zh-CN"/>
        </w:rPr>
        <w:t xml:space="preserve">The Supplier shall </w:t>
      </w:r>
      <w:r w:rsidR="0049135F">
        <w:rPr>
          <w:rFonts w:cs="Arial"/>
          <w:sz w:val="22"/>
          <w:szCs w:val="22"/>
          <w:lang w:eastAsia="zh-CN"/>
        </w:rPr>
        <w:t>conduct,</w:t>
      </w:r>
      <w:r w:rsidRPr="00A40E1C">
        <w:rPr>
          <w:rFonts w:cs="Arial"/>
          <w:sz w:val="22"/>
          <w:szCs w:val="22"/>
          <w:lang w:eastAsia="zh-CN"/>
        </w:rPr>
        <w:t xml:space="preserve"> if required by the Authority and/or Contracting Authorities</w:t>
      </w:r>
      <w:r w:rsidR="0049135F">
        <w:rPr>
          <w:rFonts w:cs="Arial"/>
          <w:sz w:val="22"/>
          <w:szCs w:val="22"/>
          <w:lang w:eastAsia="zh-CN"/>
        </w:rPr>
        <w:t>,</w:t>
      </w:r>
      <w:r w:rsidRPr="00A40E1C">
        <w:rPr>
          <w:rFonts w:cs="Arial"/>
          <w:sz w:val="22"/>
          <w:szCs w:val="22"/>
          <w:lang w:eastAsia="zh-CN"/>
        </w:rPr>
        <w:t xml:space="preserve"> international audit(s) for digital which covers the following:</w:t>
      </w:r>
    </w:p>
    <w:p w14:paraId="5FE7908C" w14:textId="2E080583" w:rsidR="00D75989" w:rsidRDefault="0049135F" w:rsidP="009577C9">
      <w:pPr>
        <w:pStyle w:val="ListParagraph"/>
        <w:numPr>
          <w:ilvl w:val="4"/>
          <w:numId w:val="21"/>
        </w:numPr>
        <w:ind w:left="3686" w:hanging="851"/>
        <w:jc w:val="both"/>
        <w:rPr>
          <w:rFonts w:cs="Arial"/>
          <w:sz w:val="22"/>
          <w:szCs w:val="22"/>
          <w:lang w:eastAsia="zh-CN"/>
        </w:rPr>
      </w:pPr>
      <w:r>
        <w:rPr>
          <w:rFonts w:cs="Arial"/>
          <w:sz w:val="22"/>
          <w:szCs w:val="22"/>
          <w:lang w:eastAsia="zh-CN"/>
        </w:rPr>
        <w:t>t</w:t>
      </w:r>
      <w:r w:rsidR="00D75989" w:rsidRPr="00A40E1C">
        <w:rPr>
          <w:rFonts w:cs="Arial"/>
          <w:sz w:val="22"/>
          <w:szCs w:val="22"/>
          <w:lang w:eastAsia="zh-CN"/>
        </w:rPr>
        <w:t xml:space="preserve">he Supplier shall </w:t>
      </w:r>
      <w:r w:rsidR="006119E4" w:rsidRPr="00A40E1C">
        <w:rPr>
          <w:rFonts w:cs="Arial"/>
          <w:sz w:val="22"/>
          <w:szCs w:val="22"/>
          <w:lang w:eastAsia="zh-CN"/>
        </w:rPr>
        <w:t xml:space="preserve">audit </w:t>
      </w:r>
      <w:r w:rsidR="00D75989" w:rsidRPr="00A40E1C">
        <w:rPr>
          <w:rFonts w:cs="Arial"/>
          <w:sz w:val="22"/>
          <w:szCs w:val="22"/>
          <w:lang w:eastAsia="zh-CN"/>
        </w:rPr>
        <w:t>digital in terms of media cost</w:t>
      </w:r>
      <w:r w:rsidR="006736BD" w:rsidRPr="00A40E1C">
        <w:rPr>
          <w:rFonts w:cs="Arial"/>
          <w:sz w:val="22"/>
          <w:szCs w:val="22"/>
          <w:lang w:eastAsia="zh-CN"/>
        </w:rPr>
        <w:t xml:space="preserve"> and</w:t>
      </w:r>
      <w:r w:rsidR="00D75989" w:rsidRPr="00A40E1C">
        <w:rPr>
          <w:rFonts w:cs="Arial"/>
          <w:sz w:val="22"/>
          <w:szCs w:val="22"/>
          <w:lang w:eastAsia="zh-CN"/>
        </w:rPr>
        <w:t xml:space="preserve"> performance</w:t>
      </w:r>
      <w:r>
        <w:rPr>
          <w:rFonts w:cs="Arial"/>
          <w:sz w:val="22"/>
          <w:szCs w:val="22"/>
          <w:lang w:eastAsia="zh-CN"/>
        </w:rPr>
        <w:t>; and</w:t>
      </w:r>
    </w:p>
    <w:p w14:paraId="51A13A80" w14:textId="04C8447E" w:rsidR="00D75989" w:rsidRDefault="0049135F" w:rsidP="009577C9">
      <w:pPr>
        <w:pStyle w:val="ListParagraph"/>
        <w:numPr>
          <w:ilvl w:val="4"/>
          <w:numId w:val="21"/>
        </w:numPr>
        <w:ind w:left="3686" w:hanging="851"/>
        <w:jc w:val="both"/>
        <w:rPr>
          <w:rFonts w:cs="Arial"/>
          <w:sz w:val="22"/>
          <w:szCs w:val="22"/>
          <w:lang w:eastAsia="zh-CN"/>
        </w:rPr>
      </w:pPr>
      <w:proofErr w:type="gramStart"/>
      <w:r>
        <w:rPr>
          <w:rFonts w:cs="Arial"/>
          <w:sz w:val="22"/>
          <w:szCs w:val="22"/>
          <w:lang w:eastAsia="zh-CN"/>
        </w:rPr>
        <w:t>t</w:t>
      </w:r>
      <w:r w:rsidR="00D75989" w:rsidRPr="00A40E1C">
        <w:rPr>
          <w:rFonts w:cs="Arial"/>
          <w:sz w:val="22"/>
          <w:szCs w:val="22"/>
          <w:lang w:eastAsia="zh-CN"/>
        </w:rPr>
        <w:t>he</w:t>
      </w:r>
      <w:proofErr w:type="gramEnd"/>
      <w:r w:rsidR="00D75989" w:rsidRPr="00A40E1C">
        <w:rPr>
          <w:rFonts w:cs="Arial"/>
          <w:sz w:val="22"/>
          <w:szCs w:val="22"/>
          <w:lang w:eastAsia="zh-CN"/>
        </w:rPr>
        <w:t xml:space="preserve"> </w:t>
      </w:r>
      <w:proofErr w:type="spellStart"/>
      <w:r w:rsidR="00D75989" w:rsidRPr="00A40E1C">
        <w:rPr>
          <w:rFonts w:cs="Arial"/>
          <w:sz w:val="22"/>
          <w:szCs w:val="22"/>
          <w:lang w:eastAsia="zh-CN"/>
        </w:rPr>
        <w:t>Suppier</w:t>
      </w:r>
      <w:proofErr w:type="spellEnd"/>
      <w:r w:rsidR="00D75989" w:rsidRPr="00A40E1C">
        <w:rPr>
          <w:rFonts w:cs="Arial"/>
          <w:sz w:val="22"/>
          <w:szCs w:val="22"/>
          <w:lang w:eastAsia="zh-CN"/>
        </w:rPr>
        <w:t xml:space="preserve"> </w:t>
      </w:r>
      <w:r w:rsidR="006119E4" w:rsidRPr="00A40E1C">
        <w:rPr>
          <w:rFonts w:cs="Arial"/>
          <w:sz w:val="22"/>
          <w:szCs w:val="22"/>
          <w:lang w:eastAsia="zh-CN"/>
        </w:rPr>
        <w:t>shall</w:t>
      </w:r>
      <w:r w:rsidR="00D75989" w:rsidRPr="00A40E1C">
        <w:rPr>
          <w:rFonts w:cs="Arial"/>
          <w:sz w:val="22"/>
          <w:szCs w:val="22"/>
          <w:lang w:eastAsia="zh-CN"/>
        </w:rPr>
        <w:t xml:space="preserve"> audit all standard display advertising </w:t>
      </w:r>
      <w:r w:rsidR="006119E4" w:rsidRPr="00A40E1C">
        <w:rPr>
          <w:rFonts w:cs="Arial"/>
          <w:sz w:val="22"/>
          <w:szCs w:val="22"/>
          <w:lang w:eastAsia="zh-CN"/>
        </w:rPr>
        <w:t xml:space="preserve">plus </w:t>
      </w:r>
      <w:r w:rsidR="00D75989" w:rsidRPr="00A40E1C">
        <w:rPr>
          <w:rFonts w:cs="Arial"/>
          <w:sz w:val="22"/>
          <w:szCs w:val="22"/>
          <w:lang w:eastAsia="zh-CN"/>
        </w:rPr>
        <w:t>bespoke formats</w:t>
      </w:r>
      <w:r w:rsidR="006119E4" w:rsidRPr="00A40E1C">
        <w:rPr>
          <w:rFonts w:cs="Arial"/>
          <w:sz w:val="22"/>
          <w:szCs w:val="22"/>
          <w:lang w:eastAsia="zh-CN"/>
        </w:rPr>
        <w:t>.</w:t>
      </w:r>
      <w:r w:rsidR="00D75989" w:rsidRPr="00A40E1C">
        <w:rPr>
          <w:rFonts w:cs="Arial"/>
          <w:sz w:val="22"/>
          <w:szCs w:val="22"/>
          <w:lang w:eastAsia="zh-CN"/>
        </w:rPr>
        <w:t xml:space="preserve"> </w:t>
      </w:r>
    </w:p>
    <w:p w14:paraId="314E3311" w14:textId="77777777" w:rsidR="00A10BA7" w:rsidRPr="00A40E1C" w:rsidRDefault="00A10BA7" w:rsidP="009577C9">
      <w:pPr>
        <w:pStyle w:val="ListParagraph"/>
        <w:numPr>
          <w:ilvl w:val="2"/>
          <w:numId w:val="21"/>
        </w:numPr>
        <w:ind w:left="2291" w:hanging="851"/>
        <w:jc w:val="both"/>
        <w:rPr>
          <w:rFonts w:cs="Arial"/>
          <w:sz w:val="22"/>
          <w:szCs w:val="22"/>
          <w:lang w:eastAsia="zh-CN"/>
        </w:rPr>
      </w:pPr>
      <w:r w:rsidRPr="00A40E1C">
        <w:rPr>
          <w:rFonts w:cs="Arial"/>
          <w:b/>
          <w:sz w:val="22"/>
          <w:szCs w:val="22"/>
          <w:u w:val="single"/>
          <w:lang w:eastAsia="zh-CN"/>
        </w:rPr>
        <w:t>Cinema</w:t>
      </w:r>
      <w:r w:rsidR="001F7F0E" w:rsidRPr="00A40E1C">
        <w:rPr>
          <w:rFonts w:cs="Arial"/>
          <w:b/>
          <w:sz w:val="22"/>
          <w:szCs w:val="22"/>
          <w:u w:val="single"/>
          <w:lang w:eastAsia="zh-CN"/>
        </w:rPr>
        <w:t xml:space="preserve"> </w:t>
      </w:r>
    </w:p>
    <w:p w14:paraId="2009E29A" w14:textId="3ECF625A" w:rsidR="008D3F86" w:rsidRDefault="000443FA" w:rsidP="009577C9">
      <w:pPr>
        <w:pStyle w:val="ListParagraph"/>
        <w:numPr>
          <w:ilvl w:val="3"/>
          <w:numId w:val="21"/>
        </w:numPr>
        <w:ind w:left="3011" w:hanging="851"/>
        <w:jc w:val="both"/>
        <w:rPr>
          <w:rFonts w:cs="Arial"/>
          <w:sz w:val="22"/>
          <w:szCs w:val="22"/>
          <w:lang w:eastAsia="zh-CN"/>
        </w:rPr>
      </w:pPr>
      <w:r w:rsidRPr="00A40E1C">
        <w:rPr>
          <w:rFonts w:cs="Arial"/>
          <w:sz w:val="22"/>
          <w:szCs w:val="22"/>
          <w:lang w:eastAsia="zh-CN"/>
        </w:rPr>
        <w:t xml:space="preserve">The Supplier shall </w:t>
      </w:r>
      <w:r w:rsidR="0049135F">
        <w:rPr>
          <w:rFonts w:cs="Arial"/>
          <w:sz w:val="22"/>
          <w:szCs w:val="22"/>
          <w:lang w:eastAsia="zh-CN"/>
        </w:rPr>
        <w:t>conduct,</w:t>
      </w:r>
      <w:r w:rsidRPr="00A40E1C">
        <w:rPr>
          <w:rFonts w:cs="Arial"/>
          <w:sz w:val="22"/>
          <w:szCs w:val="22"/>
          <w:lang w:eastAsia="zh-CN"/>
        </w:rPr>
        <w:t xml:space="preserve"> if required by the Authority and/or Contracting Authorities</w:t>
      </w:r>
      <w:r w:rsidR="0049135F">
        <w:rPr>
          <w:rFonts w:cs="Arial"/>
          <w:sz w:val="22"/>
          <w:szCs w:val="22"/>
          <w:lang w:eastAsia="zh-CN"/>
        </w:rPr>
        <w:t>,</w:t>
      </w:r>
      <w:r w:rsidRPr="00A40E1C">
        <w:rPr>
          <w:rFonts w:cs="Arial"/>
          <w:sz w:val="22"/>
          <w:szCs w:val="22"/>
          <w:lang w:eastAsia="zh-CN"/>
        </w:rPr>
        <w:t xml:space="preserve"> international audit(s) for cinema which covers the following:</w:t>
      </w:r>
    </w:p>
    <w:p w14:paraId="3646F61A" w14:textId="5261A0EB" w:rsidR="00A40E1C" w:rsidRDefault="0049135F" w:rsidP="009577C9">
      <w:pPr>
        <w:pStyle w:val="ListParagraph"/>
        <w:numPr>
          <w:ilvl w:val="4"/>
          <w:numId w:val="21"/>
        </w:numPr>
        <w:ind w:left="3686" w:hanging="851"/>
        <w:jc w:val="both"/>
        <w:rPr>
          <w:rFonts w:cs="Arial"/>
          <w:sz w:val="22"/>
          <w:szCs w:val="22"/>
          <w:lang w:eastAsia="zh-CN"/>
        </w:rPr>
      </w:pPr>
      <w:r>
        <w:rPr>
          <w:rFonts w:cs="Arial"/>
          <w:sz w:val="22"/>
          <w:szCs w:val="22"/>
          <w:lang w:eastAsia="zh-CN"/>
        </w:rPr>
        <w:t>t</w:t>
      </w:r>
      <w:r w:rsidR="000443FA" w:rsidRPr="00A40E1C">
        <w:rPr>
          <w:rFonts w:cs="Arial"/>
          <w:sz w:val="22"/>
          <w:szCs w:val="22"/>
          <w:lang w:eastAsia="zh-CN"/>
        </w:rPr>
        <w:t>he Supplier shall audit cinema in terms of media cost and media quality</w:t>
      </w:r>
      <w:r>
        <w:rPr>
          <w:rFonts w:cs="Arial"/>
          <w:sz w:val="22"/>
          <w:szCs w:val="22"/>
          <w:lang w:eastAsia="zh-CN"/>
        </w:rPr>
        <w:t>;</w:t>
      </w:r>
    </w:p>
    <w:p w14:paraId="5B5C1A36" w14:textId="066733C3" w:rsidR="006119E4" w:rsidRDefault="0049135F" w:rsidP="009577C9">
      <w:pPr>
        <w:pStyle w:val="ListParagraph"/>
        <w:numPr>
          <w:ilvl w:val="4"/>
          <w:numId w:val="21"/>
        </w:numPr>
        <w:ind w:left="3686" w:hanging="851"/>
        <w:jc w:val="both"/>
        <w:rPr>
          <w:rFonts w:cs="Arial"/>
          <w:sz w:val="22"/>
          <w:szCs w:val="22"/>
          <w:lang w:eastAsia="zh-CN"/>
        </w:rPr>
      </w:pPr>
      <w:r>
        <w:rPr>
          <w:rFonts w:cs="Arial"/>
          <w:sz w:val="22"/>
          <w:szCs w:val="22"/>
          <w:lang w:eastAsia="zh-CN"/>
        </w:rPr>
        <w:t>a</w:t>
      </w:r>
      <w:r w:rsidR="006119E4" w:rsidRPr="00A40E1C">
        <w:rPr>
          <w:rFonts w:cs="Arial"/>
          <w:sz w:val="22"/>
          <w:szCs w:val="22"/>
          <w:lang w:eastAsia="zh-CN"/>
        </w:rPr>
        <w:t>dmissions guaranteed versus admissions achieved</w:t>
      </w:r>
      <w:r>
        <w:rPr>
          <w:rFonts w:cs="Arial"/>
          <w:sz w:val="22"/>
          <w:szCs w:val="22"/>
          <w:lang w:eastAsia="zh-CN"/>
        </w:rPr>
        <w:t>;</w:t>
      </w:r>
    </w:p>
    <w:p w14:paraId="7766707E" w14:textId="723F0F8D" w:rsidR="006119E4" w:rsidRDefault="0049135F" w:rsidP="009577C9">
      <w:pPr>
        <w:pStyle w:val="ListParagraph"/>
        <w:numPr>
          <w:ilvl w:val="4"/>
          <w:numId w:val="21"/>
        </w:numPr>
        <w:ind w:left="3686" w:hanging="851"/>
        <w:jc w:val="both"/>
        <w:rPr>
          <w:rFonts w:cs="Arial"/>
          <w:sz w:val="22"/>
          <w:szCs w:val="22"/>
          <w:lang w:eastAsia="zh-CN"/>
        </w:rPr>
      </w:pPr>
      <w:r>
        <w:rPr>
          <w:rFonts w:cs="Arial"/>
          <w:sz w:val="22"/>
          <w:szCs w:val="22"/>
          <w:lang w:eastAsia="zh-CN"/>
        </w:rPr>
        <w:t>a</w:t>
      </w:r>
      <w:r w:rsidR="006119E4" w:rsidRPr="00A40E1C">
        <w:rPr>
          <w:rFonts w:cs="Arial"/>
          <w:sz w:val="22"/>
          <w:szCs w:val="22"/>
          <w:lang w:eastAsia="zh-CN"/>
        </w:rPr>
        <w:t>nalysis of film inventory by quality and relevance to target audience</w:t>
      </w:r>
      <w:r>
        <w:rPr>
          <w:rFonts w:cs="Arial"/>
          <w:sz w:val="22"/>
          <w:szCs w:val="22"/>
          <w:lang w:eastAsia="zh-CN"/>
        </w:rPr>
        <w:t>;</w:t>
      </w:r>
    </w:p>
    <w:p w14:paraId="2FF67AAD" w14:textId="34CCB8E0" w:rsidR="006119E4" w:rsidRDefault="0049135F" w:rsidP="009577C9">
      <w:pPr>
        <w:pStyle w:val="ListParagraph"/>
        <w:numPr>
          <w:ilvl w:val="4"/>
          <w:numId w:val="21"/>
        </w:numPr>
        <w:ind w:left="3686" w:hanging="851"/>
        <w:jc w:val="both"/>
        <w:rPr>
          <w:rFonts w:cs="Arial"/>
          <w:sz w:val="22"/>
          <w:szCs w:val="22"/>
          <w:lang w:eastAsia="zh-CN"/>
        </w:rPr>
      </w:pPr>
      <w:r>
        <w:rPr>
          <w:rFonts w:cs="Arial"/>
          <w:sz w:val="22"/>
          <w:szCs w:val="22"/>
          <w:lang w:eastAsia="zh-CN"/>
        </w:rPr>
        <w:t>p</w:t>
      </w:r>
      <w:r w:rsidR="006119E4" w:rsidRPr="00A40E1C">
        <w:rPr>
          <w:rFonts w:cs="Arial"/>
          <w:sz w:val="22"/>
          <w:szCs w:val="22"/>
          <w:lang w:eastAsia="zh-CN"/>
        </w:rPr>
        <w:t>osition in reel</w:t>
      </w:r>
      <w:r>
        <w:rPr>
          <w:rFonts w:cs="Arial"/>
          <w:sz w:val="22"/>
          <w:szCs w:val="22"/>
          <w:lang w:eastAsia="zh-CN"/>
        </w:rPr>
        <w:t>;</w:t>
      </w:r>
    </w:p>
    <w:p w14:paraId="1DCCFDB7" w14:textId="2CDD3B0C" w:rsidR="006119E4" w:rsidRDefault="0049135F" w:rsidP="009577C9">
      <w:pPr>
        <w:pStyle w:val="ListParagraph"/>
        <w:numPr>
          <w:ilvl w:val="4"/>
          <w:numId w:val="21"/>
        </w:numPr>
        <w:ind w:left="3686" w:hanging="851"/>
        <w:jc w:val="both"/>
        <w:rPr>
          <w:rFonts w:cs="Arial"/>
          <w:sz w:val="22"/>
          <w:szCs w:val="22"/>
          <w:lang w:eastAsia="zh-CN"/>
        </w:rPr>
      </w:pPr>
      <w:r>
        <w:rPr>
          <w:rFonts w:cs="Arial"/>
          <w:sz w:val="22"/>
          <w:szCs w:val="22"/>
          <w:lang w:eastAsia="zh-CN"/>
        </w:rPr>
        <w:lastRenderedPageBreak/>
        <w:t>p</w:t>
      </w:r>
      <w:r w:rsidR="006119E4" w:rsidRPr="00A40E1C">
        <w:rPr>
          <w:rFonts w:cs="Arial"/>
          <w:sz w:val="22"/>
          <w:szCs w:val="22"/>
          <w:lang w:eastAsia="zh-CN"/>
        </w:rPr>
        <w:t>lanned coverage and frequency versus achieved coverage and frequency</w:t>
      </w:r>
      <w:r>
        <w:rPr>
          <w:rFonts w:cs="Arial"/>
          <w:sz w:val="22"/>
          <w:szCs w:val="22"/>
          <w:lang w:eastAsia="zh-CN"/>
        </w:rPr>
        <w:t>; and</w:t>
      </w:r>
    </w:p>
    <w:p w14:paraId="5C2E182A" w14:textId="25D95D93" w:rsidR="006119E4" w:rsidRDefault="0049135F" w:rsidP="009577C9">
      <w:pPr>
        <w:pStyle w:val="ListParagraph"/>
        <w:numPr>
          <w:ilvl w:val="4"/>
          <w:numId w:val="21"/>
        </w:numPr>
        <w:ind w:left="3686" w:hanging="851"/>
        <w:jc w:val="both"/>
        <w:rPr>
          <w:rFonts w:cs="Arial"/>
          <w:sz w:val="22"/>
          <w:szCs w:val="22"/>
          <w:lang w:eastAsia="zh-CN"/>
        </w:rPr>
      </w:pPr>
      <w:proofErr w:type="gramStart"/>
      <w:r>
        <w:rPr>
          <w:rFonts w:cs="Arial"/>
          <w:sz w:val="22"/>
          <w:szCs w:val="22"/>
          <w:lang w:eastAsia="zh-CN"/>
        </w:rPr>
        <w:t>v</w:t>
      </w:r>
      <w:r w:rsidR="006119E4" w:rsidRPr="00A40E1C">
        <w:rPr>
          <w:rFonts w:cs="Arial"/>
          <w:sz w:val="22"/>
          <w:szCs w:val="22"/>
          <w:lang w:eastAsia="zh-CN"/>
        </w:rPr>
        <w:t>alue</w:t>
      </w:r>
      <w:proofErr w:type="gramEnd"/>
      <w:r w:rsidR="006119E4" w:rsidRPr="00A40E1C">
        <w:rPr>
          <w:rFonts w:cs="Arial"/>
          <w:sz w:val="22"/>
          <w:szCs w:val="22"/>
          <w:lang w:eastAsia="zh-CN"/>
        </w:rPr>
        <w:t xml:space="preserve"> delivered versus value planned.</w:t>
      </w:r>
    </w:p>
    <w:p w14:paraId="6F61F66C" w14:textId="77777777" w:rsidR="00C16971" w:rsidRPr="00A40E1C" w:rsidRDefault="00C16971" w:rsidP="009577C9">
      <w:pPr>
        <w:pStyle w:val="ListParagraph"/>
        <w:numPr>
          <w:ilvl w:val="2"/>
          <w:numId w:val="21"/>
        </w:numPr>
        <w:ind w:left="2291" w:hanging="851"/>
        <w:jc w:val="both"/>
        <w:rPr>
          <w:rFonts w:cs="Arial"/>
          <w:sz w:val="22"/>
          <w:szCs w:val="22"/>
          <w:lang w:eastAsia="zh-CN"/>
        </w:rPr>
      </w:pPr>
      <w:r w:rsidRPr="00A40E1C">
        <w:rPr>
          <w:rFonts w:cs="Arial"/>
          <w:b/>
          <w:sz w:val="22"/>
          <w:szCs w:val="22"/>
          <w:u w:val="single"/>
          <w:lang w:eastAsia="zh-CN"/>
        </w:rPr>
        <w:t xml:space="preserve">Radio </w:t>
      </w:r>
    </w:p>
    <w:p w14:paraId="1C376E0B" w14:textId="09967D81" w:rsidR="000443FA" w:rsidRDefault="000443FA" w:rsidP="009577C9">
      <w:pPr>
        <w:pStyle w:val="ListParagraph"/>
        <w:numPr>
          <w:ilvl w:val="3"/>
          <w:numId w:val="21"/>
        </w:numPr>
        <w:ind w:left="3011" w:hanging="851"/>
        <w:jc w:val="both"/>
        <w:rPr>
          <w:rFonts w:cs="Arial"/>
          <w:sz w:val="22"/>
          <w:szCs w:val="22"/>
          <w:lang w:eastAsia="zh-CN"/>
        </w:rPr>
      </w:pPr>
      <w:r w:rsidRPr="00A40E1C">
        <w:rPr>
          <w:rFonts w:cs="Arial"/>
          <w:sz w:val="22"/>
          <w:szCs w:val="22"/>
          <w:lang w:eastAsia="zh-CN"/>
        </w:rPr>
        <w:t xml:space="preserve">The Supplier shall </w:t>
      </w:r>
      <w:r w:rsidR="0049135F">
        <w:rPr>
          <w:rFonts w:cs="Arial"/>
          <w:sz w:val="22"/>
          <w:szCs w:val="22"/>
          <w:lang w:eastAsia="zh-CN"/>
        </w:rPr>
        <w:t xml:space="preserve">conduct, </w:t>
      </w:r>
      <w:r w:rsidRPr="00A40E1C">
        <w:rPr>
          <w:rFonts w:cs="Arial"/>
          <w:sz w:val="22"/>
          <w:szCs w:val="22"/>
          <w:lang w:eastAsia="zh-CN"/>
        </w:rPr>
        <w:t>if required by the Authority and/or Contracting Authorities</w:t>
      </w:r>
      <w:r w:rsidR="0049135F">
        <w:rPr>
          <w:rFonts w:cs="Arial"/>
          <w:sz w:val="22"/>
          <w:szCs w:val="22"/>
          <w:lang w:eastAsia="zh-CN"/>
        </w:rPr>
        <w:t>,</w:t>
      </w:r>
      <w:r w:rsidRPr="00A40E1C">
        <w:rPr>
          <w:rFonts w:cs="Arial"/>
          <w:sz w:val="22"/>
          <w:szCs w:val="22"/>
          <w:lang w:eastAsia="zh-CN"/>
        </w:rPr>
        <w:t xml:space="preserve"> international audit(s) for radio which covers the following:</w:t>
      </w:r>
    </w:p>
    <w:p w14:paraId="1585698D" w14:textId="74C2C0BF" w:rsidR="006119E4" w:rsidRDefault="0049135F" w:rsidP="009577C9">
      <w:pPr>
        <w:pStyle w:val="ListParagraph"/>
        <w:numPr>
          <w:ilvl w:val="4"/>
          <w:numId w:val="21"/>
        </w:numPr>
        <w:ind w:left="3686" w:hanging="851"/>
        <w:jc w:val="both"/>
        <w:rPr>
          <w:sz w:val="22"/>
          <w:szCs w:val="22"/>
          <w:lang w:eastAsia="zh-CN"/>
        </w:rPr>
      </w:pPr>
      <w:r>
        <w:rPr>
          <w:sz w:val="22"/>
          <w:szCs w:val="22"/>
          <w:lang w:eastAsia="zh-CN"/>
        </w:rPr>
        <w:t>a</w:t>
      </w:r>
      <w:r w:rsidR="006119E4" w:rsidRPr="00A40E1C">
        <w:rPr>
          <w:sz w:val="22"/>
          <w:szCs w:val="22"/>
          <w:lang w:eastAsia="zh-CN"/>
        </w:rPr>
        <w:t xml:space="preserve">ll </w:t>
      </w:r>
      <w:r w:rsidR="000C2141" w:rsidRPr="00A40E1C">
        <w:rPr>
          <w:sz w:val="22"/>
          <w:szCs w:val="22"/>
          <w:lang w:eastAsia="zh-CN"/>
        </w:rPr>
        <w:t xml:space="preserve">government spend </w:t>
      </w:r>
      <w:r w:rsidR="000C2141" w:rsidRPr="006262E0">
        <w:rPr>
          <w:sz w:val="22"/>
          <w:szCs w:val="22"/>
          <w:lang w:eastAsia="zh-CN"/>
        </w:rPr>
        <w:t xml:space="preserve">in international markets will be </w:t>
      </w:r>
      <w:r w:rsidR="006119E4" w:rsidRPr="006262E0">
        <w:rPr>
          <w:sz w:val="22"/>
          <w:szCs w:val="22"/>
          <w:lang w:eastAsia="zh-CN"/>
        </w:rPr>
        <w:t xml:space="preserve">measured versus radio </w:t>
      </w:r>
      <w:r w:rsidR="00A86927">
        <w:rPr>
          <w:sz w:val="22"/>
          <w:szCs w:val="22"/>
          <w:lang w:eastAsia="zh-CN"/>
        </w:rPr>
        <w:t>A</w:t>
      </w:r>
      <w:r w:rsidR="006119E4" w:rsidRPr="006262E0">
        <w:rPr>
          <w:sz w:val="22"/>
          <w:szCs w:val="22"/>
          <w:lang w:eastAsia="zh-CN"/>
        </w:rPr>
        <w:t xml:space="preserve">uditor’s </w:t>
      </w:r>
      <w:r w:rsidR="00A86927">
        <w:rPr>
          <w:sz w:val="22"/>
          <w:szCs w:val="22"/>
          <w:lang w:eastAsia="zh-CN"/>
        </w:rPr>
        <w:t>B</w:t>
      </w:r>
      <w:r w:rsidR="006119E4" w:rsidRPr="006262E0">
        <w:rPr>
          <w:sz w:val="22"/>
          <w:szCs w:val="22"/>
          <w:lang w:eastAsia="zh-CN"/>
        </w:rPr>
        <w:t>enchmark</w:t>
      </w:r>
      <w:r w:rsidR="004D0801" w:rsidRPr="006262E0">
        <w:rPr>
          <w:sz w:val="22"/>
          <w:szCs w:val="22"/>
          <w:lang w:eastAsia="zh-CN"/>
        </w:rPr>
        <w:t>s</w:t>
      </w:r>
      <w:r w:rsidR="006119E4" w:rsidRPr="006262E0">
        <w:rPr>
          <w:sz w:val="22"/>
          <w:szCs w:val="22"/>
          <w:lang w:eastAsia="zh-CN"/>
        </w:rPr>
        <w:t xml:space="preserve"> (including sponsorships and promotions)</w:t>
      </w:r>
      <w:r>
        <w:rPr>
          <w:sz w:val="22"/>
          <w:szCs w:val="22"/>
          <w:lang w:eastAsia="zh-CN"/>
        </w:rPr>
        <w:t>;</w:t>
      </w:r>
    </w:p>
    <w:p w14:paraId="3A2EF9A0" w14:textId="19A69D2F" w:rsidR="006262E0" w:rsidRDefault="0049135F" w:rsidP="009577C9">
      <w:pPr>
        <w:pStyle w:val="ListParagraph"/>
        <w:numPr>
          <w:ilvl w:val="4"/>
          <w:numId w:val="21"/>
        </w:numPr>
        <w:ind w:left="3686" w:hanging="851"/>
        <w:jc w:val="both"/>
        <w:rPr>
          <w:sz w:val="22"/>
          <w:szCs w:val="22"/>
          <w:lang w:eastAsia="zh-CN"/>
        </w:rPr>
      </w:pPr>
      <w:r>
        <w:rPr>
          <w:sz w:val="22"/>
          <w:szCs w:val="22"/>
          <w:lang w:eastAsia="zh-CN"/>
        </w:rPr>
        <w:t>c</w:t>
      </w:r>
      <w:r w:rsidR="006262E0" w:rsidRPr="006262E0">
        <w:rPr>
          <w:sz w:val="22"/>
          <w:szCs w:val="22"/>
          <w:lang w:eastAsia="zh-CN"/>
        </w:rPr>
        <w:t>ost performance by Media Sales House or equivalent  and government department</w:t>
      </w:r>
      <w:r>
        <w:rPr>
          <w:sz w:val="22"/>
          <w:szCs w:val="22"/>
          <w:lang w:eastAsia="zh-CN"/>
        </w:rPr>
        <w:t>;</w:t>
      </w:r>
    </w:p>
    <w:p w14:paraId="372B39D4" w14:textId="2CE2485B" w:rsidR="006119E4" w:rsidRDefault="0049135F" w:rsidP="009577C9">
      <w:pPr>
        <w:pStyle w:val="ListParagraph"/>
        <w:numPr>
          <w:ilvl w:val="4"/>
          <w:numId w:val="21"/>
        </w:numPr>
        <w:ind w:left="3686" w:hanging="851"/>
        <w:jc w:val="both"/>
        <w:rPr>
          <w:rFonts w:cs="Arial"/>
          <w:sz w:val="22"/>
          <w:szCs w:val="22"/>
          <w:lang w:eastAsia="zh-CN"/>
        </w:rPr>
      </w:pPr>
      <w:r>
        <w:rPr>
          <w:rFonts w:cs="Arial"/>
          <w:sz w:val="22"/>
          <w:szCs w:val="22"/>
          <w:lang w:eastAsia="zh-CN"/>
        </w:rPr>
        <w:t>m</w:t>
      </w:r>
      <w:r w:rsidR="006119E4" w:rsidRPr="006262E0">
        <w:rPr>
          <w:rFonts w:cs="Arial"/>
          <w:sz w:val="22"/>
          <w:szCs w:val="22"/>
          <w:lang w:eastAsia="zh-CN"/>
        </w:rPr>
        <w:t>arketplace updates including top spending advertisers (with spend) for radio and where government ranks</w:t>
      </w:r>
      <w:r>
        <w:rPr>
          <w:rFonts w:cs="Arial"/>
          <w:sz w:val="22"/>
          <w:szCs w:val="22"/>
          <w:lang w:eastAsia="zh-CN"/>
        </w:rPr>
        <w:t>; and</w:t>
      </w:r>
    </w:p>
    <w:p w14:paraId="10565788" w14:textId="7FFE9250" w:rsidR="006119E4" w:rsidRDefault="0049135F" w:rsidP="009577C9">
      <w:pPr>
        <w:pStyle w:val="ListParagraph"/>
        <w:numPr>
          <w:ilvl w:val="4"/>
          <w:numId w:val="21"/>
        </w:numPr>
        <w:ind w:left="3686" w:hanging="851"/>
        <w:jc w:val="both"/>
        <w:rPr>
          <w:rFonts w:cs="Arial"/>
          <w:sz w:val="22"/>
          <w:szCs w:val="22"/>
          <w:lang w:eastAsia="zh-CN"/>
        </w:rPr>
      </w:pPr>
      <w:proofErr w:type="gramStart"/>
      <w:r>
        <w:rPr>
          <w:rFonts w:cs="Arial"/>
          <w:sz w:val="22"/>
          <w:szCs w:val="22"/>
          <w:lang w:eastAsia="zh-CN"/>
        </w:rPr>
        <w:t>n</w:t>
      </w:r>
      <w:r w:rsidR="006119E4" w:rsidRPr="006262E0">
        <w:rPr>
          <w:rFonts w:cs="Arial"/>
          <w:sz w:val="22"/>
          <w:szCs w:val="22"/>
          <w:lang w:eastAsia="zh-CN"/>
        </w:rPr>
        <w:t>atural</w:t>
      </w:r>
      <w:proofErr w:type="gramEnd"/>
      <w:r w:rsidR="006119E4" w:rsidRPr="006262E0">
        <w:rPr>
          <w:rFonts w:cs="Arial"/>
          <w:sz w:val="22"/>
          <w:szCs w:val="22"/>
          <w:lang w:eastAsia="zh-CN"/>
        </w:rPr>
        <w:t xml:space="preserve"> delivery, cost and quality results expressed against the </w:t>
      </w:r>
      <w:r w:rsidR="00982258" w:rsidRPr="006262E0">
        <w:rPr>
          <w:rFonts w:cs="Arial"/>
          <w:sz w:val="22"/>
          <w:szCs w:val="22"/>
          <w:lang w:eastAsia="zh-CN"/>
        </w:rPr>
        <w:t>Supplier</w:t>
      </w:r>
      <w:r w:rsidR="006119E4" w:rsidRPr="006262E0">
        <w:rPr>
          <w:rFonts w:cs="Arial"/>
          <w:sz w:val="22"/>
          <w:szCs w:val="22"/>
          <w:lang w:eastAsia="zh-CN"/>
        </w:rPr>
        <w:t xml:space="preserve"> benchmarks</w:t>
      </w:r>
      <w:r>
        <w:rPr>
          <w:rFonts w:cs="Arial"/>
          <w:sz w:val="22"/>
          <w:szCs w:val="22"/>
          <w:lang w:eastAsia="zh-CN"/>
        </w:rPr>
        <w:t>.</w:t>
      </w:r>
      <w:r w:rsidR="006119E4" w:rsidRPr="006262E0">
        <w:rPr>
          <w:rFonts w:cs="Arial"/>
          <w:sz w:val="22"/>
          <w:szCs w:val="22"/>
          <w:lang w:eastAsia="zh-CN"/>
        </w:rPr>
        <w:t xml:space="preserve"> </w:t>
      </w:r>
    </w:p>
    <w:p w14:paraId="5B68A3E4" w14:textId="77777777" w:rsidR="007C0ABE" w:rsidRDefault="007C0ABE" w:rsidP="00AD411B">
      <w:pPr>
        <w:pStyle w:val="ListParagraph"/>
        <w:ind w:left="3686"/>
        <w:jc w:val="both"/>
        <w:rPr>
          <w:rFonts w:cs="Arial"/>
          <w:sz w:val="22"/>
          <w:szCs w:val="22"/>
          <w:lang w:eastAsia="zh-CN"/>
        </w:rPr>
      </w:pPr>
    </w:p>
    <w:p w14:paraId="58645777" w14:textId="42D5C2D3" w:rsidR="00AD411B" w:rsidRDefault="00134428" w:rsidP="00AD411B">
      <w:pPr>
        <w:pStyle w:val="GPSL1CLAUSEHEADING"/>
        <w:numPr>
          <w:ilvl w:val="0"/>
          <w:numId w:val="32"/>
        </w:numPr>
        <w:pBdr>
          <w:top w:val="single" w:sz="4" w:space="1" w:color="auto"/>
          <w:left w:val="single" w:sz="4" w:space="4" w:color="auto"/>
          <w:bottom w:val="single" w:sz="4" w:space="1" w:color="auto"/>
          <w:right w:val="single" w:sz="4" w:space="4" w:color="auto"/>
        </w:pBdr>
        <w:shd w:val="clear" w:color="auto" w:fill="BFBFBF" w:themeFill="background1" w:themeFillShade="BF"/>
        <w:jc w:val="left"/>
        <w:rPr>
          <w:rFonts w:ascii="Arial" w:hAnsi="Arial"/>
        </w:rPr>
      </w:pPr>
      <w:r>
        <w:rPr>
          <w:rFonts w:ascii="Arial" w:hAnsi="Arial"/>
        </w:rPr>
        <w:t>DATA SECURITY – MANDATORY REQUIREMENTS</w:t>
      </w:r>
    </w:p>
    <w:p w14:paraId="1C7C50D1" w14:textId="77777777" w:rsidR="00C91DB7" w:rsidRPr="00C91DB7" w:rsidRDefault="00C91DB7" w:rsidP="00C91DB7">
      <w:pPr>
        <w:pStyle w:val="ListParagraph"/>
        <w:numPr>
          <w:ilvl w:val="0"/>
          <w:numId w:val="19"/>
        </w:numPr>
        <w:jc w:val="both"/>
        <w:rPr>
          <w:rFonts w:eastAsia="Calibri" w:cs="Arial"/>
          <w:vanish/>
          <w:color w:val="000000" w:themeColor="text1"/>
          <w:sz w:val="22"/>
          <w:szCs w:val="22"/>
        </w:rPr>
      </w:pPr>
    </w:p>
    <w:p w14:paraId="68351A92" w14:textId="77777777" w:rsidR="00C91DB7" w:rsidRPr="00C91DB7" w:rsidRDefault="00C91DB7" w:rsidP="00C91DB7">
      <w:pPr>
        <w:pStyle w:val="ListParagraph"/>
        <w:numPr>
          <w:ilvl w:val="0"/>
          <w:numId w:val="19"/>
        </w:numPr>
        <w:jc w:val="both"/>
        <w:rPr>
          <w:rFonts w:eastAsia="Calibri" w:cs="Arial"/>
          <w:vanish/>
          <w:color w:val="000000" w:themeColor="text1"/>
          <w:sz w:val="22"/>
          <w:szCs w:val="22"/>
        </w:rPr>
      </w:pPr>
    </w:p>
    <w:p w14:paraId="5849392A" w14:textId="77777777" w:rsidR="00C91DB7" w:rsidRPr="00C91DB7" w:rsidRDefault="00C91DB7" w:rsidP="00C91DB7">
      <w:pPr>
        <w:pStyle w:val="ListParagraph"/>
        <w:numPr>
          <w:ilvl w:val="0"/>
          <w:numId w:val="19"/>
        </w:numPr>
        <w:jc w:val="both"/>
        <w:rPr>
          <w:rFonts w:eastAsia="Calibri" w:cs="Arial"/>
          <w:vanish/>
          <w:color w:val="000000" w:themeColor="text1"/>
          <w:sz w:val="22"/>
          <w:szCs w:val="22"/>
        </w:rPr>
      </w:pPr>
    </w:p>
    <w:p w14:paraId="0C22F034" w14:textId="77777777" w:rsidR="00C91DB7" w:rsidRPr="00C91DB7" w:rsidRDefault="00C91DB7" w:rsidP="00C91DB7">
      <w:pPr>
        <w:pStyle w:val="ListParagraph"/>
        <w:numPr>
          <w:ilvl w:val="0"/>
          <w:numId w:val="19"/>
        </w:numPr>
        <w:jc w:val="both"/>
        <w:rPr>
          <w:rFonts w:eastAsia="Calibri" w:cs="Arial"/>
          <w:vanish/>
          <w:color w:val="000000" w:themeColor="text1"/>
          <w:sz w:val="22"/>
          <w:szCs w:val="22"/>
        </w:rPr>
      </w:pPr>
    </w:p>
    <w:p w14:paraId="3365BC9B" w14:textId="77777777" w:rsidR="00C91DB7" w:rsidRPr="00C91DB7" w:rsidRDefault="00C91DB7" w:rsidP="00C91DB7">
      <w:pPr>
        <w:pStyle w:val="ListParagraph"/>
        <w:numPr>
          <w:ilvl w:val="0"/>
          <w:numId w:val="19"/>
        </w:numPr>
        <w:jc w:val="both"/>
        <w:rPr>
          <w:rFonts w:eastAsia="Calibri" w:cs="Arial"/>
          <w:vanish/>
          <w:color w:val="000000" w:themeColor="text1"/>
          <w:sz w:val="22"/>
          <w:szCs w:val="22"/>
        </w:rPr>
      </w:pPr>
    </w:p>
    <w:p w14:paraId="6101453F" w14:textId="77777777" w:rsidR="00C91DB7" w:rsidRPr="00C91DB7" w:rsidRDefault="00C91DB7" w:rsidP="00C91DB7">
      <w:pPr>
        <w:pStyle w:val="ListParagraph"/>
        <w:numPr>
          <w:ilvl w:val="0"/>
          <w:numId w:val="19"/>
        </w:numPr>
        <w:jc w:val="both"/>
        <w:rPr>
          <w:rFonts w:eastAsia="Calibri" w:cs="Arial"/>
          <w:vanish/>
          <w:color w:val="000000" w:themeColor="text1"/>
          <w:sz w:val="22"/>
          <w:szCs w:val="22"/>
        </w:rPr>
      </w:pPr>
    </w:p>
    <w:p w14:paraId="08CA71E9" w14:textId="1CB223F7" w:rsidR="007C0ABE" w:rsidRPr="007C0ABE" w:rsidRDefault="007C0ABE" w:rsidP="009577C9">
      <w:pPr>
        <w:pStyle w:val="ListParagraph"/>
        <w:numPr>
          <w:ilvl w:val="1"/>
          <w:numId w:val="19"/>
        </w:numPr>
        <w:ind w:left="1080"/>
        <w:jc w:val="both"/>
        <w:rPr>
          <w:rFonts w:eastAsia="Calibri" w:cs="Arial"/>
          <w:sz w:val="22"/>
          <w:szCs w:val="22"/>
        </w:rPr>
      </w:pPr>
      <w:r w:rsidRPr="007C0ABE">
        <w:rPr>
          <w:rFonts w:eastAsia="Calibri" w:cs="Arial"/>
          <w:color w:val="000000" w:themeColor="text1"/>
          <w:sz w:val="22"/>
          <w:szCs w:val="22"/>
        </w:rPr>
        <w:t xml:space="preserve">This </w:t>
      </w:r>
      <w:r w:rsidR="003C50FD">
        <w:rPr>
          <w:rFonts w:eastAsia="Calibri" w:cs="Arial"/>
          <w:color w:val="000000" w:themeColor="text1"/>
          <w:sz w:val="22"/>
          <w:szCs w:val="22"/>
        </w:rPr>
        <w:t>paragraph</w:t>
      </w:r>
      <w:r w:rsidRPr="007C0ABE">
        <w:rPr>
          <w:rFonts w:eastAsia="Calibri" w:cs="Arial"/>
          <w:color w:val="000000" w:themeColor="text1"/>
          <w:sz w:val="22"/>
          <w:szCs w:val="22"/>
        </w:rPr>
        <w:t xml:space="preserve"> provides details of the mandatory requirements for </w:t>
      </w:r>
      <w:r w:rsidR="00B57DF6">
        <w:rPr>
          <w:rFonts w:eastAsia="Calibri" w:cs="Arial"/>
          <w:color w:val="000000" w:themeColor="text1"/>
          <w:sz w:val="22"/>
          <w:szCs w:val="22"/>
        </w:rPr>
        <w:t>data security</w:t>
      </w:r>
      <w:r w:rsidRPr="007C0ABE">
        <w:rPr>
          <w:rFonts w:eastAsia="Calibri" w:cs="Arial"/>
          <w:color w:val="000000" w:themeColor="text1"/>
          <w:sz w:val="22"/>
          <w:szCs w:val="22"/>
        </w:rPr>
        <w:t xml:space="preserve"> that the Supplier shall be expected to fulfil in their entirety, in order to fulfil the service delivery requirements of this Framework Agreement.</w:t>
      </w:r>
    </w:p>
    <w:p w14:paraId="598099F6" w14:textId="77777777" w:rsidR="00B57DF6" w:rsidRPr="00B57DF6" w:rsidRDefault="00B57DF6" w:rsidP="009577C9">
      <w:pPr>
        <w:pStyle w:val="ListParagraph"/>
        <w:numPr>
          <w:ilvl w:val="1"/>
          <w:numId w:val="19"/>
        </w:numPr>
        <w:ind w:left="1157" w:hanging="437"/>
        <w:jc w:val="both"/>
        <w:rPr>
          <w:rFonts w:eastAsia="Calibri" w:cs="Arial"/>
          <w:b/>
          <w:sz w:val="22"/>
          <w:szCs w:val="22"/>
          <w:u w:val="single"/>
        </w:rPr>
      </w:pPr>
      <w:r w:rsidRPr="00B57DF6">
        <w:rPr>
          <w:rFonts w:eastAsia="Calibri" w:cs="Arial"/>
          <w:b/>
          <w:sz w:val="22"/>
          <w:szCs w:val="22"/>
          <w:u w:val="single"/>
        </w:rPr>
        <w:t>Cyber Essentials Scheme</w:t>
      </w:r>
    </w:p>
    <w:p w14:paraId="359F538D" w14:textId="05E53EBB" w:rsidR="00A31E33" w:rsidRPr="00A31E33" w:rsidRDefault="00A31E33" w:rsidP="009577C9">
      <w:pPr>
        <w:pStyle w:val="ListParagraph"/>
        <w:numPr>
          <w:ilvl w:val="1"/>
          <w:numId w:val="19"/>
        </w:numPr>
        <w:ind w:left="1157" w:hanging="437"/>
        <w:jc w:val="both"/>
        <w:rPr>
          <w:rFonts w:eastAsia="Calibri" w:cs="Arial"/>
          <w:sz w:val="22"/>
          <w:szCs w:val="22"/>
        </w:rPr>
      </w:pPr>
      <w:r w:rsidRPr="00A31E33">
        <w:rPr>
          <w:rFonts w:eastAsia="Calibri" w:cs="Arial"/>
          <w:sz w:val="22"/>
          <w:szCs w:val="22"/>
        </w:rPr>
        <w:t xml:space="preserve">It is mandatory for Suppliers by the date of the Framework Agreement to demonstrate that they meet the technical requirements prescribed by Cyber Essentials. This is in order to further 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Suppliers must demonstrate that they have achieved the level of assurance known as Cyber Essentials. Suppliers shall demonstrate this in one of the ways listed below: </w:t>
      </w:r>
    </w:p>
    <w:p w14:paraId="3C551241" w14:textId="77777777" w:rsidR="00A31E33" w:rsidRPr="00A31E33" w:rsidRDefault="00A31E33" w:rsidP="009577C9">
      <w:pPr>
        <w:pStyle w:val="ListParagraph"/>
        <w:numPr>
          <w:ilvl w:val="1"/>
          <w:numId w:val="19"/>
        </w:numPr>
        <w:ind w:left="1157" w:hanging="437"/>
        <w:jc w:val="both"/>
        <w:rPr>
          <w:rFonts w:eastAsia="Calibri" w:cs="Arial"/>
          <w:sz w:val="22"/>
          <w:szCs w:val="22"/>
        </w:rPr>
      </w:pPr>
      <w:r w:rsidRPr="00A31E33">
        <w:rPr>
          <w:rFonts w:eastAsia="Calibri" w:cs="Arial"/>
          <w:sz w:val="22"/>
          <w:szCs w:val="22"/>
        </w:rPr>
        <w:t xml:space="preserve">A Supplier has a current and valid Cyber Essentials certificate which has been awarded by one of the government approved Cyber Essentials accreditation Authority(s) within the most recent 12 months; or </w:t>
      </w:r>
    </w:p>
    <w:p w14:paraId="26AA0CC6" w14:textId="46A4318C" w:rsidR="00A31E33" w:rsidRPr="00A31E33" w:rsidRDefault="00A31E33" w:rsidP="009577C9">
      <w:pPr>
        <w:pStyle w:val="ListParagraph"/>
        <w:numPr>
          <w:ilvl w:val="1"/>
          <w:numId w:val="19"/>
        </w:numPr>
        <w:ind w:left="1157" w:hanging="437"/>
        <w:jc w:val="both"/>
        <w:rPr>
          <w:rFonts w:eastAsia="Calibri" w:cs="Arial"/>
          <w:sz w:val="22"/>
          <w:szCs w:val="22"/>
        </w:rPr>
      </w:pPr>
      <w:r w:rsidRPr="00A31E33">
        <w:rPr>
          <w:rFonts w:eastAsia="Calibri" w:cs="Arial"/>
          <w:sz w:val="22"/>
          <w:szCs w:val="22"/>
        </w:rPr>
        <w:t>A Supplier has not got a current and valid Cyber Essentials certificate which has been awarded by one of the government approved Cyber Essentials accreditation Authority(s) but is working towards gaining it, and will confirm that it has been awarded a current and valid Cyber Essentials certificate by one of the government approved accreditation Authority(s) by the date of the Framework Agreement</w:t>
      </w:r>
      <w:r w:rsidR="00C91DB7">
        <w:rPr>
          <w:rFonts w:eastAsia="Calibri" w:cs="Arial"/>
          <w:sz w:val="22"/>
          <w:szCs w:val="22"/>
        </w:rPr>
        <w:t>;</w:t>
      </w:r>
      <w:r w:rsidRPr="00A31E33">
        <w:rPr>
          <w:rFonts w:eastAsia="Calibri" w:cs="Arial"/>
          <w:sz w:val="22"/>
          <w:szCs w:val="22"/>
        </w:rPr>
        <w:t xml:space="preserve"> or</w:t>
      </w:r>
    </w:p>
    <w:p w14:paraId="64B8D481" w14:textId="5D123EBA" w:rsidR="00A31E33" w:rsidRPr="00850253" w:rsidRDefault="00A31E33" w:rsidP="009577C9">
      <w:pPr>
        <w:pStyle w:val="ListParagraph"/>
        <w:numPr>
          <w:ilvl w:val="1"/>
          <w:numId w:val="19"/>
        </w:numPr>
        <w:ind w:left="1157" w:hanging="437"/>
        <w:jc w:val="both"/>
        <w:rPr>
          <w:rFonts w:eastAsia="Calibri" w:cs="Arial"/>
          <w:sz w:val="22"/>
          <w:szCs w:val="22"/>
        </w:rPr>
      </w:pPr>
      <w:r w:rsidRPr="00850253">
        <w:rPr>
          <w:rFonts w:eastAsia="Calibri" w:cs="Arial"/>
          <w:sz w:val="22"/>
          <w:szCs w:val="22"/>
        </w:rPr>
        <w:t xml:space="preserve">A Supplier has not got a current and valid Cyber Essentials certificate which has been awarded by one of the government approved Cyber Essentials accreditation Authority(s), but can demonstrate (or, will be able to demonstrate by the date of the Framework Agreement) that its organisation meets the technical requirements prescribed by the Cyber Essentials Scheme as detailed in the following link: </w:t>
      </w:r>
      <w:hyperlink r:id="rId12" w:history="1">
        <w:r w:rsidR="00850253" w:rsidRPr="00850253">
          <w:rPr>
            <w:rStyle w:val="Hyperlink"/>
            <w:rFonts w:eastAsia="Calibri" w:cs="Arial"/>
            <w:sz w:val="22"/>
            <w:szCs w:val="22"/>
          </w:rPr>
          <w:t>https://www.cyberstreetwise.com/cyberessentials/files/requirements</w:t>
        </w:r>
        <w:r w:rsidR="00850253" w:rsidRPr="00E864D6">
          <w:rPr>
            <w:rStyle w:val="Hyperlink"/>
            <w:rFonts w:eastAsia="Calibri" w:cs="Arial"/>
            <w:sz w:val="22"/>
            <w:szCs w:val="22"/>
          </w:rPr>
          <w:t>.pdf</w:t>
        </w:r>
      </w:hyperlink>
      <w:r w:rsidR="00850253">
        <w:rPr>
          <w:rFonts w:eastAsia="Calibri" w:cs="Arial"/>
          <w:sz w:val="22"/>
          <w:szCs w:val="22"/>
        </w:rPr>
        <w:t xml:space="preserve"> </w:t>
      </w:r>
      <w:r w:rsidRPr="00850253">
        <w:rPr>
          <w:rFonts w:eastAsia="Calibri" w:cs="Arial"/>
          <w:sz w:val="22"/>
          <w:szCs w:val="22"/>
        </w:rPr>
        <w:t xml:space="preserve">and that the Supplier can provide evidence of verification by a technically competent and </w:t>
      </w:r>
      <w:r w:rsidRPr="00850253">
        <w:rPr>
          <w:rFonts w:eastAsia="Calibri" w:cs="Arial"/>
          <w:sz w:val="22"/>
          <w:szCs w:val="22"/>
        </w:rPr>
        <w:lastRenderedPageBreak/>
        <w:t xml:space="preserve">independent third party (which has taken place within the most recent 12 months) that its organisation demonstrates compliance with Cyber Essentials technical requirements. </w:t>
      </w:r>
    </w:p>
    <w:p w14:paraId="75F80AE6" w14:textId="77777777" w:rsidR="00A31E33" w:rsidRPr="00A31E33" w:rsidRDefault="00A31E33" w:rsidP="009577C9">
      <w:pPr>
        <w:pStyle w:val="ListParagraph"/>
        <w:numPr>
          <w:ilvl w:val="1"/>
          <w:numId w:val="19"/>
        </w:numPr>
        <w:ind w:left="1157" w:hanging="437"/>
        <w:jc w:val="both"/>
        <w:rPr>
          <w:rFonts w:eastAsia="Calibri" w:cs="Arial"/>
          <w:sz w:val="22"/>
          <w:szCs w:val="22"/>
        </w:rPr>
      </w:pPr>
      <w:r w:rsidRPr="00A31E33">
        <w:rPr>
          <w:rFonts w:eastAsia="Calibri" w:cs="Arial"/>
          <w:sz w:val="22"/>
          <w:szCs w:val="22"/>
        </w:rPr>
        <w:t xml:space="preserve">A Supplier will be exempt from complying with the requirements at paragraph </w:t>
      </w:r>
      <w:r w:rsidR="00850253">
        <w:rPr>
          <w:rFonts w:eastAsia="Calibri" w:cs="Arial"/>
          <w:sz w:val="22"/>
          <w:szCs w:val="22"/>
        </w:rPr>
        <w:t>6.3</w:t>
      </w:r>
      <w:r w:rsidRPr="00A31E33">
        <w:rPr>
          <w:rFonts w:eastAsia="Calibri" w:cs="Arial"/>
          <w:sz w:val="22"/>
          <w:szCs w:val="22"/>
        </w:rPr>
        <w:t xml:space="preserve"> where a Supplier conforms to the ISO27001 standard and the Cyber Essentials requirements have been included in the scope of that standard, and verified as such and the certification Authority carrying out this verification is approved to issue a Cyber Essentials certificate by one of the government approved Cyber Essentials accreditation Authority(s) referred to in paragraph </w:t>
      </w:r>
      <w:r w:rsidR="00850253">
        <w:rPr>
          <w:rFonts w:eastAsia="Calibri" w:cs="Arial"/>
          <w:sz w:val="22"/>
          <w:szCs w:val="22"/>
        </w:rPr>
        <w:t>6.4</w:t>
      </w:r>
      <w:r w:rsidRPr="00A31E33">
        <w:rPr>
          <w:rFonts w:eastAsia="Calibri" w:cs="Arial"/>
          <w:sz w:val="22"/>
          <w:szCs w:val="22"/>
        </w:rPr>
        <w:t xml:space="preserve"> above.</w:t>
      </w:r>
    </w:p>
    <w:p w14:paraId="47C7188F" w14:textId="0C40DAF0" w:rsidR="00A31E33" w:rsidRPr="00A31E33" w:rsidRDefault="00A31E33" w:rsidP="009577C9">
      <w:pPr>
        <w:pStyle w:val="ListParagraph"/>
        <w:numPr>
          <w:ilvl w:val="1"/>
          <w:numId w:val="19"/>
        </w:numPr>
        <w:ind w:left="1157" w:hanging="437"/>
        <w:jc w:val="both"/>
        <w:rPr>
          <w:rFonts w:eastAsia="Calibri" w:cs="Arial"/>
          <w:sz w:val="22"/>
          <w:szCs w:val="22"/>
        </w:rPr>
      </w:pPr>
      <w:r w:rsidRPr="00A31E33">
        <w:rPr>
          <w:rFonts w:eastAsia="Calibri" w:cs="Arial"/>
          <w:sz w:val="22"/>
          <w:szCs w:val="22"/>
        </w:rPr>
        <w:t>The Supplier shall throughout the Framework Period and any Call Off Contract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Authority or a Customer, as the case may be, with evidence of the same kind by way of a renewal of the demonstration that it is able to comply with Cyber Essentials requirements.</w:t>
      </w:r>
    </w:p>
    <w:p w14:paraId="3C05FB4B" w14:textId="2EE82D00" w:rsidR="00A31E33" w:rsidRPr="00A31E33" w:rsidRDefault="00A31E33" w:rsidP="009577C9">
      <w:pPr>
        <w:pStyle w:val="ListParagraph"/>
        <w:numPr>
          <w:ilvl w:val="1"/>
          <w:numId w:val="19"/>
        </w:numPr>
        <w:ind w:left="1157" w:hanging="437"/>
        <w:jc w:val="both"/>
        <w:rPr>
          <w:rFonts w:eastAsia="Calibri" w:cs="Arial"/>
          <w:sz w:val="22"/>
          <w:szCs w:val="22"/>
        </w:rPr>
      </w:pPr>
      <w:r w:rsidRPr="00A31E33">
        <w:rPr>
          <w:rFonts w:eastAsia="Calibri" w:cs="Arial"/>
          <w:sz w:val="22"/>
          <w:szCs w:val="22"/>
        </w:rPr>
        <w:t xml:space="preserve">The Supplier shall ensure that its Sub-Contractors comply with the provisions of paragraphs 6.3 to </w:t>
      </w:r>
      <w:r w:rsidR="00BE56B9">
        <w:rPr>
          <w:rFonts w:eastAsia="Calibri" w:cs="Arial"/>
          <w:sz w:val="22"/>
          <w:szCs w:val="22"/>
        </w:rPr>
        <w:t>6.10</w:t>
      </w:r>
      <w:r w:rsidRPr="00A31E33">
        <w:rPr>
          <w:rFonts w:eastAsia="Calibri" w:cs="Arial"/>
          <w:sz w:val="22"/>
          <w:szCs w:val="22"/>
        </w:rPr>
        <w:t xml:space="preserve"> (inclusive) where such Sub-Contractors are responsible for receiving Cyber Essentials Data. </w:t>
      </w:r>
    </w:p>
    <w:p w14:paraId="3B25947F" w14:textId="5C5AB0A3" w:rsidR="009577C9" w:rsidRDefault="00E30C81" w:rsidP="009577C9">
      <w:pPr>
        <w:pStyle w:val="ListParagraph"/>
        <w:numPr>
          <w:ilvl w:val="1"/>
          <w:numId w:val="19"/>
        </w:numPr>
        <w:ind w:left="1157" w:hanging="437"/>
        <w:jc w:val="both"/>
        <w:rPr>
          <w:rFonts w:eastAsia="Calibri" w:cs="Arial"/>
          <w:sz w:val="22"/>
          <w:szCs w:val="22"/>
        </w:rPr>
      </w:pPr>
      <w:r>
        <w:rPr>
          <w:rFonts w:eastAsia="Calibri" w:cs="Arial"/>
          <w:sz w:val="22"/>
          <w:szCs w:val="22"/>
        </w:rPr>
        <w:t xml:space="preserve"> </w:t>
      </w:r>
      <w:r w:rsidR="00A31E33" w:rsidRPr="00A31E33">
        <w:rPr>
          <w:rFonts w:eastAsia="Calibri" w:cs="Arial"/>
          <w:sz w:val="22"/>
          <w:szCs w:val="22"/>
        </w:rPr>
        <w:t>Details about the Cyber Essentials Scheme and the Assurance Framework can be accessed via the following link:</w:t>
      </w:r>
    </w:p>
    <w:p w14:paraId="4C8641D0" w14:textId="4021A362" w:rsidR="00A31E33" w:rsidRPr="00A31E33" w:rsidRDefault="00285F7B" w:rsidP="009577C9">
      <w:pPr>
        <w:pStyle w:val="ListParagraph"/>
        <w:ind w:left="1157"/>
        <w:jc w:val="both"/>
        <w:rPr>
          <w:rFonts w:eastAsia="Calibri" w:cs="Arial"/>
          <w:sz w:val="22"/>
          <w:szCs w:val="22"/>
        </w:rPr>
      </w:pPr>
      <w:hyperlink r:id="rId13" w:history="1">
        <w:r w:rsidR="00850253" w:rsidRPr="00E864D6">
          <w:rPr>
            <w:rStyle w:val="Hyperlink"/>
            <w:rFonts w:eastAsia="Calibri" w:cs="Arial"/>
            <w:sz w:val="22"/>
            <w:szCs w:val="22"/>
          </w:rPr>
          <w:t>https://www.gov.uk/government/publications/cyber-essentials-scheme-overview</w:t>
        </w:r>
      </w:hyperlink>
      <w:r w:rsidR="00850253">
        <w:rPr>
          <w:rFonts w:eastAsia="Calibri" w:cs="Arial"/>
          <w:sz w:val="22"/>
          <w:szCs w:val="22"/>
        </w:rPr>
        <w:t xml:space="preserve"> </w:t>
      </w:r>
      <w:r w:rsidR="00850253">
        <w:rPr>
          <w:rFonts w:eastAsia="Calibri" w:cs="Arial"/>
          <w:sz w:val="22"/>
          <w:szCs w:val="22"/>
        </w:rPr>
        <w:br/>
      </w:r>
    </w:p>
    <w:p w14:paraId="5597B309" w14:textId="77777777" w:rsidR="00134428" w:rsidRDefault="00134428" w:rsidP="00C91DB7">
      <w:pPr>
        <w:pStyle w:val="GPSL1CLAUSEHEADING"/>
        <w:numPr>
          <w:ilvl w:val="0"/>
          <w:numId w:val="32"/>
        </w:numPr>
        <w:pBdr>
          <w:top w:val="single" w:sz="4" w:space="1" w:color="auto"/>
          <w:left w:val="single" w:sz="4" w:space="4" w:color="auto"/>
          <w:bottom w:val="single" w:sz="4" w:space="1" w:color="auto"/>
          <w:right w:val="single" w:sz="4" w:space="4" w:color="auto"/>
        </w:pBdr>
        <w:shd w:val="clear" w:color="auto" w:fill="BFBFBF" w:themeFill="background1" w:themeFillShade="BF"/>
        <w:ind w:left="567" w:hanging="567"/>
        <w:jc w:val="left"/>
        <w:rPr>
          <w:rFonts w:ascii="Arial" w:hAnsi="Arial"/>
        </w:rPr>
      </w:pPr>
      <w:r>
        <w:rPr>
          <w:rFonts w:ascii="Arial" w:hAnsi="Arial"/>
        </w:rPr>
        <w:t>TRAVEL AND RELATED COSTS - MANDATORY REQUIREMENTS UK AND INTERNATIONAL</w:t>
      </w:r>
    </w:p>
    <w:p w14:paraId="37BC3E61" w14:textId="77777777" w:rsidR="00EF2DD5" w:rsidRPr="00EF2DD5" w:rsidRDefault="00EF2DD5" w:rsidP="00EF2DD5">
      <w:pPr>
        <w:pStyle w:val="ListParagraph"/>
        <w:numPr>
          <w:ilvl w:val="0"/>
          <w:numId w:val="19"/>
        </w:numPr>
        <w:jc w:val="both"/>
        <w:rPr>
          <w:rFonts w:eastAsia="Calibri" w:cs="Arial"/>
          <w:vanish/>
          <w:color w:val="000000" w:themeColor="text1"/>
          <w:sz w:val="22"/>
          <w:szCs w:val="22"/>
        </w:rPr>
      </w:pPr>
    </w:p>
    <w:p w14:paraId="4BB1EE79" w14:textId="77777777" w:rsidR="00134428" w:rsidRPr="007C0ABE" w:rsidRDefault="00134428" w:rsidP="009577C9">
      <w:pPr>
        <w:pStyle w:val="ListParagraph"/>
        <w:numPr>
          <w:ilvl w:val="1"/>
          <w:numId w:val="19"/>
        </w:numPr>
        <w:ind w:left="1080"/>
        <w:jc w:val="both"/>
        <w:rPr>
          <w:rFonts w:eastAsia="Calibri" w:cs="Arial"/>
          <w:sz w:val="22"/>
          <w:szCs w:val="22"/>
        </w:rPr>
      </w:pPr>
      <w:r w:rsidRPr="007C0ABE">
        <w:rPr>
          <w:rFonts w:eastAsia="Calibri" w:cs="Arial"/>
          <w:color w:val="000000" w:themeColor="text1"/>
          <w:sz w:val="22"/>
          <w:szCs w:val="22"/>
        </w:rPr>
        <w:t xml:space="preserve">This </w:t>
      </w:r>
      <w:r>
        <w:rPr>
          <w:rFonts w:eastAsia="Calibri" w:cs="Arial"/>
          <w:color w:val="000000" w:themeColor="text1"/>
          <w:sz w:val="22"/>
          <w:szCs w:val="22"/>
        </w:rPr>
        <w:t>paragraph</w:t>
      </w:r>
      <w:r w:rsidRPr="007C0ABE">
        <w:rPr>
          <w:rFonts w:eastAsia="Calibri" w:cs="Arial"/>
          <w:color w:val="000000" w:themeColor="text1"/>
          <w:sz w:val="22"/>
          <w:szCs w:val="22"/>
        </w:rPr>
        <w:t xml:space="preserve"> provides details of the mandatory requirements for travel and travel-related costs that the Supplier shall be expected to fulfil in their entirety, in order to fulfil the service delivery requirements of this Framework Agreement.</w:t>
      </w:r>
    </w:p>
    <w:p w14:paraId="04166CA1" w14:textId="77777777" w:rsidR="00134428" w:rsidRPr="007C0ABE" w:rsidRDefault="00134428" w:rsidP="009577C9">
      <w:pPr>
        <w:pStyle w:val="ListParagraph"/>
        <w:numPr>
          <w:ilvl w:val="1"/>
          <w:numId w:val="19"/>
        </w:numPr>
        <w:ind w:left="1157" w:hanging="437"/>
        <w:jc w:val="both"/>
        <w:rPr>
          <w:rFonts w:eastAsia="Calibri" w:cs="Arial"/>
          <w:sz w:val="22"/>
          <w:szCs w:val="22"/>
        </w:rPr>
      </w:pPr>
      <w:r w:rsidRPr="007C0ABE">
        <w:rPr>
          <w:rFonts w:eastAsia="Calibri" w:cs="Arial"/>
          <w:sz w:val="22"/>
          <w:szCs w:val="22"/>
        </w:rPr>
        <w:t xml:space="preserve">There shall be no automatic entitlement to payment and/or reimbursement of travel costs, travel time or subsistence under this Framework Agreement. Policies for travel and travel-related expenses will vary between Contracting Authorities. </w:t>
      </w:r>
    </w:p>
    <w:p w14:paraId="6B5219B4" w14:textId="77777777" w:rsidR="00134428" w:rsidRPr="007C0ABE" w:rsidRDefault="00134428" w:rsidP="009577C9">
      <w:pPr>
        <w:pStyle w:val="ListParagraph"/>
        <w:numPr>
          <w:ilvl w:val="1"/>
          <w:numId w:val="19"/>
        </w:numPr>
        <w:ind w:left="1157" w:hanging="437"/>
        <w:jc w:val="both"/>
        <w:rPr>
          <w:rFonts w:eastAsia="Calibri" w:cs="Arial"/>
          <w:sz w:val="22"/>
          <w:szCs w:val="22"/>
        </w:rPr>
      </w:pPr>
      <w:r w:rsidRPr="007C0ABE">
        <w:rPr>
          <w:rFonts w:eastAsia="Calibri" w:cs="Arial"/>
          <w:sz w:val="22"/>
          <w:szCs w:val="22"/>
        </w:rPr>
        <w:t xml:space="preserve">The Authority and/or Contracting Authorities shall specify the requirements, policies and arrangements for travel costs, travel-related costs, travel time and subsistence at the Call Off stage, including whether travel and travel-related expenses </w:t>
      </w:r>
      <w:r>
        <w:rPr>
          <w:rFonts w:eastAsia="Calibri" w:cs="Arial"/>
          <w:sz w:val="22"/>
          <w:szCs w:val="22"/>
        </w:rPr>
        <w:t>shall</w:t>
      </w:r>
      <w:r w:rsidRPr="007C0ABE">
        <w:rPr>
          <w:rFonts w:eastAsia="Calibri" w:cs="Arial"/>
          <w:sz w:val="22"/>
          <w:szCs w:val="22"/>
        </w:rPr>
        <w:t xml:space="preserve"> be payable or not.</w:t>
      </w:r>
    </w:p>
    <w:p w14:paraId="47B0F797" w14:textId="77777777" w:rsidR="00134428" w:rsidRPr="007C0ABE" w:rsidRDefault="00134428" w:rsidP="009577C9">
      <w:pPr>
        <w:pStyle w:val="ListParagraph"/>
        <w:numPr>
          <w:ilvl w:val="1"/>
          <w:numId w:val="19"/>
        </w:numPr>
        <w:ind w:left="1157" w:hanging="437"/>
        <w:jc w:val="both"/>
        <w:rPr>
          <w:rFonts w:eastAsia="Calibri" w:cs="Arial"/>
          <w:sz w:val="22"/>
          <w:szCs w:val="22"/>
        </w:rPr>
      </w:pPr>
      <w:r w:rsidRPr="00AD411B">
        <w:rPr>
          <w:rFonts w:eastAsia="Calibri" w:cs="Arial"/>
          <w:sz w:val="22"/>
          <w:szCs w:val="22"/>
        </w:rPr>
        <w:t xml:space="preserve">If the Authority and/or Contracting Authorities specify that travel and travel-related costs can be paid then the travel will be undertaken in accordance with the agreed Travel Policy of the Authority and/or Contracting Authorities.   </w:t>
      </w:r>
    </w:p>
    <w:p w14:paraId="6B173697" w14:textId="77777777" w:rsidR="00134428" w:rsidRDefault="00134428" w:rsidP="007C0ABE">
      <w:pPr>
        <w:rPr>
          <w:rFonts w:eastAsia="Calibri" w:cs="Arial"/>
        </w:rPr>
      </w:pPr>
    </w:p>
    <w:p w14:paraId="74963DC8" w14:textId="77777777" w:rsidR="00D955AB" w:rsidRDefault="00D955AB" w:rsidP="00E551AE">
      <w:pPr>
        <w:pStyle w:val="GPSL1CLAUSEHEADING"/>
        <w:numPr>
          <w:ilvl w:val="0"/>
          <w:numId w:val="19"/>
        </w:numPr>
        <w:pBdr>
          <w:top w:val="single" w:sz="4" w:space="1" w:color="auto"/>
          <w:left w:val="single" w:sz="4" w:space="4" w:color="auto"/>
          <w:bottom w:val="single" w:sz="4" w:space="1" w:color="auto"/>
          <w:right w:val="single" w:sz="4" w:space="4" w:color="auto"/>
        </w:pBdr>
        <w:shd w:val="clear" w:color="auto" w:fill="BFBFBF" w:themeFill="background1" w:themeFillShade="BF"/>
        <w:ind w:hanging="720"/>
        <w:jc w:val="left"/>
        <w:rPr>
          <w:rFonts w:ascii="Arial" w:hAnsi="Arial"/>
        </w:rPr>
      </w:pPr>
      <w:r>
        <w:rPr>
          <w:rFonts w:ascii="Arial" w:hAnsi="Arial"/>
        </w:rPr>
        <w:t xml:space="preserve">Additional </w:t>
      </w:r>
      <w:r w:rsidR="00134428">
        <w:rPr>
          <w:rFonts w:ascii="Arial" w:hAnsi="Arial"/>
        </w:rPr>
        <w:t xml:space="preserve">MANDATORY </w:t>
      </w:r>
      <w:r w:rsidR="006119E4">
        <w:rPr>
          <w:rFonts w:ascii="Arial" w:hAnsi="Arial"/>
        </w:rPr>
        <w:t>REQUIREMENTS</w:t>
      </w:r>
    </w:p>
    <w:p w14:paraId="42CD1678" w14:textId="77777777" w:rsidR="00AD411B" w:rsidRPr="00AD411B" w:rsidRDefault="009F68AD" w:rsidP="009577C9">
      <w:pPr>
        <w:pStyle w:val="ListParagraph"/>
        <w:numPr>
          <w:ilvl w:val="1"/>
          <w:numId w:val="19"/>
        </w:numPr>
        <w:ind w:left="1157" w:hanging="437"/>
        <w:jc w:val="both"/>
        <w:rPr>
          <w:rFonts w:eastAsia="Calibri" w:cs="Arial"/>
          <w:sz w:val="22"/>
          <w:szCs w:val="22"/>
        </w:rPr>
      </w:pPr>
      <w:r w:rsidRPr="00736A42">
        <w:rPr>
          <w:rFonts w:eastAsia="Calibri" w:cs="Arial"/>
          <w:sz w:val="22"/>
          <w:szCs w:val="22"/>
        </w:rPr>
        <w:t xml:space="preserve">This </w:t>
      </w:r>
      <w:r w:rsidR="003C50FD">
        <w:rPr>
          <w:rFonts w:eastAsia="Calibri" w:cs="Arial"/>
          <w:sz w:val="22"/>
          <w:szCs w:val="22"/>
        </w:rPr>
        <w:t>paragraph</w:t>
      </w:r>
      <w:r w:rsidRPr="00736A42">
        <w:rPr>
          <w:rFonts w:eastAsia="Calibri" w:cs="Arial"/>
          <w:sz w:val="22"/>
          <w:szCs w:val="22"/>
        </w:rPr>
        <w:t xml:space="preserve"> provides details of the </w:t>
      </w:r>
      <w:r w:rsidR="00736A42" w:rsidRPr="00736A42">
        <w:rPr>
          <w:rFonts w:eastAsia="Calibri" w:cs="Arial"/>
          <w:sz w:val="22"/>
          <w:szCs w:val="22"/>
        </w:rPr>
        <w:t>additional r</w:t>
      </w:r>
      <w:r w:rsidRPr="00736A42">
        <w:rPr>
          <w:rFonts w:eastAsia="Calibri" w:cs="Arial"/>
          <w:sz w:val="22"/>
          <w:szCs w:val="22"/>
        </w:rPr>
        <w:t xml:space="preserve">equirements that Suppliers shall be expected to fulfil in their entirety, </w:t>
      </w:r>
      <w:r w:rsidR="00736A42" w:rsidRPr="00736A42">
        <w:rPr>
          <w:rFonts w:eastAsia="Calibri" w:cs="Arial"/>
          <w:sz w:val="22"/>
          <w:szCs w:val="22"/>
        </w:rPr>
        <w:t xml:space="preserve">when requested by the Authority and/or Contracting Authority at the Call Off stage, </w:t>
      </w:r>
      <w:r w:rsidRPr="00736A42">
        <w:rPr>
          <w:rFonts w:eastAsia="Calibri" w:cs="Arial"/>
          <w:sz w:val="22"/>
          <w:szCs w:val="22"/>
        </w:rPr>
        <w:t xml:space="preserve">in order to fulfil the service delivery </w:t>
      </w:r>
      <w:r w:rsidRPr="00736A42">
        <w:rPr>
          <w:rFonts w:eastAsia="Calibri" w:cs="Arial"/>
          <w:sz w:val="22"/>
          <w:szCs w:val="22"/>
        </w:rPr>
        <w:lastRenderedPageBreak/>
        <w:t xml:space="preserve">requirements of this Framework Agreement. The </w:t>
      </w:r>
      <w:r w:rsidR="00736A42" w:rsidRPr="00736A42">
        <w:rPr>
          <w:rFonts w:eastAsia="Calibri" w:cs="Arial"/>
          <w:sz w:val="22"/>
          <w:szCs w:val="22"/>
        </w:rPr>
        <w:t xml:space="preserve">additional </w:t>
      </w:r>
      <w:r w:rsidRPr="00736A42">
        <w:rPr>
          <w:rFonts w:eastAsia="Calibri" w:cs="Arial"/>
          <w:sz w:val="22"/>
          <w:szCs w:val="22"/>
        </w:rPr>
        <w:t xml:space="preserve">requirements of the Services are listed below. </w:t>
      </w:r>
    </w:p>
    <w:p w14:paraId="50E3DA53" w14:textId="77777777" w:rsidR="00736A42" w:rsidRDefault="00736A42" w:rsidP="009577C9">
      <w:pPr>
        <w:pStyle w:val="ListParagraph"/>
        <w:numPr>
          <w:ilvl w:val="1"/>
          <w:numId w:val="19"/>
        </w:numPr>
        <w:ind w:left="1157" w:hanging="437"/>
        <w:jc w:val="both"/>
        <w:rPr>
          <w:rFonts w:eastAsia="Calibri" w:cs="Arial"/>
          <w:b/>
          <w:sz w:val="22"/>
          <w:szCs w:val="22"/>
          <w:u w:val="single"/>
        </w:rPr>
      </w:pPr>
      <w:r w:rsidRPr="00736A42">
        <w:rPr>
          <w:rFonts w:eastAsia="Calibri" w:cs="Arial"/>
          <w:b/>
          <w:sz w:val="22"/>
          <w:szCs w:val="22"/>
          <w:u w:val="single"/>
        </w:rPr>
        <w:t>Deep Dives</w:t>
      </w:r>
    </w:p>
    <w:p w14:paraId="503B8F19" w14:textId="57C93C23" w:rsidR="00057906" w:rsidRPr="00A36174" w:rsidRDefault="00C91DB7" w:rsidP="009577C9">
      <w:pPr>
        <w:pStyle w:val="ListParagraph"/>
        <w:numPr>
          <w:ilvl w:val="2"/>
          <w:numId w:val="19"/>
        </w:numPr>
        <w:ind w:left="2160"/>
        <w:jc w:val="both"/>
        <w:rPr>
          <w:rFonts w:eastAsia="Calibri"/>
          <w:sz w:val="22"/>
          <w:szCs w:val="22"/>
        </w:rPr>
      </w:pPr>
      <w:r>
        <w:rPr>
          <w:rFonts w:eastAsia="Calibri"/>
          <w:color w:val="000000" w:themeColor="text1"/>
          <w:sz w:val="22"/>
          <w:szCs w:val="22"/>
        </w:rPr>
        <w:t xml:space="preserve">The </w:t>
      </w:r>
      <w:r w:rsidR="00057906" w:rsidRPr="00736A42">
        <w:rPr>
          <w:rFonts w:eastAsia="Calibri"/>
          <w:color w:val="000000" w:themeColor="text1"/>
          <w:sz w:val="22"/>
          <w:szCs w:val="22"/>
        </w:rPr>
        <w:t xml:space="preserve">Supplier shall </w:t>
      </w:r>
      <w:r w:rsidR="00161F2A">
        <w:rPr>
          <w:rFonts w:eastAsia="Calibri"/>
          <w:color w:val="000000" w:themeColor="text1"/>
          <w:sz w:val="22"/>
          <w:szCs w:val="22"/>
        </w:rPr>
        <w:t>conduct</w:t>
      </w:r>
      <w:r w:rsidR="00057906" w:rsidRPr="00736A42">
        <w:rPr>
          <w:rFonts w:eastAsia="Calibri"/>
          <w:color w:val="000000" w:themeColor="text1"/>
          <w:sz w:val="22"/>
          <w:szCs w:val="22"/>
        </w:rPr>
        <w:t xml:space="preserve"> </w:t>
      </w:r>
      <w:r w:rsidR="00057906" w:rsidRPr="00736A42">
        <w:rPr>
          <w:rFonts w:eastAsia="Calibri"/>
          <w:sz w:val="22"/>
          <w:szCs w:val="22"/>
        </w:rPr>
        <w:t xml:space="preserve">Deep Dive audits </w:t>
      </w:r>
      <w:r w:rsidR="00057906" w:rsidRPr="00736A42">
        <w:rPr>
          <w:rFonts w:eastAsia="Calibri"/>
          <w:color w:val="000000" w:themeColor="text1"/>
          <w:sz w:val="22"/>
          <w:szCs w:val="22"/>
        </w:rPr>
        <w:t xml:space="preserve">and </w:t>
      </w:r>
      <w:r w:rsidR="00161F2A">
        <w:rPr>
          <w:rFonts w:eastAsia="Calibri"/>
          <w:color w:val="000000" w:themeColor="text1"/>
          <w:sz w:val="22"/>
          <w:szCs w:val="22"/>
        </w:rPr>
        <w:t xml:space="preserve">associated </w:t>
      </w:r>
      <w:r w:rsidR="00057906" w:rsidRPr="00736A42">
        <w:rPr>
          <w:rFonts w:eastAsia="Calibri"/>
          <w:color w:val="000000" w:themeColor="text1"/>
          <w:sz w:val="22"/>
          <w:szCs w:val="22"/>
        </w:rPr>
        <w:t>reporting, at a frequency specified by the Authority and/or Contracting Authorities at the Call Off stage</w:t>
      </w:r>
      <w:r w:rsidR="00736A42">
        <w:rPr>
          <w:rFonts w:eastAsia="Calibri"/>
          <w:color w:val="000000" w:themeColor="text1"/>
          <w:sz w:val="22"/>
          <w:szCs w:val="22"/>
        </w:rPr>
        <w:t>.</w:t>
      </w:r>
      <w:r w:rsidR="00057906" w:rsidRPr="00736A42">
        <w:rPr>
          <w:sz w:val="22"/>
          <w:szCs w:val="22"/>
        </w:rPr>
        <w:t xml:space="preserve"> </w:t>
      </w:r>
    </w:p>
    <w:p w14:paraId="411E758D" w14:textId="422C949D" w:rsidR="00A36174" w:rsidRPr="00A36174" w:rsidRDefault="00A36174" w:rsidP="009577C9">
      <w:pPr>
        <w:pStyle w:val="ListParagraph"/>
        <w:numPr>
          <w:ilvl w:val="2"/>
          <w:numId w:val="19"/>
        </w:numPr>
        <w:ind w:left="2160"/>
        <w:jc w:val="both"/>
        <w:rPr>
          <w:rFonts w:eastAsia="Calibri"/>
          <w:sz w:val="22"/>
          <w:szCs w:val="22"/>
        </w:rPr>
      </w:pPr>
      <w:r w:rsidRPr="00A36174">
        <w:rPr>
          <w:rFonts w:eastAsia="Calibri" w:cs="Arial"/>
          <w:color w:val="000000" w:themeColor="text1"/>
          <w:sz w:val="22"/>
          <w:szCs w:val="22"/>
        </w:rPr>
        <w:t xml:space="preserve">The Contracting Authority will specify which one or more of the six media channels each </w:t>
      </w:r>
      <w:r w:rsidR="009967D4">
        <w:rPr>
          <w:rFonts w:eastAsia="Calibri" w:cs="Arial"/>
          <w:color w:val="000000" w:themeColor="text1"/>
          <w:sz w:val="22"/>
          <w:szCs w:val="22"/>
        </w:rPr>
        <w:t>a</w:t>
      </w:r>
      <w:r w:rsidRPr="00A36174">
        <w:rPr>
          <w:rFonts w:eastAsia="Calibri" w:cs="Arial"/>
          <w:color w:val="000000" w:themeColor="text1"/>
          <w:sz w:val="22"/>
          <w:szCs w:val="22"/>
        </w:rPr>
        <w:t xml:space="preserve">udit must include; this may comprise one media channel, or any combination and any number of media channels, up to and including all six media channels, </w:t>
      </w:r>
      <w:proofErr w:type="spellStart"/>
      <w:r w:rsidRPr="00A36174">
        <w:rPr>
          <w:rFonts w:eastAsia="Calibri" w:cs="Arial"/>
          <w:color w:val="000000" w:themeColor="text1"/>
          <w:sz w:val="22"/>
          <w:szCs w:val="22"/>
        </w:rPr>
        <w:t>dependant</w:t>
      </w:r>
      <w:proofErr w:type="spellEnd"/>
      <w:r w:rsidRPr="00A36174">
        <w:rPr>
          <w:rFonts w:eastAsia="Calibri" w:cs="Arial"/>
          <w:color w:val="000000" w:themeColor="text1"/>
          <w:sz w:val="22"/>
          <w:szCs w:val="22"/>
        </w:rPr>
        <w:t xml:space="preserve"> upon individual audit requirements at the time specified.</w:t>
      </w:r>
    </w:p>
    <w:p w14:paraId="17ED8FF8" w14:textId="0CA145F8" w:rsidR="000237CF" w:rsidRPr="000237CF" w:rsidRDefault="00C91DB7" w:rsidP="009577C9">
      <w:pPr>
        <w:pStyle w:val="ListParagraph"/>
        <w:numPr>
          <w:ilvl w:val="2"/>
          <w:numId w:val="19"/>
        </w:numPr>
        <w:ind w:left="2160"/>
        <w:jc w:val="both"/>
        <w:rPr>
          <w:rFonts w:eastAsia="Calibri" w:cs="Arial"/>
          <w:b/>
          <w:sz w:val="24"/>
          <w:u w:val="single"/>
        </w:rPr>
      </w:pPr>
      <w:r>
        <w:rPr>
          <w:sz w:val="22"/>
        </w:rPr>
        <w:t xml:space="preserve">The </w:t>
      </w:r>
      <w:r w:rsidR="00736A42">
        <w:rPr>
          <w:sz w:val="22"/>
        </w:rPr>
        <w:t xml:space="preserve">Supplier shall </w:t>
      </w:r>
      <w:r w:rsidR="00161F2A">
        <w:rPr>
          <w:sz w:val="22"/>
        </w:rPr>
        <w:t>conduct</w:t>
      </w:r>
      <w:r w:rsidR="00736A42">
        <w:rPr>
          <w:sz w:val="22"/>
        </w:rPr>
        <w:t xml:space="preserve"> Deep Dive audits and reporting to </w:t>
      </w:r>
      <w:r w:rsidR="00057906" w:rsidRPr="00736A42">
        <w:rPr>
          <w:sz w:val="22"/>
        </w:rPr>
        <w:t>be utilised in additional campaign-specific audits</w:t>
      </w:r>
      <w:r w:rsidR="00736A42">
        <w:rPr>
          <w:sz w:val="22"/>
        </w:rPr>
        <w:t>.</w:t>
      </w:r>
      <w:r w:rsidR="00057906" w:rsidRPr="00736A42">
        <w:rPr>
          <w:sz w:val="22"/>
        </w:rPr>
        <w:t xml:space="preserve"> </w:t>
      </w:r>
    </w:p>
    <w:p w14:paraId="0FB8E76D" w14:textId="1E47BB65" w:rsidR="00057906" w:rsidRPr="000237CF" w:rsidRDefault="000237CF" w:rsidP="009577C9">
      <w:pPr>
        <w:pStyle w:val="ListParagraph"/>
        <w:numPr>
          <w:ilvl w:val="2"/>
          <w:numId w:val="19"/>
        </w:numPr>
        <w:ind w:left="2160"/>
        <w:jc w:val="both"/>
        <w:rPr>
          <w:rFonts w:eastAsia="Calibri" w:cs="Arial"/>
          <w:b/>
          <w:sz w:val="24"/>
          <w:u w:val="single"/>
        </w:rPr>
      </w:pPr>
      <w:r>
        <w:rPr>
          <w:sz w:val="22"/>
        </w:rPr>
        <w:t xml:space="preserve">The Supplier shall </w:t>
      </w:r>
      <w:r w:rsidR="00161F2A">
        <w:rPr>
          <w:sz w:val="22"/>
        </w:rPr>
        <w:t>conduct</w:t>
      </w:r>
      <w:r>
        <w:rPr>
          <w:sz w:val="22"/>
        </w:rPr>
        <w:t xml:space="preserve"> Deep Dive audits and reporting </w:t>
      </w:r>
      <w:proofErr w:type="gramStart"/>
      <w:r>
        <w:rPr>
          <w:sz w:val="22"/>
        </w:rPr>
        <w:t xml:space="preserve">which </w:t>
      </w:r>
      <w:r w:rsidR="00057906" w:rsidRPr="00736A42">
        <w:rPr>
          <w:sz w:val="22"/>
        </w:rPr>
        <w:t xml:space="preserve"> include</w:t>
      </w:r>
      <w:proofErr w:type="gramEnd"/>
      <w:r w:rsidR="00057906" w:rsidRPr="00736A42">
        <w:rPr>
          <w:sz w:val="22"/>
        </w:rPr>
        <w:t xml:space="preserve"> a full and detailed review of a campaign, including but not limited to the analysis of the implementation planning and the cost delivery against the plan versus the </w:t>
      </w:r>
      <w:r w:rsidR="005E5F34">
        <w:rPr>
          <w:sz w:val="22"/>
        </w:rPr>
        <w:t>P</w:t>
      </w:r>
      <w:r w:rsidR="00057906" w:rsidRPr="00736A42">
        <w:rPr>
          <w:sz w:val="22"/>
        </w:rPr>
        <w:t>ool.</w:t>
      </w:r>
    </w:p>
    <w:p w14:paraId="4392FB44" w14:textId="045C1936" w:rsidR="00057906" w:rsidRDefault="000237CF" w:rsidP="009577C9">
      <w:pPr>
        <w:pStyle w:val="ListParagraph"/>
        <w:numPr>
          <w:ilvl w:val="2"/>
          <w:numId w:val="19"/>
        </w:numPr>
        <w:ind w:left="2160"/>
        <w:jc w:val="both"/>
        <w:rPr>
          <w:rFonts w:eastAsia="Calibri" w:cs="Arial"/>
          <w:sz w:val="22"/>
        </w:rPr>
      </w:pPr>
      <w:r>
        <w:rPr>
          <w:sz w:val="22"/>
        </w:rPr>
        <w:t xml:space="preserve">The Supplier shall </w:t>
      </w:r>
      <w:r w:rsidR="00161F2A">
        <w:rPr>
          <w:sz w:val="22"/>
        </w:rPr>
        <w:t>conduct</w:t>
      </w:r>
      <w:r>
        <w:rPr>
          <w:sz w:val="22"/>
        </w:rPr>
        <w:t xml:space="preserve"> audits which </w:t>
      </w:r>
      <w:r w:rsidR="00057906" w:rsidRPr="000237CF">
        <w:rPr>
          <w:rFonts w:eastAsia="Calibri" w:cs="Arial"/>
          <w:sz w:val="22"/>
        </w:rPr>
        <w:t xml:space="preserve">contain a performance breakdown by </w:t>
      </w:r>
      <w:r w:rsidR="00057906" w:rsidRPr="007B5953">
        <w:rPr>
          <w:rFonts w:eastAsia="Calibri" w:cs="Arial"/>
          <w:sz w:val="22"/>
        </w:rPr>
        <w:t xml:space="preserve">each </w:t>
      </w:r>
      <w:r w:rsidR="00057906" w:rsidRPr="000237CF">
        <w:rPr>
          <w:rFonts w:eastAsia="Calibri" w:cs="Arial"/>
          <w:sz w:val="22"/>
        </w:rPr>
        <w:t xml:space="preserve">Authority and include insights and recommendations to support </w:t>
      </w:r>
      <w:r w:rsidR="00E30C81">
        <w:rPr>
          <w:rFonts w:eastAsia="Calibri" w:cs="Arial"/>
          <w:sz w:val="22"/>
        </w:rPr>
        <w:t>M</w:t>
      </w:r>
      <w:r w:rsidR="00057906" w:rsidRPr="000237CF">
        <w:rPr>
          <w:rFonts w:eastAsia="Calibri" w:cs="Arial"/>
          <w:sz w:val="22"/>
        </w:rPr>
        <w:t xml:space="preserve">edia </w:t>
      </w:r>
      <w:r w:rsidR="00E30C81">
        <w:rPr>
          <w:rFonts w:eastAsia="Calibri" w:cs="Arial"/>
          <w:sz w:val="22"/>
        </w:rPr>
        <w:t>B</w:t>
      </w:r>
      <w:r w:rsidR="00057906" w:rsidRPr="000237CF">
        <w:rPr>
          <w:rFonts w:eastAsia="Calibri" w:cs="Arial"/>
          <w:sz w:val="22"/>
        </w:rPr>
        <w:t xml:space="preserve">uying improvements, where relevant.   </w:t>
      </w:r>
    </w:p>
    <w:p w14:paraId="78BE4228" w14:textId="77777777" w:rsidR="00057906" w:rsidRPr="000237CF" w:rsidRDefault="00057906" w:rsidP="009577C9">
      <w:pPr>
        <w:pStyle w:val="ListParagraph"/>
        <w:numPr>
          <w:ilvl w:val="2"/>
          <w:numId w:val="19"/>
        </w:numPr>
        <w:ind w:left="2160"/>
        <w:jc w:val="both"/>
        <w:rPr>
          <w:rFonts w:eastAsia="Calibri" w:cs="Arial"/>
          <w:color w:val="000000" w:themeColor="text1"/>
          <w:sz w:val="22"/>
          <w:szCs w:val="22"/>
        </w:rPr>
      </w:pPr>
      <w:r w:rsidRPr="000237CF">
        <w:rPr>
          <w:rFonts w:eastAsia="Calibri" w:cs="Arial"/>
          <w:color w:val="000000" w:themeColor="text1"/>
          <w:sz w:val="22"/>
          <w:szCs w:val="22"/>
        </w:rPr>
        <w:t xml:space="preserve">An example campaign analysis for the </w:t>
      </w:r>
      <w:r w:rsidR="000237CF">
        <w:rPr>
          <w:rFonts w:eastAsia="Calibri" w:cs="Arial"/>
          <w:color w:val="000000" w:themeColor="text1"/>
          <w:sz w:val="22"/>
          <w:szCs w:val="22"/>
        </w:rPr>
        <w:t>p</w:t>
      </w:r>
      <w:r w:rsidRPr="000237CF">
        <w:rPr>
          <w:rFonts w:eastAsia="Calibri" w:cs="Arial"/>
          <w:color w:val="000000" w:themeColor="text1"/>
          <w:sz w:val="22"/>
          <w:szCs w:val="22"/>
        </w:rPr>
        <w:t xml:space="preserve">ress </w:t>
      </w:r>
      <w:r w:rsidR="000237CF">
        <w:rPr>
          <w:rFonts w:eastAsia="Calibri" w:cs="Arial"/>
          <w:color w:val="000000" w:themeColor="text1"/>
          <w:sz w:val="22"/>
          <w:szCs w:val="22"/>
        </w:rPr>
        <w:t>c</w:t>
      </w:r>
      <w:r w:rsidRPr="000237CF">
        <w:rPr>
          <w:rFonts w:eastAsia="Calibri" w:cs="Arial"/>
          <w:color w:val="000000" w:themeColor="text1"/>
          <w:sz w:val="22"/>
          <w:szCs w:val="22"/>
        </w:rPr>
        <w:t xml:space="preserve">hannel </w:t>
      </w:r>
      <w:r w:rsidR="000237CF">
        <w:rPr>
          <w:rFonts w:eastAsia="Calibri" w:cs="Arial"/>
          <w:color w:val="000000" w:themeColor="text1"/>
          <w:sz w:val="22"/>
          <w:szCs w:val="22"/>
        </w:rPr>
        <w:t>may</w:t>
      </w:r>
      <w:r w:rsidRPr="000237CF">
        <w:rPr>
          <w:rFonts w:eastAsia="Calibri" w:cs="Arial"/>
          <w:color w:val="000000" w:themeColor="text1"/>
          <w:sz w:val="22"/>
          <w:szCs w:val="22"/>
        </w:rPr>
        <w:t xml:space="preserve"> include:</w:t>
      </w:r>
    </w:p>
    <w:p w14:paraId="35FCEC4C" w14:textId="77777777" w:rsidR="00057906" w:rsidRPr="00B25E01" w:rsidRDefault="00057906" w:rsidP="009577C9">
      <w:pPr>
        <w:pStyle w:val="ListParagraph"/>
        <w:numPr>
          <w:ilvl w:val="3"/>
          <w:numId w:val="27"/>
        </w:numPr>
        <w:jc w:val="both"/>
        <w:rPr>
          <w:rFonts w:eastAsia="Calibri" w:cs="Arial"/>
          <w:color w:val="000000" w:themeColor="text1"/>
          <w:sz w:val="22"/>
          <w:szCs w:val="22"/>
        </w:rPr>
      </w:pPr>
      <w:r>
        <w:rPr>
          <w:rFonts w:eastAsia="Calibri" w:cs="Arial"/>
          <w:color w:val="000000" w:themeColor="text1"/>
          <w:sz w:val="22"/>
          <w:szCs w:val="22"/>
        </w:rPr>
        <w:t>d</w:t>
      </w:r>
      <w:r w:rsidRPr="00B25E01">
        <w:rPr>
          <w:rFonts w:eastAsia="Calibri" w:cs="Arial"/>
          <w:color w:val="000000" w:themeColor="text1"/>
          <w:sz w:val="22"/>
          <w:szCs w:val="22"/>
        </w:rPr>
        <w:t>elivered versus plan</w:t>
      </w:r>
      <w:r>
        <w:rPr>
          <w:rFonts w:eastAsia="Calibri" w:cs="Arial"/>
          <w:color w:val="000000" w:themeColor="text1"/>
          <w:sz w:val="22"/>
          <w:szCs w:val="22"/>
        </w:rPr>
        <w:t>;</w:t>
      </w:r>
    </w:p>
    <w:p w14:paraId="4301EB83" w14:textId="77777777" w:rsidR="00057906" w:rsidRPr="00B25E01" w:rsidRDefault="00057906" w:rsidP="009577C9">
      <w:pPr>
        <w:pStyle w:val="ListParagraph"/>
        <w:numPr>
          <w:ilvl w:val="3"/>
          <w:numId w:val="27"/>
        </w:numPr>
        <w:jc w:val="both"/>
        <w:rPr>
          <w:rFonts w:eastAsia="Calibri" w:cs="Arial"/>
          <w:color w:val="000000" w:themeColor="text1"/>
          <w:sz w:val="22"/>
          <w:szCs w:val="22"/>
        </w:rPr>
      </w:pPr>
      <w:r>
        <w:rPr>
          <w:rFonts w:eastAsia="Calibri" w:cs="Arial"/>
          <w:color w:val="000000" w:themeColor="text1"/>
          <w:sz w:val="22"/>
          <w:szCs w:val="22"/>
        </w:rPr>
        <w:t>t</w:t>
      </w:r>
      <w:r w:rsidRPr="00B25E01">
        <w:rPr>
          <w:rFonts w:eastAsia="Calibri" w:cs="Arial"/>
          <w:color w:val="000000" w:themeColor="text1"/>
          <w:sz w:val="22"/>
          <w:szCs w:val="22"/>
        </w:rPr>
        <w:t>argeting profiles</w:t>
      </w:r>
      <w:r>
        <w:rPr>
          <w:rFonts w:eastAsia="Calibri" w:cs="Arial"/>
          <w:color w:val="000000" w:themeColor="text1"/>
          <w:sz w:val="22"/>
          <w:szCs w:val="22"/>
        </w:rPr>
        <w:t>;</w:t>
      </w:r>
    </w:p>
    <w:p w14:paraId="3BB4DA81" w14:textId="77777777" w:rsidR="00057906" w:rsidRPr="00B25E01" w:rsidRDefault="00057906" w:rsidP="009577C9">
      <w:pPr>
        <w:pStyle w:val="ListParagraph"/>
        <w:numPr>
          <w:ilvl w:val="3"/>
          <w:numId w:val="27"/>
        </w:numPr>
        <w:jc w:val="both"/>
        <w:rPr>
          <w:rFonts w:eastAsia="Calibri" w:cs="Arial"/>
          <w:color w:val="000000" w:themeColor="text1"/>
          <w:sz w:val="22"/>
          <w:szCs w:val="22"/>
        </w:rPr>
      </w:pPr>
      <w:r>
        <w:rPr>
          <w:rFonts w:eastAsia="Calibri" w:cs="Arial"/>
          <w:color w:val="000000" w:themeColor="text1"/>
          <w:sz w:val="22"/>
          <w:szCs w:val="22"/>
        </w:rPr>
        <w:t>s</w:t>
      </w:r>
      <w:r w:rsidRPr="00B25E01">
        <w:rPr>
          <w:rFonts w:eastAsia="Calibri" w:cs="Arial"/>
          <w:color w:val="000000" w:themeColor="text1"/>
          <w:sz w:val="22"/>
          <w:szCs w:val="22"/>
        </w:rPr>
        <w:t>chedule construction</w:t>
      </w:r>
      <w:r>
        <w:rPr>
          <w:rFonts w:eastAsia="Calibri" w:cs="Arial"/>
          <w:color w:val="000000" w:themeColor="text1"/>
          <w:sz w:val="22"/>
          <w:szCs w:val="22"/>
        </w:rPr>
        <w:t>; and</w:t>
      </w:r>
    </w:p>
    <w:p w14:paraId="242F5F81" w14:textId="77777777" w:rsidR="00057906" w:rsidRDefault="00057906" w:rsidP="009577C9">
      <w:pPr>
        <w:pStyle w:val="ListParagraph"/>
        <w:numPr>
          <w:ilvl w:val="3"/>
          <w:numId w:val="27"/>
        </w:numPr>
        <w:jc w:val="both"/>
        <w:rPr>
          <w:rFonts w:eastAsia="Calibri" w:cs="Arial"/>
          <w:color w:val="000000" w:themeColor="text1"/>
          <w:sz w:val="22"/>
          <w:szCs w:val="22"/>
        </w:rPr>
      </w:pPr>
      <w:proofErr w:type="gramStart"/>
      <w:r w:rsidRPr="001A04F0">
        <w:rPr>
          <w:rFonts w:eastAsia="Calibri" w:cs="Arial"/>
          <w:color w:val="000000" w:themeColor="text1"/>
          <w:sz w:val="22"/>
          <w:szCs w:val="22"/>
        </w:rPr>
        <w:t>relevant</w:t>
      </w:r>
      <w:proofErr w:type="gramEnd"/>
      <w:r w:rsidRPr="001A04F0">
        <w:rPr>
          <w:rFonts w:eastAsia="Calibri" w:cs="Arial"/>
          <w:color w:val="000000" w:themeColor="text1"/>
          <w:sz w:val="22"/>
          <w:szCs w:val="22"/>
        </w:rPr>
        <w:t xml:space="preserve"> editorial / cover story / high traffic.</w:t>
      </w:r>
    </w:p>
    <w:p w14:paraId="3181B7F3" w14:textId="1DD69217" w:rsidR="00F0213E" w:rsidRPr="00DC6FBA" w:rsidRDefault="00F0213E" w:rsidP="009577C9">
      <w:pPr>
        <w:ind w:left="2160"/>
        <w:jc w:val="both"/>
        <w:rPr>
          <w:rFonts w:eastAsia="Calibri" w:cs="Arial"/>
          <w:color w:val="000000" w:themeColor="text1"/>
        </w:rPr>
      </w:pPr>
      <w:r w:rsidRPr="00DC6FBA">
        <w:rPr>
          <w:rFonts w:ascii="Arial" w:eastAsia="Calibri" w:hAnsi="Arial" w:cs="Arial"/>
          <w:color w:val="000000" w:themeColor="text1"/>
        </w:rPr>
        <w:t>Suppliers shall note that this example is for illustrative purposes only.</w:t>
      </w:r>
    </w:p>
    <w:p w14:paraId="486FAD22" w14:textId="05AD0028" w:rsidR="00057906" w:rsidRDefault="000237CF" w:rsidP="009577C9">
      <w:pPr>
        <w:pStyle w:val="ListParagraph"/>
        <w:numPr>
          <w:ilvl w:val="2"/>
          <w:numId w:val="19"/>
        </w:numPr>
        <w:ind w:left="2160"/>
        <w:jc w:val="both"/>
        <w:rPr>
          <w:rFonts w:eastAsia="Calibri" w:cs="Arial"/>
          <w:color w:val="000000" w:themeColor="text1"/>
          <w:sz w:val="22"/>
          <w:szCs w:val="22"/>
        </w:rPr>
      </w:pPr>
      <w:r>
        <w:rPr>
          <w:rFonts w:eastAsia="Calibri" w:cs="Arial"/>
          <w:color w:val="000000" w:themeColor="text1"/>
          <w:sz w:val="22"/>
          <w:szCs w:val="22"/>
        </w:rPr>
        <w:t>The s</w:t>
      </w:r>
      <w:r w:rsidR="00057906" w:rsidRPr="000237CF">
        <w:rPr>
          <w:rFonts w:eastAsia="Calibri" w:cs="Arial"/>
          <w:color w:val="000000" w:themeColor="text1"/>
          <w:sz w:val="22"/>
          <w:szCs w:val="22"/>
        </w:rPr>
        <w:t xml:space="preserve">pecific </w:t>
      </w:r>
      <w:r w:rsidR="00161F2A">
        <w:rPr>
          <w:rFonts w:eastAsia="Calibri" w:cs="Arial"/>
          <w:color w:val="000000" w:themeColor="text1"/>
          <w:sz w:val="22"/>
          <w:szCs w:val="22"/>
        </w:rPr>
        <w:t>requirements</w:t>
      </w:r>
      <w:r w:rsidR="00057906" w:rsidRPr="000237CF">
        <w:rPr>
          <w:rFonts w:eastAsia="Calibri" w:cs="Arial"/>
          <w:color w:val="000000" w:themeColor="text1"/>
          <w:sz w:val="22"/>
          <w:szCs w:val="22"/>
        </w:rPr>
        <w:t xml:space="preserve"> of </w:t>
      </w:r>
      <w:r>
        <w:rPr>
          <w:rFonts w:eastAsia="Calibri" w:cs="Arial"/>
          <w:color w:val="000000" w:themeColor="text1"/>
          <w:sz w:val="22"/>
          <w:szCs w:val="22"/>
        </w:rPr>
        <w:t xml:space="preserve">a </w:t>
      </w:r>
      <w:r w:rsidR="00057906" w:rsidRPr="000237CF">
        <w:rPr>
          <w:rFonts w:eastAsia="Calibri" w:cs="Arial"/>
          <w:color w:val="000000" w:themeColor="text1"/>
          <w:sz w:val="22"/>
          <w:szCs w:val="22"/>
        </w:rPr>
        <w:t xml:space="preserve">Deep Dive audit </w:t>
      </w:r>
      <w:r>
        <w:rPr>
          <w:rFonts w:eastAsia="Calibri" w:cs="Arial"/>
          <w:color w:val="000000" w:themeColor="text1"/>
          <w:sz w:val="22"/>
          <w:szCs w:val="22"/>
        </w:rPr>
        <w:t>shall</w:t>
      </w:r>
      <w:r w:rsidR="00057906" w:rsidRPr="000237CF">
        <w:rPr>
          <w:rFonts w:eastAsia="Calibri" w:cs="Arial"/>
          <w:color w:val="000000" w:themeColor="text1"/>
          <w:sz w:val="22"/>
          <w:szCs w:val="22"/>
        </w:rPr>
        <w:t xml:space="preserve"> be </w:t>
      </w:r>
      <w:r w:rsidR="00161F2A">
        <w:rPr>
          <w:rFonts w:eastAsia="Calibri" w:cs="Arial"/>
          <w:color w:val="000000" w:themeColor="text1"/>
          <w:sz w:val="22"/>
          <w:szCs w:val="22"/>
        </w:rPr>
        <w:t xml:space="preserve">specified by </w:t>
      </w:r>
      <w:r w:rsidR="00057906" w:rsidRPr="000237CF">
        <w:rPr>
          <w:rFonts w:eastAsia="Calibri" w:cs="Arial"/>
          <w:color w:val="000000" w:themeColor="text1"/>
          <w:sz w:val="22"/>
          <w:szCs w:val="22"/>
        </w:rPr>
        <w:t>the Authority and/or Contracting Authorities at the Call Off</w:t>
      </w:r>
      <w:r w:rsidR="00B119B7">
        <w:rPr>
          <w:rFonts w:eastAsia="Calibri" w:cs="Arial"/>
          <w:color w:val="000000" w:themeColor="text1"/>
          <w:sz w:val="22"/>
          <w:szCs w:val="22"/>
        </w:rPr>
        <w:t xml:space="preserve"> </w:t>
      </w:r>
      <w:r w:rsidR="00057906" w:rsidRPr="000237CF">
        <w:rPr>
          <w:rFonts w:eastAsia="Calibri" w:cs="Arial"/>
          <w:color w:val="000000" w:themeColor="text1"/>
          <w:sz w:val="22"/>
          <w:szCs w:val="22"/>
        </w:rPr>
        <w:t>stage</w:t>
      </w:r>
      <w:r w:rsidR="00A36174">
        <w:rPr>
          <w:rFonts w:eastAsia="Calibri" w:cs="Arial"/>
          <w:color w:val="000000" w:themeColor="text1"/>
          <w:sz w:val="22"/>
          <w:szCs w:val="22"/>
        </w:rPr>
        <w:t>.</w:t>
      </w:r>
    </w:p>
    <w:p w14:paraId="7F51BFF3" w14:textId="729A7D61" w:rsidR="000237CF" w:rsidRDefault="005E5F34" w:rsidP="009577C9">
      <w:pPr>
        <w:pStyle w:val="ListParagraph"/>
        <w:numPr>
          <w:ilvl w:val="1"/>
          <w:numId w:val="19"/>
        </w:numPr>
        <w:jc w:val="both"/>
        <w:rPr>
          <w:rFonts w:eastAsia="Calibri" w:cs="Arial"/>
          <w:b/>
          <w:color w:val="000000" w:themeColor="text1"/>
          <w:sz w:val="22"/>
          <w:szCs w:val="22"/>
          <w:u w:val="single"/>
        </w:rPr>
      </w:pPr>
      <w:r>
        <w:rPr>
          <w:rFonts w:eastAsia="Calibri" w:cs="Arial"/>
          <w:b/>
          <w:color w:val="000000" w:themeColor="text1"/>
          <w:sz w:val="22"/>
          <w:szCs w:val="22"/>
          <w:u w:val="single"/>
        </w:rPr>
        <w:t>Market Intelligence and Advisory Service</w:t>
      </w:r>
    </w:p>
    <w:p w14:paraId="344A3D34" w14:textId="49B8B48D" w:rsidR="005E5F34" w:rsidRPr="001F2083" w:rsidRDefault="001F2083" w:rsidP="009577C9">
      <w:pPr>
        <w:pStyle w:val="ListParagraph"/>
        <w:numPr>
          <w:ilvl w:val="2"/>
          <w:numId w:val="19"/>
        </w:numPr>
        <w:ind w:left="2160"/>
        <w:jc w:val="both"/>
        <w:rPr>
          <w:rFonts w:eastAsia="Calibri" w:cs="Arial"/>
          <w:color w:val="000000" w:themeColor="text1"/>
          <w:sz w:val="22"/>
          <w:szCs w:val="22"/>
        </w:rPr>
      </w:pPr>
      <w:r w:rsidRPr="00DC6FBA">
        <w:rPr>
          <w:rFonts w:cs="Arial"/>
          <w:color w:val="222222"/>
          <w:sz w:val="22"/>
          <w:szCs w:val="22"/>
          <w:shd w:val="clear" w:color="auto" w:fill="FFFFFF"/>
        </w:rPr>
        <w:t>The Supplier shall provide market advisory services, which may be used in the planning and conduct of the procurement procedure.</w:t>
      </w:r>
    </w:p>
    <w:p w14:paraId="7E3DBBDE" w14:textId="7F359F14" w:rsidR="00AD411B" w:rsidRPr="007C0ABE" w:rsidRDefault="005E5F34" w:rsidP="009577C9">
      <w:pPr>
        <w:pStyle w:val="ListParagraph"/>
        <w:numPr>
          <w:ilvl w:val="2"/>
          <w:numId w:val="19"/>
        </w:numPr>
        <w:ind w:left="2160"/>
        <w:jc w:val="both"/>
        <w:rPr>
          <w:rFonts w:eastAsia="Calibri" w:cs="Arial"/>
          <w:color w:val="000000" w:themeColor="text1"/>
          <w:sz w:val="22"/>
          <w:szCs w:val="22"/>
        </w:rPr>
      </w:pPr>
      <w:r>
        <w:rPr>
          <w:rFonts w:eastAsia="Calibri" w:cs="Arial"/>
          <w:color w:val="000000" w:themeColor="text1"/>
          <w:sz w:val="22"/>
          <w:szCs w:val="22"/>
        </w:rPr>
        <w:t>This Service shall be detailed and priced at the Call Off stage.</w:t>
      </w:r>
    </w:p>
    <w:p w14:paraId="11806911" w14:textId="77777777" w:rsidR="00A42F27" w:rsidRDefault="00A42F27" w:rsidP="001304C0">
      <w:pPr>
        <w:ind w:left="360"/>
        <w:jc w:val="both"/>
        <w:rPr>
          <w:rFonts w:ascii="Arial" w:eastAsia="Calibri" w:hAnsi="Arial" w:cs="Arial"/>
          <w:color w:val="000000" w:themeColor="text1"/>
        </w:rPr>
      </w:pPr>
    </w:p>
    <w:p w14:paraId="064B7C55" w14:textId="77777777" w:rsidR="00A42F27" w:rsidRDefault="00A42F27" w:rsidP="001304C0">
      <w:pPr>
        <w:ind w:left="360"/>
        <w:jc w:val="both"/>
        <w:rPr>
          <w:rFonts w:ascii="Arial" w:eastAsia="Calibri" w:hAnsi="Arial" w:cs="Arial"/>
          <w:color w:val="000000" w:themeColor="text1"/>
        </w:rPr>
      </w:pPr>
    </w:p>
    <w:p w14:paraId="18ED837A" w14:textId="77777777" w:rsidR="00A42F27" w:rsidRDefault="00A42F27" w:rsidP="001304C0">
      <w:pPr>
        <w:ind w:left="360"/>
        <w:jc w:val="both"/>
        <w:rPr>
          <w:rFonts w:ascii="Arial" w:eastAsia="Calibri" w:hAnsi="Arial" w:cs="Arial"/>
          <w:color w:val="000000" w:themeColor="text1"/>
        </w:rPr>
      </w:pPr>
    </w:p>
    <w:p w14:paraId="6AD99471" w14:textId="77777777" w:rsidR="00A42F27" w:rsidRDefault="00A42F27" w:rsidP="001304C0">
      <w:pPr>
        <w:ind w:left="360"/>
        <w:jc w:val="both"/>
        <w:rPr>
          <w:rFonts w:ascii="Arial" w:eastAsia="Calibri" w:hAnsi="Arial" w:cs="Arial"/>
          <w:color w:val="000000" w:themeColor="text1"/>
        </w:rPr>
      </w:pPr>
    </w:p>
    <w:p w14:paraId="3820AAF0" w14:textId="77777777" w:rsidR="00A42F27" w:rsidRDefault="00A42F27" w:rsidP="001304C0">
      <w:pPr>
        <w:ind w:left="360"/>
        <w:jc w:val="both"/>
        <w:rPr>
          <w:rFonts w:ascii="Arial" w:eastAsia="Calibri" w:hAnsi="Arial" w:cs="Arial"/>
          <w:color w:val="000000" w:themeColor="text1"/>
        </w:rPr>
      </w:pPr>
    </w:p>
    <w:p w14:paraId="584A84A4" w14:textId="77777777" w:rsidR="00A42F27" w:rsidRDefault="00A42F27" w:rsidP="001304C0">
      <w:pPr>
        <w:ind w:left="360"/>
        <w:jc w:val="both"/>
        <w:rPr>
          <w:rFonts w:ascii="Arial" w:eastAsia="Calibri" w:hAnsi="Arial" w:cs="Arial"/>
          <w:color w:val="000000" w:themeColor="text1"/>
        </w:rPr>
      </w:pPr>
      <w:bookmarkStart w:id="7" w:name="_GoBack"/>
      <w:bookmarkEnd w:id="7"/>
    </w:p>
    <w:p w14:paraId="3DCF5E0C" w14:textId="77777777" w:rsidR="00A42F27" w:rsidRDefault="00A42F27" w:rsidP="001304C0">
      <w:pPr>
        <w:ind w:left="360"/>
        <w:jc w:val="both"/>
        <w:rPr>
          <w:rFonts w:ascii="Arial" w:eastAsia="Calibri" w:hAnsi="Arial" w:cs="Arial"/>
          <w:color w:val="000000" w:themeColor="text1"/>
        </w:rPr>
      </w:pPr>
    </w:p>
    <w:p w14:paraId="4A1CA191" w14:textId="77777777" w:rsidR="00A42F27" w:rsidRPr="006A5C84" w:rsidRDefault="00A42F27" w:rsidP="00A42F27">
      <w:pPr>
        <w:ind w:left="360"/>
        <w:jc w:val="center"/>
        <w:rPr>
          <w:rFonts w:ascii="Arial" w:eastAsia="Calibri" w:hAnsi="Arial" w:cs="Arial"/>
          <w:b/>
          <w:color w:val="000000" w:themeColor="text1"/>
          <w:sz w:val="24"/>
          <w:szCs w:val="24"/>
          <w:u w:val="single"/>
        </w:rPr>
      </w:pPr>
      <w:proofErr w:type="spellStart"/>
      <w:r w:rsidRPr="006A5C84">
        <w:rPr>
          <w:rFonts w:ascii="Arial" w:eastAsia="Calibri" w:hAnsi="Arial" w:cs="Arial"/>
          <w:b/>
          <w:color w:val="000000" w:themeColor="text1"/>
          <w:sz w:val="24"/>
          <w:szCs w:val="24"/>
          <w:u w:val="single"/>
        </w:rPr>
        <w:lastRenderedPageBreak/>
        <w:t>Defintions</w:t>
      </w:r>
      <w:proofErr w:type="spellEnd"/>
    </w:p>
    <w:p w14:paraId="476F0873" w14:textId="77777777" w:rsidR="00832934" w:rsidRDefault="00832934" w:rsidP="00832934">
      <w:pPr>
        <w:pStyle w:val="GPSL1Schedulenumbered"/>
        <w:numPr>
          <w:ilvl w:val="0"/>
          <w:numId w:val="0"/>
        </w:numPr>
        <w:ind w:left="993"/>
      </w:pPr>
      <w:bookmarkStart w:id="8" w:name="_Toc348637150"/>
      <w:r>
        <w:t>In this Framework Agreement Schedule 2 (Services and Key Performance Indicators) Part A: Services, the following expressions shall have the following meanings:</w:t>
      </w:r>
      <w:bookmarkEnd w:id="8"/>
    </w:p>
    <w:tbl>
      <w:tblPr>
        <w:tblStyle w:val="TableGrid"/>
        <w:tblW w:w="8991" w:type="dxa"/>
        <w:tblInd w:w="360" w:type="dxa"/>
        <w:tblLook w:val="04A0" w:firstRow="1" w:lastRow="0" w:firstColumn="1" w:lastColumn="0" w:noHBand="0" w:noVBand="1"/>
      </w:tblPr>
      <w:tblGrid>
        <w:gridCol w:w="3321"/>
        <w:gridCol w:w="5670"/>
      </w:tblGrid>
      <w:tr w:rsidR="006A5C84" w14:paraId="6EF29556" w14:textId="77777777" w:rsidTr="00502B88">
        <w:trPr>
          <w:trHeight w:val="2575"/>
        </w:trPr>
        <w:tc>
          <w:tcPr>
            <w:tcW w:w="3321" w:type="dxa"/>
          </w:tcPr>
          <w:p w14:paraId="09A3F647" w14:textId="77777777" w:rsidR="006A5C84" w:rsidRDefault="006A5C84" w:rsidP="006A5C84">
            <w:pPr>
              <w:rPr>
                <w:rFonts w:ascii="Arial" w:eastAsia="Calibri" w:hAnsi="Arial" w:cs="Arial"/>
                <w:b/>
                <w:color w:val="000000" w:themeColor="text1"/>
                <w:sz w:val="24"/>
                <w:szCs w:val="24"/>
                <w:u w:val="single"/>
              </w:rPr>
            </w:pPr>
          </w:p>
          <w:p w14:paraId="722BB4BE" w14:textId="4BFD8EED" w:rsidR="006A5C84" w:rsidRPr="00E31D27" w:rsidRDefault="00E820E0" w:rsidP="006A5C84">
            <w:pPr>
              <w:jc w:val="left"/>
              <w:rPr>
                <w:rFonts w:ascii="Arial" w:eastAsia="Calibri" w:hAnsi="Arial" w:cs="Arial"/>
                <w:b/>
                <w:color w:val="000000" w:themeColor="text1"/>
                <w:sz w:val="22"/>
                <w:szCs w:val="22"/>
              </w:rPr>
            </w:pPr>
            <w:r>
              <w:rPr>
                <w:rFonts w:ascii="Arial" w:eastAsia="Calibri" w:hAnsi="Arial" w:cs="Arial"/>
                <w:b/>
                <w:color w:val="000000" w:themeColor="text1"/>
                <w:sz w:val="22"/>
                <w:szCs w:val="22"/>
              </w:rPr>
              <w:br/>
            </w:r>
            <w:r>
              <w:rPr>
                <w:rFonts w:ascii="Arial" w:eastAsia="Calibri" w:hAnsi="Arial" w:cs="Arial"/>
                <w:b/>
                <w:color w:val="000000" w:themeColor="text1"/>
                <w:sz w:val="22"/>
                <w:szCs w:val="22"/>
              </w:rPr>
              <w:br/>
            </w:r>
            <w:r w:rsidR="006A5C84">
              <w:rPr>
                <w:rFonts w:ascii="Arial" w:eastAsia="Calibri" w:hAnsi="Arial" w:cs="Arial"/>
                <w:b/>
                <w:color w:val="000000" w:themeColor="text1"/>
                <w:sz w:val="22"/>
                <w:szCs w:val="22"/>
              </w:rPr>
              <w:t>“</w:t>
            </w:r>
            <w:r w:rsidR="006A5C84" w:rsidRPr="00E31D27">
              <w:rPr>
                <w:rFonts w:ascii="Arial" w:eastAsia="Calibri" w:hAnsi="Arial" w:cs="Arial"/>
                <w:b/>
                <w:color w:val="000000" w:themeColor="text1"/>
                <w:sz w:val="22"/>
                <w:szCs w:val="22"/>
              </w:rPr>
              <w:t>Auditor’s Benchmark Pool</w:t>
            </w:r>
            <w:r w:rsidR="005E5F34">
              <w:rPr>
                <w:rFonts w:ascii="Arial" w:eastAsia="Calibri" w:hAnsi="Arial" w:cs="Arial"/>
                <w:b/>
                <w:color w:val="000000" w:themeColor="text1"/>
                <w:sz w:val="22"/>
                <w:szCs w:val="22"/>
              </w:rPr>
              <w:t>(</w:t>
            </w:r>
            <w:r w:rsidR="006A5C84">
              <w:rPr>
                <w:rFonts w:ascii="Arial" w:eastAsia="Calibri" w:hAnsi="Arial" w:cs="Arial"/>
                <w:b/>
                <w:color w:val="000000" w:themeColor="text1"/>
                <w:sz w:val="22"/>
                <w:szCs w:val="22"/>
              </w:rPr>
              <w:t>s</w:t>
            </w:r>
            <w:r w:rsidR="005E5F34">
              <w:rPr>
                <w:rFonts w:ascii="Arial" w:eastAsia="Calibri" w:hAnsi="Arial" w:cs="Arial"/>
                <w:b/>
                <w:color w:val="000000" w:themeColor="text1"/>
                <w:sz w:val="22"/>
                <w:szCs w:val="22"/>
              </w:rPr>
              <w:t>)</w:t>
            </w:r>
            <w:r w:rsidR="006A5C84">
              <w:rPr>
                <w:rFonts w:ascii="Arial" w:eastAsia="Calibri" w:hAnsi="Arial" w:cs="Arial"/>
                <w:b/>
                <w:color w:val="000000" w:themeColor="text1"/>
                <w:sz w:val="22"/>
                <w:szCs w:val="22"/>
              </w:rPr>
              <w:t>”</w:t>
            </w:r>
            <w:r w:rsidR="005E5F34">
              <w:rPr>
                <w:rFonts w:ascii="Arial" w:eastAsia="Calibri" w:hAnsi="Arial" w:cs="Arial"/>
                <w:b/>
                <w:color w:val="000000" w:themeColor="text1"/>
                <w:sz w:val="22"/>
                <w:szCs w:val="22"/>
              </w:rPr>
              <w:t xml:space="preserve"> or “Pool(s)”</w:t>
            </w:r>
          </w:p>
          <w:p w14:paraId="11C1CAA6" w14:textId="77777777" w:rsidR="006A5C84" w:rsidRPr="00E31D27" w:rsidRDefault="006A5C84" w:rsidP="006A5C84">
            <w:pPr>
              <w:rPr>
                <w:rFonts w:ascii="Arial" w:eastAsia="Calibri" w:hAnsi="Arial" w:cs="Arial"/>
                <w:b/>
                <w:color w:val="000000" w:themeColor="text1"/>
              </w:rPr>
            </w:pPr>
          </w:p>
        </w:tc>
        <w:tc>
          <w:tcPr>
            <w:tcW w:w="5670" w:type="dxa"/>
            <w:vAlign w:val="center"/>
          </w:tcPr>
          <w:p w14:paraId="5287EBE4" w14:textId="7A97C27C" w:rsidR="006A5C84" w:rsidRPr="00C024ED" w:rsidRDefault="006A5C84" w:rsidP="006A5C84">
            <w:pPr>
              <w:shd w:val="clear" w:color="auto" w:fill="FFFFFF"/>
              <w:rPr>
                <w:rFonts w:ascii="Tahoma" w:hAnsi="Tahoma" w:cs="Tahoma"/>
                <w:color w:val="222222"/>
                <w:sz w:val="22"/>
                <w:szCs w:val="22"/>
              </w:rPr>
            </w:pPr>
            <w:r>
              <w:rPr>
                <w:rFonts w:ascii="Arial" w:hAnsi="Arial" w:cs="Arial"/>
                <w:iCs/>
                <w:color w:val="000000"/>
                <w:sz w:val="22"/>
                <w:szCs w:val="22"/>
              </w:rPr>
              <w:t>means the</w:t>
            </w:r>
            <w:r w:rsidRPr="00C024ED">
              <w:rPr>
                <w:rFonts w:ascii="Arial" w:hAnsi="Arial" w:cs="Arial"/>
                <w:iCs/>
                <w:color w:val="000000"/>
                <w:sz w:val="22"/>
                <w:szCs w:val="22"/>
              </w:rPr>
              <w:t xml:space="preserve"> auditing benchmark </w:t>
            </w:r>
            <w:r w:rsidRPr="00C024ED">
              <w:rPr>
                <w:rFonts w:ascii="Arial" w:hAnsi="Arial" w:cs="Arial"/>
                <w:iCs/>
                <w:color w:val="222222"/>
                <w:sz w:val="22"/>
                <w:szCs w:val="22"/>
              </w:rPr>
              <w:t xml:space="preserve">based upon a bespoke </w:t>
            </w:r>
            <w:r w:rsidR="005E5F34">
              <w:rPr>
                <w:rFonts w:ascii="Arial" w:hAnsi="Arial" w:cs="Arial"/>
                <w:iCs/>
                <w:color w:val="222222"/>
                <w:sz w:val="22"/>
                <w:szCs w:val="22"/>
              </w:rPr>
              <w:t>P</w:t>
            </w:r>
            <w:r w:rsidRPr="00C024ED">
              <w:rPr>
                <w:rFonts w:ascii="Arial" w:hAnsi="Arial" w:cs="Arial"/>
                <w:iCs/>
                <w:color w:val="222222"/>
                <w:sz w:val="22"/>
                <w:szCs w:val="22"/>
              </w:rPr>
              <w:t>ool of advertisers or estimates based on market</w:t>
            </w:r>
            <w:r>
              <w:rPr>
                <w:rFonts w:ascii="Arial" w:hAnsi="Arial" w:cs="Arial"/>
                <w:iCs/>
                <w:color w:val="222222"/>
                <w:sz w:val="22"/>
                <w:szCs w:val="22"/>
              </w:rPr>
              <w:t xml:space="preserve"> data / proprietorial research, </w:t>
            </w:r>
            <w:r w:rsidRPr="00C024ED">
              <w:rPr>
                <w:rFonts w:ascii="Arial" w:hAnsi="Arial" w:cs="Arial"/>
                <w:color w:val="222222"/>
                <w:sz w:val="22"/>
                <w:szCs w:val="22"/>
              </w:rPr>
              <w:t xml:space="preserve">whose media spend is captured directly from the relevant media buying agency as a result of a contract between the advertiser and the media auditor. The price position of the advertiser is measured against other advertisers in the </w:t>
            </w:r>
            <w:r w:rsidR="005E5F34">
              <w:rPr>
                <w:rFonts w:ascii="Arial" w:hAnsi="Arial" w:cs="Arial"/>
                <w:color w:val="222222"/>
                <w:sz w:val="22"/>
                <w:szCs w:val="22"/>
              </w:rPr>
              <w:t>A</w:t>
            </w:r>
            <w:r w:rsidRPr="00C024ED">
              <w:rPr>
                <w:rFonts w:ascii="Arial" w:hAnsi="Arial" w:cs="Arial"/>
                <w:color w:val="222222"/>
                <w:sz w:val="22"/>
                <w:szCs w:val="22"/>
              </w:rPr>
              <w:t xml:space="preserve">uditor's </w:t>
            </w:r>
            <w:r w:rsidR="005E5F34">
              <w:rPr>
                <w:rFonts w:ascii="Arial" w:hAnsi="Arial" w:cs="Arial"/>
                <w:color w:val="222222"/>
                <w:sz w:val="22"/>
                <w:szCs w:val="22"/>
              </w:rPr>
              <w:t>P</w:t>
            </w:r>
            <w:r w:rsidRPr="00C024ED">
              <w:rPr>
                <w:rFonts w:ascii="Arial" w:hAnsi="Arial" w:cs="Arial"/>
                <w:color w:val="222222"/>
                <w:sz w:val="22"/>
                <w:szCs w:val="22"/>
              </w:rPr>
              <w:t>ool(s).</w:t>
            </w:r>
          </w:p>
          <w:p w14:paraId="43715C66" w14:textId="56963AB6" w:rsidR="006A5C84" w:rsidRPr="00D924ED" w:rsidRDefault="006A5C84" w:rsidP="00502B88">
            <w:pPr>
              <w:shd w:val="clear" w:color="auto" w:fill="FFFFFF"/>
              <w:spacing w:before="100" w:beforeAutospacing="1" w:after="100" w:afterAutospacing="1"/>
              <w:rPr>
                <w:rFonts w:ascii="Arial" w:hAnsi="Arial" w:cs="Arial"/>
                <w:color w:val="222222"/>
              </w:rPr>
            </w:pPr>
            <w:r w:rsidRPr="00C024ED">
              <w:rPr>
                <w:rFonts w:ascii="Arial" w:hAnsi="Arial" w:cs="Arial"/>
                <w:color w:val="222222"/>
                <w:sz w:val="22"/>
                <w:szCs w:val="22"/>
              </w:rPr>
              <w:t>An auditing benchmark is derived from estimates based on published market data / proprietorial research.</w:t>
            </w:r>
            <w:r w:rsidR="00502B88">
              <w:rPr>
                <w:rFonts w:ascii="Arial" w:hAnsi="Arial" w:cs="Arial"/>
                <w:color w:val="222222"/>
                <w:sz w:val="22"/>
                <w:szCs w:val="22"/>
              </w:rPr>
              <w:br/>
            </w:r>
          </w:p>
        </w:tc>
      </w:tr>
      <w:tr w:rsidR="006A5C84" w14:paraId="3A214EDB" w14:textId="77777777" w:rsidTr="00502B88">
        <w:trPr>
          <w:trHeight w:val="1128"/>
        </w:trPr>
        <w:tc>
          <w:tcPr>
            <w:tcW w:w="3321" w:type="dxa"/>
          </w:tcPr>
          <w:p w14:paraId="6B57EDBD" w14:textId="77777777" w:rsidR="006A5C84" w:rsidRPr="00E31D27" w:rsidRDefault="006A5C84" w:rsidP="006A5C84">
            <w:pPr>
              <w:rPr>
                <w:rFonts w:ascii="Arial" w:eastAsia="Calibri" w:hAnsi="Arial" w:cs="Arial"/>
                <w:b/>
                <w:color w:val="000000" w:themeColor="text1"/>
                <w:sz w:val="22"/>
                <w:szCs w:val="22"/>
              </w:rPr>
            </w:pPr>
          </w:p>
          <w:p w14:paraId="27486246" w14:textId="65FA3CDB" w:rsidR="006A5C84" w:rsidRPr="00E31D27" w:rsidRDefault="006A5C84" w:rsidP="006A5C84">
            <w:pPr>
              <w:rPr>
                <w:rFonts w:ascii="Arial" w:eastAsia="Calibri" w:hAnsi="Arial" w:cs="Arial"/>
                <w:b/>
                <w:color w:val="000000" w:themeColor="text1"/>
                <w:sz w:val="22"/>
                <w:szCs w:val="22"/>
              </w:rPr>
            </w:pPr>
            <w:r w:rsidRPr="006E200B">
              <w:rPr>
                <w:rFonts w:ascii="Arial" w:eastAsia="Calibri" w:hAnsi="Arial" w:cs="Arial"/>
                <w:b/>
                <w:color w:val="000000" w:themeColor="text1"/>
                <w:sz w:val="22"/>
                <w:szCs w:val="22"/>
              </w:rPr>
              <w:t>“Deep Dives”</w:t>
            </w:r>
          </w:p>
          <w:p w14:paraId="1EEEDF97" w14:textId="77777777" w:rsidR="006A5C84" w:rsidRPr="00E31D27" w:rsidRDefault="006A5C84" w:rsidP="006A5C84">
            <w:pPr>
              <w:rPr>
                <w:rFonts w:ascii="Arial" w:eastAsia="Calibri" w:hAnsi="Arial" w:cs="Arial"/>
                <w:b/>
                <w:color w:val="000000" w:themeColor="text1"/>
              </w:rPr>
            </w:pPr>
          </w:p>
        </w:tc>
        <w:tc>
          <w:tcPr>
            <w:tcW w:w="5670" w:type="dxa"/>
          </w:tcPr>
          <w:p w14:paraId="4D045442" w14:textId="68555648" w:rsidR="006A5C84" w:rsidRPr="00D924ED" w:rsidRDefault="006A5C84" w:rsidP="00502B88">
            <w:pPr>
              <w:shd w:val="clear" w:color="auto" w:fill="FFFFFF"/>
              <w:spacing w:before="100" w:beforeAutospacing="1" w:after="100" w:afterAutospacing="1"/>
              <w:rPr>
                <w:rFonts w:ascii="Arial" w:hAnsi="Arial" w:cs="Arial"/>
                <w:color w:val="222222"/>
              </w:rPr>
            </w:pPr>
            <w:proofErr w:type="gramStart"/>
            <w:r>
              <w:rPr>
                <w:rFonts w:ascii="Arial" w:eastAsiaTheme="minorEastAsia" w:hAnsi="Arial" w:cs="Arial"/>
                <w:iCs/>
                <w:color w:val="222222"/>
                <w:sz w:val="22"/>
                <w:szCs w:val="22"/>
              </w:rPr>
              <w:t>means</w:t>
            </w:r>
            <w:proofErr w:type="gramEnd"/>
            <w:r>
              <w:rPr>
                <w:rFonts w:ascii="Arial" w:eastAsiaTheme="minorEastAsia" w:hAnsi="Arial" w:cs="Arial"/>
                <w:iCs/>
                <w:color w:val="222222"/>
                <w:sz w:val="22"/>
                <w:szCs w:val="22"/>
              </w:rPr>
              <w:t xml:space="preserve"> c</w:t>
            </w:r>
            <w:r w:rsidRPr="006A5C84">
              <w:rPr>
                <w:rFonts w:ascii="Arial" w:eastAsiaTheme="minorEastAsia" w:hAnsi="Arial" w:cs="Arial"/>
                <w:iCs/>
                <w:color w:val="222222"/>
                <w:sz w:val="22"/>
                <w:szCs w:val="22"/>
              </w:rPr>
              <w:t>ampaign-specific audits, typically called off on a</w:t>
            </w:r>
            <w:r>
              <w:rPr>
                <w:rFonts w:ascii="Arial" w:hAnsi="Arial" w:cs="Arial"/>
                <w:iCs/>
                <w:color w:val="222222"/>
                <w:sz w:val="22"/>
                <w:szCs w:val="22"/>
              </w:rPr>
              <w:t>n</w:t>
            </w:r>
            <w:r w:rsidRPr="006A5C84">
              <w:rPr>
                <w:rFonts w:ascii="Arial" w:eastAsiaTheme="minorEastAsia" w:hAnsi="Arial" w:cs="Arial"/>
                <w:iCs/>
                <w:color w:val="222222"/>
                <w:sz w:val="22"/>
                <w:szCs w:val="22"/>
              </w:rPr>
              <w:t xml:space="preserve"> ad</w:t>
            </w:r>
            <w:r>
              <w:rPr>
                <w:rFonts w:ascii="Arial" w:eastAsiaTheme="minorEastAsia" w:hAnsi="Arial" w:cs="Arial"/>
                <w:iCs/>
                <w:color w:val="222222"/>
                <w:sz w:val="22"/>
                <w:szCs w:val="22"/>
              </w:rPr>
              <w:t>-</w:t>
            </w:r>
            <w:r w:rsidRPr="006A5C84">
              <w:rPr>
                <w:rFonts w:ascii="Arial" w:eastAsiaTheme="minorEastAsia" w:hAnsi="Arial" w:cs="Arial"/>
                <w:iCs/>
                <w:color w:val="222222"/>
                <w:sz w:val="22"/>
                <w:szCs w:val="22"/>
              </w:rPr>
              <w:t>hoc basis</w:t>
            </w:r>
            <w:r>
              <w:rPr>
                <w:rFonts w:ascii="Arial" w:hAnsi="Arial" w:cs="Arial"/>
                <w:iCs/>
                <w:color w:val="222222"/>
                <w:sz w:val="22"/>
                <w:szCs w:val="22"/>
              </w:rPr>
              <w:t xml:space="preserve"> at a departmental level to identify performance of a campaign and highlight value and performance.</w:t>
            </w:r>
          </w:p>
        </w:tc>
      </w:tr>
      <w:tr w:rsidR="00A42F27" w14:paraId="48219B2C" w14:textId="77777777" w:rsidTr="00502B88">
        <w:trPr>
          <w:trHeight w:val="2759"/>
        </w:trPr>
        <w:tc>
          <w:tcPr>
            <w:tcW w:w="3321" w:type="dxa"/>
            <w:vAlign w:val="center"/>
          </w:tcPr>
          <w:p w14:paraId="2B537FF3" w14:textId="77777777" w:rsidR="00A42F27" w:rsidRPr="00E31D27" w:rsidRDefault="00832934" w:rsidP="00A42F27">
            <w:pPr>
              <w:rPr>
                <w:rFonts w:ascii="Arial" w:eastAsia="Calibri" w:hAnsi="Arial" w:cs="Arial"/>
                <w:b/>
                <w:color w:val="000000" w:themeColor="text1"/>
                <w:sz w:val="22"/>
                <w:szCs w:val="22"/>
              </w:rPr>
            </w:pPr>
            <w:r>
              <w:rPr>
                <w:rFonts w:ascii="Arial" w:eastAsia="Calibri" w:hAnsi="Arial" w:cs="Arial"/>
                <w:b/>
                <w:color w:val="000000" w:themeColor="text1"/>
                <w:sz w:val="22"/>
                <w:szCs w:val="22"/>
              </w:rPr>
              <w:t>“</w:t>
            </w:r>
            <w:r w:rsidR="00A42F27" w:rsidRPr="00E31D27">
              <w:rPr>
                <w:rFonts w:ascii="Arial" w:eastAsia="Calibri" w:hAnsi="Arial" w:cs="Arial"/>
                <w:b/>
                <w:color w:val="000000" w:themeColor="text1"/>
                <w:sz w:val="22"/>
                <w:szCs w:val="22"/>
              </w:rPr>
              <w:t xml:space="preserve">Media </w:t>
            </w:r>
            <w:r w:rsidR="00E31D27" w:rsidRPr="00E31D27">
              <w:rPr>
                <w:rFonts w:ascii="Arial" w:eastAsia="Calibri" w:hAnsi="Arial" w:cs="Arial"/>
                <w:b/>
                <w:color w:val="000000" w:themeColor="text1"/>
                <w:sz w:val="22"/>
                <w:szCs w:val="22"/>
              </w:rPr>
              <w:t>Auditing</w:t>
            </w:r>
            <w:r>
              <w:rPr>
                <w:rFonts w:ascii="Arial" w:eastAsia="Calibri" w:hAnsi="Arial" w:cs="Arial"/>
                <w:b/>
                <w:color w:val="000000" w:themeColor="text1"/>
                <w:sz w:val="22"/>
                <w:szCs w:val="22"/>
              </w:rPr>
              <w:t>”</w:t>
            </w:r>
            <w:r w:rsidR="00A42F27" w:rsidRPr="00E31D27">
              <w:rPr>
                <w:rFonts w:ascii="Arial" w:eastAsia="Calibri" w:hAnsi="Arial" w:cs="Arial"/>
                <w:b/>
                <w:color w:val="000000" w:themeColor="text1"/>
                <w:sz w:val="22"/>
                <w:szCs w:val="22"/>
              </w:rPr>
              <w:t xml:space="preserve"> </w:t>
            </w:r>
          </w:p>
          <w:p w14:paraId="3D604FF7" w14:textId="77777777" w:rsidR="00A42F27" w:rsidRPr="00E31D27" w:rsidRDefault="00A42F27" w:rsidP="00A42F27">
            <w:pPr>
              <w:rPr>
                <w:rFonts w:ascii="Arial" w:eastAsia="Calibri" w:hAnsi="Arial" w:cs="Arial"/>
                <w:b/>
                <w:color w:val="000000" w:themeColor="text1"/>
                <w:sz w:val="22"/>
                <w:szCs w:val="22"/>
              </w:rPr>
            </w:pPr>
          </w:p>
        </w:tc>
        <w:tc>
          <w:tcPr>
            <w:tcW w:w="5670" w:type="dxa"/>
          </w:tcPr>
          <w:p w14:paraId="32E88388" w14:textId="73D0604E" w:rsidR="00D924ED" w:rsidRPr="00D924ED" w:rsidRDefault="00D924ED" w:rsidP="00D924ED">
            <w:pPr>
              <w:shd w:val="clear" w:color="auto" w:fill="FFFFFF"/>
              <w:spacing w:before="100" w:beforeAutospacing="1" w:after="100" w:afterAutospacing="1"/>
              <w:rPr>
                <w:rFonts w:ascii="Arial" w:hAnsi="Arial" w:cs="Arial"/>
                <w:color w:val="222222"/>
                <w:sz w:val="22"/>
                <w:szCs w:val="22"/>
              </w:rPr>
            </w:pPr>
            <w:r w:rsidRPr="00D924ED">
              <w:rPr>
                <w:rFonts w:ascii="Arial" w:hAnsi="Arial" w:cs="Arial"/>
                <w:color w:val="222222"/>
                <w:sz w:val="22"/>
                <w:szCs w:val="22"/>
              </w:rPr>
              <w:t>means an audit undertaken to determine:</w:t>
            </w:r>
          </w:p>
          <w:p w14:paraId="1D0AD937" w14:textId="77777777" w:rsidR="00D924ED" w:rsidRPr="00D924ED" w:rsidRDefault="00D924ED" w:rsidP="00D924ED">
            <w:pPr>
              <w:shd w:val="clear" w:color="auto" w:fill="FFFFFF"/>
              <w:spacing w:before="100" w:beforeAutospacing="1" w:after="100" w:afterAutospacing="1"/>
              <w:rPr>
                <w:rFonts w:ascii="Arial" w:hAnsi="Arial" w:cs="Arial"/>
                <w:color w:val="222222"/>
                <w:sz w:val="22"/>
                <w:szCs w:val="22"/>
              </w:rPr>
            </w:pPr>
            <w:r w:rsidRPr="00D924ED">
              <w:rPr>
                <w:rFonts w:ascii="Arial" w:hAnsi="Arial" w:cs="Arial"/>
                <w:color w:val="222222"/>
                <w:sz w:val="22"/>
                <w:szCs w:val="22"/>
              </w:rPr>
              <w:t>(a)</w:t>
            </w:r>
            <w:r w:rsidRPr="00D924ED">
              <w:rPr>
                <w:color w:val="222222"/>
                <w:sz w:val="22"/>
                <w:szCs w:val="22"/>
              </w:rPr>
              <w:t>  </w:t>
            </w:r>
            <w:r w:rsidRPr="00D924ED">
              <w:rPr>
                <w:rFonts w:ascii="Arial" w:hAnsi="Arial" w:cs="Arial"/>
                <w:color w:val="222222"/>
                <w:sz w:val="22"/>
                <w:szCs w:val="22"/>
              </w:rPr>
              <w:t>whether the expenditure incurred by the Supplier on behalf of a Contracting Body has been properly incurred in accordance with the terms of this Framework Agreement and the appropriate Call Off Agreement; and</w:t>
            </w:r>
          </w:p>
          <w:p w14:paraId="443BE088" w14:textId="77777777" w:rsidR="00D924ED" w:rsidRDefault="00D924ED" w:rsidP="006E200B">
            <w:pPr>
              <w:shd w:val="clear" w:color="auto" w:fill="FFFFFF"/>
              <w:spacing w:before="100" w:beforeAutospacing="1" w:after="100" w:afterAutospacing="1"/>
              <w:rPr>
                <w:rFonts w:ascii="Arial" w:eastAsia="Calibri" w:hAnsi="Arial" w:cs="Arial"/>
                <w:b/>
                <w:color w:val="000000" w:themeColor="text1"/>
                <w:sz w:val="24"/>
                <w:szCs w:val="24"/>
                <w:u w:val="single"/>
              </w:rPr>
            </w:pPr>
            <w:r w:rsidRPr="00D924ED">
              <w:rPr>
                <w:rFonts w:ascii="Arial" w:hAnsi="Arial" w:cs="Arial"/>
                <w:color w:val="222222"/>
                <w:sz w:val="22"/>
                <w:szCs w:val="22"/>
              </w:rPr>
              <w:t>(b)</w:t>
            </w:r>
            <w:r w:rsidRPr="00D924ED">
              <w:rPr>
                <w:color w:val="222222"/>
                <w:sz w:val="22"/>
                <w:szCs w:val="22"/>
              </w:rPr>
              <w:t>  </w:t>
            </w:r>
            <w:proofErr w:type="gramStart"/>
            <w:r w:rsidRPr="00D924ED">
              <w:rPr>
                <w:rFonts w:ascii="Arial" w:hAnsi="Arial" w:cs="Arial"/>
                <w:color w:val="222222"/>
                <w:sz w:val="22"/>
                <w:szCs w:val="22"/>
              </w:rPr>
              <w:t>whether</w:t>
            </w:r>
            <w:proofErr w:type="gramEnd"/>
            <w:r w:rsidRPr="00D924ED">
              <w:rPr>
                <w:rFonts w:ascii="Arial" w:hAnsi="Arial" w:cs="Arial"/>
                <w:color w:val="222222"/>
                <w:sz w:val="22"/>
                <w:szCs w:val="22"/>
              </w:rPr>
              <w:t xml:space="preserve"> such expenditure accurately represents the Media Value for the relevant media channel at the time when such expenditure was incurred.</w:t>
            </w:r>
          </w:p>
        </w:tc>
      </w:tr>
      <w:tr w:rsidR="00E820E0" w14:paraId="0DE6AF6D" w14:textId="77777777" w:rsidTr="009577C9">
        <w:trPr>
          <w:trHeight w:val="1268"/>
        </w:trPr>
        <w:tc>
          <w:tcPr>
            <w:tcW w:w="3321" w:type="dxa"/>
          </w:tcPr>
          <w:p w14:paraId="4C4AB1B0" w14:textId="77777777" w:rsidR="00E820E0" w:rsidRPr="00E31D27" w:rsidRDefault="00E820E0" w:rsidP="00E820E0">
            <w:pPr>
              <w:rPr>
                <w:rFonts w:ascii="Arial" w:eastAsia="Calibri" w:hAnsi="Arial" w:cs="Arial"/>
                <w:b/>
                <w:color w:val="000000" w:themeColor="text1"/>
                <w:sz w:val="22"/>
                <w:szCs w:val="22"/>
              </w:rPr>
            </w:pPr>
          </w:p>
          <w:p w14:paraId="688F8A72" w14:textId="107B51B5" w:rsidR="00E820E0" w:rsidRPr="00E31D27" w:rsidRDefault="00E820E0" w:rsidP="00E820E0">
            <w:pPr>
              <w:rPr>
                <w:rFonts w:ascii="Arial" w:eastAsia="Calibri" w:hAnsi="Arial" w:cs="Arial"/>
                <w:b/>
                <w:color w:val="000000" w:themeColor="text1"/>
                <w:sz w:val="22"/>
                <w:szCs w:val="22"/>
              </w:rPr>
            </w:pPr>
            <w:r>
              <w:rPr>
                <w:rFonts w:ascii="Arial" w:eastAsia="Calibri" w:hAnsi="Arial" w:cs="Arial"/>
                <w:b/>
                <w:color w:val="000000" w:themeColor="text1"/>
                <w:sz w:val="22"/>
                <w:szCs w:val="22"/>
              </w:rPr>
              <w:br/>
              <w:t>“</w:t>
            </w:r>
            <w:r w:rsidRPr="00E31D27">
              <w:rPr>
                <w:rFonts w:ascii="Arial" w:eastAsia="Calibri" w:hAnsi="Arial" w:cs="Arial"/>
                <w:b/>
                <w:color w:val="000000" w:themeColor="text1"/>
                <w:sz w:val="22"/>
                <w:szCs w:val="22"/>
              </w:rPr>
              <w:t>Media Buying</w:t>
            </w:r>
            <w:r>
              <w:rPr>
                <w:rFonts w:ascii="Arial" w:eastAsia="Calibri" w:hAnsi="Arial" w:cs="Arial"/>
                <w:b/>
                <w:color w:val="000000" w:themeColor="text1"/>
                <w:sz w:val="22"/>
                <w:szCs w:val="22"/>
              </w:rPr>
              <w:t>”</w:t>
            </w:r>
          </w:p>
          <w:p w14:paraId="65BF2BA0" w14:textId="77777777" w:rsidR="00E820E0" w:rsidRDefault="00E820E0" w:rsidP="00E820E0">
            <w:pPr>
              <w:rPr>
                <w:rFonts w:ascii="Arial" w:eastAsia="Calibri" w:hAnsi="Arial" w:cs="Arial"/>
                <w:b/>
                <w:color w:val="000000" w:themeColor="text1"/>
              </w:rPr>
            </w:pPr>
          </w:p>
        </w:tc>
        <w:tc>
          <w:tcPr>
            <w:tcW w:w="5670" w:type="dxa"/>
            <w:vAlign w:val="center"/>
          </w:tcPr>
          <w:p w14:paraId="71F98EC2" w14:textId="5276D50F" w:rsidR="00E820E0" w:rsidRPr="006A5C84" w:rsidRDefault="00E820E0" w:rsidP="00E820E0">
            <w:pPr>
              <w:rPr>
                <w:rFonts w:ascii="Arial" w:hAnsi="Arial" w:cs="Arial"/>
                <w:iCs/>
                <w:color w:val="000000"/>
              </w:rPr>
            </w:pPr>
            <w:proofErr w:type="gramStart"/>
            <w:r w:rsidRPr="00B90BF1">
              <w:rPr>
                <w:rFonts w:ascii="Arial" w:eastAsia="Calibri" w:hAnsi="Arial" w:cs="Arial"/>
                <w:color w:val="000000" w:themeColor="text1"/>
                <w:sz w:val="22"/>
                <w:szCs w:val="22"/>
              </w:rPr>
              <w:t>means</w:t>
            </w:r>
            <w:proofErr w:type="gramEnd"/>
            <w:r w:rsidRPr="00B90BF1">
              <w:rPr>
                <w:rFonts w:ascii="Arial" w:eastAsia="Calibri" w:hAnsi="Arial" w:cs="Arial"/>
                <w:color w:val="000000" w:themeColor="text1"/>
                <w:sz w:val="22"/>
                <w:szCs w:val="22"/>
              </w:rPr>
              <w:t xml:space="preserve"> the purchase of media space on behalf of a Customer regionally, nationally and internationally across all offline and online channels and platforms through negotiations to secure optimal rates and positioning.</w:t>
            </w:r>
            <w:r>
              <w:rPr>
                <w:rFonts w:ascii="Arial" w:hAnsi="Arial" w:cs="Arial"/>
                <w:iCs/>
                <w:color w:val="000000"/>
              </w:rPr>
              <w:br/>
            </w:r>
          </w:p>
        </w:tc>
      </w:tr>
      <w:tr w:rsidR="00E820E0" w14:paraId="5C1A0E2A" w14:textId="77777777" w:rsidTr="00502B88">
        <w:trPr>
          <w:trHeight w:val="695"/>
        </w:trPr>
        <w:tc>
          <w:tcPr>
            <w:tcW w:w="3321" w:type="dxa"/>
            <w:vAlign w:val="center"/>
          </w:tcPr>
          <w:p w14:paraId="65E4A151" w14:textId="77777777" w:rsidR="00E820E0" w:rsidRPr="006A5C84" w:rsidRDefault="00E820E0" w:rsidP="00E820E0">
            <w:pPr>
              <w:keepNext/>
              <w:tabs>
                <w:tab w:val="left" w:pos="851"/>
              </w:tabs>
              <w:overflowPunct/>
              <w:autoSpaceDE/>
              <w:autoSpaceDN/>
              <w:adjustRightInd/>
              <w:spacing w:after="120" w:line="276" w:lineRule="auto"/>
              <w:jc w:val="left"/>
              <w:textAlignment w:val="auto"/>
              <w:outlineLvl w:val="0"/>
              <w:rPr>
                <w:rFonts w:ascii="Arial" w:eastAsia="Calibri" w:hAnsi="Arial" w:cs="Arial"/>
                <w:b/>
                <w:color w:val="000000" w:themeColor="text1"/>
                <w:sz w:val="22"/>
                <w:szCs w:val="22"/>
              </w:rPr>
            </w:pPr>
            <w:r>
              <w:rPr>
                <w:rFonts w:ascii="Arial" w:eastAsia="Calibri" w:hAnsi="Arial" w:cs="Arial"/>
                <w:b/>
                <w:color w:val="000000" w:themeColor="text1"/>
                <w:sz w:val="22"/>
                <w:szCs w:val="22"/>
              </w:rPr>
              <w:br/>
            </w:r>
            <w:r w:rsidRPr="006A5C84">
              <w:rPr>
                <w:rFonts w:ascii="Arial" w:eastAsia="Calibri" w:hAnsi="Arial" w:cs="Arial"/>
                <w:b/>
                <w:color w:val="000000" w:themeColor="text1"/>
                <w:sz w:val="22"/>
                <w:szCs w:val="22"/>
              </w:rPr>
              <w:t>“Media Sales House”</w:t>
            </w:r>
          </w:p>
          <w:p w14:paraId="0F0D8D86" w14:textId="77777777" w:rsidR="00E820E0" w:rsidRDefault="00E820E0" w:rsidP="00E820E0">
            <w:pPr>
              <w:rPr>
                <w:rFonts w:ascii="Arial" w:eastAsia="Calibri" w:hAnsi="Arial" w:cs="Arial"/>
                <w:b/>
                <w:color w:val="000000" w:themeColor="text1"/>
              </w:rPr>
            </w:pPr>
          </w:p>
        </w:tc>
        <w:tc>
          <w:tcPr>
            <w:tcW w:w="5670" w:type="dxa"/>
            <w:vAlign w:val="center"/>
          </w:tcPr>
          <w:p w14:paraId="15FB1324" w14:textId="77777777" w:rsidR="00E820E0" w:rsidRPr="006A5C84" w:rsidRDefault="00E820E0" w:rsidP="00E820E0">
            <w:pPr>
              <w:shd w:val="clear" w:color="auto" w:fill="FFFFFF"/>
              <w:spacing w:before="100" w:beforeAutospacing="1" w:after="100" w:afterAutospacing="1"/>
              <w:rPr>
                <w:rFonts w:ascii="Arial" w:hAnsi="Arial" w:cs="Arial"/>
                <w:iCs/>
                <w:color w:val="000000"/>
              </w:rPr>
            </w:pPr>
            <w:proofErr w:type="gramStart"/>
            <w:r w:rsidRPr="006A5C84">
              <w:rPr>
                <w:rFonts w:ascii="Arial" w:eastAsiaTheme="minorEastAsia" w:hAnsi="Arial" w:cs="Arial"/>
                <w:iCs/>
                <w:color w:val="000000"/>
                <w:sz w:val="22"/>
                <w:szCs w:val="22"/>
              </w:rPr>
              <w:t>means</w:t>
            </w:r>
            <w:proofErr w:type="gramEnd"/>
            <w:r w:rsidRPr="006A5C84">
              <w:rPr>
                <w:rFonts w:ascii="Arial" w:eastAsiaTheme="minorEastAsia" w:hAnsi="Arial" w:cs="Arial"/>
                <w:iCs/>
                <w:color w:val="000000"/>
                <w:sz w:val="22"/>
                <w:szCs w:val="22"/>
              </w:rPr>
              <w:t xml:space="preserve"> a media owner</w:t>
            </w:r>
            <w:r>
              <w:rPr>
                <w:rFonts w:ascii="Arial" w:eastAsiaTheme="minorEastAsia" w:hAnsi="Arial" w:cs="Arial"/>
                <w:iCs/>
                <w:color w:val="000000"/>
                <w:sz w:val="22"/>
                <w:szCs w:val="22"/>
              </w:rPr>
              <w:t>.</w:t>
            </w:r>
          </w:p>
        </w:tc>
      </w:tr>
      <w:tr w:rsidR="006E200B" w14:paraId="1F82CA39" w14:textId="77777777" w:rsidTr="00502B88">
        <w:trPr>
          <w:trHeight w:val="1445"/>
        </w:trPr>
        <w:tc>
          <w:tcPr>
            <w:tcW w:w="3321" w:type="dxa"/>
            <w:vAlign w:val="center"/>
          </w:tcPr>
          <w:p w14:paraId="6E9E4309" w14:textId="77777777" w:rsidR="006E200B" w:rsidRDefault="006E200B" w:rsidP="006E200B">
            <w:pPr>
              <w:rPr>
                <w:rFonts w:ascii="Arial" w:eastAsia="Calibri" w:hAnsi="Arial" w:cs="Arial"/>
                <w:b/>
                <w:color w:val="000000" w:themeColor="text1"/>
                <w:sz w:val="22"/>
                <w:szCs w:val="22"/>
              </w:rPr>
            </w:pPr>
          </w:p>
          <w:p w14:paraId="487EB20C" w14:textId="77777777" w:rsidR="006E200B" w:rsidRPr="00E31D27" w:rsidRDefault="006E200B" w:rsidP="006E200B">
            <w:pPr>
              <w:rPr>
                <w:rFonts w:ascii="Arial" w:eastAsia="Calibri" w:hAnsi="Arial" w:cs="Arial"/>
                <w:b/>
                <w:color w:val="000000" w:themeColor="text1"/>
                <w:sz w:val="22"/>
                <w:szCs w:val="22"/>
              </w:rPr>
            </w:pPr>
            <w:r>
              <w:rPr>
                <w:rFonts w:ascii="Arial" w:eastAsia="Calibri" w:hAnsi="Arial" w:cs="Arial"/>
                <w:b/>
                <w:color w:val="000000" w:themeColor="text1"/>
                <w:sz w:val="22"/>
                <w:szCs w:val="22"/>
              </w:rPr>
              <w:t>“</w:t>
            </w:r>
            <w:r w:rsidRPr="00E31D27">
              <w:rPr>
                <w:rFonts w:ascii="Arial" w:eastAsia="Calibri" w:hAnsi="Arial" w:cs="Arial"/>
                <w:b/>
                <w:color w:val="000000" w:themeColor="text1"/>
                <w:sz w:val="22"/>
                <w:szCs w:val="22"/>
              </w:rPr>
              <w:t xml:space="preserve">Media </w:t>
            </w:r>
            <w:r>
              <w:rPr>
                <w:rFonts w:ascii="Arial" w:eastAsia="Calibri" w:hAnsi="Arial" w:cs="Arial"/>
                <w:b/>
                <w:color w:val="000000" w:themeColor="text1"/>
                <w:sz w:val="22"/>
                <w:szCs w:val="22"/>
              </w:rPr>
              <w:t>Value”</w:t>
            </w:r>
            <w:r w:rsidRPr="00E31D27">
              <w:rPr>
                <w:rFonts w:ascii="Arial" w:eastAsia="Calibri" w:hAnsi="Arial" w:cs="Arial"/>
                <w:b/>
                <w:color w:val="000000" w:themeColor="text1"/>
                <w:sz w:val="22"/>
                <w:szCs w:val="22"/>
              </w:rPr>
              <w:t xml:space="preserve"> </w:t>
            </w:r>
          </w:p>
          <w:p w14:paraId="3F8140EA" w14:textId="77777777" w:rsidR="006E200B" w:rsidRPr="00E31D27" w:rsidRDefault="006E200B" w:rsidP="00A42F27">
            <w:pPr>
              <w:rPr>
                <w:rFonts w:ascii="Arial" w:eastAsia="Calibri" w:hAnsi="Arial" w:cs="Arial"/>
                <w:b/>
                <w:color w:val="000000" w:themeColor="text1"/>
              </w:rPr>
            </w:pPr>
          </w:p>
        </w:tc>
        <w:tc>
          <w:tcPr>
            <w:tcW w:w="5670" w:type="dxa"/>
            <w:vAlign w:val="center"/>
          </w:tcPr>
          <w:p w14:paraId="5CA42095" w14:textId="3BA859B1" w:rsidR="006E200B" w:rsidRPr="006A5C84" w:rsidRDefault="00DF73D0" w:rsidP="00F62D79">
            <w:pPr>
              <w:shd w:val="clear" w:color="auto" w:fill="FFFFFF"/>
              <w:spacing w:before="100" w:beforeAutospacing="1" w:after="100" w:afterAutospacing="1"/>
              <w:rPr>
                <w:rFonts w:ascii="Arial" w:hAnsi="Arial" w:cs="Arial"/>
                <w:color w:val="222222"/>
                <w:sz w:val="22"/>
                <w:szCs w:val="22"/>
              </w:rPr>
            </w:pPr>
            <w:proofErr w:type="gramStart"/>
            <w:r w:rsidRPr="006A5C84">
              <w:rPr>
                <w:rFonts w:ascii="Arial" w:hAnsi="Arial" w:cs="Arial"/>
                <w:iCs/>
                <w:color w:val="000000"/>
                <w:sz w:val="22"/>
                <w:szCs w:val="22"/>
              </w:rPr>
              <w:t>means</w:t>
            </w:r>
            <w:proofErr w:type="gramEnd"/>
            <w:r w:rsidRPr="006A5C84">
              <w:rPr>
                <w:rFonts w:ascii="Arial" w:hAnsi="Arial" w:cs="Arial"/>
                <w:iCs/>
                <w:color w:val="000000"/>
                <w:sz w:val="22"/>
                <w:szCs w:val="22"/>
              </w:rPr>
              <w:t xml:space="preserve"> the value to the Customer of the media goods</w:t>
            </w:r>
            <w:r w:rsidR="00F62D79" w:rsidRPr="006A5C84">
              <w:rPr>
                <w:rFonts w:ascii="Arial" w:hAnsi="Arial" w:cs="Arial"/>
                <w:iCs/>
                <w:color w:val="000000"/>
                <w:sz w:val="22"/>
                <w:szCs w:val="22"/>
              </w:rPr>
              <w:t xml:space="preserve"> </w:t>
            </w:r>
            <w:r w:rsidRPr="006A5C84">
              <w:rPr>
                <w:rFonts w:ascii="Arial" w:hAnsi="Arial" w:cs="Arial"/>
                <w:iCs/>
                <w:color w:val="000000"/>
                <w:sz w:val="22"/>
                <w:szCs w:val="22"/>
              </w:rPr>
              <w:t>acquired as a result of Media Buying, measured against</w:t>
            </w:r>
            <w:r w:rsidR="00F62D79" w:rsidRPr="006A5C84">
              <w:rPr>
                <w:rFonts w:ascii="Arial" w:hAnsi="Arial" w:cs="Arial"/>
                <w:iCs/>
                <w:color w:val="000000"/>
                <w:sz w:val="22"/>
                <w:szCs w:val="22"/>
              </w:rPr>
              <w:t xml:space="preserve"> </w:t>
            </w:r>
            <w:r w:rsidRPr="006A5C84">
              <w:rPr>
                <w:rFonts w:ascii="Arial" w:hAnsi="Arial" w:cs="Arial"/>
                <w:iCs/>
                <w:color w:val="000000"/>
                <w:sz w:val="22"/>
                <w:szCs w:val="22"/>
              </w:rPr>
              <w:t>the output required in the Media Buying Brief in the form</w:t>
            </w:r>
            <w:r w:rsidR="00F62D79" w:rsidRPr="006A5C84">
              <w:rPr>
                <w:rFonts w:ascii="Arial" w:hAnsi="Arial" w:cs="Arial"/>
                <w:iCs/>
                <w:color w:val="000000"/>
                <w:sz w:val="22"/>
                <w:szCs w:val="22"/>
              </w:rPr>
              <w:t xml:space="preserve"> </w:t>
            </w:r>
            <w:r w:rsidRPr="006A5C84">
              <w:rPr>
                <w:rFonts w:ascii="Arial" w:hAnsi="Arial" w:cs="Arial"/>
                <w:iCs/>
                <w:color w:val="000000"/>
                <w:sz w:val="22"/>
                <w:szCs w:val="22"/>
              </w:rPr>
              <w:t>of television ratings, press insertions, radio spots, and</w:t>
            </w:r>
            <w:r w:rsidR="00F62D79" w:rsidRPr="006A5C84">
              <w:rPr>
                <w:rFonts w:ascii="Arial" w:hAnsi="Arial" w:cs="Arial"/>
                <w:iCs/>
                <w:color w:val="000000"/>
                <w:sz w:val="22"/>
                <w:szCs w:val="22"/>
              </w:rPr>
              <w:t xml:space="preserve"> </w:t>
            </w:r>
            <w:r w:rsidRPr="006A5C84">
              <w:rPr>
                <w:rFonts w:ascii="Arial" w:hAnsi="Arial" w:cs="Arial"/>
                <w:iCs/>
                <w:color w:val="000000"/>
                <w:sz w:val="22"/>
                <w:szCs w:val="22"/>
              </w:rPr>
              <w:t>online impressions as appropriate for the type of</w:t>
            </w:r>
            <w:r w:rsidR="00F62D79" w:rsidRPr="006A5C84">
              <w:rPr>
                <w:rFonts w:ascii="Arial" w:hAnsi="Arial" w:cs="Arial"/>
                <w:iCs/>
                <w:color w:val="000000"/>
                <w:sz w:val="22"/>
                <w:szCs w:val="22"/>
              </w:rPr>
              <w:t xml:space="preserve"> </w:t>
            </w:r>
            <w:r w:rsidRPr="006A5C84">
              <w:rPr>
                <w:rFonts w:ascii="Arial" w:hAnsi="Arial" w:cs="Arial"/>
                <w:iCs/>
                <w:color w:val="000000"/>
                <w:sz w:val="22"/>
                <w:szCs w:val="22"/>
              </w:rPr>
              <w:t>media.</w:t>
            </w:r>
            <w:r w:rsidR="006A5C84">
              <w:rPr>
                <w:rFonts w:ascii="Arial" w:hAnsi="Arial" w:cs="Arial"/>
                <w:iCs/>
                <w:color w:val="000000"/>
                <w:sz w:val="22"/>
                <w:szCs w:val="22"/>
              </w:rPr>
              <w:br/>
            </w:r>
          </w:p>
        </w:tc>
      </w:tr>
      <w:tr w:rsidR="005E5F34" w14:paraId="46563ED1" w14:textId="77777777" w:rsidTr="007F1AEB">
        <w:trPr>
          <w:trHeight w:val="1112"/>
        </w:trPr>
        <w:tc>
          <w:tcPr>
            <w:tcW w:w="3321" w:type="dxa"/>
            <w:vAlign w:val="center"/>
          </w:tcPr>
          <w:p w14:paraId="017C3A93" w14:textId="786E8526" w:rsidR="00D27833" w:rsidRDefault="005E5F34" w:rsidP="005E5F34">
            <w:pPr>
              <w:rPr>
                <w:rFonts w:ascii="Arial" w:eastAsia="Calibri" w:hAnsi="Arial" w:cs="Arial"/>
                <w:b/>
                <w:color w:val="000000" w:themeColor="text1"/>
                <w:sz w:val="22"/>
                <w:szCs w:val="22"/>
              </w:rPr>
            </w:pPr>
            <w:r w:rsidRPr="00502B88">
              <w:rPr>
                <w:rFonts w:ascii="Arial" w:eastAsia="Calibri" w:hAnsi="Arial" w:cs="Arial"/>
                <w:b/>
                <w:color w:val="000000" w:themeColor="text1"/>
                <w:sz w:val="22"/>
                <w:szCs w:val="22"/>
              </w:rPr>
              <w:t>“Route”</w:t>
            </w:r>
          </w:p>
          <w:p w14:paraId="025103D9" w14:textId="77777777" w:rsidR="00D27833" w:rsidRPr="00D27833" w:rsidRDefault="00D27833" w:rsidP="00D27833">
            <w:pPr>
              <w:rPr>
                <w:rFonts w:ascii="Arial" w:eastAsia="Calibri" w:hAnsi="Arial" w:cs="Arial"/>
                <w:sz w:val="22"/>
                <w:szCs w:val="22"/>
              </w:rPr>
            </w:pPr>
          </w:p>
          <w:p w14:paraId="10E181C5" w14:textId="77777777" w:rsidR="00D27833" w:rsidRPr="00D27833" w:rsidRDefault="00D27833" w:rsidP="00D27833">
            <w:pPr>
              <w:rPr>
                <w:rFonts w:ascii="Arial" w:eastAsia="Calibri" w:hAnsi="Arial" w:cs="Arial"/>
                <w:sz w:val="22"/>
                <w:szCs w:val="22"/>
              </w:rPr>
            </w:pPr>
          </w:p>
          <w:p w14:paraId="42F6EB41" w14:textId="790D5E24" w:rsidR="005E5F34" w:rsidRPr="00D27833" w:rsidRDefault="005E5F34" w:rsidP="00D27833">
            <w:pPr>
              <w:rPr>
                <w:rFonts w:ascii="Arial" w:eastAsia="Calibri" w:hAnsi="Arial" w:cs="Arial"/>
                <w:sz w:val="22"/>
                <w:szCs w:val="22"/>
              </w:rPr>
            </w:pPr>
          </w:p>
        </w:tc>
        <w:tc>
          <w:tcPr>
            <w:tcW w:w="5670" w:type="dxa"/>
            <w:vAlign w:val="center"/>
          </w:tcPr>
          <w:p w14:paraId="15DFD0B4" w14:textId="03099806" w:rsidR="00D27833" w:rsidRDefault="00A70719" w:rsidP="00502B88">
            <w:pPr>
              <w:shd w:val="clear" w:color="auto" w:fill="FFFFFF"/>
              <w:spacing w:before="100" w:beforeAutospacing="1" w:after="100" w:afterAutospacing="1"/>
              <w:rPr>
                <w:rFonts w:ascii="Arial" w:hAnsi="Arial" w:cs="Arial"/>
                <w:iCs/>
                <w:color w:val="000000"/>
                <w:sz w:val="22"/>
                <w:szCs w:val="22"/>
              </w:rPr>
            </w:pPr>
            <w:proofErr w:type="gramStart"/>
            <w:r w:rsidRPr="00502B88">
              <w:rPr>
                <w:rFonts w:ascii="Arial" w:hAnsi="Arial" w:cs="Arial"/>
                <w:iCs/>
                <w:color w:val="000000"/>
                <w:sz w:val="22"/>
                <w:szCs w:val="22"/>
              </w:rPr>
              <w:t>m</w:t>
            </w:r>
            <w:r w:rsidR="005E5F34" w:rsidRPr="00502B88">
              <w:rPr>
                <w:rFonts w:ascii="Arial" w:hAnsi="Arial" w:cs="Arial"/>
                <w:iCs/>
                <w:color w:val="000000"/>
                <w:sz w:val="22"/>
                <w:szCs w:val="22"/>
              </w:rPr>
              <w:t>eans</w:t>
            </w:r>
            <w:proofErr w:type="gramEnd"/>
            <w:r w:rsidRPr="00502B88">
              <w:rPr>
                <w:rFonts w:ascii="Arial" w:hAnsi="Arial" w:cs="Arial"/>
                <w:iCs/>
                <w:color w:val="000000"/>
                <w:sz w:val="22"/>
                <w:szCs w:val="22"/>
              </w:rPr>
              <w:t xml:space="preserve"> a research organisation, providing audience estimates to the out-of-home industry in Britain.</w:t>
            </w:r>
            <w:r w:rsidR="00502B88">
              <w:rPr>
                <w:rFonts w:ascii="Arial" w:hAnsi="Arial" w:cs="Arial"/>
                <w:iCs/>
                <w:color w:val="000000"/>
                <w:sz w:val="22"/>
                <w:szCs w:val="22"/>
              </w:rPr>
              <w:t xml:space="preserve"> </w:t>
            </w:r>
            <w:hyperlink r:id="rId14" w:history="1">
              <w:r w:rsidRPr="00502B88">
                <w:rPr>
                  <w:rStyle w:val="Hyperlink"/>
                  <w:rFonts w:ascii="Arial" w:hAnsi="Arial" w:cs="Arial"/>
                  <w:iCs/>
                  <w:sz w:val="22"/>
                  <w:szCs w:val="22"/>
                </w:rPr>
                <w:t>http://www.route.org.uk/home/</w:t>
              </w:r>
            </w:hyperlink>
            <w:r w:rsidRPr="00502B88">
              <w:rPr>
                <w:rFonts w:ascii="Arial" w:hAnsi="Arial" w:cs="Arial"/>
                <w:iCs/>
                <w:color w:val="000000"/>
                <w:sz w:val="22"/>
                <w:szCs w:val="22"/>
              </w:rPr>
              <w:t xml:space="preserve"> </w:t>
            </w:r>
          </w:p>
          <w:p w14:paraId="2219C3DF" w14:textId="7E8A66DE" w:rsidR="00A70719" w:rsidRPr="00D27833" w:rsidRDefault="00A70719" w:rsidP="00D27833">
            <w:pPr>
              <w:rPr>
                <w:rFonts w:ascii="Arial" w:hAnsi="Arial" w:cs="Arial"/>
                <w:sz w:val="22"/>
                <w:szCs w:val="22"/>
              </w:rPr>
            </w:pPr>
          </w:p>
        </w:tc>
      </w:tr>
    </w:tbl>
    <w:p w14:paraId="7794BB3B" w14:textId="77777777" w:rsidR="007A1428" w:rsidRPr="00CF6492" w:rsidRDefault="007A1428" w:rsidP="007251A0">
      <w:pPr>
        <w:pStyle w:val="ListParagraph"/>
        <w:keepNext/>
        <w:numPr>
          <w:ilvl w:val="0"/>
          <w:numId w:val="10"/>
        </w:numPr>
        <w:tabs>
          <w:tab w:val="left" w:pos="851"/>
        </w:tabs>
        <w:adjustRightInd w:val="0"/>
        <w:spacing w:before="0"/>
        <w:jc w:val="both"/>
        <w:outlineLvl w:val="0"/>
        <w:rPr>
          <w:rFonts w:eastAsia="STZhongsong" w:cs="Arial"/>
          <w:b/>
          <w:caps/>
          <w:vanish/>
          <w:color w:val="0070C0"/>
          <w:szCs w:val="20"/>
          <w:lang w:eastAsia="zh-CN"/>
        </w:rPr>
      </w:pPr>
      <w:bookmarkStart w:id="9" w:name="_Toc391305841"/>
      <w:bookmarkStart w:id="10" w:name="_Toc391306046"/>
      <w:bookmarkEnd w:id="9"/>
      <w:bookmarkEnd w:id="10"/>
    </w:p>
    <w:p w14:paraId="1FDFAE10" w14:textId="77777777" w:rsidR="007A1428" w:rsidRPr="00CF6492" w:rsidRDefault="007A1428" w:rsidP="007251A0">
      <w:pPr>
        <w:pStyle w:val="ListParagraph"/>
        <w:keepNext/>
        <w:numPr>
          <w:ilvl w:val="0"/>
          <w:numId w:val="10"/>
        </w:numPr>
        <w:tabs>
          <w:tab w:val="left" w:pos="851"/>
        </w:tabs>
        <w:adjustRightInd w:val="0"/>
        <w:spacing w:before="0"/>
        <w:jc w:val="both"/>
        <w:outlineLvl w:val="0"/>
        <w:rPr>
          <w:rFonts w:eastAsia="STZhongsong" w:cs="Arial"/>
          <w:b/>
          <w:caps/>
          <w:vanish/>
          <w:color w:val="0070C0"/>
          <w:szCs w:val="20"/>
          <w:lang w:eastAsia="zh-CN"/>
        </w:rPr>
      </w:pPr>
      <w:bookmarkStart w:id="11" w:name="_Toc391305842"/>
      <w:bookmarkStart w:id="12" w:name="_Toc391306047"/>
      <w:bookmarkEnd w:id="11"/>
      <w:bookmarkEnd w:id="12"/>
    </w:p>
    <w:p w14:paraId="63255761" w14:textId="77777777" w:rsidR="007A1428" w:rsidRPr="00CF6492" w:rsidRDefault="007A1428" w:rsidP="007251A0">
      <w:pPr>
        <w:pStyle w:val="ListParagraph"/>
        <w:keepNext/>
        <w:numPr>
          <w:ilvl w:val="0"/>
          <w:numId w:val="10"/>
        </w:numPr>
        <w:tabs>
          <w:tab w:val="left" w:pos="851"/>
        </w:tabs>
        <w:adjustRightInd w:val="0"/>
        <w:spacing w:before="0"/>
        <w:jc w:val="both"/>
        <w:outlineLvl w:val="0"/>
        <w:rPr>
          <w:rFonts w:eastAsia="STZhongsong" w:cs="Arial"/>
          <w:b/>
          <w:caps/>
          <w:vanish/>
          <w:color w:val="0070C0"/>
          <w:szCs w:val="20"/>
          <w:lang w:eastAsia="zh-CN"/>
        </w:rPr>
      </w:pPr>
      <w:bookmarkStart w:id="13" w:name="_Toc391305843"/>
      <w:bookmarkStart w:id="14" w:name="_Toc391306048"/>
      <w:bookmarkEnd w:id="13"/>
      <w:bookmarkEnd w:id="14"/>
    </w:p>
    <w:sectPr w:rsidR="007A1428" w:rsidRPr="00CF6492" w:rsidSect="00921935">
      <w:footerReference w:type="default" r:id="rId15"/>
      <w:footerReference w:type="first" r:id="rId16"/>
      <w:pgSz w:w="11906" w:h="16838" w:code="9"/>
      <w:pgMar w:top="1134" w:right="1440" w:bottom="1134" w:left="1440"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0023C" w14:textId="77777777" w:rsidR="00285F7B" w:rsidRPr="00AE4296" w:rsidRDefault="00285F7B" w:rsidP="00AE4296">
      <w:pPr>
        <w:spacing w:after="0" w:line="240" w:lineRule="auto"/>
      </w:pPr>
      <w:r>
        <w:separator/>
      </w:r>
    </w:p>
  </w:endnote>
  <w:endnote w:type="continuationSeparator" w:id="0">
    <w:p w14:paraId="74C8A242" w14:textId="77777777" w:rsidR="00285F7B" w:rsidRPr="00AE4296" w:rsidRDefault="00285F7B" w:rsidP="00AE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47071589"/>
      <w:docPartObj>
        <w:docPartGallery w:val="Page Numbers (Bottom of Page)"/>
        <w:docPartUnique/>
      </w:docPartObj>
    </w:sdtPr>
    <w:sdtEndPr>
      <w:rPr>
        <w:noProof/>
      </w:rPr>
    </w:sdtEndPr>
    <w:sdtContent>
      <w:p w14:paraId="198C2512" w14:textId="77777777" w:rsidR="00131FBF" w:rsidRPr="007F1AEB" w:rsidRDefault="00131FBF">
        <w:pPr>
          <w:pStyle w:val="Footer"/>
          <w:jc w:val="right"/>
          <w:rPr>
            <w:rFonts w:ascii="Arial" w:hAnsi="Arial" w:cs="Arial"/>
            <w:sz w:val="18"/>
            <w:szCs w:val="18"/>
          </w:rPr>
        </w:pPr>
        <w:r w:rsidRPr="007F1AEB">
          <w:rPr>
            <w:rFonts w:ascii="Arial" w:hAnsi="Arial" w:cs="Arial"/>
            <w:sz w:val="18"/>
            <w:szCs w:val="18"/>
          </w:rPr>
          <w:fldChar w:fldCharType="begin"/>
        </w:r>
        <w:r w:rsidRPr="007F1AEB">
          <w:rPr>
            <w:rFonts w:ascii="Arial" w:hAnsi="Arial" w:cs="Arial"/>
            <w:sz w:val="18"/>
            <w:szCs w:val="18"/>
          </w:rPr>
          <w:instrText xml:space="preserve"> PAGE   \* MERGEFORMAT </w:instrText>
        </w:r>
        <w:r w:rsidRPr="007F1AEB">
          <w:rPr>
            <w:rFonts w:ascii="Arial" w:hAnsi="Arial" w:cs="Arial"/>
            <w:sz w:val="18"/>
            <w:szCs w:val="18"/>
          </w:rPr>
          <w:fldChar w:fldCharType="separate"/>
        </w:r>
        <w:r w:rsidR="007F1AEB">
          <w:rPr>
            <w:rFonts w:ascii="Arial" w:hAnsi="Arial" w:cs="Arial"/>
            <w:noProof/>
            <w:sz w:val="18"/>
            <w:szCs w:val="18"/>
          </w:rPr>
          <w:t>13</w:t>
        </w:r>
        <w:r w:rsidRPr="007F1AEB">
          <w:rPr>
            <w:rFonts w:ascii="Arial" w:hAnsi="Arial" w:cs="Arial"/>
            <w:noProof/>
            <w:sz w:val="18"/>
            <w:szCs w:val="18"/>
          </w:rPr>
          <w:fldChar w:fldCharType="end"/>
        </w:r>
      </w:p>
    </w:sdtContent>
  </w:sdt>
  <w:p w14:paraId="1B2BE73A" w14:textId="0DD62FC6" w:rsidR="00CB45E2" w:rsidRPr="007F1AEB" w:rsidRDefault="00CB45E2">
    <w:pPr>
      <w:pStyle w:val="Footer"/>
      <w:rPr>
        <w:rFonts w:ascii="Arial" w:hAnsi="Arial" w:cs="Arial"/>
        <w:sz w:val="18"/>
        <w:szCs w:val="18"/>
      </w:rPr>
    </w:pPr>
    <w:r w:rsidRPr="007F1AEB">
      <w:rPr>
        <w:rFonts w:ascii="Arial" w:hAnsi="Arial" w:cs="Arial"/>
        <w:sz w:val="18"/>
        <w:szCs w:val="18"/>
      </w:rPr>
      <w:t>RM</w:t>
    </w:r>
    <w:r w:rsidR="009265DA" w:rsidRPr="007F1AEB">
      <w:rPr>
        <w:rFonts w:ascii="Arial" w:hAnsi="Arial" w:cs="Arial"/>
        <w:sz w:val="18"/>
        <w:szCs w:val="18"/>
      </w:rPr>
      <w:t>3</w:t>
    </w:r>
    <w:r w:rsidRPr="007F1AEB">
      <w:rPr>
        <w:rFonts w:ascii="Arial" w:hAnsi="Arial" w:cs="Arial"/>
        <w:sz w:val="18"/>
        <w:szCs w:val="18"/>
      </w:rPr>
      <w:t>7</w:t>
    </w:r>
    <w:r w:rsidR="009265DA" w:rsidRPr="007F1AEB">
      <w:rPr>
        <w:rFonts w:ascii="Arial" w:hAnsi="Arial" w:cs="Arial"/>
        <w:sz w:val="18"/>
        <w:szCs w:val="18"/>
      </w:rPr>
      <w:t>2</w:t>
    </w:r>
    <w:r w:rsidRPr="007F1AEB">
      <w:rPr>
        <w:rFonts w:ascii="Arial" w:hAnsi="Arial" w:cs="Arial"/>
        <w:sz w:val="18"/>
        <w:szCs w:val="18"/>
      </w:rPr>
      <w:t xml:space="preserve">7 Media Auditing Services </w:t>
    </w:r>
  </w:p>
  <w:p w14:paraId="3076F523" w14:textId="7E524AF9" w:rsidR="00131FBF" w:rsidRPr="007F1AEB" w:rsidRDefault="00131FBF">
    <w:pPr>
      <w:pStyle w:val="Footer"/>
      <w:rPr>
        <w:rFonts w:ascii="Arial" w:hAnsi="Arial" w:cs="Arial"/>
        <w:sz w:val="18"/>
        <w:szCs w:val="18"/>
      </w:rPr>
    </w:pPr>
    <w:r w:rsidRPr="007F1AEB">
      <w:rPr>
        <w:rFonts w:ascii="Arial" w:hAnsi="Arial" w:cs="Arial"/>
        <w:sz w:val="18"/>
        <w:szCs w:val="18"/>
      </w:rPr>
      <w:t>Attachment 4b: Framework Agreement Schedule 2, Part A: Services</w:t>
    </w:r>
  </w:p>
  <w:p w14:paraId="7325ECD5" w14:textId="7C09FBBE" w:rsidR="00CB45E2" w:rsidRPr="007F1AEB" w:rsidRDefault="00CB45E2">
    <w:pPr>
      <w:pStyle w:val="Footer"/>
      <w:rPr>
        <w:rFonts w:ascii="Arial" w:hAnsi="Arial" w:cs="Arial"/>
        <w:sz w:val="18"/>
        <w:szCs w:val="18"/>
      </w:rPr>
    </w:pPr>
    <w:r w:rsidRPr="007F1AEB">
      <w:rPr>
        <w:rFonts w:ascii="Arial" w:hAnsi="Arial" w:cs="Arial"/>
        <w:sz w:val="18"/>
        <w:szCs w:val="18"/>
      </w:rPr>
      <w:t>Version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556657"/>
      <w:docPartObj>
        <w:docPartGallery w:val="Page Numbers (Bottom of Page)"/>
        <w:docPartUnique/>
      </w:docPartObj>
    </w:sdtPr>
    <w:sdtEndPr>
      <w:rPr>
        <w:noProof/>
      </w:rPr>
    </w:sdtEndPr>
    <w:sdtContent>
      <w:p w14:paraId="4A6F9B10" w14:textId="77777777" w:rsidR="00131FBF" w:rsidRDefault="00131FBF">
        <w:pPr>
          <w:pStyle w:val="Footer"/>
          <w:jc w:val="center"/>
        </w:pPr>
        <w:r>
          <w:t xml:space="preserve">                                                                                                    1</w:t>
        </w:r>
        <w:r>
          <w:tab/>
        </w:r>
        <w:r>
          <w:tab/>
        </w:r>
        <w:r>
          <w:tab/>
        </w:r>
        <w:r>
          <w:tab/>
        </w:r>
        <w:r>
          <w:tab/>
          <w:t>Version 7</w:t>
        </w:r>
      </w:p>
    </w:sdtContent>
  </w:sdt>
  <w:p w14:paraId="369C8031" w14:textId="77777777" w:rsidR="00131FBF" w:rsidRDefault="00131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CCA20" w14:textId="77777777" w:rsidR="00285F7B" w:rsidRPr="00AE4296" w:rsidRDefault="00285F7B" w:rsidP="00AE4296">
      <w:pPr>
        <w:spacing w:after="0" w:line="240" w:lineRule="auto"/>
      </w:pPr>
      <w:r>
        <w:separator/>
      </w:r>
    </w:p>
  </w:footnote>
  <w:footnote w:type="continuationSeparator" w:id="0">
    <w:p w14:paraId="1A53562C" w14:textId="77777777" w:rsidR="00285F7B" w:rsidRPr="00AE4296" w:rsidRDefault="00285F7B" w:rsidP="00AE4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2">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3">
    <w:nsid w:val="FFFFFF89"/>
    <w:multiLevelType w:val="singleLevel"/>
    <w:tmpl w:val="E4EA631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2F3E5A"/>
    <w:multiLevelType w:val="multilevel"/>
    <w:tmpl w:val="0809001D"/>
    <w:styleLink w:val="Style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146"/>
        </w:tabs>
        <w:ind w:left="1146"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6">
    <w:nsid w:val="094A7F17"/>
    <w:multiLevelType w:val="multilevel"/>
    <w:tmpl w:val="50E48D8A"/>
    <w:lvl w:ilvl="0">
      <w:start w:val="3"/>
      <w:numFmt w:val="decimal"/>
      <w:lvlText w:val="%1"/>
      <w:lvlJc w:val="left"/>
      <w:pPr>
        <w:ind w:left="435" w:hanging="435"/>
      </w:pPr>
      <w:rPr>
        <w:rFonts w:hint="default"/>
      </w:rPr>
    </w:lvl>
    <w:lvl w:ilvl="1">
      <w:start w:val="9"/>
      <w:numFmt w:val="decimal"/>
      <w:lvlText w:val="%1.%2"/>
      <w:lvlJc w:val="left"/>
      <w:pPr>
        <w:ind w:left="1155" w:hanging="435"/>
      </w:pPr>
      <w:rPr>
        <w:rFonts w:hint="default"/>
      </w:rPr>
    </w:lvl>
    <w:lvl w:ilvl="2">
      <w:start w:val="1"/>
      <w:numFmt w:val="decimal"/>
      <w:lvlText w:val="%1.%2.%3"/>
      <w:lvlJc w:val="left"/>
      <w:pPr>
        <w:ind w:left="2160" w:hanging="720"/>
      </w:pPr>
      <w:rPr>
        <w:rFonts w:hint="default"/>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114959F7"/>
    <w:multiLevelType w:val="multilevel"/>
    <w:tmpl w:val="300EEDF0"/>
    <w:lvl w:ilvl="0">
      <w:start w:val="5"/>
      <w:numFmt w:val="decimal"/>
      <w:lvlText w:val="%1"/>
      <w:lvlJc w:val="left"/>
      <w:pPr>
        <w:ind w:left="765" w:hanging="765"/>
      </w:pPr>
      <w:rPr>
        <w:rFonts w:hint="default"/>
      </w:rPr>
    </w:lvl>
    <w:lvl w:ilvl="1">
      <w:start w:val="5"/>
      <w:numFmt w:val="decimal"/>
      <w:lvlText w:val="%1.%2"/>
      <w:lvlJc w:val="left"/>
      <w:pPr>
        <w:ind w:left="1125" w:hanging="765"/>
      </w:pPr>
      <w:rPr>
        <w:rFonts w:hint="default"/>
      </w:rPr>
    </w:lvl>
    <w:lvl w:ilvl="2">
      <w:start w:val="1"/>
      <w:numFmt w:val="decimal"/>
      <w:lvlText w:val="%1.%2.%3"/>
      <w:lvlJc w:val="left"/>
      <w:pPr>
        <w:ind w:left="1485" w:hanging="765"/>
      </w:pPr>
      <w:rPr>
        <w:rFonts w:hint="default"/>
        <w:b w:val="0"/>
      </w:rPr>
    </w:lvl>
    <w:lvl w:ilvl="3">
      <w:start w:val="1"/>
      <w:numFmt w:val="decimal"/>
      <w:lvlText w:val="%1.%2.%3.%4"/>
      <w:lvlJc w:val="left"/>
      <w:pPr>
        <w:ind w:left="1845" w:hanging="765"/>
      </w:pPr>
      <w:rPr>
        <w:rFonts w:hint="default"/>
        <w:b w:val="0"/>
        <w:strike w:val="0"/>
        <w:sz w:val="22"/>
        <w:szCs w:val="22"/>
      </w:rPr>
    </w:lvl>
    <w:lvl w:ilvl="4">
      <w:start w:val="1"/>
      <w:numFmt w:val="bullet"/>
      <w:lvlText w:val=""/>
      <w:lvlJc w:val="left"/>
      <w:pPr>
        <w:ind w:left="2520" w:hanging="1080"/>
      </w:pPr>
      <w:rPr>
        <w:rFonts w:ascii="Symbol" w:hAnsi="Symbol"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1580069"/>
    <w:multiLevelType w:val="hybridMultilevel"/>
    <w:tmpl w:val="A8485DCC"/>
    <w:lvl w:ilvl="0" w:tplc="EF426F72">
      <w:start w:val="1"/>
      <w:numFmt w:val="decimal"/>
      <w:pStyle w:val="GPSL1Schedulenumbered"/>
      <w:lvlText w:val="%1."/>
      <w:lvlJc w:val="left"/>
      <w:pPr>
        <w:ind w:left="1060" w:hanging="360"/>
      </w:pPr>
    </w:lvl>
    <w:lvl w:ilvl="1" w:tplc="08090019">
      <w:start w:val="1"/>
      <w:numFmt w:val="lowerLetter"/>
      <w:lvlText w:val="%2."/>
      <w:lvlJc w:val="left"/>
      <w:pPr>
        <w:ind w:left="1780" w:hanging="360"/>
      </w:pPr>
    </w:lvl>
    <w:lvl w:ilvl="2" w:tplc="0809001B">
      <w:start w:val="1"/>
      <w:numFmt w:val="lowerRoman"/>
      <w:lvlText w:val="%3."/>
      <w:lvlJc w:val="right"/>
      <w:pPr>
        <w:ind w:left="2500" w:hanging="180"/>
      </w:pPr>
    </w:lvl>
    <w:lvl w:ilvl="3" w:tplc="0809000F">
      <w:start w:val="1"/>
      <w:numFmt w:val="decimal"/>
      <w:lvlText w:val="%4."/>
      <w:lvlJc w:val="left"/>
      <w:pPr>
        <w:ind w:left="3220" w:hanging="360"/>
      </w:pPr>
    </w:lvl>
    <w:lvl w:ilvl="4" w:tplc="08090019">
      <w:start w:val="1"/>
      <w:numFmt w:val="lowerLetter"/>
      <w:lvlText w:val="%5."/>
      <w:lvlJc w:val="left"/>
      <w:pPr>
        <w:ind w:left="3940" w:hanging="360"/>
      </w:pPr>
    </w:lvl>
    <w:lvl w:ilvl="5" w:tplc="0809001B">
      <w:start w:val="1"/>
      <w:numFmt w:val="lowerRoman"/>
      <w:lvlText w:val="%6."/>
      <w:lvlJc w:val="right"/>
      <w:pPr>
        <w:ind w:left="4660" w:hanging="180"/>
      </w:pPr>
    </w:lvl>
    <w:lvl w:ilvl="6" w:tplc="0809000F">
      <w:start w:val="1"/>
      <w:numFmt w:val="decimal"/>
      <w:lvlText w:val="%7."/>
      <w:lvlJc w:val="left"/>
      <w:pPr>
        <w:ind w:left="5380" w:hanging="360"/>
      </w:pPr>
    </w:lvl>
    <w:lvl w:ilvl="7" w:tplc="08090019">
      <w:start w:val="1"/>
      <w:numFmt w:val="lowerLetter"/>
      <w:lvlText w:val="%8."/>
      <w:lvlJc w:val="left"/>
      <w:pPr>
        <w:ind w:left="6100" w:hanging="360"/>
      </w:pPr>
    </w:lvl>
    <w:lvl w:ilvl="8" w:tplc="0809001B">
      <w:start w:val="1"/>
      <w:numFmt w:val="lowerRoman"/>
      <w:lvlText w:val="%9."/>
      <w:lvlJc w:val="right"/>
      <w:pPr>
        <w:ind w:left="6820" w:hanging="180"/>
      </w:pPr>
    </w:lvl>
  </w:abstractNum>
  <w:abstractNum w:abstractNumId="9">
    <w:nsid w:val="131F4F8A"/>
    <w:multiLevelType w:val="multilevel"/>
    <w:tmpl w:val="0BFC38D6"/>
    <w:lvl w:ilvl="0">
      <w:start w:val="2"/>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146"/>
        </w:tabs>
        <w:ind w:left="1146" w:hanging="720"/>
      </w:pPr>
      <w:rPr>
        <w:rFonts w:hint="default"/>
        <w:color w:val="auto"/>
        <w:effect w:val="none"/>
      </w:rPr>
    </w:lvl>
    <w:lvl w:ilvl="2">
      <w:start w:val="1"/>
      <w:numFmt w:val="decimal"/>
      <w:lvlText w:val="%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bullet"/>
      <w:lvlText w:val=""/>
      <w:lvlJc w:val="left"/>
      <w:pPr>
        <w:tabs>
          <w:tab w:val="num" w:pos="3600"/>
        </w:tabs>
        <w:ind w:left="3600" w:hanging="720"/>
      </w:pPr>
      <w:rPr>
        <w:rFonts w:ascii="Symbol" w:hAnsi="Symbol"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nsid w:val="14826F4C"/>
    <w:multiLevelType w:val="multilevel"/>
    <w:tmpl w:val="DCF2E3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color w:val="auto"/>
      </w:rPr>
    </w:lvl>
    <w:lvl w:ilvl="3">
      <w:start w:val="1"/>
      <w:numFmt w:val="bullet"/>
      <w:lvlText w:val=""/>
      <w:lvlJc w:val="left"/>
      <w:pPr>
        <w:ind w:left="1728" w:hanging="648"/>
      </w:pPr>
      <w:rPr>
        <w:rFonts w:ascii="Symbol" w:hAnsi="Symbol" w:hint="default"/>
        <w:b w:val="0"/>
        <w:strike w:val="0"/>
        <w:color w:val="auto"/>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5BF6319"/>
    <w:multiLevelType w:val="multilevel"/>
    <w:tmpl w:val="B0787672"/>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146"/>
        </w:tabs>
        <w:ind w:left="1146" w:hanging="720"/>
      </w:pPr>
      <w:rPr>
        <w:rFonts w:hint="default"/>
        <w:effect w:val="none"/>
      </w:rPr>
    </w:lvl>
    <w:lvl w:ilvl="2">
      <w:start w:val="1"/>
      <w:numFmt w:val="decimal"/>
      <w:lvlText w:val="%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nsid w:val="166561AC"/>
    <w:multiLevelType w:val="multilevel"/>
    <w:tmpl w:val="3640823C"/>
    <w:styleLink w:val="Style3"/>
    <w:lvl w:ilvl="0">
      <w:start w:val="8"/>
      <w:numFmt w:val="decimal"/>
      <w:lvlText w:val="%1."/>
      <w:lvlJc w:val="left"/>
      <w:pPr>
        <w:ind w:left="360" w:hanging="360"/>
      </w:pPr>
      <w:rPr>
        <w:rFonts w:hint="default"/>
      </w:rPr>
    </w:lvl>
    <w:lvl w:ilvl="1">
      <w:start w:val="13"/>
      <w:numFmt w:val="decimal"/>
      <w:isLgl/>
      <w:lvlText w:val="%1.%2"/>
      <w:lvlJc w:val="left"/>
      <w:pPr>
        <w:ind w:left="928" w:hanging="360"/>
      </w:pPr>
      <w:rPr>
        <w:rFonts w:hint="default"/>
        <w:b w:val="0"/>
        <w:color w:val="auto"/>
      </w:rPr>
    </w:lvl>
    <w:lvl w:ilvl="2">
      <w:start w:val="10"/>
      <w:numFmt w:val="decimal"/>
      <w:isLgl/>
      <w:lvlText w:val="%1.%2.%3"/>
      <w:lvlJc w:val="left"/>
      <w:pPr>
        <w:ind w:left="1571"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169B7339"/>
    <w:multiLevelType w:val="multilevel"/>
    <w:tmpl w:val="A992D826"/>
    <w:lvl w:ilvl="0">
      <w:start w:val="5"/>
      <w:numFmt w:val="decimal"/>
      <w:lvlText w:val="%1"/>
      <w:lvlJc w:val="left"/>
      <w:pPr>
        <w:ind w:left="705" w:hanging="705"/>
      </w:pPr>
      <w:rPr>
        <w:rFonts w:hint="default"/>
      </w:rPr>
    </w:lvl>
    <w:lvl w:ilvl="1">
      <w:start w:val="10"/>
      <w:numFmt w:val="decimal"/>
      <w:lvlText w:val="%1.%2"/>
      <w:lvlJc w:val="left"/>
      <w:pPr>
        <w:ind w:left="1065" w:hanging="705"/>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223C1FE4"/>
    <w:multiLevelType w:val="multilevel"/>
    <w:tmpl w:val="5792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6">
    <w:nsid w:val="28D94F9C"/>
    <w:multiLevelType w:val="multilevel"/>
    <w:tmpl w:val="123A953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28269E"/>
    <w:multiLevelType w:val="multilevel"/>
    <w:tmpl w:val="7086202C"/>
    <w:styleLink w:val="SMList1"/>
    <w:lvl w:ilvl="0">
      <w:start w:val="1"/>
      <w:numFmt w:val="decimal"/>
      <w:lvlText w:val="%1."/>
      <w:lvlJc w:val="left"/>
      <w:pPr>
        <w:ind w:left="720" w:hanging="360"/>
      </w:pPr>
      <w:rPr>
        <w:rFonts w:hint="default"/>
        <w:i w:val="0"/>
      </w:rPr>
    </w:lvl>
    <w:lvl w:ilvl="1">
      <w:start w:val="1"/>
      <w:numFmt w:val="decimal"/>
      <w:isLgl/>
      <w:lvlText w:val="%1.%2"/>
      <w:lvlJc w:val="left"/>
      <w:pPr>
        <w:ind w:left="1212"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4973"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CB10F23"/>
    <w:multiLevelType w:val="multilevel"/>
    <w:tmpl w:val="FCEC7ABE"/>
    <w:lvl w:ilvl="0">
      <w:start w:val="4"/>
      <w:numFmt w:val="decimal"/>
      <w:lvlText w:val="%1"/>
      <w:lvlJc w:val="left"/>
      <w:pPr>
        <w:ind w:left="435" w:hanging="435"/>
      </w:pPr>
      <w:rPr>
        <w:rFonts w:hint="default"/>
      </w:rPr>
    </w:lvl>
    <w:lvl w:ilvl="1">
      <w:start w:val="5"/>
      <w:numFmt w:val="decimal"/>
      <w:lvlText w:val="%1.%2"/>
      <w:lvlJc w:val="left"/>
      <w:pPr>
        <w:ind w:left="1155" w:hanging="435"/>
      </w:pPr>
      <w:rPr>
        <w:rFonts w:hint="default"/>
      </w:rPr>
    </w:lvl>
    <w:lvl w:ilvl="2">
      <w:start w:val="1"/>
      <w:numFmt w:val="decimal"/>
      <w:lvlText w:val="%1.%2.%3"/>
      <w:lvlJc w:val="left"/>
      <w:pPr>
        <w:ind w:left="2160" w:hanging="720"/>
      </w:pPr>
      <w:rPr>
        <w:rFonts w:hint="default"/>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3CD27457"/>
    <w:multiLevelType w:val="multilevel"/>
    <w:tmpl w:val="4104B8A8"/>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684A57"/>
    <w:multiLevelType w:val="hybridMultilevel"/>
    <w:tmpl w:val="2348C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4AD70FC"/>
    <w:multiLevelType w:val="multilevel"/>
    <w:tmpl w:val="A666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214F23"/>
    <w:multiLevelType w:val="multilevel"/>
    <w:tmpl w:val="367C9888"/>
    <w:lvl w:ilvl="0">
      <w:start w:val="4"/>
      <w:numFmt w:val="decimal"/>
      <w:lvlText w:val="%1"/>
      <w:lvlJc w:val="left"/>
      <w:pPr>
        <w:ind w:left="435" w:hanging="435"/>
      </w:pPr>
      <w:rPr>
        <w:rFonts w:hint="default"/>
      </w:rPr>
    </w:lvl>
    <w:lvl w:ilvl="1">
      <w:start w:val="3"/>
      <w:numFmt w:val="decimal"/>
      <w:lvlText w:val="%1.%2"/>
      <w:lvlJc w:val="left"/>
      <w:pPr>
        <w:ind w:left="1155" w:hanging="435"/>
      </w:pPr>
      <w:rPr>
        <w:rFonts w:hint="default"/>
        <w:b w:val="0"/>
      </w:rPr>
    </w:lvl>
    <w:lvl w:ilvl="2">
      <w:start w:val="1"/>
      <w:numFmt w:val="decimal"/>
      <w:lvlText w:val="%1.%2.%3"/>
      <w:lvlJc w:val="left"/>
      <w:pPr>
        <w:ind w:left="2160" w:hanging="720"/>
      </w:pPr>
      <w:rPr>
        <w:rFonts w:ascii="Arial" w:hAnsi="Arial" w:cs="Arial" w:hint="default"/>
        <w:b w:val="0"/>
        <w:sz w:val="22"/>
        <w:szCs w:val="22"/>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5AAA65F8"/>
    <w:multiLevelType w:val="multilevel"/>
    <w:tmpl w:val="8A4E63C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pStyle w:val="Style5"/>
      <w:lvlText w:val="%1.%2.%3.%4"/>
      <w:lvlJc w:val="left"/>
      <w:pPr>
        <w:ind w:left="1800" w:hanging="720"/>
      </w:pPr>
      <w:rPr>
        <w:rFonts w:ascii="Arial" w:hAnsi="Arial" w:cs="Arial"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B4537CB"/>
    <w:multiLevelType w:val="multilevel"/>
    <w:tmpl w:val="1332CCD4"/>
    <w:numStyleLink w:val="111111"/>
  </w:abstractNum>
  <w:abstractNum w:abstractNumId="25">
    <w:nsid w:val="5B8547D1"/>
    <w:multiLevelType w:val="hybridMultilevel"/>
    <w:tmpl w:val="8A80E6B2"/>
    <w:lvl w:ilvl="0" w:tplc="0409000F">
      <w:start w:val="1"/>
      <w:numFmt w:val="decimal"/>
      <w:lvlText w:val="%1."/>
      <w:lvlJc w:val="left"/>
      <w:pPr>
        <w:ind w:left="2520" w:hanging="360"/>
      </w:pPr>
    </w:lvl>
    <w:lvl w:ilvl="1" w:tplc="E124ABFC">
      <w:start w:val="1"/>
      <w:numFmt w:val="lowerLetter"/>
      <w:lvlText w:val="%2."/>
      <w:lvlJc w:val="left"/>
      <w:pPr>
        <w:ind w:left="3240" w:hanging="360"/>
      </w:pPr>
      <w:rPr>
        <w:rFonts w:ascii="Arial" w:hAnsi="Arial" w:cs="Arial" w:hint="default"/>
        <w:sz w:val="22"/>
        <w:szCs w:val="22"/>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60F555C6"/>
    <w:multiLevelType w:val="multilevel"/>
    <w:tmpl w:val="B6A69842"/>
    <w:lvl w:ilvl="0">
      <w:start w:val="3"/>
      <w:numFmt w:val="decimal"/>
      <w:lvlText w:val="%1"/>
      <w:lvlJc w:val="left"/>
      <w:pPr>
        <w:ind w:left="540" w:hanging="540"/>
      </w:pPr>
      <w:rPr>
        <w:rFonts w:hint="default"/>
      </w:rPr>
    </w:lvl>
    <w:lvl w:ilvl="1">
      <w:start w:val="10"/>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63057E24"/>
    <w:multiLevelType w:val="multilevel"/>
    <w:tmpl w:val="6A7EDA80"/>
    <w:styleLink w:val="Style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nsid w:val="771F338E"/>
    <w:multiLevelType w:val="multilevel"/>
    <w:tmpl w:val="A92EE4E4"/>
    <w:lvl w:ilvl="0">
      <w:start w:val="1"/>
      <w:numFmt w:val="decimal"/>
      <w:pStyle w:val="Heading1"/>
      <w:lvlText w:val="%1"/>
      <w:lvlJc w:val="left"/>
      <w:pPr>
        <w:ind w:left="432" w:hanging="432"/>
      </w:pPr>
    </w:lvl>
    <w:lvl w:ilvl="1">
      <w:start w:val="1"/>
      <w:numFmt w:val="decimal"/>
      <w:pStyle w:val="Heading2"/>
      <w:lvlText w:val="%1.%2"/>
      <w:lvlJc w:val="left"/>
      <w:pPr>
        <w:ind w:left="718" w:hanging="576"/>
      </w:pPr>
      <w:rPr>
        <w:b/>
        <w:sz w:val="22"/>
        <w:szCs w:val="22"/>
      </w:rPr>
    </w:lvl>
    <w:lvl w:ilvl="2">
      <w:start w:val="1"/>
      <w:numFmt w:val="decimal"/>
      <w:pStyle w:val="Heading3"/>
      <w:lvlText w:val="%1.%2.%3"/>
      <w:lvlJc w:val="left"/>
      <w:pPr>
        <w:ind w:left="2564" w:hanging="720"/>
      </w:pPr>
      <w:rPr>
        <w:b/>
        <w:sz w:val="22"/>
        <w:szCs w:val="22"/>
      </w:rPr>
    </w:lvl>
    <w:lvl w:ilvl="3">
      <w:start w:val="1"/>
      <w:numFmt w:val="decimal"/>
      <w:pStyle w:val="Heading4"/>
      <w:lvlText w:val="%1.%2.%3.%4"/>
      <w:lvlJc w:val="left"/>
      <w:pPr>
        <w:ind w:left="2424" w:hanging="864"/>
      </w:pPr>
      <w:rPr>
        <w:b/>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772936E4"/>
    <w:multiLevelType w:val="multilevel"/>
    <w:tmpl w:val="3A485112"/>
    <w:lvl w:ilvl="0">
      <w:start w:val="6"/>
      <w:numFmt w:val="decimal"/>
      <w:pStyle w:val="GPSL1CLAUSEHEADING"/>
      <w:lvlText w:val="%1."/>
      <w:lvlJc w:val="left"/>
      <w:pPr>
        <w:ind w:left="360" w:hanging="360"/>
      </w:pPr>
      <w:rPr>
        <w:rFonts w:hint="default"/>
        <w:i w:val="0"/>
      </w:rPr>
    </w:lvl>
    <w:lvl w:ilvl="1">
      <w:start w:val="1"/>
      <w:numFmt w:val="decimal"/>
      <w:pStyle w:val="GPSL2NumberedBoldHeading"/>
      <w:isLgl/>
      <w:lvlText w:val="%1.%2"/>
      <w:lvlJc w:val="left"/>
      <w:pPr>
        <w:ind w:left="852"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GPSL3numberedclause"/>
      <w:isLgl/>
      <w:lvlText w:val="%1.%2.%3"/>
      <w:lvlJc w:val="left"/>
      <w:pPr>
        <w:ind w:left="5747"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lowerLetter"/>
      <w:pStyle w:val="GPSL4numberedclause"/>
      <w:lvlText w:val="(%4)"/>
      <w:lvlJc w:val="left"/>
      <w:pPr>
        <w:ind w:left="248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pStyle w:val="GPSL5numberedclause"/>
      <w:lvlText w:val="(%5)"/>
      <w:lvlJc w:val="left"/>
      <w:pPr>
        <w:ind w:left="108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080" w:hanging="1080"/>
      </w:pPr>
      <w:rPr>
        <w:rFonts w:ascii="Arial" w:eastAsia="Times New Roman" w:hAnsi="Arial" w:cs="Arial" w:hint="default"/>
        <w:color w:val="auto"/>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7B693BE9"/>
    <w:multiLevelType w:val="multilevel"/>
    <w:tmpl w:val="92AC555A"/>
    <w:lvl w:ilvl="0">
      <w:start w:val="1"/>
      <w:numFmt w:val="decimal"/>
      <w:pStyle w:val="SM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7C1F71E8"/>
    <w:multiLevelType w:val="multilevel"/>
    <w:tmpl w:val="0BFC38D6"/>
    <w:lvl w:ilvl="0">
      <w:start w:val="2"/>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146"/>
        </w:tabs>
        <w:ind w:left="1146" w:hanging="720"/>
      </w:pPr>
      <w:rPr>
        <w:rFonts w:hint="default"/>
        <w:color w:val="auto"/>
        <w:effect w:val="none"/>
      </w:rPr>
    </w:lvl>
    <w:lvl w:ilvl="2">
      <w:start w:val="1"/>
      <w:numFmt w:val="decimal"/>
      <w:lvlText w:val="%3."/>
      <w:lvlJc w:val="left"/>
      <w:pPr>
        <w:tabs>
          <w:tab w:val="num" w:pos="2160"/>
        </w:tabs>
        <w:ind w:left="2160" w:hanging="720"/>
      </w:pPr>
      <w:rPr>
        <w:rFonts w:hint="default"/>
        <w:b w:val="0"/>
        <w:sz w:val="22"/>
        <w:szCs w:val="22"/>
        <w:effect w:val="none"/>
      </w:rPr>
    </w:lvl>
    <w:lvl w:ilvl="3">
      <w:start w:val="1"/>
      <w:numFmt w:val="decimal"/>
      <w:lvlText w:val="%1.%2.%3.%4"/>
      <w:lvlJc w:val="left"/>
      <w:pPr>
        <w:tabs>
          <w:tab w:val="num" w:pos="2880"/>
        </w:tabs>
        <w:ind w:left="2880" w:hanging="720"/>
      </w:pPr>
      <w:rPr>
        <w:rFonts w:hint="default"/>
        <w:effect w:val="none"/>
      </w:rPr>
    </w:lvl>
    <w:lvl w:ilvl="4">
      <w:start w:val="1"/>
      <w:numFmt w:val="bullet"/>
      <w:lvlText w:val=""/>
      <w:lvlJc w:val="left"/>
      <w:pPr>
        <w:tabs>
          <w:tab w:val="num" w:pos="3600"/>
        </w:tabs>
        <w:ind w:left="3600" w:hanging="720"/>
      </w:pPr>
      <w:rPr>
        <w:rFonts w:ascii="Symbol" w:hAnsi="Symbol"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2">
    <w:nsid w:val="7D493BBA"/>
    <w:multiLevelType w:val="multilevel"/>
    <w:tmpl w:val="D2FA4944"/>
    <w:lvl w:ilvl="0">
      <w:start w:val="2"/>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146"/>
        </w:tabs>
        <w:ind w:left="1146" w:hanging="720"/>
      </w:pPr>
      <w:rPr>
        <w:rFonts w:hint="default"/>
        <w:b w:val="0"/>
        <w:color w:val="auto"/>
        <w:sz w:val="22"/>
        <w:szCs w:val="22"/>
        <w:effect w:val="none"/>
      </w:rPr>
    </w:lvl>
    <w:lvl w:ilvl="2">
      <w:start w:val="1"/>
      <w:numFmt w:val="decimal"/>
      <w:lvlText w:val="%3."/>
      <w:lvlJc w:val="left"/>
      <w:pPr>
        <w:tabs>
          <w:tab w:val="num" w:pos="2160"/>
        </w:tabs>
        <w:ind w:left="2160" w:hanging="720"/>
      </w:pPr>
      <w:rPr>
        <w:rFonts w:hint="default"/>
        <w:effect w:val="none"/>
      </w:rPr>
    </w:lvl>
    <w:lvl w:ilvl="3">
      <w:start w:val="1"/>
      <w:numFmt w:val="bullet"/>
      <w:lvlText w:val=""/>
      <w:lvlJc w:val="left"/>
      <w:pPr>
        <w:tabs>
          <w:tab w:val="num" w:pos="2880"/>
        </w:tabs>
        <w:ind w:left="2880" w:hanging="720"/>
      </w:pPr>
      <w:rPr>
        <w:rFonts w:ascii="Symbol" w:hAnsi="Symbol"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3">
    <w:nsid w:val="7D4C1ADA"/>
    <w:multiLevelType w:val="multilevel"/>
    <w:tmpl w:val="E654AD1A"/>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num w:numId="1">
    <w:abstractNumId w:val="5"/>
  </w:num>
  <w:num w:numId="2">
    <w:abstractNumId w:val="1"/>
  </w:num>
  <w:num w:numId="3">
    <w:abstractNumId w:val="4"/>
  </w:num>
  <w:num w:numId="4">
    <w:abstractNumId w:val="27"/>
  </w:num>
  <w:num w:numId="5">
    <w:abstractNumId w:val="12"/>
  </w:num>
  <w:num w:numId="6">
    <w:abstractNumId w:val="3"/>
  </w:num>
  <w:num w:numId="7">
    <w:abstractNumId w:val="23"/>
  </w:num>
  <w:num w:numId="8">
    <w:abstractNumId w:val="17"/>
  </w:num>
  <w:num w:numId="9">
    <w:abstractNumId w:val="11"/>
  </w:num>
  <w:num w:numId="10">
    <w:abstractNumId w:val="28"/>
  </w:num>
  <w:num w:numId="11">
    <w:abstractNumId w:val="15"/>
  </w:num>
  <w:num w:numId="12">
    <w:abstractNumId w:val="30"/>
  </w:num>
  <w:num w:numId="13">
    <w:abstractNumId w:val="29"/>
  </w:num>
  <w:num w:numId="14">
    <w:abstractNumId w:val="0"/>
  </w:num>
  <w:num w:numId="15">
    <w:abstractNumId w:val="2"/>
  </w:num>
  <w:num w:numId="16">
    <w:abstractNumId w:val="24"/>
  </w:num>
  <w:num w:numId="17">
    <w:abstractNumId w:val="10"/>
  </w:num>
  <w:num w:numId="18">
    <w:abstractNumId w:val="19"/>
  </w:num>
  <w:num w:numId="19">
    <w:abstractNumId w:val="33"/>
  </w:num>
  <w:num w:numId="20">
    <w:abstractNumId w:val="16"/>
  </w:num>
  <w:num w:numId="21">
    <w:abstractNumId w:val="7"/>
  </w:num>
  <w:num w:numId="22">
    <w:abstractNumId w:val="18"/>
  </w:num>
  <w:num w:numId="23">
    <w:abstractNumId w:val="9"/>
  </w:num>
  <w:num w:numId="24">
    <w:abstractNumId w:val="20"/>
  </w:num>
  <w:num w:numId="25">
    <w:abstractNumId w:val="14"/>
  </w:num>
  <w:num w:numId="26">
    <w:abstractNumId w:val="21"/>
  </w:num>
  <w:num w:numId="27">
    <w:abstractNumId w:val="32"/>
  </w:num>
  <w:num w:numId="28">
    <w:abstractNumId w:val="6"/>
  </w:num>
  <w:num w:numId="29">
    <w:abstractNumId w:val="26"/>
  </w:num>
  <w:num w:numId="30">
    <w:abstractNumId w:val="31"/>
  </w:num>
  <w:num w:numId="31">
    <w:abstractNumId w:val="22"/>
  </w:num>
  <w:num w:numId="32">
    <w:abstractNumId w:val="1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96"/>
    <w:rsid w:val="0000043E"/>
    <w:rsid w:val="000033A8"/>
    <w:rsid w:val="00004996"/>
    <w:rsid w:val="000053B1"/>
    <w:rsid w:val="00005A4D"/>
    <w:rsid w:val="00006A24"/>
    <w:rsid w:val="0001043E"/>
    <w:rsid w:val="00011278"/>
    <w:rsid w:val="000115CA"/>
    <w:rsid w:val="00011613"/>
    <w:rsid w:val="00011CE0"/>
    <w:rsid w:val="000138CD"/>
    <w:rsid w:val="00013BA5"/>
    <w:rsid w:val="00014EBA"/>
    <w:rsid w:val="00017493"/>
    <w:rsid w:val="00017611"/>
    <w:rsid w:val="00021302"/>
    <w:rsid w:val="00021E26"/>
    <w:rsid w:val="00022C75"/>
    <w:rsid w:val="00023207"/>
    <w:rsid w:val="000237CF"/>
    <w:rsid w:val="00023E8F"/>
    <w:rsid w:val="00024B13"/>
    <w:rsid w:val="00025964"/>
    <w:rsid w:val="0002692C"/>
    <w:rsid w:val="0003026B"/>
    <w:rsid w:val="000309A3"/>
    <w:rsid w:val="000311C2"/>
    <w:rsid w:val="000316B7"/>
    <w:rsid w:val="00031BF9"/>
    <w:rsid w:val="000326E4"/>
    <w:rsid w:val="00032B0D"/>
    <w:rsid w:val="00032E14"/>
    <w:rsid w:val="000334DB"/>
    <w:rsid w:val="000344EB"/>
    <w:rsid w:val="00034FD6"/>
    <w:rsid w:val="0003766D"/>
    <w:rsid w:val="00037ADE"/>
    <w:rsid w:val="0004030C"/>
    <w:rsid w:val="0004059D"/>
    <w:rsid w:val="00040F6E"/>
    <w:rsid w:val="00041575"/>
    <w:rsid w:val="00043125"/>
    <w:rsid w:val="00043B85"/>
    <w:rsid w:val="000441E1"/>
    <w:rsid w:val="000443FA"/>
    <w:rsid w:val="0004489F"/>
    <w:rsid w:val="0004594C"/>
    <w:rsid w:val="00046116"/>
    <w:rsid w:val="000465C7"/>
    <w:rsid w:val="00046AD0"/>
    <w:rsid w:val="00047327"/>
    <w:rsid w:val="000500B2"/>
    <w:rsid w:val="00050E12"/>
    <w:rsid w:val="00050F06"/>
    <w:rsid w:val="0005180C"/>
    <w:rsid w:val="000529C1"/>
    <w:rsid w:val="00054DA9"/>
    <w:rsid w:val="0005524B"/>
    <w:rsid w:val="000569F0"/>
    <w:rsid w:val="00057906"/>
    <w:rsid w:val="000579CC"/>
    <w:rsid w:val="00057B5D"/>
    <w:rsid w:val="00057EA5"/>
    <w:rsid w:val="000606B6"/>
    <w:rsid w:val="00061F42"/>
    <w:rsid w:val="000630CF"/>
    <w:rsid w:val="00063F6A"/>
    <w:rsid w:val="000640DF"/>
    <w:rsid w:val="0006471D"/>
    <w:rsid w:val="00065567"/>
    <w:rsid w:val="00071B1C"/>
    <w:rsid w:val="000734A0"/>
    <w:rsid w:val="00073DBC"/>
    <w:rsid w:val="00073FA7"/>
    <w:rsid w:val="00075875"/>
    <w:rsid w:val="00077663"/>
    <w:rsid w:val="00077DD6"/>
    <w:rsid w:val="00081558"/>
    <w:rsid w:val="000825C4"/>
    <w:rsid w:val="00082A30"/>
    <w:rsid w:val="00083776"/>
    <w:rsid w:val="00084D12"/>
    <w:rsid w:val="00087265"/>
    <w:rsid w:val="00087395"/>
    <w:rsid w:val="00087EAA"/>
    <w:rsid w:val="0009178C"/>
    <w:rsid w:val="000936E3"/>
    <w:rsid w:val="0009384C"/>
    <w:rsid w:val="00093D2D"/>
    <w:rsid w:val="000958EB"/>
    <w:rsid w:val="00097ABD"/>
    <w:rsid w:val="00097AE7"/>
    <w:rsid w:val="000A01C6"/>
    <w:rsid w:val="000A0430"/>
    <w:rsid w:val="000A202A"/>
    <w:rsid w:val="000A3CB9"/>
    <w:rsid w:val="000B1B25"/>
    <w:rsid w:val="000B35BD"/>
    <w:rsid w:val="000B4D31"/>
    <w:rsid w:val="000B4F9F"/>
    <w:rsid w:val="000B5074"/>
    <w:rsid w:val="000B67F6"/>
    <w:rsid w:val="000B7F6C"/>
    <w:rsid w:val="000C04F0"/>
    <w:rsid w:val="000C0BC8"/>
    <w:rsid w:val="000C2141"/>
    <w:rsid w:val="000C2498"/>
    <w:rsid w:val="000C3258"/>
    <w:rsid w:val="000C3B09"/>
    <w:rsid w:val="000C5123"/>
    <w:rsid w:val="000C5CBA"/>
    <w:rsid w:val="000C6F11"/>
    <w:rsid w:val="000C7442"/>
    <w:rsid w:val="000C7D82"/>
    <w:rsid w:val="000D0D16"/>
    <w:rsid w:val="000D54A3"/>
    <w:rsid w:val="000D5F5E"/>
    <w:rsid w:val="000D65D9"/>
    <w:rsid w:val="000E076D"/>
    <w:rsid w:val="000E260C"/>
    <w:rsid w:val="000E3A82"/>
    <w:rsid w:val="000E4A5C"/>
    <w:rsid w:val="000E4C0D"/>
    <w:rsid w:val="000E634D"/>
    <w:rsid w:val="000E6D6A"/>
    <w:rsid w:val="000F097D"/>
    <w:rsid w:val="000F0ADC"/>
    <w:rsid w:val="000F1271"/>
    <w:rsid w:val="000F1830"/>
    <w:rsid w:val="000F1D2B"/>
    <w:rsid w:val="000F26E2"/>
    <w:rsid w:val="000F2ABA"/>
    <w:rsid w:val="000F3512"/>
    <w:rsid w:val="000F43BF"/>
    <w:rsid w:val="000F4B35"/>
    <w:rsid w:val="000F4C58"/>
    <w:rsid w:val="000F4D0B"/>
    <w:rsid w:val="000F69B8"/>
    <w:rsid w:val="000F7E5C"/>
    <w:rsid w:val="000F7FA8"/>
    <w:rsid w:val="00100D4E"/>
    <w:rsid w:val="001018F9"/>
    <w:rsid w:val="00102115"/>
    <w:rsid w:val="0010375E"/>
    <w:rsid w:val="00104C2F"/>
    <w:rsid w:val="00106210"/>
    <w:rsid w:val="001070C2"/>
    <w:rsid w:val="0010763E"/>
    <w:rsid w:val="00107A59"/>
    <w:rsid w:val="00107F94"/>
    <w:rsid w:val="0011045F"/>
    <w:rsid w:val="001104B5"/>
    <w:rsid w:val="00110E49"/>
    <w:rsid w:val="00111478"/>
    <w:rsid w:val="001136A6"/>
    <w:rsid w:val="00115654"/>
    <w:rsid w:val="00115E91"/>
    <w:rsid w:val="00116FDC"/>
    <w:rsid w:val="00117D4E"/>
    <w:rsid w:val="0012081E"/>
    <w:rsid w:val="00120CB8"/>
    <w:rsid w:val="00121296"/>
    <w:rsid w:val="001216C2"/>
    <w:rsid w:val="0012275B"/>
    <w:rsid w:val="00123FEB"/>
    <w:rsid w:val="00126EC9"/>
    <w:rsid w:val="00127C6A"/>
    <w:rsid w:val="001304C0"/>
    <w:rsid w:val="00130B90"/>
    <w:rsid w:val="00131FBF"/>
    <w:rsid w:val="001321B1"/>
    <w:rsid w:val="0013261F"/>
    <w:rsid w:val="00134428"/>
    <w:rsid w:val="001345B5"/>
    <w:rsid w:val="00137CC7"/>
    <w:rsid w:val="00140701"/>
    <w:rsid w:val="00140C33"/>
    <w:rsid w:val="00140D3B"/>
    <w:rsid w:val="001410C2"/>
    <w:rsid w:val="00141CBC"/>
    <w:rsid w:val="00141FCD"/>
    <w:rsid w:val="001425A4"/>
    <w:rsid w:val="00144B2C"/>
    <w:rsid w:val="00144CB3"/>
    <w:rsid w:val="00144FB5"/>
    <w:rsid w:val="00144FC7"/>
    <w:rsid w:val="00145413"/>
    <w:rsid w:val="00145F96"/>
    <w:rsid w:val="00147C9E"/>
    <w:rsid w:val="00147D75"/>
    <w:rsid w:val="00147EB9"/>
    <w:rsid w:val="0015022A"/>
    <w:rsid w:val="0015060A"/>
    <w:rsid w:val="00151F49"/>
    <w:rsid w:val="001536BC"/>
    <w:rsid w:val="00154AB2"/>
    <w:rsid w:val="00154F7D"/>
    <w:rsid w:val="0015517E"/>
    <w:rsid w:val="00155B09"/>
    <w:rsid w:val="00155CE3"/>
    <w:rsid w:val="0015604A"/>
    <w:rsid w:val="00156C7D"/>
    <w:rsid w:val="00157586"/>
    <w:rsid w:val="00157EEC"/>
    <w:rsid w:val="001609BF"/>
    <w:rsid w:val="00160AD8"/>
    <w:rsid w:val="00160BA2"/>
    <w:rsid w:val="00161610"/>
    <w:rsid w:val="00161D9B"/>
    <w:rsid w:val="00161F2A"/>
    <w:rsid w:val="00161F75"/>
    <w:rsid w:val="0016396F"/>
    <w:rsid w:val="00163C61"/>
    <w:rsid w:val="00164357"/>
    <w:rsid w:val="00164371"/>
    <w:rsid w:val="001700BB"/>
    <w:rsid w:val="001702EE"/>
    <w:rsid w:val="00170DB5"/>
    <w:rsid w:val="0017209D"/>
    <w:rsid w:val="00172C76"/>
    <w:rsid w:val="00173732"/>
    <w:rsid w:val="00173E73"/>
    <w:rsid w:val="00176E75"/>
    <w:rsid w:val="00180356"/>
    <w:rsid w:val="0018074B"/>
    <w:rsid w:val="00180AD5"/>
    <w:rsid w:val="0018115B"/>
    <w:rsid w:val="0018146A"/>
    <w:rsid w:val="00184911"/>
    <w:rsid w:val="00184E58"/>
    <w:rsid w:val="00184FF9"/>
    <w:rsid w:val="00185392"/>
    <w:rsid w:val="00187832"/>
    <w:rsid w:val="00187978"/>
    <w:rsid w:val="00191A75"/>
    <w:rsid w:val="00191D31"/>
    <w:rsid w:val="00193BC0"/>
    <w:rsid w:val="00193E01"/>
    <w:rsid w:val="00195AB3"/>
    <w:rsid w:val="00196665"/>
    <w:rsid w:val="00196735"/>
    <w:rsid w:val="00196A22"/>
    <w:rsid w:val="00197F73"/>
    <w:rsid w:val="001A04F0"/>
    <w:rsid w:val="001A0762"/>
    <w:rsid w:val="001A1522"/>
    <w:rsid w:val="001A232A"/>
    <w:rsid w:val="001A5CE0"/>
    <w:rsid w:val="001A6F4A"/>
    <w:rsid w:val="001A7491"/>
    <w:rsid w:val="001A7725"/>
    <w:rsid w:val="001A77F4"/>
    <w:rsid w:val="001A7A09"/>
    <w:rsid w:val="001A7EDF"/>
    <w:rsid w:val="001B01E0"/>
    <w:rsid w:val="001B03EA"/>
    <w:rsid w:val="001B0C52"/>
    <w:rsid w:val="001B1296"/>
    <w:rsid w:val="001B4D1A"/>
    <w:rsid w:val="001B52E6"/>
    <w:rsid w:val="001B57A2"/>
    <w:rsid w:val="001B6CE8"/>
    <w:rsid w:val="001B702C"/>
    <w:rsid w:val="001B7A21"/>
    <w:rsid w:val="001C1219"/>
    <w:rsid w:val="001C2033"/>
    <w:rsid w:val="001C232E"/>
    <w:rsid w:val="001C2CCB"/>
    <w:rsid w:val="001C37C6"/>
    <w:rsid w:val="001C3E9C"/>
    <w:rsid w:val="001C43F5"/>
    <w:rsid w:val="001C4F9E"/>
    <w:rsid w:val="001C5E48"/>
    <w:rsid w:val="001C70EB"/>
    <w:rsid w:val="001D0245"/>
    <w:rsid w:val="001D02FB"/>
    <w:rsid w:val="001D14B9"/>
    <w:rsid w:val="001D3453"/>
    <w:rsid w:val="001D3797"/>
    <w:rsid w:val="001D56B6"/>
    <w:rsid w:val="001D6004"/>
    <w:rsid w:val="001D6520"/>
    <w:rsid w:val="001D6D8C"/>
    <w:rsid w:val="001D6F7A"/>
    <w:rsid w:val="001D77EB"/>
    <w:rsid w:val="001E23FB"/>
    <w:rsid w:val="001E4248"/>
    <w:rsid w:val="001E472C"/>
    <w:rsid w:val="001E49E0"/>
    <w:rsid w:val="001E4B9E"/>
    <w:rsid w:val="001E55F4"/>
    <w:rsid w:val="001E72E3"/>
    <w:rsid w:val="001F044D"/>
    <w:rsid w:val="001F079A"/>
    <w:rsid w:val="001F1938"/>
    <w:rsid w:val="001F1D30"/>
    <w:rsid w:val="001F2083"/>
    <w:rsid w:val="001F208C"/>
    <w:rsid w:val="001F2D4A"/>
    <w:rsid w:val="001F3E8D"/>
    <w:rsid w:val="001F4C0E"/>
    <w:rsid w:val="001F5415"/>
    <w:rsid w:val="001F5C59"/>
    <w:rsid w:val="001F5D22"/>
    <w:rsid w:val="001F7F0E"/>
    <w:rsid w:val="002016BC"/>
    <w:rsid w:val="002017F6"/>
    <w:rsid w:val="00201CFE"/>
    <w:rsid w:val="0020219D"/>
    <w:rsid w:val="00202AF5"/>
    <w:rsid w:val="00203F30"/>
    <w:rsid w:val="00204BEE"/>
    <w:rsid w:val="002053BC"/>
    <w:rsid w:val="002058D5"/>
    <w:rsid w:val="00206E43"/>
    <w:rsid w:val="00207C14"/>
    <w:rsid w:val="00207C17"/>
    <w:rsid w:val="002107DF"/>
    <w:rsid w:val="00211D11"/>
    <w:rsid w:val="002138FB"/>
    <w:rsid w:val="00214032"/>
    <w:rsid w:val="0021440A"/>
    <w:rsid w:val="0021463D"/>
    <w:rsid w:val="00214BA5"/>
    <w:rsid w:val="00215117"/>
    <w:rsid w:val="00215F36"/>
    <w:rsid w:val="00216878"/>
    <w:rsid w:val="002173BB"/>
    <w:rsid w:val="00217D3A"/>
    <w:rsid w:val="00217F9E"/>
    <w:rsid w:val="00217FDA"/>
    <w:rsid w:val="00220270"/>
    <w:rsid w:val="002207BC"/>
    <w:rsid w:val="00220E89"/>
    <w:rsid w:val="00221986"/>
    <w:rsid w:val="00221B69"/>
    <w:rsid w:val="00222AAC"/>
    <w:rsid w:val="00223A79"/>
    <w:rsid w:val="00223B23"/>
    <w:rsid w:val="00224D3F"/>
    <w:rsid w:val="00224E9D"/>
    <w:rsid w:val="0022534A"/>
    <w:rsid w:val="00225A57"/>
    <w:rsid w:val="00226EA9"/>
    <w:rsid w:val="00227CCE"/>
    <w:rsid w:val="00227DB4"/>
    <w:rsid w:val="00230905"/>
    <w:rsid w:val="0023224D"/>
    <w:rsid w:val="002348EC"/>
    <w:rsid w:val="00234A5C"/>
    <w:rsid w:val="002362BD"/>
    <w:rsid w:val="00236D9E"/>
    <w:rsid w:val="002412ED"/>
    <w:rsid w:val="00243762"/>
    <w:rsid w:val="00245525"/>
    <w:rsid w:val="0024567C"/>
    <w:rsid w:val="00245800"/>
    <w:rsid w:val="00246345"/>
    <w:rsid w:val="002469C2"/>
    <w:rsid w:val="00247681"/>
    <w:rsid w:val="00247FD2"/>
    <w:rsid w:val="00250FB8"/>
    <w:rsid w:val="002511D1"/>
    <w:rsid w:val="00251AE6"/>
    <w:rsid w:val="00251D03"/>
    <w:rsid w:val="00251F18"/>
    <w:rsid w:val="002529E3"/>
    <w:rsid w:val="002535F3"/>
    <w:rsid w:val="002544BC"/>
    <w:rsid w:val="00255702"/>
    <w:rsid w:val="00255C29"/>
    <w:rsid w:val="0025638E"/>
    <w:rsid w:val="002571B0"/>
    <w:rsid w:val="0025744C"/>
    <w:rsid w:val="002577E0"/>
    <w:rsid w:val="00261881"/>
    <w:rsid w:val="002620C5"/>
    <w:rsid w:val="00262E67"/>
    <w:rsid w:val="00264361"/>
    <w:rsid w:val="00267F01"/>
    <w:rsid w:val="00274FD8"/>
    <w:rsid w:val="00276439"/>
    <w:rsid w:val="00276902"/>
    <w:rsid w:val="00277A4D"/>
    <w:rsid w:val="0028007F"/>
    <w:rsid w:val="0028092A"/>
    <w:rsid w:val="00280CE2"/>
    <w:rsid w:val="00281365"/>
    <w:rsid w:val="00281368"/>
    <w:rsid w:val="00281643"/>
    <w:rsid w:val="00281B1A"/>
    <w:rsid w:val="00282572"/>
    <w:rsid w:val="0028377D"/>
    <w:rsid w:val="00284896"/>
    <w:rsid w:val="00285A20"/>
    <w:rsid w:val="00285B9C"/>
    <w:rsid w:val="00285F7B"/>
    <w:rsid w:val="00286811"/>
    <w:rsid w:val="002872F5"/>
    <w:rsid w:val="002876A6"/>
    <w:rsid w:val="0028788A"/>
    <w:rsid w:val="00287DDC"/>
    <w:rsid w:val="0029004A"/>
    <w:rsid w:val="00290447"/>
    <w:rsid w:val="00290CB0"/>
    <w:rsid w:val="002914E7"/>
    <w:rsid w:val="00291CB3"/>
    <w:rsid w:val="0029207E"/>
    <w:rsid w:val="00292B6B"/>
    <w:rsid w:val="00292EF9"/>
    <w:rsid w:val="002963D1"/>
    <w:rsid w:val="002A0680"/>
    <w:rsid w:val="002A2319"/>
    <w:rsid w:val="002A2C0C"/>
    <w:rsid w:val="002A399A"/>
    <w:rsid w:val="002A46E6"/>
    <w:rsid w:val="002A5B28"/>
    <w:rsid w:val="002A6C07"/>
    <w:rsid w:val="002A737E"/>
    <w:rsid w:val="002B0B11"/>
    <w:rsid w:val="002B2426"/>
    <w:rsid w:val="002B4EF7"/>
    <w:rsid w:val="002B5424"/>
    <w:rsid w:val="002B5545"/>
    <w:rsid w:val="002B5C69"/>
    <w:rsid w:val="002B5C9F"/>
    <w:rsid w:val="002B61F8"/>
    <w:rsid w:val="002B6D83"/>
    <w:rsid w:val="002B7554"/>
    <w:rsid w:val="002B76A2"/>
    <w:rsid w:val="002C19A6"/>
    <w:rsid w:val="002C263D"/>
    <w:rsid w:val="002C36F2"/>
    <w:rsid w:val="002C39E4"/>
    <w:rsid w:val="002C6622"/>
    <w:rsid w:val="002C71FA"/>
    <w:rsid w:val="002C7938"/>
    <w:rsid w:val="002D0C28"/>
    <w:rsid w:val="002D0F9D"/>
    <w:rsid w:val="002D27A4"/>
    <w:rsid w:val="002D2D47"/>
    <w:rsid w:val="002D338C"/>
    <w:rsid w:val="002D3600"/>
    <w:rsid w:val="002D3A3C"/>
    <w:rsid w:val="002D48F8"/>
    <w:rsid w:val="002D56F5"/>
    <w:rsid w:val="002D7DA4"/>
    <w:rsid w:val="002E1120"/>
    <w:rsid w:val="002E1964"/>
    <w:rsid w:val="002E33F6"/>
    <w:rsid w:val="002E3C90"/>
    <w:rsid w:val="002E4E47"/>
    <w:rsid w:val="002E55A9"/>
    <w:rsid w:val="002E577A"/>
    <w:rsid w:val="002F07E5"/>
    <w:rsid w:val="002F10DE"/>
    <w:rsid w:val="002F2597"/>
    <w:rsid w:val="002F40B2"/>
    <w:rsid w:val="002F524E"/>
    <w:rsid w:val="002F72DC"/>
    <w:rsid w:val="002F75E6"/>
    <w:rsid w:val="0030049E"/>
    <w:rsid w:val="0030117E"/>
    <w:rsid w:val="0030193F"/>
    <w:rsid w:val="00303B45"/>
    <w:rsid w:val="003042D4"/>
    <w:rsid w:val="00305B22"/>
    <w:rsid w:val="003064C6"/>
    <w:rsid w:val="003065F1"/>
    <w:rsid w:val="003068ED"/>
    <w:rsid w:val="0030778C"/>
    <w:rsid w:val="00310084"/>
    <w:rsid w:val="003110FF"/>
    <w:rsid w:val="00311609"/>
    <w:rsid w:val="00311BCB"/>
    <w:rsid w:val="00313880"/>
    <w:rsid w:val="00313FC2"/>
    <w:rsid w:val="0031400C"/>
    <w:rsid w:val="00314F9C"/>
    <w:rsid w:val="003152DF"/>
    <w:rsid w:val="00316160"/>
    <w:rsid w:val="003168E0"/>
    <w:rsid w:val="00317B2B"/>
    <w:rsid w:val="00317D1A"/>
    <w:rsid w:val="00317F5E"/>
    <w:rsid w:val="003223FB"/>
    <w:rsid w:val="00322658"/>
    <w:rsid w:val="0032346A"/>
    <w:rsid w:val="0033053E"/>
    <w:rsid w:val="00330CB1"/>
    <w:rsid w:val="003311F8"/>
    <w:rsid w:val="00332327"/>
    <w:rsid w:val="00333AC2"/>
    <w:rsid w:val="003340E3"/>
    <w:rsid w:val="00335B69"/>
    <w:rsid w:val="00336E6B"/>
    <w:rsid w:val="00337858"/>
    <w:rsid w:val="003423A9"/>
    <w:rsid w:val="00343880"/>
    <w:rsid w:val="003443DD"/>
    <w:rsid w:val="00344A3B"/>
    <w:rsid w:val="00347202"/>
    <w:rsid w:val="0035030C"/>
    <w:rsid w:val="003525B4"/>
    <w:rsid w:val="00354B83"/>
    <w:rsid w:val="00354DB8"/>
    <w:rsid w:val="00354E1A"/>
    <w:rsid w:val="003553A5"/>
    <w:rsid w:val="00355BAC"/>
    <w:rsid w:val="003565CE"/>
    <w:rsid w:val="00360E6A"/>
    <w:rsid w:val="00361C66"/>
    <w:rsid w:val="003637C8"/>
    <w:rsid w:val="00364833"/>
    <w:rsid w:val="00364A26"/>
    <w:rsid w:val="00365800"/>
    <w:rsid w:val="003658AB"/>
    <w:rsid w:val="00365ED9"/>
    <w:rsid w:val="00367BE7"/>
    <w:rsid w:val="00370904"/>
    <w:rsid w:val="00370E72"/>
    <w:rsid w:val="003710EC"/>
    <w:rsid w:val="00371916"/>
    <w:rsid w:val="003722A9"/>
    <w:rsid w:val="00372440"/>
    <w:rsid w:val="003730C4"/>
    <w:rsid w:val="0037483E"/>
    <w:rsid w:val="00374C84"/>
    <w:rsid w:val="0037563C"/>
    <w:rsid w:val="00375EB1"/>
    <w:rsid w:val="0037615A"/>
    <w:rsid w:val="003768DF"/>
    <w:rsid w:val="00377416"/>
    <w:rsid w:val="003803FF"/>
    <w:rsid w:val="00380A24"/>
    <w:rsid w:val="003813C0"/>
    <w:rsid w:val="00383C1D"/>
    <w:rsid w:val="00383F3C"/>
    <w:rsid w:val="0038471E"/>
    <w:rsid w:val="003865BC"/>
    <w:rsid w:val="003876A9"/>
    <w:rsid w:val="00387FB6"/>
    <w:rsid w:val="003918AD"/>
    <w:rsid w:val="0039310B"/>
    <w:rsid w:val="003931B9"/>
    <w:rsid w:val="00393B96"/>
    <w:rsid w:val="00395607"/>
    <w:rsid w:val="003957C5"/>
    <w:rsid w:val="00395862"/>
    <w:rsid w:val="00395E5D"/>
    <w:rsid w:val="003962D3"/>
    <w:rsid w:val="00397894"/>
    <w:rsid w:val="003979E5"/>
    <w:rsid w:val="003A0634"/>
    <w:rsid w:val="003A082E"/>
    <w:rsid w:val="003A16A7"/>
    <w:rsid w:val="003A2283"/>
    <w:rsid w:val="003A2CFA"/>
    <w:rsid w:val="003A2EE1"/>
    <w:rsid w:val="003A2FF1"/>
    <w:rsid w:val="003A3D1D"/>
    <w:rsid w:val="003A572F"/>
    <w:rsid w:val="003A5C42"/>
    <w:rsid w:val="003A5C9D"/>
    <w:rsid w:val="003A6371"/>
    <w:rsid w:val="003A64D4"/>
    <w:rsid w:val="003B06F6"/>
    <w:rsid w:val="003B3A46"/>
    <w:rsid w:val="003B47DE"/>
    <w:rsid w:val="003B5370"/>
    <w:rsid w:val="003B5ACD"/>
    <w:rsid w:val="003B5D45"/>
    <w:rsid w:val="003B62A8"/>
    <w:rsid w:val="003C0140"/>
    <w:rsid w:val="003C03C0"/>
    <w:rsid w:val="003C0CAA"/>
    <w:rsid w:val="003C13E5"/>
    <w:rsid w:val="003C194E"/>
    <w:rsid w:val="003C2517"/>
    <w:rsid w:val="003C2921"/>
    <w:rsid w:val="003C3929"/>
    <w:rsid w:val="003C50FD"/>
    <w:rsid w:val="003C7F31"/>
    <w:rsid w:val="003D198C"/>
    <w:rsid w:val="003D21F6"/>
    <w:rsid w:val="003D26EF"/>
    <w:rsid w:val="003D28B4"/>
    <w:rsid w:val="003D2DA3"/>
    <w:rsid w:val="003D32DE"/>
    <w:rsid w:val="003D4ADD"/>
    <w:rsid w:val="003D4BDA"/>
    <w:rsid w:val="003D63EC"/>
    <w:rsid w:val="003D6DF1"/>
    <w:rsid w:val="003D7B7D"/>
    <w:rsid w:val="003E0288"/>
    <w:rsid w:val="003E04E7"/>
    <w:rsid w:val="003E22E1"/>
    <w:rsid w:val="003E25DC"/>
    <w:rsid w:val="003E2B5D"/>
    <w:rsid w:val="003E327C"/>
    <w:rsid w:val="003E3830"/>
    <w:rsid w:val="003E3970"/>
    <w:rsid w:val="003E6CEB"/>
    <w:rsid w:val="003E786A"/>
    <w:rsid w:val="003F0A42"/>
    <w:rsid w:val="003F215A"/>
    <w:rsid w:val="003F5DBE"/>
    <w:rsid w:val="003F6796"/>
    <w:rsid w:val="003F7382"/>
    <w:rsid w:val="003F7B43"/>
    <w:rsid w:val="003F7F9D"/>
    <w:rsid w:val="003F7FD8"/>
    <w:rsid w:val="0040208E"/>
    <w:rsid w:val="00402273"/>
    <w:rsid w:val="004026F0"/>
    <w:rsid w:val="004029FD"/>
    <w:rsid w:val="00403E98"/>
    <w:rsid w:val="00404167"/>
    <w:rsid w:val="004050D0"/>
    <w:rsid w:val="00405EFE"/>
    <w:rsid w:val="00406B8C"/>
    <w:rsid w:val="00411310"/>
    <w:rsid w:val="004134D4"/>
    <w:rsid w:val="004161E4"/>
    <w:rsid w:val="00416764"/>
    <w:rsid w:val="004173D9"/>
    <w:rsid w:val="00417641"/>
    <w:rsid w:val="0041773B"/>
    <w:rsid w:val="004202C9"/>
    <w:rsid w:val="00421A2C"/>
    <w:rsid w:val="0042379A"/>
    <w:rsid w:val="00424909"/>
    <w:rsid w:val="0042503E"/>
    <w:rsid w:val="004252D6"/>
    <w:rsid w:val="00425CE5"/>
    <w:rsid w:val="00426B80"/>
    <w:rsid w:val="0042792E"/>
    <w:rsid w:val="00427931"/>
    <w:rsid w:val="00427A5D"/>
    <w:rsid w:val="00430878"/>
    <w:rsid w:val="0043091F"/>
    <w:rsid w:val="00430BEA"/>
    <w:rsid w:val="0043476A"/>
    <w:rsid w:val="00435452"/>
    <w:rsid w:val="00437F0A"/>
    <w:rsid w:val="0044050A"/>
    <w:rsid w:val="00441A54"/>
    <w:rsid w:val="00441D81"/>
    <w:rsid w:val="00441FB9"/>
    <w:rsid w:val="004423A8"/>
    <w:rsid w:val="004451CB"/>
    <w:rsid w:val="00445CDA"/>
    <w:rsid w:val="0044617C"/>
    <w:rsid w:val="00446F81"/>
    <w:rsid w:val="004477BB"/>
    <w:rsid w:val="0045014B"/>
    <w:rsid w:val="004511C3"/>
    <w:rsid w:val="004512CE"/>
    <w:rsid w:val="0045211F"/>
    <w:rsid w:val="00452AE8"/>
    <w:rsid w:val="00453542"/>
    <w:rsid w:val="0045373C"/>
    <w:rsid w:val="004547B7"/>
    <w:rsid w:val="00455084"/>
    <w:rsid w:val="00456FEB"/>
    <w:rsid w:val="00460861"/>
    <w:rsid w:val="00460F65"/>
    <w:rsid w:val="00461495"/>
    <w:rsid w:val="00461886"/>
    <w:rsid w:val="0046197D"/>
    <w:rsid w:val="00461B71"/>
    <w:rsid w:val="00462597"/>
    <w:rsid w:val="0046277F"/>
    <w:rsid w:val="00463E93"/>
    <w:rsid w:val="004659F3"/>
    <w:rsid w:val="00466BB8"/>
    <w:rsid w:val="00471069"/>
    <w:rsid w:val="00471A69"/>
    <w:rsid w:val="00473F0E"/>
    <w:rsid w:val="00474D06"/>
    <w:rsid w:val="00476BB8"/>
    <w:rsid w:val="0048145B"/>
    <w:rsid w:val="00482B40"/>
    <w:rsid w:val="00482F4C"/>
    <w:rsid w:val="004836B0"/>
    <w:rsid w:val="00485C10"/>
    <w:rsid w:val="00486C7D"/>
    <w:rsid w:val="0048714C"/>
    <w:rsid w:val="00487CDF"/>
    <w:rsid w:val="00491315"/>
    <w:rsid w:val="0049135F"/>
    <w:rsid w:val="00492C20"/>
    <w:rsid w:val="00494D99"/>
    <w:rsid w:val="004955A7"/>
    <w:rsid w:val="00495CAD"/>
    <w:rsid w:val="0049768A"/>
    <w:rsid w:val="00497CFC"/>
    <w:rsid w:val="004A0E00"/>
    <w:rsid w:val="004A1FBF"/>
    <w:rsid w:val="004A3589"/>
    <w:rsid w:val="004A3614"/>
    <w:rsid w:val="004A446A"/>
    <w:rsid w:val="004A4928"/>
    <w:rsid w:val="004A51DA"/>
    <w:rsid w:val="004A54B0"/>
    <w:rsid w:val="004A7B86"/>
    <w:rsid w:val="004B1DA0"/>
    <w:rsid w:val="004B2AE0"/>
    <w:rsid w:val="004B2B8F"/>
    <w:rsid w:val="004C04EB"/>
    <w:rsid w:val="004C0B62"/>
    <w:rsid w:val="004C1907"/>
    <w:rsid w:val="004C200F"/>
    <w:rsid w:val="004C2222"/>
    <w:rsid w:val="004C24FC"/>
    <w:rsid w:val="004C4AAD"/>
    <w:rsid w:val="004C5AB3"/>
    <w:rsid w:val="004C5CC8"/>
    <w:rsid w:val="004C6817"/>
    <w:rsid w:val="004C7FB0"/>
    <w:rsid w:val="004D0801"/>
    <w:rsid w:val="004D0EC8"/>
    <w:rsid w:val="004D1DB4"/>
    <w:rsid w:val="004D26C4"/>
    <w:rsid w:val="004D26EB"/>
    <w:rsid w:val="004D29F5"/>
    <w:rsid w:val="004D3813"/>
    <w:rsid w:val="004D4EE6"/>
    <w:rsid w:val="004D71D2"/>
    <w:rsid w:val="004D7FDD"/>
    <w:rsid w:val="004E0E8C"/>
    <w:rsid w:val="004E1986"/>
    <w:rsid w:val="004E1A43"/>
    <w:rsid w:val="004E2491"/>
    <w:rsid w:val="004E3A09"/>
    <w:rsid w:val="004E5082"/>
    <w:rsid w:val="004E5209"/>
    <w:rsid w:val="004E688B"/>
    <w:rsid w:val="004E6D95"/>
    <w:rsid w:val="004E797C"/>
    <w:rsid w:val="004E7E2B"/>
    <w:rsid w:val="004F0CF3"/>
    <w:rsid w:val="004F1C99"/>
    <w:rsid w:val="004F3420"/>
    <w:rsid w:val="004F3495"/>
    <w:rsid w:val="004F4FD6"/>
    <w:rsid w:val="004F5260"/>
    <w:rsid w:val="004F7806"/>
    <w:rsid w:val="004F7E11"/>
    <w:rsid w:val="00502B88"/>
    <w:rsid w:val="00504FAE"/>
    <w:rsid w:val="00506915"/>
    <w:rsid w:val="00506ED9"/>
    <w:rsid w:val="00510182"/>
    <w:rsid w:val="00510AE4"/>
    <w:rsid w:val="005136C8"/>
    <w:rsid w:val="0051420F"/>
    <w:rsid w:val="005163B1"/>
    <w:rsid w:val="00516EBF"/>
    <w:rsid w:val="00517962"/>
    <w:rsid w:val="00520B02"/>
    <w:rsid w:val="00520E5F"/>
    <w:rsid w:val="005219A2"/>
    <w:rsid w:val="00522A5C"/>
    <w:rsid w:val="00522B1F"/>
    <w:rsid w:val="00522DB3"/>
    <w:rsid w:val="00523398"/>
    <w:rsid w:val="00523686"/>
    <w:rsid w:val="005236AC"/>
    <w:rsid w:val="0052469B"/>
    <w:rsid w:val="00525FE7"/>
    <w:rsid w:val="00526691"/>
    <w:rsid w:val="0052697E"/>
    <w:rsid w:val="00527190"/>
    <w:rsid w:val="005272AC"/>
    <w:rsid w:val="00527FE6"/>
    <w:rsid w:val="005304F8"/>
    <w:rsid w:val="00530671"/>
    <w:rsid w:val="00530766"/>
    <w:rsid w:val="00531DFE"/>
    <w:rsid w:val="0053237C"/>
    <w:rsid w:val="005327E7"/>
    <w:rsid w:val="00532837"/>
    <w:rsid w:val="005331E0"/>
    <w:rsid w:val="00534881"/>
    <w:rsid w:val="00534E95"/>
    <w:rsid w:val="00536C54"/>
    <w:rsid w:val="00540F23"/>
    <w:rsid w:val="0054124C"/>
    <w:rsid w:val="0054156E"/>
    <w:rsid w:val="00541EF4"/>
    <w:rsid w:val="00542C26"/>
    <w:rsid w:val="00543C78"/>
    <w:rsid w:val="00544F5E"/>
    <w:rsid w:val="00545A8E"/>
    <w:rsid w:val="00545B4C"/>
    <w:rsid w:val="00545D6C"/>
    <w:rsid w:val="00546E4C"/>
    <w:rsid w:val="00547D23"/>
    <w:rsid w:val="0055028C"/>
    <w:rsid w:val="005532BA"/>
    <w:rsid w:val="005576CE"/>
    <w:rsid w:val="00557A02"/>
    <w:rsid w:val="005606D5"/>
    <w:rsid w:val="00564A7E"/>
    <w:rsid w:val="0056574A"/>
    <w:rsid w:val="00565F5F"/>
    <w:rsid w:val="00566C83"/>
    <w:rsid w:val="00567CEC"/>
    <w:rsid w:val="0057178B"/>
    <w:rsid w:val="00571C5C"/>
    <w:rsid w:val="005721C1"/>
    <w:rsid w:val="0057220C"/>
    <w:rsid w:val="00572248"/>
    <w:rsid w:val="00572704"/>
    <w:rsid w:val="00573378"/>
    <w:rsid w:val="00576686"/>
    <w:rsid w:val="00576B55"/>
    <w:rsid w:val="00576C62"/>
    <w:rsid w:val="00577091"/>
    <w:rsid w:val="005777E7"/>
    <w:rsid w:val="00577B6A"/>
    <w:rsid w:val="00577E4A"/>
    <w:rsid w:val="00577FFB"/>
    <w:rsid w:val="00580235"/>
    <w:rsid w:val="005809B1"/>
    <w:rsid w:val="00585117"/>
    <w:rsid w:val="005857F4"/>
    <w:rsid w:val="0058734C"/>
    <w:rsid w:val="00591D18"/>
    <w:rsid w:val="00592E72"/>
    <w:rsid w:val="005960B4"/>
    <w:rsid w:val="0059771C"/>
    <w:rsid w:val="005A275E"/>
    <w:rsid w:val="005A4A4A"/>
    <w:rsid w:val="005A55F8"/>
    <w:rsid w:val="005A6A19"/>
    <w:rsid w:val="005A6C24"/>
    <w:rsid w:val="005B036A"/>
    <w:rsid w:val="005B0A59"/>
    <w:rsid w:val="005B26BB"/>
    <w:rsid w:val="005B31F4"/>
    <w:rsid w:val="005B3936"/>
    <w:rsid w:val="005B3D1B"/>
    <w:rsid w:val="005B4E7E"/>
    <w:rsid w:val="005B545B"/>
    <w:rsid w:val="005B5FE6"/>
    <w:rsid w:val="005B65F2"/>
    <w:rsid w:val="005B74D9"/>
    <w:rsid w:val="005B7C75"/>
    <w:rsid w:val="005C00F3"/>
    <w:rsid w:val="005C0871"/>
    <w:rsid w:val="005C0B3E"/>
    <w:rsid w:val="005C2A1E"/>
    <w:rsid w:val="005C32AF"/>
    <w:rsid w:val="005C3D8B"/>
    <w:rsid w:val="005C5538"/>
    <w:rsid w:val="005C5890"/>
    <w:rsid w:val="005C599F"/>
    <w:rsid w:val="005C60AC"/>
    <w:rsid w:val="005C6800"/>
    <w:rsid w:val="005C7560"/>
    <w:rsid w:val="005C7D5C"/>
    <w:rsid w:val="005C7E91"/>
    <w:rsid w:val="005D097F"/>
    <w:rsid w:val="005D1A78"/>
    <w:rsid w:val="005D24A4"/>
    <w:rsid w:val="005D2846"/>
    <w:rsid w:val="005D299F"/>
    <w:rsid w:val="005D3035"/>
    <w:rsid w:val="005D326F"/>
    <w:rsid w:val="005D3985"/>
    <w:rsid w:val="005D3F15"/>
    <w:rsid w:val="005D6B57"/>
    <w:rsid w:val="005D6E9D"/>
    <w:rsid w:val="005D7558"/>
    <w:rsid w:val="005D78C9"/>
    <w:rsid w:val="005E00B6"/>
    <w:rsid w:val="005E017C"/>
    <w:rsid w:val="005E2619"/>
    <w:rsid w:val="005E3708"/>
    <w:rsid w:val="005E3D69"/>
    <w:rsid w:val="005E43C7"/>
    <w:rsid w:val="005E4862"/>
    <w:rsid w:val="005E5445"/>
    <w:rsid w:val="005E5688"/>
    <w:rsid w:val="005E5F34"/>
    <w:rsid w:val="005E73F1"/>
    <w:rsid w:val="005E764E"/>
    <w:rsid w:val="005E7AAC"/>
    <w:rsid w:val="005F04A3"/>
    <w:rsid w:val="005F08C9"/>
    <w:rsid w:val="005F1771"/>
    <w:rsid w:val="005F24BA"/>
    <w:rsid w:val="005F2E4E"/>
    <w:rsid w:val="005F48A8"/>
    <w:rsid w:val="005F728E"/>
    <w:rsid w:val="005F7889"/>
    <w:rsid w:val="005F7D58"/>
    <w:rsid w:val="005F7F0F"/>
    <w:rsid w:val="00603471"/>
    <w:rsid w:val="0060414E"/>
    <w:rsid w:val="00604669"/>
    <w:rsid w:val="00604CA8"/>
    <w:rsid w:val="006079CB"/>
    <w:rsid w:val="00607F9A"/>
    <w:rsid w:val="006106FD"/>
    <w:rsid w:val="00610BD4"/>
    <w:rsid w:val="0061116F"/>
    <w:rsid w:val="006114BE"/>
    <w:rsid w:val="006119E4"/>
    <w:rsid w:val="00612C11"/>
    <w:rsid w:val="00612CDB"/>
    <w:rsid w:val="00612EBB"/>
    <w:rsid w:val="006130DA"/>
    <w:rsid w:val="006132DA"/>
    <w:rsid w:val="006151B1"/>
    <w:rsid w:val="00615B0D"/>
    <w:rsid w:val="006163AF"/>
    <w:rsid w:val="00617D62"/>
    <w:rsid w:val="00620499"/>
    <w:rsid w:val="0062175F"/>
    <w:rsid w:val="006222E0"/>
    <w:rsid w:val="00624A8E"/>
    <w:rsid w:val="00624B0F"/>
    <w:rsid w:val="00624BC1"/>
    <w:rsid w:val="00625BF1"/>
    <w:rsid w:val="006261CF"/>
    <w:rsid w:val="006262E0"/>
    <w:rsid w:val="006268CA"/>
    <w:rsid w:val="006270D0"/>
    <w:rsid w:val="0063083D"/>
    <w:rsid w:val="00630BF0"/>
    <w:rsid w:val="00630D45"/>
    <w:rsid w:val="00632DDA"/>
    <w:rsid w:val="00632E62"/>
    <w:rsid w:val="00632EC2"/>
    <w:rsid w:val="00633306"/>
    <w:rsid w:val="00633D3A"/>
    <w:rsid w:val="00634B7A"/>
    <w:rsid w:val="00635B20"/>
    <w:rsid w:val="00636B49"/>
    <w:rsid w:val="006370A2"/>
    <w:rsid w:val="00637492"/>
    <w:rsid w:val="00637D69"/>
    <w:rsid w:val="00640826"/>
    <w:rsid w:val="00641140"/>
    <w:rsid w:val="006435D5"/>
    <w:rsid w:val="00644530"/>
    <w:rsid w:val="00644C51"/>
    <w:rsid w:val="00644D37"/>
    <w:rsid w:val="0064523A"/>
    <w:rsid w:val="006461C3"/>
    <w:rsid w:val="00646CDF"/>
    <w:rsid w:val="0064700B"/>
    <w:rsid w:val="006475E7"/>
    <w:rsid w:val="00650C20"/>
    <w:rsid w:val="00653701"/>
    <w:rsid w:val="00653788"/>
    <w:rsid w:val="00653B85"/>
    <w:rsid w:val="00657D16"/>
    <w:rsid w:val="00660437"/>
    <w:rsid w:val="006607CA"/>
    <w:rsid w:val="00660BA9"/>
    <w:rsid w:val="006629EC"/>
    <w:rsid w:val="00662CDC"/>
    <w:rsid w:val="00663CC5"/>
    <w:rsid w:val="00663E74"/>
    <w:rsid w:val="00664769"/>
    <w:rsid w:val="00664D40"/>
    <w:rsid w:val="006730A8"/>
    <w:rsid w:val="0067354D"/>
    <w:rsid w:val="006736BD"/>
    <w:rsid w:val="00673F95"/>
    <w:rsid w:val="00677B2B"/>
    <w:rsid w:val="00683A0C"/>
    <w:rsid w:val="006847FD"/>
    <w:rsid w:val="006859B2"/>
    <w:rsid w:val="00686BF7"/>
    <w:rsid w:val="00686ED7"/>
    <w:rsid w:val="00690BDD"/>
    <w:rsid w:val="00691A63"/>
    <w:rsid w:val="00691B80"/>
    <w:rsid w:val="00693DAF"/>
    <w:rsid w:val="00696E9C"/>
    <w:rsid w:val="006A0222"/>
    <w:rsid w:val="006A1400"/>
    <w:rsid w:val="006A1F15"/>
    <w:rsid w:val="006A231E"/>
    <w:rsid w:val="006A42F6"/>
    <w:rsid w:val="006A4829"/>
    <w:rsid w:val="006A5C84"/>
    <w:rsid w:val="006A6929"/>
    <w:rsid w:val="006A6B20"/>
    <w:rsid w:val="006A6E42"/>
    <w:rsid w:val="006A72DD"/>
    <w:rsid w:val="006A77BD"/>
    <w:rsid w:val="006B06D2"/>
    <w:rsid w:val="006B06DB"/>
    <w:rsid w:val="006B1D97"/>
    <w:rsid w:val="006B3A32"/>
    <w:rsid w:val="006B5C88"/>
    <w:rsid w:val="006B7048"/>
    <w:rsid w:val="006C0BD7"/>
    <w:rsid w:val="006C1BE0"/>
    <w:rsid w:val="006C40A4"/>
    <w:rsid w:val="006C4C69"/>
    <w:rsid w:val="006C6833"/>
    <w:rsid w:val="006C7C30"/>
    <w:rsid w:val="006C7FB1"/>
    <w:rsid w:val="006D125B"/>
    <w:rsid w:val="006D1293"/>
    <w:rsid w:val="006D1923"/>
    <w:rsid w:val="006D1FDA"/>
    <w:rsid w:val="006D2652"/>
    <w:rsid w:val="006D2A66"/>
    <w:rsid w:val="006D33C0"/>
    <w:rsid w:val="006D35A5"/>
    <w:rsid w:val="006D3E7C"/>
    <w:rsid w:val="006D5A44"/>
    <w:rsid w:val="006D5FDC"/>
    <w:rsid w:val="006D761A"/>
    <w:rsid w:val="006D7A73"/>
    <w:rsid w:val="006E0601"/>
    <w:rsid w:val="006E0DD5"/>
    <w:rsid w:val="006E1AEA"/>
    <w:rsid w:val="006E200B"/>
    <w:rsid w:val="006E34B5"/>
    <w:rsid w:val="006E36BA"/>
    <w:rsid w:val="006E42F1"/>
    <w:rsid w:val="006E4B37"/>
    <w:rsid w:val="006E74B3"/>
    <w:rsid w:val="006E7ED0"/>
    <w:rsid w:val="006F05EF"/>
    <w:rsid w:val="006F0BC4"/>
    <w:rsid w:val="006F1877"/>
    <w:rsid w:val="006F18B9"/>
    <w:rsid w:val="006F1FA2"/>
    <w:rsid w:val="006F23CB"/>
    <w:rsid w:val="006F249F"/>
    <w:rsid w:val="006F2CB7"/>
    <w:rsid w:val="006F38F5"/>
    <w:rsid w:val="006F40A1"/>
    <w:rsid w:val="006F4957"/>
    <w:rsid w:val="006F4D23"/>
    <w:rsid w:val="006F6B20"/>
    <w:rsid w:val="006F7D83"/>
    <w:rsid w:val="0070176A"/>
    <w:rsid w:val="00701D69"/>
    <w:rsid w:val="0070395E"/>
    <w:rsid w:val="0070524C"/>
    <w:rsid w:val="007055B2"/>
    <w:rsid w:val="00706040"/>
    <w:rsid w:val="007060DD"/>
    <w:rsid w:val="007066CE"/>
    <w:rsid w:val="00706CC1"/>
    <w:rsid w:val="0071005C"/>
    <w:rsid w:val="0071134F"/>
    <w:rsid w:val="00712268"/>
    <w:rsid w:val="00712986"/>
    <w:rsid w:val="00713806"/>
    <w:rsid w:val="00713F4B"/>
    <w:rsid w:val="007141F9"/>
    <w:rsid w:val="0071461F"/>
    <w:rsid w:val="00714714"/>
    <w:rsid w:val="00714D2B"/>
    <w:rsid w:val="007153E2"/>
    <w:rsid w:val="00716784"/>
    <w:rsid w:val="007170EB"/>
    <w:rsid w:val="0072097D"/>
    <w:rsid w:val="007214A9"/>
    <w:rsid w:val="0072158A"/>
    <w:rsid w:val="00722822"/>
    <w:rsid w:val="007237F7"/>
    <w:rsid w:val="00724F22"/>
    <w:rsid w:val="007251A0"/>
    <w:rsid w:val="00726554"/>
    <w:rsid w:val="00726D98"/>
    <w:rsid w:val="0072713A"/>
    <w:rsid w:val="00731656"/>
    <w:rsid w:val="00731E41"/>
    <w:rsid w:val="007324B2"/>
    <w:rsid w:val="007338F1"/>
    <w:rsid w:val="00734141"/>
    <w:rsid w:val="0073478A"/>
    <w:rsid w:val="00734E9F"/>
    <w:rsid w:val="007353C2"/>
    <w:rsid w:val="00735B24"/>
    <w:rsid w:val="00735F32"/>
    <w:rsid w:val="00736A42"/>
    <w:rsid w:val="0073707F"/>
    <w:rsid w:val="00737FC6"/>
    <w:rsid w:val="00740171"/>
    <w:rsid w:val="0074147D"/>
    <w:rsid w:val="00742D31"/>
    <w:rsid w:val="00742D60"/>
    <w:rsid w:val="00742F0C"/>
    <w:rsid w:val="0074460C"/>
    <w:rsid w:val="007461FC"/>
    <w:rsid w:val="0074685E"/>
    <w:rsid w:val="00746C5C"/>
    <w:rsid w:val="00746D16"/>
    <w:rsid w:val="00750281"/>
    <w:rsid w:val="007508D1"/>
    <w:rsid w:val="007519C6"/>
    <w:rsid w:val="00751EB1"/>
    <w:rsid w:val="007521A2"/>
    <w:rsid w:val="007544D3"/>
    <w:rsid w:val="00755BF0"/>
    <w:rsid w:val="00755F98"/>
    <w:rsid w:val="00760427"/>
    <w:rsid w:val="00763490"/>
    <w:rsid w:val="00765893"/>
    <w:rsid w:val="007670EF"/>
    <w:rsid w:val="007676C2"/>
    <w:rsid w:val="00771001"/>
    <w:rsid w:val="007711AB"/>
    <w:rsid w:val="0077251E"/>
    <w:rsid w:val="007736A3"/>
    <w:rsid w:val="00773E10"/>
    <w:rsid w:val="00773F72"/>
    <w:rsid w:val="00774535"/>
    <w:rsid w:val="00774D60"/>
    <w:rsid w:val="007766A8"/>
    <w:rsid w:val="0078018C"/>
    <w:rsid w:val="00780584"/>
    <w:rsid w:val="00780634"/>
    <w:rsid w:val="0078198F"/>
    <w:rsid w:val="007829D9"/>
    <w:rsid w:val="00783E1A"/>
    <w:rsid w:val="00785B48"/>
    <w:rsid w:val="00786180"/>
    <w:rsid w:val="00786951"/>
    <w:rsid w:val="00787F59"/>
    <w:rsid w:val="00790CBC"/>
    <w:rsid w:val="00790D53"/>
    <w:rsid w:val="007921D8"/>
    <w:rsid w:val="007930FA"/>
    <w:rsid w:val="007933E4"/>
    <w:rsid w:val="00793577"/>
    <w:rsid w:val="0079381A"/>
    <w:rsid w:val="00794067"/>
    <w:rsid w:val="00794E85"/>
    <w:rsid w:val="00794FAD"/>
    <w:rsid w:val="007964AF"/>
    <w:rsid w:val="007972C4"/>
    <w:rsid w:val="00797B69"/>
    <w:rsid w:val="00797C6F"/>
    <w:rsid w:val="007A1428"/>
    <w:rsid w:val="007A1812"/>
    <w:rsid w:val="007A1E8F"/>
    <w:rsid w:val="007A22E1"/>
    <w:rsid w:val="007A2B17"/>
    <w:rsid w:val="007A2FDB"/>
    <w:rsid w:val="007A355B"/>
    <w:rsid w:val="007A3891"/>
    <w:rsid w:val="007A4008"/>
    <w:rsid w:val="007A4483"/>
    <w:rsid w:val="007A59D4"/>
    <w:rsid w:val="007A5CC3"/>
    <w:rsid w:val="007A64CF"/>
    <w:rsid w:val="007A6596"/>
    <w:rsid w:val="007A7498"/>
    <w:rsid w:val="007B06EF"/>
    <w:rsid w:val="007B13FF"/>
    <w:rsid w:val="007B27D1"/>
    <w:rsid w:val="007B294B"/>
    <w:rsid w:val="007B3287"/>
    <w:rsid w:val="007B3A74"/>
    <w:rsid w:val="007B46F1"/>
    <w:rsid w:val="007B4AAD"/>
    <w:rsid w:val="007B58D2"/>
    <w:rsid w:val="007B5953"/>
    <w:rsid w:val="007C0A1E"/>
    <w:rsid w:val="007C0ABE"/>
    <w:rsid w:val="007C19E7"/>
    <w:rsid w:val="007C22E2"/>
    <w:rsid w:val="007C2382"/>
    <w:rsid w:val="007C3151"/>
    <w:rsid w:val="007C3F94"/>
    <w:rsid w:val="007C48E7"/>
    <w:rsid w:val="007C5D98"/>
    <w:rsid w:val="007D2289"/>
    <w:rsid w:val="007D2545"/>
    <w:rsid w:val="007D40E7"/>
    <w:rsid w:val="007D41D0"/>
    <w:rsid w:val="007D4A06"/>
    <w:rsid w:val="007D5042"/>
    <w:rsid w:val="007D631A"/>
    <w:rsid w:val="007D6A4F"/>
    <w:rsid w:val="007E05AB"/>
    <w:rsid w:val="007E192F"/>
    <w:rsid w:val="007E37BD"/>
    <w:rsid w:val="007E3D6E"/>
    <w:rsid w:val="007E4EFE"/>
    <w:rsid w:val="007E7D8F"/>
    <w:rsid w:val="007F062E"/>
    <w:rsid w:val="007F0690"/>
    <w:rsid w:val="007F0D6D"/>
    <w:rsid w:val="007F0DF3"/>
    <w:rsid w:val="007F1AEB"/>
    <w:rsid w:val="007F3C1A"/>
    <w:rsid w:val="007F430C"/>
    <w:rsid w:val="007F56B1"/>
    <w:rsid w:val="007F6CEE"/>
    <w:rsid w:val="007F771C"/>
    <w:rsid w:val="007F7A81"/>
    <w:rsid w:val="0080040A"/>
    <w:rsid w:val="00802678"/>
    <w:rsid w:val="00803B42"/>
    <w:rsid w:val="00803C5B"/>
    <w:rsid w:val="00804C05"/>
    <w:rsid w:val="00805EDD"/>
    <w:rsid w:val="008069F3"/>
    <w:rsid w:val="00806DCB"/>
    <w:rsid w:val="00807181"/>
    <w:rsid w:val="008102A3"/>
    <w:rsid w:val="00813D83"/>
    <w:rsid w:val="00813FBD"/>
    <w:rsid w:val="00814283"/>
    <w:rsid w:val="008204FB"/>
    <w:rsid w:val="00820F9D"/>
    <w:rsid w:val="00821BC2"/>
    <w:rsid w:val="00822613"/>
    <w:rsid w:val="008229F2"/>
    <w:rsid w:val="008233E2"/>
    <w:rsid w:val="00824D1B"/>
    <w:rsid w:val="00827118"/>
    <w:rsid w:val="008276B5"/>
    <w:rsid w:val="008310CC"/>
    <w:rsid w:val="0083160D"/>
    <w:rsid w:val="00832934"/>
    <w:rsid w:val="0083432A"/>
    <w:rsid w:val="008351F4"/>
    <w:rsid w:val="00835E0E"/>
    <w:rsid w:val="0083744C"/>
    <w:rsid w:val="008376F3"/>
    <w:rsid w:val="008405F4"/>
    <w:rsid w:val="008408C3"/>
    <w:rsid w:val="00840B8B"/>
    <w:rsid w:val="00841242"/>
    <w:rsid w:val="00842EC6"/>
    <w:rsid w:val="008443C2"/>
    <w:rsid w:val="00844594"/>
    <w:rsid w:val="00844C8E"/>
    <w:rsid w:val="008455DF"/>
    <w:rsid w:val="008456F2"/>
    <w:rsid w:val="00850253"/>
    <w:rsid w:val="00851A2F"/>
    <w:rsid w:val="0085412E"/>
    <w:rsid w:val="00855421"/>
    <w:rsid w:val="00861AE3"/>
    <w:rsid w:val="008633A4"/>
    <w:rsid w:val="008635C3"/>
    <w:rsid w:val="008640F2"/>
    <w:rsid w:val="008643D5"/>
    <w:rsid w:val="0086449B"/>
    <w:rsid w:val="0086489D"/>
    <w:rsid w:val="0086524C"/>
    <w:rsid w:val="008657D3"/>
    <w:rsid w:val="00866587"/>
    <w:rsid w:val="00866A77"/>
    <w:rsid w:val="00870BBD"/>
    <w:rsid w:val="00871593"/>
    <w:rsid w:val="008715D5"/>
    <w:rsid w:val="00871AD7"/>
    <w:rsid w:val="0087281E"/>
    <w:rsid w:val="00872EF4"/>
    <w:rsid w:val="00873004"/>
    <w:rsid w:val="00873D3B"/>
    <w:rsid w:val="00874B06"/>
    <w:rsid w:val="00874CDD"/>
    <w:rsid w:val="00877A36"/>
    <w:rsid w:val="008807EC"/>
    <w:rsid w:val="00880EEE"/>
    <w:rsid w:val="00881B22"/>
    <w:rsid w:val="00883086"/>
    <w:rsid w:val="00883B3E"/>
    <w:rsid w:val="00884683"/>
    <w:rsid w:val="00884857"/>
    <w:rsid w:val="008863FE"/>
    <w:rsid w:val="00886BAB"/>
    <w:rsid w:val="00886C1F"/>
    <w:rsid w:val="008906FD"/>
    <w:rsid w:val="00891AE9"/>
    <w:rsid w:val="00892476"/>
    <w:rsid w:val="00892C45"/>
    <w:rsid w:val="008932AB"/>
    <w:rsid w:val="00893C17"/>
    <w:rsid w:val="008954FC"/>
    <w:rsid w:val="00895E8E"/>
    <w:rsid w:val="00897F8E"/>
    <w:rsid w:val="008A06A0"/>
    <w:rsid w:val="008A13F9"/>
    <w:rsid w:val="008A1637"/>
    <w:rsid w:val="008A2217"/>
    <w:rsid w:val="008A3379"/>
    <w:rsid w:val="008A375B"/>
    <w:rsid w:val="008A3971"/>
    <w:rsid w:val="008A53EE"/>
    <w:rsid w:val="008A5423"/>
    <w:rsid w:val="008A757F"/>
    <w:rsid w:val="008B00D0"/>
    <w:rsid w:val="008B07F7"/>
    <w:rsid w:val="008B12D4"/>
    <w:rsid w:val="008B2251"/>
    <w:rsid w:val="008B5637"/>
    <w:rsid w:val="008B5FCC"/>
    <w:rsid w:val="008B604E"/>
    <w:rsid w:val="008C12F6"/>
    <w:rsid w:val="008C1405"/>
    <w:rsid w:val="008C17B2"/>
    <w:rsid w:val="008C248F"/>
    <w:rsid w:val="008C27F8"/>
    <w:rsid w:val="008C2880"/>
    <w:rsid w:val="008C2D71"/>
    <w:rsid w:val="008C69CD"/>
    <w:rsid w:val="008D034D"/>
    <w:rsid w:val="008D0549"/>
    <w:rsid w:val="008D0BD8"/>
    <w:rsid w:val="008D0F8C"/>
    <w:rsid w:val="008D14F0"/>
    <w:rsid w:val="008D2872"/>
    <w:rsid w:val="008D2D68"/>
    <w:rsid w:val="008D3F86"/>
    <w:rsid w:val="008D428C"/>
    <w:rsid w:val="008D4434"/>
    <w:rsid w:val="008D6941"/>
    <w:rsid w:val="008D7535"/>
    <w:rsid w:val="008D7E11"/>
    <w:rsid w:val="008E06B3"/>
    <w:rsid w:val="008E0DFD"/>
    <w:rsid w:val="008E1E17"/>
    <w:rsid w:val="008E233F"/>
    <w:rsid w:val="008E273E"/>
    <w:rsid w:val="008E282D"/>
    <w:rsid w:val="008E4772"/>
    <w:rsid w:val="008F059F"/>
    <w:rsid w:val="008F1AD6"/>
    <w:rsid w:val="008F4DD4"/>
    <w:rsid w:val="008F508A"/>
    <w:rsid w:val="008F5272"/>
    <w:rsid w:val="008F601B"/>
    <w:rsid w:val="008F6452"/>
    <w:rsid w:val="008F6B8B"/>
    <w:rsid w:val="008F742B"/>
    <w:rsid w:val="008F748E"/>
    <w:rsid w:val="00901DF4"/>
    <w:rsid w:val="009034B3"/>
    <w:rsid w:val="00903FB6"/>
    <w:rsid w:val="00904B28"/>
    <w:rsid w:val="009054F8"/>
    <w:rsid w:val="00905B9D"/>
    <w:rsid w:val="00905C86"/>
    <w:rsid w:val="00905DFB"/>
    <w:rsid w:val="00906263"/>
    <w:rsid w:val="00907788"/>
    <w:rsid w:val="00907E7A"/>
    <w:rsid w:val="0091350D"/>
    <w:rsid w:val="00914F54"/>
    <w:rsid w:val="00915482"/>
    <w:rsid w:val="00915D80"/>
    <w:rsid w:val="00920A36"/>
    <w:rsid w:val="00920EFB"/>
    <w:rsid w:val="009213BC"/>
    <w:rsid w:val="00921935"/>
    <w:rsid w:val="00921DCC"/>
    <w:rsid w:val="009232BE"/>
    <w:rsid w:val="009232CF"/>
    <w:rsid w:val="009265DA"/>
    <w:rsid w:val="009266E0"/>
    <w:rsid w:val="00926764"/>
    <w:rsid w:val="00927455"/>
    <w:rsid w:val="00927A3C"/>
    <w:rsid w:val="00927EA4"/>
    <w:rsid w:val="00931103"/>
    <w:rsid w:val="00933530"/>
    <w:rsid w:val="0093389C"/>
    <w:rsid w:val="009339BD"/>
    <w:rsid w:val="00935857"/>
    <w:rsid w:val="00937F84"/>
    <w:rsid w:val="00940CE5"/>
    <w:rsid w:val="009410EF"/>
    <w:rsid w:val="0094115A"/>
    <w:rsid w:val="00941573"/>
    <w:rsid w:val="00941A51"/>
    <w:rsid w:val="00941D78"/>
    <w:rsid w:val="00942CE1"/>
    <w:rsid w:val="0094350E"/>
    <w:rsid w:val="00943862"/>
    <w:rsid w:val="00943C62"/>
    <w:rsid w:val="00944DBA"/>
    <w:rsid w:val="00946D52"/>
    <w:rsid w:val="00951E9E"/>
    <w:rsid w:val="009526F3"/>
    <w:rsid w:val="0095282F"/>
    <w:rsid w:val="009528CB"/>
    <w:rsid w:val="00953B20"/>
    <w:rsid w:val="00953EDF"/>
    <w:rsid w:val="00954FF9"/>
    <w:rsid w:val="00955445"/>
    <w:rsid w:val="009566A0"/>
    <w:rsid w:val="00957039"/>
    <w:rsid w:val="00957517"/>
    <w:rsid w:val="009576B2"/>
    <w:rsid w:val="00957790"/>
    <w:rsid w:val="009577C9"/>
    <w:rsid w:val="009578B4"/>
    <w:rsid w:val="00960117"/>
    <w:rsid w:val="0096229D"/>
    <w:rsid w:val="00962363"/>
    <w:rsid w:val="009632B3"/>
    <w:rsid w:val="009634D8"/>
    <w:rsid w:val="009651E4"/>
    <w:rsid w:val="0096631E"/>
    <w:rsid w:val="00966789"/>
    <w:rsid w:val="00966819"/>
    <w:rsid w:val="009721AB"/>
    <w:rsid w:val="009722B8"/>
    <w:rsid w:val="009732A9"/>
    <w:rsid w:val="009736CC"/>
    <w:rsid w:val="00975863"/>
    <w:rsid w:val="0097586F"/>
    <w:rsid w:val="009758CF"/>
    <w:rsid w:val="00975BB1"/>
    <w:rsid w:val="00976207"/>
    <w:rsid w:val="00977A41"/>
    <w:rsid w:val="00981E2B"/>
    <w:rsid w:val="00981FB1"/>
    <w:rsid w:val="00982258"/>
    <w:rsid w:val="0098284A"/>
    <w:rsid w:val="0098369C"/>
    <w:rsid w:val="009858BE"/>
    <w:rsid w:val="009875EC"/>
    <w:rsid w:val="00992A80"/>
    <w:rsid w:val="0099351F"/>
    <w:rsid w:val="00996024"/>
    <w:rsid w:val="0099666E"/>
    <w:rsid w:val="009967D4"/>
    <w:rsid w:val="00996B12"/>
    <w:rsid w:val="00996FED"/>
    <w:rsid w:val="009A18BD"/>
    <w:rsid w:val="009A1C1A"/>
    <w:rsid w:val="009A44AE"/>
    <w:rsid w:val="009A4913"/>
    <w:rsid w:val="009A4F80"/>
    <w:rsid w:val="009A74EC"/>
    <w:rsid w:val="009B0A09"/>
    <w:rsid w:val="009B103E"/>
    <w:rsid w:val="009B1406"/>
    <w:rsid w:val="009B1DA1"/>
    <w:rsid w:val="009B3FF7"/>
    <w:rsid w:val="009B4126"/>
    <w:rsid w:val="009B5355"/>
    <w:rsid w:val="009C0EB9"/>
    <w:rsid w:val="009C1C51"/>
    <w:rsid w:val="009C2AD3"/>
    <w:rsid w:val="009C2E72"/>
    <w:rsid w:val="009C523F"/>
    <w:rsid w:val="009C6202"/>
    <w:rsid w:val="009C78D9"/>
    <w:rsid w:val="009C7984"/>
    <w:rsid w:val="009C7AB5"/>
    <w:rsid w:val="009D1388"/>
    <w:rsid w:val="009D15CF"/>
    <w:rsid w:val="009D1D71"/>
    <w:rsid w:val="009D27C8"/>
    <w:rsid w:val="009D30E5"/>
    <w:rsid w:val="009D35BB"/>
    <w:rsid w:val="009D3887"/>
    <w:rsid w:val="009D3B50"/>
    <w:rsid w:val="009D3CA4"/>
    <w:rsid w:val="009D3DF5"/>
    <w:rsid w:val="009D4514"/>
    <w:rsid w:val="009D588D"/>
    <w:rsid w:val="009D6ADE"/>
    <w:rsid w:val="009E0733"/>
    <w:rsid w:val="009E364D"/>
    <w:rsid w:val="009E44B4"/>
    <w:rsid w:val="009E5857"/>
    <w:rsid w:val="009E59CB"/>
    <w:rsid w:val="009E6709"/>
    <w:rsid w:val="009E684C"/>
    <w:rsid w:val="009E6FD1"/>
    <w:rsid w:val="009F38C2"/>
    <w:rsid w:val="009F44AA"/>
    <w:rsid w:val="009F68AD"/>
    <w:rsid w:val="00A005CF"/>
    <w:rsid w:val="00A00870"/>
    <w:rsid w:val="00A02E69"/>
    <w:rsid w:val="00A04C41"/>
    <w:rsid w:val="00A0768C"/>
    <w:rsid w:val="00A10BA7"/>
    <w:rsid w:val="00A11A46"/>
    <w:rsid w:val="00A126AB"/>
    <w:rsid w:val="00A12BDE"/>
    <w:rsid w:val="00A13269"/>
    <w:rsid w:val="00A138C8"/>
    <w:rsid w:val="00A13CDE"/>
    <w:rsid w:val="00A14B8A"/>
    <w:rsid w:val="00A15AA1"/>
    <w:rsid w:val="00A168BB"/>
    <w:rsid w:val="00A2048D"/>
    <w:rsid w:val="00A2179B"/>
    <w:rsid w:val="00A22D37"/>
    <w:rsid w:val="00A239DA"/>
    <w:rsid w:val="00A24C1A"/>
    <w:rsid w:val="00A24E38"/>
    <w:rsid w:val="00A26D7A"/>
    <w:rsid w:val="00A27473"/>
    <w:rsid w:val="00A27754"/>
    <w:rsid w:val="00A30E64"/>
    <w:rsid w:val="00A31E33"/>
    <w:rsid w:val="00A326A6"/>
    <w:rsid w:val="00A33FC4"/>
    <w:rsid w:val="00A3529C"/>
    <w:rsid w:val="00A35B54"/>
    <w:rsid w:val="00A36174"/>
    <w:rsid w:val="00A36627"/>
    <w:rsid w:val="00A36C01"/>
    <w:rsid w:val="00A40E1C"/>
    <w:rsid w:val="00A41552"/>
    <w:rsid w:val="00A42F27"/>
    <w:rsid w:val="00A43145"/>
    <w:rsid w:val="00A445B2"/>
    <w:rsid w:val="00A478EE"/>
    <w:rsid w:val="00A52A9A"/>
    <w:rsid w:val="00A52F8D"/>
    <w:rsid w:val="00A53386"/>
    <w:rsid w:val="00A536B3"/>
    <w:rsid w:val="00A56023"/>
    <w:rsid w:val="00A56767"/>
    <w:rsid w:val="00A571C2"/>
    <w:rsid w:val="00A608D1"/>
    <w:rsid w:val="00A61B04"/>
    <w:rsid w:val="00A626CD"/>
    <w:rsid w:val="00A627A4"/>
    <w:rsid w:val="00A64135"/>
    <w:rsid w:val="00A64E16"/>
    <w:rsid w:val="00A64E6A"/>
    <w:rsid w:val="00A66BBE"/>
    <w:rsid w:val="00A70719"/>
    <w:rsid w:val="00A7078F"/>
    <w:rsid w:val="00A71208"/>
    <w:rsid w:val="00A718F3"/>
    <w:rsid w:val="00A71E2F"/>
    <w:rsid w:val="00A71FDA"/>
    <w:rsid w:val="00A73D42"/>
    <w:rsid w:val="00A75694"/>
    <w:rsid w:val="00A76770"/>
    <w:rsid w:val="00A76AEC"/>
    <w:rsid w:val="00A80206"/>
    <w:rsid w:val="00A80D10"/>
    <w:rsid w:val="00A81742"/>
    <w:rsid w:val="00A8211C"/>
    <w:rsid w:val="00A8504A"/>
    <w:rsid w:val="00A85CDB"/>
    <w:rsid w:val="00A86927"/>
    <w:rsid w:val="00A911F1"/>
    <w:rsid w:val="00A91A35"/>
    <w:rsid w:val="00A93FD1"/>
    <w:rsid w:val="00A94867"/>
    <w:rsid w:val="00A94F2A"/>
    <w:rsid w:val="00A97798"/>
    <w:rsid w:val="00AA05CD"/>
    <w:rsid w:val="00AA08DD"/>
    <w:rsid w:val="00AA0C37"/>
    <w:rsid w:val="00AA0FAB"/>
    <w:rsid w:val="00AA26F8"/>
    <w:rsid w:val="00AA35BD"/>
    <w:rsid w:val="00AA391B"/>
    <w:rsid w:val="00AA6DA7"/>
    <w:rsid w:val="00AA7404"/>
    <w:rsid w:val="00AB0078"/>
    <w:rsid w:val="00AB00A2"/>
    <w:rsid w:val="00AB18AB"/>
    <w:rsid w:val="00AB23CC"/>
    <w:rsid w:val="00AB2898"/>
    <w:rsid w:val="00AB2D3B"/>
    <w:rsid w:val="00AB4BC3"/>
    <w:rsid w:val="00AB5079"/>
    <w:rsid w:val="00AB5DC6"/>
    <w:rsid w:val="00AB6352"/>
    <w:rsid w:val="00AB6E19"/>
    <w:rsid w:val="00AC1E1A"/>
    <w:rsid w:val="00AC3A9A"/>
    <w:rsid w:val="00AC4116"/>
    <w:rsid w:val="00AC46A6"/>
    <w:rsid w:val="00AC5D7A"/>
    <w:rsid w:val="00AC7B31"/>
    <w:rsid w:val="00AD03E3"/>
    <w:rsid w:val="00AD041D"/>
    <w:rsid w:val="00AD0AAD"/>
    <w:rsid w:val="00AD189E"/>
    <w:rsid w:val="00AD1A6A"/>
    <w:rsid w:val="00AD25D1"/>
    <w:rsid w:val="00AD3111"/>
    <w:rsid w:val="00AD411B"/>
    <w:rsid w:val="00AD4AD3"/>
    <w:rsid w:val="00AD4D96"/>
    <w:rsid w:val="00AD510E"/>
    <w:rsid w:val="00AD7CC3"/>
    <w:rsid w:val="00AE17EF"/>
    <w:rsid w:val="00AE21EC"/>
    <w:rsid w:val="00AE2411"/>
    <w:rsid w:val="00AE2C46"/>
    <w:rsid w:val="00AE2E17"/>
    <w:rsid w:val="00AE327D"/>
    <w:rsid w:val="00AE3E59"/>
    <w:rsid w:val="00AE4296"/>
    <w:rsid w:val="00AE45DF"/>
    <w:rsid w:val="00AE63B5"/>
    <w:rsid w:val="00AE6667"/>
    <w:rsid w:val="00AE6AE0"/>
    <w:rsid w:val="00AE7805"/>
    <w:rsid w:val="00AE7BC9"/>
    <w:rsid w:val="00AF0C4A"/>
    <w:rsid w:val="00AF1815"/>
    <w:rsid w:val="00AF1A9F"/>
    <w:rsid w:val="00AF2582"/>
    <w:rsid w:val="00AF2733"/>
    <w:rsid w:val="00AF2BC0"/>
    <w:rsid w:val="00AF3320"/>
    <w:rsid w:val="00AF3AD4"/>
    <w:rsid w:val="00AF3D94"/>
    <w:rsid w:val="00AF502C"/>
    <w:rsid w:val="00AF5095"/>
    <w:rsid w:val="00AF5866"/>
    <w:rsid w:val="00AF6674"/>
    <w:rsid w:val="00AF6819"/>
    <w:rsid w:val="00AF6902"/>
    <w:rsid w:val="00B00E9A"/>
    <w:rsid w:val="00B0264E"/>
    <w:rsid w:val="00B04DD1"/>
    <w:rsid w:val="00B06390"/>
    <w:rsid w:val="00B06BB2"/>
    <w:rsid w:val="00B07995"/>
    <w:rsid w:val="00B104B2"/>
    <w:rsid w:val="00B10EDD"/>
    <w:rsid w:val="00B11939"/>
    <w:rsid w:val="00B119B7"/>
    <w:rsid w:val="00B11B83"/>
    <w:rsid w:val="00B11E7F"/>
    <w:rsid w:val="00B1227B"/>
    <w:rsid w:val="00B125DA"/>
    <w:rsid w:val="00B12DEB"/>
    <w:rsid w:val="00B1305E"/>
    <w:rsid w:val="00B13285"/>
    <w:rsid w:val="00B144F0"/>
    <w:rsid w:val="00B1466A"/>
    <w:rsid w:val="00B14C06"/>
    <w:rsid w:val="00B15B99"/>
    <w:rsid w:val="00B15E6F"/>
    <w:rsid w:val="00B16BF2"/>
    <w:rsid w:val="00B177EA"/>
    <w:rsid w:val="00B17C1B"/>
    <w:rsid w:val="00B20D22"/>
    <w:rsid w:val="00B20D91"/>
    <w:rsid w:val="00B22887"/>
    <w:rsid w:val="00B232AE"/>
    <w:rsid w:val="00B2654B"/>
    <w:rsid w:val="00B26F8E"/>
    <w:rsid w:val="00B279C8"/>
    <w:rsid w:val="00B300FC"/>
    <w:rsid w:val="00B30744"/>
    <w:rsid w:val="00B31E97"/>
    <w:rsid w:val="00B338CC"/>
    <w:rsid w:val="00B33EFF"/>
    <w:rsid w:val="00B3441D"/>
    <w:rsid w:val="00B348ED"/>
    <w:rsid w:val="00B34DEE"/>
    <w:rsid w:val="00B35C35"/>
    <w:rsid w:val="00B36F0E"/>
    <w:rsid w:val="00B41220"/>
    <w:rsid w:val="00B413B7"/>
    <w:rsid w:val="00B41B4B"/>
    <w:rsid w:val="00B4570E"/>
    <w:rsid w:val="00B45AE5"/>
    <w:rsid w:val="00B47D8E"/>
    <w:rsid w:val="00B508A9"/>
    <w:rsid w:val="00B51563"/>
    <w:rsid w:val="00B51702"/>
    <w:rsid w:val="00B526E8"/>
    <w:rsid w:val="00B52F8C"/>
    <w:rsid w:val="00B53126"/>
    <w:rsid w:val="00B53193"/>
    <w:rsid w:val="00B55BE0"/>
    <w:rsid w:val="00B57535"/>
    <w:rsid w:val="00B57DF6"/>
    <w:rsid w:val="00B63123"/>
    <w:rsid w:val="00B63957"/>
    <w:rsid w:val="00B63A82"/>
    <w:rsid w:val="00B63E8A"/>
    <w:rsid w:val="00B64480"/>
    <w:rsid w:val="00B65007"/>
    <w:rsid w:val="00B668BD"/>
    <w:rsid w:val="00B66A7F"/>
    <w:rsid w:val="00B66B77"/>
    <w:rsid w:val="00B67DEF"/>
    <w:rsid w:val="00B70BE0"/>
    <w:rsid w:val="00B71515"/>
    <w:rsid w:val="00B7180E"/>
    <w:rsid w:val="00B71C10"/>
    <w:rsid w:val="00B72964"/>
    <w:rsid w:val="00B76B2C"/>
    <w:rsid w:val="00B76B79"/>
    <w:rsid w:val="00B76CB3"/>
    <w:rsid w:val="00B82464"/>
    <w:rsid w:val="00B82537"/>
    <w:rsid w:val="00B82D15"/>
    <w:rsid w:val="00B83BAF"/>
    <w:rsid w:val="00B841E2"/>
    <w:rsid w:val="00B847C5"/>
    <w:rsid w:val="00B84D14"/>
    <w:rsid w:val="00B85E58"/>
    <w:rsid w:val="00B85FAD"/>
    <w:rsid w:val="00B86660"/>
    <w:rsid w:val="00B8724E"/>
    <w:rsid w:val="00B87ED3"/>
    <w:rsid w:val="00B906DD"/>
    <w:rsid w:val="00B9088B"/>
    <w:rsid w:val="00B90BF1"/>
    <w:rsid w:val="00B91587"/>
    <w:rsid w:val="00B91B60"/>
    <w:rsid w:val="00B91D8E"/>
    <w:rsid w:val="00B923B9"/>
    <w:rsid w:val="00B95184"/>
    <w:rsid w:val="00B95B3D"/>
    <w:rsid w:val="00B9733D"/>
    <w:rsid w:val="00B975F4"/>
    <w:rsid w:val="00BA0C42"/>
    <w:rsid w:val="00BA2760"/>
    <w:rsid w:val="00BA3329"/>
    <w:rsid w:val="00BA3383"/>
    <w:rsid w:val="00BA3A5A"/>
    <w:rsid w:val="00BA3B36"/>
    <w:rsid w:val="00BA3F12"/>
    <w:rsid w:val="00BA6DC4"/>
    <w:rsid w:val="00BA7D0E"/>
    <w:rsid w:val="00BB060C"/>
    <w:rsid w:val="00BB2FA4"/>
    <w:rsid w:val="00BB48F1"/>
    <w:rsid w:val="00BB5DF5"/>
    <w:rsid w:val="00BB6887"/>
    <w:rsid w:val="00BB7972"/>
    <w:rsid w:val="00BC2B18"/>
    <w:rsid w:val="00BC4F8A"/>
    <w:rsid w:val="00BC5BB0"/>
    <w:rsid w:val="00BC6567"/>
    <w:rsid w:val="00BC7893"/>
    <w:rsid w:val="00BC7C09"/>
    <w:rsid w:val="00BD020A"/>
    <w:rsid w:val="00BD137A"/>
    <w:rsid w:val="00BD15A7"/>
    <w:rsid w:val="00BD179C"/>
    <w:rsid w:val="00BD235A"/>
    <w:rsid w:val="00BD4C14"/>
    <w:rsid w:val="00BD4E82"/>
    <w:rsid w:val="00BD62C9"/>
    <w:rsid w:val="00BD62F7"/>
    <w:rsid w:val="00BD71BC"/>
    <w:rsid w:val="00BD7EB6"/>
    <w:rsid w:val="00BE0539"/>
    <w:rsid w:val="00BE0A6D"/>
    <w:rsid w:val="00BE1632"/>
    <w:rsid w:val="00BE288E"/>
    <w:rsid w:val="00BE2A4B"/>
    <w:rsid w:val="00BE4D8D"/>
    <w:rsid w:val="00BE56B9"/>
    <w:rsid w:val="00BE5F1F"/>
    <w:rsid w:val="00BE7A7A"/>
    <w:rsid w:val="00BE7BED"/>
    <w:rsid w:val="00BF053B"/>
    <w:rsid w:val="00BF174E"/>
    <w:rsid w:val="00BF2CFB"/>
    <w:rsid w:val="00BF2F15"/>
    <w:rsid w:val="00BF31A6"/>
    <w:rsid w:val="00BF3F37"/>
    <w:rsid w:val="00BF4166"/>
    <w:rsid w:val="00BF5281"/>
    <w:rsid w:val="00BF79A4"/>
    <w:rsid w:val="00BF7ABC"/>
    <w:rsid w:val="00C008A9"/>
    <w:rsid w:val="00C0097C"/>
    <w:rsid w:val="00C010BA"/>
    <w:rsid w:val="00C0162A"/>
    <w:rsid w:val="00C02394"/>
    <w:rsid w:val="00C024ED"/>
    <w:rsid w:val="00C045BE"/>
    <w:rsid w:val="00C053E3"/>
    <w:rsid w:val="00C05416"/>
    <w:rsid w:val="00C05BA8"/>
    <w:rsid w:val="00C067B8"/>
    <w:rsid w:val="00C07C21"/>
    <w:rsid w:val="00C111A5"/>
    <w:rsid w:val="00C1213E"/>
    <w:rsid w:val="00C13C0C"/>
    <w:rsid w:val="00C13C38"/>
    <w:rsid w:val="00C1580D"/>
    <w:rsid w:val="00C16065"/>
    <w:rsid w:val="00C16971"/>
    <w:rsid w:val="00C16A44"/>
    <w:rsid w:val="00C1763F"/>
    <w:rsid w:val="00C20A87"/>
    <w:rsid w:val="00C20CAF"/>
    <w:rsid w:val="00C20EF1"/>
    <w:rsid w:val="00C21210"/>
    <w:rsid w:val="00C22315"/>
    <w:rsid w:val="00C2285E"/>
    <w:rsid w:val="00C23921"/>
    <w:rsid w:val="00C25053"/>
    <w:rsid w:val="00C2586F"/>
    <w:rsid w:val="00C2648B"/>
    <w:rsid w:val="00C2668E"/>
    <w:rsid w:val="00C30623"/>
    <w:rsid w:val="00C3099F"/>
    <w:rsid w:val="00C358F8"/>
    <w:rsid w:val="00C365CE"/>
    <w:rsid w:val="00C3707E"/>
    <w:rsid w:val="00C37873"/>
    <w:rsid w:val="00C423E5"/>
    <w:rsid w:val="00C423F2"/>
    <w:rsid w:val="00C433C6"/>
    <w:rsid w:val="00C46693"/>
    <w:rsid w:val="00C47F25"/>
    <w:rsid w:val="00C5065C"/>
    <w:rsid w:val="00C50851"/>
    <w:rsid w:val="00C50984"/>
    <w:rsid w:val="00C50D81"/>
    <w:rsid w:val="00C50F17"/>
    <w:rsid w:val="00C517E9"/>
    <w:rsid w:val="00C51B66"/>
    <w:rsid w:val="00C52354"/>
    <w:rsid w:val="00C52381"/>
    <w:rsid w:val="00C52572"/>
    <w:rsid w:val="00C53DEC"/>
    <w:rsid w:val="00C5473D"/>
    <w:rsid w:val="00C56910"/>
    <w:rsid w:val="00C57281"/>
    <w:rsid w:val="00C57D24"/>
    <w:rsid w:val="00C60196"/>
    <w:rsid w:val="00C6179A"/>
    <w:rsid w:val="00C62351"/>
    <w:rsid w:val="00C623DE"/>
    <w:rsid w:val="00C637CE"/>
    <w:rsid w:val="00C63B43"/>
    <w:rsid w:val="00C63C76"/>
    <w:rsid w:val="00C655B7"/>
    <w:rsid w:val="00C65A4C"/>
    <w:rsid w:val="00C6649B"/>
    <w:rsid w:val="00C67500"/>
    <w:rsid w:val="00C67EDD"/>
    <w:rsid w:val="00C70D9D"/>
    <w:rsid w:val="00C713DF"/>
    <w:rsid w:val="00C72A6F"/>
    <w:rsid w:val="00C73F98"/>
    <w:rsid w:val="00C74449"/>
    <w:rsid w:val="00C74877"/>
    <w:rsid w:val="00C7557F"/>
    <w:rsid w:val="00C75EE2"/>
    <w:rsid w:val="00C760DD"/>
    <w:rsid w:val="00C762FA"/>
    <w:rsid w:val="00C76492"/>
    <w:rsid w:val="00C7654C"/>
    <w:rsid w:val="00C76D3B"/>
    <w:rsid w:val="00C77D8A"/>
    <w:rsid w:val="00C80B31"/>
    <w:rsid w:val="00C81155"/>
    <w:rsid w:val="00C829B4"/>
    <w:rsid w:val="00C82E72"/>
    <w:rsid w:val="00C847C8"/>
    <w:rsid w:val="00C849D0"/>
    <w:rsid w:val="00C84D65"/>
    <w:rsid w:val="00C85EEC"/>
    <w:rsid w:val="00C86122"/>
    <w:rsid w:val="00C87D57"/>
    <w:rsid w:val="00C9016D"/>
    <w:rsid w:val="00C91B96"/>
    <w:rsid w:val="00C91BF5"/>
    <w:rsid w:val="00C91DB7"/>
    <w:rsid w:val="00C93816"/>
    <w:rsid w:val="00C95A36"/>
    <w:rsid w:val="00C95BC8"/>
    <w:rsid w:val="00C96570"/>
    <w:rsid w:val="00C97CAD"/>
    <w:rsid w:val="00CA31E3"/>
    <w:rsid w:val="00CA476A"/>
    <w:rsid w:val="00CA5B93"/>
    <w:rsid w:val="00CA78FD"/>
    <w:rsid w:val="00CA7B20"/>
    <w:rsid w:val="00CB0FA0"/>
    <w:rsid w:val="00CB1E50"/>
    <w:rsid w:val="00CB23AC"/>
    <w:rsid w:val="00CB2440"/>
    <w:rsid w:val="00CB2A36"/>
    <w:rsid w:val="00CB31E1"/>
    <w:rsid w:val="00CB45E2"/>
    <w:rsid w:val="00CB4D65"/>
    <w:rsid w:val="00CB63CF"/>
    <w:rsid w:val="00CB703F"/>
    <w:rsid w:val="00CB77D5"/>
    <w:rsid w:val="00CB786B"/>
    <w:rsid w:val="00CC0A82"/>
    <w:rsid w:val="00CC29FB"/>
    <w:rsid w:val="00CC2FC2"/>
    <w:rsid w:val="00CC3D98"/>
    <w:rsid w:val="00CC5A8C"/>
    <w:rsid w:val="00CC6D2D"/>
    <w:rsid w:val="00CD0B7E"/>
    <w:rsid w:val="00CD14A5"/>
    <w:rsid w:val="00CD1555"/>
    <w:rsid w:val="00CD1DED"/>
    <w:rsid w:val="00CD2E04"/>
    <w:rsid w:val="00CD32CD"/>
    <w:rsid w:val="00CD4E00"/>
    <w:rsid w:val="00CD5B75"/>
    <w:rsid w:val="00CD609A"/>
    <w:rsid w:val="00CD6170"/>
    <w:rsid w:val="00CD6AFD"/>
    <w:rsid w:val="00CD6CBD"/>
    <w:rsid w:val="00CD79D6"/>
    <w:rsid w:val="00CE0865"/>
    <w:rsid w:val="00CE1293"/>
    <w:rsid w:val="00CE174E"/>
    <w:rsid w:val="00CE288D"/>
    <w:rsid w:val="00CE28DE"/>
    <w:rsid w:val="00CE2F71"/>
    <w:rsid w:val="00CE4A86"/>
    <w:rsid w:val="00CE67D3"/>
    <w:rsid w:val="00CE7148"/>
    <w:rsid w:val="00CE75DB"/>
    <w:rsid w:val="00CF05BB"/>
    <w:rsid w:val="00CF19F9"/>
    <w:rsid w:val="00CF4073"/>
    <w:rsid w:val="00CF4D97"/>
    <w:rsid w:val="00CF6492"/>
    <w:rsid w:val="00CF6A88"/>
    <w:rsid w:val="00CF77C0"/>
    <w:rsid w:val="00CF79F2"/>
    <w:rsid w:val="00CF7AF6"/>
    <w:rsid w:val="00D0016B"/>
    <w:rsid w:val="00D00FAD"/>
    <w:rsid w:val="00D0299B"/>
    <w:rsid w:val="00D0327D"/>
    <w:rsid w:val="00D03CA7"/>
    <w:rsid w:val="00D065C9"/>
    <w:rsid w:val="00D07380"/>
    <w:rsid w:val="00D113F6"/>
    <w:rsid w:val="00D129DB"/>
    <w:rsid w:val="00D13DA0"/>
    <w:rsid w:val="00D14005"/>
    <w:rsid w:val="00D14B84"/>
    <w:rsid w:val="00D151D4"/>
    <w:rsid w:val="00D16999"/>
    <w:rsid w:val="00D16B7B"/>
    <w:rsid w:val="00D16CFE"/>
    <w:rsid w:val="00D176B8"/>
    <w:rsid w:val="00D20308"/>
    <w:rsid w:val="00D20AEF"/>
    <w:rsid w:val="00D214F3"/>
    <w:rsid w:val="00D21661"/>
    <w:rsid w:val="00D22719"/>
    <w:rsid w:val="00D22EF6"/>
    <w:rsid w:val="00D23856"/>
    <w:rsid w:val="00D24BFB"/>
    <w:rsid w:val="00D25001"/>
    <w:rsid w:val="00D25656"/>
    <w:rsid w:val="00D26319"/>
    <w:rsid w:val="00D27676"/>
    <w:rsid w:val="00D27833"/>
    <w:rsid w:val="00D3009F"/>
    <w:rsid w:val="00D31185"/>
    <w:rsid w:val="00D313DB"/>
    <w:rsid w:val="00D31815"/>
    <w:rsid w:val="00D31F35"/>
    <w:rsid w:val="00D325F4"/>
    <w:rsid w:val="00D3382F"/>
    <w:rsid w:val="00D34837"/>
    <w:rsid w:val="00D3769A"/>
    <w:rsid w:val="00D410F3"/>
    <w:rsid w:val="00D423C1"/>
    <w:rsid w:val="00D441D1"/>
    <w:rsid w:val="00D442A7"/>
    <w:rsid w:val="00D452EE"/>
    <w:rsid w:val="00D4602F"/>
    <w:rsid w:val="00D461D9"/>
    <w:rsid w:val="00D46675"/>
    <w:rsid w:val="00D475A5"/>
    <w:rsid w:val="00D4781B"/>
    <w:rsid w:val="00D47E36"/>
    <w:rsid w:val="00D50408"/>
    <w:rsid w:val="00D50619"/>
    <w:rsid w:val="00D51035"/>
    <w:rsid w:val="00D5103B"/>
    <w:rsid w:val="00D5118B"/>
    <w:rsid w:val="00D51669"/>
    <w:rsid w:val="00D51A1F"/>
    <w:rsid w:val="00D51F07"/>
    <w:rsid w:val="00D52252"/>
    <w:rsid w:val="00D52F38"/>
    <w:rsid w:val="00D534E3"/>
    <w:rsid w:val="00D53CED"/>
    <w:rsid w:val="00D54450"/>
    <w:rsid w:val="00D54960"/>
    <w:rsid w:val="00D558A5"/>
    <w:rsid w:val="00D55D01"/>
    <w:rsid w:val="00D574B8"/>
    <w:rsid w:val="00D62A55"/>
    <w:rsid w:val="00D63585"/>
    <w:rsid w:val="00D64043"/>
    <w:rsid w:val="00D64122"/>
    <w:rsid w:val="00D64764"/>
    <w:rsid w:val="00D65D6B"/>
    <w:rsid w:val="00D66239"/>
    <w:rsid w:val="00D66878"/>
    <w:rsid w:val="00D66BD5"/>
    <w:rsid w:val="00D675B1"/>
    <w:rsid w:val="00D70897"/>
    <w:rsid w:val="00D71420"/>
    <w:rsid w:val="00D71EE9"/>
    <w:rsid w:val="00D72BC9"/>
    <w:rsid w:val="00D737D2"/>
    <w:rsid w:val="00D73DD0"/>
    <w:rsid w:val="00D75989"/>
    <w:rsid w:val="00D7607E"/>
    <w:rsid w:val="00D76C40"/>
    <w:rsid w:val="00D77046"/>
    <w:rsid w:val="00D80CE0"/>
    <w:rsid w:val="00D81B42"/>
    <w:rsid w:val="00D82A46"/>
    <w:rsid w:val="00D82E74"/>
    <w:rsid w:val="00D83EF8"/>
    <w:rsid w:val="00D86151"/>
    <w:rsid w:val="00D87C3E"/>
    <w:rsid w:val="00D9161C"/>
    <w:rsid w:val="00D924EC"/>
    <w:rsid w:val="00D924ED"/>
    <w:rsid w:val="00D93A1D"/>
    <w:rsid w:val="00D93F5D"/>
    <w:rsid w:val="00D94095"/>
    <w:rsid w:val="00D9452D"/>
    <w:rsid w:val="00D955AB"/>
    <w:rsid w:val="00D95A37"/>
    <w:rsid w:val="00D95EB1"/>
    <w:rsid w:val="00D96723"/>
    <w:rsid w:val="00D96E74"/>
    <w:rsid w:val="00D97339"/>
    <w:rsid w:val="00D97695"/>
    <w:rsid w:val="00D97708"/>
    <w:rsid w:val="00D979C1"/>
    <w:rsid w:val="00D97CA2"/>
    <w:rsid w:val="00DA0E7F"/>
    <w:rsid w:val="00DA164B"/>
    <w:rsid w:val="00DA246E"/>
    <w:rsid w:val="00DA2AF5"/>
    <w:rsid w:val="00DA35B5"/>
    <w:rsid w:val="00DA38FB"/>
    <w:rsid w:val="00DA3BB0"/>
    <w:rsid w:val="00DA3C90"/>
    <w:rsid w:val="00DA3F69"/>
    <w:rsid w:val="00DA4717"/>
    <w:rsid w:val="00DA55BC"/>
    <w:rsid w:val="00DA5A17"/>
    <w:rsid w:val="00DA5BF8"/>
    <w:rsid w:val="00DA6BD6"/>
    <w:rsid w:val="00DA712A"/>
    <w:rsid w:val="00DA7E62"/>
    <w:rsid w:val="00DB0528"/>
    <w:rsid w:val="00DB0CC6"/>
    <w:rsid w:val="00DB1966"/>
    <w:rsid w:val="00DB28D1"/>
    <w:rsid w:val="00DB2C4C"/>
    <w:rsid w:val="00DB441F"/>
    <w:rsid w:val="00DB5A80"/>
    <w:rsid w:val="00DB61B9"/>
    <w:rsid w:val="00DB6EAF"/>
    <w:rsid w:val="00DC0878"/>
    <w:rsid w:val="00DC1EDD"/>
    <w:rsid w:val="00DC2807"/>
    <w:rsid w:val="00DC41DC"/>
    <w:rsid w:val="00DC5B95"/>
    <w:rsid w:val="00DC6219"/>
    <w:rsid w:val="00DC6E22"/>
    <w:rsid w:val="00DC6FBA"/>
    <w:rsid w:val="00DD00A5"/>
    <w:rsid w:val="00DD0922"/>
    <w:rsid w:val="00DD2F74"/>
    <w:rsid w:val="00DD372C"/>
    <w:rsid w:val="00DD3CEF"/>
    <w:rsid w:val="00DD443D"/>
    <w:rsid w:val="00DD4AA5"/>
    <w:rsid w:val="00DD57F5"/>
    <w:rsid w:val="00DD5DA9"/>
    <w:rsid w:val="00DD6025"/>
    <w:rsid w:val="00DE005A"/>
    <w:rsid w:val="00DE0674"/>
    <w:rsid w:val="00DE0C60"/>
    <w:rsid w:val="00DE1B10"/>
    <w:rsid w:val="00DE210A"/>
    <w:rsid w:val="00DE4552"/>
    <w:rsid w:val="00DE49C1"/>
    <w:rsid w:val="00DE617C"/>
    <w:rsid w:val="00DE6B19"/>
    <w:rsid w:val="00DF02EE"/>
    <w:rsid w:val="00DF0FF2"/>
    <w:rsid w:val="00DF28B3"/>
    <w:rsid w:val="00DF5232"/>
    <w:rsid w:val="00DF708B"/>
    <w:rsid w:val="00DF73D0"/>
    <w:rsid w:val="00DF7EAE"/>
    <w:rsid w:val="00E00431"/>
    <w:rsid w:val="00E008AD"/>
    <w:rsid w:val="00E00C35"/>
    <w:rsid w:val="00E01232"/>
    <w:rsid w:val="00E013F0"/>
    <w:rsid w:val="00E02F45"/>
    <w:rsid w:val="00E057A5"/>
    <w:rsid w:val="00E059BB"/>
    <w:rsid w:val="00E05ADF"/>
    <w:rsid w:val="00E06E29"/>
    <w:rsid w:val="00E07D4B"/>
    <w:rsid w:val="00E07D5A"/>
    <w:rsid w:val="00E12962"/>
    <w:rsid w:val="00E12FAD"/>
    <w:rsid w:val="00E131DD"/>
    <w:rsid w:val="00E13992"/>
    <w:rsid w:val="00E17EDD"/>
    <w:rsid w:val="00E17F69"/>
    <w:rsid w:val="00E17FEA"/>
    <w:rsid w:val="00E204F4"/>
    <w:rsid w:val="00E20656"/>
    <w:rsid w:val="00E215DB"/>
    <w:rsid w:val="00E216C5"/>
    <w:rsid w:val="00E21B4A"/>
    <w:rsid w:val="00E221B6"/>
    <w:rsid w:val="00E227E1"/>
    <w:rsid w:val="00E22D56"/>
    <w:rsid w:val="00E24FD8"/>
    <w:rsid w:val="00E250F7"/>
    <w:rsid w:val="00E262CF"/>
    <w:rsid w:val="00E271EB"/>
    <w:rsid w:val="00E27A35"/>
    <w:rsid w:val="00E27A70"/>
    <w:rsid w:val="00E27EE7"/>
    <w:rsid w:val="00E3022F"/>
    <w:rsid w:val="00E30293"/>
    <w:rsid w:val="00E306B2"/>
    <w:rsid w:val="00E30C81"/>
    <w:rsid w:val="00E31D27"/>
    <w:rsid w:val="00E32089"/>
    <w:rsid w:val="00E3321C"/>
    <w:rsid w:val="00E33F81"/>
    <w:rsid w:val="00E35700"/>
    <w:rsid w:val="00E35F77"/>
    <w:rsid w:val="00E3612F"/>
    <w:rsid w:val="00E37A11"/>
    <w:rsid w:val="00E4076E"/>
    <w:rsid w:val="00E413F3"/>
    <w:rsid w:val="00E41996"/>
    <w:rsid w:val="00E43EB2"/>
    <w:rsid w:val="00E444DF"/>
    <w:rsid w:val="00E462DA"/>
    <w:rsid w:val="00E46DFC"/>
    <w:rsid w:val="00E501D4"/>
    <w:rsid w:val="00E50241"/>
    <w:rsid w:val="00E521F5"/>
    <w:rsid w:val="00E522AC"/>
    <w:rsid w:val="00E539E1"/>
    <w:rsid w:val="00E53D7A"/>
    <w:rsid w:val="00E5427A"/>
    <w:rsid w:val="00E551AE"/>
    <w:rsid w:val="00E558FB"/>
    <w:rsid w:val="00E57714"/>
    <w:rsid w:val="00E57B81"/>
    <w:rsid w:val="00E6087D"/>
    <w:rsid w:val="00E6093B"/>
    <w:rsid w:val="00E613D4"/>
    <w:rsid w:val="00E61DE5"/>
    <w:rsid w:val="00E61F16"/>
    <w:rsid w:val="00E62533"/>
    <w:rsid w:val="00E625D2"/>
    <w:rsid w:val="00E62A67"/>
    <w:rsid w:val="00E62D0C"/>
    <w:rsid w:val="00E633FD"/>
    <w:rsid w:val="00E64788"/>
    <w:rsid w:val="00E64B41"/>
    <w:rsid w:val="00E6517C"/>
    <w:rsid w:val="00E6586A"/>
    <w:rsid w:val="00E666AA"/>
    <w:rsid w:val="00E670B6"/>
    <w:rsid w:val="00E70B52"/>
    <w:rsid w:val="00E718D6"/>
    <w:rsid w:val="00E71E9A"/>
    <w:rsid w:val="00E7472F"/>
    <w:rsid w:val="00E7496C"/>
    <w:rsid w:val="00E75252"/>
    <w:rsid w:val="00E75C0F"/>
    <w:rsid w:val="00E76E74"/>
    <w:rsid w:val="00E80E05"/>
    <w:rsid w:val="00E8100A"/>
    <w:rsid w:val="00E81AD0"/>
    <w:rsid w:val="00E81B9D"/>
    <w:rsid w:val="00E820E0"/>
    <w:rsid w:val="00E84DCB"/>
    <w:rsid w:val="00E84E3C"/>
    <w:rsid w:val="00E85A1A"/>
    <w:rsid w:val="00E8768C"/>
    <w:rsid w:val="00E87AAA"/>
    <w:rsid w:val="00E87DF1"/>
    <w:rsid w:val="00E90281"/>
    <w:rsid w:val="00E90839"/>
    <w:rsid w:val="00E90D1A"/>
    <w:rsid w:val="00E913C7"/>
    <w:rsid w:val="00E91890"/>
    <w:rsid w:val="00E92439"/>
    <w:rsid w:val="00E934FE"/>
    <w:rsid w:val="00E93F94"/>
    <w:rsid w:val="00E94243"/>
    <w:rsid w:val="00E944E6"/>
    <w:rsid w:val="00E9458F"/>
    <w:rsid w:val="00E95A1C"/>
    <w:rsid w:val="00E960D9"/>
    <w:rsid w:val="00E975D7"/>
    <w:rsid w:val="00EA1153"/>
    <w:rsid w:val="00EA2183"/>
    <w:rsid w:val="00EA2817"/>
    <w:rsid w:val="00EA48FF"/>
    <w:rsid w:val="00EA6B6D"/>
    <w:rsid w:val="00EA6C29"/>
    <w:rsid w:val="00EA7DDB"/>
    <w:rsid w:val="00EB0F21"/>
    <w:rsid w:val="00EB1E0E"/>
    <w:rsid w:val="00EB23A2"/>
    <w:rsid w:val="00EB2890"/>
    <w:rsid w:val="00EB28AF"/>
    <w:rsid w:val="00EB4045"/>
    <w:rsid w:val="00EB4193"/>
    <w:rsid w:val="00EB45FC"/>
    <w:rsid w:val="00EB5DC8"/>
    <w:rsid w:val="00EB6795"/>
    <w:rsid w:val="00EC01BE"/>
    <w:rsid w:val="00EC08EC"/>
    <w:rsid w:val="00EC1E93"/>
    <w:rsid w:val="00EC238C"/>
    <w:rsid w:val="00EC2B47"/>
    <w:rsid w:val="00EC3CEC"/>
    <w:rsid w:val="00EC3DFE"/>
    <w:rsid w:val="00EC3E78"/>
    <w:rsid w:val="00EC41B8"/>
    <w:rsid w:val="00EC47DE"/>
    <w:rsid w:val="00EC550A"/>
    <w:rsid w:val="00EC6A84"/>
    <w:rsid w:val="00EC6AD8"/>
    <w:rsid w:val="00EC765C"/>
    <w:rsid w:val="00EC785C"/>
    <w:rsid w:val="00ED0AC2"/>
    <w:rsid w:val="00ED0BB3"/>
    <w:rsid w:val="00ED1058"/>
    <w:rsid w:val="00ED1118"/>
    <w:rsid w:val="00ED3009"/>
    <w:rsid w:val="00ED380A"/>
    <w:rsid w:val="00ED4D5D"/>
    <w:rsid w:val="00ED73FB"/>
    <w:rsid w:val="00EE21A9"/>
    <w:rsid w:val="00EE2F93"/>
    <w:rsid w:val="00EE3D86"/>
    <w:rsid w:val="00EE40E3"/>
    <w:rsid w:val="00EE4FAF"/>
    <w:rsid w:val="00EE57EE"/>
    <w:rsid w:val="00EE5AFC"/>
    <w:rsid w:val="00EE61FE"/>
    <w:rsid w:val="00EE68FA"/>
    <w:rsid w:val="00EE6A51"/>
    <w:rsid w:val="00EF1365"/>
    <w:rsid w:val="00EF1436"/>
    <w:rsid w:val="00EF1A99"/>
    <w:rsid w:val="00EF1B4A"/>
    <w:rsid w:val="00EF2DD5"/>
    <w:rsid w:val="00EF347B"/>
    <w:rsid w:val="00EF3910"/>
    <w:rsid w:val="00EF4121"/>
    <w:rsid w:val="00EF5C13"/>
    <w:rsid w:val="00EF6516"/>
    <w:rsid w:val="00EF6D93"/>
    <w:rsid w:val="00EF6E42"/>
    <w:rsid w:val="00EF70B8"/>
    <w:rsid w:val="00EF79D0"/>
    <w:rsid w:val="00EF7BA3"/>
    <w:rsid w:val="00F00D13"/>
    <w:rsid w:val="00F01455"/>
    <w:rsid w:val="00F020CB"/>
    <w:rsid w:val="00F0213E"/>
    <w:rsid w:val="00F03140"/>
    <w:rsid w:val="00F0580D"/>
    <w:rsid w:val="00F06003"/>
    <w:rsid w:val="00F067BC"/>
    <w:rsid w:val="00F069B8"/>
    <w:rsid w:val="00F0730D"/>
    <w:rsid w:val="00F074A5"/>
    <w:rsid w:val="00F11923"/>
    <w:rsid w:val="00F13848"/>
    <w:rsid w:val="00F14273"/>
    <w:rsid w:val="00F14622"/>
    <w:rsid w:val="00F153DD"/>
    <w:rsid w:val="00F15927"/>
    <w:rsid w:val="00F15CEE"/>
    <w:rsid w:val="00F20CC9"/>
    <w:rsid w:val="00F211FD"/>
    <w:rsid w:val="00F21272"/>
    <w:rsid w:val="00F22517"/>
    <w:rsid w:val="00F22557"/>
    <w:rsid w:val="00F23384"/>
    <w:rsid w:val="00F239E9"/>
    <w:rsid w:val="00F25BFF"/>
    <w:rsid w:val="00F27462"/>
    <w:rsid w:val="00F30C61"/>
    <w:rsid w:val="00F30C72"/>
    <w:rsid w:val="00F30E67"/>
    <w:rsid w:val="00F3197B"/>
    <w:rsid w:val="00F31A23"/>
    <w:rsid w:val="00F3389D"/>
    <w:rsid w:val="00F3491B"/>
    <w:rsid w:val="00F34B9D"/>
    <w:rsid w:val="00F34F19"/>
    <w:rsid w:val="00F35352"/>
    <w:rsid w:val="00F357BC"/>
    <w:rsid w:val="00F358E4"/>
    <w:rsid w:val="00F36A2D"/>
    <w:rsid w:val="00F36A92"/>
    <w:rsid w:val="00F3701B"/>
    <w:rsid w:val="00F40242"/>
    <w:rsid w:val="00F40764"/>
    <w:rsid w:val="00F40D4A"/>
    <w:rsid w:val="00F413E9"/>
    <w:rsid w:val="00F424F2"/>
    <w:rsid w:val="00F449EB"/>
    <w:rsid w:val="00F47252"/>
    <w:rsid w:val="00F51C7E"/>
    <w:rsid w:val="00F53B24"/>
    <w:rsid w:val="00F54044"/>
    <w:rsid w:val="00F543AD"/>
    <w:rsid w:val="00F54516"/>
    <w:rsid w:val="00F54863"/>
    <w:rsid w:val="00F54B05"/>
    <w:rsid w:val="00F54B80"/>
    <w:rsid w:val="00F5642F"/>
    <w:rsid w:val="00F572D0"/>
    <w:rsid w:val="00F57F17"/>
    <w:rsid w:val="00F6164A"/>
    <w:rsid w:val="00F62D79"/>
    <w:rsid w:val="00F64A7E"/>
    <w:rsid w:val="00F66FC3"/>
    <w:rsid w:val="00F6757E"/>
    <w:rsid w:val="00F700B5"/>
    <w:rsid w:val="00F70C81"/>
    <w:rsid w:val="00F71472"/>
    <w:rsid w:val="00F71C5D"/>
    <w:rsid w:val="00F73C08"/>
    <w:rsid w:val="00F7440D"/>
    <w:rsid w:val="00F75CC4"/>
    <w:rsid w:val="00F75D6B"/>
    <w:rsid w:val="00F75FBD"/>
    <w:rsid w:val="00F80117"/>
    <w:rsid w:val="00F81468"/>
    <w:rsid w:val="00F83958"/>
    <w:rsid w:val="00F83CE8"/>
    <w:rsid w:val="00F83E52"/>
    <w:rsid w:val="00F84366"/>
    <w:rsid w:val="00F856EB"/>
    <w:rsid w:val="00F85713"/>
    <w:rsid w:val="00F86001"/>
    <w:rsid w:val="00F86594"/>
    <w:rsid w:val="00F8679B"/>
    <w:rsid w:val="00F914E6"/>
    <w:rsid w:val="00F930B7"/>
    <w:rsid w:val="00F94B84"/>
    <w:rsid w:val="00FA22DD"/>
    <w:rsid w:val="00FA2AA1"/>
    <w:rsid w:val="00FA37B0"/>
    <w:rsid w:val="00FA3EB7"/>
    <w:rsid w:val="00FA3EE4"/>
    <w:rsid w:val="00FA4805"/>
    <w:rsid w:val="00FA63BA"/>
    <w:rsid w:val="00FA6671"/>
    <w:rsid w:val="00FA7C6C"/>
    <w:rsid w:val="00FA7E24"/>
    <w:rsid w:val="00FA7E80"/>
    <w:rsid w:val="00FB203C"/>
    <w:rsid w:val="00FB2C3A"/>
    <w:rsid w:val="00FB38D4"/>
    <w:rsid w:val="00FB3ED2"/>
    <w:rsid w:val="00FB46DC"/>
    <w:rsid w:val="00FB64AD"/>
    <w:rsid w:val="00FB654E"/>
    <w:rsid w:val="00FB730E"/>
    <w:rsid w:val="00FC1955"/>
    <w:rsid w:val="00FC2457"/>
    <w:rsid w:val="00FC2754"/>
    <w:rsid w:val="00FC2FF5"/>
    <w:rsid w:val="00FC3EE9"/>
    <w:rsid w:val="00FC46B9"/>
    <w:rsid w:val="00FC5158"/>
    <w:rsid w:val="00FC5776"/>
    <w:rsid w:val="00FC68BF"/>
    <w:rsid w:val="00FC7833"/>
    <w:rsid w:val="00FD0455"/>
    <w:rsid w:val="00FD0CF8"/>
    <w:rsid w:val="00FD1216"/>
    <w:rsid w:val="00FD15DF"/>
    <w:rsid w:val="00FD2294"/>
    <w:rsid w:val="00FD34C7"/>
    <w:rsid w:val="00FD62FA"/>
    <w:rsid w:val="00FD68CB"/>
    <w:rsid w:val="00FD6BCC"/>
    <w:rsid w:val="00FE070B"/>
    <w:rsid w:val="00FE0DE6"/>
    <w:rsid w:val="00FE1052"/>
    <w:rsid w:val="00FE3FA1"/>
    <w:rsid w:val="00FE58D2"/>
    <w:rsid w:val="00FE6662"/>
    <w:rsid w:val="00FE6EE6"/>
    <w:rsid w:val="00FE749A"/>
    <w:rsid w:val="00FE7519"/>
    <w:rsid w:val="00FE7CC5"/>
    <w:rsid w:val="00FF0423"/>
    <w:rsid w:val="00FF071A"/>
    <w:rsid w:val="00FF0E2A"/>
    <w:rsid w:val="00FF0E6E"/>
    <w:rsid w:val="00FF18FC"/>
    <w:rsid w:val="00FF237B"/>
    <w:rsid w:val="00FF33D6"/>
    <w:rsid w:val="00FF4806"/>
    <w:rsid w:val="00FF6656"/>
    <w:rsid w:val="00FF6794"/>
    <w:rsid w:val="00FF709F"/>
    <w:rsid w:val="00FF7A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5473F5"/>
  <w15:docId w15:val="{0D88BDA6-5231-4835-94D4-603F31CB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3D0"/>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AE4296"/>
    <w:pPr>
      <w:keepNext/>
      <w:numPr>
        <w:numId w:val="10"/>
      </w:numPr>
      <w:tabs>
        <w:tab w:val="left" w:pos="851"/>
      </w:tabs>
      <w:adjustRightInd w:val="0"/>
      <w:spacing w:after="120" w:line="240" w:lineRule="auto"/>
      <w:jc w:val="both"/>
      <w:outlineLvl w:val="0"/>
    </w:pPr>
    <w:rPr>
      <w:rFonts w:ascii="Arial" w:eastAsia="STZhongsong" w:hAnsi="Arial" w:cs="Times New Roman"/>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AE4296"/>
    <w:pPr>
      <w:numPr>
        <w:ilvl w:val="1"/>
        <w:numId w:val="10"/>
      </w:numPr>
      <w:tabs>
        <w:tab w:val="left" w:pos="851"/>
      </w:tabs>
      <w:adjustRightInd w:val="0"/>
      <w:spacing w:after="120" w:line="240" w:lineRule="auto"/>
      <w:jc w:val="both"/>
      <w:outlineLvl w:val="1"/>
    </w:pPr>
    <w:rPr>
      <w:rFonts w:ascii="Arial" w:eastAsia="STZhongsong" w:hAnsi="Arial"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qFormat/>
    <w:rsid w:val="00AE4296"/>
    <w:pPr>
      <w:numPr>
        <w:ilvl w:val="2"/>
        <w:numId w:val="10"/>
      </w:numPr>
      <w:tabs>
        <w:tab w:val="left" w:pos="1418"/>
      </w:tabs>
      <w:adjustRightInd w:val="0"/>
      <w:spacing w:after="120" w:line="240" w:lineRule="auto"/>
      <w:jc w:val="both"/>
      <w:outlineLvl w:val="2"/>
    </w:pPr>
    <w:rPr>
      <w:rFonts w:ascii="Arial" w:eastAsia="STZhongsong" w:hAnsi="Arial" w:cs="Times New Roman"/>
      <w:sz w:val="20"/>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GPSL3numberedclause"/>
    <w:link w:val="Heading4Char"/>
    <w:uiPriority w:val="9"/>
    <w:qFormat/>
    <w:rsid w:val="00940CE5"/>
    <w:pPr>
      <w:numPr>
        <w:ilvl w:val="3"/>
        <w:numId w:val="10"/>
      </w:numPr>
      <w:adjustRightInd w:val="0"/>
      <w:spacing w:after="12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Normal"/>
    <w:next w:val="Normal"/>
    <w:link w:val="Heading5Char"/>
    <w:uiPriority w:val="9"/>
    <w:unhideWhenUsed/>
    <w:qFormat/>
    <w:rsid w:val="0058734C"/>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eading5"/>
    <w:link w:val="Heading6Char"/>
    <w:qFormat/>
    <w:rsid w:val="004D7FDD"/>
    <w:pPr>
      <w:keepNext w:val="0"/>
      <w:keepLines w:val="0"/>
      <w:widowControl w:val="0"/>
      <w:numPr>
        <w:ilvl w:val="5"/>
      </w:numPr>
      <w:overflowPunct w:val="0"/>
      <w:autoSpaceDE w:val="0"/>
      <w:autoSpaceDN w:val="0"/>
      <w:adjustRightInd w:val="0"/>
      <w:spacing w:before="0" w:after="240" w:line="360" w:lineRule="auto"/>
      <w:jc w:val="both"/>
      <w:textAlignment w:val="baseline"/>
      <w:outlineLvl w:val="5"/>
    </w:pPr>
    <w:rPr>
      <w:rFonts w:ascii="Arial" w:eastAsia="Times New Roman" w:hAnsi="Arial" w:cs="Times New Roman"/>
      <w:color w:val="auto"/>
      <w:szCs w:val="20"/>
    </w:rPr>
  </w:style>
  <w:style w:type="paragraph" w:styleId="Heading7">
    <w:name w:val="heading 7"/>
    <w:aliases w:val="Heading 7 (Do Not Use),Heading 7(unused),Legal Level 1.1.,L2 PIP,Lev 7,H7DO NOT USE,PA Appendix Major,Blank 3,Comments,Cover"/>
    <w:basedOn w:val="Heading6"/>
    <w:link w:val="Heading7Char"/>
    <w:qFormat/>
    <w:rsid w:val="004D7FDD"/>
    <w:pPr>
      <w:numPr>
        <w:ilvl w:val="6"/>
      </w:numPr>
      <w:outlineLvl w:val="6"/>
    </w:pPr>
  </w:style>
  <w:style w:type="paragraph" w:styleId="Heading8">
    <w:name w:val="heading 8"/>
    <w:aliases w:val="Heading 8 (Do Not Use),Legal Level 1.1.1.,Lev 8,h8 DO NOT USE,PA Appendix Minor,Blank 4,code/paths"/>
    <w:basedOn w:val="Normal"/>
    <w:next w:val="Normal"/>
    <w:link w:val="Heading8Char"/>
    <w:qFormat/>
    <w:rsid w:val="004D7FDD"/>
    <w:pPr>
      <w:keepNext/>
      <w:widowControl w:val="0"/>
      <w:numPr>
        <w:ilvl w:val="7"/>
        <w:numId w:val="10"/>
      </w:numPr>
      <w:overflowPunct w:val="0"/>
      <w:autoSpaceDE w:val="0"/>
      <w:autoSpaceDN w:val="0"/>
      <w:adjustRightInd w:val="0"/>
      <w:spacing w:after="240" w:line="360" w:lineRule="auto"/>
      <w:jc w:val="center"/>
      <w:textAlignment w:val="baseline"/>
      <w:outlineLvl w:val="7"/>
    </w:pPr>
    <w:rPr>
      <w:rFonts w:ascii="Arial" w:eastAsia="Times New Roman" w:hAnsi="Arial" w:cs="Times New Roman"/>
      <w:b/>
      <w:caps/>
      <w:szCs w:val="20"/>
    </w:rPr>
  </w:style>
  <w:style w:type="paragraph" w:styleId="Heading9">
    <w:name w:val="heading 9"/>
    <w:aliases w:val="Heading 9 (Do Not Use),Heading 9 (defunct),Legal Level 1.1.1.1.,Lev 9,h9 DO NOT USE,App Heading,Titre 10,App1,Blank 5,appendix,Appendix"/>
    <w:basedOn w:val="Heading8"/>
    <w:next w:val="Normal"/>
    <w:link w:val="Heading9Char"/>
    <w:qFormat/>
    <w:rsid w:val="004D7FDD"/>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rsid w:val="00AE4296"/>
    <w:pPr>
      <w:adjustRightInd w:val="0"/>
      <w:spacing w:before="60" w:after="60" w:line="240" w:lineRule="auto"/>
      <w:jc w:val="both"/>
    </w:pPr>
    <w:rPr>
      <w:rFonts w:ascii="Arial" w:eastAsia="STZhongsong" w:hAnsi="Arial" w:cs="Times New Roman"/>
      <w:sz w:val="20"/>
      <w:szCs w:val="20"/>
      <w:lang w:eastAsia="zh-CN"/>
    </w:rPr>
  </w:style>
  <w:style w:type="character" w:customStyle="1" w:styleId="MarginTextChar">
    <w:name w:val="Margin Text Char"/>
    <w:basedOn w:val="DefaultParagraphFont"/>
    <w:link w:val="MarginText"/>
    <w:rsid w:val="00AE4296"/>
    <w:rPr>
      <w:rFonts w:ascii="Arial" w:eastAsia="STZhongsong" w:hAnsi="Arial" w:cs="Times New Roman"/>
      <w:sz w:val="20"/>
      <w:szCs w:val="20"/>
      <w:lang w:eastAsia="zh-CN"/>
    </w:rPr>
  </w:style>
  <w:style w:type="paragraph" w:styleId="Header">
    <w:name w:val="header"/>
    <w:basedOn w:val="Normal"/>
    <w:link w:val="HeaderChar"/>
    <w:uiPriority w:val="99"/>
    <w:unhideWhenUsed/>
    <w:rsid w:val="00AE4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296"/>
  </w:style>
  <w:style w:type="paragraph" w:styleId="Footer">
    <w:name w:val="footer"/>
    <w:basedOn w:val="Normal"/>
    <w:link w:val="FooterChar"/>
    <w:uiPriority w:val="99"/>
    <w:unhideWhenUsed/>
    <w:rsid w:val="00AE4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296"/>
  </w:style>
  <w:style w:type="paragraph" w:styleId="BalloonText">
    <w:name w:val="Balloon Text"/>
    <w:basedOn w:val="Normal"/>
    <w:link w:val="BalloonTextChar"/>
    <w:uiPriority w:val="99"/>
    <w:semiHidden/>
    <w:unhideWhenUsed/>
    <w:rsid w:val="00AE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96"/>
    <w:rPr>
      <w:rFonts w:ascii="Tahoma" w:hAnsi="Tahoma" w:cs="Tahoma"/>
      <w:sz w:val="16"/>
      <w:szCs w:val="16"/>
    </w:rPr>
  </w:style>
  <w:style w:type="paragraph" w:styleId="BodyText">
    <w:name w:val="Body Text"/>
    <w:basedOn w:val="Normal"/>
    <w:link w:val="BodyTextChar"/>
    <w:uiPriority w:val="99"/>
    <w:rsid w:val="00AE429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rsid w:val="00AE4296"/>
    <w:rPr>
      <w:rFonts w:ascii="Arial" w:eastAsia="Times New Roman" w:hAnsi="Arial" w:cs="Times New Roman"/>
      <w:sz w:val="20"/>
      <w:szCs w:val="20"/>
    </w:rPr>
  </w:style>
  <w:style w:type="paragraph" w:customStyle="1" w:styleId="bodystrongcentred">
    <w:name w:val="body strong centred"/>
    <w:basedOn w:val="Normal"/>
    <w:rsid w:val="00AE4296"/>
    <w:pPr>
      <w:spacing w:after="120" w:line="240" w:lineRule="auto"/>
      <w:jc w:val="center"/>
    </w:pPr>
    <w:rPr>
      <w:rFonts w:ascii="Arial" w:eastAsia="SimSun" w:hAnsi="Arial" w:cs="Times New Roman"/>
      <w:b/>
      <w:sz w:val="20"/>
    </w:rPr>
  </w:style>
  <w:style w:type="paragraph" w:styleId="TOC1">
    <w:name w:val="toc 1"/>
    <w:uiPriority w:val="39"/>
    <w:rsid w:val="00AE4296"/>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character" w:styleId="Hyperlink">
    <w:name w:val="Hyperlink"/>
    <w:basedOn w:val="DefaultParagraphFont"/>
    <w:uiPriority w:val="99"/>
    <w:rsid w:val="00AE4296"/>
    <w:rPr>
      <w:color w:val="0000FF"/>
      <w:u w:val="single"/>
    </w:rPr>
  </w:style>
  <w:style w:type="paragraph" w:styleId="BodyTextIndent">
    <w:name w:val="Body Text Indent"/>
    <w:basedOn w:val="Normal"/>
    <w:link w:val="BodyTextIndentChar"/>
    <w:uiPriority w:val="99"/>
    <w:unhideWhenUsed/>
    <w:rsid w:val="00AE4296"/>
    <w:pPr>
      <w:spacing w:after="120"/>
      <w:ind w:left="283"/>
    </w:pPr>
  </w:style>
  <w:style w:type="character" w:customStyle="1" w:styleId="BodyTextIndentChar">
    <w:name w:val="Body Text Indent Char"/>
    <w:basedOn w:val="DefaultParagraphFont"/>
    <w:link w:val="BodyTextIndent"/>
    <w:uiPriority w:val="99"/>
    <w:rsid w:val="00AE4296"/>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AE4296"/>
    <w:rPr>
      <w:rFonts w:ascii="Arial" w:eastAsia="STZhongsong" w:hAnsi="Arial" w:cs="Times New Roman"/>
      <w:b/>
      <w:caps/>
      <w:sz w:val="20"/>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E4296"/>
    <w:rPr>
      <w:rFonts w:ascii="Arial" w:eastAsia="STZhongsong" w:hAnsi="Arial"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AE4296"/>
    <w:rPr>
      <w:rFonts w:ascii="Arial" w:eastAsia="STZhongsong" w:hAnsi="Arial" w:cs="Times New Roman"/>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rsid w:val="00940CE5"/>
    <w:rPr>
      <w:rFonts w:ascii="Arial" w:eastAsia="STZhongsong" w:hAnsi="Arial" w:cs="Times New Roman"/>
      <w:szCs w:val="20"/>
      <w:lang w:eastAsia="zh-CN"/>
    </w:rPr>
  </w:style>
  <w:style w:type="numbering" w:styleId="111111">
    <w:name w:val="Outline List 2"/>
    <w:basedOn w:val="NoList"/>
    <w:rsid w:val="00AE4296"/>
    <w:pPr>
      <w:numPr>
        <w:numId w:val="1"/>
      </w:numPr>
    </w:pPr>
  </w:style>
  <w:style w:type="paragraph" w:styleId="BodyTextIndent2">
    <w:name w:val="Body Text Indent 2"/>
    <w:basedOn w:val="Normal"/>
    <w:link w:val="BodyTextIndent2Char"/>
    <w:uiPriority w:val="99"/>
    <w:unhideWhenUsed/>
    <w:rsid w:val="00AE4296"/>
    <w:pPr>
      <w:spacing w:after="120" w:line="480" w:lineRule="auto"/>
      <w:ind w:left="283"/>
    </w:pPr>
  </w:style>
  <w:style w:type="character" w:customStyle="1" w:styleId="BodyTextIndent2Char">
    <w:name w:val="Body Text Indent 2 Char"/>
    <w:basedOn w:val="DefaultParagraphFont"/>
    <w:link w:val="BodyTextIndent2"/>
    <w:rsid w:val="00AE4296"/>
  </w:style>
  <w:style w:type="paragraph" w:styleId="ListParagraph">
    <w:name w:val="List Paragraph"/>
    <w:basedOn w:val="Normal"/>
    <w:link w:val="ListParagraphChar"/>
    <w:uiPriority w:val="34"/>
    <w:qFormat/>
    <w:rsid w:val="00706CC1"/>
    <w:pPr>
      <w:spacing w:before="120" w:after="120" w:line="240" w:lineRule="auto"/>
      <w:ind w:left="720"/>
    </w:pPr>
    <w:rPr>
      <w:rFonts w:ascii="Arial" w:eastAsia="Times New Roman" w:hAnsi="Arial" w:cs="Times New Roman"/>
      <w:sz w:val="20"/>
      <w:szCs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58734C"/>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uiPriority w:val="99"/>
    <w:semiHidden/>
    <w:unhideWhenUsed/>
    <w:rsid w:val="005873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734C"/>
    <w:rPr>
      <w:sz w:val="16"/>
      <w:szCs w:val="16"/>
    </w:rPr>
  </w:style>
  <w:style w:type="table" w:styleId="TableGrid">
    <w:name w:val="Table Grid"/>
    <w:basedOn w:val="TableNormal"/>
    <w:uiPriority w:val="59"/>
    <w:rsid w:val="005873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E55A9"/>
    <w:pPr>
      <w:overflowPunct w:val="0"/>
      <w:autoSpaceDE w:val="0"/>
      <w:autoSpaceDN w:val="0"/>
      <w:adjustRightInd w:val="0"/>
      <w:spacing w:before="60" w:after="60" w:line="240" w:lineRule="auto"/>
      <w:ind w:left="220" w:hanging="1406"/>
      <w:textAlignment w:val="baseline"/>
    </w:pPr>
    <w:rPr>
      <w:rFonts w:ascii="Arial" w:eastAsia="Times New Roman" w:hAnsi="Arial" w:cs="Arial"/>
      <w:sz w:val="18"/>
      <w:szCs w:val="18"/>
    </w:rPr>
  </w:style>
  <w:style w:type="character" w:styleId="CommentReference">
    <w:name w:val="annotation reference"/>
    <w:basedOn w:val="DefaultParagraphFont"/>
    <w:uiPriority w:val="99"/>
    <w:unhideWhenUsed/>
    <w:rsid w:val="00405EFE"/>
    <w:rPr>
      <w:sz w:val="16"/>
      <w:szCs w:val="16"/>
    </w:rPr>
  </w:style>
  <w:style w:type="paragraph" w:styleId="CommentText">
    <w:name w:val="annotation text"/>
    <w:basedOn w:val="Normal"/>
    <w:link w:val="CommentTextChar"/>
    <w:uiPriority w:val="99"/>
    <w:unhideWhenUsed/>
    <w:rsid w:val="00405EFE"/>
    <w:pPr>
      <w:spacing w:line="240" w:lineRule="auto"/>
    </w:pPr>
    <w:rPr>
      <w:sz w:val="20"/>
      <w:szCs w:val="20"/>
    </w:rPr>
  </w:style>
  <w:style w:type="character" w:customStyle="1" w:styleId="CommentTextChar">
    <w:name w:val="Comment Text Char"/>
    <w:basedOn w:val="DefaultParagraphFont"/>
    <w:link w:val="CommentText"/>
    <w:uiPriority w:val="99"/>
    <w:rsid w:val="00405EFE"/>
    <w:rPr>
      <w:sz w:val="20"/>
      <w:szCs w:val="20"/>
    </w:rPr>
  </w:style>
  <w:style w:type="paragraph" w:styleId="CommentSubject">
    <w:name w:val="annotation subject"/>
    <w:basedOn w:val="CommentText"/>
    <w:next w:val="CommentText"/>
    <w:link w:val="CommentSubjectChar"/>
    <w:uiPriority w:val="99"/>
    <w:semiHidden/>
    <w:unhideWhenUsed/>
    <w:rsid w:val="00405EFE"/>
    <w:rPr>
      <w:b/>
      <w:bCs/>
    </w:rPr>
  </w:style>
  <w:style w:type="character" w:customStyle="1" w:styleId="CommentSubjectChar">
    <w:name w:val="Comment Subject Char"/>
    <w:basedOn w:val="CommentTextChar"/>
    <w:link w:val="CommentSubject"/>
    <w:uiPriority w:val="99"/>
    <w:semiHidden/>
    <w:rsid w:val="00405EFE"/>
    <w:rPr>
      <w:b/>
      <w:bCs/>
      <w:sz w:val="20"/>
      <w:szCs w:val="20"/>
    </w:rPr>
  </w:style>
  <w:style w:type="character" w:styleId="FollowedHyperlink">
    <w:name w:val="FollowedHyperlink"/>
    <w:basedOn w:val="DefaultParagraphFont"/>
    <w:uiPriority w:val="99"/>
    <w:semiHidden/>
    <w:unhideWhenUsed/>
    <w:rsid w:val="002A2319"/>
    <w:rPr>
      <w:color w:val="800080" w:themeColor="followedHyperlink"/>
      <w:u w:val="single"/>
    </w:rPr>
  </w:style>
  <w:style w:type="paragraph" w:styleId="Revision">
    <w:name w:val="Revision"/>
    <w:hidden/>
    <w:uiPriority w:val="99"/>
    <w:semiHidden/>
    <w:rsid w:val="00ED380A"/>
    <w:pPr>
      <w:spacing w:after="0" w:line="240" w:lineRule="auto"/>
    </w:pPr>
  </w:style>
  <w:style w:type="paragraph" w:styleId="ListNumber">
    <w:name w:val="List Number"/>
    <w:basedOn w:val="Normal"/>
    <w:rsid w:val="0025638E"/>
    <w:pPr>
      <w:numPr>
        <w:numId w:val="2"/>
      </w:numPr>
      <w:spacing w:after="0" w:line="240" w:lineRule="auto"/>
      <w:ind w:left="360"/>
    </w:pPr>
    <w:rPr>
      <w:rFonts w:ascii="Arial" w:eastAsia="SimSun" w:hAnsi="Arial" w:cs="Times New Roman"/>
      <w:szCs w:val="24"/>
      <w:lang w:eastAsia="zh-CN"/>
    </w:rPr>
  </w:style>
  <w:style w:type="paragraph" w:customStyle="1" w:styleId="Default">
    <w:name w:val="Default"/>
    <w:rsid w:val="00BE7A7A"/>
    <w:pPr>
      <w:autoSpaceDE w:val="0"/>
      <w:autoSpaceDN w:val="0"/>
      <w:adjustRightInd w:val="0"/>
      <w:spacing w:after="0" w:line="240" w:lineRule="auto"/>
    </w:pPr>
    <w:rPr>
      <w:rFonts w:ascii="Arial" w:hAnsi="Arial" w:cs="Arial"/>
      <w:color w:val="000000"/>
      <w:sz w:val="24"/>
      <w:szCs w:val="24"/>
    </w:rPr>
  </w:style>
  <w:style w:type="paragraph" w:customStyle="1" w:styleId="DefinitionNumbering1TCs1">
    <w:name w:val="Definition Numbering 1 T&amp;Cs1"/>
    <w:basedOn w:val="Normal"/>
    <w:rsid w:val="0062175F"/>
    <w:pPr>
      <w:spacing w:after="240" w:line="240" w:lineRule="auto"/>
      <w:jc w:val="both"/>
    </w:pPr>
    <w:rPr>
      <w:rFonts w:ascii="Arial" w:hAnsi="Arial" w:cs="Arial"/>
      <w:lang w:val="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rsid w:val="004D7FDD"/>
    <w:rPr>
      <w:rFonts w:ascii="Arial" w:eastAsia="Times New Roman" w:hAnsi="Arial" w:cs="Times New Roman"/>
      <w:szCs w:val="20"/>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rsid w:val="004D7FDD"/>
    <w:rPr>
      <w:rFonts w:ascii="Arial" w:eastAsia="Times New Roman" w:hAnsi="Arial" w:cs="Times New Roman"/>
      <w:szCs w:val="20"/>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4D7FDD"/>
    <w:rPr>
      <w:rFonts w:ascii="Arial" w:eastAsia="Times New Roman" w:hAnsi="Arial" w:cs="Times New Roman"/>
      <w:b/>
      <w:caps/>
      <w:szCs w:val="20"/>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4D7FDD"/>
    <w:rPr>
      <w:rFonts w:ascii="Arial" w:eastAsia="Times New Roman" w:hAnsi="Arial" w:cs="Times New Roman"/>
      <w:b/>
      <w:szCs w:val="20"/>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uiPriority w:val="9"/>
    <w:locked/>
    <w:rsid w:val="00F0580D"/>
    <w:rPr>
      <w:rFonts w:ascii="Arial" w:eastAsia="STZhongsong" w:hAnsi="Arial" w:cs="Times New Roman"/>
      <w:b/>
      <w:caps/>
      <w:sz w:val="20"/>
      <w:szCs w:val="20"/>
      <w:lang w:eastAsia="zh-CN"/>
    </w:rPr>
  </w:style>
  <w:style w:type="paragraph" w:styleId="TOC3">
    <w:name w:val="toc 3"/>
    <w:basedOn w:val="Normal"/>
    <w:next w:val="Normal"/>
    <w:autoRedefine/>
    <w:uiPriority w:val="39"/>
    <w:unhideWhenUsed/>
    <w:rsid w:val="00A71E2F"/>
    <w:pPr>
      <w:spacing w:after="100"/>
      <w:ind w:left="440"/>
    </w:pPr>
  </w:style>
  <w:style w:type="paragraph" w:styleId="TOC4">
    <w:name w:val="toc 4"/>
    <w:basedOn w:val="Normal"/>
    <w:next w:val="Normal"/>
    <w:autoRedefine/>
    <w:uiPriority w:val="39"/>
    <w:unhideWhenUsed/>
    <w:rsid w:val="00A71E2F"/>
    <w:pPr>
      <w:spacing w:after="100"/>
      <w:ind w:left="660"/>
    </w:pPr>
  </w:style>
  <w:style w:type="paragraph" w:styleId="TOC5">
    <w:name w:val="toc 5"/>
    <w:basedOn w:val="Normal"/>
    <w:next w:val="Normal"/>
    <w:autoRedefine/>
    <w:uiPriority w:val="39"/>
    <w:unhideWhenUsed/>
    <w:rsid w:val="00A71E2F"/>
    <w:pPr>
      <w:spacing w:after="100"/>
      <w:ind w:left="880"/>
    </w:pPr>
  </w:style>
  <w:style w:type="paragraph" w:styleId="TOC6">
    <w:name w:val="toc 6"/>
    <w:basedOn w:val="Normal"/>
    <w:next w:val="Normal"/>
    <w:autoRedefine/>
    <w:uiPriority w:val="39"/>
    <w:unhideWhenUsed/>
    <w:rsid w:val="00A71E2F"/>
    <w:pPr>
      <w:spacing w:after="100"/>
      <w:ind w:left="1100"/>
    </w:pPr>
  </w:style>
  <w:style w:type="paragraph" w:styleId="TOC7">
    <w:name w:val="toc 7"/>
    <w:basedOn w:val="Normal"/>
    <w:next w:val="Normal"/>
    <w:autoRedefine/>
    <w:uiPriority w:val="39"/>
    <w:unhideWhenUsed/>
    <w:rsid w:val="00A71E2F"/>
    <w:pPr>
      <w:spacing w:after="100"/>
      <w:ind w:left="1320"/>
    </w:pPr>
  </w:style>
  <w:style w:type="paragraph" w:styleId="TOC8">
    <w:name w:val="toc 8"/>
    <w:basedOn w:val="Normal"/>
    <w:next w:val="Normal"/>
    <w:autoRedefine/>
    <w:uiPriority w:val="39"/>
    <w:unhideWhenUsed/>
    <w:rsid w:val="00A71E2F"/>
    <w:pPr>
      <w:spacing w:after="100"/>
      <w:ind w:left="1540"/>
    </w:pPr>
  </w:style>
  <w:style w:type="paragraph" w:styleId="TOC9">
    <w:name w:val="toc 9"/>
    <w:basedOn w:val="Normal"/>
    <w:next w:val="Normal"/>
    <w:autoRedefine/>
    <w:uiPriority w:val="39"/>
    <w:unhideWhenUsed/>
    <w:rsid w:val="00A71E2F"/>
    <w:pPr>
      <w:spacing w:after="100"/>
      <w:ind w:left="1760"/>
    </w:pPr>
  </w:style>
  <w:style w:type="numbering" w:customStyle="1" w:styleId="NoList1">
    <w:name w:val="No List1"/>
    <w:next w:val="NoList"/>
    <w:uiPriority w:val="99"/>
    <w:semiHidden/>
    <w:unhideWhenUsed/>
    <w:rsid w:val="00173E73"/>
  </w:style>
  <w:style w:type="table" w:customStyle="1" w:styleId="TableGrid1">
    <w:name w:val="Table Grid1"/>
    <w:basedOn w:val="TableNormal"/>
    <w:next w:val="TableGrid"/>
    <w:uiPriority w:val="59"/>
    <w:rsid w:val="00173E7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73E73"/>
    <w:rPr>
      <w:sz w:val="22"/>
    </w:rPr>
  </w:style>
  <w:style w:type="paragraph" w:customStyle="1" w:styleId="BodyText1">
    <w:name w:val="Body Text1"/>
    <w:basedOn w:val="Normal"/>
    <w:uiPriority w:val="99"/>
    <w:rsid w:val="00173E73"/>
    <w:pPr>
      <w:overflowPunct w:val="0"/>
      <w:autoSpaceDE w:val="0"/>
      <w:autoSpaceDN w:val="0"/>
      <w:spacing w:before="240" w:after="120" w:line="240" w:lineRule="auto"/>
    </w:pPr>
    <w:rPr>
      <w:rFonts w:ascii="Arial" w:eastAsia="Calibri" w:hAnsi="Arial" w:cs="Arial"/>
      <w:sz w:val="20"/>
      <w:szCs w:val="20"/>
    </w:rPr>
  </w:style>
  <w:style w:type="numbering" w:customStyle="1" w:styleId="Style1">
    <w:name w:val="Style1"/>
    <w:uiPriority w:val="99"/>
    <w:rsid w:val="00173E73"/>
    <w:pPr>
      <w:numPr>
        <w:numId w:val="3"/>
      </w:numPr>
    </w:pPr>
  </w:style>
  <w:style w:type="paragraph" w:styleId="NormalWeb">
    <w:name w:val="Normal (Web)"/>
    <w:basedOn w:val="Normal"/>
    <w:uiPriority w:val="99"/>
    <w:semiHidden/>
    <w:unhideWhenUsed/>
    <w:rsid w:val="00173E73"/>
    <w:pPr>
      <w:spacing w:before="100" w:beforeAutospacing="1" w:after="100" w:afterAutospacing="1" w:line="240" w:lineRule="auto"/>
    </w:pPr>
    <w:rPr>
      <w:rFonts w:ascii="Times New Roman" w:eastAsia="Calibri" w:hAnsi="Times New Roman" w:cs="Times New Roman"/>
      <w:sz w:val="24"/>
      <w:szCs w:val="24"/>
    </w:rPr>
  </w:style>
  <w:style w:type="numbering" w:customStyle="1" w:styleId="Style2">
    <w:name w:val="Style2"/>
    <w:uiPriority w:val="99"/>
    <w:rsid w:val="00173E73"/>
    <w:pPr>
      <w:numPr>
        <w:numId w:val="4"/>
      </w:numPr>
    </w:pPr>
  </w:style>
  <w:style w:type="numbering" w:customStyle="1" w:styleId="Style3">
    <w:name w:val="Style3"/>
    <w:uiPriority w:val="99"/>
    <w:rsid w:val="00173E73"/>
    <w:pPr>
      <w:numPr>
        <w:numId w:val="5"/>
      </w:numPr>
    </w:pPr>
  </w:style>
  <w:style w:type="paragraph" w:styleId="ListBullet">
    <w:name w:val="List Bullet"/>
    <w:basedOn w:val="Normal"/>
    <w:uiPriority w:val="99"/>
    <w:unhideWhenUsed/>
    <w:rsid w:val="00173E73"/>
    <w:pPr>
      <w:numPr>
        <w:numId w:val="6"/>
      </w:numPr>
      <w:contextualSpacing/>
    </w:pPr>
    <w:rPr>
      <w:rFonts w:ascii="Calibri" w:eastAsia="Calibri" w:hAnsi="Calibri" w:cs="Times New Roman"/>
    </w:rPr>
  </w:style>
  <w:style w:type="paragraph" w:customStyle="1" w:styleId="GPSL1CLAUSEHEADING">
    <w:name w:val="GPS L1 CLAUSE HEADING"/>
    <w:basedOn w:val="Normal"/>
    <w:next w:val="Normal"/>
    <w:link w:val="GPSL1CLAUSEHEADINGChar"/>
    <w:qFormat/>
    <w:rsid w:val="00940CE5"/>
    <w:pPr>
      <w:numPr>
        <w:numId w:val="13"/>
      </w:numPr>
      <w:tabs>
        <w:tab w:val="left" w:pos="567"/>
      </w:tabs>
      <w:adjustRightInd w:val="0"/>
      <w:spacing w:before="120" w:after="240" w:line="240" w:lineRule="auto"/>
      <w:jc w:val="both"/>
      <w:outlineLvl w:val="1"/>
    </w:pPr>
    <w:rPr>
      <w:rFonts w:ascii="Arial Bold" w:eastAsia="STZhongsong" w:hAnsi="Arial Bold" w:cs="Arial"/>
      <w:b/>
      <w:caps/>
      <w:lang w:eastAsia="zh-CN"/>
    </w:rPr>
  </w:style>
  <w:style w:type="paragraph" w:customStyle="1" w:styleId="GPSL3numberedclause">
    <w:name w:val="GPS L3 numbered clause"/>
    <w:basedOn w:val="Normal"/>
    <w:qFormat/>
    <w:rsid w:val="00CC2FC2"/>
    <w:pPr>
      <w:numPr>
        <w:ilvl w:val="2"/>
        <w:numId w:val="13"/>
      </w:numPr>
      <w:tabs>
        <w:tab w:val="left" w:pos="2127"/>
      </w:tabs>
      <w:adjustRightInd w:val="0"/>
      <w:spacing w:before="120" w:after="120" w:line="240" w:lineRule="auto"/>
      <w:jc w:val="both"/>
    </w:pPr>
    <w:rPr>
      <w:rFonts w:ascii="Arial" w:eastAsia="Times New Roman" w:hAnsi="Arial" w:cs="Arial"/>
      <w:lang w:eastAsia="zh-CN"/>
    </w:rPr>
  </w:style>
  <w:style w:type="paragraph" w:customStyle="1" w:styleId="GPSL4numberedclause">
    <w:name w:val="GPS L4 numbered clause"/>
    <w:basedOn w:val="GPSL3numberedclause"/>
    <w:qFormat/>
    <w:rsid w:val="00FB2C3A"/>
    <w:pPr>
      <w:numPr>
        <w:ilvl w:val="3"/>
      </w:numPr>
      <w:tabs>
        <w:tab w:val="clear" w:pos="2127"/>
        <w:tab w:val="left" w:pos="2694"/>
      </w:tabs>
    </w:pPr>
  </w:style>
  <w:style w:type="paragraph" w:customStyle="1" w:styleId="GPSL5numberedclause">
    <w:name w:val="GPS L5 numbered clause"/>
    <w:basedOn w:val="GPSL4numberedclause"/>
    <w:qFormat/>
    <w:rsid w:val="00173E73"/>
    <w:pPr>
      <w:numPr>
        <w:ilvl w:val="4"/>
      </w:numPr>
      <w:tabs>
        <w:tab w:val="clear" w:pos="2694"/>
        <w:tab w:val="left" w:pos="3119"/>
      </w:tabs>
    </w:pPr>
  </w:style>
  <w:style w:type="paragraph" w:customStyle="1" w:styleId="GPSL2NumberedBoldHeading">
    <w:name w:val="GPS L2 Numbered Bold Heading"/>
    <w:basedOn w:val="Normal"/>
    <w:qFormat/>
    <w:rsid w:val="00940CE5"/>
    <w:pPr>
      <w:numPr>
        <w:ilvl w:val="1"/>
        <w:numId w:val="13"/>
      </w:numPr>
      <w:tabs>
        <w:tab w:val="left" w:pos="1134"/>
      </w:tabs>
      <w:adjustRightInd w:val="0"/>
      <w:spacing w:before="120" w:after="120" w:line="240" w:lineRule="auto"/>
      <w:jc w:val="both"/>
    </w:pPr>
    <w:rPr>
      <w:rFonts w:ascii="Arial" w:eastAsia="Times New Roman" w:hAnsi="Arial" w:cs="Arial"/>
      <w:b/>
      <w:lang w:eastAsia="zh-CN"/>
    </w:rPr>
  </w:style>
  <w:style w:type="paragraph" w:customStyle="1" w:styleId="GPSL6numbered">
    <w:name w:val="GPS L6 numbered"/>
    <w:basedOn w:val="GPSL5numberedclause"/>
    <w:qFormat/>
    <w:rsid w:val="00173E73"/>
    <w:pPr>
      <w:numPr>
        <w:ilvl w:val="5"/>
      </w:numPr>
      <w:tabs>
        <w:tab w:val="clear" w:pos="3119"/>
        <w:tab w:val="left" w:pos="3969"/>
      </w:tabs>
      <w:ind w:left="3969" w:hanging="850"/>
    </w:pPr>
  </w:style>
  <w:style w:type="paragraph" w:customStyle="1" w:styleId="GPSL2Numbered">
    <w:name w:val="GPS L2 Numbered"/>
    <w:basedOn w:val="GPSL2NumberedBoldHeading"/>
    <w:link w:val="GPSL2NumberedChar"/>
    <w:qFormat/>
    <w:rsid w:val="00173E73"/>
    <w:rPr>
      <w:b w:val="0"/>
    </w:rPr>
  </w:style>
  <w:style w:type="character" w:customStyle="1" w:styleId="GPSL2NumberedChar">
    <w:name w:val="GPS L2 Numbered Char"/>
    <w:basedOn w:val="DefaultParagraphFont"/>
    <w:link w:val="GPSL2Numbered"/>
    <w:rsid w:val="00173E73"/>
    <w:rPr>
      <w:rFonts w:ascii="Arial" w:eastAsia="Times New Roman" w:hAnsi="Arial" w:cs="Arial"/>
      <w:lang w:eastAsia="zh-CN"/>
    </w:rPr>
  </w:style>
  <w:style w:type="paragraph" w:customStyle="1" w:styleId="Style4">
    <w:name w:val="Style4"/>
    <w:basedOn w:val="ListParagraph"/>
    <w:link w:val="Style4Char"/>
    <w:qFormat/>
    <w:rsid w:val="00173E73"/>
    <w:pPr>
      <w:spacing w:before="0" w:after="0"/>
      <w:ind w:left="851" w:hanging="851"/>
      <w:contextualSpacing/>
    </w:pPr>
    <w:rPr>
      <w:rFonts w:eastAsia="Calibri" w:cs="Arial"/>
    </w:rPr>
  </w:style>
  <w:style w:type="character" w:customStyle="1" w:styleId="ListParagraphChar">
    <w:name w:val="List Paragraph Char"/>
    <w:basedOn w:val="DefaultParagraphFont"/>
    <w:link w:val="ListParagraph"/>
    <w:uiPriority w:val="34"/>
    <w:rsid w:val="00173E73"/>
    <w:rPr>
      <w:rFonts w:ascii="Arial" w:eastAsia="Times New Roman" w:hAnsi="Arial" w:cs="Times New Roman"/>
      <w:sz w:val="20"/>
      <w:szCs w:val="24"/>
    </w:rPr>
  </w:style>
  <w:style w:type="character" w:customStyle="1" w:styleId="Style4Char">
    <w:name w:val="Style4 Char"/>
    <w:basedOn w:val="ListParagraphChar"/>
    <w:link w:val="Style4"/>
    <w:rsid w:val="00173E73"/>
    <w:rPr>
      <w:rFonts w:ascii="Arial" w:eastAsia="Calibri" w:hAnsi="Arial" w:cs="Arial"/>
      <w:sz w:val="20"/>
      <w:szCs w:val="24"/>
    </w:rPr>
  </w:style>
  <w:style w:type="paragraph" w:customStyle="1" w:styleId="Style5">
    <w:name w:val="Style5"/>
    <w:basedOn w:val="ListParagraph"/>
    <w:next w:val="GPSL4numberedclause"/>
    <w:link w:val="Style5Char"/>
    <w:qFormat/>
    <w:rsid w:val="00173E73"/>
    <w:pPr>
      <w:numPr>
        <w:ilvl w:val="3"/>
        <w:numId w:val="7"/>
      </w:numPr>
      <w:spacing w:before="0" w:after="0"/>
      <w:contextualSpacing/>
    </w:pPr>
    <w:rPr>
      <w:rFonts w:ascii="Calibri" w:eastAsia="Calibri" w:hAnsi="Calibri"/>
    </w:rPr>
  </w:style>
  <w:style w:type="character" w:customStyle="1" w:styleId="Style5Char">
    <w:name w:val="Style5 Char"/>
    <w:basedOn w:val="ListParagraphChar"/>
    <w:link w:val="Style5"/>
    <w:rsid w:val="00173E73"/>
    <w:rPr>
      <w:rFonts w:ascii="Calibri" w:eastAsia="Calibri" w:hAnsi="Calibri" w:cs="Times New Roman"/>
      <w:sz w:val="20"/>
      <w:szCs w:val="24"/>
    </w:rPr>
  </w:style>
  <w:style w:type="paragraph" w:customStyle="1" w:styleId="Style6">
    <w:name w:val="Style6"/>
    <w:basedOn w:val="GPSL3numberedclause"/>
    <w:next w:val="GPSL4numberedclause"/>
    <w:link w:val="Style6Char"/>
    <w:qFormat/>
    <w:rsid w:val="00FB2C3A"/>
  </w:style>
  <w:style w:type="numbering" w:customStyle="1" w:styleId="SMList1">
    <w:name w:val="SM List 1"/>
    <w:uiPriority w:val="99"/>
    <w:rsid w:val="00F83CE8"/>
    <w:pPr>
      <w:numPr>
        <w:numId w:val="8"/>
      </w:numPr>
    </w:pPr>
  </w:style>
  <w:style w:type="character" w:customStyle="1" w:styleId="Style6Char">
    <w:name w:val="Style6 Char"/>
    <w:basedOn w:val="Heading4Char"/>
    <w:link w:val="Style6"/>
    <w:rsid w:val="005B3936"/>
    <w:rPr>
      <w:rFonts w:ascii="Arial" w:eastAsia="Times New Roman" w:hAnsi="Arial" w:cs="Arial"/>
      <w:szCs w:val="20"/>
      <w:lang w:eastAsia="zh-CN"/>
    </w:rPr>
  </w:style>
  <w:style w:type="character" w:customStyle="1" w:styleId="st">
    <w:name w:val="st"/>
    <w:basedOn w:val="DefaultParagraphFont"/>
    <w:rsid w:val="003D28B4"/>
  </w:style>
  <w:style w:type="paragraph" w:customStyle="1" w:styleId="SM123">
    <w:name w:val="SM 123"/>
    <w:basedOn w:val="Heading3"/>
    <w:link w:val="SM123Char"/>
    <w:qFormat/>
    <w:rsid w:val="004D3813"/>
    <w:rPr>
      <w:b/>
      <w:sz w:val="22"/>
      <w:szCs w:val="22"/>
    </w:rPr>
  </w:style>
  <w:style w:type="paragraph" w:customStyle="1" w:styleId="SM1234">
    <w:name w:val="SM1234"/>
    <w:basedOn w:val="Heading4"/>
    <w:link w:val="SM1234Char"/>
    <w:qFormat/>
    <w:rsid w:val="004D3813"/>
    <w:rPr>
      <w:szCs w:val="22"/>
    </w:rPr>
  </w:style>
  <w:style w:type="character" w:customStyle="1" w:styleId="SM123Char">
    <w:name w:val="SM 123 Char"/>
    <w:basedOn w:val="Heading3Char"/>
    <w:link w:val="SM123"/>
    <w:rsid w:val="004D3813"/>
    <w:rPr>
      <w:rFonts w:ascii="Arial" w:eastAsia="STZhongsong" w:hAnsi="Arial" w:cs="Times New Roman"/>
      <w:b/>
      <w:sz w:val="20"/>
      <w:szCs w:val="20"/>
      <w:lang w:eastAsia="zh-CN"/>
    </w:rPr>
  </w:style>
  <w:style w:type="paragraph" w:customStyle="1" w:styleId="SM12">
    <w:name w:val="SM12"/>
    <w:basedOn w:val="Heading2"/>
    <w:link w:val="SM12Char"/>
    <w:qFormat/>
    <w:rsid w:val="004D3813"/>
    <w:pPr>
      <w:pBdr>
        <w:top w:val="single" w:sz="4" w:space="1" w:color="auto"/>
        <w:left w:val="single" w:sz="4" w:space="4" w:color="auto"/>
        <w:bottom w:val="single" w:sz="4" w:space="1" w:color="auto"/>
        <w:right w:val="single" w:sz="4" w:space="4" w:color="auto"/>
      </w:pBdr>
    </w:pPr>
    <w:rPr>
      <w:b/>
      <w:sz w:val="22"/>
      <w:szCs w:val="22"/>
    </w:rPr>
  </w:style>
  <w:style w:type="character" w:customStyle="1" w:styleId="SM1234Char">
    <w:name w:val="SM1234 Char"/>
    <w:basedOn w:val="Heading4Char"/>
    <w:link w:val="SM1234"/>
    <w:rsid w:val="004D3813"/>
    <w:rPr>
      <w:rFonts w:ascii="Arial" w:eastAsia="STZhongsong" w:hAnsi="Arial" w:cs="Times New Roman"/>
      <w:szCs w:val="20"/>
      <w:lang w:eastAsia="zh-CN"/>
    </w:rPr>
  </w:style>
  <w:style w:type="paragraph" w:customStyle="1" w:styleId="SM1">
    <w:name w:val="SM 1"/>
    <w:basedOn w:val="GPSL1CLAUSEHEADING"/>
    <w:link w:val="SM1Char"/>
    <w:qFormat/>
    <w:rsid w:val="004D3813"/>
    <w:pPr>
      <w:numPr>
        <w:numId w:val="12"/>
      </w:numPr>
    </w:pPr>
    <w:rPr>
      <w:b w:val="0"/>
      <w:sz w:val="28"/>
      <w:szCs w:val="28"/>
      <w:u w:val="single"/>
    </w:rPr>
  </w:style>
  <w:style w:type="character" w:customStyle="1" w:styleId="SM12Char">
    <w:name w:val="SM12 Char"/>
    <w:basedOn w:val="Heading2Char"/>
    <w:link w:val="SM12"/>
    <w:rsid w:val="004D3813"/>
    <w:rPr>
      <w:rFonts w:ascii="Arial" w:eastAsia="STZhongsong" w:hAnsi="Arial" w:cs="Times New Roman"/>
      <w:b/>
      <w:sz w:val="20"/>
      <w:szCs w:val="20"/>
      <w:lang w:eastAsia="zh-CN"/>
    </w:rPr>
  </w:style>
  <w:style w:type="character" w:customStyle="1" w:styleId="GPSL1CLAUSEHEADINGChar">
    <w:name w:val="GPS L1 CLAUSE HEADING Char"/>
    <w:basedOn w:val="DefaultParagraphFont"/>
    <w:link w:val="GPSL1CLAUSEHEADING"/>
    <w:rsid w:val="004D3813"/>
    <w:rPr>
      <w:rFonts w:ascii="Arial Bold" w:eastAsia="STZhongsong" w:hAnsi="Arial Bold" w:cs="Arial"/>
      <w:b/>
      <w:caps/>
      <w:lang w:eastAsia="zh-CN"/>
    </w:rPr>
  </w:style>
  <w:style w:type="character" w:customStyle="1" w:styleId="SM1Char">
    <w:name w:val="SM 1 Char"/>
    <w:basedOn w:val="GPSL1CLAUSEHEADINGChar"/>
    <w:link w:val="SM1"/>
    <w:rsid w:val="004D3813"/>
    <w:rPr>
      <w:rFonts w:ascii="Arial Bold" w:eastAsia="STZhongsong" w:hAnsi="Arial Bold" w:cs="Arial"/>
      <w:b w:val="0"/>
      <w:caps/>
      <w:sz w:val="28"/>
      <w:szCs w:val="28"/>
      <w:u w:val="single"/>
      <w:lang w:eastAsia="zh-CN"/>
    </w:rPr>
  </w:style>
  <w:style w:type="paragraph" w:customStyle="1" w:styleId="GPSRecitals">
    <w:name w:val="GPS Recitals"/>
    <w:basedOn w:val="Normal"/>
    <w:qFormat/>
    <w:rsid w:val="00CD79D6"/>
    <w:pPr>
      <w:numPr>
        <w:numId w:val="11"/>
      </w:numPr>
      <w:adjustRightInd w:val="0"/>
      <w:spacing w:after="240" w:line="240" w:lineRule="auto"/>
      <w:jc w:val="both"/>
    </w:pPr>
    <w:rPr>
      <w:rFonts w:ascii="Arial" w:eastAsia="Times New Roman" w:hAnsi="Arial" w:cs="Times New Roman"/>
      <w:lang w:eastAsia="zh-CN"/>
    </w:rPr>
  </w:style>
  <w:style w:type="character" w:customStyle="1" w:styleId="Bullet1ArialChar">
    <w:name w:val="Bullet 1 Arial Char"/>
    <w:basedOn w:val="DefaultParagraphFont"/>
    <w:link w:val="Bullet1Arial"/>
    <w:locked/>
    <w:rsid w:val="00333AC2"/>
    <w:rPr>
      <w:rFonts w:ascii="Arial" w:eastAsia="Times New Roman" w:hAnsi="Arial" w:cs="Arial"/>
      <w:szCs w:val="24"/>
      <w:lang w:eastAsia="en-US"/>
    </w:rPr>
  </w:style>
  <w:style w:type="paragraph" w:customStyle="1" w:styleId="Bullet1Arial">
    <w:name w:val="Bullet 1 Arial"/>
    <w:basedOn w:val="Normal"/>
    <w:next w:val="Normal"/>
    <w:link w:val="Bullet1ArialChar"/>
    <w:rsid w:val="00333AC2"/>
    <w:pPr>
      <w:tabs>
        <w:tab w:val="num" w:pos="360"/>
      </w:tabs>
      <w:spacing w:before="120" w:after="120" w:line="240" w:lineRule="auto"/>
      <w:ind w:left="360" w:hanging="360"/>
    </w:pPr>
    <w:rPr>
      <w:rFonts w:ascii="Arial" w:eastAsia="Times New Roman" w:hAnsi="Arial" w:cs="Arial"/>
      <w:szCs w:val="24"/>
      <w:lang w:eastAsia="en-US"/>
    </w:rPr>
  </w:style>
  <w:style w:type="paragraph" w:customStyle="1" w:styleId="ScheduleLevel3Heading">
    <w:name w:val="Schedule Level 3 Heading"/>
    <w:basedOn w:val="Normal"/>
    <w:next w:val="Normal"/>
    <w:rsid w:val="00332327"/>
    <w:pPr>
      <w:keepNext/>
      <w:numPr>
        <w:numId w:val="14"/>
      </w:numPr>
      <w:spacing w:after="240" w:line="240" w:lineRule="auto"/>
      <w:jc w:val="both"/>
    </w:pPr>
    <w:rPr>
      <w:rFonts w:ascii="Arial" w:eastAsia="Times New Roman" w:hAnsi="Arial" w:cs="Times New Roman"/>
      <w:szCs w:val="20"/>
      <w:u w:val="single"/>
      <w:lang w:eastAsia="en-US"/>
    </w:rPr>
  </w:style>
  <w:style w:type="paragraph" w:styleId="ListNumber2">
    <w:name w:val="List Number 2"/>
    <w:basedOn w:val="Normal"/>
    <w:rsid w:val="00402273"/>
    <w:pPr>
      <w:numPr>
        <w:numId w:val="15"/>
      </w:numPr>
      <w:spacing w:after="0" w:line="240" w:lineRule="auto"/>
    </w:pPr>
    <w:rPr>
      <w:rFonts w:ascii="Arial" w:eastAsia="SimSun" w:hAnsi="Arial" w:cs="Times New Roman"/>
      <w:szCs w:val="24"/>
      <w:lang w:eastAsia="zh-CN"/>
    </w:rPr>
  </w:style>
  <w:style w:type="character" w:styleId="PlaceholderText">
    <w:name w:val="Placeholder Text"/>
    <w:basedOn w:val="DefaultParagraphFont"/>
    <w:uiPriority w:val="99"/>
    <w:semiHidden/>
    <w:rsid w:val="00A26D7A"/>
    <w:rPr>
      <w:color w:val="808080"/>
    </w:rPr>
  </w:style>
  <w:style w:type="character" w:customStyle="1" w:styleId="apple-converted-space">
    <w:name w:val="apple-converted-space"/>
    <w:basedOn w:val="DefaultParagraphFont"/>
    <w:rsid w:val="00CB31E1"/>
  </w:style>
  <w:style w:type="character" w:customStyle="1" w:styleId="il">
    <w:name w:val="il"/>
    <w:basedOn w:val="DefaultParagraphFont"/>
    <w:rsid w:val="00CB31E1"/>
  </w:style>
  <w:style w:type="character" w:customStyle="1" w:styleId="GPSL1SchedulenumberedChar1">
    <w:name w:val="GPS L1 Schedule numbered Char1"/>
    <w:basedOn w:val="DefaultParagraphFont"/>
    <w:link w:val="GPSL1Schedulenumbered"/>
    <w:locked/>
    <w:rsid w:val="00832934"/>
    <w:rPr>
      <w:rFonts w:ascii="Arial" w:hAnsi="Arial" w:cs="Arial"/>
      <w:lang w:eastAsia="en-US"/>
    </w:rPr>
  </w:style>
  <w:style w:type="paragraph" w:customStyle="1" w:styleId="GPSL1Schedulenumbered">
    <w:name w:val="GPS L1 Schedule numbered"/>
    <w:basedOn w:val="Normal"/>
    <w:link w:val="GPSL1SchedulenumberedChar1"/>
    <w:qFormat/>
    <w:rsid w:val="00832934"/>
    <w:pPr>
      <w:numPr>
        <w:numId w:val="33"/>
      </w:numPr>
      <w:tabs>
        <w:tab w:val="left" w:pos="993"/>
      </w:tabs>
      <w:overflowPunct w:val="0"/>
      <w:autoSpaceDE w:val="0"/>
      <w:autoSpaceDN w:val="0"/>
      <w:adjustRightInd w:val="0"/>
      <w:spacing w:after="240" w:line="240" w:lineRule="auto"/>
      <w:ind w:left="993" w:hanging="709"/>
      <w:jc w:val="both"/>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8352">
      <w:bodyDiv w:val="1"/>
      <w:marLeft w:val="0"/>
      <w:marRight w:val="0"/>
      <w:marTop w:val="0"/>
      <w:marBottom w:val="0"/>
      <w:divBdr>
        <w:top w:val="none" w:sz="0" w:space="0" w:color="auto"/>
        <w:left w:val="none" w:sz="0" w:space="0" w:color="auto"/>
        <w:bottom w:val="none" w:sz="0" w:space="0" w:color="auto"/>
        <w:right w:val="none" w:sz="0" w:space="0" w:color="auto"/>
      </w:divBdr>
    </w:div>
    <w:div w:id="22899121">
      <w:bodyDiv w:val="1"/>
      <w:marLeft w:val="0"/>
      <w:marRight w:val="0"/>
      <w:marTop w:val="0"/>
      <w:marBottom w:val="0"/>
      <w:divBdr>
        <w:top w:val="none" w:sz="0" w:space="0" w:color="auto"/>
        <w:left w:val="none" w:sz="0" w:space="0" w:color="auto"/>
        <w:bottom w:val="none" w:sz="0" w:space="0" w:color="auto"/>
        <w:right w:val="none" w:sz="0" w:space="0" w:color="auto"/>
      </w:divBdr>
    </w:div>
    <w:div w:id="45378269">
      <w:bodyDiv w:val="1"/>
      <w:marLeft w:val="0"/>
      <w:marRight w:val="0"/>
      <w:marTop w:val="0"/>
      <w:marBottom w:val="0"/>
      <w:divBdr>
        <w:top w:val="none" w:sz="0" w:space="0" w:color="auto"/>
        <w:left w:val="none" w:sz="0" w:space="0" w:color="auto"/>
        <w:bottom w:val="none" w:sz="0" w:space="0" w:color="auto"/>
        <w:right w:val="none" w:sz="0" w:space="0" w:color="auto"/>
      </w:divBdr>
    </w:div>
    <w:div w:id="48456091">
      <w:bodyDiv w:val="1"/>
      <w:marLeft w:val="0"/>
      <w:marRight w:val="0"/>
      <w:marTop w:val="0"/>
      <w:marBottom w:val="0"/>
      <w:divBdr>
        <w:top w:val="none" w:sz="0" w:space="0" w:color="auto"/>
        <w:left w:val="none" w:sz="0" w:space="0" w:color="auto"/>
        <w:bottom w:val="none" w:sz="0" w:space="0" w:color="auto"/>
        <w:right w:val="none" w:sz="0" w:space="0" w:color="auto"/>
      </w:divBdr>
    </w:div>
    <w:div w:id="88740984">
      <w:bodyDiv w:val="1"/>
      <w:marLeft w:val="0"/>
      <w:marRight w:val="0"/>
      <w:marTop w:val="0"/>
      <w:marBottom w:val="0"/>
      <w:divBdr>
        <w:top w:val="none" w:sz="0" w:space="0" w:color="auto"/>
        <w:left w:val="none" w:sz="0" w:space="0" w:color="auto"/>
        <w:bottom w:val="none" w:sz="0" w:space="0" w:color="auto"/>
        <w:right w:val="none" w:sz="0" w:space="0" w:color="auto"/>
      </w:divBdr>
    </w:div>
    <w:div w:id="128935313">
      <w:bodyDiv w:val="1"/>
      <w:marLeft w:val="0"/>
      <w:marRight w:val="0"/>
      <w:marTop w:val="0"/>
      <w:marBottom w:val="0"/>
      <w:divBdr>
        <w:top w:val="none" w:sz="0" w:space="0" w:color="auto"/>
        <w:left w:val="none" w:sz="0" w:space="0" w:color="auto"/>
        <w:bottom w:val="none" w:sz="0" w:space="0" w:color="auto"/>
        <w:right w:val="none" w:sz="0" w:space="0" w:color="auto"/>
      </w:divBdr>
    </w:div>
    <w:div w:id="137959082">
      <w:bodyDiv w:val="1"/>
      <w:marLeft w:val="0"/>
      <w:marRight w:val="0"/>
      <w:marTop w:val="0"/>
      <w:marBottom w:val="0"/>
      <w:divBdr>
        <w:top w:val="none" w:sz="0" w:space="0" w:color="auto"/>
        <w:left w:val="none" w:sz="0" w:space="0" w:color="auto"/>
        <w:bottom w:val="none" w:sz="0" w:space="0" w:color="auto"/>
        <w:right w:val="none" w:sz="0" w:space="0" w:color="auto"/>
      </w:divBdr>
    </w:div>
    <w:div w:id="139077162">
      <w:bodyDiv w:val="1"/>
      <w:marLeft w:val="0"/>
      <w:marRight w:val="0"/>
      <w:marTop w:val="0"/>
      <w:marBottom w:val="0"/>
      <w:divBdr>
        <w:top w:val="none" w:sz="0" w:space="0" w:color="auto"/>
        <w:left w:val="none" w:sz="0" w:space="0" w:color="auto"/>
        <w:bottom w:val="none" w:sz="0" w:space="0" w:color="auto"/>
        <w:right w:val="none" w:sz="0" w:space="0" w:color="auto"/>
      </w:divBdr>
    </w:div>
    <w:div w:id="246958997">
      <w:bodyDiv w:val="1"/>
      <w:marLeft w:val="0"/>
      <w:marRight w:val="0"/>
      <w:marTop w:val="0"/>
      <w:marBottom w:val="0"/>
      <w:divBdr>
        <w:top w:val="none" w:sz="0" w:space="0" w:color="auto"/>
        <w:left w:val="none" w:sz="0" w:space="0" w:color="auto"/>
        <w:bottom w:val="none" w:sz="0" w:space="0" w:color="auto"/>
        <w:right w:val="none" w:sz="0" w:space="0" w:color="auto"/>
      </w:divBdr>
    </w:div>
    <w:div w:id="272058603">
      <w:bodyDiv w:val="1"/>
      <w:marLeft w:val="0"/>
      <w:marRight w:val="0"/>
      <w:marTop w:val="0"/>
      <w:marBottom w:val="0"/>
      <w:divBdr>
        <w:top w:val="none" w:sz="0" w:space="0" w:color="auto"/>
        <w:left w:val="none" w:sz="0" w:space="0" w:color="auto"/>
        <w:bottom w:val="none" w:sz="0" w:space="0" w:color="auto"/>
        <w:right w:val="none" w:sz="0" w:space="0" w:color="auto"/>
      </w:divBdr>
    </w:div>
    <w:div w:id="276302264">
      <w:bodyDiv w:val="1"/>
      <w:marLeft w:val="0"/>
      <w:marRight w:val="0"/>
      <w:marTop w:val="0"/>
      <w:marBottom w:val="0"/>
      <w:divBdr>
        <w:top w:val="none" w:sz="0" w:space="0" w:color="auto"/>
        <w:left w:val="none" w:sz="0" w:space="0" w:color="auto"/>
        <w:bottom w:val="none" w:sz="0" w:space="0" w:color="auto"/>
        <w:right w:val="none" w:sz="0" w:space="0" w:color="auto"/>
      </w:divBdr>
      <w:divsChild>
        <w:div w:id="702246060">
          <w:marLeft w:val="0"/>
          <w:marRight w:val="0"/>
          <w:marTop w:val="0"/>
          <w:marBottom w:val="0"/>
          <w:divBdr>
            <w:top w:val="none" w:sz="0" w:space="0" w:color="auto"/>
            <w:left w:val="none" w:sz="0" w:space="0" w:color="auto"/>
            <w:bottom w:val="none" w:sz="0" w:space="0" w:color="auto"/>
            <w:right w:val="none" w:sz="0" w:space="0" w:color="auto"/>
          </w:divBdr>
        </w:div>
        <w:div w:id="840120950">
          <w:marLeft w:val="0"/>
          <w:marRight w:val="0"/>
          <w:marTop w:val="0"/>
          <w:marBottom w:val="0"/>
          <w:divBdr>
            <w:top w:val="none" w:sz="0" w:space="0" w:color="auto"/>
            <w:left w:val="none" w:sz="0" w:space="0" w:color="auto"/>
            <w:bottom w:val="none" w:sz="0" w:space="0" w:color="auto"/>
            <w:right w:val="none" w:sz="0" w:space="0" w:color="auto"/>
          </w:divBdr>
        </w:div>
        <w:div w:id="1813593912">
          <w:marLeft w:val="0"/>
          <w:marRight w:val="0"/>
          <w:marTop w:val="0"/>
          <w:marBottom w:val="0"/>
          <w:divBdr>
            <w:top w:val="none" w:sz="0" w:space="0" w:color="auto"/>
            <w:left w:val="none" w:sz="0" w:space="0" w:color="auto"/>
            <w:bottom w:val="none" w:sz="0" w:space="0" w:color="auto"/>
            <w:right w:val="none" w:sz="0" w:space="0" w:color="auto"/>
          </w:divBdr>
        </w:div>
        <w:div w:id="1532839516">
          <w:marLeft w:val="0"/>
          <w:marRight w:val="0"/>
          <w:marTop w:val="0"/>
          <w:marBottom w:val="0"/>
          <w:divBdr>
            <w:top w:val="none" w:sz="0" w:space="0" w:color="auto"/>
            <w:left w:val="none" w:sz="0" w:space="0" w:color="auto"/>
            <w:bottom w:val="none" w:sz="0" w:space="0" w:color="auto"/>
            <w:right w:val="none" w:sz="0" w:space="0" w:color="auto"/>
          </w:divBdr>
        </w:div>
        <w:div w:id="1480994920">
          <w:marLeft w:val="0"/>
          <w:marRight w:val="0"/>
          <w:marTop w:val="0"/>
          <w:marBottom w:val="0"/>
          <w:divBdr>
            <w:top w:val="none" w:sz="0" w:space="0" w:color="auto"/>
            <w:left w:val="none" w:sz="0" w:space="0" w:color="auto"/>
            <w:bottom w:val="none" w:sz="0" w:space="0" w:color="auto"/>
            <w:right w:val="none" w:sz="0" w:space="0" w:color="auto"/>
          </w:divBdr>
        </w:div>
      </w:divsChild>
    </w:div>
    <w:div w:id="277954827">
      <w:bodyDiv w:val="1"/>
      <w:marLeft w:val="0"/>
      <w:marRight w:val="0"/>
      <w:marTop w:val="0"/>
      <w:marBottom w:val="0"/>
      <w:divBdr>
        <w:top w:val="none" w:sz="0" w:space="0" w:color="auto"/>
        <w:left w:val="none" w:sz="0" w:space="0" w:color="auto"/>
        <w:bottom w:val="none" w:sz="0" w:space="0" w:color="auto"/>
        <w:right w:val="none" w:sz="0" w:space="0" w:color="auto"/>
      </w:divBdr>
    </w:div>
    <w:div w:id="285620480">
      <w:bodyDiv w:val="1"/>
      <w:marLeft w:val="0"/>
      <w:marRight w:val="0"/>
      <w:marTop w:val="0"/>
      <w:marBottom w:val="0"/>
      <w:divBdr>
        <w:top w:val="none" w:sz="0" w:space="0" w:color="auto"/>
        <w:left w:val="none" w:sz="0" w:space="0" w:color="auto"/>
        <w:bottom w:val="none" w:sz="0" w:space="0" w:color="auto"/>
        <w:right w:val="none" w:sz="0" w:space="0" w:color="auto"/>
      </w:divBdr>
    </w:div>
    <w:div w:id="319575310">
      <w:bodyDiv w:val="1"/>
      <w:marLeft w:val="0"/>
      <w:marRight w:val="0"/>
      <w:marTop w:val="0"/>
      <w:marBottom w:val="0"/>
      <w:divBdr>
        <w:top w:val="none" w:sz="0" w:space="0" w:color="auto"/>
        <w:left w:val="none" w:sz="0" w:space="0" w:color="auto"/>
        <w:bottom w:val="none" w:sz="0" w:space="0" w:color="auto"/>
        <w:right w:val="none" w:sz="0" w:space="0" w:color="auto"/>
      </w:divBdr>
    </w:div>
    <w:div w:id="396628545">
      <w:bodyDiv w:val="1"/>
      <w:marLeft w:val="0"/>
      <w:marRight w:val="0"/>
      <w:marTop w:val="0"/>
      <w:marBottom w:val="0"/>
      <w:divBdr>
        <w:top w:val="none" w:sz="0" w:space="0" w:color="auto"/>
        <w:left w:val="none" w:sz="0" w:space="0" w:color="auto"/>
        <w:bottom w:val="none" w:sz="0" w:space="0" w:color="auto"/>
        <w:right w:val="none" w:sz="0" w:space="0" w:color="auto"/>
      </w:divBdr>
    </w:div>
    <w:div w:id="488132006">
      <w:bodyDiv w:val="1"/>
      <w:marLeft w:val="0"/>
      <w:marRight w:val="0"/>
      <w:marTop w:val="0"/>
      <w:marBottom w:val="0"/>
      <w:divBdr>
        <w:top w:val="none" w:sz="0" w:space="0" w:color="auto"/>
        <w:left w:val="none" w:sz="0" w:space="0" w:color="auto"/>
        <w:bottom w:val="none" w:sz="0" w:space="0" w:color="auto"/>
        <w:right w:val="none" w:sz="0" w:space="0" w:color="auto"/>
      </w:divBdr>
    </w:div>
    <w:div w:id="520168616">
      <w:bodyDiv w:val="1"/>
      <w:marLeft w:val="0"/>
      <w:marRight w:val="0"/>
      <w:marTop w:val="0"/>
      <w:marBottom w:val="0"/>
      <w:divBdr>
        <w:top w:val="none" w:sz="0" w:space="0" w:color="auto"/>
        <w:left w:val="none" w:sz="0" w:space="0" w:color="auto"/>
        <w:bottom w:val="none" w:sz="0" w:space="0" w:color="auto"/>
        <w:right w:val="none" w:sz="0" w:space="0" w:color="auto"/>
      </w:divBdr>
    </w:div>
    <w:div w:id="607549254">
      <w:bodyDiv w:val="1"/>
      <w:marLeft w:val="0"/>
      <w:marRight w:val="0"/>
      <w:marTop w:val="0"/>
      <w:marBottom w:val="0"/>
      <w:divBdr>
        <w:top w:val="none" w:sz="0" w:space="0" w:color="auto"/>
        <w:left w:val="none" w:sz="0" w:space="0" w:color="auto"/>
        <w:bottom w:val="none" w:sz="0" w:space="0" w:color="auto"/>
        <w:right w:val="none" w:sz="0" w:space="0" w:color="auto"/>
      </w:divBdr>
    </w:div>
    <w:div w:id="630676011">
      <w:bodyDiv w:val="1"/>
      <w:marLeft w:val="0"/>
      <w:marRight w:val="0"/>
      <w:marTop w:val="0"/>
      <w:marBottom w:val="0"/>
      <w:divBdr>
        <w:top w:val="none" w:sz="0" w:space="0" w:color="auto"/>
        <w:left w:val="none" w:sz="0" w:space="0" w:color="auto"/>
        <w:bottom w:val="none" w:sz="0" w:space="0" w:color="auto"/>
        <w:right w:val="none" w:sz="0" w:space="0" w:color="auto"/>
      </w:divBdr>
    </w:div>
    <w:div w:id="638195078">
      <w:bodyDiv w:val="1"/>
      <w:marLeft w:val="0"/>
      <w:marRight w:val="0"/>
      <w:marTop w:val="0"/>
      <w:marBottom w:val="0"/>
      <w:divBdr>
        <w:top w:val="none" w:sz="0" w:space="0" w:color="auto"/>
        <w:left w:val="none" w:sz="0" w:space="0" w:color="auto"/>
        <w:bottom w:val="none" w:sz="0" w:space="0" w:color="auto"/>
        <w:right w:val="none" w:sz="0" w:space="0" w:color="auto"/>
      </w:divBdr>
      <w:divsChild>
        <w:div w:id="1746763442">
          <w:marLeft w:val="0"/>
          <w:marRight w:val="0"/>
          <w:marTop w:val="0"/>
          <w:marBottom w:val="0"/>
          <w:divBdr>
            <w:top w:val="single" w:sz="6" w:space="0" w:color="FFFFFF"/>
            <w:left w:val="single" w:sz="6" w:space="0" w:color="FFFFFF"/>
            <w:bottom w:val="single" w:sz="6" w:space="0" w:color="FFFFFF"/>
            <w:right w:val="single" w:sz="6" w:space="0" w:color="FFFFFF"/>
          </w:divBdr>
          <w:divsChild>
            <w:div w:id="2122608297">
              <w:marLeft w:val="2625"/>
              <w:marRight w:val="4800"/>
              <w:marTop w:val="0"/>
              <w:marBottom w:val="0"/>
              <w:divBdr>
                <w:top w:val="none" w:sz="0" w:space="0" w:color="auto"/>
                <w:left w:val="none" w:sz="0" w:space="0" w:color="auto"/>
                <w:bottom w:val="none" w:sz="0" w:space="0" w:color="auto"/>
                <w:right w:val="none" w:sz="0" w:space="0" w:color="auto"/>
              </w:divBdr>
            </w:div>
          </w:divsChild>
        </w:div>
      </w:divsChild>
    </w:div>
    <w:div w:id="639965668">
      <w:bodyDiv w:val="1"/>
      <w:marLeft w:val="0"/>
      <w:marRight w:val="0"/>
      <w:marTop w:val="0"/>
      <w:marBottom w:val="0"/>
      <w:divBdr>
        <w:top w:val="none" w:sz="0" w:space="0" w:color="auto"/>
        <w:left w:val="none" w:sz="0" w:space="0" w:color="auto"/>
        <w:bottom w:val="none" w:sz="0" w:space="0" w:color="auto"/>
        <w:right w:val="none" w:sz="0" w:space="0" w:color="auto"/>
      </w:divBdr>
    </w:div>
    <w:div w:id="649285198">
      <w:bodyDiv w:val="1"/>
      <w:marLeft w:val="0"/>
      <w:marRight w:val="0"/>
      <w:marTop w:val="0"/>
      <w:marBottom w:val="0"/>
      <w:divBdr>
        <w:top w:val="none" w:sz="0" w:space="0" w:color="auto"/>
        <w:left w:val="none" w:sz="0" w:space="0" w:color="auto"/>
        <w:bottom w:val="none" w:sz="0" w:space="0" w:color="auto"/>
        <w:right w:val="none" w:sz="0" w:space="0" w:color="auto"/>
      </w:divBdr>
    </w:div>
    <w:div w:id="686181298">
      <w:bodyDiv w:val="1"/>
      <w:marLeft w:val="0"/>
      <w:marRight w:val="0"/>
      <w:marTop w:val="0"/>
      <w:marBottom w:val="0"/>
      <w:divBdr>
        <w:top w:val="none" w:sz="0" w:space="0" w:color="auto"/>
        <w:left w:val="none" w:sz="0" w:space="0" w:color="auto"/>
        <w:bottom w:val="none" w:sz="0" w:space="0" w:color="auto"/>
        <w:right w:val="none" w:sz="0" w:space="0" w:color="auto"/>
      </w:divBdr>
    </w:div>
    <w:div w:id="703798346">
      <w:bodyDiv w:val="1"/>
      <w:marLeft w:val="0"/>
      <w:marRight w:val="0"/>
      <w:marTop w:val="0"/>
      <w:marBottom w:val="0"/>
      <w:divBdr>
        <w:top w:val="none" w:sz="0" w:space="0" w:color="auto"/>
        <w:left w:val="none" w:sz="0" w:space="0" w:color="auto"/>
        <w:bottom w:val="none" w:sz="0" w:space="0" w:color="auto"/>
        <w:right w:val="none" w:sz="0" w:space="0" w:color="auto"/>
      </w:divBdr>
    </w:div>
    <w:div w:id="730268259">
      <w:bodyDiv w:val="1"/>
      <w:marLeft w:val="0"/>
      <w:marRight w:val="0"/>
      <w:marTop w:val="0"/>
      <w:marBottom w:val="0"/>
      <w:divBdr>
        <w:top w:val="none" w:sz="0" w:space="0" w:color="auto"/>
        <w:left w:val="none" w:sz="0" w:space="0" w:color="auto"/>
        <w:bottom w:val="none" w:sz="0" w:space="0" w:color="auto"/>
        <w:right w:val="none" w:sz="0" w:space="0" w:color="auto"/>
      </w:divBdr>
    </w:div>
    <w:div w:id="750739822">
      <w:bodyDiv w:val="1"/>
      <w:marLeft w:val="0"/>
      <w:marRight w:val="0"/>
      <w:marTop w:val="0"/>
      <w:marBottom w:val="0"/>
      <w:divBdr>
        <w:top w:val="none" w:sz="0" w:space="0" w:color="auto"/>
        <w:left w:val="none" w:sz="0" w:space="0" w:color="auto"/>
        <w:bottom w:val="none" w:sz="0" w:space="0" w:color="auto"/>
        <w:right w:val="none" w:sz="0" w:space="0" w:color="auto"/>
      </w:divBdr>
      <w:divsChild>
        <w:div w:id="71776478">
          <w:marLeft w:val="0"/>
          <w:marRight w:val="0"/>
          <w:marTop w:val="0"/>
          <w:marBottom w:val="0"/>
          <w:divBdr>
            <w:top w:val="none" w:sz="0" w:space="0" w:color="auto"/>
            <w:left w:val="none" w:sz="0" w:space="0" w:color="auto"/>
            <w:bottom w:val="none" w:sz="0" w:space="0" w:color="auto"/>
            <w:right w:val="none" w:sz="0" w:space="0" w:color="auto"/>
          </w:divBdr>
          <w:divsChild>
            <w:div w:id="1934391638">
              <w:marLeft w:val="0"/>
              <w:marRight w:val="0"/>
              <w:marTop w:val="0"/>
              <w:marBottom w:val="0"/>
              <w:divBdr>
                <w:top w:val="none" w:sz="0" w:space="0" w:color="auto"/>
                <w:left w:val="none" w:sz="0" w:space="0" w:color="auto"/>
                <w:bottom w:val="none" w:sz="0" w:space="0" w:color="auto"/>
                <w:right w:val="none" w:sz="0" w:space="0" w:color="auto"/>
              </w:divBdr>
              <w:divsChild>
                <w:div w:id="1059211599">
                  <w:marLeft w:val="0"/>
                  <w:marRight w:val="0"/>
                  <w:marTop w:val="0"/>
                  <w:marBottom w:val="150"/>
                  <w:divBdr>
                    <w:top w:val="none" w:sz="0" w:space="0" w:color="auto"/>
                    <w:left w:val="none" w:sz="0" w:space="0" w:color="auto"/>
                    <w:bottom w:val="none" w:sz="0" w:space="0" w:color="auto"/>
                    <w:right w:val="none" w:sz="0" w:space="0" w:color="auto"/>
                  </w:divBdr>
                  <w:divsChild>
                    <w:div w:id="1038357537">
                      <w:marLeft w:val="0"/>
                      <w:marRight w:val="0"/>
                      <w:marTop w:val="0"/>
                      <w:marBottom w:val="0"/>
                      <w:divBdr>
                        <w:top w:val="none" w:sz="0" w:space="0" w:color="auto"/>
                        <w:left w:val="none" w:sz="0" w:space="0" w:color="auto"/>
                        <w:bottom w:val="none" w:sz="0" w:space="0" w:color="auto"/>
                        <w:right w:val="none" w:sz="0" w:space="0" w:color="auto"/>
                      </w:divBdr>
                      <w:divsChild>
                        <w:div w:id="853114553">
                          <w:marLeft w:val="0"/>
                          <w:marRight w:val="0"/>
                          <w:marTop w:val="0"/>
                          <w:marBottom w:val="0"/>
                          <w:divBdr>
                            <w:top w:val="none" w:sz="0" w:space="0" w:color="auto"/>
                            <w:left w:val="none" w:sz="0" w:space="0" w:color="auto"/>
                            <w:bottom w:val="none" w:sz="0" w:space="0" w:color="auto"/>
                            <w:right w:val="none" w:sz="0" w:space="0" w:color="auto"/>
                          </w:divBdr>
                          <w:divsChild>
                            <w:div w:id="1760713228">
                              <w:marLeft w:val="0"/>
                              <w:marRight w:val="0"/>
                              <w:marTop w:val="0"/>
                              <w:marBottom w:val="0"/>
                              <w:divBdr>
                                <w:top w:val="none" w:sz="0" w:space="0" w:color="auto"/>
                                <w:left w:val="none" w:sz="0" w:space="0" w:color="auto"/>
                                <w:bottom w:val="none" w:sz="0" w:space="0" w:color="auto"/>
                                <w:right w:val="none" w:sz="0" w:space="0" w:color="auto"/>
                              </w:divBdr>
                              <w:divsChild>
                                <w:div w:id="2062708566">
                                  <w:marLeft w:val="0"/>
                                  <w:marRight w:val="0"/>
                                  <w:marTop w:val="0"/>
                                  <w:marBottom w:val="0"/>
                                  <w:divBdr>
                                    <w:top w:val="none" w:sz="0" w:space="0" w:color="auto"/>
                                    <w:left w:val="none" w:sz="0" w:space="0" w:color="auto"/>
                                    <w:bottom w:val="none" w:sz="0" w:space="0" w:color="auto"/>
                                    <w:right w:val="none" w:sz="0" w:space="0" w:color="auto"/>
                                  </w:divBdr>
                                  <w:divsChild>
                                    <w:div w:id="1329990013">
                                      <w:marLeft w:val="0"/>
                                      <w:marRight w:val="0"/>
                                      <w:marTop w:val="0"/>
                                      <w:marBottom w:val="0"/>
                                      <w:divBdr>
                                        <w:top w:val="none" w:sz="0" w:space="0" w:color="auto"/>
                                        <w:left w:val="none" w:sz="0" w:space="0" w:color="auto"/>
                                        <w:bottom w:val="none" w:sz="0" w:space="0" w:color="auto"/>
                                        <w:right w:val="none" w:sz="0" w:space="0" w:color="auto"/>
                                      </w:divBdr>
                                      <w:divsChild>
                                        <w:div w:id="17178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390451">
      <w:bodyDiv w:val="1"/>
      <w:marLeft w:val="0"/>
      <w:marRight w:val="0"/>
      <w:marTop w:val="0"/>
      <w:marBottom w:val="0"/>
      <w:divBdr>
        <w:top w:val="none" w:sz="0" w:space="0" w:color="auto"/>
        <w:left w:val="none" w:sz="0" w:space="0" w:color="auto"/>
        <w:bottom w:val="none" w:sz="0" w:space="0" w:color="auto"/>
        <w:right w:val="none" w:sz="0" w:space="0" w:color="auto"/>
      </w:divBdr>
    </w:div>
    <w:div w:id="781610886">
      <w:bodyDiv w:val="1"/>
      <w:marLeft w:val="0"/>
      <w:marRight w:val="0"/>
      <w:marTop w:val="0"/>
      <w:marBottom w:val="0"/>
      <w:divBdr>
        <w:top w:val="none" w:sz="0" w:space="0" w:color="auto"/>
        <w:left w:val="none" w:sz="0" w:space="0" w:color="auto"/>
        <w:bottom w:val="none" w:sz="0" w:space="0" w:color="auto"/>
        <w:right w:val="none" w:sz="0" w:space="0" w:color="auto"/>
      </w:divBdr>
    </w:div>
    <w:div w:id="803280928">
      <w:bodyDiv w:val="1"/>
      <w:marLeft w:val="0"/>
      <w:marRight w:val="0"/>
      <w:marTop w:val="0"/>
      <w:marBottom w:val="0"/>
      <w:divBdr>
        <w:top w:val="none" w:sz="0" w:space="0" w:color="auto"/>
        <w:left w:val="none" w:sz="0" w:space="0" w:color="auto"/>
        <w:bottom w:val="none" w:sz="0" w:space="0" w:color="auto"/>
        <w:right w:val="none" w:sz="0" w:space="0" w:color="auto"/>
      </w:divBdr>
    </w:div>
    <w:div w:id="942301433">
      <w:bodyDiv w:val="1"/>
      <w:marLeft w:val="0"/>
      <w:marRight w:val="0"/>
      <w:marTop w:val="0"/>
      <w:marBottom w:val="0"/>
      <w:divBdr>
        <w:top w:val="none" w:sz="0" w:space="0" w:color="auto"/>
        <w:left w:val="none" w:sz="0" w:space="0" w:color="auto"/>
        <w:bottom w:val="none" w:sz="0" w:space="0" w:color="auto"/>
        <w:right w:val="none" w:sz="0" w:space="0" w:color="auto"/>
      </w:divBdr>
    </w:div>
    <w:div w:id="950431997">
      <w:bodyDiv w:val="1"/>
      <w:marLeft w:val="0"/>
      <w:marRight w:val="0"/>
      <w:marTop w:val="0"/>
      <w:marBottom w:val="0"/>
      <w:divBdr>
        <w:top w:val="none" w:sz="0" w:space="0" w:color="auto"/>
        <w:left w:val="none" w:sz="0" w:space="0" w:color="auto"/>
        <w:bottom w:val="none" w:sz="0" w:space="0" w:color="auto"/>
        <w:right w:val="none" w:sz="0" w:space="0" w:color="auto"/>
      </w:divBdr>
    </w:div>
    <w:div w:id="1001741230">
      <w:bodyDiv w:val="1"/>
      <w:marLeft w:val="0"/>
      <w:marRight w:val="0"/>
      <w:marTop w:val="0"/>
      <w:marBottom w:val="0"/>
      <w:divBdr>
        <w:top w:val="none" w:sz="0" w:space="0" w:color="auto"/>
        <w:left w:val="none" w:sz="0" w:space="0" w:color="auto"/>
        <w:bottom w:val="none" w:sz="0" w:space="0" w:color="auto"/>
        <w:right w:val="none" w:sz="0" w:space="0" w:color="auto"/>
      </w:divBdr>
    </w:div>
    <w:div w:id="1006714951">
      <w:bodyDiv w:val="1"/>
      <w:marLeft w:val="0"/>
      <w:marRight w:val="0"/>
      <w:marTop w:val="0"/>
      <w:marBottom w:val="0"/>
      <w:divBdr>
        <w:top w:val="none" w:sz="0" w:space="0" w:color="auto"/>
        <w:left w:val="none" w:sz="0" w:space="0" w:color="auto"/>
        <w:bottom w:val="none" w:sz="0" w:space="0" w:color="auto"/>
        <w:right w:val="none" w:sz="0" w:space="0" w:color="auto"/>
      </w:divBdr>
    </w:div>
    <w:div w:id="1009792764">
      <w:bodyDiv w:val="1"/>
      <w:marLeft w:val="0"/>
      <w:marRight w:val="0"/>
      <w:marTop w:val="0"/>
      <w:marBottom w:val="0"/>
      <w:divBdr>
        <w:top w:val="none" w:sz="0" w:space="0" w:color="auto"/>
        <w:left w:val="none" w:sz="0" w:space="0" w:color="auto"/>
        <w:bottom w:val="none" w:sz="0" w:space="0" w:color="auto"/>
        <w:right w:val="none" w:sz="0" w:space="0" w:color="auto"/>
      </w:divBdr>
    </w:div>
    <w:div w:id="1026366807">
      <w:bodyDiv w:val="1"/>
      <w:marLeft w:val="0"/>
      <w:marRight w:val="0"/>
      <w:marTop w:val="0"/>
      <w:marBottom w:val="0"/>
      <w:divBdr>
        <w:top w:val="none" w:sz="0" w:space="0" w:color="auto"/>
        <w:left w:val="none" w:sz="0" w:space="0" w:color="auto"/>
        <w:bottom w:val="none" w:sz="0" w:space="0" w:color="auto"/>
        <w:right w:val="none" w:sz="0" w:space="0" w:color="auto"/>
      </w:divBdr>
    </w:div>
    <w:div w:id="1030453198">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sChild>
        <w:div w:id="1683512586">
          <w:marLeft w:val="0"/>
          <w:marRight w:val="0"/>
          <w:marTop w:val="0"/>
          <w:marBottom w:val="0"/>
          <w:divBdr>
            <w:top w:val="none" w:sz="0" w:space="0" w:color="auto"/>
            <w:left w:val="none" w:sz="0" w:space="0" w:color="auto"/>
            <w:bottom w:val="none" w:sz="0" w:space="0" w:color="auto"/>
            <w:right w:val="none" w:sz="0" w:space="0" w:color="auto"/>
          </w:divBdr>
        </w:div>
        <w:div w:id="2058507808">
          <w:marLeft w:val="0"/>
          <w:marRight w:val="0"/>
          <w:marTop w:val="0"/>
          <w:marBottom w:val="0"/>
          <w:divBdr>
            <w:top w:val="none" w:sz="0" w:space="0" w:color="auto"/>
            <w:left w:val="none" w:sz="0" w:space="0" w:color="auto"/>
            <w:bottom w:val="none" w:sz="0" w:space="0" w:color="auto"/>
            <w:right w:val="none" w:sz="0" w:space="0" w:color="auto"/>
          </w:divBdr>
        </w:div>
        <w:div w:id="490799236">
          <w:marLeft w:val="0"/>
          <w:marRight w:val="0"/>
          <w:marTop w:val="0"/>
          <w:marBottom w:val="0"/>
          <w:divBdr>
            <w:top w:val="none" w:sz="0" w:space="0" w:color="auto"/>
            <w:left w:val="none" w:sz="0" w:space="0" w:color="auto"/>
            <w:bottom w:val="none" w:sz="0" w:space="0" w:color="auto"/>
            <w:right w:val="none" w:sz="0" w:space="0" w:color="auto"/>
          </w:divBdr>
        </w:div>
      </w:divsChild>
    </w:div>
    <w:div w:id="1134324024">
      <w:bodyDiv w:val="1"/>
      <w:marLeft w:val="0"/>
      <w:marRight w:val="0"/>
      <w:marTop w:val="0"/>
      <w:marBottom w:val="0"/>
      <w:divBdr>
        <w:top w:val="none" w:sz="0" w:space="0" w:color="auto"/>
        <w:left w:val="none" w:sz="0" w:space="0" w:color="auto"/>
        <w:bottom w:val="none" w:sz="0" w:space="0" w:color="auto"/>
        <w:right w:val="none" w:sz="0" w:space="0" w:color="auto"/>
      </w:divBdr>
    </w:div>
    <w:div w:id="1146363152">
      <w:bodyDiv w:val="1"/>
      <w:marLeft w:val="0"/>
      <w:marRight w:val="0"/>
      <w:marTop w:val="0"/>
      <w:marBottom w:val="0"/>
      <w:divBdr>
        <w:top w:val="none" w:sz="0" w:space="0" w:color="auto"/>
        <w:left w:val="none" w:sz="0" w:space="0" w:color="auto"/>
        <w:bottom w:val="none" w:sz="0" w:space="0" w:color="auto"/>
        <w:right w:val="none" w:sz="0" w:space="0" w:color="auto"/>
      </w:divBdr>
    </w:div>
    <w:div w:id="1162741468">
      <w:bodyDiv w:val="1"/>
      <w:marLeft w:val="0"/>
      <w:marRight w:val="0"/>
      <w:marTop w:val="0"/>
      <w:marBottom w:val="0"/>
      <w:divBdr>
        <w:top w:val="none" w:sz="0" w:space="0" w:color="auto"/>
        <w:left w:val="none" w:sz="0" w:space="0" w:color="auto"/>
        <w:bottom w:val="none" w:sz="0" w:space="0" w:color="auto"/>
        <w:right w:val="none" w:sz="0" w:space="0" w:color="auto"/>
      </w:divBdr>
    </w:div>
    <w:div w:id="1183208645">
      <w:bodyDiv w:val="1"/>
      <w:marLeft w:val="0"/>
      <w:marRight w:val="0"/>
      <w:marTop w:val="0"/>
      <w:marBottom w:val="0"/>
      <w:divBdr>
        <w:top w:val="none" w:sz="0" w:space="0" w:color="auto"/>
        <w:left w:val="none" w:sz="0" w:space="0" w:color="auto"/>
        <w:bottom w:val="none" w:sz="0" w:space="0" w:color="auto"/>
        <w:right w:val="none" w:sz="0" w:space="0" w:color="auto"/>
      </w:divBdr>
    </w:div>
    <w:div w:id="1222640642">
      <w:bodyDiv w:val="1"/>
      <w:marLeft w:val="0"/>
      <w:marRight w:val="0"/>
      <w:marTop w:val="0"/>
      <w:marBottom w:val="0"/>
      <w:divBdr>
        <w:top w:val="none" w:sz="0" w:space="0" w:color="auto"/>
        <w:left w:val="none" w:sz="0" w:space="0" w:color="auto"/>
        <w:bottom w:val="none" w:sz="0" w:space="0" w:color="auto"/>
        <w:right w:val="none" w:sz="0" w:space="0" w:color="auto"/>
      </w:divBdr>
    </w:div>
    <w:div w:id="1316684957">
      <w:bodyDiv w:val="1"/>
      <w:marLeft w:val="0"/>
      <w:marRight w:val="0"/>
      <w:marTop w:val="0"/>
      <w:marBottom w:val="0"/>
      <w:divBdr>
        <w:top w:val="none" w:sz="0" w:space="0" w:color="auto"/>
        <w:left w:val="none" w:sz="0" w:space="0" w:color="auto"/>
        <w:bottom w:val="none" w:sz="0" w:space="0" w:color="auto"/>
        <w:right w:val="none" w:sz="0" w:space="0" w:color="auto"/>
      </w:divBdr>
    </w:div>
    <w:div w:id="1335839093">
      <w:bodyDiv w:val="1"/>
      <w:marLeft w:val="0"/>
      <w:marRight w:val="0"/>
      <w:marTop w:val="0"/>
      <w:marBottom w:val="0"/>
      <w:divBdr>
        <w:top w:val="none" w:sz="0" w:space="0" w:color="auto"/>
        <w:left w:val="none" w:sz="0" w:space="0" w:color="auto"/>
        <w:bottom w:val="none" w:sz="0" w:space="0" w:color="auto"/>
        <w:right w:val="none" w:sz="0" w:space="0" w:color="auto"/>
      </w:divBdr>
    </w:div>
    <w:div w:id="1350640371">
      <w:bodyDiv w:val="1"/>
      <w:marLeft w:val="0"/>
      <w:marRight w:val="0"/>
      <w:marTop w:val="0"/>
      <w:marBottom w:val="0"/>
      <w:divBdr>
        <w:top w:val="none" w:sz="0" w:space="0" w:color="auto"/>
        <w:left w:val="none" w:sz="0" w:space="0" w:color="auto"/>
        <w:bottom w:val="none" w:sz="0" w:space="0" w:color="auto"/>
        <w:right w:val="none" w:sz="0" w:space="0" w:color="auto"/>
      </w:divBdr>
    </w:div>
    <w:div w:id="1356882676">
      <w:bodyDiv w:val="1"/>
      <w:marLeft w:val="0"/>
      <w:marRight w:val="0"/>
      <w:marTop w:val="0"/>
      <w:marBottom w:val="0"/>
      <w:divBdr>
        <w:top w:val="none" w:sz="0" w:space="0" w:color="auto"/>
        <w:left w:val="none" w:sz="0" w:space="0" w:color="auto"/>
        <w:bottom w:val="none" w:sz="0" w:space="0" w:color="auto"/>
        <w:right w:val="none" w:sz="0" w:space="0" w:color="auto"/>
      </w:divBdr>
    </w:div>
    <w:div w:id="1406875030">
      <w:bodyDiv w:val="1"/>
      <w:marLeft w:val="0"/>
      <w:marRight w:val="0"/>
      <w:marTop w:val="0"/>
      <w:marBottom w:val="0"/>
      <w:divBdr>
        <w:top w:val="none" w:sz="0" w:space="0" w:color="auto"/>
        <w:left w:val="none" w:sz="0" w:space="0" w:color="auto"/>
        <w:bottom w:val="none" w:sz="0" w:space="0" w:color="auto"/>
        <w:right w:val="none" w:sz="0" w:space="0" w:color="auto"/>
      </w:divBdr>
    </w:div>
    <w:div w:id="1434862544">
      <w:bodyDiv w:val="1"/>
      <w:marLeft w:val="0"/>
      <w:marRight w:val="0"/>
      <w:marTop w:val="0"/>
      <w:marBottom w:val="0"/>
      <w:divBdr>
        <w:top w:val="none" w:sz="0" w:space="0" w:color="auto"/>
        <w:left w:val="none" w:sz="0" w:space="0" w:color="auto"/>
        <w:bottom w:val="none" w:sz="0" w:space="0" w:color="auto"/>
        <w:right w:val="none" w:sz="0" w:space="0" w:color="auto"/>
      </w:divBdr>
    </w:div>
    <w:div w:id="1440224619">
      <w:bodyDiv w:val="1"/>
      <w:marLeft w:val="0"/>
      <w:marRight w:val="0"/>
      <w:marTop w:val="0"/>
      <w:marBottom w:val="0"/>
      <w:divBdr>
        <w:top w:val="none" w:sz="0" w:space="0" w:color="auto"/>
        <w:left w:val="none" w:sz="0" w:space="0" w:color="auto"/>
        <w:bottom w:val="none" w:sz="0" w:space="0" w:color="auto"/>
        <w:right w:val="none" w:sz="0" w:space="0" w:color="auto"/>
      </w:divBdr>
    </w:div>
    <w:div w:id="1468931601">
      <w:bodyDiv w:val="1"/>
      <w:marLeft w:val="0"/>
      <w:marRight w:val="0"/>
      <w:marTop w:val="0"/>
      <w:marBottom w:val="0"/>
      <w:divBdr>
        <w:top w:val="none" w:sz="0" w:space="0" w:color="auto"/>
        <w:left w:val="none" w:sz="0" w:space="0" w:color="auto"/>
        <w:bottom w:val="none" w:sz="0" w:space="0" w:color="auto"/>
        <w:right w:val="none" w:sz="0" w:space="0" w:color="auto"/>
      </w:divBdr>
    </w:div>
    <w:div w:id="1517040476">
      <w:bodyDiv w:val="1"/>
      <w:marLeft w:val="0"/>
      <w:marRight w:val="0"/>
      <w:marTop w:val="0"/>
      <w:marBottom w:val="0"/>
      <w:divBdr>
        <w:top w:val="none" w:sz="0" w:space="0" w:color="auto"/>
        <w:left w:val="none" w:sz="0" w:space="0" w:color="auto"/>
        <w:bottom w:val="none" w:sz="0" w:space="0" w:color="auto"/>
        <w:right w:val="none" w:sz="0" w:space="0" w:color="auto"/>
      </w:divBdr>
    </w:div>
    <w:div w:id="1550265539">
      <w:bodyDiv w:val="1"/>
      <w:marLeft w:val="0"/>
      <w:marRight w:val="0"/>
      <w:marTop w:val="0"/>
      <w:marBottom w:val="0"/>
      <w:divBdr>
        <w:top w:val="none" w:sz="0" w:space="0" w:color="auto"/>
        <w:left w:val="none" w:sz="0" w:space="0" w:color="auto"/>
        <w:bottom w:val="none" w:sz="0" w:space="0" w:color="auto"/>
        <w:right w:val="none" w:sz="0" w:space="0" w:color="auto"/>
      </w:divBdr>
    </w:div>
    <w:div w:id="1567646063">
      <w:bodyDiv w:val="1"/>
      <w:marLeft w:val="0"/>
      <w:marRight w:val="0"/>
      <w:marTop w:val="0"/>
      <w:marBottom w:val="0"/>
      <w:divBdr>
        <w:top w:val="none" w:sz="0" w:space="0" w:color="auto"/>
        <w:left w:val="none" w:sz="0" w:space="0" w:color="auto"/>
        <w:bottom w:val="none" w:sz="0" w:space="0" w:color="auto"/>
        <w:right w:val="none" w:sz="0" w:space="0" w:color="auto"/>
      </w:divBdr>
    </w:div>
    <w:div w:id="1593972474">
      <w:bodyDiv w:val="1"/>
      <w:marLeft w:val="0"/>
      <w:marRight w:val="0"/>
      <w:marTop w:val="0"/>
      <w:marBottom w:val="0"/>
      <w:divBdr>
        <w:top w:val="none" w:sz="0" w:space="0" w:color="auto"/>
        <w:left w:val="none" w:sz="0" w:space="0" w:color="auto"/>
        <w:bottom w:val="none" w:sz="0" w:space="0" w:color="auto"/>
        <w:right w:val="none" w:sz="0" w:space="0" w:color="auto"/>
      </w:divBdr>
    </w:div>
    <w:div w:id="1639602353">
      <w:bodyDiv w:val="1"/>
      <w:marLeft w:val="0"/>
      <w:marRight w:val="0"/>
      <w:marTop w:val="0"/>
      <w:marBottom w:val="0"/>
      <w:divBdr>
        <w:top w:val="none" w:sz="0" w:space="0" w:color="auto"/>
        <w:left w:val="none" w:sz="0" w:space="0" w:color="auto"/>
        <w:bottom w:val="none" w:sz="0" w:space="0" w:color="auto"/>
        <w:right w:val="none" w:sz="0" w:space="0" w:color="auto"/>
      </w:divBdr>
    </w:div>
    <w:div w:id="1659111155">
      <w:bodyDiv w:val="1"/>
      <w:marLeft w:val="0"/>
      <w:marRight w:val="0"/>
      <w:marTop w:val="0"/>
      <w:marBottom w:val="0"/>
      <w:divBdr>
        <w:top w:val="none" w:sz="0" w:space="0" w:color="auto"/>
        <w:left w:val="none" w:sz="0" w:space="0" w:color="auto"/>
        <w:bottom w:val="none" w:sz="0" w:space="0" w:color="auto"/>
        <w:right w:val="none" w:sz="0" w:space="0" w:color="auto"/>
      </w:divBdr>
    </w:div>
    <w:div w:id="1694499445">
      <w:bodyDiv w:val="1"/>
      <w:marLeft w:val="0"/>
      <w:marRight w:val="0"/>
      <w:marTop w:val="0"/>
      <w:marBottom w:val="0"/>
      <w:divBdr>
        <w:top w:val="none" w:sz="0" w:space="0" w:color="auto"/>
        <w:left w:val="none" w:sz="0" w:space="0" w:color="auto"/>
        <w:bottom w:val="none" w:sz="0" w:space="0" w:color="auto"/>
        <w:right w:val="none" w:sz="0" w:space="0" w:color="auto"/>
      </w:divBdr>
    </w:div>
    <w:div w:id="1808811683">
      <w:bodyDiv w:val="1"/>
      <w:marLeft w:val="0"/>
      <w:marRight w:val="0"/>
      <w:marTop w:val="0"/>
      <w:marBottom w:val="0"/>
      <w:divBdr>
        <w:top w:val="none" w:sz="0" w:space="0" w:color="auto"/>
        <w:left w:val="none" w:sz="0" w:space="0" w:color="auto"/>
        <w:bottom w:val="none" w:sz="0" w:space="0" w:color="auto"/>
        <w:right w:val="none" w:sz="0" w:space="0" w:color="auto"/>
      </w:divBdr>
    </w:div>
    <w:div w:id="1809586460">
      <w:bodyDiv w:val="1"/>
      <w:marLeft w:val="0"/>
      <w:marRight w:val="0"/>
      <w:marTop w:val="0"/>
      <w:marBottom w:val="0"/>
      <w:divBdr>
        <w:top w:val="none" w:sz="0" w:space="0" w:color="auto"/>
        <w:left w:val="none" w:sz="0" w:space="0" w:color="auto"/>
        <w:bottom w:val="none" w:sz="0" w:space="0" w:color="auto"/>
        <w:right w:val="none" w:sz="0" w:space="0" w:color="auto"/>
      </w:divBdr>
    </w:div>
    <w:div w:id="1862009718">
      <w:bodyDiv w:val="1"/>
      <w:marLeft w:val="0"/>
      <w:marRight w:val="0"/>
      <w:marTop w:val="0"/>
      <w:marBottom w:val="0"/>
      <w:divBdr>
        <w:top w:val="none" w:sz="0" w:space="0" w:color="auto"/>
        <w:left w:val="none" w:sz="0" w:space="0" w:color="auto"/>
        <w:bottom w:val="none" w:sz="0" w:space="0" w:color="auto"/>
        <w:right w:val="none" w:sz="0" w:space="0" w:color="auto"/>
      </w:divBdr>
    </w:div>
    <w:div w:id="1898319829">
      <w:bodyDiv w:val="1"/>
      <w:marLeft w:val="0"/>
      <w:marRight w:val="0"/>
      <w:marTop w:val="0"/>
      <w:marBottom w:val="0"/>
      <w:divBdr>
        <w:top w:val="none" w:sz="0" w:space="0" w:color="auto"/>
        <w:left w:val="none" w:sz="0" w:space="0" w:color="auto"/>
        <w:bottom w:val="none" w:sz="0" w:space="0" w:color="auto"/>
        <w:right w:val="none" w:sz="0" w:space="0" w:color="auto"/>
      </w:divBdr>
    </w:div>
    <w:div w:id="1919897553">
      <w:bodyDiv w:val="1"/>
      <w:marLeft w:val="0"/>
      <w:marRight w:val="0"/>
      <w:marTop w:val="0"/>
      <w:marBottom w:val="0"/>
      <w:divBdr>
        <w:top w:val="none" w:sz="0" w:space="0" w:color="auto"/>
        <w:left w:val="none" w:sz="0" w:space="0" w:color="auto"/>
        <w:bottom w:val="none" w:sz="0" w:space="0" w:color="auto"/>
        <w:right w:val="none" w:sz="0" w:space="0" w:color="auto"/>
      </w:divBdr>
    </w:div>
    <w:div w:id="1977906961">
      <w:bodyDiv w:val="1"/>
      <w:marLeft w:val="0"/>
      <w:marRight w:val="0"/>
      <w:marTop w:val="0"/>
      <w:marBottom w:val="0"/>
      <w:divBdr>
        <w:top w:val="none" w:sz="0" w:space="0" w:color="auto"/>
        <w:left w:val="none" w:sz="0" w:space="0" w:color="auto"/>
        <w:bottom w:val="none" w:sz="0" w:space="0" w:color="auto"/>
        <w:right w:val="none" w:sz="0" w:space="0" w:color="auto"/>
      </w:divBdr>
    </w:div>
    <w:div w:id="2062047899">
      <w:bodyDiv w:val="1"/>
      <w:marLeft w:val="0"/>
      <w:marRight w:val="0"/>
      <w:marTop w:val="0"/>
      <w:marBottom w:val="0"/>
      <w:divBdr>
        <w:top w:val="none" w:sz="0" w:space="0" w:color="auto"/>
        <w:left w:val="none" w:sz="0" w:space="0" w:color="auto"/>
        <w:bottom w:val="none" w:sz="0" w:space="0" w:color="auto"/>
        <w:right w:val="none" w:sz="0" w:space="0" w:color="auto"/>
      </w:divBdr>
    </w:div>
    <w:div w:id="206328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yber-essentials-scheme-over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yberstreetwise.com/cyberessentials/files/requirement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cs-agreements.cabinetoffice.gov.uk/contracts/rm10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ute.org.uk/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19FF8-1499-407C-BD15-220EE171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F7FF617-277C-4598-B0F8-7F7081A8BFDC}">
  <ds:schemaRefs>
    <ds:schemaRef ds:uri="http://schemas.microsoft.com/office/2006/metadata/properties"/>
  </ds:schemaRefs>
</ds:datastoreItem>
</file>

<file path=customXml/itemProps3.xml><?xml version="1.0" encoding="utf-8"?>
<ds:datastoreItem xmlns:ds="http://schemas.openxmlformats.org/officeDocument/2006/customXml" ds:itemID="{01961FFD-0405-4E4B-B5EE-E0323CA43647}">
  <ds:schemaRefs>
    <ds:schemaRef ds:uri="http://schemas.microsoft.com/sharepoint/v3/contenttype/forms"/>
  </ds:schemaRefs>
</ds:datastoreItem>
</file>

<file path=customXml/itemProps4.xml><?xml version="1.0" encoding="utf-8"?>
<ds:datastoreItem xmlns:ds="http://schemas.openxmlformats.org/officeDocument/2006/customXml" ds:itemID="{95F0DE96-D943-402B-B816-852246DC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5167</Words>
  <Characters>29457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OGC Buying Solutions</Company>
  <LinksUpToDate>false</LinksUpToDate>
  <CharactersWithSpaces>34555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gardnerd</dc:creator>
  <cp:lastModifiedBy>Janine Cato</cp:lastModifiedBy>
  <cp:revision>12</cp:revision>
  <cp:lastPrinted>2015-04-09T13:40:00Z</cp:lastPrinted>
  <dcterms:created xsi:type="dcterms:W3CDTF">2015-09-02T15:56:00Z</dcterms:created>
  <dcterms:modified xsi:type="dcterms:W3CDTF">2015-09-21T13:30:00Z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0x010100B7C82E606A73514588C608D095B111BD</vt:lpwstr>
  </property>
</Properties>
</file>