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4" w:type="dxa"/>
        <w:tblLayout w:type="fixed"/>
        <w:tblCellMar>
          <w:left w:w="0" w:type="dxa"/>
          <w:right w:w="0" w:type="dxa"/>
        </w:tblCellMar>
        <w:tblLook w:val="0000" w:firstRow="0" w:lastRow="0" w:firstColumn="0" w:lastColumn="0" w:noHBand="0" w:noVBand="0"/>
      </w:tblPr>
      <w:tblGrid>
        <w:gridCol w:w="2730"/>
        <w:gridCol w:w="7087"/>
      </w:tblGrid>
      <w:tr w:rsidR="007A17E9" w14:paraId="2EBD6955" w14:textId="77777777">
        <w:trPr>
          <w:cantSplit/>
        </w:trPr>
        <w:tc>
          <w:tcPr>
            <w:tcW w:w="2730" w:type="dxa"/>
            <w:tcBorders>
              <w:top w:val="nil"/>
              <w:left w:val="nil"/>
              <w:bottom w:val="nil"/>
              <w:right w:val="nil"/>
            </w:tcBorders>
            <w:shd w:val="clear" w:color="auto" w:fill="FFFFFF"/>
            <w:vAlign w:val="center"/>
          </w:tcPr>
          <w:p w14:paraId="7C3D70EE" w14:textId="77777777" w:rsidR="007A17E9" w:rsidRDefault="00D8119A">
            <w:pPr>
              <w:keepLines/>
              <w:widowControl w:val="0"/>
              <w:autoSpaceDE w:val="0"/>
              <w:autoSpaceDN w:val="0"/>
              <w:adjustRightInd w:val="0"/>
              <w:spacing w:after="200" w:line="276" w:lineRule="auto"/>
              <w:ind w:left="36" w:right="26"/>
              <w:rPr>
                <w:rFonts w:ascii="Arial" w:hAnsi="Arial" w:cs="Arial"/>
                <w:sz w:val="24"/>
                <w:szCs w:val="24"/>
              </w:rPr>
            </w:pPr>
            <w:r>
              <w:rPr>
                <w:rFonts w:ascii="Arial" w:hAnsi="Arial" w:cs="Arial"/>
                <w:noProof/>
                <w:sz w:val="24"/>
                <w:szCs w:val="24"/>
              </w:rPr>
              <w:drawing>
                <wp:inline distT="0" distB="0" distL="0" distR="0" wp14:anchorId="7DEF049E" wp14:editId="559124BF">
                  <wp:extent cx="1190625"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0625" cy="962025"/>
                          </a:xfrm>
                          <a:prstGeom prst="rect">
                            <a:avLst/>
                          </a:prstGeom>
                          <a:noFill/>
                          <a:ln>
                            <a:noFill/>
                          </a:ln>
                        </pic:spPr>
                      </pic:pic>
                    </a:graphicData>
                  </a:graphic>
                </wp:inline>
              </w:drawing>
            </w:r>
          </w:p>
        </w:tc>
        <w:tc>
          <w:tcPr>
            <w:tcW w:w="7087" w:type="dxa"/>
            <w:tcBorders>
              <w:top w:val="nil"/>
              <w:left w:val="nil"/>
              <w:bottom w:val="nil"/>
              <w:right w:val="nil"/>
            </w:tcBorders>
            <w:shd w:val="clear" w:color="auto" w:fill="FFFFFF"/>
          </w:tcPr>
          <w:p w14:paraId="5C22665A" w14:textId="77777777" w:rsidR="007A17E9" w:rsidRDefault="007A17E9">
            <w:pPr>
              <w:keepLines/>
              <w:widowControl w:val="0"/>
              <w:autoSpaceDE w:val="0"/>
              <w:autoSpaceDN w:val="0"/>
              <w:adjustRightInd w:val="0"/>
              <w:spacing w:after="200" w:line="276" w:lineRule="auto"/>
              <w:ind w:left="36" w:right="26"/>
              <w:rPr>
                <w:rFonts w:ascii="Arial" w:hAnsi="Arial" w:cs="Arial"/>
                <w:sz w:val="24"/>
                <w:szCs w:val="24"/>
              </w:rPr>
            </w:pPr>
          </w:p>
        </w:tc>
      </w:tr>
    </w:tbl>
    <w:p w14:paraId="337EA52A" w14:textId="77777777" w:rsidR="007A17E9" w:rsidRDefault="007A17E9">
      <w:pPr>
        <w:widowControl w:val="0"/>
        <w:autoSpaceDE w:val="0"/>
        <w:autoSpaceDN w:val="0"/>
        <w:adjustRightInd w:val="0"/>
        <w:spacing w:after="200" w:line="276" w:lineRule="auto"/>
        <w:ind w:left="120" w:right="114"/>
        <w:rPr>
          <w:rFonts w:ascii="Arial" w:hAnsi="Arial" w:cs="Arial"/>
          <w:color w:val="000000"/>
        </w:rPr>
      </w:pPr>
    </w:p>
    <w:tbl>
      <w:tblPr>
        <w:tblW w:w="9242" w:type="dxa"/>
        <w:tblInd w:w="12" w:type="dxa"/>
        <w:tblLayout w:type="fixed"/>
        <w:tblCellMar>
          <w:left w:w="0" w:type="dxa"/>
          <w:right w:w="0" w:type="dxa"/>
        </w:tblCellMar>
        <w:tblLook w:val="0000" w:firstRow="0" w:lastRow="0" w:firstColumn="0" w:lastColumn="0" w:noHBand="0" w:noVBand="0"/>
      </w:tblPr>
      <w:tblGrid>
        <w:gridCol w:w="4621"/>
        <w:gridCol w:w="4621"/>
      </w:tblGrid>
      <w:tr w:rsidR="007A17E9" w14:paraId="523C5929" w14:textId="77777777" w:rsidTr="00136E3A">
        <w:tc>
          <w:tcPr>
            <w:tcW w:w="4621" w:type="dxa"/>
            <w:tcBorders>
              <w:top w:val="single" w:sz="4" w:space="0" w:color="000000"/>
              <w:left w:val="nil"/>
              <w:bottom w:val="nil"/>
              <w:right w:val="nil"/>
            </w:tcBorders>
            <w:shd w:val="clear" w:color="auto" w:fill="FFFFFF"/>
          </w:tcPr>
          <w:p w14:paraId="1C931A72" w14:textId="77777777" w:rsidR="007A17E9" w:rsidRDefault="007A17E9">
            <w:pPr>
              <w:widowControl w:val="0"/>
              <w:autoSpaceDE w:val="0"/>
              <w:autoSpaceDN w:val="0"/>
              <w:adjustRightInd w:val="0"/>
              <w:spacing w:after="200" w:line="276" w:lineRule="auto"/>
              <w:ind w:left="120" w:right="114"/>
              <w:rPr>
                <w:rFonts w:ascii="Arial" w:hAnsi="Arial" w:cs="Arial"/>
                <w:sz w:val="24"/>
                <w:szCs w:val="24"/>
              </w:rPr>
            </w:pPr>
          </w:p>
        </w:tc>
        <w:tc>
          <w:tcPr>
            <w:tcW w:w="4621" w:type="dxa"/>
            <w:tcBorders>
              <w:top w:val="single" w:sz="4" w:space="0" w:color="000000"/>
              <w:left w:val="nil"/>
              <w:bottom w:val="nil"/>
              <w:right w:val="nil"/>
            </w:tcBorders>
            <w:shd w:val="clear" w:color="auto" w:fill="FFFFFF"/>
          </w:tcPr>
          <w:p w14:paraId="526A4741" w14:textId="77777777" w:rsidR="007A17E9" w:rsidRDefault="007A17E9">
            <w:pPr>
              <w:widowControl w:val="0"/>
              <w:autoSpaceDE w:val="0"/>
              <w:autoSpaceDN w:val="0"/>
              <w:adjustRightInd w:val="0"/>
              <w:spacing w:after="200" w:line="276" w:lineRule="auto"/>
              <w:ind w:left="120" w:right="114"/>
              <w:rPr>
                <w:rFonts w:ascii="Arial" w:hAnsi="Arial" w:cs="Arial"/>
                <w:sz w:val="24"/>
                <w:szCs w:val="24"/>
              </w:rPr>
            </w:pPr>
          </w:p>
        </w:tc>
      </w:tr>
      <w:tr w:rsidR="007A17E9" w14:paraId="1AEAEECD" w14:textId="77777777" w:rsidTr="00136E3A">
        <w:tc>
          <w:tcPr>
            <w:tcW w:w="4621" w:type="dxa"/>
            <w:tcBorders>
              <w:top w:val="nil"/>
              <w:left w:val="nil"/>
              <w:bottom w:val="nil"/>
              <w:right w:val="nil"/>
            </w:tcBorders>
            <w:shd w:val="clear" w:color="auto" w:fill="FFFFFF"/>
          </w:tcPr>
          <w:p w14:paraId="70355DD9" w14:textId="77777777" w:rsidR="007A17E9" w:rsidRDefault="007A17E9">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4A5E3382" w14:textId="77777777" w:rsidR="007A17E9" w:rsidRDefault="007A17E9">
            <w:pPr>
              <w:widowControl w:val="0"/>
              <w:autoSpaceDE w:val="0"/>
              <w:autoSpaceDN w:val="0"/>
              <w:adjustRightInd w:val="0"/>
              <w:spacing w:after="0" w:line="240" w:lineRule="auto"/>
              <w:ind w:left="109" w:right="106"/>
              <w:rPr>
                <w:rFonts w:ascii="Arial" w:hAnsi="Arial" w:cs="Arial"/>
                <w:sz w:val="24"/>
                <w:szCs w:val="24"/>
              </w:rPr>
            </w:pPr>
          </w:p>
        </w:tc>
      </w:tr>
      <w:tr w:rsidR="007A17E9" w14:paraId="3F3A22A0" w14:textId="77777777" w:rsidTr="00136E3A">
        <w:tc>
          <w:tcPr>
            <w:tcW w:w="4621" w:type="dxa"/>
            <w:tcBorders>
              <w:top w:val="nil"/>
              <w:left w:val="nil"/>
              <w:bottom w:val="nil"/>
              <w:right w:val="nil"/>
            </w:tcBorders>
            <w:shd w:val="clear" w:color="auto" w:fill="FFFFFF"/>
          </w:tcPr>
          <w:p w14:paraId="41D7E984" w14:textId="77777777" w:rsidR="007A17E9" w:rsidRDefault="007A17E9">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13264BE4" w14:textId="711F3F31" w:rsidR="007A17E9" w:rsidRDefault="007A17E9">
            <w:pPr>
              <w:widowControl w:val="0"/>
              <w:autoSpaceDE w:val="0"/>
              <w:autoSpaceDN w:val="0"/>
              <w:adjustRightInd w:val="0"/>
              <w:spacing w:after="0" w:line="240" w:lineRule="auto"/>
              <w:ind w:left="109" w:right="106"/>
              <w:rPr>
                <w:rFonts w:ascii="Arial" w:hAnsi="Arial" w:cs="Arial"/>
                <w:sz w:val="24"/>
                <w:szCs w:val="24"/>
              </w:rPr>
            </w:pPr>
            <w:r>
              <w:rPr>
                <w:rFonts w:ascii="Arial" w:hAnsi="Arial" w:cs="Arial"/>
                <w:color w:val="000000"/>
              </w:rPr>
              <w:t xml:space="preserve">Our Reference: </w:t>
            </w:r>
            <w:r w:rsidR="00C024D0">
              <w:rPr>
                <w:rFonts w:ascii="Arial" w:hAnsi="Arial" w:cs="Arial"/>
                <w:color w:val="000000"/>
              </w:rPr>
              <w:t>703860450</w:t>
            </w:r>
          </w:p>
        </w:tc>
      </w:tr>
      <w:tr w:rsidR="007A17E9" w14:paraId="32A8FC85" w14:textId="77777777" w:rsidTr="00136E3A">
        <w:tc>
          <w:tcPr>
            <w:tcW w:w="4621" w:type="dxa"/>
            <w:tcBorders>
              <w:top w:val="nil"/>
              <w:left w:val="nil"/>
              <w:bottom w:val="nil"/>
              <w:right w:val="nil"/>
            </w:tcBorders>
            <w:shd w:val="clear" w:color="auto" w:fill="FFFFFF"/>
          </w:tcPr>
          <w:p w14:paraId="344F21D4" w14:textId="77777777" w:rsidR="007A17E9" w:rsidRDefault="007A17E9">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5AD1835A" w14:textId="77777777" w:rsidR="007A17E9" w:rsidRDefault="007A17E9">
            <w:pPr>
              <w:widowControl w:val="0"/>
              <w:autoSpaceDE w:val="0"/>
              <w:autoSpaceDN w:val="0"/>
              <w:adjustRightInd w:val="0"/>
              <w:spacing w:after="0" w:line="240" w:lineRule="auto"/>
              <w:ind w:left="109" w:right="106"/>
              <w:rPr>
                <w:rFonts w:ascii="Arial" w:hAnsi="Arial" w:cs="Arial"/>
                <w:sz w:val="24"/>
                <w:szCs w:val="24"/>
              </w:rPr>
            </w:pPr>
          </w:p>
        </w:tc>
      </w:tr>
      <w:tr w:rsidR="007A17E9" w14:paraId="14968FD5" w14:textId="77777777" w:rsidTr="00136E3A">
        <w:tc>
          <w:tcPr>
            <w:tcW w:w="4621" w:type="dxa"/>
            <w:tcBorders>
              <w:top w:val="nil"/>
              <w:left w:val="nil"/>
              <w:bottom w:val="nil"/>
              <w:right w:val="nil"/>
            </w:tcBorders>
            <w:shd w:val="clear" w:color="auto" w:fill="FFFFFF"/>
          </w:tcPr>
          <w:p w14:paraId="17EC5894" w14:textId="77777777" w:rsidR="007A17E9" w:rsidRPr="00C54325" w:rsidRDefault="007A17E9">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610EEC92" w14:textId="3FCD5DA6" w:rsidR="007A17E9" w:rsidRPr="00C54325" w:rsidRDefault="007A17E9">
            <w:pPr>
              <w:widowControl w:val="0"/>
              <w:autoSpaceDE w:val="0"/>
              <w:autoSpaceDN w:val="0"/>
              <w:adjustRightInd w:val="0"/>
              <w:spacing w:after="0" w:line="240" w:lineRule="auto"/>
              <w:ind w:left="109" w:right="106"/>
              <w:rPr>
                <w:rFonts w:ascii="Arial" w:hAnsi="Arial" w:cs="Arial"/>
                <w:sz w:val="24"/>
                <w:szCs w:val="24"/>
              </w:rPr>
            </w:pPr>
            <w:r w:rsidRPr="00C54325">
              <w:rPr>
                <w:rFonts w:ascii="Arial" w:hAnsi="Arial" w:cs="Arial"/>
              </w:rPr>
              <w:t>Date</w:t>
            </w:r>
            <w:r w:rsidRPr="008B4059">
              <w:rPr>
                <w:rFonts w:ascii="Arial" w:hAnsi="Arial" w:cs="Arial"/>
              </w:rPr>
              <w:t>:</w:t>
            </w:r>
            <w:r w:rsidR="00136E3A" w:rsidRPr="008B4059">
              <w:rPr>
                <w:rFonts w:ascii="Arial" w:hAnsi="Arial" w:cs="Arial"/>
              </w:rPr>
              <w:t xml:space="preserve"> </w:t>
            </w:r>
            <w:r w:rsidR="008B4059" w:rsidRPr="008B4059">
              <w:rPr>
                <w:rFonts w:ascii="Arial" w:hAnsi="Arial" w:cs="Arial"/>
              </w:rPr>
              <w:t>23</w:t>
            </w:r>
            <w:r w:rsidR="00C024D0" w:rsidRPr="008B4059">
              <w:rPr>
                <w:rFonts w:ascii="Arial" w:hAnsi="Arial" w:cs="Arial"/>
              </w:rPr>
              <w:t xml:space="preserve"> May</w:t>
            </w:r>
            <w:r w:rsidR="00136E3A" w:rsidRPr="008B4059">
              <w:rPr>
                <w:rFonts w:ascii="Arial" w:hAnsi="Arial" w:cs="Arial"/>
              </w:rPr>
              <w:t xml:space="preserve"> 202</w:t>
            </w:r>
            <w:r w:rsidR="00DC6538" w:rsidRPr="008B4059">
              <w:rPr>
                <w:rFonts w:ascii="Arial" w:hAnsi="Arial" w:cs="Arial"/>
              </w:rPr>
              <w:t>2</w:t>
            </w:r>
            <w:r w:rsidR="00136E3A" w:rsidRPr="008B4059">
              <w:rPr>
                <w:rFonts w:ascii="Arial" w:hAnsi="Arial" w:cs="Arial"/>
              </w:rPr>
              <w:t xml:space="preserve"> </w:t>
            </w:r>
          </w:p>
        </w:tc>
      </w:tr>
      <w:tr w:rsidR="007A17E9" w14:paraId="1BB4A9AB" w14:textId="77777777" w:rsidTr="00136E3A">
        <w:tc>
          <w:tcPr>
            <w:tcW w:w="4621" w:type="dxa"/>
            <w:tcBorders>
              <w:top w:val="nil"/>
              <w:left w:val="nil"/>
              <w:bottom w:val="nil"/>
              <w:right w:val="nil"/>
            </w:tcBorders>
            <w:shd w:val="clear" w:color="auto" w:fill="FFFFFF"/>
          </w:tcPr>
          <w:p w14:paraId="6F189C58" w14:textId="77777777" w:rsidR="007A17E9" w:rsidRPr="00C54325" w:rsidRDefault="007A17E9">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1E32BE21" w14:textId="77777777" w:rsidR="007A17E9" w:rsidRPr="00C54325" w:rsidRDefault="007A17E9">
            <w:pPr>
              <w:widowControl w:val="0"/>
              <w:autoSpaceDE w:val="0"/>
              <w:autoSpaceDN w:val="0"/>
              <w:adjustRightInd w:val="0"/>
              <w:spacing w:after="0" w:line="240" w:lineRule="auto"/>
              <w:ind w:left="109" w:right="106"/>
              <w:rPr>
                <w:rFonts w:ascii="Arial" w:hAnsi="Arial" w:cs="Arial"/>
                <w:sz w:val="24"/>
                <w:szCs w:val="24"/>
              </w:rPr>
            </w:pPr>
          </w:p>
        </w:tc>
      </w:tr>
      <w:tr w:rsidR="007A17E9" w14:paraId="1E970823" w14:textId="77777777" w:rsidTr="00136E3A">
        <w:tc>
          <w:tcPr>
            <w:tcW w:w="4621" w:type="dxa"/>
            <w:tcBorders>
              <w:top w:val="nil"/>
              <w:left w:val="nil"/>
              <w:bottom w:val="single" w:sz="4" w:space="0" w:color="000000"/>
              <w:right w:val="nil"/>
            </w:tcBorders>
            <w:shd w:val="clear" w:color="auto" w:fill="FFFFFF"/>
          </w:tcPr>
          <w:p w14:paraId="7CDDC901" w14:textId="77777777" w:rsidR="007A17E9" w:rsidRDefault="007A17E9">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single" w:sz="4" w:space="0" w:color="000000"/>
              <w:right w:val="nil"/>
            </w:tcBorders>
            <w:shd w:val="clear" w:color="auto" w:fill="FFFFFF"/>
          </w:tcPr>
          <w:p w14:paraId="63751AEE" w14:textId="77777777" w:rsidR="007A17E9" w:rsidRDefault="007A17E9">
            <w:pPr>
              <w:widowControl w:val="0"/>
              <w:autoSpaceDE w:val="0"/>
              <w:autoSpaceDN w:val="0"/>
              <w:adjustRightInd w:val="0"/>
              <w:spacing w:after="0" w:line="240" w:lineRule="auto"/>
              <w:ind w:left="109" w:right="106"/>
              <w:rPr>
                <w:rFonts w:ascii="Arial" w:hAnsi="Arial" w:cs="Arial"/>
                <w:sz w:val="24"/>
                <w:szCs w:val="24"/>
              </w:rPr>
            </w:pPr>
          </w:p>
        </w:tc>
      </w:tr>
    </w:tbl>
    <w:p w14:paraId="231FDADE" w14:textId="77777777" w:rsidR="007A17E9" w:rsidRDefault="007A17E9">
      <w:pPr>
        <w:widowControl w:val="0"/>
        <w:autoSpaceDE w:val="0"/>
        <w:autoSpaceDN w:val="0"/>
        <w:adjustRightInd w:val="0"/>
        <w:spacing w:after="200" w:line="276" w:lineRule="auto"/>
        <w:ind w:left="120" w:right="114"/>
        <w:rPr>
          <w:rFonts w:ascii="Arial" w:hAnsi="Arial" w:cs="Arial"/>
          <w:color w:val="000000"/>
        </w:rPr>
      </w:pPr>
    </w:p>
    <w:p w14:paraId="181C3A50" w14:textId="77777777" w:rsidR="007A17E9" w:rsidRDefault="007A17E9" w:rsidP="00A46190">
      <w:pPr>
        <w:widowControl w:val="0"/>
        <w:tabs>
          <w:tab w:val="center" w:pos="4538"/>
        </w:tabs>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Dear Sir/Madam,</w:t>
      </w:r>
      <w:r w:rsidR="00A46190">
        <w:rPr>
          <w:rFonts w:ascii="Arial" w:hAnsi="Arial" w:cs="Arial"/>
          <w:color w:val="000000"/>
        </w:rPr>
        <w:tab/>
      </w:r>
    </w:p>
    <w:p w14:paraId="0DF5C35E" w14:textId="77777777" w:rsidR="007A17E9" w:rsidRDefault="007A17E9">
      <w:pPr>
        <w:widowControl w:val="0"/>
        <w:autoSpaceDE w:val="0"/>
        <w:autoSpaceDN w:val="0"/>
        <w:adjustRightInd w:val="0"/>
        <w:spacing w:after="200" w:line="276" w:lineRule="auto"/>
        <w:ind w:left="120" w:right="114"/>
        <w:rPr>
          <w:rFonts w:ascii="Arial" w:hAnsi="Arial" w:cs="Arial"/>
          <w:color w:val="000000"/>
        </w:rPr>
      </w:pPr>
    </w:p>
    <w:p w14:paraId="28549862" w14:textId="67C0DD99" w:rsidR="007A17E9" w:rsidRDefault="007A17E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u w:val="single"/>
        </w:rPr>
        <w:t xml:space="preserve">Invitation To: Tender Reference Number: </w:t>
      </w:r>
      <w:r w:rsidR="00C024D0">
        <w:rPr>
          <w:rFonts w:ascii="Arial" w:hAnsi="Arial" w:cs="Arial"/>
          <w:color w:val="000000"/>
          <w:u w:val="single"/>
        </w:rPr>
        <w:t>703760450</w:t>
      </w:r>
      <w:r w:rsidR="00DA569B">
        <w:rPr>
          <w:rFonts w:ascii="Arial" w:hAnsi="Arial" w:cs="Arial"/>
          <w:color w:val="000000"/>
          <w:u w:val="single"/>
        </w:rPr>
        <w:t xml:space="preserve"> Purchase of </w:t>
      </w:r>
      <w:r w:rsidR="00D55D92">
        <w:rPr>
          <w:rFonts w:ascii="Arial" w:hAnsi="Arial" w:cs="Arial"/>
          <w:color w:val="000000"/>
          <w:u w:val="single"/>
        </w:rPr>
        <w:t>Small Electric Vehicles for</w:t>
      </w:r>
      <w:r w:rsidR="00DA569B">
        <w:rPr>
          <w:rFonts w:ascii="Arial" w:hAnsi="Arial" w:cs="Arial"/>
          <w:color w:val="000000"/>
          <w:u w:val="single"/>
        </w:rPr>
        <w:t xml:space="preserve"> British Forces Cyprus (BFC)</w:t>
      </w:r>
    </w:p>
    <w:p w14:paraId="5066BA06" w14:textId="77777777" w:rsidR="007A17E9" w:rsidRDefault="007A17E9">
      <w:pPr>
        <w:widowControl w:val="0"/>
        <w:autoSpaceDE w:val="0"/>
        <w:autoSpaceDN w:val="0"/>
        <w:adjustRightInd w:val="0"/>
        <w:spacing w:after="200" w:line="276" w:lineRule="auto"/>
        <w:ind w:left="120" w:right="114"/>
        <w:rPr>
          <w:rFonts w:ascii="Arial" w:hAnsi="Arial" w:cs="Arial"/>
          <w:color w:val="000000"/>
        </w:rPr>
      </w:pPr>
    </w:p>
    <w:p w14:paraId="0FFB4A87" w14:textId="68888863" w:rsidR="007A17E9" w:rsidRDefault="007A17E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1.   You are invited to tender for </w:t>
      </w:r>
      <w:r w:rsidR="00DA569B">
        <w:rPr>
          <w:rFonts w:ascii="Arial" w:hAnsi="Arial" w:cs="Arial"/>
          <w:color w:val="000000"/>
        </w:rPr>
        <w:t xml:space="preserve">the </w:t>
      </w:r>
      <w:r>
        <w:rPr>
          <w:rFonts w:ascii="Arial" w:hAnsi="Arial" w:cs="Arial"/>
          <w:color w:val="000000"/>
        </w:rPr>
        <w:t xml:space="preserve">Purchase of </w:t>
      </w:r>
      <w:r w:rsidR="00D55D92" w:rsidRPr="00D55D92">
        <w:rPr>
          <w:rFonts w:ascii="Arial" w:hAnsi="Arial" w:cs="Arial"/>
          <w:color w:val="000000"/>
        </w:rPr>
        <w:t xml:space="preserve">Small Electric Vehicles </w:t>
      </w:r>
      <w:r w:rsidR="00DA569B">
        <w:rPr>
          <w:rFonts w:ascii="Arial" w:hAnsi="Arial" w:cs="Arial"/>
          <w:color w:val="000000"/>
        </w:rPr>
        <w:t>for BFC</w:t>
      </w:r>
      <w:r>
        <w:rPr>
          <w:rFonts w:ascii="Arial" w:hAnsi="Arial" w:cs="Arial"/>
          <w:color w:val="000000"/>
        </w:rPr>
        <w:t xml:space="preserve"> in accordance with the attached documentation.</w:t>
      </w:r>
    </w:p>
    <w:p w14:paraId="3666E86C" w14:textId="4373C646" w:rsidR="007A17E9" w:rsidRDefault="007A17E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2.   The anticipated date for the contract award </w:t>
      </w:r>
      <w:r w:rsidRPr="00E63FCF">
        <w:rPr>
          <w:rFonts w:ascii="Arial" w:hAnsi="Arial" w:cs="Arial"/>
        </w:rPr>
        <w:t xml:space="preserve">decision </w:t>
      </w:r>
      <w:r w:rsidRPr="00F51111">
        <w:rPr>
          <w:rFonts w:ascii="Arial" w:hAnsi="Arial" w:cs="Arial"/>
        </w:rPr>
        <w:t xml:space="preserve">is </w:t>
      </w:r>
      <w:r w:rsidR="00F51111" w:rsidRPr="00F51111">
        <w:rPr>
          <w:rFonts w:ascii="Arial" w:hAnsi="Arial" w:cs="Arial"/>
        </w:rPr>
        <w:t>21</w:t>
      </w:r>
      <w:r w:rsidR="009F7989" w:rsidRPr="00F51111">
        <w:rPr>
          <w:rFonts w:ascii="Arial" w:hAnsi="Arial" w:cs="Arial"/>
        </w:rPr>
        <w:t xml:space="preserve"> </w:t>
      </w:r>
      <w:r w:rsidR="00661604" w:rsidRPr="00F51111">
        <w:rPr>
          <w:rFonts w:ascii="Arial" w:hAnsi="Arial" w:cs="Arial"/>
        </w:rPr>
        <w:t>June</w:t>
      </w:r>
      <w:r w:rsidR="009F7989" w:rsidRPr="00F51111">
        <w:rPr>
          <w:rFonts w:ascii="Arial" w:hAnsi="Arial" w:cs="Arial"/>
        </w:rPr>
        <w:t xml:space="preserve"> 2022</w:t>
      </w:r>
      <w:r>
        <w:rPr>
          <w:rFonts w:ascii="Arial" w:hAnsi="Arial" w:cs="Arial"/>
          <w:color w:val="000000"/>
        </w:rPr>
        <w:t>, please note that this is an indicative date and may change.</w:t>
      </w:r>
    </w:p>
    <w:p w14:paraId="24EF46BC" w14:textId="2A0EC14C" w:rsidR="007A17E9" w:rsidRPr="005C0644" w:rsidRDefault="007A17E9" w:rsidP="00136E3A">
      <w:pPr>
        <w:widowControl w:val="0"/>
        <w:autoSpaceDE w:val="0"/>
        <w:autoSpaceDN w:val="0"/>
        <w:adjustRightInd w:val="0"/>
        <w:spacing w:after="200" w:line="276" w:lineRule="auto"/>
        <w:ind w:left="120" w:right="114"/>
        <w:rPr>
          <w:rFonts w:ascii="Arial" w:hAnsi="Arial" w:cs="Arial"/>
          <w:color w:val="FF0000"/>
          <w:sz w:val="24"/>
          <w:szCs w:val="24"/>
        </w:rPr>
      </w:pPr>
      <w:r>
        <w:rPr>
          <w:rFonts w:ascii="Arial" w:hAnsi="Arial" w:cs="Arial"/>
          <w:color w:val="000000"/>
        </w:rPr>
        <w:t xml:space="preserve">3.   You </w:t>
      </w:r>
      <w:r w:rsidRPr="00E63FCF">
        <w:rPr>
          <w:rFonts w:ascii="Arial" w:hAnsi="Arial" w:cs="Arial"/>
        </w:rPr>
        <w:t>must submit your Te</w:t>
      </w:r>
      <w:r w:rsidRPr="00B268C4">
        <w:rPr>
          <w:rFonts w:ascii="Arial" w:hAnsi="Arial" w:cs="Arial"/>
        </w:rPr>
        <w:t xml:space="preserve">nder </w:t>
      </w:r>
      <w:r w:rsidR="00136E3A" w:rsidRPr="00B268C4">
        <w:rPr>
          <w:rFonts w:ascii="Arial" w:hAnsi="Arial" w:cs="Arial"/>
        </w:rPr>
        <w:t xml:space="preserve">via the Defence Sourcing Portal (DSP) </w:t>
      </w:r>
      <w:r w:rsidRPr="00B268C4">
        <w:rPr>
          <w:rFonts w:ascii="Arial" w:hAnsi="Arial" w:cs="Arial"/>
        </w:rPr>
        <w:t>no later than</w:t>
      </w:r>
      <w:r w:rsidR="0014709C" w:rsidRPr="00B268C4">
        <w:rPr>
          <w:rFonts w:ascii="Arial" w:hAnsi="Arial" w:cs="Arial"/>
        </w:rPr>
        <w:t xml:space="preserve"> </w:t>
      </w:r>
      <w:r w:rsidR="00B268C4" w:rsidRPr="00B268C4">
        <w:rPr>
          <w:rFonts w:ascii="Arial" w:hAnsi="Arial" w:cs="Arial"/>
        </w:rPr>
        <w:t>07</w:t>
      </w:r>
      <w:r w:rsidR="00661604" w:rsidRPr="00B268C4">
        <w:rPr>
          <w:rFonts w:ascii="Arial" w:hAnsi="Arial" w:cs="Arial"/>
        </w:rPr>
        <w:t xml:space="preserve"> June</w:t>
      </w:r>
      <w:r w:rsidR="0014709C" w:rsidRPr="00B268C4">
        <w:rPr>
          <w:rFonts w:ascii="Arial" w:hAnsi="Arial" w:cs="Arial"/>
        </w:rPr>
        <w:t xml:space="preserve"> 2022</w:t>
      </w:r>
      <w:r w:rsidR="00943AFE" w:rsidRPr="00B268C4">
        <w:rPr>
          <w:rFonts w:ascii="Arial" w:hAnsi="Arial" w:cs="Arial"/>
        </w:rPr>
        <w:t xml:space="preserve"> 13:00:00 EET</w:t>
      </w:r>
    </w:p>
    <w:p w14:paraId="0A79696D" w14:textId="77777777" w:rsidR="007A17E9" w:rsidRDefault="007A17E9">
      <w:pPr>
        <w:widowControl w:val="0"/>
        <w:autoSpaceDE w:val="0"/>
        <w:autoSpaceDN w:val="0"/>
        <w:adjustRightInd w:val="0"/>
        <w:spacing w:after="200" w:line="276" w:lineRule="auto"/>
        <w:ind w:left="120" w:right="114"/>
        <w:rPr>
          <w:rFonts w:ascii="Arial" w:hAnsi="Arial" w:cs="Arial"/>
          <w:color w:val="000000"/>
        </w:rPr>
      </w:pPr>
    </w:p>
    <w:p w14:paraId="6ECE26E1" w14:textId="77777777" w:rsidR="007A17E9" w:rsidRDefault="007A17E9">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Yours faithfully</w:t>
      </w:r>
    </w:p>
    <w:p w14:paraId="75B66CFD" w14:textId="77777777" w:rsidR="00136E3A" w:rsidRDefault="00136E3A">
      <w:pPr>
        <w:widowControl w:val="0"/>
        <w:autoSpaceDE w:val="0"/>
        <w:autoSpaceDN w:val="0"/>
        <w:adjustRightInd w:val="0"/>
        <w:spacing w:after="200" w:line="276" w:lineRule="auto"/>
        <w:ind w:left="120" w:right="114"/>
        <w:rPr>
          <w:rFonts w:ascii="Arial" w:hAnsi="Arial" w:cs="Arial"/>
          <w:color w:val="000000"/>
        </w:rPr>
      </w:pPr>
    </w:p>
    <w:p w14:paraId="72800B6F" w14:textId="77777777" w:rsidR="00136E3A" w:rsidRPr="00136E3A" w:rsidRDefault="00136E3A">
      <w:pPr>
        <w:widowControl w:val="0"/>
        <w:autoSpaceDE w:val="0"/>
        <w:autoSpaceDN w:val="0"/>
        <w:adjustRightInd w:val="0"/>
        <w:spacing w:after="200" w:line="276" w:lineRule="auto"/>
        <w:ind w:left="120" w:right="114"/>
        <w:rPr>
          <w:rFonts w:ascii="Lucida Calligraphy" w:hAnsi="Lucida Calligraphy" w:cs="Arial"/>
          <w:color w:val="000000"/>
        </w:rPr>
      </w:pPr>
      <w:r w:rsidRPr="00136E3A">
        <w:rPr>
          <w:rFonts w:ascii="Lucida Calligraphy" w:hAnsi="Lucida Calligraphy" w:cs="Arial"/>
          <w:color w:val="000000"/>
        </w:rPr>
        <w:t>R.</w:t>
      </w:r>
      <w:r>
        <w:rPr>
          <w:rFonts w:ascii="Lucida Calligraphy" w:hAnsi="Lucida Calligraphy" w:cs="Arial"/>
          <w:color w:val="000000"/>
        </w:rPr>
        <w:t>Pingel</w:t>
      </w:r>
    </w:p>
    <w:p w14:paraId="3543A653" w14:textId="77777777" w:rsidR="00136E3A" w:rsidRDefault="00136E3A">
      <w:pPr>
        <w:widowControl w:val="0"/>
        <w:autoSpaceDE w:val="0"/>
        <w:autoSpaceDN w:val="0"/>
        <w:adjustRightInd w:val="0"/>
        <w:spacing w:after="200" w:line="276" w:lineRule="auto"/>
        <w:ind w:left="120" w:right="114"/>
        <w:rPr>
          <w:rFonts w:ascii="Arial" w:hAnsi="Arial" w:cs="Arial"/>
          <w:color w:val="000000"/>
        </w:rPr>
      </w:pPr>
    </w:p>
    <w:p w14:paraId="7F508182" w14:textId="77777777" w:rsidR="00136E3A" w:rsidRDefault="00136E3A">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Rachael Pingel</w:t>
      </w:r>
    </w:p>
    <w:p w14:paraId="4E8563BE" w14:textId="77777777" w:rsidR="00136E3A" w:rsidRDefault="00136E3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UK Strategic Command - Commercial Officer </w:t>
      </w:r>
    </w:p>
    <w:p w14:paraId="6E505240" w14:textId="77777777" w:rsidR="007A17E9" w:rsidRDefault="007A17E9">
      <w:pPr>
        <w:widowControl w:val="0"/>
        <w:autoSpaceDE w:val="0"/>
        <w:autoSpaceDN w:val="0"/>
        <w:adjustRightInd w:val="0"/>
        <w:spacing w:after="200" w:line="276" w:lineRule="auto"/>
        <w:ind w:left="120" w:right="114"/>
        <w:rPr>
          <w:rFonts w:ascii="Arial" w:hAnsi="Arial" w:cs="Arial"/>
          <w:color w:val="000000"/>
        </w:rPr>
      </w:pPr>
    </w:p>
    <w:p w14:paraId="1A70667A" w14:textId="77777777" w:rsidR="007A17E9" w:rsidRDefault="007A17E9">
      <w:pPr>
        <w:widowControl w:val="0"/>
        <w:autoSpaceDE w:val="0"/>
        <w:autoSpaceDN w:val="0"/>
        <w:adjustRightInd w:val="0"/>
        <w:spacing w:after="200" w:line="276" w:lineRule="auto"/>
        <w:ind w:left="120" w:right="114"/>
        <w:rPr>
          <w:rFonts w:ascii="Arial" w:hAnsi="Arial" w:cs="Arial"/>
          <w:color w:val="000000"/>
        </w:rPr>
      </w:pPr>
    </w:p>
    <w:p w14:paraId="6518084C" w14:textId="77777777" w:rsidR="007A17E9" w:rsidRDefault="007A17E9">
      <w:pPr>
        <w:widowControl w:val="0"/>
        <w:autoSpaceDE w:val="0"/>
        <w:autoSpaceDN w:val="0"/>
        <w:adjustRightInd w:val="0"/>
        <w:spacing w:after="200" w:line="276" w:lineRule="auto"/>
        <w:ind w:left="120" w:right="114"/>
        <w:rPr>
          <w:rFonts w:ascii="Arial" w:hAnsi="Arial" w:cs="Arial"/>
          <w:color w:val="000000"/>
        </w:rPr>
      </w:pPr>
      <w:r>
        <w:rPr>
          <w:rFonts w:ascii="Arial" w:hAnsi="Arial" w:cs="Arial"/>
          <w:sz w:val="24"/>
          <w:szCs w:val="24"/>
        </w:rPr>
        <w:br w:type="page"/>
      </w:r>
    </w:p>
    <w:p w14:paraId="66032B5E" w14:textId="77777777" w:rsidR="007A17E9" w:rsidRDefault="007A17E9">
      <w:pPr>
        <w:widowControl w:val="0"/>
        <w:autoSpaceDE w:val="0"/>
        <w:autoSpaceDN w:val="0"/>
        <w:adjustRightInd w:val="0"/>
        <w:spacing w:after="200" w:line="276" w:lineRule="auto"/>
        <w:ind w:left="120" w:right="114"/>
        <w:rPr>
          <w:rFonts w:ascii="Arial" w:hAnsi="Arial" w:cs="Arial"/>
          <w:color w:val="000000"/>
        </w:rPr>
      </w:pPr>
    </w:p>
    <w:p w14:paraId="22A3943C" w14:textId="77777777" w:rsidR="00C54325" w:rsidRDefault="00C54325">
      <w:pPr>
        <w:widowControl w:val="0"/>
        <w:autoSpaceDE w:val="0"/>
        <w:autoSpaceDN w:val="0"/>
        <w:adjustRightInd w:val="0"/>
        <w:spacing w:after="200" w:line="276" w:lineRule="auto"/>
        <w:ind w:left="120" w:right="114"/>
        <w:rPr>
          <w:rFonts w:ascii="Arial" w:hAnsi="Arial" w:cs="Arial"/>
          <w:b/>
          <w:bCs/>
          <w:color w:val="000000"/>
        </w:rPr>
      </w:pPr>
    </w:p>
    <w:p w14:paraId="787A8887" w14:textId="77777777" w:rsidR="00C54325" w:rsidRDefault="00C54325">
      <w:pPr>
        <w:widowControl w:val="0"/>
        <w:autoSpaceDE w:val="0"/>
        <w:autoSpaceDN w:val="0"/>
        <w:adjustRightInd w:val="0"/>
        <w:spacing w:after="200" w:line="276" w:lineRule="auto"/>
        <w:ind w:left="120" w:right="114"/>
        <w:rPr>
          <w:rFonts w:ascii="Arial" w:hAnsi="Arial" w:cs="Arial"/>
          <w:b/>
          <w:bCs/>
          <w:color w:val="000000"/>
        </w:rPr>
      </w:pPr>
    </w:p>
    <w:p w14:paraId="0FD48EDE" w14:textId="77777777" w:rsidR="00C54325" w:rsidRDefault="00C54325">
      <w:pPr>
        <w:widowControl w:val="0"/>
        <w:autoSpaceDE w:val="0"/>
        <w:autoSpaceDN w:val="0"/>
        <w:adjustRightInd w:val="0"/>
        <w:spacing w:after="200" w:line="276" w:lineRule="auto"/>
        <w:ind w:left="120" w:right="114"/>
        <w:rPr>
          <w:rFonts w:ascii="Arial" w:hAnsi="Arial" w:cs="Arial"/>
          <w:b/>
          <w:bCs/>
          <w:color w:val="000000"/>
        </w:rPr>
      </w:pPr>
    </w:p>
    <w:p w14:paraId="68799CCF" w14:textId="77777777" w:rsidR="00C54325" w:rsidRDefault="00C54325">
      <w:pPr>
        <w:widowControl w:val="0"/>
        <w:autoSpaceDE w:val="0"/>
        <w:autoSpaceDN w:val="0"/>
        <w:adjustRightInd w:val="0"/>
        <w:spacing w:after="200" w:line="276" w:lineRule="auto"/>
        <w:ind w:left="120" w:right="114"/>
        <w:rPr>
          <w:rFonts w:ascii="Arial" w:hAnsi="Arial" w:cs="Arial"/>
          <w:b/>
          <w:bCs/>
          <w:color w:val="000000"/>
        </w:rPr>
      </w:pPr>
    </w:p>
    <w:p w14:paraId="1C8199F4" w14:textId="77777777" w:rsidR="00C54325" w:rsidRDefault="00C54325">
      <w:pPr>
        <w:widowControl w:val="0"/>
        <w:autoSpaceDE w:val="0"/>
        <w:autoSpaceDN w:val="0"/>
        <w:adjustRightInd w:val="0"/>
        <w:spacing w:after="200" w:line="276" w:lineRule="auto"/>
        <w:ind w:left="120" w:right="114"/>
        <w:rPr>
          <w:rFonts w:ascii="Arial" w:hAnsi="Arial" w:cs="Arial"/>
          <w:b/>
          <w:bCs/>
          <w:color w:val="000000"/>
        </w:rPr>
      </w:pPr>
    </w:p>
    <w:p w14:paraId="32FBD692" w14:textId="77777777" w:rsidR="00C54325" w:rsidRDefault="00C54325">
      <w:pPr>
        <w:widowControl w:val="0"/>
        <w:autoSpaceDE w:val="0"/>
        <w:autoSpaceDN w:val="0"/>
        <w:adjustRightInd w:val="0"/>
        <w:spacing w:after="200" w:line="276" w:lineRule="auto"/>
        <w:ind w:left="120" w:right="114"/>
        <w:rPr>
          <w:rFonts w:ascii="Arial" w:hAnsi="Arial" w:cs="Arial"/>
          <w:b/>
          <w:bCs/>
          <w:color w:val="000000"/>
        </w:rPr>
      </w:pPr>
    </w:p>
    <w:p w14:paraId="026369F9" w14:textId="77777777" w:rsidR="00C54325" w:rsidRPr="00057AA1" w:rsidRDefault="00C54325" w:rsidP="00C54325">
      <w:pPr>
        <w:jc w:val="center"/>
        <w:rPr>
          <w:rFonts w:ascii="Arial" w:hAnsi="Arial" w:cs="Arial"/>
          <w:b/>
          <w:bCs/>
          <w:sz w:val="34"/>
          <w:szCs w:val="34"/>
        </w:rPr>
      </w:pPr>
      <w:r w:rsidRPr="00BD3B45">
        <w:rPr>
          <w:rFonts w:ascii="Arial" w:hAnsi="Arial" w:cs="Arial"/>
          <w:b/>
          <w:bCs/>
          <w:sz w:val="36"/>
          <w:szCs w:val="36"/>
        </w:rPr>
        <w:t xml:space="preserve">Invitation to </w:t>
      </w:r>
      <w:r w:rsidRPr="00057AA1">
        <w:rPr>
          <w:rFonts w:ascii="Arial" w:hAnsi="Arial" w:cs="Arial"/>
          <w:b/>
          <w:bCs/>
          <w:sz w:val="34"/>
          <w:szCs w:val="34"/>
        </w:rPr>
        <w:t>Tender</w:t>
      </w:r>
    </w:p>
    <w:p w14:paraId="3AE51B26" w14:textId="77777777" w:rsidR="00C54325" w:rsidRPr="00057AA1" w:rsidRDefault="00C54325" w:rsidP="00C54325">
      <w:pPr>
        <w:jc w:val="center"/>
        <w:rPr>
          <w:rFonts w:ascii="Arial" w:hAnsi="Arial" w:cs="Arial"/>
          <w:b/>
          <w:bCs/>
          <w:sz w:val="34"/>
          <w:szCs w:val="34"/>
        </w:rPr>
      </w:pPr>
      <w:r w:rsidRPr="00057AA1">
        <w:rPr>
          <w:rFonts w:ascii="Arial" w:hAnsi="Arial" w:cs="Arial"/>
          <w:b/>
          <w:bCs/>
          <w:sz w:val="34"/>
          <w:szCs w:val="34"/>
        </w:rPr>
        <w:t xml:space="preserve"> </w:t>
      </w:r>
    </w:p>
    <w:p w14:paraId="024F424C" w14:textId="77777777" w:rsidR="00C54325" w:rsidRDefault="00C54325" w:rsidP="00C54325">
      <w:pPr>
        <w:jc w:val="center"/>
        <w:rPr>
          <w:rFonts w:ascii="Arial" w:hAnsi="Arial" w:cs="Arial"/>
          <w:b/>
          <w:bCs/>
          <w:sz w:val="34"/>
          <w:szCs w:val="34"/>
        </w:rPr>
      </w:pPr>
      <w:r w:rsidRPr="00057AA1">
        <w:rPr>
          <w:rFonts w:ascii="Arial" w:hAnsi="Arial" w:cs="Arial"/>
          <w:b/>
          <w:bCs/>
          <w:sz w:val="34"/>
          <w:szCs w:val="34"/>
        </w:rPr>
        <w:t>For</w:t>
      </w:r>
    </w:p>
    <w:p w14:paraId="35AF1EA6" w14:textId="77777777" w:rsidR="00C54325" w:rsidRDefault="00C54325" w:rsidP="00C54325">
      <w:pPr>
        <w:jc w:val="center"/>
        <w:rPr>
          <w:rFonts w:ascii="Arial" w:hAnsi="Arial" w:cs="Arial"/>
          <w:b/>
          <w:bCs/>
          <w:sz w:val="34"/>
          <w:szCs w:val="34"/>
        </w:rPr>
      </w:pPr>
    </w:p>
    <w:p w14:paraId="72874ABA" w14:textId="67E3DA5F" w:rsidR="00D55D92" w:rsidRDefault="00661604" w:rsidP="00D55D92">
      <w:pPr>
        <w:widowControl w:val="0"/>
        <w:tabs>
          <w:tab w:val="left" w:pos="3418"/>
        </w:tabs>
        <w:autoSpaceDE w:val="0"/>
        <w:autoSpaceDN w:val="0"/>
        <w:adjustRightInd w:val="0"/>
        <w:spacing w:after="200" w:line="276" w:lineRule="auto"/>
        <w:ind w:left="120" w:right="114"/>
        <w:jc w:val="center"/>
        <w:rPr>
          <w:rFonts w:ascii="Arial" w:hAnsi="Arial" w:cs="Arial"/>
          <w:b/>
          <w:bCs/>
          <w:sz w:val="34"/>
          <w:szCs w:val="34"/>
        </w:rPr>
      </w:pPr>
      <w:r>
        <w:rPr>
          <w:rFonts w:ascii="Arial" w:hAnsi="Arial" w:cs="Arial"/>
          <w:b/>
          <w:bCs/>
          <w:sz w:val="34"/>
          <w:szCs w:val="34"/>
        </w:rPr>
        <w:t>703860</w:t>
      </w:r>
      <w:r w:rsidR="003767C1">
        <w:rPr>
          <w:rFonts w:ascii="Arial" w:hAnsi="Arial" w:cs="Arial"/>
          <w:b/>
          <w:bCs/>
          <w:sz w:val="34"/>
          <w:szCs w:val="34"/>
        </w:rPr>
        <w:t>450</w:t>
      </w:r>
    </w:p>
    <w:p w14:paraId="0C800B8C" w14:textId="77777777" w:rsidR="00D55D92" w:rsidRDefault="00D55D92" w:rsidP="00D55D92">
      <w:pPr>
        <w:widowControl w:val="0"/>
        <w:tabs>
          <w:tab w:val="left" w:pos="3418"/>
        </w:tabs>
        <w:autoSpaceDE w:val="0"/>
        <w:autoSpaceDN w:val="0"/>
        <w:adjustRightInd w:val="0"/>
        <w:spacing w:after="200" w:line="276" w:lineRule="auto"/>
        <w:ind w:left="120" w:right="114"/>
        <w:jc w:val="center"/>
        <w:rPr>
          <w:rFonts w:ascii="Arial" w:hAnsi="Arial" w:cs="Arial"/>
          <w:b/>
          <w:bCs/>
          <w:sz w:val="34"/>
          <w:szCs w:val="34"/>
        </w:rPr>
      </w:pPr>
    </w:p>
    <w:p w14:paraId="100A5DE2" w14:textId="4B4AB7F5" w:rsidR="00C54325" w:rsidRDefault="00D55D92" w:rsidP="00D55D92">
      <w:pPr>
        <w:widowControl w:val="0"/>
        <w:tabs>
          <w:tab w:val="left" w:pos="3418"/>
        </w:tabs>
        <w:autoSpaceDE w:val="0"/>
        <w:autoSpaceDN w:val="0"/>
        <w:adjustRightInd w:val="0"/>
        <w:spacing w:after="200" w:line="276" w:lineRule="auto"/>
        <w:ind w:left="120" w:right="114"/>
        <w:jc w:val="center"/>
        <w:rPr>
          <w:rFonts w:ascii="Arial" w:hAnsi="Arial" w:cs="Arial"/>
          <w:b/>
          <w:bCs/>
          <w:color w:val="000000"/>
        </w:rPr>
      </w:pPr>
      <w:r w:rsidRPr="00D55D92">
        <w:rPr>
          <w:rFonts w:ascii="Arial" w:hAnsi="Arial" w:cs="Arial"/>
          <w:b/>
          <w:bCs/>
          <w:sz w:val="34"/>
          <w:szCs w:val="34"/>
        </w:rPr>
        <w:t>Purchase of Small Electric Vehicles for British Forces Cyprus (BFC)</w:t>
      </w:r>
    </w:p>
    <w:p w14:paraId="78C06AAF" w14:textId="77777777" w:rsidR="00C54325" w:rsidRDefault="00C54325">
      <w:pPr>
        <w:widowControl w:val="0"/>
        <w:autoSpaceDE w:val="0"/>
        <w:autoSpaceDN w:val="0"/>
        <w:adjustRightInd w:val="0"/>
        <w:spacing w:after="200" w:line="276" w:lineRule="auto"/>
        <w:ind w:left="120" w:right="114"/>
        <w:rPr>
          <w:rFonts w:ascii="Arial" w:hAnsi="Arial" w:cs="Arial"/>
          <w:b/>
          <w:bCs/>
          <w:color w:val="000000"/>
        </w:rPr>
      </w:pPr>
    </w:p>
    <w:p w14:paraId="08C9B5A3" w14:textId="77777777" w:rsidR="00C54325" w:rsidRDefault="00C54325">
      <w:pPr>
        <w:widowControl w:val="0"/>
        <w:autoSpaceDE w:val="0"/>
        <w:autoSpaceDN w:val="0"/>
        <w:adjustRightInd w:val="0"/>
        <w:spacing w:after="200" w:line="276" w:lineRule="auto"/>
        <w:ind w:left="120" w:right="114"/>
        <w:rPr>
          <w:rFonts w:ascii="Arial" w:hAnsi="Arial" w:cs="Arial"/>
          <w:b/>
          <w:bCs/>
          <w:color w:val="000000"/>
        </w:rPr>
      </w:pPr>
    </w:p>
    <w:p w14:paraId="3D49DDA5" w14:textId="77777777" w:rsidR="00C54325" w:rsidRDefault="00C54325">
      <w:pPr>
        <w:widowControl w:val="0"/>
        <w:autoSpaceDE w:val="0"/>
        <w:autoSpaceDN w:val="0"/>
        <w:adjustRightInd w:val="0"/>
        <w:spacing w:after="200" w:line="276" w:lineRule="auto"/>
        <w:ind w:left="120" w:right="114"/>
        <w:rPr>
          <w:rFonts w:ascii="Arial" w:hAnsi="Arial" w:cs="Arial"/>
          <w:b/>
          <w:bCs/>
          <w:color w:val="000000"/>
        </w:rPr>
      </w:pPr>
    </w:p>
    <w:p w14:paraId="55C8DBF5" w14:textId="77777777" w:rsidR="00C54325" w:rsidRDefault="00C54325">
      <w:pPr>
        <w:widowControl w:val="0"/>
        <w:autoSpaceDE w:val="0"/>
        <w:autoSpaceDN w:val="0"/>
        <w:adjustRightInd w:val="0"/>
        <w:spacing w:after="200" w:line="276" w:lineRule="auto"/>
        <w:ind w:left="120" w:right="114"/>
        <w:rPr>
          <w:rFonts w:ascii="Arial" w:hAnsi="Arial" w:cs="Arial"/>
          <w:b/>
          <w:bCs/>
          <w:color w:val="000000"/>
        </w:rPr>
      </w:pPr>
    </w:p>
    <w:p w14:paraId="15AB17C1" w14:textId="77777777" w:rsidR="00C54325" w:rsidRDefault="00C54325">
      <w:pPr>
        <w:widowControl w:val="0"/>
        <w:autoSpaceDE w:val="0"/>
        <w:autoSpaceDN w:val="0"/>
        <w:adjustRightInd w:val="0"/>
        <w:spacing w:after="200" w:line="276" w:lineRule="auto"/>
        <w:ind w:left="120" w:right="114"/>
        <w:rPr>
          <w:rFonts w:ascii="Arial" w:hAnsi="Arial" w:cs="Arial"/>
          <w:b/>
          <w:bCs/>
          <w:color w:val="000000"/>
        </w:rPr>
      </w:pPr>
    </w:p>
    <w:p w14:paraId="5FBB011B" w14:textId="77777777" w:rsidR="00C54325" w:rsidRDefault="00C54325">
      <w:pPr>
        <w:widowControl w:val="0"/>
        <w:autoSpaceDE w:val="0"/>
        <w:autoSpaceDN w:val="0"/>
        <w:adjustRightInd w:val="0"/>
        <w:spacing w:after="200" w:line="276" w:lineRule="auto"/>
        <w:ind w:left="120" w:right="114"/>
        <w:rPr>
          <w:rFonts w:ascii="Arial" w:hAnsi="Arial" w:cs="Arial"/>
          <w:b/>
          <w:bCs/>
          <w:color w:val="000000"/>
        </w:rPr>
      </w:pPr>
    </w:p>
    <w:p w14:paraId="24265947" w14:textId="77777777" w:rsidR="00C54325" w:rsidRDefault="00C54325">
      <w:pPr>
        <w:widowControl w:val="0"/>
        <w:autoSpaceDE w:val="0"/>
        <w:autoSpaceDN w:val="0"/>
        <w:adjustRightInd w:val="0"/>
        <w:spacing w:after="200" w:line="276" w:lineRule="auto"/>
        <w:ind w:left="120" w:right="114"/>
        <w:rPr>
          <w:rFonts w:ascii="Arial" w:hAnsi="Arial" w:cs="Arial"/>
          <w:b/>
          <w:bCs/>
          <w:color w:val="000000"/>
        </w:rPr>
      </w:pPr>
    </w:p>
    <w:p w14:paraId="6E3BC4EB" w14:textId="77777777" w:rsidR="00C54325" w:rsidRDefault="00C54325">
      <w:pPr>
        <w:widowControl w:val="0"/>
        <w:autoSpaceDE w:val="0"/>
        <w:autoSpaceDN w:val="0"/>
        <w:adjustRightInd w:val="0"/>
        <w:spacing w:after="200" w:line="276" w:lineRule="auto"/>
        <w:ind w:left="120" w:right="114"/>
        <w:rPr>
          <w:rFonts w:ascii="Arial" w:hAnsi="Arial" w:cs="Arial"/>
          <w:b/>
          <w:bCs/>
          <w:color w:val="000000"/>
        </w:rPr>
      </w:pPr>
    </w:p>
    <w:p w14:paraId="05FE5A32" w14:textId="77777777" w:rsidR="00C54325" w:rsidRDefault="00C54325">
      <w:pPr>
        <w:widowControl w:val="0"/>
        <w:autoSpaceDE w:val="0"/>
        <w:autoSpaceDN w:val="0"/>
        <w:adjustRightInd w:val="0"/>
        <w:spacing w:after="200" w:line="276" w:lineRule="auto"/>
        <w:ind w:left="120" w:right="114"/>
        <w:rPr>
          <w:rFonts w:ascii="Arial" w:hAnsi="Arial" w:cs="Arial"/>
          <w:b/>
          <w:bCs/>
          <w:color w:val="000000"/>
        </w:rPr>
      </w:pPr>
    </w:p>
    <w:p w14:paraId="09D6D628" w14:textId="77777777" w:rsidR="00C54325" w:rsidRDefault="00C54325">
      <w:pPr>
        <w:widowControl w:val="0"/>
        <w:autoSpaceDE w:val="0"/>
        <w:autoSpaceDN w:val="0"/>
        <w:adjustRightInd w:val="0"/>
        <w:spacing w:after="200" w:line="276" w:lineRule="auto"/>
        <w:ind w:left="120" w:right="114"/>
        <w:rPr>
          <w:rFonts w:ascii="Arial" w:hAnsi="Arial" w:cs="Arial"/>
          <w:b/>
          <w:bCs/>
          <w:color w:val="000000"/>
        </w:rPr>
      </w:pPr>
    </w:p>
    <w:p w14:paraId="11E27388" w14:textId="77777777" w:rsidR="00C055B8" w:rsidRDefault="00C055B8">
      <w:pPr>
        <w:widowControl w:val="0"/>
        <w:autoSpaceDE w:val="0"/>
        <w:autoSpaceDN w:val="0"/>
        <w:adjustRightInd w:val="0"/>
        <w:spacing w:after="200" w:line="276" w:lineRule="auto"/>
        <w:ind w:left="120" w:right="114"/>
        <w:rPr>
          <w:rFonts w:ascii="Arial" w:hAnsi="Arial" w:cs="Arial"/>
          <w:b/>
          <w:bCs/>
          <w:color w:val="000000"/>
        </w:rPr>
      </w:pPr>
    </w:p>
    <w:p w14:paraId="3776E852" w14:textId="77777777" w:rsidR="00C54325" w:rsidRDefault="00C54325">
      <w:pPr>
        <w:widowControl w:val="0"/>
        <w:autoSpaceDE w:val="0"/>
        <w:autoSpaceDN w:val="0"/>
        <w:adjustRightInd w:val="0"/>
        <w:spacing w:after="200" w:line="276" w:lineRule="auto"/>
        <w:ind w:left="120" w:right="114"/>
        <w:rPr>
          <w:rFonts w:ascii="Arial" w:hAnsi="Arial" w:cs="Arial"/>
          <w:b/>
          <w:bCs/>
          <w:color w:val="000000"/>
        </w:rPr>
      </w:pPr>
    </w:p>
    <w:p w14:paraId="67BB694E" w14:textId="77777777" w:rsidR="00C54325" w:rsidRDefault="00C54325">
      <w:pPr>
        <w:widowControl w:val="0"/>
        <w:autoSpaceDE w:val="0"/>
        <w:autoSpaceDN w:val="0"/>
        <w:adjustRightInd w:val="0"/>
        <w:spacing w:after="200" w:line="276" w:lineRule="auto"/>
        <w:ind w:left="120" w:right="114"/>
        <w:rPr>
          <w:rFonts w:ascii="Arial" w:hAnsi="Arial" w:cs="Arial"/>
          <w:b/>
          <w:bCs/>
          <w:color w:val="000000"/>
        </w:rPr>
      </w:pPr>
    </w:p>
    <w:p w14:paraId="1BC3B52C" w14:textId="77777777" w:rsidR="00C54325" w:rsidRDefault="00C54325" w:rsidP="00C54325">
      <w:pPr>
        <w:widowControl w:val="0"/>
        <w:autoSpaceDE w:val="0"/>
        <w:autoSpaceDN w:val="0"/>
        <w:adjustRightInd w:val="0"/>
        <w:spacing w:after="200" w:line="276" w:lineRule="auto"/>
        <w:ind w:left="120" w:right="114"/>
        <w:jc w:val="center"/>
        <w:rPr>
          <w:rFonts w:ascii="Arial" w:hAnsi="Arial" w:cs="Arial"/>
          <w:sz w:val="24"/>
          <w:szCs w:val="24"/>
        </w:rPr>
      </w:pPr>
      <w:r>
        <w:rPr>
          <w:rFonts w:ascii="Arial" w:hAnsi="Arial" w:cs="Arial"/>
          <w:b/>
          <w:bCs/>
          <w:color w:val="000000"/>
          <w:sz w:val="24"/>
          <w:szCs w:val="24"/>
        </w:rPr>
        <w:lastRenderedPageBreak/>
        <w:t>Table of Contents</w:t>
      </w:r>
    </w:p>
    <w:p w14:paraId="3E0A18AD" w14:textId="77777777" w:rsidR="00C54325" w:rsidRPr="00A067F9" w:rsidRDefault="00C54325">
      <w:pPr>
        <w:widowControl w:val="0"/>
        <w:autoSpaceDE w:val="0"/>
        <w:autoSpaceDN w:val="0"/>
        <w:adjustRightInd w:val="0"/>
        <w:spacing w:after="200" w:line="276" w:lineRule="auto"/>
        <w:ind w:left="120" w:right="114"/>
        <w:rPr>
          <w:rFonts w:ascii="Arial" w:hAnsi="Arial" w:cs="Arial"/>
          <w:color w:val="000000"/>
        </w:rPr>
      </w:pPr>
      <w:r w:rsidRPr="00A067F9">
        <w:rPr>
          <w:rFonts w:ascii="Arial" w:hAnsi="Arial" w:cs="Arial"/>
          <w:color w:val="000000"/>
        </w:rPr>
        <w:t>This invitation to tender set</w:t>
      </w:r>
      <w:r w:rsidR="00A46190">
        <w:rPr>
          <w:rFonts w:ascii="Arial" w:hAnsi="Arial" w:cs="Arial"/>
          <w:color w:val="000000"/>
        </w:rPr>
        <w:t>s</w:t>
      </w:r>
      <w:r w:rsidRPr="00A067F9">
        <w:rPr>
          <w:rFonts w:ascii="Arial" w:hAnsi="Arial" w:cs="Arial"/>
          <w:color w:val="000000"/>
        </w:rPr>
        <w:t xml:space="preserve"> out the requirements that the Tenderers must meet to submit a valid Tender. It also contains </w:t>
      </w:r>
      <w:r w:rsidR="00A46190">
        <w:rPr>
          <w:rFonts w:ascii="Arial" w:hAnsi="Arial" w:cs="Arial"/>
          <w:color w:val="000000"/>
        </w:rPr>
        <w:t>a</w:t>
      </w:r>
      <w:r w:rsidRPr="00A067F9">
        <w:rPr>
          <w:rFonts w:ascii="Arial" w:hAnsi="Arial" w:cs="Arial"/>
          <w:color w:val="000000"/>
        </w:rPr>
        <w:t xml:space="preserve"> draft Contract. </w:t>
      </w:r>
    </w:p>
    <w:p w14:paraId="24616776" w14:textId="77777777" w:rsidR="00C54325" w:rsidRPr="00A067F9" w:rsidRDefault="00C54325">
      <w:pPr>
        <w:widowControl w:val="0"/>
        <w:autoSpaceDE w:val="0"/>
        <w:autoSpaceDN w:val="0"/>
        <w:adjustRightInd w:val="0"/>
        <w:spacing w:after="200" w:line="276" w:lineRule="auto"/>
        <w:ind w:left="120" w:right="114"/>
        <w:rPr>
          <w:rFonts w:ascii="Arial" w:hAnsi="Arial" w:cs="Arial"/>
          <w:color w:val="000000"/>
        </w:rPr>
      </w:pPr>
      <w:r w:rsidRPr="00A067F9">
        <w:rPr>
          <w:rFonts w:ascii="Arial" w:hAnsi="Arial" w:cs="Arial"/>
          <w:color w:val="000000"/>
        </w:rPr>
        <w:t xml:space="preserve">This invitation consists of the following documentation: </w:t>
      </w:r>
    </w:p>
    <w:p w14:paraId="47CADFB3" w14:textId="77777777" w:rsidR="00C54325" w:rsidRPr="00A067F9" w:rsidRDefault="00A067F9" w:rsidP="00C4674E">
      <w:pPr>
        <w:widowControl w:val="0"/>
        <w:numPr>
          <w:ilvl w:val="0"/>
          <w:numId w:val="13"/>
        </w:numPr>
        <w:autoSpaceDE w:val="0"/>
        <w:autoSpaceDN w:val="0"/>
        <w:adjustRightInd w:val="0"/>
        <w:spacing w:after="200" w:line="240" w:lineRule="auto"/>
        <w:ind w:right="114"/>
        <w:rPr>
          <w:rFonts w:ascii="Arial" w:hAnsi="Arial" w:cs="Arial"/>
          <w:color w:val="000000"/>
        </w:rPr>
      </w:pPr>
      <w:r w:rsidRPr="00A067F9">
        <w:rPr>
          <w:rFonts w:ascii="Arial" w:hAnsi="Arial" w:cs="Arial"/>
          <w:color w:val="000000"/>
        </w:rPr>
        <w:t xml:space="preserve">Statement of Requirements </w:t>
      </w:r>
    </w:p>
    <w:p w14:paraId="4CF4BAF5" w14:textId="77777777" w:rsidR="00A067F9" w:rsidRPr="00A067F9" w:rsidRDefault="00A067F9" w:rsidP="00C4674E">
      <w:pPr>
        <w:widowControl w:val="0"/>
        <w:numPr>
          <w:ilvl w:val="0"/>
          <w:numId w:val="13"/>
        </w:numPr>
        <w:autoSpaceDE w:val="0"/>
        <w:autoSpaceDN w:val="0"/>
        <w:adjustRightInd w:val="0"/>
        <w:spacing w:after="200" w:line="240" w:lineRule="auto"/>
        <w:ind w:right="114"/>
        <w:rPr>
          <w:rFonts w:ascii="Arial" w:hAnsi="Arial" w:cs="Arial"/>
          <w:color w:val="000000"/>
        </w:rPr>
      </w:pPr>
      <w:r w:rsidRPr="00A067F9">
        <w:rPr>
          <w:rFonts w:ascii="Arial" w:hAnsi="Arial" w:cs="Arial"/>
          <w:color w:val="000000"/>
        </w:rPr>
        <w:t xml:space="preserve">DEFFORM 47R – Special Notices and instructions to Tenderers </w:t>
      </w:r>
    </w:p>
    <w:p w14:paraId="63B5162E" w14:textId="77777777" w:rsidR="00A067F9" w:rsidRPr="00A067F9" w:rsidRDefault="00A067F9" w:rsidP="00C4674E">
      <w:pPr>
        <w:widowControl w:val="0"/>
        <w:numPr>
          <w:ilvl w:val="0"/>
          <w:numId w:val="13"/>
        </w:numPr>
        <w:autoSpaceDE w:val="0"/>
        <w:autoSpaceDN w:val="0"/>
        <w:adjustRightInd w:val="0"/>
        <w:spacing w:after="200" w:line="240" w:lineRule="auto"/>
        <w:ind w:right="114"/>
        <w:rPr>
          <w:rFonts w:ascii="Arial" w:hAnsi="Arial" w:cs="Arial"/>
          <w:color w:val="000000"/>
        </w:rPr>
      </w:pPr>
      <w:r w:rsidRPr="00A067F9">
        <w:rPr>
          <w:rFonts w:ascii="Arial" w:hAnsi="Arial" w:cs="Arial"/>
          <w:color w:val="000000"/>
        </w:rPr>
        <w:t>SC1A Invitation to Tender – Less Complex Requirements – Competitive Procurement</w:t>
      </w:r>
    </w:p>
    <w:p w14:paraId="3520BFFF" w14:textId="77777777" w:rsidR="00A067F9" w:rsidRPr="00A067F9" w:rsidRDefault="00A067F9" w:rsidP="00C4674E">
      <w:pPr>
        <w:widowControl w:val="0"/>
        <w:numPr>
          <w:ilvl w:val="0"/>
          <w:numId w:val="13"/>
        </w:numPr>
        <w:autoSpaceDE w:val="0"/>
        <w:autoSpaceDN w:val="0"/>
        <w:adjustRightInd w:val="0"/>
        <w:spacing w:after="200" w:line="240" w:lineRule="auto"/>
        <w:ind w:right="114"/>
        <w:rPr>
          <w:rFonts w:ascii="Arial" w:hAnsi="Arial" w:cs="Arial"/>
          <w:color w:val="000000"/>
        </w:rPr>
      </w:pPr>
      <w:r w:rsidRPr="00A067F9">
        <w:rPr>
          <w:rFonts w:ascii="Arial" w:hAnsi="Arial" w:cs="Arial"/>
          <w:color w:val="000000"/>
        </w:rPr>
        <w:t xml:space="preserve">Annex A – Offer </w:t>
      </w:r>
    </w:p>
    <w:p w14:paraId="447278F2" w14:textId="77777777" w:rsidR="00A067F9" w:rsidRPr="009A7616" w:rsidRDefault="00A067F9" w:rsidP="00C4674E">
      <w:pPr>
        <w:widowControl w:val="0"/>
        <w:numPr>
          <w:ilvl w:val="0"/>
          <w:numId w:val="13"/>
        </w:numPr>
        <w:autoSpaceDE w:val="0"/>
        <w:autoSpaceDN w:val="0"/>
        <w:adjustRightInd w:val="0"/>
        <w:spacing w:after="200" w:line="240" w:lineRule="auto"/>
        <w:ind w:right="114"/>
        <w:rPr>
          <w:rFonts w:ascii="Arial" w:hAnsi="Arial" w:cs="Arial"/>
        </w:rPr>
      </w:pPr>
      <w:r w:rsidRPr="009A7616">
        <w:rPr>
          <w:rFonts w:ascii="Arial" w:hAnsi="Arial" w:cs="Arial"/>
        </w:rPr>
        <w:t xml:space="preserve">Annex B – Tender Evaluation Criteria </w:t>
      </w:r>
    </w:p>
    <w:p w14:paraId="7696B78C" w14:textId="77777777" w:rsidR="00A067F9" w:rsidRPr="009A7616" w:rsidRDefault="00A067F9" w:rsidP="00C4674E">
      <w:pPr>
        <w:widowControl w:val="0"/>
        <w:numPr>
          <w:ilvl w:val="0"/>
          <w:numId w:val="13"/>
        </w:numPr>
        <w:autoSpaceDE w:val="0"/>
        <w:autoSpaceDN w:val="0"/>
        <w:adjustRightInd w:val="0"/>
        <w:spacing w:after="200" w:line="240" w:lineRule="auto"/>
        <w:ind w:right="114"/>
        <w:rPr>
          <w:rFonts w:ascii="Arial" w:hAnsi="Arial" w:cs="Arial"/>
        </w:rPr>
      </w:pPr>
      <w:r w:rsidRPr="009A7616">
        <w:rPr>
          <w:rFonts w:ascii="Arial" w:hAnsi="Arial" w:cs="Arial"/>
        </w:rPr>
        <w:t xml:space="preserve">Purchase Order, including the Schedule of Requirements </w:t>
      </w:r>
    </w:p>
    <w:p w14:paraId="0F0C7BAF" w14:textId="77777777" w:rsidR="00A067F9" w:rsidRPr="009A7616" w:rsidRDefault="00A067F9" w:rsidP="00C4674E">
      <w:pPr>
        <w:widowControl w:val="0"/>
        <w:numPr>
          <w:ilvl w:val="0"/>
          <w:numId w:val="13"/>
        </w:numPr>
        <w:autoSpaceDE w:val="0"/>
        <w:autoSpaceDN w:val="0"/>
        <w:adjustRightInd w:val="0"/>
        <w:spacing w:after="200" w:line="240" w:lineRule="auto"/>
        <w:ind w:right="114"/>
        <w:rPr>
          <w:rFonts w:ascii="Arial" w:hAnsi="Arial" w:cs="Arial"/>
        </w:rPr>
      </w:pPr>
      <w:r w:rsidRPr="009A7616">
        <w:rPr>
          <w:rFonts w:ascii="Arial" w:hAnsi="Arial" w:cs="Arial"/>
        </w:rPr>
        <w:t>DEFFORM 68 (see Clause 9 of Terms and Conditions)</w:t>
      </w:r>
    </w:p>
    <w:p w14:paraId="6CF1ABEF" w14:textId="77777777" w:rsidR="009A7616" w:rsidRPr="009A7616" w:rsidRDefault="009A7616" w:rsidP="00C4674E">
      <w:pPr>
        <w:widowControl w:val="0"/>
        <w:numPr>
          <w:ilvl w:val="0"/>
          <w:numId w:val="13"/>
        </w:numPr>
        <w:autoSpaceDE w:val="0"/>
        <w:autoSpaceDN w:val="0"/>
        <w:adjustRightInd w:val="0"/>
        <w:spacing w:after="200" w:line="240" w:lineRule="auto"/>
        <w:ind w:right="114"/>
        <w:rPr>
          <w:rFonts w:ascii="Arial" w:hAnsi="Arial" w:cs="Arial"/>
        </w:rPr>
      </w:pPr>
      <w:r w:rsidRPr="009A7616">
        <w:rPr>
          <w:rFonts w:ascii="Arial" w:hAnsi="Arial" w:cs="Arial"/>
        </w:rPr>
        <w:t xml:space="preserve">MOD Terms and Conditions for Less Complex Requirements </w:t>
      </w:r>
    </w:p>
    <w:p w14:paraId="0E5DD4FB" w14:textId="77777777" w:rsidR="00A067F9" w:rsidRPr="009A7616" w:rsidRDefault="00A067F9" w:rsidP="00A067F9">
      <w:pPr>
        <w:rPr>
          <w:rFonts w:ascii="Arial" w:hAnsi="Arial" w:cs="Arial"/>
          <w:bCs/>
          <w:spacing w:val="-2"/>
        </w:rPr>
      </w:pPr>
    </w:p>
    <w:p w14:paraId="40C05D0D" w14:textId="77777777" w:rsidR="00A067F9" w:rsidRDefault="00A067F9" w:rsidP="00A067F9">
      <w:pPr>
        <w:outlineLvl w:val="0"/>
        <w:rPr>
          <w:rFonts w:ascii="Arial" w:hAnsi="Arial" w:cs="Arial"/>
          <w:bCs/>
          <w:spacing w:val="-2"/>
        </w:rPr>
      </w:pPr>
      <w:r w:rsidRPr="009A7616">
        <w:rPr>
          <w:rFonts w:ascii="Arial" w:hAnsi="Arial" w:cs="Arial"/>
          <w:bCs/>
          <w:spacing w:val="-2"/>
        </w:rPr>
        <w:t xml:space="preserve">The Tenderer must </w:t>
      </w:r>
      <w:r w:rsidR="006E5012">
        <w:rPr>
          <w:rFonts w:ascii="Arial" w:hAnsi="Arial" w:cs="Arial"/>
          <w:bCs/>
          <w:spacing w:val="-2"/>
        </w:rPr>
        <w:t>upload</w:t>
      </w:r>
      <w:r w:rsidR="009A7616" w:rsidRPr="009A7616">
        <w:rPr>
          <w:rFonts w:ascii="Arial" w:hAnsi="Arial" w:cs="Arial"/>
          <w:bCs/>
          <w:spacing w:val="-2"/>
        </w:rPr>
        <w:t xml:space="preserve"> the following documentation in support of their </w:t>
      </w:r>
      <w:r w:rsidR="006E5012">
        <w:rPr>
          <w:rFonts w:ascii="Arial" w:hAnsi="Arial" w:cs="Arial"/>
          <w:bCs/>
          <w:spacing w:val="-2"/>
        </w:rPr>
        <w:t xml:space="preserve">tender </w:t>
      </w:r>
      <w:r w:rsidR="009A7616" w:rsidRPr="009A7616">
        <w:rPr>
          <w:rFonts w:ascii="Arial" w:hAnsi="Arial" w:cs="Arial"/>
          <w:bCs/>
          <w:spacing w:val="-2"/>
        </w:rPr>
        <w:t>return on the Defence Sourcing Portal</w:t>
      </w:r>
      <w:r w:rsidR="006E5012">
        <w:rPr>
          <w:rFonts w:ascii="Arial" w:hAnsi="Arial" w:cs="Arial"/>
          <w:bCs/>
          <w:spacing w:val="-2"/>
        </w:rPr>
        <w:t xml:space="preserve"> (DSP)</w:t>
      </w:r>
      <w:r w:rsidRPr="009A7616">
        <w:rPr>
          <w:rFonts w:ascii="Arial" w:hAnsi="Arial" w:cs="Arial"/>
          <w:bCs/>
          <w:spacing w:val="-2"/>
        </w:rPr>
        <w:t xml:space="preserve">: </w:t>
      </w:r>
    </w:p>
    <w:p w14:paraId="2EBE9A95" w14:textId="77777777" w:rsidR="006E5012" w:rsidRDefault="006E5012" w:rsidP="00A067F9">
      <w:pPr>
        <w:outlineLvl w:val="0"/>
        <w:rPr>
          <w:rFonts w:ascii="Arial" w:hAnsi="Arial" w:cs="Arial"/>
          <w:bCs/>
          <w:spacing w:val="-2"/>
        </w:rPr>
      </w:pPr>
    </w:p>
    <w:p w14:paraId="613D1E51" w14:textId="77777777" w:rsidR="006E5012" w:rsidRDefault="006E5012" w:rsidP="00C4674E">
      <w:pPr>
        <w:numPr>
          <w:ilvl w:val="0"/>
          <w:numId w:val="16"/>
        </w:numPr>
        <w:outlineLvl w:val="0"/>
        <w:rPr>
          <w:rFonts w:ascii="Arial" w:hAnsi="Arial" w:cs="Arial"/>
          <w:bCs/>
          <w:spacing w:val="-2"/>
        </w:rPr>
      </w:pPr>
      <w:r>
        <w:rPr>
          <w:rFonts w:ascii="Arial" w:hAnsi="Arial" w:cs="Arial"/>
          <w:bCs/>
          <w:spacing w:val="-2"/>
        </w:rPr>
        <w:t xml:space="preserve">Completed Annex A to this ITT </w:t>
      </w:r>
    </w:p>
    <w:p w14:paraId="00C1019D" w14:textId="77777777" w:rsidR="006E5012" w:rsidRDefault="006E5012" w:rsidP="00C4674E">
      <w:pPr>
        <w:numPr>
          <w:ilvl w:val="0"/>
          <w:numId w:val="16"/>
        </w:numPr>
        <w:outlineLvl w:val="0"/>
        <w:rPr>
          <w:rFonts w:ascii="Arial" w:hAnsi="Arial" w:cs="Arial"/>
          <w:bCs/>
          <w:spacing w:val="-2"/>
        </w:rPr>
      </w:pPr>
      <w:r>
        <w:rPr>
          <w:rFonts w:ascii="Arial" w:hAnsi="Arial" w:cs="Arial"/>
          <w:bCs/>
          <w:spacing w:val="-2"/>
        </w:rPr>
        <w:t xml:space="preserve">Completed Purchase Order, including the Schedule of Requirements </w:t>
      </w:r>
    </w:p>
    <w:p w14:paraId="0767A500" w14:textId="77777777" w:rsidR="006E5012" w:rsidRDefault="006E5012" w:rsidP="00C4674E">
      <w:pPr>
        <w:numPr>
          <w:ilvl w:val="0"/>
          <w:numId w:val="16"/>
        </w:numPr>
        <w:outlineLvl w:val="0"/>
        <w:rPr>
          <w:rFonts w:ascii="Arial" w:hAnsi="Arial" w:cs="Arial"/>
          <w:bCs/>
          <w:spacing w:val="-2"/>
        </w:rPr>
      </w:pPr>
      <w:r>
        <w:rPr>
          <w:rFonts w:ascii="Arial" w:hAnsi="Arial" w:cs="Arial"/>
          <w:bCs/>
          <w:spacing w:val="-2"/>
        </w:rPr>
        <w:t xml:space="preserve">Completed DEFFORM 68 </w:t>
      </w:r>
    </w:p>
    <w:p w14:paraId="2E31B6FC" w14:textId="77777777" w:rsidR="006E5012" w:rsidRDefault="006E5012" w:rsidP="00C4674E">
      <w:pPr>
        <w:numPr>
          <w:ilvl w:val="0"/>
          <w:numId w:val="16"/>
        </w:numPr>
        <w:outlineLvl w:val="0"/>
        <w:rPr>
          <w:rFonts w:ascii="Arial" w:hAnsi="Arial" w:cs="Arial"/>
          <w:bCs/>
          <w:spacing w:val="-2"/>
        </w:rPr>
      </w:pPr>
      <w:r>
        <w:rPr>
          <w:rFonts w:ascii="Arial" w:hAnsi="Arial" w:cs="Arial"/>
          <w:bCs/>
          <w:spacing w:val="-2"/>
        </w:rPr>
        <w:t>Completed Statement Relating to Good Standing (held on the DSP</w:t>
      </w:r>
      <w:r w:rsidR="00956BB0">
        <w:rPr>
          <w:rFonts w:ascii="Arial" w:hAnsi="Arial" w:cs="Arial"/>
          <w:bCs/>
          <w:spacing w:val="-2"/>
        </w:rPr>
        <w:t>)</w:t>
      </w:r>
      <w:r>
        <w:rPr>
          <w:rFonts w:ascii="Arial" w:hAnsi="Arial" w:cs="Arial"/>
          <w:bCs/>
          <w:spacing w:val="-2"/>
        </w:rPr>
        <w:t xml:space="preserve"> </w:t>
      </w:r>
    </w:p>
    <w:p w14:paraId="4445B98D" w14:textId="77777777" w:rsidR="006E5012" w:rsidRPr="009A7616" w:rsidRDefault="006E5012" w:rsidP="006E5012">
      <w:pPr>
        <w:ind w:left="360"/>
        <w:outlineLvl w:val="0"/>
        <w:rPr>
          <w:rFonts w:ascii="Arial" w:hAnsi="Arial" w:cs="Arial"/>
          <w:bCs/>
          <w:spacing w:val="-2"/>
        </w:rPr>
      </w:pPr>
    </w:p>
    <w:p w14:paraId="41EC29CE" w14:textId="77777777" w:rsidR="00A067F9" w:rsidRDefault="00A067F9">
      <w:pPr>
        <w:widowControl w:val="0"/>
        <w:autoSpaceDE w:val="0"/>
        <w:autoSpaceDN w:val="0"/>
        <w:adjustRightInd w:val="0"/>
        <w:spacing w:after="200" w:line="276" w:lineRule="auto"/>
        <w:ind w:left="120" w:right="114"/>
        <w:rPr>
          <w:rFonts w:ascii="Arial" w:hAnsi="Arial" w:cs="Arial"/>
          <w:b/>
          <w:bCs/>
          <w:color w:val="000000"/>
        </w:rPr>
      </w:pPr>
    </w:p>
    <w:p w14:paraId="1C0CA240" w14:textId="77777777" w:rsidR="006E5012" w:rsidRDefault="006E5012">
      <w:pPr>
        <w:widowControl w:val="0"/>
        <w:autoSpaceDE w:val="0"/>
        <w:autoSpaceDN w:val="0"/>
        <w:adjustRightInd w:val="0"/>
        <w:spacing w:after="200" w:line="276" w:lineRule="auto"/>
        <w:ind w:left="120" w:right="114"/>
        <w:rPr>
          <w:rFonts w:ascii="Arial" w:hAnsi="Arial" w:cs="Arial"/>
          <w:b/>
          <w:bCs/>
          <w:color w:val="000000"/>
        </w:rPr>
      </w:pPr>
    </w:p>
    <w:p w14:paraId="2BB91FA2" w14:textId="77777777" w:rsidR="006E5012" w:rsidRDefault="006E5012">
      <w:pPr>
        <w:widowControl w:val="0"/>
        <w:autoSpaceDE w:val="0"/>
        <w:autoSpaceDN w:val="0"/>
        <w:adjustRightInd w:val="0"/>
        <w:spacing w:after="200" w:line="276" w:lineRule="auto"/>
        <w:ind w:left="120" w:right="114"/>
        <w:rPr>
          <w:rFonts w:ascii="Arial" w:hAnsi="Arial" w:cs="Arial"/>
          <w:b/>
          <w:bCs/>
          <w:color w:val="000000"/>
        </w:rPr>
      </w:pPr>
    </w:p>
    <w:p w14:paraId="77FF4E09" w14:textId="77777777" w:rsidR="006E5012" w:rsidRDefault="006E5012">
      <w:pPr>
        <w:widowControl w:val="0"/>
        <w:autoSpaceDE w:val="0"/>
        <w:autoSpaceDN w:val="0"/>
        <w:adjustRightInd w:val="0"/>
        <w:spacing w:after="200" w:line="276" w:lineRule="auto"/>
        <w:ind w:left="120" w:right="114"/>
        <w:rPr>
          <w:rFonts w:ascii="Arial" w:hAnsi="Arial" w:cs="Arial"/>
          <w:b/>
          <w:bCs/>
          <w:color w:val="000000"/>
        </w:rPr>
      </w:pPr>
    </w:p>
    <w:p w14:paraId="1861945A" w14:textId="77777777" w:rsidR="006E5012" w:rsidRDefault="006E5012">
      <w:pPr>
        <w:widowControl w:val="0"/>
        <w:autoSpaceDE w:val="0"/>
        <w:autoSpaceDN w:val="0"/>
        <w:adjustRightInd w:val="0"/>
        <w:spacing w:after="200" w:line="276" w:lineRule="auto"/>
        <w:ind w:left="120" w:right="114"/>
        <w:rPr>
          <w:rFonts w:ascii="Arial" w:hAnsi="Arial" w:cs="Arial"/>
          <w:b/>
          <w:bCs/>
          <w:color w:val="000000"/>
        </w:rPr>
      </w:pPr>
    </w:p>
    <w:p w14:paraId="7284F584" w14:textId="77777777" w:rsidR="00B36230" w:rsidRDefault="00B36230">
      <w:pPr>
        <w:widowControl w:val="0"/>
        <w:autoSpaceDE w:val="0"/>
        <w:autoSpaceDN w:val="0"/>
        <w:adjustRightInd w:val="0"/>
        <w:spacing w:after="200" w:line="276" w:lineRule="auto"/>
        <w:ind w:left="120" w:right="114"/>
        <w:rPr>
          <w:rFonts w:ascii="Arial" w:hAnsi="Arial" w:cs="Arial"/>
          <w:b/>
          <w:bCs/>
          <w:color w:val="000000"/>
        </w:rPr>
        <w:sectPr w:rsidR="00B36230" w:rsidSect="00136E3A">
          <w:headerReference w:type="even" r:id="rId9"/>
          <w:headerReference w:type="default" r:id="rId10"/>
          <w:footerReference w:type="even" r:id="rId11"/>
          <w:footerReference w:type="default" r:id="rId12"/>
          <w:headerReference w:type="first" r:id="rId13"/>
          <w:footerReference w:type="first" r:id="rId14"/>
          <w:pgSz w:w="11906" w:h="16838"/>
          <w:pgMar w:top="851" w:right="1418" w:bottom="851" w:left="1418" w:header="357" w:footer="377" w:gutter="0"/>
          <w:cols w:space="720"/>
          <w:noEndnote/>
        </w:sectPr>
      </w:pPr>
    </w:p>
    <w:p w14:paraId="71CBCB53" w14:textId="77777777" w:rsidR="007A17E9" w:rsidRDefault="00A46190" w:rsidP="003A5BD6">
      <w:pPr>
        <w:widowControl w:val="0"/>
        <w:autoSpaceDE w:val="0"/>
        <w:autoSpaceDN w:val="0"/>
        <w:adjustRightInd w:val="0"/>
        <w:spacing w:after="200" w:line="276" w:lineRule="auto"/>
        <w:ind w:left="120" w:right="114"/>
        <w:rPr>
          <w:rFonts w:ascii="Arial" w:hAnsi="Arial" w:cs="Arial"/>
          <w:b/>
          <w:bCs/>
          <w:color w:val="000000"/>
        </w:rPr>
      </w:pPr>
      <w:r>
        <w:rPr>
          <w:rFonts w:ascii="Arial" w:hAnsi="Arial" w:cs="Arial"/>
          <w:b/>
          <w:bCs/>
          <w:color w:val="000000"/>
        </w:rPr>
        <w:lastRenderedPageBreak/>
        <w:t xml:space="preserve">Statement of Requirements </w:t>
      </w:r>
    </w:p>
    <w:p w14:paraId="32443174" w14:textId="6741AC24" w:rsidR="00136E3A" w:rsidRPr="00B36230" w:rsidRDefault="00B36230">
      <w:pPr>
        <w:widowControl w:val="0"/>
        <w:autoSpaceDE w:val="0"/>
        <w:autoSpaceDN w:val="0"/>
        <w:adjustRightInd w:val="0"/>
        <w:spacing w:after="200" w:line="276" w:lineRule="auto"/>
        <w:ind w:left="120" w:right="114"/>
        <w:rPr>
          <w:rFonts w:ascii="Arial" w:hAnsi="Arial" w:cs="Arial"/>
          <w:color w:val="000000"/>
        </w:rPr>
      </w:pPr>
      <w:r w:rsidRPr="00B36230">
        <w:rPr>
          <w:rFonts w:ascii="Arial" w:hAnsi="Arial" w:cs="Arial"/>
          <w:color w:val="000000"/>
        </w:rPr>
        <w:t xml:space="preserve">The Authority requires </w:t>
      </w:r>
      <w:r w:rsidR="0012021E">
        <w:rPr>
          <w:rFonts w:ascii="Arial" w:hAnsi="Arial" w:cs="Arial"/>
          <w:color w:val="000000"/>
        </w:rPr>
        <w:t xml:space="preserve">up to </w:t>
      </w:r>
      <w:r w:rsidR="003A5BD6">
        <w:rPr>
          <w:rFonts w:ascii="Arial" w:hAnsi="Arial" w:cs="Arial"/>
          <w:color w:val="000000"/>
        </w:rPr>
        <w:t xml:space="preserve">four small electric vehicles </w:t>
      </w:r>
      <w:r w:rsidR="00DA569B">
        <w:rPr>
          <w:rFonts w:ascii="Arial" w:hAnsi="Arial" w:cs="Arial"/>
          <w:color w:val="000000"/>
        </w:rPr>
        <w:t>to be</w:t>
      </w:r>
      <w:r w:rsidR="0049509A">
        <w:rPr>
          <w:rFonts w:ascii="Arial" w:hAnsi="Arial" w:cs="Arial"/>
          <w:color w:val="000000"/>
        </w:rPr>
        <w:t xml:space="preserve"> delivered to BFC by </w:t>
      </w:r>
      <w:r w:rsidR="008C79E5">
        <w:rPr>
          <w:rFonts w:ascii="Arial" w:hAnsi="Arial" w:cs="Arial"/>
          <w:color w:val="000000"/>
        </w:rPr>
        <w:t xml:space="preserve">30 November 2022. </w:t>
      </w:r>
      <w:r w:rsidR="0049509A">
        <w:rPr>
          <w:rFonts w:ascii="Arial" w:hAnsi="Arial" w:cs="Arial"/>
          <w:color w:val="000000"/>
        </w:rPr>
        <w:t xml:space="preserve"> </w:t>
      </w:r>
    </w:p>
    <w:p w14:paraId="24EC60A4" w14:textId="77777777" w:rsidR="0098446A" w:rsidRDefault="00B36230">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All requirements listed in the SOR below are Mandatory unless labelled with (Desirable)</w:t>
      </w:r>
      <w:r w:rsidR="00E44AA6">
        <w:rPr>
          <w:rFonts w:ascii="Arial" w:hAnsi="Arial" w:cs="Arial"/>
          <w:color w:val="000000"/>
        </w:rPr>
        <w:t xml:space="preserve">. </w:t>
      </w:r>
    </w:p>
    <w:tbl>
      <w:tblPr>
        <w:tblW w:w="14180" w:type="dxa"/>
        <w:tblLook w:val="04A0" w:firstRow="1" w:lastRow="0" w:firstColumn="1" w:lastColumn="0" w:noHBand="0" w:noVBand="1"/>
      </w:tblPr>
      <w:tblGrid>
        <w:gridCol w:w="632"/>
        <w:gridCol w:w="3554"/>
        <w:gridCol w:w="9994"/>
      </w:tblGrid>
      <w:tr w:rsidR="0070198E" w:rsidRPr="00211D90" w14:paraId="1E1E3922" w14:textId="77777777" w:rsidTr="00A1134A">
        <w:trPr>
          <w:trHeight w:val="469"/>
        </w:trPr>
        <w:tc>
          <w:tcPr>
            <w:tcW w:w="1418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4F7B66D" w14:textId="28B84A1E" w:rsidR="0070198E" w:rsidRPr="00211D90" w:rsidRDefault="00CA43B7" w:rsidP="00A1134A">
            <w:pPr>
              <w:spacing w:after="0" w:line="240" w:lineRule="auto"/>
              <w:jc w:val="center"/>
              <w:rPr>
                <w:rFonts w:ascii="Arial" w:eastAsia="Times New Roman" w:hAnsi="Arial" w:cs="Arial"/>
                <w:b/>
                <w:bCs/>
                <w:color w:val="000000"/>
              </w:rPr>
            </w:pPr>
            <w:r w:rsidRPr="00CA43B7">
              <w:rPr>
                <w:rFonts w:ascii="Arial" w:eastAsia="Times New Roman" w:hAnsi="Arial" w:cs="Arial"/>
                <w:b/>
                <w:bCs/>
                <w:color w:val="000000"/>
                <w:sz w:val="32"/>
                <w:szCs w:val="32"/>
              </w:rPr>
              <w:t>Small Electric Vehicle</w:t>
            </w:r>
          </w:p>
        </w:tc>
      </w:tr>
      <w:tr w:rsidR="0070198E" w:rsidRPr="00211D90" w14:paraId="14D0F172" w14:textId="77777777" w:rsidTr="00CA43B7">
        <w:trPr>
          <w:trHeight w:val="612"/>
        </w:trPr>
        <w:tc>
          <w:tcPr>
            <w:tcW w:w="1418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8829669" w14:textId="77777777" w:rsidR="0070198E" w:rsidRPr="00211D90" w:rsidRDefault="0070198E" w:rsidP="00CA43B7">
            <w:pPr>
              <w:spacing w:after="0" w:line="240" w:lineRule="auto"/>
              <w:jc w:val="center"/>
              <w:rPr>
                <w:rFonts w:ascii="Arial" w:eastAsia="Times New Roman" w:hAnsi="Arial" w:cs="Arial"/>
                <w:b/>
                <w:bCs/>
                <w:color w:val="000000"/>
              </w:rPr>
            </w:pPr>
            <w:r w:rsidRPr="00211D90">
              <w:rPr>
                <w:rFonts w:ascii="Arial" w:eastAsia="Times New Roman" w:hAnsi="Arial" w:cs="Arial"/>
                <w:b/>
                <w:bCs/>
                <w:color w:val="000000"/>
              </w:rPr>
              <w:t>Plug-in electric vehicles suitable for the movement of Driver and 1 passenger for short journeys</w:t>
            </w:r>
          </w:p>
        </w:tc>
      </w:tr>
      <w:tr w:rsidR="0070198E" w:rsidRPr="00211D90" w14:paraId="6E27120B" w14:textId="77777777" w:rsidTr="00A1134A">
        <w:trPr>
          <w:trHeight w:val="638"/>
        </w:trPr>
        <w:tc>
          <w:tcPr>
            <w:tcW w:w="632" w:type="dxa"/>
            <w:tcBorders>
              <w:top w:val="nil"/>
              <w:left w:val="single" w:sz="4" w:space="0" w:color="auto"/>
              <w:bottom w:val="single" w:sz="4" w:space="0" w:color="auto"/>
              <w:right w:val="single" w:sz="4" w:space="0" w:color="auto"/>
            </w:tcBorders>
            <w:shd w:val="clear" w:color="auto" w:fill="auto"/>
            <w:vAlign w:val="center"/>
            <w:hideMark/>
          </w:tcPr>
          <w:p w14:paraId="2ECB57D7" w14:textId="77777777" w:rsidR="0070198E" w:rsidRPr="00211D90" w:rsidRDefault="0070198E" w:rsidP="00A1134A">
            <w:pPr>
              <w:spacing w:after="0" w:line="240" w:lineRule="auto"/>
              <w:jc w:val="center"/>
              <w:rPr>
                <w:rFonts w:ascii="Arial" w:eastAsia="Times New Roman" w:hAnsi="Arial" w:cs="Arial"/>
                <w:b/>
                <w:bCs/>
                <w:color w:val="000000"/>
              </w:rPr>
            </w:pPr>
            <w:r w:rsidRPr="00211D90">
              <w:rPr>
                <w:rFonts w:ascii="Arial" w:eastAsia="Times New Roman" w:hAnsi="Arial" w:cs="Arial"/>
                <w:b/>
                <w:bCs/>
                <w:color w:val="000000"/>
              </w:rPr>
              <w:t>Ser.</w:t>
            </w:r>
          </w:p>
        </w:tc>
        <w:tc>
          <w:tcPr>
            <w:tcW w:w="13548" w:type="dxa"/>
            <w:gridSpan w:val="2"/>
            <w:tcBorders>
              <w:top w:val="single" w:sz="4" w:space="0" w:color="auto"/>
              <w:left w:val="nil"/>
              <w:bottom w:val="single" w:sz="4" w:space="0" w:color="auto"/>
              <w:right w:val="single" w:sz="4" w:space="0" w:color="auto"/>
            </w:tcBorders>
            <w:shd w:val="clear" w:color="auto" w:fill="auto"/>
            <w:vAlign w:val="center"/>
            <w:hideMark/>
          </w:tcPr>
          <w:p w14:paraId="49F59A23" w14:textId="3E1CD5E3" w:rsidR="0070198E" w:rsidRPr="00211D90" w:rsidRDefault="0070198E" w:rsidP="00A1134A">
            <w:pPr>
              <w:spacing w:after="0" w:line="240" w:lineRule="auto"/>
              <w:jc w:val="center"/>
              <w:rPr>
                <w:rFonts w:ascii="Arial" w:eastAsia="Times New Roman" w:hAnsi="Arial" w:cs="Arial"/>
                <w:b/>
                <w:bCs/>
                <w:color w:val="000000"/>
              </w:rPr>
            </w:pPr>
            <w:r w:rsidRPr="00211D90">
              <w:rPr>
                <w:rFonts w:ascii="Arial" w:eastAsia="Times New Roman" w:hAnsi="Arial" w:cs="Arial"/>
                <w:b/>
                <w:bCs/>
                <w:color w:val="000000"/>
              </w:rPr>
              <w:t>REQUIREMENT</w:t>
            </w:r>
          </w:p>
        </w:tc>
      </w:tr>
      <w:tr w:rsidR="0070198E" w:rsidRPr="00211D90" w14:paraId="220E7478" w14:textId="77777777" w:rsidTr="00A1134A">
        <w:trPr>
          <w:trHeight w:val="300"/>
        </w:trPr>
        <w:tc>
          <w:tcPr>
            <w:tcW w:w="632" w:type="dxa"/>
            <w:tcBorders>
              <w:top w:val="nil"/>
              <w:left w:val="single" w:sz="4" w:space="0" w:color="auto"/>
              <w:bottom w:val="single" w:sz="4" w:space="0" w:color="auto"/>
              <w:right w:val="single" w:sz="4" w:space="0" w:color="auto"/>
            </w:tcBorders>
            <w:shd w:val="clear" w:color="auto" w:fill="auto"/>
            <w:hideMark/>
          </w:tcPr>
          <w:p w14:paraId="6BEC2E53" w14:textId="77777777" w:rsidR="0070198E" w:rsidRPr="00211D90" w:rsidRDefault="0070198E" w:rsidP="00A1134A">
            <w:pPr>
              <w:spacing w:after="0" w:line="240" w:lineRule="auto"/>
              <w:rPr>
                <w:rFonts w:ascii="Arial" w:eastAsia="Times New Roman" w:hAnsi="Arial" w:cs="Arial"/>
                <w:b/>
                <w:bCs/>
                <w:color w:val="000000"/>
              </w:rPr>
            </w:pPr>
            <w:r w:rsidRPr="00211D90">
              <w:rPr>
                <w:rFonts w:ascii="Arial" w:eastAsia="Times New Roman" w:hAnsi="Arial" w:cs="Arial"/>
                <w:b/>
                <w:bCs/>
                <w:color w:val="000000"/>
              </w:rPr>
              <w:t>1</w:t>
            </w:r>
          </w:p>
        </w:tc>
        <w:tc>
          <w:tcPr>
            <w:tcW w:w="13548" w:type="dxa"/>
            <w:gridSpan w:val="2"/>
            <w:tcBorders>
              <w:top w:val="single" w:sz="4" w:space="0" w:color="auto"/>
              <w:left w:val="nil"/>
              <w:bottom w:val="single" w:sz="4" w:space="0" w:color="auto"/>
              <w:right w:val="single" w:sz="4" w:space="0" w:color="auto"/>
            </w:tcBorders>
            <w:shd w:val="clear" w:color="auto" w:fill="auto"/>
            <w:hideMark/>
          </w:tcPr>
          <w:p w14:paraId="5EBA0995" w14:textId="77777777" w:rsidR="0070198E" w:rsidRPr="00211D90" w:rsidRDefault="0070198E" w:rsidP="00A1134A">
            <w:pPr>
              <w:spacing w:after="0" w:line="240" w:lineRule="auto"/>
              <w:rPr>
                <w:rFonts w:ascii="Arial" w:eastAsia="Times New Roman" w:hAnsi="Arial" w:cs="Arial"/>
                <w:b/>
                <w:bCs/>
                <w:color w:val="000000"/>
              </w:rPr>
            </w:pPr>
            <w:r w:rsidRPr="00211D90">
              <w:rPr>
                <w:rFonts w:ascii="Arial" w:eastAsia="Times New Roman" w:hAnsi="Arial" w:cs="Arial"/>
                <w:b/>
                <w:bCs/>
                <w:color w:val="000000"/>
              </w:rPr>
              <w:t>Vehicle Order and Supply</w:t>
            </w:r>
          </w:p>
        </w:tc>
      </w:tr>
      <w:tr w:rsidR="0070198E" w:rsidRPr="00211D90" w14:paraId="6EA57E7F" w14:textId="77777777" w:rsidTr="00A1134A">
        <w:trPr>
          <w:trHeight w:val="300"/>
        </w:trPr>
        <w:tc>
          <w:tcPr>
            <w:tcW w:w="632" w:type="dxa"/>
            <w:tcBorders>
              <w:top w:val="nil"/>
              <w:left w:val="single" w:sz="4" w:space="0" w:color="auto"/>
              <w:bottom w:val="single" w:sz="4" w:space="0" w:color="auto"/>
              <w:right w:val="single" w:sz="4" w:space="0" w:color="auto"/>
            </w:tcBorders>
            <w:shd w:val="clear" w:color="auto" w:fill="auto"/>
            <w:hideMark/>
          </w:tcPr>
          <w:p w14:paraId="1F96E32E" w14:textId="77777777" w:rsidR="0070198E" w:rsidRPr="00211D90" w:rsidRDefault="0070198E" w:rsidP="00A1134A">
            <w:pPr>
              <w:spacing w:after="0" w:line="240" w:lineRule="auto"/>
              <w:jc w:val="right"/>
              <w:rPr>
                <w:rFonts w:ascii="Arial" w:eastAsia="Times New Roman" w:hAnsi="Arial" w:cs="Arial"/>
                <w:color w:val="000000"/>
              </w:rPr>
            </w:pPr>
            <w:r w:rsidRPr="00211D90">
              <w:rPr>
                <w:rFonts w:ascii="Arial" w:eastAsia="Times New Roman" w:hAnsi="Arial" w:cs="Arial"/>
                <w:color w:val="000000"/>
              </w:rPr>
              <w:t>a.</w:t>
            </w:r>
          </w:p>
        </w:tc>
        <w:tc>
          <w:tcPr>
            <w:tcW w:w="13548" w:type="dxa"/>
            <w:gridSpan w:val="2"/>
            <w:tcBorders>
              <w:top w:val="single" w:sz="4" w:space="0" w:color="auto"/>
              <w:left w:val="nil"/>
              <w:bottom w:val="single" w:sz="4" w:space="0" w:color="auto"/>
              <w:right w:val="single" w:sz="4" w:space="0" w:color="auto"/>
            </w:tcBorders>
            <w:shd w:val="clear" w:color="auto" w:fill="auto"/>
            <w:hideMark/>
          </w:tcPr>
          <w:p w14:paraId="7A962F67"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Vehicles shall comply with the current UK &amp; EU legislation including the European Community Whole Vehicle Type Approval (ECWVTA).</w:t>
            </w:r>
          </w:p>
        </w:tc>
      </w:tr>
      <w:tr w:rsidR="0070198E" w:rsidRPr="00211D90" w14:paraId="351FA56D" w14:textId="77777777" w:rsidTr="00A1134A">
        <w:trPr>
          <w:trHeight w:val="312"/>
        </w:trPr>
        <w:tc>
          <w:tcPr>
            <w:tcW w:w="632" w:type="dxa"/>
            <w:tcBorders>
              <w:top w:val="nil"/>
              <w:left w:val="single" w:sz="4" w:space="0" w:color="auto"/>
              <w:bottom w:val="single" w:sz="4" w:space="0" w:color="auto"/>
              <w:right w:val="single" w:sz="4" w:space="0" w:color="auto"/>
            </w:tcBorders>
            <w:shd w:val="clear" w:color="auto" w:fill="auto"/>
            <w:hideMark/>
          </w:tcPr>
          <w:p w14:paraId="5DF2C68C" w14:textId="77777777" w:rsidR="0070198E" w:rsidRPr="00211D90" w:rsidRDefault="0070198E" w:rsidP="00A1134A">
            <w:pPr>
              <w:spacing w:after="0" w:line="240" w:lineRule="auto"/>
              <w:jc w:val="right"/>
              <w:rPr>
                <w:rFonts w:ascii="Arial" w:eastAsia="Times New Roman" w:hAnsi="Arial" w:cs="Arial"/>
                <w:color w:val="000000"/>
              </w:rPr>
            </w:pPr>
            <w:r w:rsidRPr="00211D90">
              <w:rPr>
                <w:rFonts w:ascii="Arial" w:eastAsia="Times New Roman" w:hAnsi="Arial" w:cs="Arial"/>
                <w:color w:val="000000"/>
              </w:rPr>
              <w:t>b.</w:t>
            </w:r>
          </w:p>
        </w:tc>
        <w:tc>
          <w:tcPr>
            <w:tcW w:w="13548" w:type="dxa"/>
            <w:gridSpan w:val="2"/>
            <w:tcBorders>
              <w:top w:val="single" w:sz="4" w:space="0" w:color="auto"/>
              <w:left w:val="nil"/>
              <w:bottom w:val="single" w:sz="4" w:space="0" w:color="auto"/>
              <w:right w:val="single" w:sz="4" w:space="0" w:color="000000"/>
            </w:tcBorders>
            <w:shd w:val="clear" w:color="auto" w:fill="auto"/>
            <w:hideMark/>
          </w:tcPr>
          <w:p w14:paraId="45B7BECD"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A Certificate of Conformity shall be supplied for each vehicle supplied to the Authority.</w:t>
            </w:r>
          </w:p>
        </w:tc>
      </w:tr>
      <w:tr w:rsidR="0070198E" w:rsidRPr="00211D90" w14:paraId="19E488A6" w14:textId="77777777" w:rsidTr="00A1134A">
        <w:trPr>
          <w:trHeight w:val="660"/>
        </w:trPr>
        <w:tc>
          <w:tcPr>
            <w:tcW w:w="632" w:type="dxa"/>
            <w:tcBorders>
              <w:top w:val="nil"/>
              <w:left w:val="single" w:sz="4" w:space="0" w:color="auto"/>
              <w:bottom w:val="single" w:sz="4" w:space="0" w:color="auto"/>
              <w:right w:val="single" w:sz="4" w:space="0" w:color="auto"/>
            </w:tcBorders>
            <w:shd w:val="clear" w:color="auto" w:fill="auto"/>
            <w:hideMark/>
          </w:tcPr>
          <w:p w14:paraId="1A1A101B" w14:textId="77777777" w:rsidR="0070198E" w:rsidRPr="00211D90" w:rsidRDefault="0070198E" w:rsidP="00A1134A">
            <w:pPr>
              <w:spacing w:after="0" w:line="240" w:lineRule="auto"/>
              <w:jc w:val="right"/>
              <w:rPr>
                <w:rFonts w:ascii="Arial" w:eastAsia="Times New Roman" w:hAnsi="Arial" w:cs="Arial"/>
                <w:color w:val="000000"/>
              </w:rPr>
            </w:pPr>
            <w:r w:rsidRPr="00211D90">
              <w:rPr>
                <w:rFonts w:ascii="Arial" w:eastAsia="Times New Roman" w:hAnsi="Arial" w:cs="Arial"/>
                <w:color w:val="000000"/>
              </w:rPr>
              <w:t>c.</w:t>
            </w:r>
          </w:p>
        </w:tc>
        <w:tc>
          <w:tcPr>
            <w:tcW w:w="13548" w:type="dxa"/>
            <w:gridSpan w:val="2"/>
            <w:tcBorders>
              <w:top w:val="single" w:sz="4" w:space="0" w:color="auto"/>
              <w:left w:val="nil"/>
              <w:bottom w:val="single" w:sz="4" w:space="0" w:color="auto"/>
              <w:right w:val="single" w:sz="4" w:space="0" w:color="000000"/>
            </w:tcBorders>
            <w:shd w:val="clear" w:color="auto" w:fill="auto"/>
            <w:hideMark/>
          </w:tcPr>
          <w:p w14:paraId="74E8968D"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 xml:space="preserve">The proposed vehicle shall meet relevant Republic of Cyprus Transport Regulations and be capable of operating in all environment Conditions experienced within the Republic of Cyprus. </w:t>
            </w:r>
          </w:p>
        </w:tc>
      </w:tr>
      <w:tr w:rsidR="0070198E" w:rsidRPr="00211D90" w14:paraId="7AAFAD20" w14:textId="77777777" w:rsidTr="00A1134A">
        <w:trPr>
          <w:trHeight w:val="672"/>
        </w:trPr>
        <w:tc>
          <w:tcPr>
            <w:tcW w:w="632" w:type="dxa"/>
            <w:tcBorders>
              <w:top w:val="nil"/>
              <w:left w:val="single" w:sz="4" w:space="0" w:color="auto"/>
              <w:bottom w:val="single" w:sz="4" w:space="0" w:color="auto"/>
              <w:right w:val="single" w:sz="4" w:space="0" w:color="auto"/>
            </w:tcBorders>
            <w:shd w:val="clear" w:color="auto" w:fill="auto"/>
            <w:hideMark/>
          </w:tcPr>
          <w:p w14:paraId="6F5B11A8" w14:textId="77777777" w:rsidR="0070198E" w:rsidRPr="00211D90" w:rsidRDefault="0070198E" w:rsidP="00A1134A">
            <w:pPr>
              <w:spacing w:after="0" w:line="240" w:lineRule="auto"/>
              <w:jc w:val="right"/>
              <w:rPr>
                <w:rFonts w:ascii="Arial" w:eastAsia="Times New Roman" w:hAnsi="Arial" w:cs="Arial"/>
                <w:color w:val="000000"/>
              </w:rPr>
            </w:pPr>
            <w:r w:rsidRPr="00211D90">
              <w:rPr>
                <w:rFonts w:ascii="Arial" w:eastAsia="Times New Roman" w:hAnsi="Arial" w:cs="Arial"/>
                <w:color w:val="000000"/>
              </w:rPr>
              <w:t>d.</w:t>
            </w:r>
          </w:p>
        </w:tc>
        <w:tc>
          <w:tcPr>
            <w:tcW w:w="13548" w:type="dxa"/>
            <w:gridSpan w:val="2"/>
            <w:tcBorders>
              <w:top w:val="single" w:sz="4" w:space="0" w:color="auto"/>
              <w:left w:val="nil"/>
              <w:bottom w:val="single" w:sz="4" w:space="0" w:color="auto"/>
              <w:right w:val="single" w:sz="4" w:space="0" w:color="000000"/>
            </w:tcBorders>
            <w:shd w:val="clear" w:color="auto" w:fill="auto"/>
            <w:hideMark/>
          </w:tcPr>
          <w:p w14:paraId="13C15391" w14:textId="494FC274"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 xml:space="preserve">The vehicle shall be provided with a documented Legislative </w:t>
            </w:r>
            <w:r w:rsidR="00CA43B7" w:rsidRPr="00211D90">
              <w:rPr>
                <w:rFonts w:ascii="Arial" w:eastAsia="Times New Roman" w:hAnsi="Arial" w:cs="Arial"/>
                <w:color w:val="000000"/>
              </w:rPr>
              <w:t>Compliance</w:t>
            </w:r>
            <w:r w:rsidRPr="00211D90">
              <w:rPr>
                <w:rFonts w:ascii="Arial" w:eastAsia="Times New Roman" w:hAnsi="Arial" w:cs="Arial"/>
                <w:color w:val="000000"/>
              </w:rPr>
              <w:t xml:space="preserve"> Assessment which shall detail how the vehicle is compliant with </w:t>
            </w:r>
            <w:r w:rsidR="00CA43B7" w:rsidRPr="00211D90">
              <w:rPr>
                <w:rFonts w:ascii="Arial" w:eastAsia="Times New Roman" w:hAnsi="Arial" w:cs="Arial"/>
                <w:color w:val="000000"/>
              </w:rPr>
              <w:t>construction</w:t>
            </w:r>
            <w:r w:rsidRPr="00211D90">
              <w:rPr>
                <w:rFonts w:ascii="Arial" w:eastAsia="Times New Roman" w:hAnsi="Arial" w:cs="Arial"/>
                <w:color w:val="000000"/>
              </w:rPr>
              <w:t xml:space="preserve"> and use and health safety and </w:t>
            </w:r>
            <w:r w:rsidR="00CA43B7" w:rsidRPr="00211D90">
              <w:rPr>
                <w:rFonts w:ascii="Arial" w:eastAsia="Times New Roman" w:hAnsi="Arial" w:cs="Arial"/>
                <w:color w:val="000000"/>
              </w:rPr>
              <w:t>environmental</w:t>
            </w:r>
            <w:r w:rsidRPr="00211D90">
              <w:rPr>
                <w:rFonts w:ascii="Arial" w:eastAsia="Times New Roman" w:hAnsi="Arial" w:cs="Arial"/>
                <w:color w:val="000000"/>
              </w:rPr>
              <w:t xml:space="preserve"> regulations applicable to the vehicle type. </w:t>
            </w:r>
          </w:p>
        </w:tc>
      </w:tr>
      <w:tr w:rsidR="0070198E" w:rsidRPr="00211D90" w14:paraId="4AB09DFD" w14:textId="77777777" w:rsidTr="00A1134A">
        <w:trPr>
          <w:trHeight w:val="342"/>
        </w:trPr>
        <w:tc>
          <w:tcPr>
            <w:tcW w:w="632" w:type="dxa"/>
            <w:tcBorders>
              <w:top w:val="nil"/>
              <w:left w:val="single" w:sz="4" w:space="0" w:color="auto"/>
              <w:bottom w:val="single" w:sz="4" w:space="0" w:color="auto"/>
              <w:right w:val="single" w:sz="4" w:space="0" w:color="auto"/>
            </w:tcBorders>
            <w:shd w:val="clear" w:color="auto" w:fill="auto"/>
            <w:hideMark/>
          </w:tcPr>
          <w:p w14:paraId="4091A175" w14:textId="77777777" w:rsidR="0070198E" w:rsidRPr="00211D90" w:rsidRDefault="0070198E" w:rsidP="00A1134A">
            <w:pPr>
              <w:spacing w:after="0" w:line="240" w:lineRule="auto"/>
              <w:jc w:val="right"/>
              <w:rPr>
                <w:rFonts w:ascii="Arial" w:eastAsia="Times New Roman" w:hAnsi="Arial" w:cs="Arial"/>
                <w:color w:val="000000"/>
              </w:rPr>
            </w:pPr>
            <w:r w:rsidRPr="00211D90">
              <w:rPr>
                <w:rFonts w:ascii="Arial" w:eastAsia="Times New Roman" w:hAnsi="Arial" w:cs="Arial"/>
                <w:color w:val="000000"/>
              </w:rPr>
              <w:t>e.</w:t>
            </w:r>
          </w:p>
        </w:tc>
        <w:tc>
          <w:tcPr>
            <w:tcW w:w="13548" w:type="dxa"/>
            <w:gridSpan w:val="2"/>
            <w:tcBorders>
              <w:top w:val="single" w:sz="4" w:space="0" w:color="auto"/>
              <w:left w:val="nil"/>
              <w:bottom w:val="single" w:sz="4" w:space="0" w:color="auto"/>
              <w:right w:val="single" w:sz="4" w:space="0" w:color="auto"/>
            </w:tcBorders>
            <w:shd w:val="clear" w:color="auto" w:fill="auto"/>
            <w:hideMark/>
          </w:tcPr>
          <w:p w14:paraId="2DEBD0A9" w14:textId="77777777" w:rsidR="0070198E" w:rsidRPr="00211D90" w:rsidRDefault="0070198E" w:rsidP="00A1134A">
            <w:pPr>
              <w:spacing w:after="0" w:line="240" w:lineRule="auto"/>
              <w:rPr>
                <w:rFonts w:ascii="Arial" w:eastAsia="Times New Roman" w:hAnsi="Arial" w:cs="Arial"/>
              </w:rPr>
            </w:pPr>
            <w:r w:rsidRPr="00211D90">
              <w:rPr>
                <w:rFonts w:ascii="Arial" w:eastAsia="Times New Roman" w:hAnsi="Arial" w:cs="Arial"/>
              </w:rPr>
              <w:t xml:space="preserve">The vehicle shall be delivered in a condition to allow immediate use by the Authority. </w:t>
            </w:r>
          </w:p>
        </w:tc>
      </w:tr>
      <w:tr w:rsidR="0070198E" w:rsidRPr="00211D90" w14:paraId="489D2938" w14:textId="77777777" w:rsidTr="00A1134A">
        <w:trPr>
          <w:trHeight w:val="300"/>
        </w:trPr>
        <w:tc>
          <w:tcPr>
            <w:tcW w:w="632" w:type="dxa"/>
            <w:tcBorders>
              <w:top w:val="nil"/>
              <w:left w:val="single" w:sz="4" w:space="0" w:color="auto"/>
              <w:bottom w:val="single" w:sz="4" w:space="0" w:color="auto"/>
              <w:right w:val="single" w:sz="4" w:space="0" w:color="auto"/>
            </w:tcBorders>
            <w:shd w:val="clear" w:color="auto" w:fill="auto"/>
            <w:hideMark/>
          </w:tcPr>
          <w:p w14:paraId="74A9CE65" w14:textId="77777777" w:rsidR="0070198E" w:rsidRPr="00211D90" w:rsidRDefault="0070198E" w:rsidP="00A1134A">
            <w:pPr>
              <w:spacing w:after="0" w:line="240" w:lineRule="auto"/>
              <w:rPr>
                <w:rFonts w:ascii="Arial" w:eastAsia="Times New Roman" w:hAnsi="Arial" w:cs="Arial"/>
                <w:b/>
                <w:bCs/>
                <w:color w:val="000000"/>
              </w:rPr>
            </w:pPr>
            <w:r w:rsidRPr="00211D90">
              <w:rPr>
                <w:rFonts w:ascii="Arial" w:eastAsia="Times New Roman" w:hAnsi="Arial" w:cs="Arial"/>
                <w:b/>
                <w:bCs/>
                <w:color w:val="000000"/>
              </w:rPr>
              <w:t>2</w:t>
            </w:r>
          </w:p>
        </w:tc>
        <w:tc>
          <w:tcPr>
            <w:tcW w:w="13548" w:type="dxa"/>
            <w:gridSpan w:val="2"/>
            <w:tcBorders>
              <w:top w:val="single" w:sz="4" w:space="0" w:color="auto"/>
              <w:left w:val="nil"/>
              <w:bottom w:val="nil"/>
              <w:right w:val="single" w:sz="4" w:space="0" w:color="auto"/>
            </w:tcBorders>
            <w:shd w:val="clear" w:color="auto" w:fill="auto"/>
            <w:hideMark/>
          </w:tcPr>
          <w:p w14:paraId="315FF094" w14:textId="77777777" w:rsidR="0070198E" w:rsidRPr="00211D90" w:rsidRDefault="0070198E" w:rsidP="00A1134A">
            <w:pPr>
              <w:spacing w:after="0" w:line="240" w:lineRule="auto"/>
              <w:rPr>
                <w:rFonts w:ascii="Arial" w:eastAsia="Times New Roman" w:hAnsi="Arial" w:cs="Arial"/>
                <w:b/>
                <w:bCs/>
                <w:color w:val="000000"/>
              </w:rPr>
            </w:pPr>
            <w:r w:rsidRPr="00211D90">
              <w:rPr>
                <w:rFonts w:ascii="Arial" w:eastAsia="Times New Roman" w:hAnsi="Arial" w:cs="Arial"/>
                <w:b/>
                <w:bCs/>
                <w:color w:val="000000"/>
              </w:rPr>
              <w:t>Standard Specifications</w:t>
            </w:r>
          </w:p>
        </w:tc>
      </w:tr>
      <w:tr w:rsidR="0070198E" w:rsidRPr="00211D90" w14:paraId="7A4C8A64" w14:textId="77777777" w:rsidTr="00A1134A">
        <w:trPr>
          <w:trHeight w:val="300"/>
        </w:trPr>
        <w:tc>
          <w:tcPr>
            <w:tcW w:w="632" w:type="dxa"/>
            <w:tcBorders>
              <w:top w:val="nil"/>
              <w:left w:val="single" w:sz="4" w:space="0" w:color="auto"/>
              <w:bottom w:val="single" w:sz="4" w:space="0" w:color="auto"/>
              <w:right w:val="nil"/>
            </w:tcBorders>
            <w:shd w:val="clear" w:color="auto" w:fill="auto"/>
            <w:hideMark/>
          </w:tcPr>
          <w:p w14:paraId="50431FCF" w14:textId="77777777" w:rsidR="0070198E" w:rsidRPr="00211D90" w:rsidRDefault="0070198E" w:rsidP="00A1134A">
            <w:pPr>
              <w:spacing w:after="0" w:line="240" w:lineRule="auto"/>
              <w:jc w:val="right"/>
              <w:rPr>
                <w:rFonts w:ascii="Arial" w:eastAsia="Times New Roman" w:hAnsi="Arial" w:cs="Arial"/>
                <w:color w:val="000000"/>
              </w:rPr>
            </w:pPr>
            <w:r w:rsidRPr="00211D90">
              <w:rPr>
                <w:rFonts w:ascii="Arial" w:eastAsia="Times New Roman" w:hAnsi="Arial" w:cs="Arial"/>
                <w:color w:val="000000"/>
              </w:rPr>
              <w:t>a.</w:t>
            </w:r>
          </w:p>
        </w:tc>
        <w:tc>
          <w:tcPr>
            <w:tcW w:w="3554" w:type="dxa"/>
            <w:tcBorders>
              <w:top w:val="single" w:sz="4" w:space="0" w:color="auto"/>
              <w:left w:val="single" w:sz="4" w:space="0" w:color="auto"/>
              <w:bottom w:val="single" w:sz="4" w:space="0" w:color="auto"/>
              <w:right w:val="single" w:sz="4" w:space="0" w:color="auto"/>
            </w:tcBorders>
            <w:shd w:val="clear" w:color="auto" w:fill="auto"/>
            <w:hideMark/>
          </w:tcPr>
          <w:p w14:paraId="3A283991"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Body Style</w:t>
            </w:r>
          </w:p>
        </w:tc>
        <w:tc>
          <w:tcPr>
            <w:tcW w:w="9994" w:type="dxa"/>
            <w:tcBorders>
              <w:top w:val="single" w:sz="4" w:space="0" w:color="auto"/>
              <w:left w:val="nil"/>
              <w:bottom w:val="single" w:sz="4" w:space="0" w:color="auto"/>
              <w:right w:val="single" w:sz="4" w:space="0" w:color="auto"/>
            </w:tcBorders>
            <w:shd w:val="clear" w:color="auto" w:fill="auto"/>
            <w:hideMark/>
          </w:tcPr>
          <w:p w14:paraId="343542B3" w14:textId="0CDE21AD" w:rsidR="0070198E" w:rsidRPr="00211D90" w:rsidRDefault="00F81748" w:rsidP="00A1134A">
            <w:pPr>
              <w:spacing w:after="0" w:line="240" w:lineRule="auto"/>
              <w:rPr>
                <w:rFonts w:ascii="Arial" w:eastAsia="Times New Roman" w:hAnsi="Arial" w:cs="Arial"/>
                <w:color w:val="000000"/>
              </w:rPr>
            </w:pPr>
            <w:r>
              <w:rPr>
                <w:rFonts w:ascii="Arial" w:eastAsia="Times New Roman" w:hAnsi="Arial" w:cs="Arial"/>
                <w:color w:val="000000"/>
              </w:rPr>
              <w:t>Car Small</w:t>
            </w:r>
          </w:p>
        </w:tc>
      </w:tr>
      <w:tr w:rsidR="0070198E" w:rsidRPr="00211D90" w14:paraId="7098FF80" w14:textId="77777777" w:rsidTr="00A1134A">
        <w:trPr>
          <w:trHeight w:val="600"/>
        </w:trPr>
        <w:tc>
          <w:tcPr>
            <w:tcW w:w="632" w:type="dxa"/>
            <w:tcBorders>
              <w:top w:val="nil"/>
              <w:left w:val="single" w:sz="4" w:space="0" w:color="auto"/>
              <w:bottom w:val="single" w:sz="4" w:space="0" w:color="auto"/>
              <w:right w:val="single" w:sz="4" w:space="0" w:color="auto"/>
            </w:tcBorders>
            <w:shd w:val="clear" w:color="auto" w:fill="auto"/>
            <w:hideMark/>
          </w:tcPr>
          <w:p w14:paraId="65661576" w14:textId="77777777" w:rsidR="0070198E" w:rsidRPr="00211D90" w:rsidRDefault="0070198E" w:rsidP="00A1134A">
            <w:pPr>
              <w:spacing w:after="0" w:line="240" w:lineRule="auto"/>
              <w:jc w:val="right"/>
              <w:rPr>
                <w:rFonts w:ascii="Arial" w:eastAsia="Times New Roman" w:hAnsi="Arial" w:cs="Arial"/>
                <w:color w:val="000000"/>
              </w:rPr>
            </w:pPr>
            <w:r w:rsidRPr="00211D90">
              <w:rPr>
                <w:rFonts w:ascii="Arial" w:eastAsia="Times New Roman" w:hAnsi="Arial" w:cs="Arial"/>
                <w:color w:val="000000"/>
              </w:rPr>
              <w:t>b.</w:t>
            </w:r>
          </w:p>
        </w:tc>
        <w:tc>
          <w:tcPr>
            <w:tcW w:w="3554" w:type="dxa"/>
            <w:tcBorders>
              <w:top w:val="nil"/>
              <w:left w:val="nil"/>
              <w:bottom w:val="single" w:sz="4" w:space="0" w:color="auto"/>
              <w:right w:val="single" w:sz="4" w:space="0" w:color="auto"/>
            </w:tcBorders>
            <w:shd w:val="clear" w:color="auto" w:fill="auto"/>
            <w:hideMark/>
          </w:tcPr>
          <w:p w14:paraId="185248E1" w14:textId="24C8AD54"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 xml:space="preserve">Economic Commission for Europe (ECE) </w:t>
            </w:r>
            <w:r w:rsidR="00CA43B7" w:rsidRPr="00211D90">
              <w:rPr>
                <w:rFonts w:ascii="Arial" w:eastAsia="Times New Roman" w:hAnsi="Arial" w:cs="Arial"/>
                <w:color w:val="000000"/>
              </w:rPr>
              <w:t>classification</w:t>
            </w:r>
            <w:r w:rsidRPr="00211D90">
              <w:rPr>
                <w:rFonts w:ascii="Arial" w:eastAsia="Times New Roman" w:hAnsi="Arial" w:cs="Arial"/>
                <w:color w:val="000000"/>
              </w:rPr>
              <w:t xml:space="preserve"> Group</w:t>
            </w:r>
          </w:p>
        </w:tc>
        <w:tc>
          <w:tcPr>
            <w:tcW w:w="9994" w:type="dxa"/>
            <w:tcBorders>
              <w:top w:val="nil"/>
              <w:left w:val="nil"/>
              <w:bottom w:val="single" w:sz="4" w:space="0" w:color="auto"/>
              <w:right w:val="single" w:sz="4" w:space="0" w:color="auto"/>
            </w:tcBorders>
            <w:shd w:val="clear" w:color="auto" w:fill="auto"/>
            <w:hideMark/>
          </w:tcPr>
          <w:p w14:paraId="27C2A0A1"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M1</w:t>
            </w:r>
          </w:p>
        </w:tc>
      </w:tr>
      <w:tr w:rsidR="0070198E" w:rsidRPr="00211D90" w14:paraId="367D6B2D" w14:textId="77777777" w:rsidTr="00A1134A">
        <w:trPr>
          <w:trHeight w:val="300"/>
        </w:trPr>
        <w:tc>
          <w:tcPr>
            <w:tcW w:w="632" w:type="dxa"/>
            <w:tcBorders>
              <w:top w:val="nil"/>
              <w:left w:val="single" w:sz="4" w:space="0" w:color="auto"/>
              <w:bottom w:val="single" w:sz="4" w:space="0" w:color="auto"/>
              <w:right w:val="single" w:sz="4" w:space="0" w:color="auto"/>
            </w:tcBorders>
            <w:shd w:val="clear" w:color="auto" w:fill="auto"/>
            <w:hideMark/>
          </w:tcPr>
          <w:p w14:paraId="388EC87D" w14:textId="77777777" w:rsidR="0070198E" w:rsidRPr="00211D90" w:rsidRDefault="0070198E" w:rsidP="00A1134A">
            <w:pPr>
              <w:spacing w:after="0" w:line="240" w:lineRule="auto"/>
              <w:jc w:val="right"/>
              <w:rPr>
                <w:rFonts w:ascii="Arial" w:eastAsia="Times New Roman" w:hAnsi="Arial" w:cs="Arial"/>
                <w:color w:val="000000"/>
              </w:rPr>
            </w:pPr>
            <w:r w:rsidRPr="00211D90">
              <w:rPr>
                <w:rFonts w:ascii="Arial" w:eastAsia="Times New Roman" w:hAnsi="Arial" w:cs="Arial"/>
                <w:color w:val="000000"/>
              </w:rPr>
              <w:t xml:space="preserve">c. </w:t>
            </w:r>
          </w:p>
        </w:tc>
        <w:tc>
          <w:tcPr>
            <w:tcW w:w="3554" w:type="dxa"/>
            <w:tcBorders>
              <w:top w:val="nil"/>
              <w:left w:val="nil"/>
              <w:bottom w:val="single" w:sz="4" w:space="0" w:color="auto"/>
              <w:right w:val="single" w:sz="4" w:space="0" w:color="auto"/>
            </w:tcBorders>
            <w:shd w:val="clear" w:color="auto" w:fill="auto"/>
            <w:hideMark/>
          </w:tcPr>
          <w:p w14:paraId="58AE27F8"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 xml:space="preserve">Right Hand Drive </w:t>
            </w:r>
          </w:p>
        </w:tc>
        <w:tc>
          <w:tcPr>
            <w:tcW w:w="9994" w:type="dxa"/>
            <w:tcBorders>
              <w:top w:val="nil"/>
              <w:left w:val="nil"/>
              <w:bottom w:val="single" w:sz="4" w:space="0" w:color="auto"/>
              <w:right w:val="single" w:sz="4" w:space="0" w:color="auto"/>
            </w:tcBorders>
            <w:shd w:val="clear" w:color="auto" w:fill="auto"/>
            <w:hideMark/>
          </w:tcPr>
          <w:p w14:paraId="2C4036A7"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 xml:space="preserve">To be provided </w:t>
            </w:r>
          </w:p>
        </w:tc>
      </w:tr>
      <w:tr w:rsidR="0070198E" w:rsidRPr="00211D90" w14:paraId="2DD5D7A2" w14:textId="77777777" w:rsidTr="00A1134A">
        <w:trPr>
          <w:trHeight w:val="300"/>
        </w:trPr>
        <w:tc>
          <w:tcPr>
            <w:tcW w:w="632" w:type="dxa"/>
            <w:tcBorders>
              <w:top w:val="nil"/>
              <w:left w:val="single" w:sz="4" w:space="0" w:color="auto"/>
              <w:bottom w:val="single" w:sz="4" w:space="0" w:color="auto"/>
              <w:right w:val="nil"/>
            </w:tcBorders>
            <w:shd w:val="clear" w:color="auto" w:fill="auto"/>
            <w:hideMark/>
          </w:tcPr>
          <w:p w14:paraId="04857445" w14:textId="77777777" w:rsidR="0070198E" w:rsidRPr="00211D90" w:rsidRDefault="0070198E" w:rsidP="00A1134A">
            <w:pPr>
              <w:spacing w:after="0" w:line="240" w:lineRule="auto"/>
              <w:jc w:val="right"/>
              <w:rPr>
                <w:rFonts w:ascii="Arial" w:eastAsia="Times New Roman" w:hAnsi="Arial" w:cs="Arial"/>
                <w:color w:val="000000"/>
              </w:rPr>
            </w:pPr>
            <w:r w:rsidRPr="00211D90">
              <w:rPr>
                <w:rFonts w:ascii="Arial" w:eastAsia="Times New Roman" w:hAnsi="Arial" w:cs="Arial"/>
                <w:color w:val="000000"/>
              </w:rPr>
              <w:t>d.</w:t>
            </w:r>
          </w:p>
        </w:tc>
        <w:tc>
          <w:tcPr>
            <w:tcW w:w="3554" w:type="dxa"/>
            <w:tcBorders>
              <w:top w:val="nil"/>
              <w:left w:val="single" w:sz="4" w:space="0" w:color="auto"/>
              <w:bottom w:val="single" w:sz="4" w:space="0" w:color="auto"/>
              <w:right w:val="single" w:sz="4" w:space="0" w:color="auto"/>
            </w:tcBorders>
            <w:shd w:val="clear" w:color="auto" w:fill="auto"/>
            <w:hideMark/>
          </w:tcPr>
          <w:p w14:paraId="0ECA2328"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Minimum number of doors</w:t>
            </w:r>
          </w:p>
        </w:tc>
        <w:tc>
          <w:tcPr>
            <w:tcW w:w="9994" w:type="dxa"/>
            <w:tcBorders>
              <w:top w:val="nil"/>
              <w:left w:val="nil"/>
              <w:bottom w:val="single" w:sz="4" w:space="0" w:color="auto"/>
              <w:right w:val="single" w:sz="4" w:space="0" w:color="auto"/>
            </w:tcBorders>
            <w:shd w:val="clear" w:color="auto" w:fill="auto"/>
            <w:hideMark/>
          </w:tcPr>
          <w:p w14:paraId="7BB36FD2"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2</w:t>
            </w:r>
          </w:p>
        </w:tc>
      </w:tr>
      <w:tr w:rsidR="0070198E" w:rsidRPr="00211D90" w14:paraId="4493BC8C" w14:textId="77777777" w:rsidTr="00A1134A">
        <w:trPr>
          <w:trHeight w:val="300"/>
        </w:trPr>
        <w:tc>
          <w:tcPr>
            <w:tcW w:w="632" w:type="dxa"/>
            <w:tcBorders>
              <w:top w:val="nil"/>
              <w:left w:val="single" w:sz="4" w:space="0" w:color="auto"/>
              <w:bottom w:val="single" w:sz="4" w:space="0" w:color="auto"/>
              <w:right w:val="nil"/>
            </w:tcBorders>
            <w:shd w:val="clear" w:color="auto" w:fill="auto"/>
            <w:hideMark/>
          </w:tcPr>
          <w:p w14:paraId="7FBE1D91" w14:textId="77777777" w:rsidR="0070198E" w:rsidRPr="00211D90" w:rsidRDefault="0070198E" w:rsidP="00A1134A">
            <w:pPr>
              <w:spacing w:after="0" w:line="240" w:lineRule="auto"/>
              <w:jc w:val="right"/>
              <w:rPr>
                <w:rFonts w:ascii="Arial" w:eastAsia="Times New Roman" w:hAnsi="Arial" w:cs="Arial"/>
                <w:color w:val="000000"/>
              </w:rPr>
            </w:pPr>
            <w:r w:rsidRPr="00211D90">
              <w:rPr>
                <w:rFonts w:ascii="Arial" w:eastAsia="Times New Roman" w:hAnsi="Arial" w:cs="Arial"/>
                <w:color w:val="000000"/>
              </w:rPr>
              <w:t>e.</w:t>
            </w:r>
          </w:p>
        </w:tc>
        <w:tc>
          <w:tcPr>
            <w:tcW w:w="3554" w:type="dxa"/>
            <w:tcBorders>
              <w:top w:val="nil"/>
              <w:left w:val="single" w:sz="4" w:space="0" w:color="auto"/>
              <w:bottom w:val="single" w:sz="4" w:space="0" w:color="auto"/>
              <w:right w:val="single" w:sz="4" w:space="0" w:color="auto"/>
            </w:tcBorders>
            <w:shd w:val="clear" w:color="auto" w:fill="auto"/>
            <w:hideMark/>
          </w:tcPr>
          <w:p w14:paraId="3B813AF6"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Transmission</w:t>
            </w:r>
          </w:p>
        </w:tc>
        <w:tc>
          <w:tcPr>
            <w:tcW w:w="9994" w:type="dxa"/>
            <w:tcBorders>
              <w:top w:val="nil"/>
              <w:left w:val="nil"/>
              <w:bottom w:val="single" w:sz="4" w:space="0" w:color="auto"/>
              <w:right w:val="single" w:sz="4" w:space="0" w:color="auto"/>
            </w:tcBorders>
            <w:shd w:val="clear" w:color="auto" w:fill="auto"/>
            <w:hideMark/>
          </w:tcPr>
          <w:p w14:paraId="67BFCFCC"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Auto/1 speed</w:t>
            </w:r>
          </w:p>
        </w:tc>
      </w:tr>
      <w:tr w:rsidR="0070198E" w:rsidRPr="00211D90" w14:paraId="5BD926D6" w14:textId="77777777" w:rsidTr="00A1134A">
        <w:trPr>
          <w:trHeight w:val="300"/>
        </w:trPr>
        <w:tc>
          <w:tcPr>
            <w:tcW w:w="632" w:type="dxa"/>
            <w:tcBorders>
              <w:top w:val="nil"/>
              <w:left w:val="single" w:sz="4" w:space="0" w:color="auto"/>
              <w:bottom w:val="single" w:sz="4" w:space="0" w:color="auto"/>
              <w:right w:val="nil"/>
            </w:tcBorders>
            <w:shd w:val="clear" w:color="auto" w:fill="auto"/>
            <w:hideMark/>
          </w:tcPr>
          <w:p w14:paraId="72B50EDD" w14:textId="77777777" w:rsidR="0070198E" w:rsidRPr="00211D90" w:rsidRDefault="0070198E" w:rsidP="00A1134A">
            <w:pPr>
              <w:spacing w:after="0" w:line="240" w:lineRule="auto"/>
              <w:jc w:val="right"/>
              <w:rPr>
                <w:rFonts w:ascii="Arial" w:eastAsia="Times New Roman" w:hAnsi="Arial" w:cs="Arial"/>
                <w:color w:val="000000"/>
              </w:rPr>
            </w:pPr>
            <w:r w:rsidRPr="00211D90">
              <w:rPr>
                <w:rFonts w:ascii="Arial" w:eastAsia="Times New Roman" w:hAnsi="Arial" w:cs="Arial"/>
                <w:color w:val="000000"/>
              </w:rPr>
              <w:t>f.</w:t>
            </w:r>
          </w:p>
        </w:tc>
        <w:tc>
          <w:tcPr>
            <w:tcW w:w="3554" w:type="dxa"/>
            <w:tcBorders>
              <w:top w:val="nil"/>
              <w:left w:val="single" w:sz="4" w:space="0" w:color="auto"/>
              <w:bottom w:val="single" w:sz="4" w:space="0" w:color="auto"/>
              <w:right w:val="single" w:sz="4" w:space="0" w:color="auto"/>
            </w:tcBorders>
            <w:shd w:val="clear" w:color="auto" w:fill="auto"/>
            <w:hideMark/>
          </w:tcPr>
          <w:p w14:paraId="2708237B"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Drive</w:t>
            </w:r>
          </w:p>
        </w:tc>
        <w:tc>
          <w:tcPr>
            <w:tcW w:w="9994" w:type="dxa"/>
            <w:tcBorders>
              <w:top w:val="nil"/>
              <w:left w:val="nil"/>
              <w:bottom w:val="single" w:sz="4" w:space="0" w:color="auto"/>
              <w:right w:val="single" w:sz="4" w:space="0" w:color="auto"/>
            </w:tcBorders>
            <w:shd w:val="clear" w:color="auto" w:fill="auto"/>
            <w:hideMark/>
          </w:tcPr>
          <w:p w14:paraId="7E45EE6F"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2 WD</w:t>
            </w:r>
          </w:p>
        </w:tc>
      </w:tr>
      <w:tr w:rsidR="0070198E" w:rsidRPr="00211D90" w14:paraId="2F3D115E" w14:textId="77777777" w:rsidTr="00A1134A">
        <w:trPr>
          <w:trHeight w:val="300"/>
        </w:trPr>
        <w:tc>
          <w:tcPr>
            <w:tcW w:w="632" w:type="dxa"/>
            <w:tcBorders>
              <w:top w:val="nil"/>
              <w:left w:val="single" w:sz="4" w:space="0" w:color="auto"/>
              <w:bottom w:val="single" w:sz="4" w:space="0" w:color="auto"/>
              <w:right w:val="single" w:sz="4" w:space="0" w:color="auto"/>
            </w:tcBorders>
            <w:shd w:val="clear" w:color="auto" w:fill="auto"/>
            <w:hideMark/>
          </w:tcPr>
          <w:p w14:paraId="29DA13E7" w14:textId="48691767" w:rsidR="0070198E" w:rsidRPr="00211D90" w:rsidRDefault="00A1134A" w:rsidP="00A1134A">
            <w:pPr>
              <w:spacing w:after="0" w:line="240" w:lineRule="auto"/>
              <w:jc w:val="right"/>
              <w:rPr>
                <w:rFonts w:ascii="Arial" w:eastAsia="Times New Roman" w:hAnsi="Arial" w:cs="Arial"/>
                <w:color w:val="000000"/>
              </w:rPr>
            </w:pPr>
            <w:r>
              <w:rPr>
                <w:rFonts w:ascii="Arial" w:eastAsia="Times New Roman" w:hAnsi="Arial" w:cs="Arial"/>
                <w:color w:val="000000"/>
              </w:rPr>
              <w:t>g</w:t>
            </w:r>
            <w:r w:rsidR="0070198E" w:rsidRPr="00211D90">
              <w:rPr>
                <w:rFonts w:ascii="Arial" w:eastAsia="Times New Roman" w:hAnsi="Arial" w:cs="Arial"/>
                <w:color w:val="000000"/>
              </w:rPr>
              <w:t>.</w:t>
            </w:r>
          </w:p>
        </w:tc>
        <w:tc>
          <w:tcPr>
            <w:tcW w:w="3554" w:type="dxa"/>
            <w:tcBorders>
              <w:top w:val="nil"/>
              <w:left w:val="nil"/>
              <w:bottom w:val="single" w:sz="4" w:space="0" w:color="auto"/>
              <w:right w:val="single" w:sz="4" w:space="0" w:color="auto"/>
            </w:tcBorders>
            <w:shd w:val="clear" w:color="auto" w:fill="auto"/>
            <w:hideMark/>
          </w:tcPr>
          <w:p w14:paraId="2E3A407D"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Locking &amp; Key Requirement</w:t>
            </w:r>
          </w:p>
        </w:tc>
        <w:tc>
          <w:tcPr>
            <w:tcW w:w="9994" w:type="dxa"/>
            <w:tcBorders>
              <w:top w:val="nil"/>
              <w:left w:val="nil"/>
              <w:bottom w:val="single" w:sz="4" w:space="0" w:color="auto"/>
              <w:right w:val="single" w:sz="4" w:space="0" w:color="auto"/>
            </w:tcBorders>
            <w:shd w:val="clear" w:color="auto" w:fill="auto"/>
            <w:hideMark/>
          </w:tcPr>
          <w:p w14:paraId="0BC8BE66"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All doors to have central locking both from master switch and a minimum of two remote keys fobs.</w:t>
            </w:r>
          </w:p>
        </w:tc>
      </w:tr>
      <w:tr w:rsidR="0070198E" w:rsidRPr="00211D90" w14:paraId="328EAACB" w14:textId="77777777" w:rsidTr="00A1134A">
        <w:trPr>
          <w:trHeight w:val="300"/>
        </w:trPr>
        <w:tc>
          <w:tcPr>
            <w:tcW w:w="632" w:type="dxa"/>
            <w:tcBorders>
              <w:top w:val="nil"/>
              <w:left w:val="single" w:sz="4" w:space="0" w:color="auto"/>
              <w:bottom w:val="single" w:sz="4" w:space="0" w:color="auto"/>
              <w:right w:val="nil"/>
            </w:tcBorders>
            <w:shd w:val="clear" w:color="auto" w:fill="auto"/>
            <w:hideMark/>
          </w:tcPr>
          <w:p w14:paraId="54D01378" w14:textId="04C52C31" w:rsidR="0070198E" w:rsidRPr="00211D90" w:rsidRDefault="00A1134A" w:rsidP="00A1134A">
            <w:pPr>
              <w:spacing w:after="0" w:line="240" w:lineRule="auto"/>
              <w:jc w:val="right"/>
              <w:rPr>
                <w:rFonts w:ascii="Arial" w:eastAsia="Times New Roman" w:hAnsi="Arial" w:cs="Arial"/>
                <w:color w:val="000000"/>
              </w:rPr>
            </w:pPr>
            <w:r>
              <w:rPr>
                <w:rFonts w:ascii="Arial" w:eastAsia="Times New Roman" w:hAnsi="Arial" w:cs="Arial"/>
                <w:color w:val="000000"/>
              </w:rPr>
              <w:t>h.</w:t>
            </w:r>
          </w:p>
        </w:tc>
        <w:tc>
          <w:tcPr>
            <w:tcW w:w="3554" w:type="dxa"/>
            <w:tcBorders>
              <w:top w:val="nil"/>
              <w:left w:val="single" w:sz="4" w:space="0" w:color="auto"/>
              <w:bottom w:val="single" w:sz="4" w:space="0" w:color="auto"/>
              <w:right w:val="single" w:sz="4" w:space="0" w:color="auto"/>
            </w:tcBorders>
            <w:shd w:val="clear" w:color="auto" w:fill="auto"/>
            <w:hideMark/>
          </w:tcPr>
          <w:p w14:paraId="4D87D802"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Fuel Type</w:t>
            </w:r>
          </w:p>
        </w:tc>
        <w:tc>
          <w:tcPr>
            <w:tcW w:w="9994" w:type="dxa"/>
            <w:tcBorders>
              <w:top w:val="nil"/>
              <w:left w:val="nil"/>
              <w:bottom w:val="single" w:sz="4" w:space="0" w:color="auto"/>
              <w:right w:val="single" w:sz="4" w:space="0" w:color="auto"/>
            </w:tcBorders>
            <w:shd w:val="clear" w:color="auto" w:fill="auto"/>
            <w:hideMark/>
          </w:tcPr>
          <w:p w14:paraId="6F769067"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Plug-in Electric</w:t>
            </w:r>
          </w:p>
        </w:tc>
      </w:tr>
      <w:tr w:rsidR="0070198E" w:rsidRPr="00211D90" w14:paraId="51FA2821" w14:textId="77777777" w:rsidTr="00A1134A">
        <w:trPr>
          <w:trHeight w:val="600"/>
        </w:trPr>
        <w:tc>
          <w:tcPr>
            <w:tcW w:w="632" w:type="dxa"/>
            <w:tcBorders>
              <w:top w:val="nil"/>
              <w:left w:val="single" w:sz="4" w:space="0" w:color="auto"/>
              <w:bottom w:val="single" w:sz="4" w:space="0" w:color="auto"/>
              <w:right w:val="nil"/>
            </w:tcBorders>
            <w:shd w:val="clear" w:color="auto" w:fill="auto"/>
            <w:hideMark/>
          </w:tcPr>
          <w:p w14:paraId="263AEC77" w14:textId="0F1942CC" w:rsidR="0070198E" w:rsidRPr="00211D90" w:rsidRDefault="00A1134A" w:rsidP="00A1134A">
            <w:pPr>
              <w:spacing w:after="0" w:line="240" w:lineRule="auto"/>
              <w:jc w:val="right"/>
              <w:rPr>
                <w:rFonts w:ascii="Arial" w:eastAsia="Times New Roman" w:hAnsi="Arial" w:cs="Arial"/>
                <w:color w:val="000000"/>
              </w:rPr>
            </w:pPr>
            <w:r>
              <w:rPr>
                <w:rFonts w:ascii="Arial" w:eastAsia="Times New Roman" w:hAnsi="Arial" w:cs="Arial"/>
                <w:color w:val="000000"/>
              </w:rPr>
              <w:lastRenderedPageBreak/>
              <w:t>i</w:t>
            </w:r>
            <w:r w:rsidR="0070198E" w:rsidRPr="00211D90">
              <w:rPr>
                <w:rFonts w:ascii="Arial" w:eastAsia="Times New Roman" w:hAnsi="Arial" w:cs="Arial"/>
                <w:color w:val="000000"/>
              </w:rPr>
              <w:t>.</w:t>
            </w:r>
          </w:p>
        </w:tc>
        <w:tc>
          <w:tcPr>
            <w:tcW w:w="3554" w:type="dxa"/>
            <w:tcBorders>
              <w:top w:val="nil"/>
              <w:left w:val="single" w:sz="4" w:space="0" w:color="auto"/>
              <w:bottom w:val="single" w:sz="4" w:space="0" w:color="auto"/>
              <w:right w:val="single" w:sz="4" w:space="0" w:color="auto"/>
            </w:tcBorders>
            <w:shd w:val="clear" w:color="auto" w:fill="auto"/>
            <w:hideMark/>
          </w:tcPr>
          <w:p w14:paraId="3D8E45FB" w14:textId="1F02C2DD" w:rsidR="0070198E" w:rsidRPr="000649B2" w:rsidRDefault="0070198E" w:rsidP="00A1134A">
            <w:pPr>
              <w:spacing w:after="0" w:line="240" w:lineRule="auto"/>
              <w:rPr>
                <w:rFonts w:ascii="Arial" w:eastAsia="Times New Roman" w:hAnsi="Arial" w:cs="Arial"/>
              </w:rPr>
            </w:pPr>
            <w:r w:rsidRPr="000649B2">
              <w:rPr>
                <w:rFonts w:ascii="Arial" w:eastAsia="Times New Roman" w:hAnsi="Arial" w:cs="Arial"/>
              </w:rPr>
              <w:t>Electric motor minimum power (k</w:t>
            </w:r>
            <w:r w:rsidR="00A1134A" w:rsidRPr="000649B2">
              <w:rPr>
                <w:rFonts w:ascii="Arial" w:eastAsia="Times New Roman" w:hAnsi="Arial" w:cs="Arial"/>
              </w:rPr>
              <w:t>w</w:t>
            </w:r>
            <w:r w:rsidR="006975A1" w:rsidRPr="000649B2">
              <w:rPr>
                <w:rFonts w:ascii="Arial" w:eastAsia="Times New Roman" w:hAnsi="Arial" w:cs="Arial"/>
              </w:rPr>
              <w:t>h</w:t>
            </w:r>
            <w:r w:rsidRPr="000649B2">
              <w:rPr>
                <w:rFonts w:ascii="Arial" w:eastAsia="Times New Roman" w:hAnsi="Arial" w:cs="Arial"/>
              </w:rPr>
              <w:t>)</w:t>
            </w:r>
          </w:p>
        </w:tc>
        <w:tc>
          <w:tcPr>
            <w:tcW w:w="9994" w:type="dxa"/>
            <w:tcBorders>
              <w:top w:val="nil"/>
              <w:left w:val="nil"/>
              <w:bottom w:val="single" w:sz="4" w:space="0" w:color="auto"/>
              <w:right w:val="single" w:sz="4" w:space="0" w:color="auto"/>
            </w:tcBorders>
            <w:shd w:val="clear" w:color="auto" w:fill="auto"/>
            <w:hideMark/>
          </w:tcPr>
          <w:p w14:paraId="161F833B" w14:textId="174F7AA4" w:rsidR="0070198E" w:rsidRPr="000649B2" w:rsidRDefault="006975A1" w:rsidP="00A1134A">
            <w:pPr>
              <w:spacing w:after="0" w:line="240" w:lineRule="auto"/>
              <w:rPr>
                <w:rFonts w:ascii="Arial" w:eastAsia="Times New Roman" w:hAnsi="Arial" w:cs="Arial"/>
              </w:rPr>
            </w:pPr>
            <w:r w:rsidRPr="000649B2">
              <w:rPr>
                <w:rFonts w:ascii="Arial" w:eastAsia="Times New Roman" w:hAnsi="Arial" w:cs="Arial"/>
              </w:rPr>
              <w:t>39</w:t>
            </w:r>
            <w:r w:rsidR="0070198E" w:rsidRPr="000649B2">
              <w:rPr>
                <w:rFonts w:ascii="Arial" w:eastAsia="Times New Roman" w:hAnsi="Arial" w:cs="Arial"/>
              </w:rPr>
              <w:t xml:space="preserve"> kw</w:t>
            </w:r>
            <w:r w:rsidRPr="000649B2">
              <w:rPr>
                <w:rFonts w:ascii="Arial" w:eastAsia="Times New Roman" w:hAnsi="Arial" w:cs="Arial"/>
              </w:rPr>
              <w:t>h minimum</w:t>
            </w:r>
          </w:p>
        </w:tc>
      </w:tr>
      <w:tr w:rsidR="0070198E" w:rsidRPr="00211D90" w14:paraId="60F4909F" w14:textId="77777777" w:rsidTr="00A1134A">
        <w:trPr>
          <w:trHeight w:val="600"/>
        </w:trPr>
        <w:tc>
          <w:tcPr>
            <w:tcW w:w="632" w:type="dxa"/>
            <w:tcBorders>
              <w:top w:val="nil"/>
              <w:left w:val="single" w:sz="4" w:space="0" w:color="auto"/>
              <w:bottom w:val="single" w:sz="4" w:space="0" w:color="auto"/>
              <w:right w:val="nil"/>
            </w:tcBorders>
            <w:shd w:val="clear" w:color="auto" w:fill="auto"/>
            <w:hideMark/>
          </w:tcPr>
          <w:p w14:paraId="04E24E96" w14:textId="24353457" w:rsidR="0070198E" w:rsidRPr="00211D90" w:rsidRDefault="00A1134A" w:rsidP="00A1134A">
            <w:pPr>
              <w:spacing w:after="0" w:line="240" w:lineRule="auto"/>
              <w:jc w:val="right"/>
              <w:rPr>
                <w:rFonts w:ascii="Arial" w:eastAsia="Times New Roman" w:hAnsi="Arial" w:cs="Arial"/>
                <w:color w:val="000000"/>
              </w:rPr>
            </w:pPr>
            <w:r>
              <w:rPr>
                <w:rFonts w:ascii="Arial" w:eastAsia="Times New Roman" w:hAnsi="Arial" w:cs="Arial"/>
                <w:color w:val="000000"/>
              </w:rPr>
              <w:t>j</w:t>
            </w:r>
            <w:r w:rsidR="0070198E" w:rsidRPr="00211D90">
              <w:rPr>
                <w:rFonts w:ascii="Arial" w:eastAsia="Times New Roman" w:hAnsi="Arial" w:cs="Arial"/>
                <w:color w:val="000000"/>
              </w:rPr>
              <w:t>.</w:t>
            </w:r>
          </w:p>
        </w:tc>
        <w:tc>
          <w:tcPr>
            <w:tcW w:w="3554" w:type="dxa"/>
            <w:tcBorders>
              <w:top w:val="nil"/>
              <w:left w:val="single" w:sz="4" w:space="0" w:color="auto"/>
              <w:bottom w:val="single" w:sz="4" w:space="0" w:color="auto"/>
              <w:right w:val="single" w:sz="4" w:space="0" w:color="auto"/>
            </w:tcBorders>
            <w:shd w:val="clear" w:color="auto" w:fill="auto"/>
            <w:hideMark/>
          </w:tcPr>
          <w:p w14:paraId="78ED86BD"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Minimum electric range (Kilometres)</w:t>
            </w:r>
          </w:p>
        </w:tc>
        <w:tc>
          <w:tcPr>
            <w:tcW w:w="9994" w:type="dxa"/>
            <w:tcBorders>
              <w:top w:val="nil"/>
              <w:left w:val="nil"/>
              <w:bottom w:val="single" w:sz="4" w:space="0" w:color="auto"/>
              <w:right w:val="single" w:sz="4" w:space="0" w:color="auto"/>
            </w:tcBorders>
            <w:shd w:val="clear" w:color="auto" w:fill="auto"/>
            <w:hideMark/>
          </w:tcPr>
          <w:p w14:paraId="4B56EDFB"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100km</w:t>
            </w:r>
          </w:p>
        </w:tc>
      </w:tr>
      <w:tr w:rsidR="0070198E" w:rsidRPr="00211D90" w14:paraId="76B7088C" w14:textId="77777777" w:rsidTr="00A1134A">
        <w:trPr>
          <w:trHeight w:val="300"/>
        </w:trPr>
        <w:tc>
          <w:tcPr>
            <w:tcW w:w="632" w:type="dxa"/>
            <w:tcBorders>
              <w:top w:val="nil"/>
              <w:left w:val="single" w:sz="4" w:space="0" w:color="auto"/>
              <w:bottom w:val="single" w:sz="4" w:space="0" w:color="auto"/>
              <w:right w:val="nil"/>
            </w:tcBorders>
            <w:shd w:val="clear" w:color="auto" w:fill="auto"/>
            <w:hideMark/>
          </w:tcPr>
          <w:p w14:paraId="215D06D2" w14:textId="4845216B" w:rsidR="0070198E" w:rsidRPr="00211D90" w:rsidRDefault="00A1134A" w:rsidP="00A1134A">
            <w:pPr>
              <w:spacing w:after="0" w:line="240" w:lineRule="auto"/>
              <w:jc w:val="right"/>
              <w:rPr>
                <w:rFonts w:ascii="Arial" w:eastAsia="Times New Roman" w:hAnsi="Arial" w:cs="Arial"/>
                <w:color w:val="000000"/>
              </w:rPr>
            </w:pPr>
            <w:r>
              <w:rPr>
                <w:rFonts w:ascii="Arial" w:eastAsia="Times New Roman" w:hAnsi="Arial" w:cs="Arial"/>
                <w:color w:val="000000"/>
              </w:rPr>
              <w:t>k</w:t>
            </w:r>
            <w:r w:rsidR="0070198E" w:rsidRPr="00211D90">
              <w:rPr>
                <w:rFonts w:ascii="Arial" w:eastAsia="Times New Roman" w:hAnsi="Arial" w:cs="Arial"/>
                <w:color w:val="000000"/>
              </w:rPr>
              <w:t>.</w:t>
            </w:r>
          </w:p>
        </w:tc>
        <w:tc>
          <w:tcPr>
            <w:tcW w:w="3554" w:type="dxa"/>
            <w:tcBorders>
              <w:top w:val="nil"/>
              <w:left w:val="single" w:sz="4" w:space="0" w:color="auto"/>
              <w:bottom w:val="single" w:sz="4" w:space="0" w:color="auto"/>
              <w:right w:val="single" w:sz="4" w:space="0" w:color="auto"/>
            </w:tcBorders>
            <w:shd w:val="clear" w:color="auto" w:fill="auto"/>
            <w:hideMark/>
          </w:tcPr>
          <w:p w14:paraId="08DB5EB7"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Charging</w:t>
            </w:r>
          </w:p>
        </w:tc>
        <w:tc>
          <w:tcPr>
            <w:tcW w:w="9994" w:type="dxa"/>
            <w:tcBorders>
              <w:top w:val="nil"/>
              <w:left w:val="nil"/>
              <w:bottom w:val="single" w:sz="4" w:space="0" w:color="auto"/>
              <w:right w:val="single" w:sz="4" w:space="0" w:color="auto"/>
            </w:tcBorders>
            <w:shd w:val="clear" w:color="auto" w:fill="auto"/>
            <w:hideMark/>
          </w:tcPr>
          <w:p w14:paraId="62CD3D56" w14:textId="7C241169"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Able to take a charge between 7k</w:t>
            </w:r>
            <w:r w:rsidR="00A1134A">
              <w:rPr>
                <w:rFonts w:ascii="Arial" w:eastAsia="Times New Roman" w:hAnsi="Arial" w:cs="Arial"/>
                <w:color w:val="000000"/>
              </w:rPr>
              <w:t>w</w:t>
            </w:r>
            <w:r w:rsidRPr="00211D90">
              <w:rPr>
                <w:rFonts w:ascii="Arial" w:eastAsia="Times New Roman" w:hAnsi="Arial" w:cs="Arial"/>
                <w:color w:val="000000"/>
              </w:rPr>
              <w:t xml:space="preserve"> and 22k</w:t>
            </w:r>
            <w:r w:rsidR="00A1134A">
              <w:rPr>
                <w:rFonts w:ascii="Arial" w:eastAsia="Times New Roman" w:hAnsi="Arial" w:cs="Arial"/>
                <w:color w:val="000000"/>
              </w:rPr>
              <w:t>w</w:t>
            </w:r>
            <w:r w:rsidRPr="00211D90">
              <w:rPr>
                <w:rFonts w:ascii="Arial" w:eastAsia="Times New Roman" w:hAnsi="Arial" w:cs="Arial"/>
                <w:color w:val="000000"/>
              </w:rPr>
              <w:t>, mode three, phase three</w:t>
            </w:r>
          </w:p>
        </w:tc>
      </w:tr>
      <w:tr w:rsidR="0070198E" w:rsidRPr="00211D90" w14:paraId="2CE86A5D" w14:textId="77777777" w:rsidTr="00A1134A">
        <w:trPr>
          <w:trHeight w:val="300"/>
        </w:trPr>
        <w:tc>
          <w:tcPr>
            <w:tcW w:w="632" w:type="dxa"/>
            <w:tcBorders>
              <w:top w:val="nil"/>
              <w:left w:val="single" w:sz="4" w:space="0" w:color="auto"/>
              <w:bottom w:val="single" w:sz="4" w:space="0" w:color="auto"/>
              <w:right w:val="nil"/>
            </w:tcBorders>
            <w:shd w:val="clear" w:color="auto" w:fill="auto"/>
            <w:hideMark/>
          </w:tcPr>
          <w:p w14:paraId="66CFC9CF" w14:textId="2696869E" w:rsidR="0070198E" w:rsidRPr="00211D90" w:rsidRDefault="00A1134A" w:rsidP="00A1134A">
            <w:pPr>
              <w:spacing w:after="0" w:line="240" w:lineRule="auto"/>
              <w:jc w:val="right"/>
              <w:rPr>
                <w:rFonts w:ascii="Arial" w:eastAsia="Times New Roman" w:hAnsi="Arial" w:cs="Arial"/>
                <w:color w:val="000000"/>
              </w:rPr>
            </w:pPr>
            <w:r>
              <w:rPr>
                <w:rFonts w:ascii="Arial" w:eastAsia="Times New Roman" w:hAnsi="Arial" w:cs="Arial"/>
                <w:color w:val="000000"/>
              </w:rPr>
              <w:t>l</w:t>
            </w:r>
            <w:r w:rsidR="0070198E" w:rsidRPr="00211D90">
              <w:rPr>
                <w:rFonts w:ascii="Arial" w:eastAsia="Times New Roman" w:hAnsi="Arial" w:cs="Arial"/>
                <w:color w:val="000000"/>
              </w:rPr>
              <w:t>.</w:t>
            </w:r>
          </w:p>
        </w:tc>
        <w:tc>
          <w:tcPr>
            <w:tcW w:w="3554" w:type="dxa"/>
            <w:tcBorders>
              <w:top w:val="nil"/>
              <w:left w:val="single" w:sz="4" w:space="0" w:color="auto"/>
              <w:bottom w:val="single" w:sz="4" w:space="0" w:color="auto"/>
              <w:right w:val="single" w:sz="4" w:space="0" w:color="auto"/>
            </w:tcBorders>
            <w:shd w:val="clear" w:color="auto" w:fill="auto"/>
            <w:hideMark/>
          </w:tcPr>
          <w:p w14:paraId="4C7DFA37"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Charging cable</w:t>
            </w:r>
          </w:p>
        </w:tc>
        <w:tc>
          <w:tcPr>
            <w:tcW w:w="9994" w:type="dxa"/>
            <w:tcBorders>
              <w:top w:val="nil"/>
              <w:left w:val="nil"/>
              <w:bottom w:val="single" w:sz="4" w:space="0" w:color="auto"/>
              <w:right w:val="single" w:sz="4" w:space="0" w:color="auto"/>
            </w:tcBorders>
            <w:shd w:val="clear" w:color="auto" w:fill="auto"/>
            <w:hideMark/>
          </w:tcPr>
          <w:p w14:paraId="17F4FF07" w14:textId="68E6EC5F"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To be provided</w:t>
            </w:r>
            <w:r w:rsidR="00E608E8">
              <w:rPr>
                <w:rFonts w:ascii="Arial" w:eastAsia="Times New Roman" w:hAnsi="Arial" w:cs="Arial"/>
                <w:color w:val="000000"/>
              </w:rPr>
              <w:t xml:space="preserve"> </w:t>
            </w:r>
            <w:r w:rsidRPr="00211D90">
              <w:rPr>
                <w:rFonts w:ascii="Arial" w:eastAsia="Times New Roman" w:hAnsi="Arial" w:cs="Arial"/>
                <w:color w:val="000000"/>
              </w:rPr>
              <w:t xml:space="preserve">- three phase charging cable, type </w:t>
            </w:r>
            <w:r w:rsidR="00E608E8">
              <w:rPr>
                <w:rFonts w:ascii="Arial" w:eastAsia="Times New Roman" w:hAnsi="Arial" w:cs="Arial"/>
                <w:color w:val="000000"/>
              </w:rPr>
              <w:t>two</w:t>
            </w:r>
            <w:r w:rsidRPr="00211D90">
              <w:rPr>
                <w:rFonts w:ascii="Arial" w:eastAsia="Times New Roman" w:hAnsi="Arial" w:cs="Arial"/>
                <w:color w:val="000000"/>
              </w:rPr>
              <w:t xml:space="preserve"> socket</w:t>
            </w:r>
          </w:p>
        </w:tc>
      </w:tr>
      <w:tr w:rsidR="0070198E" w:rsidRPr="00211D90" w14:paraId="6068C6A4" w14:textId="77777777" w:rsidTr="00A1134A">
        <w:trPr>
          <w:trHeight w:val="300"/>
        </w:trPr>
        <w:tc>
          <w:tcPr>
            <w:tcW w:w="632" w:type="dxa"/>
            <w:tcBorders>
              <w:top w:val="nil"/>
              <w:left w:val="single" w:sz="4" w:space="0" w:color="auto"/>
              <w:bottom w:val="single" w:sz="4" w:space="0" w:color="auto"/>
              <w:right w:val="single" w:sz="4" w:space="0" w:color="auto"/>
            </w:tcBorders>
            <w:shd w:val="clear" w:color="auto" w:fill="auto"/>
            <w:hideMark/>
          </w:tcPr>
          <w:p w14:paraId="6B453BD0" w14:textId="77777777" w:rsidR="0070198E" w:rsidRPr="00211D90" w:rsidRDefault="0070198E" w:rsidP="00A1134A">
            <w:pPr>
              <w:spacing w:after="0" w:line="240" w:lineRule="auto"/>
              <w:rPr>
                <w:rFonts w:ascii="Arial" w:eastAsia="Times New Roman" w:hAnsi="Arial" w:cs="Arial"/>
                <w:b/>
                <w:bCs/>
                <w:color w:val="000000"/>
              </w:rPr>
            </w:pPr>
            <w:r w:rsidRPr="00211D90">
              <w:rPr>
                <w:rFonts w:ascii="Arial" w:eastAsia="Times New Roman" w:hAnsi="Arial" w:cs="Arial"/>
                <w:b/>
                <w:bCs/>
                <w:color w:val="000000"/>
              </w:rPr>
              <w:t>3</w:t>
            </w:r>
          </w:p>
        </w:tc>
        <w:tc>
          <w:tcPr>
            <w:tcW w:w="13548" w:type="dxa"/>
            <w:gridSpan w:val="2"/>
            <w:tcBorders>
              <w:top w:val="nil"/>
              <w:left w:val="nil"/>
              <w:bottom w:val="nil"/>
              <w:right w:val="single" w:sz="4" w:space="0" w:color="auto"/>
            </w:tcBorders>
            <w:shd w:val="clear" w:color="auto" w:fill="auto"/>
            <w:hideMark/>
          </w:tcPr>
          <w:p w14:paraId="5A148615" w14:textId="77777777" w:rsidR="0070198E" w:rsidRPr="00211D90" w:rsidRDefault="0070198E" w:rsidP="00A1134A">
            <w:pPr>
              <w:spacing w:after="0" w:line="240" w:lineRule="auto"/>
              <w:rPr>
                <w:rFonts w:ascii="Arial" w:eastAsia="Times New Roman" w:hAnsi="Arial" w:cs="Arial"/>
                <w:b/>
                <w:bCs/>
                <w:color w:val="000000"/>
              </w:rPr>
            </w:pPr>
            <w:r w:rsidRPr="00211D90">
              <w:rPr>
                <w:rFonts w:ascii="Arial" w:eastAsia="Times New Roman" w:hAnsi="Arial" w:cs="Arial"/>
                <w:b/>
                <w:bCs/>
                <w:color w:val="000000"/>
              </w:rPr>
              <w:t>Safety</w:t>
            </w:r>
          </w:p>
        </w:tc>
      </w:tr>
      <w:tr w:rsidR="0070198E" w:rsidRPr="00211D90" w14:paraId="51AFE1A6" w14:textId="77777777" w:rsidTr="00A1134A">
        <w:trPr>
          <w:trHeight w:val="300"/>
        </w:trPr>
        <w:tc>
          <w:tcPr>
            <w:tcW w:w="632" w:type="dxa"/>
            <w:tcBorders>
              <w:top w:val="nil"/>
              <w:left w:val="single" w:sz="4" w:space="0" w:color="auto"/>
              <w:bottom w:val="single" w:sz="4" w:space="0" w:color="auto"/>
              <w:right w:val="nil"/>
            </w:tcBorders>
            <w:shd w:val="clear" w:color="auto" w:fill="auto"/>
            <w:hideMark/>
          </w:tcPr>
          <w:p w14:paraId="2E997AD0" w14:textId="77777777" w:rsidR="0070198E" w:rsidRPr="00211D90" w:rsidRDefault="0070198E" w:rsidP="00A1134A">
            <w:pPr>
              <w:spacing w:after="0" w:line="240" w:lineRule="auto"/>
              <w:jc w:val="right"/>
              <w:rPr>
                <w:rFonts w:ascii="Arial" w:eastAsia="Times New Roman" w:hAnsi="Arial" w:cs="Arial"/>
                <w:color w:val="000000"/>
              </w:rPr>
            </w:pPr>
            <w:r w:rsidRPr="00211D90">
              <w:rPr>
                <w:rFonts w:ascii="Arial" w:eastAsia="Times New Roman" w:hAnsi="Arial" w:cs="Arial"/>
                <w:color w:val="000000"/>
              </w:rPr>
              <w:t>a.</w:t>
            </w:r>
          </w:p>
        </w:tc>
        <w:tc>
          <w:tcPr>
            <w:tcW w:w="3554" w:type="dxa"/>
            <w:tcBorders>
              <w:top w:val="single" w:sz="4" w:space="0" w:color="auto"/>
              <w:left w:val="single" w:sz="4" w:space="0" w:color="auto"/>
              <w:bottom w:val="single" w:sz="4" w:space="0" w:color="auto"/>
              <w:right w:val="single" w:sz="4" w:space="0" w:color="auto"/>
            </w:tcBorders>
            <w:shd w:val="clear" w:color="auto" w:fill="auto"/>
            <w:hideMark/>
          </w:tcPr>
          <w:p w14:paraId="5109535B"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Airbags</w:t>
            </w:r>
          </w:p>
        </w:tc>
        <w:tc>
          <w:tcPr>
            <w:tcW w:w="9994" w:type="dxa"/>
            <w:tcBorders>
              <w:top w:val="single" w:sz="4" w:space="0" w:color="auto"/>
              <w:left w:val="nil"/>
              <w:bottom w:val="single" w:sz="4" w:space="0" w:color="auto"/>
              <w:right w:val="single" w:sz="4" w:space="0" w:color="auto"/>
            </w:tcBorders>
            <w:shd w:val="clear" w:color="auto" w:fill="auto"/>
            <w:hideMark/>
          </w:tcPr>
          <w:p w14:paraId="6DCFA312"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Front Driver &amp; passenger airbags</w:t>
            </w:r>
          </w:p>
        </w:tc>
      </w:tr>
      <w:tr w:rsidR="0070198E" w:rsidRPr="00211D90" w14:paraId="362F093E" w14:textId="77777777" w:rsidTr="00A1134A">
        <w:trPr>
          <w:trHeight w:val="300"/>
        </w:trPr>
        <w:tc>
          <w:tcPr>
            <w:tcW w:w="632" w:type="dxa"/>
            <w:tcBorders>
              <w:top w:val="nil"/>
              <w:left w:val="single" w:sz="4" w:space="0" w:color="auto"/>
              <w:bottom w:val="single" w:sz="4" w:space="0" w:color="auto"/>
              <w:right w:val="nil"/>
            </w:tcBorders>
            <w:shd w:val="clear" w:color="auto" w:fill="auto"/>
            <w:hideMark/>
          </w:tcPr>
          <w:p w14:paraId="63707DBC" w14:textId="77777777" w:rsidR="0070198E" w:rsidRPr="00211D90" w:rsidRDefault="0070198E" w:rsidP="00A1134A">
            <w:pPr>
              <w:spacing w:after="0" w:line="240" w:lineRule="auto"/>
              <w:jc w:val="right"/>
              <w:rPr>
                <w:rFonts w:ascii="Arial" w:eastAsia="Times New Roman" w:hAnsi="Arial" w:cs="Arial"/>
                <w:color w:val="000000"/>
              </w:rPr>
            </w:pPr>
            <w:r w:rsidRPr="00211D90">
              <w:rPr>
                <w:rFonts w:ascii="Arial" w:eastAsia="Times New Roman" w:hAnsi="Arial" w:cs="Arial"/>
                <w:color w:val="000000"/>
              </w:rPr>
              <w:t>b.</w:t>
            </w:r>
          </w:p>
        </w:tc>
        <w:tc>
          <w:tcPr>
            <w:tcW w:w="3554" w:type="dxa"/>
            <w:tcBorders>
              <w:top w:val="nil"/>
              <w:left w:val="single" w:sz="4" w:space="0" w:color="auto"/>
              <w:bottom w:val="single" w:sz="4" w:space="0" w:color="auto"/>
              <w:right w:val="single" w:sz="4" w:space="0" w:color="auto"/>
            </w:tcBorders>
            <w:shd w:val="clear" w:color="auto" w:fill="auto"/>
            <w:hideMark/>
          </w:tcPr>
          <w:p w14:paraId="6D948CBB"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Driver Assistance</w:t>
            </w:r>
          </w:p>
        </w:tc>
        <w:tc>
          <w:tcPr>
            <w:tcW w:w="9994" w:type="dxa"/>
            <w:tcBorders>
              <w:top w:val="nil"/>
              <w:left w:val="nil"/>
              <w:bottom w:val="single" w:sz="4" w:space="0" w:color="auto"/>
              <w:right w:val="single" w:sz="4" w:space="0" w:color="auto"/>
            </w:tcBorders>
            <w:shd w:val="clear" w:color="auto" w:fill="auto"/>
            <w:hideMark/>
          </w:tcPr>
          <w:p w14:paraId="76E7D04D"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ESP, PAS, ABS</w:t>
            </w:r>
          </w:p>
        </w:tc>
      </w:tr>
      <w:tr w:rsidR="0070198E" w:rsidRPr="00211D90" w14:paraId="0DBEF740" w14:textId="77777777" w:rsidTr="00A1134A">
        <w:trPr>
          <w:trHeight w:val="300"/>
        </w:trPr>
        <w:tc>
          <w:tcPr>
            <w:tcW w:w="632" w:type="dxa"/>
            <w:tcBorders>
              <w:top w:val="nil"/>
              <w:left w:val="single" w:sz="4" w:space="0" w:color="auto"/>
              <w:bottom w:val="single" w:sz="4" w:space="0" w:color="auto"/>
              <w:right w:val="nil"/>
            </w:tcBorders>
            <w:shd w:val="clear" w:color="auto" w:fill="auto"/>
            <w:hideMark/>
          </w:tcPr>
          <w:p w14:paraId="45825F52" w14:textId="77777777" w:rsidR="0070198E" w:rsidRPr="00211D90" w:rsidRDefault="0070198E" w:rsidP="00A1134A">
            <w:pPr>
              <w:spacing w:after="0" w:line="240" w:lineRule="auto"/>
              <w:jc w:val="right"/>
              <w:rPr>
                <w:rFonts w:ascii="Arial" w:eastAsia="Times New Roman" w:hAnsi="Arial" w:cs="Arial"/>
                <w:color w:val="000000"/>
              </w:rPr>
            </w:pPr>
            <w:r w:rsidRPr="00211D90">
              <w:rPr>
                <w:rFonts w:ascii="Arial" w:eastAsia="Times New Roman" w:hAnsi="Arial" w:cs="Arial"/>
                <w:color w:val="000000"/>
              </w:rPr>
              <w:t>c.</w:t>
            </w:r>
          </w:p>
        </w:tc>
        <w:tc>
          <w:tcPr>
            <w:tcW w:w="3554" w:type="dxa"/>
            <w:tcBorders>
              <w:top w:val="nil"/>
              <w:left w:val="single" w:sz="4" w:space="0" w:color="auto"/>
              <w:bottom w:val="single" w:sz="4" w:space="0" w:color="auto"/>
              <w:right w:val="single" w:sz="4" w:space="0" w:color="auto"/>
            </w:tcBorders>
            <w:shd w:val="clear" w:color="auto" w:fill="auto"/>
            <w:hideMark/>
          </w:tcPr>
          <w:p w14:paraId="358FB7CA"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Parking Assistance</w:t>
            </w:r>
          </w:p>
        </w:tc>
        <w:tc>
          <w:tcPr>
            <w:tcW w:w="9994" w:type="dxa"/>
            <w:tcBorders>
              <w:top w:val="nil"/>
              <w:left w:val="nil"/>
              <w:bottom w:val="single" w:sz="4" w:space="0" w:color="auto"/>
              <w:right w:val="single" w:sz="4" w:space="0" w:color="auto"/>
            </w:tcBorders>
            <w:shd w:val="clear" w:color="auto" w:fill="auto"/>
            <w:hideMark/>
          </w:tcPr>
          <w:p w14:paraId="658A828B"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Minimum Rear Parking Sensors</w:t>
            </w:r>
          </w:p>
        </w:tc>
      </w:tr>
      <w:tr w:rsidR="0070198E" w:rsidRPr="00211D90" w14:paraId="15720158" w14:textId="77777777" w:rsidTr="00A1134A">
        <w:trPr>
          <w:trHeight w:val="300"/>
        </w:trPr>
        <w:tc>
          <w:tcPr>
            <w:tcW w:w="632" w:type="dxa"/>
            <w:tcBorders>
              <w:top w:val="nil"/>
              <w:left w:val="single" w:sz="4" w:space="0" w:color="auto"/>
              <w:bottom w:val="single" w:sz="4" w:space="0" w:color="auto"/>
              <w:right w:val="single" w:sz="4" w:space="0" w:color="auto"/>
            </w:tcBorders>
            <w:shd w:val="clear" w:color="auto" w:fill="auto"/>
            <w:hideMark/>
          </w:tcPr>
          <w:p w14:paraId="7220032D" w14:textId="77777777" w:rsidR="0070198E" w:rsidRPr="00211D90" w:rsidRDefault="0070198E" w:rsidP="00A1134A">
            <w:pPr>
              <w:spacing w:after="0" w:line="240" w:lineRule="auto"/>
              <w:jc w:val="right"/>
              <w:rPr>
                <w:rFonts w:ascii="Arial" w:eastAsia="Times New Roman" w:hAnsi="Arial" w:cs="Arial"/>
                <w:color w:val="000000"/>
              </w:rPr>
            </w:pPr>
            <w:r w:rsidRPr="00211D90">
              <w:rPr>
                <w:rFonts w:ascii="Arial" w:eastAsia="Times New Roman" w:hAnsi="Arial" w:cs="Arial"/>
                <w:color w:val="000000"/>
              </w:rPr>
              <w:t>d.</w:t>
            </w:r>
          </w:p>
        </w:tc>
        <w:tc>
          <w:tcPr>
            <w:tcW w:w="3554" w:type="dxa"/>
            <w:tcBorders>
              <w:top w:val="nil"/>
              <w:left w:val="nil"/>
              <w:bottom w:val="single" w:sz="4" w:space="0" w:color="auto"/>
              <w:right w:val="single" w:sz="4" w:space="0" w:color="auto"/>
            </w:tcBorders>
            <w:shd w:val="clear" w:color="auto" w:fill="auto"/>
            <w:hideMark/>
          </w:tcPr>
          <w:p w14:paraId="5126C6A3"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Spare Wheel</w:t>
            </w:r>
          </w:p>
        </w:tc>
        <w:tc>
          <w:tcPr>
            <w:tcW w:w="9994" w:type="dxa"/>
            <w:tcBorders>
              <w:top w:val="nil"/>
              <w:left w:val="nil"/>
              <w:bottom w:val="single" w:sz="4" w:space="0" w:color="auto"/>
              <w:right w:val="single" w:sz="4" w:space="0" w:color="auto"/>
            </w:tcBorders>
            <w:shd w:val="clear" w:color="auto" w:fill="auto"/>
            <w:hideMark/>
          </w:tcPr>
          <w:p w14:paraId="579F4DA1"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Spare tyre including jack and wheel brace or OEM repair kit to be provided</w:t>
            </w:r>
          </w:p>
        </w:tc>
      </w:tr>
      <w:tr w:rsidR="0070198E" w:rsidRPr="00211D90" w14:paraId="47401447" w14:textId="77777777" w:rsidTr="00A1134A">
        <w:trPr>
          <w:trHeight w:val="300"/>
        </w:trPr>
        <w:tc>
          <w:tcPr>
            <w:tcW w:w="632" w:type="dxa"/>
            <w:tcBorders>
              <w:top w:val="nil"/>
              <w:left w:val="single" w:sz="4" w:space="0" w:color="auto"/>
              <w:bottom w:val="single" w:sz="4" w:space="0" w:color="auto"/>
              <w:right w:val="single" w:sz="4" w:space="0" w:color="auto"/>
            </w:tcBorders>
            <w:shd w:val="clear" w:color="auto" w:fill="auto"/>
            <w:hideMark/>
          </w:tcPr>
          <w:p w14:paraId="51AA3701" w14:textId="77777777" w:rsidR="0070198E" w:rsidRPr="00211D90" w:rsidRDefault="0070198E" w:rsidP="00A1134A">
            <w:pPr>
              <w:spacing w:after="0" w:line="240" w:lineRule="auto"/>
              <w:jc w:val="right"/>
              <w:rPr>
                <w:rFonts w:ascii="Arial" w:eastAsia="Times New Roman" w:hAnsi="Arial" w:cs="Arial"/>
                <w:color w:val="000000"/>
              </w:rPr>
            </w:pPr>
            <w:r w:rsidRPr="00211D90">
              <w:rPr>
                <w:rFonts w:ascii="Arial" w:eastAsia="Times New Roman" w:hAnsi="Arial" w:cs="Arial"/>
                <w:color w:val="000000"/>
              </w:rPr>
              <w:t>e.</w:t>
            </w:r>
          </w:p>
        </w:tc>
        <w:tc>
          <w:tcPr>
            <w:tcW w:w="3554" w:type="dxa"/>
            <w:tcBorders>
              <w:top w:val="nil"/>
              <w:left w:val="nil"/>
              <w:bottom w:val="single" w:sz="4" w:space="0" w:color="auto"/>
              <w:right w:val="single" w:sz="4" w:space="0" w:color="auto"/>
            </w:tcBorders>
            <w:shd w:val="clear" w:color="auto" w:fill="auto"/>
            <w:hideMark/>
          </w:tcPr>
          <w:p w14:paraId="0A0CF762"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Dimension Signage</w:t>
            </w:r>
          </w:p>
        </w:tc>
        <w:tc>
          <w:tcPr>
            <w:tcW w:w="9994" w:type="dxa"/>
            <w:tcBorders>
              <w:top w:val="nil"/>
              <w:left w:val="nil"/>
              <w:bottom w:val="single" w:sz="4" w:space="0" w:color="auto"/>
              <w:right w:val="single" w:sz="4" w:space="0" w:color="auto"/>
            </w:tcBorders>
            <w:shd w:val="clear" w:color="auto" w:fill="auto"/>
            <w:hideMark/>
          </w:tcPr>
          <w:p w14:paraId="2E7B3229" w14:textId="524487A4"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 xml:space="preserve">Vehicle shall have external dimension signage easily </w:t>
            </w:r>
            <w:r w:rsidR="00CA43B7" w:rsidRPr="00211D90">
              <w:rPr>
                <w:rFonts w:ascii="Arial" w:eastAsia="Times New Roman" w:hAnsi="Arial" w:cs="Arial"/>
                <w:color w:val="000000"/>
              </w:rPr>
              <w:t>visible</w:t>
            </w:r>
            <w:r w:rsidRPr="00211D90">
              <w:rPr>
                <w:rFonts w:ascii="Arial" w:eastAsia="Times New Roman" w:hAnsi="Arial" w:cs="Arial"/>
                <w:color w:val="000000"/>
              </w:rPr>
              <w:t xml:space="preserve"> in the cab area for the Driver </w:t>
            </w:r>
          </w:p>
        </w:tc>
      </w:tr>
      <w:tr w:rsidR="0070198E" w:rsidRPr="00211D90" w14:paraId="201396D6" w14:textId="77777777" w:rsidTr="00A1134A">
        <w:trPr>
          <w:trHeight w:val="600"/>
        </w:trPr>
        <w:tc>
          <w:tcPr>
            <w:tcW w:w="632" w:type="dxa"/>
            <w:tcBorders>
              <w:top w:val="nil"/>
              <w:left w:val="single" w:sz="4" w:space="0" w:color="auto"/>
              <w:bottom w:val="single" w:sz="4" w:space="0" w:color="auto"/>
              <w:right w:val="single" w:sz="4" w:space="0" w:color="auto"/>
            </w:tcBorders>
            <w:shd w:val="clear" w:color="auto" w:fill="auto"/>
            <w:hideMark/>
          </w:tcPr>
          <w:p w14:paraId="0056C947" w14:textId="77777777" w:rsidR="0070198E" w:rsidRPr="00211D90" w:rsidRDefault="0070198E" w:rsidP="00A1134A">
            <w:pPr>
              <w:spacing w:after="0" w:line="240" w:lineRule="auto"/>
              <w:jc w:val="right"/>
              <w:rPr>
                <w:rFonts w:ascii="Arial" w:eastAsia="Times New Roman" w:hAnsi="Arial" w:cs="Arial"/>
                <w:color w:val="000000"/>
              </w:rPr>
            </w:pPr>
            <w:r w:rsidRPr="00211D90">
              <w:rPr>
                <w:rFonts w:ascii="Arial" w:eastAsia="Times New Roman" w:hAnsi="Arial" w:cs="Arial"/>
                <w:color w:val="000000"/>
              </w:rPr>
              <w:t>f.</w:t>
            </w:r>
          </w:p>
        </w:tc>
        <w:tc>
          <w:tcPr>
            <w:tcW w:w="3554" w:type="dxa"/>
            <w:tcBorders>
              <w:top w:val="nil"/>
              <w:left w:val="nil"/>
              <w:bottom w:val="single" w:sz="4" w:space="0" w:color="auto"/>
              <w:right w:val="single" w:sz="4" w:space="0" w:color="auto"/>
            </w:tcBorders>
            <w:shd w:val="clear" w:color="auto" w:fill="auto"/>
            <w:hideMark/>
          </w:tcPr>
          <w:p w14:paraId="1C746856"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3-point seat belts for driver and all passengers</w:t>
            </w:r>
          </w:p>
        </w:tc>
        <w:tc>
          <w:tcPr>
            <w:tcW w:w="9994" w:type="dxa"/>
            <w:tcBorders>
              <w:top w:val="nil"/>
              <w:left w:val="nil"/>
              <w:bottom w:val="single" w:sz="4" w:space="0" w:color="auto"/>
              <w:right w:val="single" w:sz="4" w:space="0" w:color="auto"/>
            </w:tcBorders>
            <w:shd w:val="clear" w:color="auto" w:fill="auto"/>
            <w:hideMark/>
          </w:tcPr>
          <w:p w14:paraId="38D35FEB"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To be provided</w:t>
            </w:r>
          </w:p>
        </w:tc>
      </w:tr>
      <w:tr w:rsidR="0070198E" w:rsidRPr="00211D90" w14:paraId="664A47C0" w14:textId="77777777" w:rsidTr="00A1134A">
        <w:trPr>
          <w:trHeight w:val="300"/>
        </w:trPr>
        <w:tc>
          <w:tcPr>
            <w:tcW w:w="632" w:type="dxa"/>
            <w:tcBorders>
              <w:top w:val="nil"/>
              <w:left w:val="single" w:sz="4" w:space="0" w:color="auto"/>
              <w:bottom w:val="single" w:sz="4" w:space="0" w:color="auto"/>
              <w:right w:val="single" w:sz="4" w:space="0" w:color="auto"/>
            </w:tcBorders>
            <w:shd w:val="clear" w:color="auto" w:fill="auto"/>
            <w:hideMark/>
          </w:tcPr>
          <w:p w14:paraId="2A8E48C4" w14:textId="77777777" w:rsidR="0070198E" w:rsidRPr="00211D90" w:rsidRDefault="0070198E" w:rsidP="00A1134A">
            <w:pPr>
              <w:spacing w:after="0" w:line="240" w:lineRule="auto"/>
              <w:rPr>
                <w:rFonts w:ascii="Arial" w:eastAsia="Times New Roman" w:hAnsi="Arial" w:cs="Arial"/>
                <w:b/>
                <w:bCs/>
                <w:color w:val="000000"/>
              </w:rPr>
            </w:pPr>
            <w:r w:rsidRPr="00211D90">
              <w:rPr>
                <w:rFonts w:ascii="Arial" w:eastAsia="Times New Roman" w:hAnsi="Arial" w:cs="Arial"/>
                <w:b/>
                <w:bCs/>
                <w:color w:val="000000"/>
              </w:rPr>
              <w:t>4</w:t>
            </w:r>
          </w:p>
        </w:tc>
        <w:tc>
          <w:tcPr>
            <w:tcW w:w="13548" w:type="dxa"/>
            <w:gridSpan w:val="2"/>
            <w:tcBorders>
              <w:top w:val="nil"/>
              <w:left w:val="nil"/>
              <w:bottom w:val="nil"/>
              <w:right w:val="single" w:sz="4" w:space="0" w:color="auto"/>
            </w:tcBorders>
            <w:shd w:val="clear" w:color="auto" w:fill="auto"/>
            <w:hideMark/>
          </w:tcPr>
          <w:p w14:paraId="2F8A4372" w14:textId="77777777" w:rsidR="0070198E" w:rsidRPr="00211D90" w:rsidRDefault="0070198E" w:rsidP="00A1134A">
            <w:pPr>
              <w:spacing w:after="0" w:line="240" w:lineRule="auto"/>
              <w:rPr>
                <w:rFonts w:ascii="Arial" w:eastAsia="Times New Roman" w:hAnsi="Arial" w:cs="Arial"/>
                <w:b/>
                <w:bCs/>
                <w:color w:val="000000"/>
              </w:rPr>
            </w:pPr>
            <w:r w:rsidRPr="00211D90">
              <w:rPr>
                <w:rFonts w:ascii="Arial" w:eastAsia="Times New Roman" w:hAnsi="Arial" w:cs="Arial"/>
                <w:b/>
                <w:bCs/>
                <w:color w:val="000000"/>
              </w:rPr>
              <w:t xml:space="preserve">Key Dimension &amp; Capacities </w:t>
            </w:r>
          </w:p>
        </w:tc>
      </w:tr>
      <w:tr w:rsidR="0070198E" w:rsidRPr="00211D90" w14:paraId="0A6CA426" w14:textId="77777777" w:rsidTr="00A1134A">
        <w:trPr>
          <w:trHeight w:val="300"/>
        </w:trPr>
        <w:tc>
          <w:tcPr>
            <w:tcW w:w="632" w:type="dxa"/>
            <w:tcBorders>
              <w:top w:val="nil"/>
              <w:left w:val="single" w:sz="4" w:space="0" w:color="auto"/>
              <w:bottom w:val="single" w:sz="4" w:space="0" w:color="auto"/>
              <w:right w:val="nil"/>
            </w:tcBorders>
            <w:shd w:val="clear" w:color="auto" w:fill="auto"/>
            <w:hideMark/>
          </w:tcPr>
          <w:p w14:paraId="4AAF7AB3" w14:textId="77777777" w:rsidR="0070198E" w:rsidRPr="00211D90" w:rsidRDefault="0070198E" w:rsidP="00A1134A">
            <w:pPr>
              <w:spacing w:after="0" w:line="240" w:lineRule="auto"/>
              <w:jc w:val="right"/>
              <w:rPr>
                <w:rFonts w:ascii="Arial" w:eastAsia="Times New Roman" w:hAnsi="Arial" w:cs="Arial"/>
                <w:color w:val="000000"/>
              </w:rPr>
            </w:pPr>
            <w:r w:rsidRPr="00211D90">
              <w:rPr>
                <w:rFonts w:ascii="Arial" w:eastAsia="Times New Roman" w:hAnsi="Arial" w:cs="Arial"/>
                <w:color w:val="000000"/>
              </w:rPr>
              <w:t>a.</w:t>
            </w:r>
          </w:p>
        </w:tc>
        <w:tc>
          <w:tcPr>
            <w:tcW w:w="3554" w:type="dxa"/>
            <w:tcBorders>
              <w:top w:val="single" w:sz="4" w:space="0" w:color="auto"/>
              <w:left w:val="single" w:sz="4" w:space="0" w:color="auto"/>
              <w:bottom w:val="single" w:sz="4" w:space="0" w:color="auto"/>
              <w:right w:val="single" w:sz="4" w:space="0" w:color="auto"/>
            </w:tcBorders>
            <w:shd w:val="clear" w:color="auto" w:fill="auto"/>
            <w:hideMark/>
          </w:tcPr>
          <w:p w14:paraId="4902F8B9"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Dimensions Minimum (LxWxH)</w:t>
            </w:r>
          </w:p>
        </w:tc>
        <w:tc>
          <w:tcPr>
            <w:tcW w:w="9994" w:type="dxa"/>
            <w:tcBorders>
              <w:top w:val="single" w:sz="4" w:space="0" w:color="auto"/>
              <w:left w:val="nil"/>
              <w:bottom w:val="single" w:sz="4" w:space="0" w:color="auto"/>
              <w:right w:val="single" w:sz="4" w:space="0" w:color="auto"/>
            </w:tcBorders>
            <w:shd w:val="clear" w:color="auto" w:fill="auto"/>
            <w:hideMark/>
          </w:tcPr>
          <w:p w14:paraId="120CA6EE"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2.6x1.6x1.5m</w:t>
            </w:r>
          </w:p>
        </w:tc>
      </w:tr>
      <w:tr w:rsidR="0070198E" w:rsidRPr="00211D90" w14:paraId="20E2BF43" w14:textId="77777777" w:rsidTr="00A1134A">
        <w:trPr>
          <w:trHeight w:val="300"/>
        </w:trPr>
        <w:tc>
          <w:tcPr>
            <w:tcW w:w="632" w:type="dxa"/>
            <w:tcBorders>
              <w:top w:val="nil"/>
              <w:left w:val="single" w:sz="4" w:space="0" w:color="auto"/>
              <w:bottom w:val="single" w:sz="4" w:space="0" w:color="auto"/>
              <w:right w:val="nil"/>
            </w:tcBorders>
            <w:shd w:val="clear" w:color="auto" w:fill="auto"/>
            <w:hideMark/>
          </w:tcPr>
          <w:p w14:paraId="04E1F550" w14:textId="77777777" w:rsidR="0070198E" w:rsidRPr="00211D90" w:rsidRDefault="0070198E" w:rsidP="00A1134A">
            <w:pPr>
              <w:spacing w:after="0" w:line="240" w:lineRule="auto"/>
              <w:jc w:val="right"/>
              <w:rPr>
                <w:rFonts w:ascii="Arial" w:eastAsia="Times New Roman" w:hAnsi="Arial" w:cs="Arial"/>
                <w:color w:val="000000"/>
              </w:rPr>
            </w:pPr>
            <w:r w:rsidRPr="00211D90">
              <w:rPr>
                <w:rFonts w:ascii="Arial" w:eastAsia="Times New Roman" w:hAnsi="Arial" w:cs="Arial"/>
                <w:color w:val="000000"/>
              </w:rPr>
              <w:t>b.</w:t>
            </w:r>
          </w:p>
        </w:tc>
        <w:tc>
          <w:tcPr>
            <w:tcW w:w="3554" w:type="dxa"/>
            <w:tcBorders>
              <w:top w:val="nil"/>
              <w:left w:val="single" w:sz="4" w:space="0" w:color="auto"/>
              <w:bottom w:val="single" w:sz="4" w:space="0" w:color="auto"/>
              <w:right w:val="single" w:sz="4" w:space="0" w:color="auto"/>
            </w:tcBorders>
            <w:shd w:val="clear" w:color="auto" w:fill="auto"/>
            <w:hideMark/>
          </w:tcPr>
          <w:p w14:paraId="6B8CB7AE"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Wheelbase minimum</w:t>
            </w:r>
          </w:p>
        </w:tc>
        <w:tc>
          <w:tcPr>
            <w:tcW w:w="9994" w:type="dxa"/>
            <w:tcBorders>
              <w:top w:val="nil"/>
              <w:left w:val="nil"/>
              <w:bottom w:val="single" w:sz="4" w:space="0" w:color="auto"/>
              <w:right w:val="single" w:sz="4" w:space="0" w:color="auto"/>
            </w:tcBorders>
            <w:shd w:val="clear" w:color="auto" w:fill="auto"/>
            <w:hideMark/>
          </w:tcPr>
          <w:p w14:paraId="106F8234"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1.8m</w:t>
            </w:r>
          </w:p>
        </w:tc>
      </w:tr>
      <w:tr w:rsidR="0070198E" w:rsidRPr="00211D90" w14:paraId="1E280B64" w14:textId="77777777" w:rsidTr="00A1134A">
        <w:trPr>
          <w:trHeight w:val="300"/>
        </w:trPr>
        <w:tc>
          <w:tcPr>
            <w:tcW w:w="632" w:type="dxa"/>
            <w:tcBorders>
              <w:top w:val="nil"/>
              <w:left w:val="single" w:sz="4" w:space="0" w:color="auto"/>
              <w:bottom w:val="single" w:sz="4" w:space="0" w:color="auto"/>
              <w:right w:val="nil"/>
            </w:tcBorders>
            <w:shd w:val="clear" w:color="auto" w:fill="auto"/>
            <w:hideMark/>
          </w:tcPr>
          <w:p w14:paraId="35D033EC" w14:textId="77777777" w:rsidR="0070198E" w:rsidRPr="00211D90" w:rsidRDefault="0070198E" w:rsidP="00A1134A">
            <w:pPr>
              <w:spacing w:after="0" w:line="240" w:lineRule="auto"/>
              <w:jc w:val="right"/>
              <w:rPr>
                <w:rFonts w:ascii="Arial" w:eastAsia="Times New Roman" w:hAnsi="Arial" w:cs="Arial"/>
                <w:color w:val="000000"/>
              </w:rPr>
            </w:pPr>
            <w:r w:rsidRPr="00211D90">
              <w:rPr>
                <w:rFonts w:ascii="Arial" w:eastAsia="Times New Roman" w:hAnsi="Arial" w:cs="Arial"/>
                <w:color w:val="000000"/>
              </w:rPr>
              <w:t>c.</w:t>
            </w:r>
          </w:p>
        </w:tc>
        <w:tc>
          <w:tcPr>
            <w:tcW w:w="3554" w:type="dxa"/>
            <w:tcBorders>
              <w:top w:val="nil"/>
              <w:left w:val="single" w:sz="4" w:space="0" w:color="auto"/>
              <w:bottom w:val="single" w:sz="4" w:space="0" w:color="auto"/>
              <w:right w:val="single" w:sz="4" w:space="0" w:color="auto"/>
            </w:tcBorders>
            <w:shd w:val="clear" w:color="auto" w:fill="auto"/>
            <w:hideMark/>
          </w:tcPr>
          <w:p w14:paraId="0F64C29F"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Kerb Weight</w:t>
            </w:r>
          </w:p>
        </w:tc>
        <w:tc>
          <w:tcPr>
            <w:tcW w:w="9994" w:type="dxa"/>
            <w:tcBorders>
              <w:top w:val="nil"/>
              <w:left w:val="nil"/>
              <w:bottom w:val="single" w:sz="4" w:space="0" w:color="auto"/>
              <w:right w:val="single" w:sz="4" w:space="0" w:color="auto"/>
            </w:tcBorders>
            <w:shd w:val="clear" w:color="auto" w:fill="auto"/>
            <w:hideMark/>
          </w:tcPr>
          <w:p w14:paraId="278B1818" w14:textId="474FB032"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 xml:space="preserve">1000 </w:t>
            </w:r>
            <w:r w:rsidRPr="000649B2">
              <w:rPr>
                <w:rFonts w:ascii="Arial" w:eastAsia="Times New Roman" w:hAnsi="Arial" w:cs="Arial"/>
              </w:rPr>
              <w:t xml:space="preserve">– </w:t>
            </w:r>
            <w:r w:rsidR="006975A1" w:rsidRPr="000649B2">
              <w:rPr>
                <w:rFonts w:ascii="Arial" w:eastAsia="Times New Roman" w:hAnsi="Arial" w:cs="Arial"/>
              </w:rPr>
              <w:t>2000</w:t>
            </w:r>
            <w:r w:rsidR="000649B2" w:rsidRPr="000649B2">
              <w:rPr>
                <w:rFonts w:ascii="Arial" w:eastAsia="Times New Roman" w:hAnsi="Arial" w:cs="Arial"/>
              </w:rPr>
              <w:t>k</w:t>
            </w:r>
            <w:r w:rsidRPr="000649B2">
              <w:rPr>
                <w:rFonts w:ascii="Arial" w:eastAsia="Times New Roman" w:hAnsi="Arial" w:cs="Arial"/>
              </w:rPr>
              <w:t>g</w:t>
            </w:r>
          </w:p>
        </w:tc>
      </w:tr>
      <w:tr w:rsidR="0070198E" w:rsidRPr="00211D90" w14:paraId="3A10740B" w14:textId="77777777" w:rsidTr="00A1134A">
        <w:trPr>
          <w:trHeight w:val="300"/>
        </w:trPr>
        <w:tc>
          <w:tcPr>
            <w:tcW w:w="632" w:type="dxa"/>
            <w:tcBorders>
              <w:top w:val="nil"/>
              <w:left w:val="single" w:sz="4" w:space="0" w:color="auto"/>
              <w:bottom w:val="single" w:sz="4" w:space="0" w:color="auto"/>
              <w:right w:val="single" w:sz="4" w:space="0" w:color="auto"/>
            </w:tcBorders>
            <w:shd w:val="clear" w:color="auto" w:fill="auto"/>
            <w:hideMark/>
          </w:tcPr>
          <w:p w14:paraId="0149B76D" w14:textId="77777777" w:rsidR="0070198E" w:rsidRPr="00211D90" w:rsidRDefault="0070198E" w:rsidP="00A1134A">
            <w:pPr>
              <w:spacing w:after="0" w:line="240" w:lineRule="auto"/>
              <w:rPr>
                <w:rFonts w:ascii="Arial" w:eastAsia="Times New Roman" w:hAnsi="Arial" w:cs="Arial"/>
                <w:b/>
                <w:bCs/>
                <w:color w:val="000000"/>
              </w:rPr>
            </w:pPr>
            <w:r w:rsidRPr="00211D90">
              <w:rPr>
                <w:rFonts w:ascii="Arial" w:eastAsia="Times New Roman" w:hAnsi="Arial" w:cs="Arial"/>
                <w:b/>
                <w:bCs/>
                <w:color w:val="000000"/>
              </w:rPr>
              <w:t>5</w:t>
            </w:r>
          </w:p>
        </w:tc>
        <w:tc>
          <w:tcPr>
            <w:tcW w:w="13548" w:type="dxa"/>
            <w:gridSpan w:val="2"/>
            <w:tcBorders>
              <w:top w:val="nil"/>
              <w:left w:val="nil"/>
              <w:bottom w:val="nil"/>
              <w:right w:val="single" w:sz="4" w:space="0" w:color="auto"/>
            </w:tcBorders>
            <w:shd w:val="clear" w:color="auto" w:fill="auto"/>
            <w:hideMark/>
          </w:tcPr>
          <w:p w14:paraId="040E77A4" w14:textId="77777777" w:rsidR="0070198E" w:rsidRPr="00211D90" w:rsidRDefault="0070198E" w:rsidP="00A1134A">
            <w:pPr>
              <w:spacing w:after="0" w:line="240" w:lineRule="auto"/>
              <w:rPr>
                <w:rFonts w:ascii="Arial" w:eastAsia="Times New Roman" w:hAnsi="Arial" w:cs="Arial"/>
                <w:b/>
                <w:bCs/>
                <w:color w:val="000000"/>
              </w:rPr>
            </w:pPr>
            <w:r w:rsidRPr="00211D90">
              <w:rPr>
                <w:rFonts w:ascii="Arial" w:eastAsia="Times New Roman" w:hAnsi="Arial" w:cs="Arial"/>
                <w:b/>
                <w:bCs/>
                <w:color w:val="000000"/>
              </w:rPr>
              <w:t>Interior Features</w:t>
            </w:r>
          </w:p>
        </w:tc>
      </w:tr>
      <w:tr w:rsidR="0070198E" w:rsidRPr="00211D90" w14:paraId="61E81F54" w14:textId="77777777" w:rsidTr="00A1134A">
        <w:trPr>
          <w:trHeight w:val="300"/>
        </w:trPr>
        <w:tc>
          <w:tcPr>
            <w:tcW w:w="632" w:type="dxa"/>
            <w:tcBorders>
              <w:top w:val="nil"/>
              <w:left w:val="single" w:sz="4" w:space="0" w:color="auto"/>
              <w:bottom w:val="single" w:sz="4" w:space="0" w:color="auto"/>
              <w:right w:val="nil"/>
            </w:tcBorders>
            <w:shd w:val="clear" w:color="auto" w:fill="auto"/>
            <w:hideMark/>
          </w:tcPr>
          <w:p w14:paraId="2440A871" w14:textId="77777777" w:rsidR="0070198E" w:rsidRPr="00211D90" w:rsidRDefault="0070198E" w:rsidP="00A1134A">
            <w:pPr>
              <w:spacing w:after="0" w:line="240" w:lineRule="auto"/>
              <w:jc w:val="right"/>
              <w:rPr>
                <w:rFonts w:ascii="Arial" w:eastAsia="Times New Roman" w:hAnsi="Arial" w:cs="Arial"/>
                <w:color w:val="000000"/>
              </w:rPr>
            </w:pPr>
            <w:r w:rsidRPr="00211D90">
              <w:rPr>
                <w:rFonts w:ascii="Arial" w:eastAsia="Times New Roman" w:hAnsi="Arial" w:cs="Arial"/>
                <w:color w:val="000000"/>
              </w:rPr>
              <w:t>a.</w:t>
            </w:r>
          </w:p>
        </w:tc>
        <w:tc>
          <w:tcPr>
            <w:tcW w:w="3554" w:type="dxa"/>
            <w:tcBorders>
              <w:top w:val="single" w:sz="4" w:space="0" w:color="auto"/>
              <w:left w:val="single" w:sz="4" w:space="0" w:color="auto"/>
              <w:bottom w:val="single" w:sz="4" w:space="0" w:color="auto"/>
              <w:right w:val="single" w:sz="4" w:space="0" w:color="auto"/>
            </w:tcBorders>
            <w:shd w:val="clear" w:color="auto" w:fill="auto"/>
            <w:hideMark/>
          </w:tcPr>
          <w:p w14:paraId="5F8AB47E"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A/C or Climate Control</w:t>
            </w:r>
          </w:p>
        </w:tc>
        <w:tc>
          <w:tcPr>
            <w:tcW w:w="9994" w:type="dxa"/>
            <w:tcBorders>
              <w:top w:val="single" w:sz="4" w:space="0" w:color="auto"/>
              <w:left w:val="nil"/>
              <w:bottom w:val="single" w:sz="4" w:space="0" w:color="auto"/>
              <w:right w:val="single" w:sz="4" w:space="0" w:color="auto"/>
            </w:tcBorders>
            <w:shd w:val="clear" w:color="auto" w:fill="auto"/>
            <w:hideMark/>
          </w:tcPr>
          <w:p w14:paraId="673B1D83"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To be provided</w:t>
            </w:r>
          </w:p>
        </w:tc>
      </w:tr>
      <w:tr w:rsidR="0070198E" w:rsidRPr="00211D90" w14:paraId="48D633F9" w14:textId="77777777" w:rsidTr="00A1134A">
        <w:trPr>
          <w:trHeight w:val="300"/>
        </w:trPr>
        <w:tc>
          <w:tcPr>
            <w:tcW w:w="632" w:type="dxa"/>
            <w:tcBorders>
              <w:top w:val="nil"/>
              <w:left w:val="single" w:sz="4" w:space="0" w:color="auto"/>
              <w:bottom w:val="single" w:sz="4" w:space="0" w:color="auto"/>
              <w:right w:val="single" w:sz="4" w:space="0" w:color="auto"/>
            </w:tcBorders>
            <w:shd w:val="clear" w:color="auto" w:fill="auto"/>
            <w:hideMark/>
          </w:tcPr>
          <w:p w14:paraId="2106B335" w14:textId="77777777" w:rsidR="0070198E" w:rsidRPr="00211D90" w:rsidRDefault="0070198E" w:rsidP="00A1134A">
            <w:pPr>
              <w:spacing w:after="0" w:line="240" w:lineRule="auto"/>
              <w:jc w:val="right"/>
              <w:rPr>
                <w:rFonts w:ascii="Arial" w:eastAsia="Times New Roman" w:hAnsi="Arial" w:cs="Arial"/>
                <w:color w:val="000000"/>
              </w:rPr>
            </w:pPr>
            <w:r w:rsidRPr="00211D90">
              <w:rPr>
                <w:rFonts w:ascii="Arial" w:eastAsia="Times New Roman" w:hAnsi="Arial" w:cs="Arial"/>
                <w:color w:val="000000"/>
              </w:rPr>
              <w:t xml:space="preserve">b. </w:t>
            </w:r>
          </w:p>
        </w:tc>
        <w:tc>
          <w:tcPr>
            <w:tcW w:w="3554" w:type="dxa"/>
            <w:tcBorders>
              <w:top w:val="nil"/>
              <w:left w:val="nil"/>
              <w:bottom w:val="single" w:sz="4" w:space="0" w:color="auto"/>
              <w:right w:val="single" w:sz="4" w:space="0" w:color="auto"/>
            </w:tcBorders>
            <w:shd w:val="clear" w:color="auto" w:fill="auto"/>
            <w:hideMark/>
          </w:tcPr>
          <w:p w14:paraId="1915BBFE"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Speedometer</w:t>
            </w:r>
          </w:p>
        </w:tc>
        <w:tc>
          <w:tcPr>
            <w:tcW w:w="9994" w:type="dxa"/>
            <w:tcBorders>
              <w:top w:val="nil"/>
              <w:left w:val="nil"/>
              <w:bottom w:val="single" w:sz="4" w:space="0" w:color="auto"/>
              <w:right w:val="single" w:sz="4" w:space="0" w:color="auto"/>
            </w:tcBorders>
            <w:shd w:val="clear" w:color="auto" w:fill="auto"/>
            <w:hideMark/>
          </w:tcPr>
          <w:p w14:paraId="71D9BA8A"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Capable of indicating speed in km per hour (essential).  Dual - miles per hour (desirable)</w:t>
            </w:r>
          </w:p>
        </w:tc>
      </w:tr>
      <w:tr w:rsidR="0070198E" w:rsidRPr="00211D90" w14:paraId="51CF3F6E" w14:textId="77777777" w:rsidTr="00A1134A">
        <w:trPr>
          <w:trHeight w:val="300"/>
        </w:trPr>
        <w:tc>
          <w:tcPr>
            <w:tcW w:w="632" w:type="dxa"/>
            <w:tcBorders>
              <w:top w:val="nil"/>
              <w:left w:val="single" w:sz="4" w:space="0" w:color="auto"/>
              <w:bottom w:val="single" w:sz="4" w:space="0" w:color="auto"/>
              <w:right w:val="nil"/>
            </w:tcBorders>
            <w:shd w:val="clear" w:color="auto" w:fill="auto"/>
            <w:hideMark/>
          </w:tcPr>
          <w:p w14:paraId="5C94AA67" w14:textId="77777777" w:rsidR="0070198E" w:rsidRPr="00211D90" w:rsidRDefault="0070198E" w:rsidP="00A1134A">
            <w:pPr>
              <w:spacing w:after="0" w:line="240" w:lineRule="auto"/>
              <w:jc w:val="right"/>
              <w:rPr>
                <w:rFonts w:ascii="Arial" w:eastAsia="Times New Roman" w:hAnsi="Arial" w:cs="Arial"/>
                <w:color w:val="000000"/>
              </w:rPr>
            </w:pPr>
            <w:r w:rsidRPr="00211D90">
              <w:rPr>
                <w:rFonts w:ascii="Arial" w:eastAsia="Times New Roman" w:hAnsi="Arial" w:cs="Arial"/>
                <w:color w:val="000000"/>
              </w:rPr>
              <w:t>c.</w:t>
            </w:r>
          </w:p>
        </w:tc>
        <w:tc>
          <w:tcPr>
            <w:tcW w:w="3554" w:type="dxa"/>
            <w:tcBorders>
              <w:top w:val="nil"/>
              <w:left w:val="single" w:sz="4" w:space="0" w:color="auto"/>
              <w:bottom w:val="single" w:sz="4" w:space="0" w:color="auto"/>
              <w:right w:val="single" w:sz="4" w:space="0" w:color="auto"/>
            </w:tcBorders>
            <w:shd w:val="clear" w:color="auto" w:fill="auto"/>
            <w:hideMark/>
          </w:tcPr>
          <w:p w14:paraId="4E5A0E2E"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Electric Front Windows</w:t>
            </w:r>
          </w:p>
        </w:tc>
        <w:tc>
          <w:tcPr>
            <w:tcW w:w="9994" w:type="dxa"/>
            <w:tcBorders>
              <w:top w:val="nil"/>
              <w:left w:val="nil"/>
              <w:bottom w:val="single" w:sz="4" w:space="0" w:color="auto"/>
              <w:right w:val="single" w:sz="4" w:space="0" w:color="auto"/>
            </w:tcBorders>
            <w:shd w:val="clear" w:color="auto" w:fill="auto"/>
            <w:hideMark/>
          </w:tcPr>
          <w:p w14:paraId="6FDECF9A"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To be provided</w:t>
            </w:r>
          </w:p>
        </w:tc>
      </w:tr>
      <w:tr w:rsidR="0070198E" w:rsidRPr="00211D90" w14:paraId="2D3707B7" w14:textId="77777777" w:rsidTr="00A1134A">
        <w:trPr>
          <w:trHeight w:val="300"/>
        </w:trPr>
        <w:tc>
          <w:tcPr>
            <w:tcW w:w="632" w:type="dxa"/>
            <w:tcBorders>
              <w:top w:val="nil"/>
              <w:left w:val="single" w:sz="4" w:space="0" w:color="auto"/>
              <w:bottom w:val="single" w:sz="4" w:space="0" w:color="auto"/>
              <w:right w:val="nil"/>
            </w:tcBorders>
            <w:shd w:val="clear" w:color="auto" w:fill="auto"/>
            <w:hideMark/>
          </w:tcPr>
          <w:p w14:paraId="16C13BCD" w14:textId="77777777" w:rsidR="0070198E" w:rsidRPr="00211D90" w:rsidRDefault="0070198E" w:rsidP="00A1134A">
            <w:pPr>
              <w:spacing w:after="0" w:line="240" w:lineRule="auto"/>
              <w:jc w:val="right"/>
              <w:rPr>
                <w:rFonts w:ascii="Arial" w:eastAsia="Times New Roman" w:hAnsi="Arial" w:cs="Arial"/>
                <w:color w:val="000000"/>
              </w:rPr>
            </w:pPr>
            <w:r w:rsidRPr="00211D90">
              <w:rPr>
                <w:rFonts w:ascii="Arial" w:eastAsia="Times New Roman" w:hAnsi="Arial" w:cs="Arial"/>
                <w:color w:val="000000"/>
              </w:rPr>
              <w:t>d.</w:t>
            </w:r>
          </w:p>
        </w:tc>
        <w:tc>
          <w:tcPr>
            <w:tcW w:w="3554" w:type="dxa"/>
            <w:tcBorders>
              <w:top w:val="nil"/>
              <w:left w:val="single" w:sz="4" w:space="0" w:color="auto"/>
              <w:bottom w:val="single" w:sz="4" w:space="0" w:color="auto"/>
              <w:right w:val="single" w:sz="4" w:space="0" w:color="auto"/>
            </w:tcBorders>
            <w:shd w:val="clear" w:color="auto" w:fill="auto"/>
            <w:hideMark/>
          </w:tcPr>
          <w:p w14:paraId="0E1FDCFA"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12v Auxiliary Power in Drivers Area</w:t>
            </w:r>
          </w:p>
        </w:tc>
        <w:tc>
          <w:tcPr>
            <w:tcW w:w="9994" w:type="dxa"/>
            <w:tcBorders>
              <w:top w:val="nil"/>
              <w:left w:val="nil"/>
              <w:bottom w:val="single" w:sz="4" w:space="0" w:color="auto"/>
              <w:right w:val="single" w:sz="4" w:space="0" w:color="auto"/>
            </w:tcBorders>
            <w:shd w:val="clear" w:color="auto" w:fill="auto"/>
            <w:hideMark/>
          </w:tcPr>
          <w:p w14:paraId="776D0A74"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To be provided</w:t>
            </w:r>
          </w:p>
        </w:tc>
      </w:tr>
      <w:tr w:rsidR="0070198E" w:rsidRPr="00211D90" w14:paraId="4E441E25" w14:textId="77777777" w:rsidTr="00A1134A">
        <w:trPr>
          <w:trHeight w:val="300"/>
        </w:trPr>
        <w:tc>
          <w:tcPr>
            <w:tcW w:w="632" w:type="dxa"/>
            <w:tcBorders>
              <w:top w:val="nil"/>
              <w:left w:val="single" w:sz="4" w:space="0" w:color="auto"/>
              <w:bottom w:val="single" w:sz="4" w:space="0" w:color="auto"/>
              <w:right w:val="nil"/>
            </w:tcBorders>
            <w:shd w:val="clear" w:color="auto" w:fill="auto"/>
            <w:hideMark/>
          </w:tcPr>
          <w:p w14:paraId="332FCFD2" w14:textId="77777777" w:rsidR="0070198E" w:rsidRPr="00211D90" w:rsidRDefault="0070198E" w:rsidP="00A1134A">
            <w:pPr>
              <w:spacing w:after="0" w:line="240" w:lineRule="auto"/>
              <w:jc w:val="right"/>
              <w:rPr>
                <w:rFonts w:ascii="Arial" w:eastAsia="Times New Roman" w:hAnsi="Arial" w:cs="Arial"/>
                <w:color w:val="000000"/>
              </w:rPr>
            </w:pPr>
            <w:r w:rsidRPr="00211D90">
              <w:rPr>
                <w:rFonts w:ascii="Arial" w:eastAsia="Times New Roman" w:hAnsi="Arial" w:cs="Arial"/>
                <w:color w:val="000000"/>
              </w:rPr>
              <w:t>e.</w:t>
            </w:r>
          </w:p>
        </w:tc>
        <w:tc>
          <w:tcPr>
            <w:tcW w:w="3554" w:type="dxa"/>
            <w:tcBorders>
              <w:top w:val="nil"/>
              <w:left w:val="single" w:sz="4" w:space="0" w:color="auto"/>
              <w:bottom w:val="single" w:sz="4" w:space="0" w:color="auto"/>
              <w:right w:val="single" w:sz="4" w:space="0" w:color="auto"/>
            </w:tcBorders>
            <w:shd w:val="clear" w:color="auto" w:fill="auto"/>
            <w:hideMark/>
          </w:tcPr>
          <w:p w14:paraId="4C448B0C"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USB Charging Port in Drivers Area</w:t>
            </w:r>
          </w:p>
        </w:tc>
        <w:tc>
          <w:tcPr>
            <w:tcW w:w="9994" w:type="dxa"/>
            <w:tcBorders>
              <w:top w:val="nil"/>
              <w:left w:val="nil"/>
              <w:bottom w:val="single" w:sz="4" w:space="0" w:color="auto"/>
              <w:right w:val="single" w:sz="4" w:space="0" w:color="auto"/>
            </w:tcBorders>
            <w:shd w:val="clear" w:color="auto" w:fill="auto"/>
            <w:hideMark/>
          </w:tcPr>
          <w:p w14:paraId="7C972A71"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To be provided</w:t>
            </w:r>
          </w:p>
        </w:tc>
      </w:tr>
      <w:tr w:rsidR="0070198E" w:rsidRPr="00211D90" w14:paraId="3C3B24AC" w14:textId="77777777" w:rsidTr="00A1134A">
        <w:trPr>
          <w:trHeight w:val="300"/>
        </w:trPr>
        <w:tc>
          <w:tcPr>
            <w:tcW w:w="632" w:type="dxa"/>
            <w:tcBorders>
              <w:top w:val="nil"/>
              <w:left w:val="single" w:sz="4" w:space="0" w:color="auto"/>
              <w:bottom w:val="single" w:sz="4" w:space="0" w:color="auto"/>
              <w:right w:val="nil"/>
            </w:tcBorders>
            <w:shd w:val="clear" w:color="auto" w:fill="auto"/>
            <w:hideMark/>
          </w:tcPr>
          <w:p w14:paraId="26455D44" w14:textId="77777777" w:rsidR="0070198E" w:rsidRPr="00211D90" w:rsidRDefault="0070198E" w:rsidP="00A1134A">
            <w:pPr>
              <w:spacing w:after="0" w:line="240" w:lineRule="auto"/>
              <w:jc w:val="right"/>
              <w:rPr>
                <w:rFonts w:ascii="Arial" w:eastAsia="Times New Roman" w:hAnsi="Arial" w:cs="Arial"/>
                <w:color w:val="000000"/>
              </w:rPr>
            </w:pPr>
            <w:r w:rsidRPr="00211D90">
              <w:rPr>
                <w:rFonts w:ascii="Arial" w:eastAsia="Times New Roman" w:hAnsi="Arial" w:cs="Arial"/>
                <w:color w:val="000000"/>
              </w:rPr>
              <w:t>f.</w:t>
            </w:r>
          </w:p>
        </w:tc>
        <w:tc>
          <w:tcPr>
            <w:tcW w:w="3554" w:type="dxa"/>
            <w:tcBorders>
              <w:top w:val="nil"/>
              <w:left w:val="single" w:sz="4" w:space="0" w:color="auto"/>
              <w:bottom w:val="single" w:sz="4" w:space="0" w:color="auto"/>
              <w:right w:val="single" w:sz="4" w:space="0" w:color="auto"/>
            </w:tcBorders>
            <w:shd w:val="clear" w:color="auto" w:fill="auto"/>
            <w:hideMark/>
          </w:tcPr>
          <w:p w14:paraId="4E17BBCA"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Adjustable steering column</w:t>
            </w:r>
          </w:p>
        </w:tc>
        <w:tc>
          <w:tcPr>
            <w:tcW w:w="9994" w:type="dxa"/>
            <w:tcBorders>
              <w:top w:val="nil"/>
              <w:left w:val="nil"/>
              <w:bottom w:val="single" w:sz="4" w:space="0" w:color="auto"/>
              <w:right w:val="single" w:sz="4" w:space="0" w:color="auto"/>
            </w:tcBorders>
            <w:shd w:val="clear" w:color="auto" w:fill="auto"/>
            <w:hideMark/>
          </w:tcPr>
          <w:p w14:paraId="7F8C1629"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To be provided</w:t>
            </w:r>
          </w:p>
        </w:tc>
      </w:tr>
      <w:tr w:rsidR="0070198E" w:rsidRPr="00211D90" w14:paraId="6A8CAFDB" w14:textId="77777777" w:rsidTr="00A1134A">
        <w:trPr>
          <w:trHeight w:val="600"/>
        </w:trPr>
        <w:tc>
          <w:tcPr>
            <w:tcW w:w="632" w:type="dxa"/>
            <w:tcBorders>
              <w:top w:val="nil"/>
              <w:left w:val="single" w:sz="4" w:space="0" w:color="auto"/>
              <w:bottom w:val="single" w:sz="4" w:space="0" w:color="auto"/>
              <w:right w:val="nil"/>
            </w:tcBorders>
            <w:shd w:val="clear" w:color="auto" w:fill="auto"/>
            <w:hideMark/>
          </w:tcPr>
          <w:p w14:paraId="43FAA50A" w14:textId="77777777" w:rsidR="0070198E" w:rsidRPr="00211D90" w:rsidRDefault="0070198E" w:rsidP="00A1134A">
            <w:pPr>
              <w:spacing w:after="0" w:line="240" w:lineRule="auto"/>
              <w:jc w:val="right"/>
              <w:rPr>
                <w:rFonts w:ascii="Arial" w:eastAsia="Times New Roman" w:hAnsi="Arial" w:cs="Arial"/>
                <w:color w:val="000000"/>
              </w:rPr>
            </w:pPr>
            <w:r w:rsidRPr="00211D90">
              <w:rPr>
                <w:rFonts w:ascii="Arial" w:eastAsia="Times New Roman" w:hAnsi="Arial" w:cs="Arial"/>
                <w:color w:val="000000"/>
              </w:rPr>
              <w:t>g.</w:t>
            </w:r>
          </w:p>
        </w:tc>
        <w:tc>
          <w:tcPr>
            <w:tcW w:w="3554" w:type="dxa"/>
            <w:tcBorders>
              <w:top w:val="nil"/>
              <w:left w:val="single" w:sz="4" w:space="0" w:color="auto"/>
              <w:bottom w:val="single" w:sz="4" w:space="0" w:color="auto"/>
              <w:right w:val="single" w:sz="4" w:space="0" w:color="auto"/>
            </w:tcBorders>
            <w:shd w:val="clear" w:color="auto" w:fill="auto"/>
            <w:hideMark/>
          </w:tcPr>
          <w:p w14:paraId="019A4036"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OEM Standard Radio/Media/Entertainment System</w:t>
            </w:r>
          </w:p>
        </w:tc>
        <w:tc>
          <w:tcPr>
            <w:tcW w:w="9994" w:type="dxa"/>
            <w:tcBorders>
              <w:top w:val="nil"/>
              <w:left w:val="nil"/>
              <w:bottom w:val="single" w:sz="4" w:space="0" w:color="auto"/>
              <w:right w:val="single" w:sz="4" w:space="0" w:color="auto"/>
            </w:tcBorders>
            <w:shd w:val="clear" w:color="auto" w:fill="auto"/>
            <w:hideMark/>
          </w:tcPr>
          <w:p w14:paraId="159E0759"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To be provided</w:t>
            </w:r>
          </w:p>
        </w:tc>
      </w:tr>
      <w:tr w:rsidR="0070198E" w:rsidRPr="00211D90" w14:paraId="5FA1E2FE" w14:textId="77777777" w:rsidTr="00A1134A">
        <w:trPr>
          <w:trHeight w:val="300"/>
        </w:trPr>
        <w:tc>
          <w:tcPr>
            <w:tcW w:w="632" w:type="dxa"/>
            <w:tcBorders>
              <w:top w:val="nil"/>
              <w:left w:val="single" w:sz="4" w:space="0" w:color="auto"/>
              <w:bottom w:val="single" w:sz="4" w:space="0" w:color="auto"/>
              <w:right w:val="single" w:sz="4" w:space="0" w:color="auto"/>
            </w:tcBorders>
            <w:shd w:val="clear" w:color="auto" w:fill="auto"/>
            <w:hideMark/>
          </w:tcPr>
          <w:p w14:paraId="324357B0" w14:textId="77777777" w:rsidR="0070198E" w:rsidRPr="00211D90" w:rsidRDefault="0070198E" w:rsidP="00A1134A">
            <w:pPr>
              <w:spacing w:after="0" w:line="240" w:lineRule="auto"/>
              <w:rPr>
                <w:rFonts w:ascii="Arial" w:eastAsia="Times New Roman" w:hAnsi="Arial" w:cs="Arial"/>
                <w:b/>
                <w:bCs/>
                <w:color w:val="000000"/>
              </w:rPr>
            </w:pPr>
            <w:r w:rsidRPr="00211D90">
              <w:rPr>
                <w:rFonts w:ascii="Arial" w:eastAsia="Times New Roman" w:hAnsi="Arial" w:cs="Arial"/>
                <w:b/>
                <w:bCs/>
                <w:color w:val="000000"/>
              </w:rPr>
              <w:lastRenderedPageBreak/>
              <w:t>6</w:t>
            </w:r>
          </w:p>
        </w:tc>
        <w:tc>
          <w:tcPr>
            <w:tcW w:w="13548" w:type="dxa"/>
            <w:gridSpan w:val="2"/>
            <w:tcBorders>
              <w:top w:val="nil"/>
              <w:left w:val="nil"/>
              <w:bottom w:val="single" w:sz="4" w:space="0" w:color="auto"/>
              <w:right w:val="single" w:sz="4" w:space="0" w:color="auto"/>
            </w:tcBorders>
            <w:shd w:val="clear" w:color="auto" w:fill="auto"/>
            <w:hideMark/>
          </w:tcPr>
          <w:p w14:paraId="5C87C51D" w14:textId="77777777" w:rsidR="0070198E" w:rsidRPr="00211D90" w:rsidRDefault="0070198E" w:rsidP="00A1134A">
            <w:pPr>
              <w:spacing w:after="0" w:line="240" w:lineRule="auto"/>
              <w:rPr>
                <w:rFonts w:ascii="Arial" w:eastAsia="Times New Roman" w:hAnsi="Arial" w:cs="Arial"/>
                <w:b/>
                <w:bCs/>
                <w:color w:val="000000"/>
              </w:rPr>
            </w:pPr>
            <w:r w:rsidRPr="00211D90">
              <w:rPr>
                <w:rFonts w:ascii="Arial" w:eastAsia="Times New Roman" w:hAnsi="Arial" w:cs="Arial"/>
                <w:b/>
                <w:bCs/>
                <w:color w:val="000000"/>
              </w:rPr>
              <w:t>Exterior Features</w:t>
            </w:r>
          </w:p>
        </w:tc>
      </w:tr>
      <w:tr w:rsidR="0070198E" w:rsidRPr="00211D90" w14:paraId="522375CA" w14:textId="77777777" w:rsidTr="00A1134A">
        <w:trPr>
          <w:trHeight w:val="300"/>
        </w:trPr>
        <w:tc>
          <w:tcPr>
            <w:tcW w:w="632" w:type="dxa"/>
            <w:tcBorders>
              <w:top w:val="nil"/>
              <w:left w:val="single" w:sz="4" w:space="0" w:color="auto"/>
              <w:bottom w:val="single" w:sz="4" w:space="0" w:color="auto"/>
              <w:right w:val="single" w:sz="4" w:space="0" w:color="auto"/>
            </w:tcBorders>
            <w:shd w:val="clear" w:color="auto" w:fill="auto"/>
            <w:hideMark/>
          </w:tcPr>
          <w:p w14:paraId="608E14F8" w14:textId="77777777" w:rsidR="0070198E" w:rsidRPr="00211D90" w:rsidRDefault="0070198E" w:rsidP="00A1134A">
            <w:pPr>
              <w:spacing w:after="0" w:line="240" w:lineRule="auto"/>
              <w:jc w:val="right"/>
              <w:rPr>
                <w:rFonts w:ascii="Arial" w:eastAsia="Times New Roman" w:hAnsi="Arial" w:cs="Arial"/>
                <w:color w:val="000000"/>
              </w:rPr>
            </w:pPr>
            <w:r w:rsidRPr="00211D90">
              <w:rPr>
                <w:rFonts w:ascii="Arial" w:eastAsia="Times New Roman" w:hAnsi="Arial" w:cs="Arial"/>
                <w:color w:val="000000"/>
              </w:rPr>
              <w:t>a.</w:t>
            </w:r>
          </w:p>
        </w:tc>
        <w:tc>
          <w:tcPr>
            <w:tcW w:w="3554" w:type="dxa"/>
            <w:tcBorders>
              <w:top w:val="nil"/>
              <w:left w:val="nil"/>
              <w:bottom w:val="single" w:sz="4" w:space="0" w:color="auto"/>
              <w:right w:val="single" w:sz="4" w:space="0" w:color="auto"/>
            </w:tcBorders>
            <w:shd w:val="clear" w:color="auto" w:fill="auto"/>
            <w:hideMark/>
          </w:tcPr>
          <w:p w14:paraId="45C7611C"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Paint Colour</w:t>
            </w:r>
          </w:p>
        </w:tc>
        <w:tc>
          <w:tcPr>
            <w:tcW w:w="9994" w:type="dxa"/>
            <w:tcBorders>
              <w:top w:val="nil"/>
              <w:left w:val="nil"/>
              <w:bottom w:val="single" w:sz="4" w:space="0" w:color="auto"/>
              <w:right w:val="single" w:sz="4" w:space="0" w:color="auto"/>
            </w:tcBorders>
            <w:shd w:val="clear" w:color="auto" w:fill="auto"/>
            <w:hideMark/>
          </w:tcPr>
          <w:p w14:paraId="0CE5420C"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Any</w:t>
            </w:r>
          </w:p>
        </w:tc>
      </w:tr>
      <w:tr w:rsidR="0070198E" w:rsidRPr="00211D90" w14:paraId="4522727C" w14:textId="77777777" w:rsidTr="00A1134A">
        <w:trPr>
          <w:trHeight w:val="300"/>
        </w:trPr>
        <w:tc>
          <w:tcPr>
            <w:tcW w:w="632" w:type="dxa"/>
            <w:tcBorders>
              <w:top w:val="nil"/>
              <w:left w:val="single" w:sz="4" w:space="0" w:color="auto"/>
              <w:bottom w:val="single" w:sz="4" w:space="0" w:color="auto"/>
              <w:right w:val="single" w:sz="4" w:space="0" w:color="auto"/>
            </w:tcBorders>
            <w:shd w:val="clear" w:color="auto" w:fill="auto"/>
            <w:hideMark/>
          </w:tcPr>
          <w:p w14:paraId="356A9F66" w14:textId="77777777" w:rsidR="0070198E" w:rsidRPr="00211D90" w:rsidRDefault="0070198E" w:rsidP="00A1134A">
            <w:pPr>
              <w:spacing w:after="0" w:line="240" w:lineRule="auto"/>
              <w:jc w:val="right"/>
              <w:rPr>
                <w:rFonts w:ascii="Arial" w:eastAsia="Times New Roman" w:hAnsi="Arial" w:cs="Arial"/>
                <w:color w:val="000000"/>
              </w:rPr>
            </w:pPr>
            <w:r w:rsidRPr="00211D90">
              <w:rPr>
                <w:rFonts w:ascii="Arial" w:eastAsia="Times New Roman" w:hAnsi="Arial" w:cs="Arial"/>
                <w:color w:val="000000"/>
              </w:rPr>
              <w:t>b.</w:t>
            </w:r>
          </w:p>
        </w:tc>
        <w:tc>
          <w:tcPr>
            <w:tcW w:w="3554" w:type="dxa"/>
            <w:tcBorders>
              <w:top w:val="nil"/>
              <w:left w:val="nil"/>
              <w:bottom w:val="single" w:sz="4" w:space="0" w:color="auto"/>
              <w:right w:val="single" w:sz="4" w:space="0" w:color="auto"/>
            </w:tcBorders>
            <w:shd w:val="clear" w:color="auto" w:fill="auto"/>
            <w:hideMark/>
          </w:tcPr>
          <w:p w14:paraId="5671DDCD"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Paint Type</w:t>
            </w:r>
          </w:p>
        </w:tc>
        <w:tc>
          <w:tcPr>
            <w:tcW w:w="9994" w:type="dxa"/>
            <w:tcBorders>
              <w:top w:val="nil"/>
              <w:left w:val="nil"/>
              <w:bottom w:val="single" w:sz="4" w:space="0" w:color="auto"/>
              <w:right w:val="single" w:sz="4" w:space="0" w:color="auto"/>
            </w:tcBorders>
            <w:shd w:val="clear" w:color="auto" w:fill="auto"/>
            <w:hideMark/>
          </w:tcPr>
          <w:p w14:paraId="6956E1D4"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Metallic (desirable)</w:t>
            </w:r>
          </w:p>
        </w:tc>
      </w:tr>
      <w:tr w:rsidR="0070198E" w:rsidRPr="00211D90" w14:paraId="26F47AEE" w14:textId="77777777" w:rsidTr="00A1134A">
        <w:trPr>
          <w:trHeight w:val="300"/>
        </w:trPr>
        <w:tc>
          <w:tcPr>
            <w:tcW w:w="632" w:type="dxa"/>
            <w:tcBorders>
              <w:top w:val="nil"/>
              <w:left w:val="single" w:sz="4" w:space="0" w:color="auto"/>
              <w:bottom w:val="single" w:sz="4" w:space="0" w:color="auto"/>
              <w:right w:val="single" w:sz="4" w:space="0" w:color="auto"/>
            </w:tcBorders>
            <w:shd w:val="clear" w:color="auto" w:fill="auto"/>
            <w:hideMark/>
          </w:tcPr>
          <w:p w14:paraId="558ECB2C" w14:textId="77777777" w:rsidR="0070198E" w:rsidRPr="00211D90" w:rsidRDefault="0070198E" w:rsidP="00A1134A">
            <w:pPr>
              <w:spacing w:after="0" w:line="240" w:lineRule="auto"/>
              <w:jc w:val="right"/>
              <w:rPr>
                <w:rFonts w:ascii="Arial" w:eastAsia="Times New Roman" w:hAnsi="Arial" w:cs="Arial"/>
                <w:color w:val="000000"/>
              </w:rPr>
            </w:pPr>
            <w:r w:rsidRPr="00211D90">
              <w:rPr>
                <w:rFonts w:ascii="Arial" w:eastAsia="Times New Roman" w:hAnsi="Arial" w:cs="Arial"/>
                <w:color w:val="000000"/>
              </w:rPr>
              <w:t>c.</w:t>
            </w:r>
          </w:p>
        </w:tc>
        <w:tc>
          <w:tcPr>
            <w:tcW w:w="3554" w:type="dxa"/>
            <w:tcBorders>
              <w:top w:val="nil"/>
              <w:left w:val="nil"/>
              <w:bottom w:val="single" w:sz="4" w:space="0" w:color="auto"/>
              <w:right w:val="single" w:sz="4" w:space="0" w:color="auto"/>
            </w:tcBorders>
            <w:shd w:val="clear" w:color="auto" w:fill="auto"/>
            <w:hideMark/>
          </w:tcPr>
          <w:p w14:paraId="621545CD"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Roof</w:t>
            </w:r>
          </w:p>
        </w:tc>
        <w:tc>
          <w:tcPr>
            <w:tcW w:w="9994" w:type="dxa"/>
            <w:tcBorders>
              <w:top w:val="nil"/>
              <w:left w:val="nil"/>
              <w:bottom w:val="single" w:sz="4" w:space="0" w:color="auto"/>
              <w:right w:val="single" w:sz="4" w:space="0" w:color="auto"/>
            </w:tcBorders>
            <w:shd w:val="clear" w:color="auto" w:fill="auto"/>
            <w:hideMark/>
          </w:tcPr>
          <w:p w14:paraId="6523BC1C"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Solid Roof (no panoramic glass or sunroof)</w:t>
            </w:r>
          </w:p>
        </w:tc>
      </w:tr>
      <w:tr w:rsidR="0070198E" w:rsidRPr="00211D90" w14:paraId="17E1681A" w14:textId="77777777" w:rsidTr="00A1134A">
        <w:trPr>
          <w:trHeight w:val="300"/>
        </w:trPr>
        <w:tc>
          <w:tcPr>
            <w:tcW w:w="632" w:type="dxa"/>
            <w:tcBorders>
              <w:top w:val="nil"/>
              <w:left w:val="single" w:sz="4" w:space="0" w:color="auto"/>
              <w:bottom w:val="single" w:sz="4" w:space="0" w:color="auto"/>
              <w:right w:val="single" w:sz="4" w:space="0" w:color="auto"/>
            </w:tcBorders>
            <w:shd w:val="clear" w:color="auto" w:fill="auto"/>
            <w:hideMark/>
          </w:tcPr>
          <w:p w14:paraId="0C1CC080" w14:textId="77777777" w:rsidR="0070198E" w:rsidRPr="00211D90" w:rsidRDefault="0070198E" w:rsidP="00A1134A">
            <w:pPr>
              <w:spacing w:after="0" w:line="240" w:lineRule="auto"/>
              <w:jc w:val="right"/>
              <w:rPr>
                <w:rFonts w:ascii="Arial" w:eastAsia="Times New Roman" w:hAnsi="Arial" w:cs="Arial"/>
                <w:color w:val="000000"/>
              </w:rPr>
            </w:pPr>
            <w:r w:rsidRPr="00211D90">
              <w:rPr>
                <w:rFonts w:ascii="Arial" w:eastAsia="Times New Roman" w:hAnsi="Arial" w:cs="Arial"/>
                <w:color w:val="000000"/>
              </w:rPr>
              <w:t>d.</w:t>
            </w:r>
          </w:p>
        </w:tc>
        <w:tc>
          <w:tcPr>
            <w:tcW w:w="3554" w:type="dxa"/>
            <w:tcBorders>
              <w:top w:val="nil"/>
              <w:left w:val="nil"/>
              <w:bottom w:val="single" w:sz="4" w:space="0" w:color="auto"/>
              <w:right w:val="single" w:sz="4" w:space="0" w:color="auto"/>
            </w:tcBorders>
            <w:shd w:val="clear" w:color="auto" w:fill="auto"/>
            <w:hideMark/>
          </w:tcPr>
          <w:p w14:paraId="46119F47"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Wheels</w:t>
            </w:r>
          </w:p>
        </w:tc>
        <w:tc>
          <w:tcPr>
            <w:tcW w:w="9994" w:type="dxa"/>
            <w:tcBorders>
              <w:top w:val="nil"/>
              <w:left w:val="nil"/>
              <w:bottom w:val="single" w:sz="4" w:space="0" w:color="auto"/>
              <w:right w:val="single" w:sz="4" w:space="0" w:color="auto"/>
            </w:tcBorders>
            <w:shd w:val="clear" w:color="auto" w:fill="auto"/>
            <w:hideMark/>
          </w:tcPr>
          <w:p w14:paraId="2D184A26"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Any</w:t>
            </w:r>
          </w:p>
        </w:tc>
      </w:tr>
      <w:tr w:rsidR="0070198E" w:rsidRPr="00211D90" w14:paraId="122D18D2" w14:textId="77777777" w:rsidTr="00A1134A">
        <w:trPr>
          <w:trHeight w:val="300"/>
        </w:trPr>
        <w:tc>
          <w:tcPr>
            <w:tcW w:w="632" w:type="dxa"/>
            <w:tcBorders>
              <w:top w:val="nil"/>
              <w:left w:val="single" w:sz="4" w:space="0" w:color="auto"/>
              <w:bottom w:val="single" w:sz="4" w:space="0" w:color="auto"/>
              <w:right w:val="single" w:sz="4" w:space="0" w:color="auto"/>
            </w:tcBorders>
            <w:shd w:val="clear" w:color="auto" w:fill="auto"/>
            <w:hideMark/>
          </w:tcPr>
          <w:p w14:paraId="3D636E2F" w14:textId="77777777" w:rsidR="0070198E" w:rsidRPr="00211D90" w:rsidRDefault="0070198E" w:rsidP="00A1134A">
            <w:pPr>
              <w:spacing w:after="0" w:line="240" w:lineRule="auto"/>
              <w:rPr>
                <w:rFonts w:ascii="Arial" w:eastAsia="Times New Roman" w:hAnsi="Arial" w:cs="Arial"/>
                <w:b/>
                <w:bCs/>
                <w:color w:val="000000"/>
              </w:rPr>
            </w:pPr>
            <w:r w:rsidRPr="00211D90">
              <w:rPr>
                <w:rFonts w:ascii="Arial" w:eastAsia="Times New Roman" w:hAnsi="Arial" w:cs="Arial"/>
                <w:b/>
                <w:bCs/>
                <w:color w:val="000000"/>
              </w:rPr>
              <w:t>7</w:t>
            </w:r>
          </w:p>
        </w:tc>
        <w:tc>
          <w:tcPr>
            <w:tcW w:w="13548" w:type="dxa"/>
            <w:gridSpan w:val="2"/>
            <w:tcBorders>
              <w:top w:val="single" w:sz="4" w:space="0" w:color="auto"/>
              <w:left w:val="nil"/>
              <w:bottom w:val="single" w:sz="4" w:space="0" w:color="auto"/>
              <w:right w:val="single" w:sz="4" w:space="0" w:color="000000"/>
            </w:tcBorders>
            <w:shd w:val="clear" w:color="auto" w:fill="auto"/>
            <w:hideMark/>
          </w:tcPr>
          <w:p w14:paraId="2A86D884" w14:textId="77777777" w:rsidR="0070198E" w:rsidRPr="00211D90" w:rsidRDefault="0070198E" w:rsidP="00A1134A">
            <w:pPr>
              <w:spacing w:after="0" w:line="240" w:lineRule="auto"/>
              <w:rPr>
                <w:rFonts w:ascii="Arial" w:eastAsia="Times New Roman" w:hAnsi="Arial" w:cs="Arial"/>
                <w:b/>
                <w:bCs/>
                <w:color w:val="000000"/>
              </w:rPr>
            </w:pPr>
            <w:r w:rsidRPr="00211D90">
              <w:rPr>
                <w:rFonts w:ascii="Arial" w:eastAsia="Times New Roman" w:hAnsi="Arial" w:cs="Arial"/>
                <w:b/>
                <w:bCs/>
                <w:color w:val="000000"/>
              </w:rPr>
              <w:t xml:space="preserve">Delivery &amp; Inspection </w:t>
            </w:r>
          </w:p>
        </w:tc>
      </w:tr>
      <w:tr w:rsidR="0070198E" w:rsidRPr="00211D90" w14:paraId="6D3C1AA2" w14:textId="77777777" w:rsidTr="00A1134A">
        <w:trPr>
          <w:trHeight w:val="6505"/>
        </w:trPr>
        <w:tc>
          <w:tcPr>
            <w:tcW w:w="632" w:type="dxa"/>
            <w:tcBorders>
              <w:top w:val="nil"/>
              <w:left w:val="single" w:sz="4" w:space="0" w:color="auto"/>
              <w:bottom w:val="single" w:sz="4" w:space="0" w:color="auto"/>
              <w:right w:val="single" w:sz="4" w:space="0" w:color="auto"/>
            </w:tcBorders>
            <w:shd w:val="clear" w:color="auto" w:fill="auto"/>
            <w:hideMark/>
          </w:tcPr>
          <w:p w14:paraId="671DF419" w14:textId="77777777" w:rsidR="0070198E" w:rsidRPr="00211D90" w:rsidRDefault="0070198E" w:rsidP="00A1134A">
            <w:pPr>
              <w:spacing w:after="0" w:line="240" w:lineRule="auto"/>
              <w:jc w:val="right"/>
              <w:rPr>
                <w:rFonts w:ascii="Arial" w:eastAsia="Times New Roman" w:hAnsi="Arial" w:cs="Arial"/>
                <w:color w:val="000000"/>
              </w:rPr>
            </w:pPr>
            <w:r w:rsidRPr="00211D90">
              <w:rPr>
                <w:rFonts w:ascii="Arial" w:eastAsia="Times New Roman" w:hAnsi="Arial" w:cs="Arial"/>
                <w:color w:val="000000"/>
              </w:rPr>
              <w:t>a.</w:t>
            </w:r>
          </w:p>
        </w:tc>
        <w:tc>
          <w:tcPr>
            <w:tcW w:w="3554" w:type="dxa"/>
            <w:tcBorders>
              <w:top w:val="nil"/>
              <w:left w:val="nil"/>
              <w:bottom w:val="single" w:sz="4" w:space="0" w:color="auto"/>
              <w:right w:val="single" w:sz="4" w:space="0" w:color="auto"/>
            </w:tcBorders>
            <w:shd w:val="clear" w:color="auto" w:fill="auto"/>
            <w:hideMark/>
          </w:tcPr>
          <w:p w14:paraId="032A4BB0"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 xml:space="preserve">Overseas Contractors </w:t>
            </w:r>
          </w:p>
        </w:tc>
        <w:tc>
          <w:tcPr>
            <w:tcW w:w="9994" w:type="dxa"/>
            <w:tcBorders>
              <w:top w:val="nil"/>
              <w:left w:val="nil"/>
              <w:bottom w:val="single" w:sz="4" w:space="0" w:color="auto"/>
              <w:right w:val="single" w:sz="4" w:space="0" w:color="auto"/>
            </w:tcBorders>
            <w:shd w:val="clear" w:color="auto" w:fill="auto"/>
            <w:hideMark/>
          </w:tcPr>
          <w:p w14:paraId="08A641EF"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 xml:space="preserve">Delivery to Limassol New Port. Vehicles shall be labelled as below for delivery documentation: </w:t>
            </w:r>
            <w:r w:rsidRPr="00211D90">
              <w:rPr>
                <w:rFonts w:ascii="Arial" w:eastAsia="Times New Roman" w:hAnsi="Arial" w:cs="Arial"/>
                <w:color w:val="000000"/>
              </w:rPr>
              <w:br/>
            </w:r>
            <w:r w:rsidRPr="00211D90">
              <w:rPr>
                <w:rFonts w:ascii="Arial" w:eastAsia="Times New Roman" w:hAnsi="Arial" w:cs="Arial"/>
                <w:color w:val="000000"/>
              </w:rPr>
              <w:br/>
              <w:t>COSU JMETS VSS</w:t>
            </w:r>
            <w:r w:rsidRPr="00211D90">
              <w:rPr>
                <w:rFonts w:ascii="Arial" w:eastAsia="Times New Roman" w:hAnsi="Arial" w:cs="Arial"/>
                <w:color w:val="000000"/>
              </w:rPr>
              <w:br/>
              <w:t>C/O JSPU</w:t>
            </w:r>
            <w:r w:rsidRPr="00211D90">
              <w:rPr>
                <w:rFonts w:ascii="Arial" w:eastAsia="Times New Roman" w:hAnsi="Arial" w:cs="Arial"/>
                <w:color w:val="000000"/>
              </w:rPr>
              <w:br/>
              <w:t>RAF Akrotiri</w:t>
            </w:r>
            <w:r w:rsidRPr="00211D90">
              <w:rPr>
                <w:rFonts w:ascii="Arial" w:eastAsia="Times New Roman" w:hAnsi="Arial" w:cs="Arial"/>
                <w:color w:val="000000"/>
              </w:rPr>
              <w:br/>
              <w:t>BFPO 57</w:t>
            </w:r>
            <w:r w:rsidRPr="00211D90">
              <w:rPr>
                <w:rFonts w:ascii="Arial" w:eastAsia="Times New Roman" w:hAnsi="Arial" w:cs="Arial"/>
                <w:color w:val="000000"/>
              </w:rPr>
              <w:br/>
            </w:r>
            <w:r w:rsidRPr="00211D90">
              <w:rPr>
                <w:rFonts w:ascii="Arial" w:eastAsia="Times New Roman" w:hAnsi="Arial" w:cs="Arial"/>
                <w:color w:val="000000"/>
              </w:rPr>
              <w:br/>
              <w:t xml:space="preserve">NOTIFY PARTY: </w:t>
            </w:r>
            <w:r w:rsidRPr="00211D90">
              <w:rPr>
                <w:rFonts w:ascii="Arial" w:eastAsia="Times New Roman" w:hAnsi="Arial" w:cs="Arial"/>
                <w:color w:val="000000"/>
              </w:rPr>
              <w:br/>
            </w:r>
            <w:r w:rsidRPr="00211D90">
              <w:rPr>
                <w:rFonts w:ascii="Arial" w:eastAsia="Times New Roman" w:hAnsi="Arial" w:cs="Arial"/>
                <w:color w:val="000000"/>
              </w:rPr>
              <w:br/>
              <w:t>CPPC Logistic Group of Companies</w:t>
            </w:r>
            <w:r w:rsidRPr="00211D90">
              <w:rPr>
                <w:rFonts w:ascii="Arial" w:eastAsia="Times New Roman" w:hAnsi="Arial" w:cs="Arial"/>
                <w:color w:val="000000"/>
              </w:rPr>
              <w:br/>
              <w:t xml:space="preserve">C/O JSPU </w:t>
            </w:r>
            <w:r w:rsidRPr="00211D90">
              <w:rPr>
                <w:rFonts w:ascii="Arial" w:eastAsia="Times New Roman" w:hAnsi="Arial" w:cs="Arial"/>
                <w:color w:val="000000"/>
              </w:rPr>
              <w:br/>
              <w:t xml:space="preserve">Shed 2 </w:t>
            </w:r>
            <w:r w:rsidRPr="00211D90">
              <w:rPr>
                <w:rFonts w:ascii="Arial" w:eastAsia="Times New Roman" w:hAnsi="Arial" w:cs="Arial"/>
                <w:color w:val="000000"/>
              </w:rPr>
              <w:br/>
              <w:t xml:space="preserve">Limassol’s New Port </w:t>
            </w:r>
            <w:r w:rsidRPr="00211D90">
              <w:rPr>
                <w:rFonts w:ascii="Arial" w:eastAsia="Times New Roman" w:hAnsi="Arial" w:cs="Arial"/>
                <w:color w:val="000000"/>
              </w:rPr>
              <w:br/>
              <w:t xml:space="preserve">3054 Limassol </w:t>
            </w:r>
            <w:r w:rsidRPr="00211D90">
              <w:rPr>
                <w:rFonts w:ascii="Arial" w:eastAsia="Times New Roman" w:hAnsi="Arial" w:cs="Arial"/>
                <w:color w:val="000000"/>
              </w:rPr>
              <w:br/>
              <w:t xml:space="preserve">Cyprus </w:t>
            </w:r>
            <w:r w:rsidRPr="00211D90">
              <w:rPr>
                <w:rFonts w:ascii="Arial" w:eastAsia="Times New Roman" w:hAnsi="Arial" w:cs="Arial"/>
                <w:color w:val="000000"/>
              </w:rPr>
              <w:br/>
              <w:t>Tel: 00357 2582 7132</w:t>
            </w:r>
            <w:r w:rsidRPr="00211D90">
              <w:rPr>
                <w:rFonts w:ascii="Arial" w:eastAsia="Times New Roman" w:hAnsi="Arial" w:cs="Arial"/>
                <w:color w:val="000000"/>
              </w:rPr>
              <w:br/>
              <w:t>Fax: 00357 2582 7121</w:t>
            </w:r>
            <w:r w:rsidRPr="00211D90">
              <w:rPr>
                <w:rFonts w:ascii="Arial" w:eastAsia="Times New Roman" w:hAnsi="Arial" w:cs="Arial"/>
                <w:color w:val="000000"/>
              </w:rPr>
              <w:br/>
              <w:t xml:space="preserve">Email: sp@cppcgroup.com </w:t>
            </w:r>
            <w:r w:rsidRPr="00211D90">
              <w:rPr>
                <w:rFonts w:ascii="Arial" w:eastAsia="Times New Roman" w:hAnsi="Arial" w:cs="Arial"/>
                <w:color w:val="000000"/>
              </w:rPr>
              <w:br/>
            </w:r>
            <w:r w:rsidRPr="00211D90">
              <w:rPr>
                <w:rFonts w:ascii="Arial" w:eastAsia="Times New Roman" w:hAnsi="Arial" w:cs="Arial"/>
                <w:color w:val="000000"/>
              </w:rPr>
              <w:br/>
              <w:t xml:space="preserve">Freight must not be directly addressed to CPPC Logistics Group or any third-party handling agents as this will incur delays and additional costs. Contractors will be liable for any costs incurred due to incorrect labelling. </w:t>
            </w:r>
            <w:r w:rsidRPr="00211D90">
              <w:rPr>
                <w:rFonts w:ascii="Arial" w:eastAsia="Times New Roman" w:hAnsi="Arial" w:cs="Arial"/>
                <w:color w:val="000000"/>
              </w:rPr>
              <w:br/>
            </w:r>
            <w:r w:rsidRPr="00211D90">
              <w:rPr>
                <w:rFonts w:ascii="Arial" w:eastAsia="Times New Roman" w:hAnsi="Arial" w:cs="Arial"/>
                <w:color w:val="000000"/>
              </w:rPr>
              <w:br/>
              <w:t xml:space="preserve">A draft seaway bill must be sent to CPPC Logistics Group prior to shipping for their input and approval where required. </w:t>
            </w:r>
          </w:p>
        </w:tc>
      </w:tr>
      <w:tr w:rsidR="0070198E" w:rsidRPr="00211D90" w14:paraId="1153AA05" w14:textId="77777777" w:rsidTr="00A1134A">
        <w:trPr>
          <w:trHeight w:val="900"/>
        </w:trPr>
        <w:tc>
          <w:tcPr>
            <w:tcW w:w="632" w:type="dxa"/>
            <w:tcBorders>
              <w:top w:val="nil"/>
              <w:left w:val="single" w:sz="4" w:space="0" w:color="auto"/>
              <w:bottom w:val="single" w:sz="4" w:space="0" w:color="auto"/>
              <w:right w:val="single" w:sz="4" w:space="0" w:color="auto"/>
            </w:tcBorders>
            <w:shd w:val="clear" w:color="auto" w:fill="auto"/>
            <w:hideMark/>
          </w:tcPr>
          <w:p w14:paraId="35D69B26" w14:textId="77777777" w:rsidR="0070198E" w:rsidRPr="00211D90" w:rsidRDefault="0070198E" w:rsidP="00A1134A">
            <w:pPr>
              <w:spacing w:after="0" w:line="240" w:lineRule="auto"/>
              <w:jc w:val="right"/>
              <w:rPr>
                <w:rFonts w:ascii="Arial" w:eastAsia="Times New Roman" w:hAnsi="Arial" w:cs="Arial"/>
                <w:color w:val="000000"/>
              </w:rPr>
            </w:pPr>
            <w:r w:rsidRPr="00211D90">
              <w:rPr>
                <w:rFonts w:ascii="Arial" w:eastAsia="Times New Roman" w:hAnsi="Arial" w:cs="Arial"/>
                <w:color w:val="000000"/>
              </w:rPr>
              <w:lastRenderedPageBreak/>
              <w:t xml:space="preserve">b. </w:t>
            </w:r>
          </w:p>
        </w:tc>
        <w:tc>
          <w:tcPr>
            <w:tcW w:w="3554" w:type="dxa"/>
            <w:tcBorders>
              <w:top w:val="nil"/>
              <w:left w:val="nil"/>
              <w:bottom w:val="single" w:sz="4" w:space="0" w:color="auto"/>
              <w:right w:val="single" w:sz="4" w:space="0" w:color="auto"/>
            </w:tcBorders>
            <w:shd w:val="clear" w:color="auto" w:fill="auto"/>
            <w:hideMark/>
          </w:tcPr>
          <w:p w14:paraId="050AD780"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Local Contractors</w:t>
            </w:r>
          </w:p>
        </w:tc>
        <w:tc>
          <w:tcPr>
            <w:tcW w:w="9994" w:type="dxa"/>
            <w:tcBorders>
              <w:top w:val="nil"/>
              <w:left w:val="nil"/>
              <w:bottom w:val="single" w:sz="4" w:space="0" w:color="auto"/>
              <w:right w:val="single" w:sz="4" w:space="0" w:color="auto"/>
            </w:tcBorders>
            <w:shd w:val="clear" w:color="auto" w:fill="auto"/>
            <w:hideMark/>
          </w:tcPr>
          <w:p w14:paraId="0BFA030C"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Contractors based in Cyprus must register the vehicles in the Republic of Cyprus to “British Forces Cyprus” and provide delivery to: COSU JMETS VSS, RAF Akrotiri.</w:t>
            </w:r>
            <w:r w:rsidRPr="00211D90">
              <w:rPr>
                <w:rFonts w:ascii="Arial" w:eastAsia="Times New Roman" w:hAnsi="Arial" w:cs="Arial"/>
                <w:color w:val="000000"/>
              </w:rPr>
              <w:br/>
              <w:t>Registration to British Forces Cyprus and road tax of vehicles supplied locally is free.</w:t>
            </w:r>
          </w:p>
        </w:tc>
      </w:tr>
      <w:tr w:rsidR="0070198E" w:rsidRPr="00211D90" w14:paraId="5DD9EBDF" w14:textId="77777777" w:rsidTr="00A1134A">
        <w:trPr>
          <w:trHeight w:val="1260"/>
        </w:trPr>
        <w:tc>
          <w:tcPr>
            <w:tcW w:w="632" w:type="dxa"/>
            <w:tcBorders>
              <w:top w:val="nil"/>
              <w:left w:val="single" w:sz="4" w:space="0" w:color="auto"/>
              <w:bottom w:val="single" w:sz="4" w:space="0" w:color="auto"/>
              <w:right w:val="single" w:sz="4" w:space="0" w:color="auto"/>
            </w:tcBorders>
            <w:shd w:val="clear" w:color="auto" w:fill="auto"/>
            <w:hideMark/>
          </w:tcPr>
          <w:p w14:paraId="51AE404E" w14:textId="77777777" w:rsidR="0070198E" w:rsidRPr="00211D90" w:rsidRDefault="0070198E" w:rsidP="00A1134A">
            <w:pPr>
              <w:spacing w:after="0" w:line="240" w:lineRule="auto"/>
              <w:jc w:val="right"/>
              <w:rPr>
                <w:rFonts w:ascii="Arial" w:eastAsia="Times New Roman" w:hAnsi="Arial" w:cs="Arial"/>
                <w:color w:val="000000"/>
              </w:rPr>
            </w:pPr>
            <w:r w:rsidRPr="00211D90">
              <w:rPr>
                <w:rFonts w:ascii="Arial" w:eastAsia="Times New Roman" w:hAnsi="Arial" w:cs="Arial"/>
                <w:color w:val="000000"/>
              </w:rPr>
              <w:t xml:space="preserve">c. </w:t>
            </w:r>
          </w:p>
        </w:tc>
        <w:tc>
          <w:tcPr>
            <w:tcW w:w="3554" w:type="dxa"/>
            <w:tcBorders>
              <w:top w:val="nil"/>
              <w:left w:val="nil"/>
              <w:bottom w:val="single" w:sz="4" w:space="0" w:color="auto"/>
              <w:right w:val="single" w:sz="4" w:space="0" w:color="auto"/>
            </w:tcBorders>
            <w:shd w:val="clear" w:color="auto" w:fill="auto"/>
            <w:hideMark/>
          </w:tcPr>
          <w:p w14:paraId="24E5DCE9"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Receipt inspection.</w:t>
            </w:r>
          </w:p>
        </w:tc>
        <w:tc>
          <w:tcPr>
            <w:tcW w:w="9994" w:type="dxa"/>
            <w:tcBorders>
              <w:top w:val="nil"/>
              <w:left w:val="nil"/>
              <w:bottom w:val="single" w:sz="4" w:space="0" w:color="auto"/>
              <w:right w:val="single" w:sz="4" w:space="0" w:color="auto"/>
            </w:tcBorders>
            <w:shd w:val="clear" w:color="auto" w:fill="auto"/>
            <w:hideMark/>
          </w:tcPr>
          <w:p w14:paraId="215891B1" w14:textId="286C4E87" w:rsidR="0070198E" w:rsidRPr="00211D90" w:rsidRDefault="0070198E" w:rsidP="00A1134A">
            <w:pPr>
              <w:spacing w:after="0" w:line="240" w:lineRule="auto"/>
              <w:rPr>
                <w:rFonts w:ascii="Arial" w:eastAsia="Times New Roman" w:hAnsi="Arial" w:cs="Arial"/>
              </w:rPr>
            </w:pPr>
            <w:r w:rsidRPr="00211D90">
              <w:rPr>
                <w:rFonts w:ascii="Arial" w:eastAsia="Times New Roman" w:hAnsi="Arial" w:cs="Arial"/>
              </w:rPr>
              <w:t>Upon receipt of vehicles the Authority's agents will carry out an initial receipt inspection within 48 hours of vehicle receipt (excluding weekends/BH).  The Contractor or his agents shall be required to rectify, at their own expense and with no additional cost to the Authority, any defects which are found during this inspection. Such work shall be conducted within 48 hours (excluding weekends/BH).</w:t>
            </w:r>
          </w:p>
        </w:tc>
      </w:tr>
      <w:tr w:rsidR="00736FA4" w:rsidRPr="00211D90" w14:paraId="5DF21598" w14:textId="77777777" w:rsidTr="00A1134A">
        <w:trPr>
          <w:trHeight w:val="1260"/>
        </w:trPr>
        <w:tc>
          <w:tcPr>
            <w:tcW w:w="632" w:type="dxa"/>
            <w:tcBorders>
              <w:top w:val="nil"/>
              <w:left w:val="single" w:sz="4" w:space="0" w:color="auto"/>
              <w:bottom w:val="single" w:sz="4" w:space="0" w:color="auto"/>
              <w:right w:val="single" w:sz="4" w:space="0" w:color="auto"/>
            </w:tcBorders>
            <w:shd w:val="clear" w:color="auto" w:fill="auto"/>
          </w:tcPr>
          <w:p w14:paraId="2045DCA6" w14:textId="690F8465" w:rsidR="00736FA4" w:rsidRPr="00211D90" w:rsidRDefault="00736FA4" w:rsidP="00A1134A">
            <w:pPr>
              <w:spacing w:after="0" w:line="240" w:lineRule="auto"/>
              <w:jc w:val="right"/>
              <w:rPr>
                <w:rFonts w:ascii="Arial" w:eastAsia="Times New Roman" w:hAnsi="Arial" w:cs="Arial"/>
                <w:color w:val="000000"/>
              </w:rPr>
            </w:pPr>
            <w:r>
              <w:rPr>
                <w:rFonts w:ascii="Arial" w:eastAsia="Times New Roman" w:hAnsi="Arial" w:cs="Arial"/>
                <w:color w:val="000000"/>
              </w:rPr>
              <w:t>d.</w:t>
            </w:r>
          </w:p>
        </w:tc>
        <w:tc>
          <w:tcPr>
            <w:tcW w:w="3554" w:type="dxa"/>
            <w:tcBorders>
              <w:top w:val="nil"/>
              <w:left w:val="nil"/>
              <w:bottom w:val="single" w:sz="4" w:space="0" w:color="auto"/>
              <w:right w:val="single" w:sz="4" w:space="0" w:color="auto"/>
            </w:tcBorders>
            <w:shd w:val="clear" w:color="auto" w:fill="auto"/>
          </w:tcPr>
          <w:p w14:paraId="332EA193" w14:textId="084F3FAE" w:rsidR="00736FA4" w:rsidRPr="00211D90" w:rsidRDefault="00736FA4" w:rsidP="00A1134A">
            <w:pPr>
              <w:spacing w:after="0" w:line="240" w:lineRule="auto"/>
              <w:rPr>
                <w:rFonts w:ascii="Arial" w:eastAsia="Times New Roman" w:hAnsi="Arial" w:cs="Arial"/>
                <w:color w:val="000000"/>
              </w:rPr>
            </w:pPr>
            <w:r>
              <w:rPr>
                <w:rFonts w:ascii="Arial" w:eastAsia="Times New Roman" w:hAnsi="Arial" w:cs="Arial"/>
                <w:color w:val="000000"/>
              </w:rPr>
              <w:t>Delivery Timescales</w:t>
            </w:r>
          </w:p>
        </w:tc>
        <w:tc>
          <w:tcPr>
            <w:tcW w:w="9994" w:type="dxa"/>
            <w:tcBorders>
              <w:top w:val="nil"/>
              <w:left w:val="nil"/>
              <w:bottom w:val="single" w:sz="4" w:space="0" w:color="auto"/>
              <w:right w:val="single" w:sz="4" w:space="0" w:color="auto"/>
            </w:tcBorders>
            <w:shd w:val="clear" w:color="auto" w:fill="auto"/>
          </w:tcPr>
          <w:p w14:paraId="016482B8" w14:textId="1FAF05D2" w:rsidR="00994B01" w:rsidRDefault="00994B01" w:rsidP="00994B01">
            <w:pPr>
              <w:spacing w:after="0" w:line="240" w:lineRule="auto"/>
              <w:rPr>
                <w:rFonts w:ascii="Arial" w:hAnsi="Arial" w:cs="Arial"/>
              </w:rPr>
            </w:pPr>
            <w:r>
              <w:rPr>
                <w:rFonts w:ascii="Arial" w:hAnsi="Arial" w:cs="Arial"/>
              </w:rPr>
              <w:t xml:space="preserve">Contractors are required to deliver vehicles to BFC, in </w:t>
            </w:r>
            <w:r w:rsidRPr="008C79E5">
              <w:rPr>
                <w:rFonts w:ascii="Arial" w:hAnsi="Arial" w:cs="Arial"/>
              </w:rPr>
              <w:t>Cyprus by 3</w:t>
            </w:r>
            <w:r w:rsidR="008C79E5" w:rsidRPr="008C79E5">
              <w:rPr>
                <w:rFonts w:ascii="Arial" w:hAnsi="Arial" w:cs="Arial"/>
              </w:rPr>
              <w:t>0</w:t>
            </w:r>
            <w:r w:rsidRPr="008C79E5">
              <w:rPr>
                <w:rFonts w:ascii="Arial" w:hAnsi="Arial" w:cs="Arial"/>
              </w:rPr>
              <w:t xml:space="preserve"> </w:t>
            </w:r>
            <w:r w:rsidR="008C79E5" w:rsidRPr="008C79E5">
              <w:rPr>
                <w:rFonts w:ascii="Arial" w:hAnsi="Arial" w:cs="Arial"/>
              </w:rPr>
              <w:t>November 2022</w:t>
            </w:r>
            <w:r w:rsidRPr="008C79E5">
              <w:rPr>
                <w:rFonts w:ascii="Arial" w:hAnsi="Arial" w:cs="Arial"/>
              </w:rPr>
              <w:t xml:space="preserve">. </w:t>
            </w:r>
          </w:p>
          <w:p w14:paraId="1EF95301" w14:textId="56123F27" w:rsidR="00736FA4" w:rsidRPr="00211D90" w:rsidRDefault="00994B01" w:rsidP="00994B01">
            <w:pPr>
              <w:spacing w:after="0" w:line="240" w:lineRule="auto"/>
              <w:rPr>
                <w:rFonts w:ascii="Arial" w:eastAsia="Times New Roman" w:hAnsi="Arial" w:cs="Arial"/>
              </w:rPr>
            </w:pPr>
            <w:r>
              <w:rPr>
                <w:rFonts w:ascii="Arial" w:hAnsi="Arial" w:cs="Arial"/>
              </w:rPr>
              <w:t xml:space="preserve">Contractors must provide a firm delivery date based on a contract award </w:t>
            </w:r>
            <w:r w:rsidR="009F7989">
              <w:rPr>
                <w:rFonts w:ascii="Arial" w:hAnsi="Arial" w:cs="Arial"/>
              </w:rPr>
              <w:t xml:space="preserve">decision </w:t>
            </w:r>
            <w:r w:rsidR="009F7989" w:rsidRPr="00B268C4">
              <w:rPr>
                <w:rFonts w:ascii="Arial" w:hAnsi="Arial" w:cs="Arial"/>
              </w:rPr>
              <w:t xml:space="preserve">of </w:t>
            </w:r>
            <w:r w:rsidR="00B268C4" w:rsidRPr="00B268C4">
              <w:rPr>
                <w:rFonts w:ascii="Arial" w:hAnsi="Arial" w:cs="Arial"/>
              </w:rPr>
              <w:t>21 June</w:t>
            </w:r>
            <w:r w:rsidR="009F7989" w:rsidRPr="00B268C4">
              <w:rPr>
                <w:rFonts w:ascii="Arial" w:hAnsi="Arial" w:cs="Arial"/>
              </w:rPr>
              <w:t xml:space="preserve"> 2022</w:t>
            </w:r>
            <w:r w:rsidR="00B268C4" w:rsidRPr="00B268C4">
              <w:rPr>
                <w:rFonts w:ascii="Arial" w:hAnsi="Arial" w:cs="Arial"/>
              </w:rPr>
              <w:t xml:space="preserve">. </w:t>
            </w:r>
          </w:p>
        </w:tc>
      </w:tr>
      <w:tr w:rsidR="0070198E" w:rsidRPr="00211D90" w14:paraId="52048346" w14:textId="77777777" w:rsidTr="00A1134A">
        <w:trPr>
          <w:trHeight w:val="300"/>
        </w:trPr>
        <w:tc>
          <w:tcPr>
            <w:tcW w:w="632" w:type="dxa"/>
            <w:tcBorders>
              <w:top w:val="nil"/>
              <w:left w:val="single" w:sz="4" w:space="0" w:color="auto"/>
              <w:bottom w:val="single" w:sz="4" w:space="0" w:color="auto"/>
              <w:right w:val="single" w:sz="4" w:space="0" w:color="auto"/>
            </w:tcBorders>
            <w:shd w:val="clear" w:color="auto" w:fill="auto"/>
            <w:hideMark/>
          </w:tcPr>
          <w:p w14:paraId="0C3AA92D" w14:textId="77777777" w:rsidR="0070198E" w:rsidRPr="00211D90" w:rsidRDefault="0070198E" w:rsidP="00A1134A">
            <w:pPr>
              <w:spacing w:after="0" w:line="240" w:lineRule="auto"/>
              <w:rPr>
                <w:rFonts w:ascii="Arial" w:eastAsia="Times New Roman" w:hAnsi="Arial" w:cs="Arial"/>
                <w:b/>
                <w:bCs/>
                <w:color w:val="000000"/>
              </w:rPr>
            </w:pPr>
            <w:r w:rsidRPr="00211D90">
              <w:rPr>
                <w:rFonts w:ascii="Arial" w:eastAsia="Times New Roman" w:hAnsi="Arial" w:cs="Arial"/>
                <w:b/>
                <w:bCs/>
                <w:color w:val="000000"/>
              </w:rPr>
              <w:t>8</w:t>
            </w:r>
          </w:p>
        </w:tc>
        <w:tc>
          <w:tcPr>
            <w:tcW w:w="13548" w:type="dxa"/>
            <w:gridSpan w:val="2"/>
            <w:tcBorders>
              <w:top w:val="single" w:sz="4" w:space="0" w:color="auto"/>
              <w:left w:val="nil"/>
              <w:bottom w:val="single" w:sz="4" w:space="0" w:color="auto"/>
              <w:right w:val="single" w:sz="4" w:space="0" w:color="000000"/>
            </w:tcBorders>
            <w:shd w:val="clear" w:color="auto" w:fill="auto"/>
            <w:hideMark/>
          </w:tcPr>
          <w:p w14:paraId="4178CAAF" w14:textId="77777777" w:rsidR="0070198E" w:rsidRPr="00211D90" w:rsidRDefault="0070198E" w:rsidP="00A1134A">
            <w:pPr>
              <w:spacing w:after="0" w:line="240" w:lineRule="auto"/>
              <w:rPr>
                <w:rFonts w:ascii="Arial" w:eastAsia="Times New Roman" w:hAnsi="Arial" w:cs="Arial"/>
                <w:b/>
                <w:bCs/>
                <w:color w:val="000000"/>
              </w:rPr>
            </w:pPr>
            <w:r w:rsidRPr="00211D90">
              <w:rPr>
                <w:rFonts w:ascii="Arial" w:eastAsia="Times New Roman" w:hAnsi="Arial" w:cs="Arial"/>
                <w:b/>
                <w:bCs/>
                <w:color w:val="000000"/>
              </w:rPr>
              <w:t>Warranty, Servicing &amp; Repair Under Warranty</w:t>
            </w:r>
          </w:p>
        </w:tc>
      </w:tr>
      <w:tr w:rsidR="0070198E" w:rsidRPr="00211D90" w14:paraId="7DB1737F" w14:textId="77777777" w:rsidTr="00A1134A">
        <w:trPr>
          <w:trHeight w:val="600"/>
        </w:trPr>
        <w:tc>
          <w:tcPr>
            <w:tcW w:w="632" w:type="dxa"/>
            <w:tcBorders>
              <w:top w:val="nil"/>
              <w:left w:val="single" w:sz="4" w:space="0" w:color="auto"/>
              <w:bottom w:val="single" w:sz="4" w:space="0" w:color="auto"/>
              <w:right w:val="single" w:sz="4" w:space="0" w:color="auto"/>
            </w:tcBorders>
            <w:shd w:val="clear" w:color="auto" w:fill="auto"/>
            <w:hideMark/>
          </w:tcPr>
          <w:p w14:paraId="122CFD42" w14:textId="77777777" w:rsidR="0070198E" w:rsidRPr="00211D90" w:rsidRDefault="0070198E" w:rsidP="00A1134A">
            <w:pPr>
              <w:spacing w:after="0" w:line="240" w:lineRule="auto"/>
              <w:jc w:val="right"/>
              <w:rPr>
                <w:rFonts w:ascii="Arial" w:eastAsia="Times New Roman" w:hAnsi="Arial" w:cs="Arial"/>
                <w:color w:val="000000"/>
              </w:rPr>
            </w:pPr>
            <w:r w:rsidRPr="00211D90">
              <w:rPr>
                <w:rFonts w:ascii="Arial" w:eastAsia="Times New Roman" w:hAnsi="Arial" w:cs="Arial"/>
                <w:color w:val="000000"/>
              </w:rPr>
              <w:t>a.</w:t>
            </w:r>
          </w:p>
        </w:tc>
        <w:tc>
          <w:tcPr>
            <w:tcW w:w="3554" w:type="dxa"/>
            <w:tcBorders>
              <w:top w:val="nil"/>
              <w:left w:val="nil"/>
              <w:bottom w:val="single" w:sz="4" w:space="0" w:color="auto"/>
              <w:right w:val="single" w:sz="4" w:space="0" w:color="auto"/>
            </w:tcBorders>
            <w:shd w:val="clear" w:color="auto" w:fill="auto"/>
            <w:hideMark/>
          </w:tcPr>
          <w:p w14:paraId="62FC84DF"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Manufacturer’s warranty for all vehicles supplied to the Authority</w:t>
            </w:r>
          </w:p>
        </w:tc>
        <w:tc>
          <w:tcPr>
            <w:tcW w:w="9994" w:type="dxa"/>
            <w:tcBorders>
              <w:top w:val="nil"/>
              <w:left w:val="nil"/>
              <w:bottom w:val="single" w:sz="4" w:space="0" w:color="auto"/>
              <w:right w:val="single" w:sz="4" w:space="0" w:color="auto"/>
            </w:tcBorders>
            <w:shd w:val="clear" w:color="auto" w:fill="auto"/>
            <w:hideMark/>
          </w:tcPr>
          <w:p w14:paraId="0C824C30" w14:textId="7B4024C0" w:rsidR="0070198E" w:rsidRPr="00211D90" w:rsidRDefault="00CE0FCF" w:rsidP="00A1134A">
            <w:pPr>
              <w:spacing w:after="0" w:line="240" w:lineRule="auto"/>
              <w:rPr>
                <w:rFonts w:ascii="Arial" w:eastAsia="Times New Roman" w:hAnsi="Arial" w:cs="Arial"/>
                <w:color w:val="000000"/>
              </w:rPr>
            </w:pPr>
            <w:r w:rsidRPr="006D21C6">
              <w:rPr>
                <w:rFonts w:ascii="Arial" w:hAnsi="Arial" w:cs="Arial"/>
                <w:color w:val="000000"/>
              </w:rPr>
              <w:t xml:space="preserve">To be provided. </w:t>
            </w:r>
            <w:bookmarkStart w:id="0" w:name="_Hlk87431818"/>
            <w:r w:rsidRPr="006D21C6">
              <w:rPr>
                <w:rFonts w:ascii="Arial" w:hAnsi="Arial" w:cs="Arial"/>
                <w:color w:val="000000"/>
              </w:rPr>
              <w:t>The Contactor must be able to carry out a physical vehicle inspection within 3 working days of any fault reported under warra</w:t>
            </w:r>
            <w:bookmarkEnd w:id="0"/>
            <w:r w:rsidRPr="006D21C6">
              <w:rPr>
                <w:rFonts w:ascii="Arial" w:hAnsi="Arial" w:cs="Arial"/>
                <w:color w:val="000000"/>
              </w:rPr>
              <w:t>nty.</w:t>
            </w:r>
          </w:p>
        </w:tc>
      </w:tr>
      <w:tr w:rsidR="0070198E" w:rsidRPr="00211D90" w14:paraId="772C8693" w14:textId="77777777" w:rsidTr="00A1134A">
        <w:trPr>
          <w:trHeight w:val="300"/>
        </w:trPr>
        <w:tc>
          <w:tcPr>
            <w:tcW w:w="632" w:type="dxa"/>
            <w:tcBorders>
              <w:top w:val="nil"/>
              <w:left w:val="single" w:sz="4" w:space="0" w:color="auto"/>
              <w:bottom w:val="single" w:sz="4" w:space="0" w:color="auto"/>
              <w:right w:val="single" w:sz="4" w:space="0" w:color="auto"/>
            </w:tcBorders>
            <w:shd w:val="clear" w:color="auto" w:fill="auto"/>
            <w:hideMark/>
          </w:tcPr>
          <w:p w14:paraId="1BA8D9D5" w14:textId="77777777" w:rsidR="0070198E" w:rsidRPr="00211D90" w:rsidRDefault="0070198E" w:rsidP="00A1134A">
            <w:pPr>
              <w:spacing w:after="0" w:line="240" w:lineRule="auto"/>
              <w:jc w:val="right"/>
              <w:rPr>
                <w:rFonts w:ascii="Arial" w:eastAsia="Times New Roman" w:hAnsi="Arial" w:cs="Arial"/>
              </w:rPr>
            </w:pPr>
            <w:r w:rsidRPr="00211D90">
              <w:rPr>
                <w:rFonts w:ascii="Arial" w:eastAsia="Times New Roman" w:hAnsi="Arial" w:cs="Arial"/>
              </w:rPr>
              <w:t>b.</w:t>
            </w:r>
          </w:p>
        </w:tc>
        <w:tc>
          <w:tcPr>
            <w:tcW w:w="3554" w:type="dxa"/>
            <w:tcBorders>
              <w:top w:val="nil"/>
              <w:left w:val="nil"/>
              <w:bottom w:val="single" w:sz="4" w:space="0" w:color="auto"/>
              <w:right w:val="single" w:sz="4" w:space="0" w:color="auto"/>
            </w:tcBorders>
            <w:shd w:val="clear" w:color="auto" w:fill="auto"/>
            <w:hideMark/>
          </w:tcPr>
          <w:p w14:paraId="37B97C3F" w14:textId="77777777" w:rsidR="0070198E" w:rsidRPr="00211D90" w:rsidRDefault="0070198E" w:rsidP="00A1134A">
            <w:pPr>
              <w:spacing w:after="0" w:line="240" w:lineRule="auto"/>
              <w:rPr>
                <w:rFonts w:ascii="Arial" w:eastAsia="Times New Roman" w:hAnsi="Arial" w:cs="Arial"/>
              </w:rPr>
            </w:pPr>
            <w:r w:rsidRPr="00211D90">
              <w:rPr>
                <w:rFonts w:ascii="Arial" w:eastAsia="Times New Roman" w:hAnsi="Arial" w:cs="Arial"/>
              </w:rPr>
              <w:t>Vehicle Warranty Duration</w:t>
            </w:r>
          </w:p>
        </w:tc>
        <w:tc>
          <w:tcPr>
            <w:tcW w:w="9994" w:type="dxa"/>
            <w:tcBorders>
              <w:top w:val="nil"/>
              <w:left w:val="nil"/>
              <w:bottom w:val="single" w:sz="4" w:space="0" w:color="auto"/>
              <w:right w:val="single" w:sz="4" w:space="0" w:color="auto"/>
            </w:tcBorders>
            <w:shd w:val="clear" w:color="auto" w:fill="auto"/>
            <w:hideMark/>
          </w:tcPr>
          <w:p w14:paraId="61E05BBF" w14:textId="77777777" w:rsidR="0070198E" w:rsidRPr="00211D90" w:rsidRDefault="0070198E" w:rsidP="00A1134A">
            <w:pPr>
              <w:spacing w:after="0" w:line="240" w:lineRule="auto"/>
              <w:rPr>
                <w:rFonts w:ascii="Arial" w:eastAsia="Times New Roman" w:hAnsi="Arial" w:cs="Arial"/>
              </w:rPr>
            </w:pPr>
            <w:r w:rsidRPr="00211D90">
              <w:rPr>
                <w:rFonts w:ascii="Arial" w:eastAsia="Times New Roman" w:hAnsi="Arial" w:cs="Arial"/>
              </w:rPr>
              <w:t>Minimum 3 years and 100,000 Kms of vehicle operation, whichever is reached first.</w:t>
            </w:r>
          </w:p>
        </w:tc>
      </w:tr>
      <w:tr w:rsidR="0070198E" w:rsidRPr="00211D90" w14:paraId="58EC70EF" w14:textId="77777777" w:rsidTr="00A1134A">
        <w:trPr>
          <w:trHeight w:val="300"/>
        </w:trPr>
        <w:tc>
          <w:tcPr>
            <w:tcW w:w="632" w:type="dxa"/>
            <w:tcBorders>
              <w:top w:val="nil"/>
              <w:left w:val="single" w:sz="4" w:space="0" w:color="auto"/>
              <w:bottom w:val="single" w:sz="4" w:space="0" w:color="auto"/>
              <w:right w:val="single" w:sz="4" w:space="0" w:color="auto"/>
            </w:tcBorders>
            <w:shd w:val="clear" w:color="auto" w:fill="auto"/>
            <w:hideMark/>
          </w:tcPr>
          <w:p w14:paraId="0233AD97" w14:textId="77777777" w:rsidR="0070198E" w:rsidRPr="00211D90" w:rsidRDefault="0070198E" w:rsidP="00A1134A">
            <w:pPr>
              <w:spacing w:after="0" w:line="240" w:lineRule="auto"/>
              <w:jc w:val="right"/>
              <w:rPr>
                <w:rFonts w:ascii="Arial" w:eastAsia="Times New Roman" w:hAnsi="Arial" w:cs="Arial"/>
              </w:rPr>
            </w:pPr>
            <w:r w:rsidRPr="00211D90">
              <w:rPr>
                <w:rFonts w:ascii="Arial" w:eastAsia="Times New Roman" w:hAnsi="Arial" w:cs="Arial"/>
              </w:rPr>
              <w:t>c.</w:t>
            </w:r>
          </w:p>
        </w:tc>
        <w:tc>
          <w:tcPr>
            <w:tcW w:w="3554" w:type="dxa"/>
            <w:tcBorders>
              <w:top w:val="nil"/>
              <w:left w:val="nil"/>
              <w:bottom w:val="single" w:sz="4" w:space="0" w:color="auto"/>
              <w:right w:val="single" w:sz="4" w:space="0" w:color="auto"/>
            </w:tcBorders>
            <w:shd w:val="clear" w:color="auto" w:fill="auto"/>
            <w:hideMark/>
          </w:tcPr>
          <w:p w14:paraId="13973AD2" w14:textId="77777777" w:rsidR="0070198E" w:rsidRPr="00211D90" w:rsidRDefault="0070198E" w:rsidP="00A1134A">
            <w:pPr>
              <w:spacing w:after="0" w:line="240" w:lineRule="auto"/>
              <w:rPr>
                <w:rFonts w:ascii="Arial" w:eastAsia="Times New Roman" w:hAnsi="Arial" w:cs="Arial"/>
              </w:rPr>
            </w:pPr>
            <w:r w:rsidRPr="00211D90">
              <w:rPr>
                <w:rFonts w:ascii="Arial" w:eastAsia="Times New Roman" w:hAnsi="Arial" w:cs="Arial"/>
              </w:rPr>
              <w:t xml:space="preserve">Battery Warranty Duration </w:t>
            </w:r>
          </w:p>
        </w:tc>
        <w:tc>
          <w:tcPr>
            <w:tcW w:w="9994" w:type="dxa"/>
            <w:tcBorders>
              <w:top w:val="nil"/>
              <w:left w:val="nil"/>
              <w:bottom w:val="single" w:sz="4" w:space="0" w:color="auto"/>
              <w:right w:val="single" w:sz="4" w:space="0" w:color="auto"/>
            </w:tcBorders>
            <w:shd w:val="clear" w:color="auto" w:fill="auto"/>
            <w:hideMark/>
          </w:tcPr>
          <w:p w14:paraId="2BB85047" w14:textId="6775B038" w:rsidR="0070198E" w:rsidRPr="00211D90" w:rsidRDefault="0070198E" w:rsidP="00A1134A">
            <w:pPr>
              <w:spacing w:after="0" w:line="240" w:lineRule="auto"/>
              <w:rPr>
                <w:rFonts w:ascii="Arial" w:eastAsia="Times New Roman" w:hAnsi="Arial" w:cs="Arial"/>
              </w:rPr>
            </w:pPr>
            <w:r w:rsidRPr="00211D90">
              <w:rPr>
                <w:rFonts w:ascii="Arial" w:eastAsia="Times New Roman" w:hAnsi="Arial" w:cs="Arial"/>
              </w:rPr>
              <w:t>Minimum of 8 year / 100</w:t>
            </w:r>
            <w:r w:rsidR="00E608E8">
              <w:rPr>
                <w:rFonts w:ascii="Arial" w:eastAsia="Times New Roman" w:hAnsi="Arial" w:cs="Arial"/>
              </w:rPr>
              <w:t>,</w:t>
            </w:r>
            <w:r w:rsidRPr="00211D90">
              <w:rPr>
                <w:rFonts w:ascii="Arial" w:eastAsia="Times New Roman" w:hAnsi="Arial" w:cs="Arial"/>
              </w:rPr>
              <w:t>000km battery warranty.</w:t>
            </w:r>
          </w:p>
        </w:tc>
      </w:tr>
      <w:tr w:rsidR="0070198E" w:rsidRPr="00211D90" w14:paraId="310DFEA2" w14:textId="77777777" w:rsidTr="00A1134A">
        <w:trPr>
          <w:trHeight w:val="300"/>
        </w:trPr>
        <w:tc>
          <w:tcPr>
            <w:tcW w:w="632" w:type="dxa"/>
            <w:tcBorders>
              <w:top w:val="nil"/>
              <w:left w:val="single" w:sz="4" w:space="0" w:color="auto"/>
              <w:bottom w:val="single" w:sz="4" w:space="0" w:color="auto"/>
              <w:right w:val="single" w:sz="4" w:space="0" w:color="auto"/>
            </w:tcBorders>
            <w:shd w:val="clear" w:color="auto" w:fill="auto"/>
            <w:hideMark/>
          </w:tcPr>
          <w:p w14:paraId="01B5630F" w14:textId="77777777" w:rsidR="0070198E" w:rsidRPr="00211D90" w:rsidRDefault="0070198E" w:rsidP="00A1134A">
            <w:pPr>
              <w:spacing w:after="0" w:line="240" w:lineRule="auto"/>
              <w:jc w:val="right"/>
              <w:rPr>
                <w:rFonts w:ascii="Arial" w:eastAsia="Times New Roman" w:hAnsi="Arial" w:cs="Arial"/>
              </w:rPr>
            </w:pPr>
            <w:r w:rsidRPr="00211D90">
              <w:rPr>
                <w:rFonts w:ascii="Arial" w:eastAsia="Times New Roman" w:hAnsi="Arial" w:cs="Arial"/>
              </w:rPr>
              <w:t>d.</w:t>
            </w:r>
          </w:p>
        </w:tc>
        <w:tc>
          <w:tcPr>
            <w:tcW w:w="3554" w:type="dxa"/>
            <w:tcBorders>
              <w:top w:val="nil"/>
              <w:left w:val="nil"/>
              <w:bottom w:val="single" w:sz="4" w:space="0" w:color="auto"/>
              <w:right w:val="single" w:sz="4" w:space="0" w:color="auto"/>
            </w:tcBorders>
            <w:shd w:val="clear" w:color="auto" w:fill="auto"/>
            <w:hideMark/>
          </w:tcPr>
          <w:p w14:paraId="26A5EEF2" w14:textId="77777777" w:rsidR="0070198E" w:rsidRPr="00211D90" w:rsidRDefault="0070198E" w:rsidP="00A1134A">
            <w:pPr>
              <w:spacing w:after="0" w:line="240" w:lineRule="auto"/>
              <w:rPr>
                <w:rFonts w:ascii="Arial" w:eastAsia="Times New Roman" w:hAnsi="Arial" w:cs="Arial"/>
              </w:rPr>
            </w:pPr>
            <w:r w:rsidRPr="00211D90">
              <w:rPr>
                <w:rFonts w:ascii="Arial" w:eastAsia="Times New Roman" w:hAnsi="Arial" w:cs="Arial"/>
              </w:rPr>
              <w:t>Battery Life Warranty</w:t>
            </w:r>
          </w:p>
        </w:tc>
        <w:tc>
          <w:tcPr>
            <w:tcW w:w="9994" w:type="dxa"/>
            <w:tcBorders>
              <w:top w:val="nil"/>
              <w:left w:val="nil"/>
              <w:bottom w:val="single" w:sz="4" w:space="0" w:color="auto"/>
              <w:right w:val="single" w:sz="4" w:space="0" w:color="auto"/>
            </w:tcBorders>
            <w:shd w:val="clear" w:color="auto" w:fill="auto"/>
            <w:hideMark/>
          </w:tcPr>
          <w:p w14:paraId="46CC921B" w14:textId="77777777" w:rsidR="0070198E" w:rsidRPr="00211D90" w:rsidRDefault="0070198E" w:rsidP="00A1134A">
            <w:pPr>
              <w:spacing w:after="0" w:line="240" w:lineRule="auto"/>
              <w:rPr>
                <w:rFonts w:ascii="Arial" w:eastAsia="Times New Roman" w:hAnsi="Arial" w:cs="Arial"/>
              </w:rPr>
            </w:pPr>
            <w:r w:rsidRPr="00211D90">
              <w:rPr>
                <w:rFonts w:ascii="Arial" w:eastAsia="Times New Roman" w:hAnsi="Arial" w:cs="Arial"/>
              </w:rPr>
              <w:t xml:space="preserve">Battery degradation should not exceed less than 70% of maximum capacity within warranty period. </w:t>
            </w:r>
          </w:p>
        </w:tc>
      </w:tr>
      <w:tr w:rsidR="0070198E" w:rsidRPr="00211D90" w14:paraId="4D890C7C" w14:textId="77777777" w:rsidTr="00A1134A">
        <w:trPr>
          <w:trHeight w:val="623"/>
        </w:trPr>
        <w:tc>
          <w:tcPr>
            <w:tcW w:w="632" w:type="dxa"/>
            <w:tcBorders>
              <w:top w:val="nil"/>
              <w:left w:val="single" w:sz="4" w:space="0" w:color="auto"/>
              <w:bottom w:val="single" w:sz="4" w:space="0" w:color="auto"/>
              <w:right w:val="single" w:sz="4" w:space="0" w:color="auto"/>
            </w:tcBorders>
            <w:shd w:val="clear" w:color="auto" w:fill="auto"/>
            <w:hideMark/>
          </w:tcPr>
          <w:p w14:paraId="00EE6B1E" w14:textId="77777777" w:rsidR="0070198E" w:rsidRPr="00211D90" w:rsidRDefault="0070198E" w:rsidP="00A1134A">
            <w:pPr>
              <w:spacing w:after="0" w:line="240" w:lineRule="auto"/>
              <w:jc w:val="right"/>
              <w:rPr>
                <w:rFonts w:ascii="Arial" w:eastAsia="Times New Roman" w:hAnsi="Arial" w:cs="Arial"/>
                <w:color w:val="000000"/>
              </w:rPr>
            </w:pPr>
            <w:r w:rsidRPr="00211D90">
              <w:rPr>
                <w:rFonts w:ascii="Arial" w:eastAsia="Times New Roman" w:hAnsi="Arial" w:cs="Arial"/>
                <w:color w:val="000000"/>
              </w:rPr>
              <w:t xml:space="preserve">e. </w:t>
            </w:r>
          </w:p>
        </w:tc>
        <w:tc>
          <w:tcPr>
            <w:tcW w:w="3554" w:type="dxa"/>
            <w:tcBorders>
              <w:top w:val="nil"/>
              <w:left w:val="nil"/>
              <w:bottom w:val="single" w:sz="4" w:space="0" w:color="auto"/>
              <w:right w:val="single" w:sz="4" w:space="0" w:color="auto"/>
            </w:tcBorders>
            <w:shd w:val="clear" w:color="auto" w:fill="auto"/>
            <w:hideMark/>
          </w:tcPr>
          <w:p w14:paraId="558FFE57"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Equipment Recalls.</w:t>
            </w:r>
          </w:p>
        </w:tc>
        <w:tc>
          <w:tcPr>
            <w:tcW w:w="9994" w:type="dxa"/>
            <w:tcBorders>
              <w:top w:val="nil"/>
              <w:left w:val="nil"/>
              <w:bottom w:val="single" w:sz="4" w:space="0" w:color="auto"/>
              <w:right w:val="single" w:sz="4" w:space="0" w:color="auto"/>
            </w:tcBorders>
            <w:shd w:val="clear" w:color="auto" w:fill="auto"/>
            <w:hideMark/>
          </w:tcPr>
          <w:p w14:paraId="101D4266"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Repairs required as a result of recall action by the manufacturer or manufacturer advertised defects shall be carried out as warranty repairs at no cost to the Authority and with no lifetime or mileage limitations.</w:t>
            </w:r>
          </w:p>
        </w:tc>
      </w:tr>
      <w:tr w:rsidR="0070198E" w:rsidRPr="00211D90" w14:paraId="736CCAD8" w14:textId="77777777" w:rsidTr="00A1134A">
        <w:trPr>
          <w:trHeight w:val="600"/>
        </w:trPr>
        <w:tc>
          <w:tcPr>
            <w:tcW w:w="632" w:type="dxa"/>
            <w:tcBorders>
              <w:top w:val="nil"/>
              <w:left w:val="single" w:sz="4" w:space="0" w:color="auto"/>
              <w:bottom w:val="single" w:sz="4" w:space="0" w:color="auto"/>
              <w:right w:val="single" w:sz="4" w:space="0" w:color="auto"/>
            </w:tcBorders>
            <w:shd w:val="clear" w:color="auto" w:fill="auto"/>
            <w:hideMark/>
          </w:tcPr>
          <w:p w14:paraId="1DB0CB30" w14:textId="77777777" w:rsidR="0070198E" w:rsidRPr="00211D90" w:rsidRDefault="0070198E" w:rsidP="00A1134A">
            <w:pPr>
              <w:spacing w:after="0" w:line="240" w:lineRule="auto"/>
              <w:jc w:val="right"/>
              <w:rPr>
                <w:rFonts w:ascii="Arial" w:eastAsia="Times New Roman" w:hAnsi="Arial" w:cs="Arial"/>
                <w:color w:val="000000"/>
              </w:rPr>
            </w:pPr>
            <w:r w:rsidRPr="00211D90">
              <w:rPr>
                <w:rFonts w:ascii="Arial" w:eastAsia="Times New Roman" w:hAnsi="Arial" w:cs="Arial"/>
                <w:color w:val="000000"/>
              </w:rPr>
              <w:t>f.</w:t>
            </w:r>
          </w:p>
        </w:tc>
        <w:tc>
          <w:tcPr>
            <w:tcW w:w="3554" w:type="dxa"/>
            <w:tcBorders>
              <w:top w:val="nil"/>
              <w:left w:val="nil"/>
              <w:bottom w:val="single" w:sz="4" w:space="0" w:color="auto"/>
              <w:right w:val="single" w:sz="4" w:space="0" w:color="auto"/>
            </w:tcBorders>
            <w:shd w:val="clear" w:color="auto" w:fill="auto"/>
            <w:hideMark/>
          </w:tcPr>
          <w:p w14:paraId="226FB79F"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Manufacturer's servicing requirements &amp; schedules.</w:t>
            </w:r>
          </w:p>
        </w:tc>
        <w:tc>
          <w:tcPr>
            <w:tcW w:w="9994" w:type="dxa"/>
            <w:tcBorders>
              <w:top w:val="nil"/>
              <w:left w:val="nil"/>
              <w:bottom w:val="single" w:sz="4" w:space="0" w:color="auto"/>
              <w:right w:val="single" w:sz="4" w:space="0" w:color="auto"/>
            </w:tcBorders>
            <w:shd w:val="clear" w:color="auto" w:fill="auto"/>
            <w:hideMark/>
          </w:tcPr>
          <w:p w14:paraId="32E417AB"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 xml:space="preserve">To be provided to the Authority prior to vehicle delivery. </w:t>
            </w:r>
          </w:p>
        </w:tc>
      </w:tr>
      <w:tr w:rsidR="0070198E" w:rsidRPr="00211D90" w14:paraId="3F11FC9C" w14:textId="77777777" w:rsidTr="00A1134A">
        <w:trPr>
          <w:trHeight w:val="600"/>
        </w:trPr>
        <w:tc>
          <w:tcPr>
            <w:tcW w:w="632" w:type="dxa"/>
            <w:tcBorders>
              <w:top w:val="nil"/>
              <w:left w:val="single" w:sz="4" w:space="0" w:color="auto"/>
              <w:bottom w:val="single" w:sz="4" w:space="0" w:color="auto"/>
              <w:right w:val="single" w:sz="4" w:space="0" w:color="auto"/>
            </w:tcBorders>
            <w:shd w:val="clear" w:color="auto" w:fill="auto"/>
            <w:hideMark/>
          </w:tcPr>
          <w:p w14:paraId="2FAEA480" w14:textId="77777777" w:rsidR="0070198E" w:rsidRPr="00211D90" w:rsidRDefault="0070198E" w:rsidP="00A1134A">
            <w:pPr>
              <w:spacing w:after="0" w:line="240" w:lineRule="auto"/>
              <w:jc w:val="right"/>
              <w:rPr>
                <w:rFonts w:ascii="Arial" w:eastAsia="Times New Roman" w:hAnsi="Arial" w:cs="Arial"/>
                <w:color w:val="000000"/>
              </w:rPr>
            </w:pPr>
            <w:r w:rsidRPr="00211D90">
              <w:rPr>
                <w:rFonts w:ascii="Arial" w:eastAsia="Times New Roman" w:hAnsi="Arial" w:cs="Arial"/>
                <w:color w:val="000000"/>
              </w:rPr>
              <w:t>g.</w:t>
            </w:r>
          </w:p>
        </w:tc>
        <w:tc>
          <w:tcPr>
            <w:tcW w:w="3554" w:type="dxa"/>
            <w:tcBorders>
              <w:top w:val="nil"/>
              <w:left w:val="nil"/>
              <w:bottom w:val="single" w:sz="4" w:space="0" w:color="auto"/>
              <w:right w:val="single" w:sz="4" w:space="0" w:color="auto"/>
            </w:tcBorders>
            <w:shd w:val="clear" w:color="auto" w:fill="auto"/>
            <w:hideMark/>
          </w:tcPr>
          <w:p w14:paraId="59E988DB"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Repair warranty.</w:t>
            </w:r>
          </w:p>
        </w:tc>
        <w:tc>
          <w:tcPr>
            <w:tcW w:w="9994" w:type="dxa"/>
            <w:tcBorders>
              <w:top w:val="nil"/>
              <w:left w:val="nil"/>
              <w:bottom w:val="single" w:sz="4" w:space="0" w:color="auto"/>
              <w:right w:val="single" w:sz="4" w:space="0" w:color="auto"/>
            </w:tcBorders>
            <w:shd w:val="clear" w:color="auto" w:fill="auto"/>
            <w:hideMark/>
          </w:tcPr>
          <w:p w14:paraId="6F3428E6" w14:textId="77777777" w:rsidR="0070198E" w:rsidRPr="00211D90" w:rsidRDefault="0070198E" w:rsidP="00A1134A">
            <w:pPr>
              <w:spacing w:after="0" w:line="240" w:lineRule="auto"/>
              <w:rPr>
                <w:rFonts w:ascii="Arial" w:eastAsia="Times New Roman" w:hAnsi="Arial" w:cs="Arial"/>
              </w:rPr>
            </w:pPr>
            <w:r w:rsidRPr="00211D90">
              <w:rPr>
                <w:rFonts w:ascii="Arial" w:eastAsia="Times New Roman" w:hAnsi="Arial" w:cs="Arial"/>
              </w:rPr>
              <w:t xml:space="preserve">All repairs conducted by the Contractor or his agents under warranty must be guaranteed for a minimum period of 12 months or 32,000 Km. </w:t>
            </w:r>
          </w:p>
        </w:tc>
      </w:tr>
      <w:tr w:rsidR="0070198E" w:rsidRPr="00211D90" w14:paraId="521624C9" w14:textId="77777777" w:rsidTr="00A1134A">
        <w:trPr>
          <w:trHeight w:val="949"/>
        </w:trPr>
        <w:tc>
          <w:tcPr>
            <w:tcW w:w="632" w:type="dxa"/>
            <w:tcBorders>
              <w:top w:val="nil"/>
              <w:left w:val="single" w:sz="4" w:space="0" w:color="auto"/>
              <w:bottom w:val="single" w:sz="4" w:space="0" w:color="auto"/>
              <w:right w:val="single" w:sz="4" w:space="0" w:color="auto"/>
            </w:tcBorders>
            <w:shd w:val="clear" w:color="auto" w:fill="auto"/>
            <w:hideMark/>
          </w:tcPr>
          <w:p w14:paraId="3014CCA8" w14:textId="77777777" w:rsidR="0070198E" w:rsidRPr="00211D90" w:rsidRDefault="0070198E" w:rsidP="00A1134A">
            <w:pPr>
              <w:spacing w:after="0" w:line="240" w:lineRule="auto"/>
              <w:jc w:val="right"/>
              <w:rPr>
                <w:rFonts w:ascii="Arial" w:eastAsia="Times New Roman" w:hAnsi="Arial" w:cs="Arial"/>
                <w:color w:val="000000"/>
              </w:rPr>
            </w:pPr>
            <w:r w:rsidRPr="00211D90">
              <w:rPr>
                <w:rFonts w:ascii="Arial" w:eastAsia="Times New Roman" w:hAnsi="Arial" w:cs="Arial"/>
                <w:color w:val="000000"/>
              </w:rPr>
              <w:t>h.</w:t>
            </w:r>
          </w:p>
        </w:tc>
        <w:tc>
          <w:tcPr>
            <w:tcW w:w="3554" w:type="dxa"/>
            <w:tcBorders>
              <w:top w:val="nil"/>
              <w:left w:val="nil"/>
              <w:bottom w:val="single" w:sz="4" w:space="0" w:color="auto"/>
              <w:right w:val="single" w:sz="4" w:space="0" w:color="auto"/>
            </w:tcBorders>
            <w:shd w:val="clear" w:color="auto" w:fill="auto"/>
            <w:hideMark/>
          </w:tcPr>
          <w:p w14:paraId="28FC16A9"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 xml:space="preserve">Technical visits. </w:t>
            </w:r>
          </w:p>
        </w:tc>
        <w:tc>
          <w:tcPr>
            <w:tcW w:w="9994" w:type="dxa"/>
            <w:tcBorders>
              <w:top w:val="nil"/>
              <w:left w:val="nil"/>
              <w:bottom w:val="single" w:sz="4" w:space="0" w:color="auto"/>
              <w:right w:val="single" w:sz="4" w:space="0" w:color="auto"/>
            </w:tcBorders>
            <w:shd w:val="clear" w:color="auto" w:fill="auto"/>
            <w:hideMark/>
          </w:tcPr>
          <w:p w14:paraId="69FE0BC3"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 xml:space="preserve">The Authority reserves the right to carry out technical visits, in liaison with the Contractor, of proposed repair locations to ensure that they are suitable for purpose of repairing vehicles on behalf of the Authority for works required under warranty or recall. </w:t>
            </w:r>
          </w:p>
        </w:tc>
      </w:tr>
      <w:tr w:rsidR="0070198E" w:rsidRPr="00211D90" w14:paraId="7C6C46D8" w14:textId="77777777" w:rsidTr="00A1134A">
        <w:trPr>
          <w:trHeight w:val="600"/>
        </w:trPr>
        <w:tc>
          <w:tcPr>
            <w:tcW w:w="632" w:type="dxa"/>
            <w:tcBorders>
              <w:top w:val="nil"/>
              <w:left w:val="single" w:sz="4" w:space="0" w:color="auto"/>
              <w:bottom w:val="single" w:sz="4" w:space="0" w:color="auto"/>
              <w:right w:val="single" w:sz="4" w:space="0" w:color="auto"/>
            </w:tcBorders>
            <w:shd w:val="clear" w:color="auto" w:fill="auto"/>
            <w:hideMark/>
          </w:tcPr>
          <w:p w14:paraId="368E10E8" w14:textId="77777777" w:rsidR="0070198E" w:rsidRPr="00211D90" w:rsidRDefault="0070198E" w:rsidP="00A1134A">
            <w:pPr>
              <w:spacing w:after="0" w:line="240" w:lineRule="auto"/>
              <w:jc w:val="right"/>
              <w:rPr>
                <w:rFonts w:ascii="Arial" w:eastAsia="Times New Roman" w:hAnsi="Arial" w:cs="Arial"/>
                <w:color w:val="000000"/>
              </w:rPr>
            </w:pPr>
            <w:r w:rsidRPr="00211D90">
              <w:rPr>
                <w:rFonts w:ascii="Arial" w:eastAsia="Times New Roman" w:hAnsi="Arial" w:cs="Arial"/>
                <w:color w:val="000000"/>
              </w:rPr>
              <w:t>i.</w:t>
            </w:r>
          </w:p>
        </w:tc>
        <w:tc>
          <w:tcPr>
            <w:tcW w:w="3554" w:type="dxa"/>
            <w:tcBorders>
              <w:top w:val="nil"/>
              <w:left w:val="nil"/>
              <w:bottom w:val="single" w:sz="4" w:space="0" w:color="auto"/>
              <w:right w:val="single" w:sz="4" w:space="0" w:color="auto"/>
            </w:tcBorders>
            <w:shd w:val="clear" w:color="auto" w:fill="auto"/>
            <w:hideMark/>
          </w:tcPr>
          <w:p w14:paraId="032B5E9D"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Repair location.</w:t>
            </w:r>
          </w:p>
        </w:tc>
        <w:tc>
          <w:tcPr>
            <w:tcW w:w="9994" w:type="dxa"/>
            <w:tcBorders>
              <w:top w:val="nil"/>
              <w:left w:val="nil"/>
              <w:bottom w:val="single" w:sz="4" w:space="0" w:color="auto"/>
              <w:right w:val="single" w:sz="4" w:space="0" w:color="auto"/>
            </w:tcBorders>
            <w:shd w:val="clear" w:color="auto" w:fill="auto"/>
            <w:hideMark/>
          </w:tcPr>
          <w:p w14:paraId="31D967B5"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The Contractor or his agents shall be liable for the safety and security of the vehicle from receipt until collection by the Authority.</w:t>
            </w:r>
          </w:p>
        </w:tc>
      </w:tr>
      <w:tr w:rsidR="0070198E" w:rsidRPr="00211D90" w14:paraId="1D428E82" w14:textId="77777777" w:rsidTr="00A1134A">
        <w:trPr>
          <w:trHeight w:val="300"/>
        </w:trPr>
        <w:tc>
          <w:tcPr>
            <w:tcW w:w="632" w:type="dxa"/>
            <w:tcBorders>
              <w:top w:val="nil"/>
              <w:left w:val="single" w:sz="4" w:space="0" w:color="auto"/>
              <w:bottom w:val="single" w:sz="4" w:space="0" w:color="auto"/>
              <w:right w:val="single" w:sz="4" w:space="0" w:color="auto"/>
            </w:tcBorders>
            <w:shd w:val="clear" w:color="auto" w:fill="auto"/>
            <w:hideMark/>
          </w:tcPr>
          <w:p w14:paraId="60E6D73C" w14:textId="77777777" w:rsidR="0070198E" w:rsidRPr="00211D90" w:rsidRDefault="0070198E" w:rsidP="00A1134A">
            <w:pPr>
              <w:spacing w:after="0" w:line="240" w:lineRule="auto"/>
              <w:rPr>
                <w:rFonts w:ascii="Arial" w:eastAsia="Times New Roman" w:hAnsi="Arial" w:cs="Arial"/>
                <w:b/>
                <w:bCs/>
                <w:color w:val="000000"/>
              </w:rPr>
            </w:pPr>
            <w:r w:rsidRPr="00211D90">
              <w:rPr>
                <w:rFonts w:ascii="Arial" w:eastAsia="Times New Roman" w:hAnsi="Arial" w:cs="Arial"/>
                <w:b/>
                <w:bCs/>
                <w:color w:val="000000"/>
              </w:rPr>
              <w:lastRenderedPageBreak/>
              <w:t>9</w:t>
            </w:r>
          </w:p>
        </w:tc>
        <w:tc>
          <w:tcPr>
            <w:tcW w:w="13548" w:type="dxa"/>
            <w:gridSpan w:val="2"/>
            <w:tcBorders>
              <w:top w:val="single" w:sz="4" w:space="0" w:color="auto"/>
              <w:left w:val="nil"/>
              <w:bottom w:val="single" w:sz="4" w:space="0" w:color="auto"/>
              <w:right w:val="single" w:sz="4" w:space="0" w:color="auto"/>
            </w:tcBorders>
            <w:shd w:val="clear" w:color="auto" w:fill="auto"/>
            <w:hideMark/>
          </w:tcPr>
          <w:p w14:paraId="12DC01ED" w14:textId="77777777" w:rsidR="0070198E" w:rsidRPr="00211D90" w:rsidRDefault="0070198E" w:rsidP="00A1134A">
            <w:pPr>
              <w:spacing w:after="0" w:line="240" w:lineRule="auto"/>
              <w:rPr>
                <w:rFonts w:ascii="Arial" w:eastAsia="Times New Roman" w:hAnsi="Arial" w:cs="Arial"/>
                <w:b/>
                <w:bCs/>
                <w:color w:val="000000"/>
              </w:rPr>
            </w:pPr>
            <w:r w:rsidRPr="00211D90">
              <w:rPr>
                <w:rFonts w:ascii="Arial" w:eastAsia="Times New Roman" w:hAnsi="Arial" w:cs="Arial"/>
                <w:b/>
                <w:bCs/>
                <w:color w:val="000000"/>
              </w:rPr>
              <w:t>Spare Parts</w:t>
            </w:r>
          </w:p>
        </w:tc>
      </w:tr>
      <w:tr w:rsidR="0070198E" w:rsidRPr="00211D90" w14:paraId="58729AD2" w14:textId="77777777" w:rsidTr="00A1134A">
        <w:trPr>
          <w:trHeight w:val="600"/>
        </w:trPr>
        <w:tc>
          <w:tcPr>
            <w:tcW w:w="632" w:type="dxa"/>
            <w:tcBorders>
              <w:top w:val="nil"/>
              <w:left w:val="single" w:sz="4" w:space="0" w:color="auto"/>
              <w:bottom w:val="single" w:sz="4" w:space="0" w:color="auto"/>
              <w:right w:val="single" w:sz="4" w:space="0" w:color="auto"/>
            </w:tcBorders>
            <w:shd w:val="clear" w:color="auto" w:fill="auto"/>
            <w:hideMark/>
          </w:tcPr>
          <w:p w14:paraId="1D61C78D" w14:textId="77777777" w:rsidR="0070198E" w:rsidRPr="00211D90" w:rsidRDefault="0070198E" w:rsidP="00A1134A">
            <w:pPr>
              <w:spacing w:after="0" w:line="240" w:lineRule="auto"/>
              <w:jc w:val="right"/>
              <w:rPr>
                <w:rFonts w:ascii="Arial" w:eastAsia="Times New Roman" w:hAnsi="Arial" w:cs="Arial"/>
                <w:color w:val="000000"/>
              </w:rPr>
            </w:pPr>
            <w:r w:rsidRPr="00211D90">
              <w:rPr>
                <w:rFonts w:ascii="Arial" w:eastAsia="Times New Roman" w:hAnsi="Arial" w:cs="Arial"/>
                <w:color w:val="000000"/>
              </w:rPr>
              <w:t>a.</w:t>
            </w:r>
          </w:p>
        </w:tc>
        <w:tc>
          <w:tcPr>
            <w:tcW w:w="3554" w:type="dxa"/>
            <w:tcBorders>
              <w:top w:val="nil"/>
              <w:left w:val="nil"/>
              <w:bottom w:val="single" w:sz="4" w:space="0" w:color="auto"/>
              <w:right w:val="single" w:sz="4" w:space="0" w:color="auto"/>
            </w:tcBorders>
            <w:shd w:val="clear" w:color="auto" w:fill="auto"/>
            <w:hideMark/>
          </w:tcPr>
          <w:p w14:paraId="4B313A26"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 xml:space="preserve">Spares availability. </w:t>
            </w:r>
          </w:p>
        </w:tc>
        <w:tc>
          <w:tcPr>
            <w:tcW w:w="9994" w:type="dxa"/>
            <w:tcBorders>
              <w:top w:val="nil"/>
              <w:left w:val="nil"/>
              <w:bottom w:val="single" w:sz="4" w:space="0" w:color="auto"/>
              <w:right w:val="single" w:sz="4" w:space="0" w:color="auto"/>
            </w:tcBorders>
            <w:shd w:val="clear" w:color="auto" w:fill="auto"/>
            <w:hideMark/>
          </w:tcPr>
          <w:p w14:paraId="3A909A0C" w14:textId="77777777" w:rsidR="0070198E" w:rsidRPr="00211D90" w:rsidRDefault="0070198E" w:rsidP="00A1134A">
            <w:pPr>
              <w:spacing w:after="0" w:line="240" w:lineRule="auto"/>
              <w:rPr>
                <w:rFonts w:ascii="Arial" w:eastAsia="Times New Roman" w:hAnsi="Arial" w:cs="Arial"/>
                <w:color w:val="000000"/>
              </w:rPr>
            </w:pPr>
            <w:r w:rsidRPr="00211D90">
              <w:rPr>
                <w:rFonts w:ascii="Arial" w:eastAsia="Times New Roman" w:hAnsi="Arial" w:cs="Arial"/>
                <w:color w:val="000000"/>
              </w:rPr>
              <w:t>Confirmation that spare parts for any vehicle supplied to the Authority shall be available for a minimum period of 10 years, from the date of the final vehicle.</w:t>
            </w:r>
          </w:p>
        </w:tc>
      </w:tr>
      <w:tr w:rsidR="0070198E" w:rsidRPr="00211D90" w14:paraId="40FC8741" w14:textId="77777777" w:rsidTr="00A1134A">
        <w:trPr>
          <w:trHeight w:val="300"/>
        </w:trPr>
        <w:tc>
          <w:tcPr>
            <w:tcW w:w="632" w:type="dxa"/>
            <w:tcBorders>
              <w:top w:val="nil"/>
              <w:left w:val="single" w:sz="4" w:space="0" w:color="auto"/>
              <w:bottom w:val="single" w:sz="4" w:space="0" w:color="auto"/>
              <w:right w:val="single" w:sz="4" w:space="0" w:color="auto"/>
            </w:tcBorders>
            <w:shd w:val="clear" w:color="auto" w:fill="auto"/>
            <w:hideMark/>
          </w:tcPr>
          <w:p w14:paraId="3FAA49AC" w14:textId="77777777" w:rsidR="0070198E" w:rsidRPr="00211D90" w:rsidRDefault="0070198E" w:rsidP="00A1134A">
            <w:pPr>
              <w:spacing w:after="0" w:line="240" w:lineRule="auto"/>
              <w:jc w:val="right"/>
              <w:rPr>
                <w:rFonts w:ascii="Arial" w:eastAsia="Times New Roman" w:hAnsi="Arial" w:cs="Arial"/>
              </w:rPr>
            </w:pPr>
            <w:r w:rsidRPr="00211D90">
              <w:rPr>
                <w:rFonts w:ascii="Arial" w:eastAsia="Times New Roman" w:hAnsi="Arial" w:cs="Arial"/>
              </w:rPr>
              <w:t>b.</w:t>
            </w:r>
          </w:p>
        </w:tc>
        <w:tc>
          <w:tcPr>
            <w:tcW w:w="3554" w:type="dxa"/>
            <w:tcBorders>
              <w:top w:val="nil"/>
              <w:left w:val="nil"/>
              <w:bottom w:val="single" w:sz="4" w:space="0" w:color="auto"/>
              <w:right w:val="single" w:sz="4" w:space="0" w:color="auto"/>
            </w:tcBorders>
            <w:shd w:val="clear" w:color="auto" w:fill="auto"/>
            <w:hideMark/>
          </w:tcPr>
          <w:p w14:paraId="02D92E18" w14:textId="77777777" w:rsidR="0070198E" w:rsidRPr="00211D90" w:rsidRDefault="0070198E" w:rsidP="00A1134A">
            <w:pPr>
              <w:spacing w:after="0" w:line="240" w:lineRule="auto"/>
              <w:rPr>
                <w:rFonts w:ascii="Arial" w:eastAsia="Times New Roman" w:hAnsi="Arial" w:cs="Arial"/>
              </w:rPr>
            </w:pPr>
            <w:r w:rsidRPr="00211D90">
              <w:rPr>
                <w:rFonts w:ascii="Arial" w:eastAsia="Times New Roman" w:hAnsi="Arial" w:cs="Arial"/>
              </w:rPr>
              <w:t>Spares standards</w:t>
            </w:r>
          </w:p>
        </w:tc>
        <w:tc>
          <w:tcPr>
            <w:tcW w:w="9994" w:type="dxa"/>
            <w:tcBorders>
              <w:top w:val="nil"/>
              <w:left w:val="nil"/>
              <w:bottom w:val="single" w:sz="4" w:space="0" w:color="auto"/>
              <w:right w:val="single" w:sz="4" w:space="0" w:color="auto"/>
            </w:tcBorders>
            <w:shd w:val="clear" w:color="auto" w:fill="auto"/>
            <w:hideMark/>
          </w:tcPr>
          <w:p w14:paraId="60CA03B1" w14:textId="77777777" w:rsidR="0070198E" w:rsidRPr="00211D90" w:rsidRDefault="0070198E" w:rsidP="00A1134A">
            <w:pPr>
              <w:spacing w:after="0" w:line="240" w:lineRule="auto"/>
              <w:rPr>
                <w:rFonts w:ascii="Arial" w:eastAsia="Times New Roman" w:hAnsi="Arial" w:cs="Arial"/>
              </w:rPr>
            </w:pPr>
            <w:r w:rsidRPr="00211D90">
              <w:rPr>
                <w:rFonts w:ascii="Arial" w:eastAsia="Times New Roman" w:hAnsi="Arial" w:cs="Arial"/>
              </w:rPr>
              <w:t>All spares used must be to the OEM specification.</w:t>
            </w:r>
          </w:p>
        </w:tc>
      </w:tr>
      <w:tr w:rsidR="00DA71D3" w:rsidRPr="00211D90" w14:paraId="44C16650" w14:textId="77777777" w:rsidTr="00DA71D3">
        <w:trPr>
          <w:trHeight w:val="241"/>
        </w:trPr>
        <w:tc>
          <w:tcPr>
            <w:tcW w:w="632" w:type="dxa"/>
            <w:tcBorders>
              <w:top w:val="single" w:sz="4" w:space="0" w:color="auto"/>
              <w:left w:val="single" w:sz="4" w:space="0" w:color="auto"/>
              <w:bottom w:val="single" w:sz="4" w:space="0" w:color="auto"/>
              <w:right w:val="single" w:sz="4" w:space="0" w:color="auto"/>
            </w:tcBorders>
            <w:shd w:val="clear" w:color="auto" w:fill="auto"/>
          </w:tcPr>
          <w:p w14:paraId="0BFC4913" w14:textId="51D01637" w:rsidR="00DA71D3" w:rsidRPr="00DA71D3" w:rsidRDefault="00DA71D3" w:rsidP="00A1134A">
            <w:pPr>
              <w:spacing w:after="0" w:line="240" w:lineRule="auto"/>
              <w:rPr>
                <w:rFonts w:ascii="Arial" w:eastAsia="Times New Roman" w:hAnsi="Arial" w:cs="Arial"/>
                <w:b/>
                <w:bCs/>
                <w:color w:val="000000"/>
              </w:rPr>
            </w:pPr>
            <w:r w:rsidRPr="00DA71D3">
              <w:rPr>
                <w:rFonts w:ascii="Arial" w:eastAsia="Times New Roman" w:hAnsi="Arial" w:cs="Arial"/>
                <w:b/>
                <w:bCs/>
                <w:color w:val="000000"/>
              </w:rPr>
              <w:t>1</w:t>
            </w:r>
            <w:r w:rsidR="006A20D7">
              <w:rPr>
                <w:rFonts w:ascii="Arial" w:eastAsia="Times New Roman" w:hAnsi="Arial" w:cs="Arial"/>
                <w:b/>
                <w:bCs/>
                <w:color w:val="000000"/>
              </w:rPr>
              <w:t>0</w:t>
            </w:r>
          </w:p>
        </w:tc>
        <w:tc>
          <w:tcPr>
            <w:tcW w:w="13548" w:type="dxa"/>
            <w:gridSpan w:val="2"/>
            <w:tcBorders>
              <w:top w:val="single" w:sz="4" w:space="0" w:color="auto"/>
              <w:left w:val="nil"/>
              <w:bottom w:val="single" w:sz="4" w:space="0" w:color="auto"/>
              <w:right w:val="single" w:sz="4" w:space="0" w:color="auto"/>
            </w:tcBorders>
            <w:shd w:val="clear" w:color="auto" w:fill="auto"/>
          </w:tcPr>
          <w:p w14:paraId="602D4BCA" w14:textId="3E3180BF" w:rsidR="00DA71D3" w:rsidRPr="00DA71D3" w:rsidRDefault="00DA71D3" w:rsidP="00A1134A">
            <w:pPr>
              <w:spacing w:after="0" w:line="240" w:lineRule="auto"/>
              <w:rPr>
                <w:rFonts w:ascii="Arial" w:eastAsia="Times New Roman" w:hAnsi="Arial" w:cs="Arial"/>
                <w:b/>
                <w:bCs/>
                <w:color w:val="000000"/>
              </w:rPr>
            </w:pPr>
            <w:r w:rsidRPr="00DA71D3">
              <w:rPr>
                <w:rFonts w:ascii="Arial" w:eastAsia="Times New Roman" w:hAnsi="Arial" w:cs="Arial"/>
                <w:b/>
                <w:bCs/>
                <w:color w:val="000000"/>
              </w:rPr>
              <w:t xml:space="preserve">Volumes </w:t>
            </w:r>
          </w:p>
        </w:tc>
      </w:tr>
      <w:tr w:rsidR="00DA71D3" w:rsidRPr="00211D90" w14:paraId="0043DCAC" w14:textId="77777777" w:rsidTr="00DA71D3">
        <w:trPr>
          <w:trHeight w:val="600"/>
        </w:trPr>
        <w:tc>
          <w:tcPr>
            <w:tcW w:w="632" w:type="dxa"/>
            <w:tcBorders>
              <w:top w:val="single" w:sz="4" w:space="0" w:color="auto"/>
              <w:left w:val="single" w:sz="4" w:space="0" w:color="auto"/>
              <w:bottom w:val="single" w:sz="4" w:space="0" w:color="auto"/>
              <w:right w:val="single" w:sz="4" w:space="0" w:color="auto"/>
            </w:tcBorders>
            <w:shd w:val="clear" w:color="auto" w:fill="auto"/>
          </w:tcPr>
          <w:p w14:paraId="16960616" w14:textId="70356F64" w:rsidR="00DA71D3" w:rsidRPr="00211D90" w:rsidRDefault="00DA71D3" w:rsidP="00A1134A">
            <w:pPr>
              <w:spacing w:after="0" w:line="240" w:lineRule="auto"/>
              <w:rPr>
                <w:rFonts w:ascii="Arial" w:eastAsia="Times New Roman" w:hAnsi="Arial" w:cs="Arial"/>
                <w:color w:val="000000"/>
              </w:rPr>
            </w:pPr>
            <w:r>
              <w:rPr>
                <w:rFonts w:ascii="Arial" w:eastAsia="Times New Roman" w:hAnsi="Arial" w:cs="Arial"/>
                <w:color w:val="000000"/>
              </w:rPr>
              <w:t>a.</w:t>
            </w:r>
          </w:p>
        </w:tc>
        <w:tc>
          <w:tcPr>
            <w:tcW w:w="3554" w:type="dxa"/>
            <w:tcBorders>
              <w:top w:val="single" w:sz="4" w:space="0" w:color="auto"/>
              <w:left w:val="nil"/>
              <w:bottom w:val="single" w:sz="4" w:space="0" w:color="auto"/>
              <w:right w:val="single" w:sz="4" w:space="0" w:color="auto"/>
            </w:tcBorders>
            <w:shd w:val="clear" w:color="auto" w:fill="auto"/>
          </w:tcPr>
          <w:p w14:paraId="147445BF" w14:textId="73D9548A" w:rsidR="00DA71D3" w:rsidRPr="00211D90" w:rsidRDefault="00DA71D3" w:rsidP="00A1134A">
            <w:pPr>
              <w:spacing w:after="0" w:line="240" w:lineRule="auto"/>
              <w:rPr>
                <w:rFonts w:ascii="Arial" w:eastAsia="Times New Roman" w:hAnsi="Arial" w:cs="Arial"/>
                <w:color w:val="000000"/>
              </w:rPr>
            </w:pPr>
            <w:r>
              <w:rPr>
                <w:rFonts w:ascii="Arial" w:eastAsia="Times New Roman" w:hAnsi="Arial" w:cs="Arial"/>
                <w:color w:val="000000"/>
              </w:rPr>
              <w:t xml:space="preserve">Vehicle Quantity </w:t>
            </w:r>
          </w:p>
        </w:tc>
        <w:tc>
          <w:tcPr>
            <w:tcW w:w="9994" w:type="dxa"/>
            <w:tcBorders>
              <w:top w:val="single" w:sz="4" w:space="0" w:color="auto"/>
              <w:left w:val="nil"/>
              <w:bottom w:val="single" w:sz="4" w:space="0" w:color="auto"/>
              <w:right w:val="single" w:sz="4" w:space="0" w:color="auto"/>
            </w:tcBorders>
            <w:shd w:val="clear" w:color="auto" w:fill="auto"/>
          </w:tcPr>
          <w:p w14:paraId="57ECD169" w14:textId="18EF8628" w:rsidR="00DA71D3" w:rsidRDefault="00DA71D3" w:rsidP="00DA71D3">
            <w:pPr>
              <w:rPr>
                <w:rFonts w:ascii="Arial" w:hAnsi="Arial" w:cs="Arial"/>
              </w:rPr>
            </w:pPr>
            <w:r>
              <w:rPr>
                <w:rFonts w:ascii="Arial" w:hAnsi="Arial" w:cs="Arial"/>
              </w:rPr>
              <w:t xml:space="preserve">The Authority intends to purchase </w:t>
            </w:r>
            <w:r w:rsidR="002A0E0F">
              <w:rPr>
                <w:rFonts w:ascii="Arial" w:hAnsi="Arial" w:cs="Arial"/>
              </w:rPr>
              <w:t>a maximum of four</w:t>
            </w:r>
            <w:r>
              <w:rPr>
                <w:rFonts w:ascii="Arial" w:hAnsi="Arial" w:cs="Arial"/>
              </w:rPr>
              <w:t xml:space="preserve"> vehicles, however, quantities ordered will be dependant on the availability of the successful supplier.  </w:t>
            </w:r>
          </w:p>
          <w:p w14:paraId="4BA47C5D" w14:textId="73633C74" w:rsidR="00DA71D3" w:rsidRPr="00DA71D3" w:rsidRDefault="00DA71D3" w:rsidP="00DA71D3">
            <w:pPr>
              <w:rPr>
                <w:rFonts w:ascii="Arial" w:hAnsi="Arial" w:cs="Arial"/>
              </w:rPr>
            </w:pPr>
            <w:r>
              <w:rPr>
                <w:rFonts w:ascii="Arial" w:hAnsi="Arial" w:cs="Arial"/>
              </w:rPr>
              <w:t>The supplier must confirm how many vehicles it has available for the purposes of this contract noting the requirement for delivery by 30 November 2022.</w:t>
            </w:r>
          </w:p>
        </w:tc>
      </w:tr>
      <w:tr w:rsidR="006A20D7" w:rsidRPr="00211D90" w14:paraId="47C985C1" w14:textId="77777777" w:rsidTr="006A20D7">
        <w:trPr>
          <w:trHeight w:val="195"/>
        </w:trPr>
        <w:tc>
          <w:tcPr>
            <w:tcW w:w="632" w:type="dxa"/>
            <w:tcBorders>
              <w:top w:val="single" w:sz="4" w:space="0" w:color="auto"/>
              <w:left w:val="single" w:sz="4" w:space="0" w:color="auto"/>
              <w:bottom w:val="single" w:sz="4" w:space="0" w:color="auto"/>
              <w:right w:val="single" w:sz="4" w:space="0" w:color="auto"/>
            </w:tcBorders>
            <w:shd w:val="clear" w:color="auto" w:fill="auto"/>
          </w:tcPr>
          <w:p w14:paraId="285D69C6" w14:textId="4446B454" w:rsidR="006A20D7" w:rsidRDefault="006A20D7" w:rsidP="006A20D7">
            <w:pPr>
              <w:spacing w:after="0" w:line="240" w:lineRule="auto"/>
              <w:rPr>
                <w:rFonts w:ascii="Arial" w:eastAsia="Times New Roman" w:hAnsi="Arial" w:cs="Arial"/>
                <w:color w:val="000000"/>
              </w:rPr>
            </w:pPr>
            <w:r w:rsidRPr="00211D90">
              <w:rPr>
                <w:rFonts w:ascii="Arial" w:eastAsia="Times New Roman" w:hAnsi="Arial" w:cs="Arial"/>
                <w:b/>
                <w:bCs/>
                <w:color w:val="000000"/>
              </w:rPr>
              <w:t>1</w:t>
            </w:r>
            <w:r>
              <w:rPr>
                <w:rFonts w:ascii="Arial" w:eastAsia="Times New Roman" w:hAnsi="Arial" w:cs="Arial"/>
                <w:b/>
                <w:bCs/>
                <w:color w:val="000000"/>
              </w:rPr>
              <w:t>1</w:t>
            </w:r>
          </w:p>
        </w:tc>
        <w:tc>
          <w:tcPr>
            <w:tcW w:w="13548" w:type="dxa"/>
            <w:gridSpan w:val="2"/>
            <w:tcBorders>
              <w:top w:val="single" w:sz="4" w:space="0" w:color="auto"/>
              <w:left w:val="nil"/>
              <w:bottom w:val="single" w:sz="4" w:space="0" w:color="auto"/>
              <w:right w:val="single" w:sz="4" w:space="0" w:color="auto"/>
            </w:tcBorders>
            <w:shd w:val="clear" w:color="auto" w:fill="auto"/>
          </w:tcPr>
          <w:p w14:paraId="48177AA9" w14:textId="62362550" w:rsidR="006A20D7" w:rsidRDefault="006A20D7" w:rsidP="006A20D7">
            <w:pPr>
              <w:rPr>
                <w:rFonts w:ascii="Arial" w:hAnsi="Arial" w:cs="Arial"/>
              </w:rPr>
            </w:pPr>
            <w:r w:rsidRPr="00211D90">
              <w:rPr>
                <w:rFonts w:ascii="Arial" w:eastAsia="Times New Roman" w:hAnsi="Arial" w:cs="Arial"/>
                <w:b/>
                <w:bCs/>
                <w:color w:val="000000"/>
              </w:rPr>
              <w:t xml:space="preserve">Tender - Supporting Evidence </w:t>
            </w:r>
          </w:p>
        </w:tc>
      </w:tr>
      <w:tr w:rsidR="006A20D7" w:rsidRPr="00211D90" w14:paraId="049BB96C" w14:textId="77777777" w:rsidTr="00DA71D3">
        <w:trPr>
          <w:trHeight w:val="600"/>
        </w:trPr>
        <w:tc>
          <w:tcPr>
            <w:tcW w:w="632" w:type="dxa"/>
            <w:tcBorders>
              <w:top w:val="single" w:sz="4" w:space="0" w:color="auto"/>
              <w:left w:val="single" w:sz="4" w:space="0" w:color="auto"/>
              <w:bottom w:val="single" w:sz="4" w:space="0" w:color="auto"/>
              <w:right w:val="single" w:sz="4" w:space="0" w:color="auto"/>
            </w:tcBorders>
            <w:shd w:val="clear" w:color="auto" w:fill="auto"/>
          </w:tcPr>
          <w:p w14:paraId="342F83C9" w14:textId="53C493F1" w:rsidR="006A20D7" w:rsidRDefault="006A20D7" w:rsidP="006A20D7">
            <w:pPr>
              <w:spacing w:after="0" w:line="240" w:lineRule="auto"/>
              <w:rPr>
                <w:rFonts w:ascii="Arial" w:eastAsia="Times New Roman" w:hAnsi="Arial" w:cs="Arial"/>
                <w:color w:val="000000"/>
              </w:rPr>
            </w:pPr>
            <w:r w:rsidRPr="00211D90">
              <w:rPr>
                <w:rFonts w:ascii="Arial" w:eastAsia="Times New Roman" w:hAnsi="Arial" w:cs="Arial"/>
                <w:color w:val="000000"/>
              </w:rPr>
              <w:t> </w:t>
            </w:r>
          </w:p>
        </w:tc>
        <w:tc>
          <w:tcPr>
            <w:tcW w:w="3554" w:type="dxa"/>
            <w:tcBorders>
              <w:top w:val="single" w:sz="4" w:space="0" w:color="auto"/>
              <w:left w:val="nil"/>
              <w:bottom w:val="single" w:sz="4" w:space="0" w:color="auto"/>
              <w:right w:val="single" w:sz="4" w:space="0" w:color="auto"/>
            </w:tcBorders>
            <w:shd w:val="clear" w:color="auto" w:fill="auto"/>
          </w:tcPr>
          <w:p w14:paraId="1DDF8C90" w14:textId="376C6F53" w:rsidR="006A20D7" w:rsidRDefault="006A20D7" w:rsidP="006A20D7">
            <w:pPr>
              <w:spacing w:after="0" w:line="240" w:lineRule="auto"/>
              <w:rPr>
                <w:rFonts w:ascii="Arial" w:eastAsia="Times New Roman" w:hAnsi="Arial" w:cs="Arial"/>
                <w:color w:val="000000"/>
              </w:rPr>
            </w:pPr>
            <w:r w:rsidRPr="00211D90">
              <w:rPr>
                <w:rFonts w:ascii="Arial" w:eastAsia="Times New Roman" w:hAnsi="Arial" w:cs="Arial"/>
                <w:color w:val="000000"/>
              </w:rPr>
              <w:t>Vehicle information/specification sheet</w:t>
            </w:r>
          </w:p>
        </w:tc>
        <w:tc>
          <w:tcPr>
            <w:tcW w:w="9994" w:type="dxa"/>
            <w:tcBorders>
              <w:top w:val="single" w:sz="4" w:space="0" w:color="auto"/>
              <w:left w:val="nil"/>
              <w:bottom w:val="single" w:sz="4" w:space="0" w:color="auto"/>
              <w:right w:val="single" w:sz="4" w:space="0" w:color="auto"/>
            </w:tcBorders>
            <w:shd w:val="clear" w:color="auto" w:fill="auto"/>
          </w:tcPr>
          <w:p w14:paraId="24204249" w14:textId="55F796C5" w:rsidR="006A20D7" w:rsidRDefault="006A20D7" w:rsidP="006A20D7">
            <w:pPr>
              <w:rPr>
                <w:rFonts w:ascii="Arial" w:hAnsi="Arial" w:cs="Arial"/>
              </w:rPr>
            </w:pPr>
            <w:r w:rsidRPr="00211D90">
              <w:rPr>
                <w:rFonts w:ascii="Arial" w:eastAsia="Times New Roman" w:hAnsi="Arial" w:cs="Arial"/>
                <w:color w:val="000000"/>
              </w:rPr>
              <w:t xml:space="preserve">To be provided. Evaluators will use this to substantiate Yes/No answers given as part of the Tenders submission. </w:t>
            </w:r>
          </w:p>
        </w:tc>
      </w:tr>
    </w:tbl>
    <w:p w14:paraId="4F75278A" w14:textId="77777777" w:rsidR="00DA71D3" w:rsidRDefault="00DA71D3" w:rsidP="00DA71D3">
      <w:pPr>
        <w:ind w:firstLine="720"/>
        <w:rPr>
          <w:rFonts w:ascii="Arial" w:hAnsi="Arial" w:cs="Arial"/>
          <w:sz w:val="24"/>
          <w:szCs w:val="24"/>
        </w:rPr>
      </w:pPr>
    </w:p>
    <w:p w14:paraId="6CF9AC0E" w14:textId="77777777" w:rsidR="00DA71D3" w:rsidRDefault="00DA71D3" w:rsidP="00DA71D3">
      <w:pPr>
        <w:rPr>
          <w:rFonts w:ascii="Arial" w:hAnsi="Arial" w:cs="Arial"/>
          <w:sz w:val="24"/>
          <w:szCs w:val="24"/>
        </w:rPr>
      </w:pPr>
    </w:p>
    <w:p w14:paraId="0E726577" w14:textId="5C7AC58D" w:rsidR="00DA71D3" w:rsidRPr="00DA71D3" w:rsidRDefault="00DA71D3" w:rsidP="00DA71D3">
      <w:pPr>
        <w:rPr>
          <w:rFonts w:ascii="Arial" w:hAnsi="Arial" w:cs="Arial"/>
          <w:sz w:val="24"/>
          <w:szCs w:val="24"/>
        </w:rPr>
        <w:sectPr w:rsidR="00DA71D3" w:rsidRPr="00DA71D3" w:rsidSect="00B36230">
          <w:pgSz w:w="16838" w:h="11906" w:orient="landscape"/>
          <w:pgMar w:top="1418" w:right="851" w:bottom="1418" w:left="851" w:header="357" w:footer="377" w:gutter="0"/>
          <w:cols w:space="720"/>
          <w:noEndnote/>
          <w:docGrid w:linePitch="299"/>
        </w:sectPr>
      </w:pPr>
    </w:p>
    <w:p w14:paraId="55AB4159" w14:textId="77777777" w:rsidR="00090F85" w:rsidRDefault="00090F85" w:rsidP="00A46190">
      <w:pPr>
        <w:widowControl w:val="0"/>
        <w:autoSpaceDE w:val="0"/>
        <w:autoSpaceDN w:val="0"/>
        <w:adjustRightInd w:val="0"/>
        <w:spacing w:after="200" w:line="276" w:lineRule="auto"/>
        <w:ind w:left="120" w:right="114"/>
        <w:rPr>
          <w:rFonts w:ascii="Arial" w:hAnsi="Arial" w:cs="Arial"/>
          <w:sz w:val="24"/>
          <w:szCs w:val="24"/>
        </w:rPr>
      </w:pPr>
    </w:p>
    <w:p w14:paraId="25F6D93D" w14:textId="77777777" w:rsidR="007A17E9" w:rsidRDefault="007A17E9" w:rsidP="00A46190">
      <w:pPr>
        <w:widowControl w:val="0"/>
        <w:autoSpaceDE w:val="0"/>
        <w:autoSpaceDN w:val="0"/>
        <w:adjustRightInd w:val="0"/>
        <w:spacing w:after="200" w:line="276" w:lineRule="auto"/>
        <w:ind w:left="120" w:right="114"/>
        <w:rPr>
          <w:rFonts w:ascii="Arial" w:hAnsi="Arial" w:cs="Arial"/>
          <w:sz w:val="24"/>
          <w:szCs w:val="24"/>
        </w:rPr>
      </w:pPr>
      <w:bookmarkStart w:id="1" w:name="_Toc501022445_1"/>
      <w:r>
        <w:rPr>
          <w:rFonts w:ascii="Arial" w:hAnsi="Arial" w:cs="Arial"/>
          <w:b/>
          <w:bCs/>
          <w:color w:val="000000"/>
          <w:sz w:val="28"/>
          <w:szCs w:val="28"/>
        </w:rPr>
        <w:t>DEFFORM 47R</w:t>
      </w:r>
      <w:bookmarkEnd w:id="1"/>
      <w:r w:rsidR="008A7AD0">
        <w:rPr>
          <w:rFonts w:ascii="Arial" w:hAnsi="Arial" w:cs="Arial"/>
          <w:b/>
          <w:bCs/>
          <w:color w:val="000000"/>
          <w:sz w:val="28"/>
          <w:szCs w:val="28"/>
        </w:rPr>
        <w:t xml:space="preserve"> (SC1A)</w:t>
      </w:r>
    </w:p>
    <w:p w14:paraId="09F8ADD7" w14:textId="77777777" w:rsidR="007A17E9" w:rsidRPr="008A7AD0" w:rsidRDefault="007A17E9" w:rsidP="008A7AD0">
      <w:pPr>
        <w:widowControl w:val="0"/>
        <w:autoSpaceDE w:val="0"/>
        <w:autoSpaceDN w:val="0"/>
        <w:adjustRightInd w:val="0"/>
        <w:spacing w:after="200" w:line="276" w:lineRule="auto"/>
        <w:ind w:left="120" w:right="114"/>
        <w:rPr>
          <w:rFonts w:ascii="Arial" w:hAnsi="Arial" w:cs="Arial"/>
          <w:b/>
          <w:bCs/>
          <w:sz w:val="24"/>
          <w:szCs w:val="24"/>
        </w:rPr>
      </w:pPr>
      <w:r w:rsidRPr="008A7AD0">
        <w:rPr>
          <w:rFonts w:ascii="Arial" w:hAnsi="Arial" w:cs="Arial"/>
          <w:b/>
          <w:bCs/>
          <w:color w:val="000000"/>
        </w:rPr>
        <w:t>Edition 12/16</w:t>
      </w:r>
    </w:p>
    <w:p w14:paraId="2431B8D2" w14:textId="77777777" w:rsidR="007A17E9" w:rsidRDefault="007A17E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 xml:space="preserve">Invitation </w:t>
      </w:r>
      <w:r w:rsidR="00550DBB">
        <w:rPr>
          <w:rFonts w:ascii="Arial" w:hAnsi="Arial" w:cs="Arial"/>
          <w:b/>
          <w:bCs/>
          <w:color w:val="000000"/>
        </w:rPr>
        <w:t>t</w:t>
      </w:r>
      <w:r>
        <w:rPr>
          <w:rFonts w:ascii="Arial" w:hAnsi="Arial" w:cs="Arial"/>
          <w:b/>
          <w:bCs/>
          <w:color w:val="000000"/>
        </w:rPr>
        <w:t>o Tender</w:t>
      </w:r>
    </w:p>
    <w:p w14:paraId="228C0E1B" w14:textId="77777777" w:rsidR="007A17E9" w:rsidRDefault="007A17E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Standardised Contracting Template 1A - Special Notices and Instructions to Tenderers</w:t>
      </w:r>
    </w:p>
    <w:p w14:paraId="7205F606" w14:textId="77777777" w:rsidR="007A17E9" w:rsidRPr="00090F85" w:rsidRDefault="007A17E9" w:rsidP="00C4674E">
      <w:pPr>
        <w:widowControl w:val="0"/>
        <w:numPr>
          <w:ilvl w:val="0"/>
          <w:numId w:val="9"/>
        </w:numPr>
        <w:tabs>
          <w:tab w:val="clear" w:pos="1575"/>
          <w:tab w:val="num" w:pos="0"/>
        </w:tabs>
        <w:spacing w:before="120" w:after="120" w:line="240" w:lineRule="auto"/>
        <w:ind w:left="0" w:firstLine="0"/>
        <w:rPr>
          <w:rFonts w:ascii="Arial" w:hAnsi="Arial" w:cs="Arial"/>
          <w:spacing w:val="-2"/>
        </w:rPr>
      </w:pPr>
      <w:r w:rsidRPr="00090F85">
        <w:rPr>
          <w:rFonts w:ascii="Arial" w:hAnsi="Arial" w:cs="Arial"/>
          <w:spacing w:val="-2"/>
        </w:rPr>
        <w:t>The contents of this invitation to tender must not be disclosed to un-authorised persons and must be used only for the purposes of tendering.</w:t>
      </w:r>
    </w:p>
    <w:p w14:paraId="69BC4AAC" w14:textId="77777777" w:rsidR="007A17E9" w:rsidRDefault="007A17E9" w:rsidP="00C4674E">
      <w:pPr>
        <w:widowControl w:val="0"/>
        <w:numPr>
          <w:ilvl w:val="0"/>
          <w:numId w:val="9"/>
        </w:numPr>
        <w:tabs>
          <w:tab w:val="clear" w:pos="1575"/>
          <w:tab w:val="num" w:pos="0"/>
        </w:tabs>
        <w:spacing w:before="120" w:after="120" w:line="240" w:lineRule="auto"/>
        <w:ind w:left="0" w:firstLine="0"/>
        <w:rPr>
          <w:rFonts w:ascii="Arial" w:hAnsi="Arial" w:cs="Arial"/>
          <w:spacing w:val="-2"/>
        </w:rPr>
      </w:pPr>
      <w:r w:rsidRPr="005A4557">
        <w:rPr>
          <w:rFonts w:ascii="Arial" w:hAnsi="Arial" w:cs="Arial"/>
          <w:spacing w:val="-2"/>
        </w:rPr>
        <w:t xml:space="preserve">In addition to the Notices and Instructions specified elsewhere in the Invitation to Tender (ITT) the following shall also apply: </w:t>
      </w:r>
    </w:p>
    <w:p w14:paraId="7789AA7B" w14:textId="77777777" w:rsidR="00F254EE" w:rsidRDefault="00F254EE" w:rsidP="00C4674E">
      <w:pPr>
        <w:widowControl w:val="0"/>
        <w:numPr>
          <w:ilvl w:val="1"/>
          <w:numId w:val="9"/>
        </w:numPr>
        <w:spacing w:before="120" w:after="120" w:line="240" w:lineRule="auto"/>
        <w:rPr>
          <w:rFonts w:ascii="Arial" w:hAnsi="Arial" w:cs="Arial"/>
          <w:spacing w:val="-2"/>
        </w:rPr>
      </w:pPr>
      <w:bookmarkStart w:id="2" w:name="_Hlk88666402"/>
      <w:r>
        <w:rPr>
          <w:rFonts w:ascii="Arial" w:hAnsi="Arial" w:cs="Arial"/>
          <w:spacing w:val="-2"/>
        </w:rPr>
        <w:t xml:space="preserve">Your Tender must be written in English, using Arial font size 11. Prices must be in </w:t>
      </w:r>
      <w:r w:rsidR="00021F09">
        <w:rPr>
          <w:rFonts w:ascii="Arial" w:hAnsi="Arial" w:cs="Arial"/>
          <w:spacing w:val="-2"/>
        </w:rPr>
        <w:t>€EUR</w:t>
      </w:r>
      <w:r>
        <w:rPr>
          <w:rFonts w:ascii="Arial" w:hAnsi="Arial" w:cs="Arial"/>
          <w:spacing w:val="-2"/>
        </w:rPr>
        <w:t xml:space="preserve"> ex VAT. Prices must be firm. </w:t>
      </w:r>
      <w:r w:rsidR="00B961BF">
        <w:rPr>
          <w:rFonts w:ascii="Arial" w:hAnsi="Arial" w:cs="Arial"/>
          <w:spacing w:val="-2"/>
        </w:rPr>
        <w:t xml:space="preserve">Payment of any resultant contract will be made in €EUR only. </w:t>
      </w:r>
    </w:p>
    <w:bookmarkEnd w:id="2"/>
    <w:p w14:paraId="775E3681" w14:textId="77777777" w:rsidR="00F254EE" w:rsidRDefault="00F254EE" w:rsidP="00C4674E">
      <w:pPr>
        <w:widowControl w:val="0"/>
        <w:numPr>
          <w:ilvl w:val="1"/>
          <w:numId w:val="9"/>
        </w:numPr>
        <w:spacing w:before="120" w:after="120" w:line="240" w:lineRule="auto"/>
        <w:rPr>
          <w:rFonts w:ascii="Arial" w:hAnsi="Arial" w:cs="Arial"/>
          <w:spacing w:val="-2"/>
        </w:rPr>
      </w:pPr>
      <w:r>
        <w:rPr>
          <w:rFonts w:ascii="Arial" w:hAnsi="Arial" w:cs="Arial"/>
          <w:spacing w:val="-2"/>
        </w:rPr>
        <w:t>To assist the Authority’s evaluation, you must set out your Ten</w:t>
      </w:r>
      <w:r w:rsidR="006E5F31">
        <w:rPr>
          <w:rFonts w:ascii="Arial" w:hAnsi="Arial" w:cs="Arial"/>
          <w:spacing w:val="-2"/>
        </w:rPr>
        <w:t>d</w:t>
      </w:r>
      <w:r>
        <w:rPr>
          <w:rFonts w:ascii="Arial" w:hAnsi="Arial" w:cs="Arial"/>
          <w:spacing w:val="-2"/>
        </w:rPr>
        <w:t xml:space="preserve">er response in accordance with Section D (Tender Evaluation). </w:t>
      </w:r>
    </w:p>
    <w:p w14:paraId="745DDC96" w14:textId="19631860" w:rsidR="00016F67" w:rsidRPr="00016F67" w:rsidRDefault="00F254EE" w:rsidP="00C4674E">
      <w:pPr>
        <w:widowControl w:val="0"/>
        <w:numPr>
          <w:ilvl w:val="1"/>
          <w:numId w:val="9"/>
        </w:numPr>
        <w:spacing w:before="120" w:after="120" w:line="240" w:lineRule="auto"/>
        <w:rPr>
          <w:rFonts w:ascii="Arial" w:hAnsi="Arial" w:cs="Arial"/>
          <w:spacing w:val="-2"/>
        </w:rPr>
      </w:pPr>
      <w:r w:rsidRPr="00F254EE">
        <w:rPr>
          <w:rFonts w:ascii="Arial" w:hAnsi="Arial" w:cs="Arial"/>
          <w:b/>
          <w:bCs/>
          <w:spacing w:val="-2"/>
        </w:rPr>
        <w:t>Validity</w:t>
      </w:r>
      <w:r>
        <w:rPr>
          <w:rFonts w:ascii="Arial" w:hAnsi="Arial" w:cs="Arial"/>
          <w:spacing w:val="-2"/>
        </w:rPr>
        <w:t xml:space="preserve"> - </w:t>
      </w:r>
      <w:r w:rsidR="00016F67" w:rsidRPr="00016F67">
        <w:rPr>
          <w:rFonts w:ascii="Arial" w:hAnsi="Arial" w:cs="Arial"/>
          <w:spacing w:val="-2"/>
        </w:rPr>
        <w:t xml:space="preserve">Your Tender must be valid and open for acceptance for </w:t>
      </w:r>
      <w:r w:rsidR="004206E7">
        <w:rPr>
          <w:rFonts w:ascii="Arial" w:hAnsi="Arial" w:cs="Arial"/>
          <w:spacing w:val="-2"/>
        </w:rPr>
        <w:t>thirty</w:t>
      </w:r>
      <w:r w:rsidR="006A24CF">
        <w:rPr>
          <w:rFonts w:ascii="Arial" w:hAnsi="Arial" w:cs="Arial"/>
          <w:spacing w:val="-2"/>
        </w:rPr>
        <w:t xml:space="preserve"> (</w:t>
      </w:r>
      <w:r w:rsidR="004206E7">
        <w:rPr>
          <w:rFonts w:ascii="Arial" w:hAnsi="Arial" w:cs="Arial"/>
          <w:spacing w:val="-2"/>
        </w:rPr>
        <w:t>30</w:t>
      </w:r>
      <w:r w:rsidR="006A24CF">
        <w:rPr>
          <w:rFonts w:ascii="Arial" w:hAnsi="Arial" w:cs="Arial"/>
          <w:spacing w:val="-2"/>
        </w:rPr>
        <w:t>)</w:t>
      </w:r>
      <w:r w:rsidR="00016F67" w:rsidRPr="00016F67">
        <w:rPr>
          <w:rFonts w:ascii="Arial" w:hAnsi="Arial" w:cs="Arial"/>
          <w:spacing w:val="-2"/>
        </w:rPr>
        <w:t xml:space="preserve"> calendar days from the Tender return date. In addition, the winning Tender must be open for acceptance for a further thirty </w:t>
      </w:r>
      <w:r w:rsidR="00016F67" w:rsidRPr="00EE3DB5">
        <w:rPr>
          <w:rFonts w:ascii="Arial" w:hAnsi="Arial" w:cs="Arial"/>
          <w:spacing w:val="-2"/>
        </w:rPr>
        <w:t>(30) calendar days once the Authority announces its decision to award the Contract. In the event that legal proceedings challenging the award of the Contract are instituted, before entry into Contract, you must hold your Tender open for acceptance during this period, and for up to fourteen (14) calendar days after any legal proceedings have concluded.</w:t>
      </w:r>
    </w:p>
    <w:p w14:paraId="4FE44BB8" w14:textId="77777777" w:rsidR="005A4557" w:rsidRDefault="00F254EE" w:rsidP="00C4674E">
      <w:pPr>
        <w:widowControl w:val="0"/>
        <w:numPr>
          <w:ilvl w:val="1"/>
          <w:numId w:val="9"/>
        </w:numPr>
        <w:spacing w:before="120" w:after="120" w:line="240" w:lineRule="auto"/>
        <w:rPr>
          <w:rFonts w:ascii="Arial" w:hAnsi="Arial" w:cs="Arial"/>
          <w:spacing w:val="-2"/>
        </w:rPr>
      </w:pPr>
      <w:r w:rsidRPr="00F254EE">
        <w:rPr>
          <w:rFonts w:ascii="Arial" w:hAnsi="Arial" w:cs="Arial"/>
          <w:b/>
          <w:bCs/>
          <w:spacing w:val="-2"/>
        </w:rPr>
        <w:t xml:space="preserve">Timetable </w:t>
      </w:r>
      <w:r>
        <w:rPr>
          <w:rFonts w:ascii="Arial" w:hAnsi="Arial" w:cs="Arial"/>
          <w:spacing w:val="-2"/>
        </w:rPr>
        <w:t xml:space="preserve">- </w:t>
      </w:r>
      <w:r w:rsidR="00016F67">
        <w:rPr>
          <w:rFonts w:ascii="Arial" w:hAnsi="Arial" w:cs="Arial"/>
          <w:spacing w:val="-2"/>
        </w:rPr>
        <w:t xml:space="preserve">The key dates for the procurement are currently anticipated as follows: </w:t>
      </w:r>
    </w:p>
    <w:p w14:paraId="0439BAF9" w14:textId="77777777" w:rsidR="00F254EE" w:rsidRPr="005A4557" w:rsidRDefault="00F254EE" w:rsidP="00F254EE">
      <w:pPr>
        <w:widowControl w:val="0"/>
        <w:spacing w:before="120" w:after="120" w:line="240" w:lineRule="auto"/>
        <w:ind w:left="1650"/>
        <w:rPr>
          <w:rFonts w:ascii="Arial" w:hAnsi="Arial" w:cs="Arial"/>
          <w:spacing w:val="-2"/>
        </w:rPr>
      </w:pPr>
    </w:p>
    <w:tbl>
      <w:tblPr>
        <w:tblW w:w="9480" w:type="dxa"/>
        <w:tblInd w:w="43" w:type="dxa"/>
        <w:tblLayout w:type="fixed"/>
        <w:tblCellMar>
          <w:left w:w="0" w:type="dxa"/>
          <w:right w:w="0" w:type="dxa"/>
        </w:tblCellMar>
        <w:tblLook w:val="0000" w:firstRow="0" w:lastRow="0" w:firstColumn="0" w:lastColumn="0" w:noHBand="0" w:noVBand="0"/>
      </w:tblPr>
      <w:tblGrid>
        <w:gridCol w:w="2813"/>
        <w:gridCol w:w="2241"/>
        <w:gridCol w:w="1701"/>
        <w:gridCol w:w="2725"/>
      </w:tblGrid>
      <w:tr w:rsidR="00016F67" w:rsidRPr="00136E3A" w14:paraId="7243BAED" w14:textId="77777777" w:rsidTr="008A7AD0">
        <w:trPr>
          <w:trHeight w:hRule="exact" w:val="1143"/>
        </w:trPr>
        <w:tc>
          <w:tcPr>
            <w:tcW w:w="2813" w:type="dxa"/>
            <w:tcBorders>
              <w:top w:val="single" w:sz="4" w:space="0" w:color="000000"/>
              <w:left w:val="single" w:sz="4" w:space="0" w:color="000000"/>
              <w:bottom w:val="single" w:sz="4" w:space="0" w:color="000000"/>
              <w:right w:val="single" w:sz="4" w:space="0" w:color="000000"/>
            </w:tcBorders>
            <w:shd w:val="clear" w:color="auto" w:fill="D9D9D9"/>
          </w:tcPr>
          <w:p w14:paraId="35C68FDD" w14:textId="77777777" w:rsidR="00016F67" w:rsidRPr="00136E3A" w:rsidRDefault="00016F67" w:rsidP="002C7F8A">
            <w:pPr>
              <w:spacing w:before="240" w:after="617" w:line="255" w:lineRule="exact"/>
              <w:ind w:left="108"/>
              <w:jc w:val="center"/>
              <w:textAlignment w:val="baseline"/>
              <w:rPr>
                <w:rFonts w:ascii="Arial" w:hAnsi="Arial" w:cs="Arial"/>
                <w:b/>
                <w:bCs/>
                <w:color w:val="000000"/>
              </w:rPr>
            </w:pPr>
            <w:bookmarkStart w:id="3" w:name="_Hlk70494453"/>
            <w:r w:rsidRPr="00136E3A">
              <w:rPr>
                <w:rFonts w:ascii="Arial" w:hAnsi="Arial" w:cs="Arial"/>
                <w:b/>
                <w:bCs/>
                <w:color w:val="000000"/>
              </w:rPr>
              <w:t>Stage</w:t>
            </w:r>
          </w:p>
        </w:tc>
        <w:tc>
          <w:tcPr>
            <w:tcW w:w="2241" w:type="dxa"/>
            <w:tcBorders>
              <w:top w:val="single" w:sz="4" w:space="0" w:color="000000"/>
              <w:left w:val="single" w:sz="4" w:space="0" w:color="000000"/>
              <w:bottom w:val="single" w:sz="4" w:space="0" w:color="000000"/>
              <w:right w:val="single" w:sz="4" w:space="0" w:color="000000"/>
            </w:tcBorders>
            <w:shd w:val="clear" w:color="auto" w:fill="D9D9D9"/>
          </w:tcPr>
          <w:p w14:paraId="1D89EDF9" w14:textId="77777777" w:rsidR="00016F67" w:rsidRPr="00136E3A" w:rsidRDefault="00016F67" w:rsidP="002C7F8A">
            <w:pPr>
              <w:spacing w:before="240" w:after="113" w:line="253" w:lineRule="exact"/>
              <w:ind w:left="108"/>
              <w:jc w:val="center"/>
              <w:textAlignment w:val="baseline"/>
              <w:rPr>
                <w:rFonts w:ascii="Arial" w:hAnsi="Arial" w:cs="Arial"/>
                <w:b/>
                <w:bCs/>
                <w:color w:val="FF0000"/>
              </w:rPr>
            </w:pPr>
            <w:r w:rsidRPr="00136E3A">
              <w:rPr>
                <w:rFonts w:ascii="Arial" w:hAnsi="Arial" w:cs="Arial"/>
                <w:b/>
                <w:bCs/>
              </w:rPr>
              <w:t>Date and Time</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Pr>
          <w:p w14:paraId="4F7B3762" w14:textId="77777777" w:rsidR="00016F67" w:rsidRPr="00136E3A" w:rsidRDefault="00016F67" w:rsidP="002C7F8A">
            <w:pPr>
              <w:spacing w:before="240" w:after="872" w:line="251" w:lineRule="exact"/>
              <w:ind w:left="115"/>
              <w:jc w:val="center"/>
              <w:textAlignment w:val="baseline"/>
              <w:rPr>
                <w:rFonts w:ascii="Arial" w:hAnsi="Arial" w:cs="Arial"/>
                <w:b/>
                <w:bCs/>
                <w:color w:val="000000"/>
              </w:rPr>
            </w:pPr>
            <w:r w:rsidRPr="00136E3A">
              <w:rPr>
                <w:rFonts w:ascii="Arial" w:hAnsi="Arial" w:cs="Arial"/>
                <w:b/>
                <w:bCs/>
                <w:color w:val="000000"/>
              </w:rPr>
              <w:t>Responsibility</w:t>
            </w:r>
          </w:p>
        </w:tc>
        <w:tc>
          <w:tcPr>
            <w:tcW w:w="2725" w:type="dxa"/>
            <w:tcBorders>
              <w:top w:val="single" w:sz="4" w:space="0" w:color="000000"/>
              <w:left w:val="single" w:sz="4" w:space="0" w:color="000000"/>
              <w:bottom w:val="single" w:sz="4" w:space="0" w:color="000000"/>
              <w:right w:val="single" w:sz="4" w:space="0" w:color="000000"/>
            </w:tcBorders>
            <w:shd w:val="clear" w:color="auto" w:fill="D9D9D9"/>
          </w:tcPr>
          <w:p w14:paraId="450880D8" w14:textId="77777777" w:rsidR="00016F67" w:rsidRPr="00136E3A" w:rsidRDefault="00016F67" w:rsidP="002C7F8A">
            <w:pPr>
              <w:spacing w:before="240" w:after="872" w:line="251" w:lineRule="exact"/>
              <w:ind w:left="110"/>
              <w:jc w:val="center"/>
              <w:textAlignment w:val="baseline"/>
              <w:rPr>
                <w:rFonts w:ascii="Arial" w:hAnsi="Arial" w:cs="Arial"/>
                <w:b/>
                <w:bCs/>
                <w:color w:val="000000"/>
              </w:rPr>
            </w:pPr>
            <w:r w:rsidRPr="00136E3A">
              <w:rPr>
                <w:rFonts w:ascii="Arial" w:hAnsi="Arial" w:cs="Arial"/>
                <w:b/>
                <w:bCs/>
                <w:color w:val="000000"/>
              </w:rPr>
              <w:t>Submit to:</w:t>
            </w:r>
          </w:p>
        </w:tc>
      </w:tr>
      <w:tr w:rsidR="00016F67" w:rsidRPr="00136E3A" w14:paraId="69B254BC" w14:textId="77777777" w:rsidTr="008A7AD0">
        <w:trPr>
          <w:trHeight w:hRule="exact" w:val="1143"/>
        </w:trPr>
        <w:tc>
          <w:tcPr>
            <w:tcW w:w="2813" w:type="dxa"/>
            <w:tcBorders>
              <w:top w:val="single" w:sz="4" w:space="0" w:color="000000"/>
              <w:left w:val="single" w:sz="4" w:space="0" w:color="000000"/>
              <w:bottom w:val="single" w:sz="4" w:space="0" w:color="000000"/>
              <w:right w:val="single" w:sz="4" w:space="0" w:color="000000"/>
            </w:tcBorders>
          </w:tcPr>
          <w:p w14:paraId="2B671BD9" w14:textId="77777777" w:rsidR="00016F67" w:rsidRPr="00136E3A" w:rsidRDefault="00016F67" w:rsidP="002C7F8A">
            <w:pPr>
              <w:spacing w:after="617" w:line="255" w:lineRule="exact"/>
              <w:ind w:left="108"/>
              <w:textAlignment w:val="baseline"/>
              <w:rPr>
                <w:rFonts w:ascii="Arial" w:hAnsi="Arial" w:cs="Arial"/>
                <w:color w:val="000000"/>
              </w:rPr>
            </w:pPr>
            <w:r w:rsidRPr="00136E3A">
              <w:rPr>
                <w:rFonts w:ascii="Arial" w:hAnsi="Arial" w:cs="Arial"/>
                <w:color w:val="000000"/>
              </w:rPr>
              <w:t>Issue of Invitation to Tender</w:t>
            </w:r>
          </w:p>
        </w:tc>
        <w:tc>
          <w:tcPr>
            <w:tcW w:w="2241" w:type="dxa"/>
            <w:tcBorders>
              <w:top w:val="single" w:sz="4" w:space="0" w:color="000000"/>
              <w:left w:val="single" w:sz="4" w:space="0" w:color="000000"/>
              <w:bottom w:val="single" w:sz="4" w:space="0" w:color="000000"/>
              <w:right w:val="single" w:sz="4" w:space="0" w:color="000000"/>
            </w:tcBorders>
          </w:tcPr>
          <w:p w14:paraId="0228D6F5" w14:textId="77777777" w:rsidR="00B268C4" w:rsidRDefault="00B268C4" w:rsidP="00B268C4">
            <w:pPr>
              <w:spacing w:after="113" w:line="253" w:lineRule="exact"/>
              <w:ind w:left="108"/>
              <w:jc w:val="center"/>
              <w:textAlignment w:val="baseline"/>
              <w:rPr>
                <w:rFonts w:ascii="Arial" w:hAnsi="Arial" w:cs="Arial"/>
              </w:rPr>
            </w:pPr>
            <w:r>
              <w:rPr>
                <w:rFonts w:ascii="Arial" w:hAnsi="Arial" w:cs="Arial"/>
              </w:rPr>
              <w:t xml:space="preserve">Monday </w:t>
            </w:r>
          </w:p>
          <w:p w14:paraId="0A0C641D" w14:textId="363AA06A" w:rsidR="00812719" w:rsidRPr="00136E3A" w:rsidRDefault="00B268C4" w:rsidP="00B268C4">
            <w:pPr>
              <w:spacing w:after="113" w:line="253" w:lineRule="exact"/>
              <w:ind w:left="108"/>
              <w:jc w:val="center"/>
              <w:textAlignment w:val="baseline"/>
              <w:rPr>
                <w:rFonts w:ascii="Arial" w:hAnsi="Arial" w:cs="Arial"/>
              </w:rPr>
            </w:pPr>
            <w:r>
              <w:rPr>
                <w:rFonts w:ascii="Arial" w:hAnsi="Arial" w:cs="Arial"/>
              </w:rPr>
              <w:t>23 May</w:t>
            </w:r>
            <w:r w:rsidR="00812719">
              <w:rPr>
                <w:rFonts w:ascii="Arial" w:hAnsi="Arial" w:cs="Arial"/>
              </w:rPr>
              <w:t xml:space="preserve"> 2022</w:t>
            </w:r>
          </w:p>
        </w:tc>
        <w:tc>
          <w:tcPr>
            <w:tcW w:w="1701" w:type="dxa"/>
            <w:tcBorders>
              <w:top w:val="single" w:sz="4" w:space="0" w:color="000000"/>
              <w:left w:val="single" w:sz="4" w:space="0" w:color="000000"/>
              <w:bottom w:val="single" w:sz="4" w:space="0" w:color="000000"/>
              <w:right w:val="single" w:sz="4" w:space="0" w:color="000000"/>
            </w:tcBorders>
          </w:tcPr>
          <w:p w14:paraId="18696C01" w14:textId="77777777" w:rsidR="00016F67" w:rsidRPr="00136E3A" w:rsidRDefault="00016F67" w:rsidP="002C7F8A">
            <w:pPr>
              <w:spacing w:after="872" w:line="251" w:lineRule="exact"/>
              <w:ind w:left="115"/>
              <w:textAlignment w:val="baseline"/>
              <w:rPr>
                <w:rFonts w:ascii="Arial" w:hAnsi="Arial" w:cs="Arial"/>
                <w:color w:val="000000"/>
              </w:rPr>
            </w:pPr>
            <w:r w:rsidRPr="00136E3A">
              <w:rPr>
                <w:rFonts w:ascii="Arial" w:hAnsi="Arial" w:cs="Arial"/>
                <w:color w:val="000000"/>
              </w:rPr>
              <w:t>The Authority</w:t>
            </w:r>
          </w:p>
        </w:tc>
        <w:tc>
          <w:tcPr>
            <w:tcW w:w="2725" w:type="dxa"/>
            <w:tcBorders>
              <w:top w:val="single" w:sz="4" w:space="0" w:color="000000"/>
              <w:left w:val="single" w:sz="4" w:space="0" w:color="000000"/>
              <w:bottom w:val="single" w:sz="4" w:space="0" w:color="000000"/>
              <w:right w:val="single" w:sz="4" w:space="0" w:color="000000"/>
            </w:tcBorders>
          </w:tcPr>
          <w:p w14:paraId="1F611012" w14:textId="77777777" w:rsidR="00016F67" w:rsidRPr="00136E3A" w:rsidRDefault="00016F67" w:rsidP="002C7F8A">
            <w:pPr>
              <w:spacing w:after="872" w:line="251" w:lineRule="exact"/>
              <w:ind w:left="110"/>
              <w:textAlignment w:val="baseline"/>
              <w:rPr>
                <w:rFonts w:ascii="Arial" w:hAnsi="Arial" w:cs="Arial"/>
                <w:color w:val="000000"/>
              </w:rPr>
            </w:pPr>
            <w:r w:rsidRPr="00136E3A">
              <w:rPr>
                <w:rFonts w:ascii="Arial" w:hAnsi="Arial" w:cs="Arial"/>
                <w:color w:val="000000"/>
              </w:rPr>
              <w:t xml:space="preserve">Defence Sourcing Portal </w:t>
            </w:r>
          </w:p>
        </w:tc>
      </w:tr>
      <w:tr w:rsidR="00016F67" w:rsidRPr="00136E3A" w14:paraId="67F5A193" w14:textId="77777777" w:rsidTr="008A7AD0">
        <w:trPr>
          <w:trHeight w:hRule="exact" w:val="259"/>
        </w:trPr>
        <w:tc>
          <w:tcPr>
            <w:tcW w:w="2813" w:type="dxa"/>
            <w:vMerge w:val="restart"/>
            <w:tcBorders>
              <w:top w:val="single" w:sz="4" w:space="0" w:color="000000"/>
              <w:left w:val="single" w:sz="4" w:space="0" w:color="000000"/>
              <w:bottom w:val="single" w:sz="6" w:space="0" w:color="000000"/>
              <w:right w:val="single" w:sz="4" w:space="0" w:color="000000"/>
            </w:tcBorders>
          </w:tcPr>
          <w:p w14:paraId="79699419" w14:textId="77777777" w:rsidR="00016F67" w:rsidRPr="00136E3A" w:rsidRDefault="00016F67" w:rsidP="002C7F8A">
            <w:pPr>
              <w:spacing w:after="109" w:line="252" w:lineRule="exact"/>
              <w:ind w:left="108"/>
              <w:textAlignment w:val="baseline"/>
              <w:rPr>
                <w:rFonts w:ascii="Arial" w:hAnsi="Arial" w:cs="Arial"/>
                <w:color w:val="000000"/>
              </w:rPr>
            </w:pPr>
            <w:r w:rsidRPr="00136E3A">
              <w:rPr>
                <w:rFonts w:ascii="Arial" w:hAnsi="Arial" w:cs="Arial"/>
                <w:color w:val="000000"/>
              </w:rPr>
              <w:t>Final date for Clarification Questions/Requests for additional information</w:t>
            </w:r>
          </w:p>
        </w:tc>
        <w:tc>
          <w:tcPr>
            <w:tcW w:w="2241" w:type="dxa"/>
            <w:vMerge w:val="restart"/>
            <w:tcBorders>
              <w:top w:val="single" w:sz="4" w:space="0" w:color="000000"/>
              <w:left w:val="single" w:sz="4" w:space="0" w:color="000000"/>
              <w:bottom w:val="single" w:sz="6" w:space="0" w:color="000000"/>
              <w:right w:val="single" w:sz="4" w:space="0" w:color="000000"/>
            </w:tcBorders>
          </w:tcPr>
          <w:p w14:paraId="428151FA" w14:textId="0E8AB153" w:rsidR="00F65B54" w:rsidRDefault="00B268C4" w:rsidP="00CA43B7">
            <w:pPr>
              <w:spacing w:after="118" w:line="252" w:lineRule="exact"/>
              <w:ind w:left="108" w:right="108"/>
              <w:jc w:val="center"/>
              <w:textAlignment w:val="baseline"/>
              <w:rPr>
                <w:rFonts w:ascii="Arial" w:hAnsi="Arial" w:cs="Arial"/>
              </w:rPr>
            </w:pPr>
            <w:r>
              <w:rPr>
                <w:rFonts w:ascii="Arial" w:hAnsi="Arial" w:cs="Arial"/>
              </w:rPr>
              <w:t>Tuesday</w:t>
            </w:r>
            <w:r w:rsidR="00F65B54">
              <w:rPr>
                <w:rFonts w:ascii="Arial" w:hAnsi="Arial" w:cs="Arial"/>
              </w:rPr>
              <w:t xml:space="preserve"> </w:t>
            </w:r>
          </w:p>
          <w:p w14:paraId="5EA9D11F" w14:textId="52328971" w:rsidR="008A7AD0" w:rsidRPr="00136E3A" w:rsidRDefault="00B268C4" w:rsidP="00CA43B7">
            <w:pPr>
              <w:spacing w:after="118" w:line="252" w:lineRule="exact"/>
              <w:ind w:left="108" w:right="108"/>
              <w:jc w:val="center"/>
              <w:textAlignment w:val="baseline"/>
              <w:rPr>
                <w:rFonts w:ascii="Arial" w:hAnsi="Arial" w:cs="Arial"/>
                <w:spacing w:val="-2"/>
              </w:rPr>
            </w:pPr>
            <w:r>
              <w:rPr>
                <w:rFonts w:ascii="Arial" w:hAnsi="Arial" w:cs="Arial"/>
              </w:rPr>
              <w:t>31 May</w:t>
            </w:r>
            <w:r w:rsidR="001D59EE">
              <w:rPr>
                <w:rFonts w:ascii="Arial" w:hAnsi="Arial" w:cs="Arial"/>
              </w:rPr>
              <w:t xml:space="preserve"> 2022</w:t>
            </w:r>
            <w:r w:rsidR="00CA43B7">
              <w:rPr>
                <w:rFonts w:ascii="Arial" w:hAnsi="Arial" w:cs="Arial"/>
                <w:spacing w:val="-2"/>
              </w:rPr>
              <w:t xml:space="preserve"> </w:t>
            </w:r>
            <w:r w:rsidR="008A7AD0">
              <w:rPr>
                <w:rFonts w:ascii="Arial" w:hAnsi="Arial" w:cs="Arial"/>
                <w:spacing w:val="-2"/>
              </w:rPr>
              <w:t>1</w:t>
            </w:r>
            <w:r w:rsidR="00E5059A">
              <w:rPr>
                <w:rFonts w:ascii="Arial" w:hAnsi="Arial" w:cs="Arial"/>
                <w:spacing w:val="-2"/>
              </w:rPr>
              <w:t>3</w:t>
            </w:r>
            <w:r w:rsidR="008A7AD0">
              <w:rPr>
                <w:rFonts w:ascii="Arial" w:hAnsi="Arial" w:cs="Arial"/>
                <w:spacing w:val="-2"/>
              </w:rPr>
              <w:t>:00 EET</w:t>
            </w:r>
          </w:p>
        </w:tc>
        <w:tc>
          <w:tcPr>
            <w:tcW w:w="1701" w:type="dxa"/>
            <w:vMerge w:val="restart"/>
            <w:tcBorders>
              <w:top w:val="single" w:sz="4" w:space="0" w:color="000000"/>
              <w:left w:val="single" w:sz="4" w:space="0" w:color="000000"/>
              <w:bottom w:val="single" w:sz="6" w:space="0" w:color="000000"/>
              <w:right w:val="single" w:sz="4" w:space="0" w:color="000000"/>
            </w:tcBorders>
          </w:tcPr>
          <w:p w14:paraId="33C8783D" w14:textId="77777777" w:rsidR="00016F67" w:rsidRPr="00136E3A" w:rsidRDefault="00016F67" w:rsidP="002C7F8A">
            <w:pPr>
              <w:spacing w:after="613" w:line="251" w:lineRule="exact"/>
              <w:ind w:left="115"/>
              <w:textAlignment w:val="baseline"/>
              <w:rPr>
                <w:rFonts w:ascii="Arial" w:hAnsi="Arial" w:cs="Arial"/>
                <w:color w:val="000000"/>
              </w:rPr>
            </w:pPr>
            <w:r w:rsidRPr="00136E3A">
              <w:rPr>
                <w:rFonts w:ascii="Arial" w:hAnsi="Arial" w:cs="Arial"/>
                <w:color w:val="000000"/>
              </w:rPr>
              <w:t>Tenderers</w:t>
            </w:r>
          </w:p>
        </w:tc>
        <w:tc>
          <w:tcPr>
            <w:tcW w:w="2725" w:type="dxa"/>
            <w:tcBorders>
              <w:top w:val="single" w:sz="4" w:space="0" w:color="000000"/>
              <w:left w:val="single" w:sz="4" w:space="0" w:color="000000"/>
              <w:bottom w:val="none" w:sz="0" w:space="0" w:color="020000"/>
              <w:right w:val="single" w:sz="4" w:space="0" w:color="000000"/>
            </w:tcBorders>
            <w:vAlign w:val="center"/>
          </w:tcPr>
          <w:p w14:paraId="2CB99E2B" w14:textId="77777777" w:rsidR="00016F67" w:rsidRPr="00136E3A" w:rsidRDefault="00016F67" w:rsidP="002C7F8A">
            <w:pPr>
              <w:spacing w:line="244" w:lineRule="exact"/>
              <w:ind w:left="110"/>
              <w:textAlignment w:val="baseline"/>
              <w:rPr>
                <w:rFonts w:ascii="Arial" w:hAnsi="Arial" w:cs="Arial"/>
              </w:rPr>
            </w:pPr>
            <w:r w:rsidRPr="00136E3A">
              <w:rPr>
                <w:rFonts w:ascii="Arial" w:hAnsi="Arial" w:cs="Arial"/>
              </w:rPr>
              <w:t>Defence Sourcing Portal</w:t>
            </w:r>
          </w:p>
        </w:tc>
      </w:tr>
      <w:tr w:rsidR="00016F67" w:rsidRPr="00136E3A" w14:paraId="29A87F15" w14:textId="77777777" w:rsidTr="008A7AD0">
        <w:trPr>
          <w:trHeight w:hRule="exact" w:val="839"/>
        </w:trPr>
        <w:tc>
          <w:tcPr>
            <w:tcW w:w="2813" w:type="dxa"/>
            <w:vMerge/>
            <w:tcBorders>
              <w:top w:val="single" w:sz="6" w:space="0" w:color="000000"/>
              <w:left w:val="single" w:sz="4" w:space="0" w:color="000000"/>
              <w:bottom w:val="single" w:sz="4" w:space="0" w:color="000000"/>
              <w:right w:val="single" w:sz="4" w:space="0" w:color="000000"/>
            </w:tcBorders>
          </w:tcPr>
          <w:p w14:paraId="554468F5" w14:textId="77777777" w:rsidR="00016F67" w:rsidRPr="00136E3A" w:rsidRDefault="00016F67" w:rsidP="002C7F8A">
            <w:pPr>
              <w:rPr>
                <w:rFonts w:ascii="Arial" w:hAnsi="Arial" w:cs="Arial"/>
              </w:rPr>
            </w:pPr>
          </w:p>
        </w:tc>
        <w:tc>
          <w:tcPr>
            <w:tcW w:w="2241" w:type="dxa"/>
            <w:vMerge/>
            <w:tcBorders>
              <w:top w:val="single" w:sz="6" w:space="0" w:color="000000"/>
              <w:left w:val="single" w:sz="4" w:space="0" w:color="000000"/>
              <w:bottom w:val="single" w:sz="4" w:space="0" w:color="000000"/>
              <w:right w:val="single" w:sz="4" w:space="0" w:color="000000"/>
            </w:tcBorders>
          </w:tcPr>
          <w:p w14:paraId="3C7B4FB4" w14:textId="77777777" w:rsidR="00016F67" w:rsidRPr="00136E3A" w:rsidRDefault="00016F67" w:rsidP="002C7F8A">
            <w:pPr>
              <w:jc w:val="center"/>
              <w:rPr>
                <w:rFonts w:ascii="Arial" w:hAnsi="Arial" w:cs="Arial"/>
              </w:rPr>
            </w:pPr>
          </w:p>
        </w:tc>
        <w:tc>
          <w:tcPr>
            <w:tcW w:w="1701" w:type="dxa"/>
            <w:vMerge/>
            <w:tcBorders>
              <w:top w:val="single" w:sz="6" w:space="0" w:color="000000"/>
              <w:left w:val="single" w:sz="4" w:space="0" w:color="000000"/>
              <w:bottom w:val="single" w:sz="4" w:space="0" w:color="000000"/>
              <w:right w:val="single" w:sz="4" w:space="0" w:color="000000"/>
            </w:tcBorders>
          </w:tcPr>
          <w:p w14:paraId="61AD77EB" w14:textId="77777777" w:rsidR="00016F67" w:rsidRPr="00136E3A" w:rsidRDefault="00016F67" w:rsidP="002C7F8A">
            <w:pPr>
              <w:rPr>
                <w:rFonts w:ascii="Arial" w:hAnsi="Arial" w:cs="Arial"/>
              </w:rPr>
            </w:pPr>
          </w:p>
        </w:tc>
        <w:tc>
          <w:tcPr>
            <w:tcW w:w="2725" w:type="dxa"/>
            <w:tcBorders>
              <w:top w:val="none" w:sz="0" w:space="0" w:color="020000"/>
              <w:left w:val="single" w:sz="4" w:space="0" w:color="000000"/>
              <w:bottom w:val="single" w:sz="4" w:space="0" w:color="000000"/>
              <w:right w:val="single" w:sz="4" w:space="0" w:color="000000"/>
            </w:tcBorders>
          </w:tcPr>
          <w:p w14:paraId="56DE4FCE" w14:textId="77777777" w:rsidR="00016F67" w:rsidRPr="00136E3A" w:rsidRDefault="00016F67" w:rsidP="002C7F8A">
            <w:pPr>
              <w:textAlignment w:val="baseline"/>
              <w:rPr>
                <w:rFonts w:ascii="Arial" w:hAnsi="Arial" w:cs="Arial"/>
                <w:color w:val="000000"/>
                <w:sz w:val="24"/>
              </w:rPr>
            </w:pPr>
            <w:r w:rsidRPr="00136E3A">
              <w:rPr>
                <w:rFonts w:ascii="Arial" w:hAnsi="Arial" w:cs="Arial"/>
                <w:color w:val="000000"/>
                <w:sz w:val="24"/>
              </w:rPr>
              <w:t xml:space="preserve"> </w:t>
            </w:r>
          </w:p>
        </w:tc>
      </w:tr>
      <w:tr w:rsidR="00016F67" w:rsidRPr="00136E3A" w14:paraId="67A743E2" w14:textId="77777777" w:rsidTr="00D731AF">
        <w:trPr>
          <w:trHeight w:hRule="exact" w:val="1009"/>
        </w:trPr>
        <w:tc>
          <w:tcPr>
            <w:tcW w:w="2813" w:type="dxa"/>
            <w:tcBorders>
              <w:top w:val="single" w:sz="4" w:space="0" w:color="000000"/>
              <w:left w:val="single" w:sz="4" w:space="0" w:color="000000"/>
              <w:bottom w:val="single" w:sz="4" w:space="0" w:color="auto"/>
              <w:right w:val="single" w:sz="4" w:space="0" w:color="000000"/>
            </w:tcBorders>
          </w:tcPr>
          <w:p w14:paraId="40201C06" w14:textId="77777777" w:rsidR="00016F67" w:rsidRPr="00136E3A" w:rsidRDefault="00016F67" w:rsidP="002C7F8A">
            <w:pPr>
              <w:spacing w:after="104" w:line="254" w:lineRule="exact"/>
              <w:ind w:left="108"/>
              <w:textAlignment w:val="baseline"/>
              <w:rPr>
                <w:rFonts w:ascii="Arial" w:hAnsi="Arial" w:cs="Arial"/>
                <w:color w:val="000000"/>
              </w:rPr>
            </w:pPr>
            <w:r w:rsidRPr="00136E3A">
              <w:rPr>
                <w:rFonts w:ascii="Arial" w:hAnsi="Arial" w:cs="Arial"/>
                <w:color w:val="000000"/>
              </w:rPr>
              <w:t>The Authority issues Final Clarification Answers</w:t>
            </w:r>
          </w:p>
        </w:tc>
        <w:tc>
          <w:tcPr>
            <w:tcW w:w="2241" w:type="dxa"/>
            <w:tcBorders>
              <w:top w:val="single" w:sz="4" w:space="0" w:color="000000"/>
              <w:left w:val="single" w:sz="4" w:space="0" w:color="000000"/>
              <w:bottom w:val="single" w:sz="4" w:space="0" w:color="auto"/>
              <w:right w:val="single" w:sz="4" w:space="0" w:color="000000"/>
            </w:tcBorders>
          </w:tcPr>
          <w:p w14:paraId="6812DC32" w14:textId="77777777" w:rsidR="00B268C4" w:rsidRDefault="00B268C4" w:rsidP="00CA43B7">
            <w:pPr>
              <w:spacing w:after="118" w:line="252" w:lineRule="exact"/>
              <w:ind w:right="108"/>
              <w:jc w:val="center"/>
              <w:textAlignment w:val="baseline"/>
              <w:rPr>
                <w:rFonts w:ascii="Arial" w:hAnsi="Arial" w:cs="Arial"/>
              </w:rPr>
            </w:pPr>
            <w:r>
              <w:rPr>
                <w:rFonts w:ascii="Arial" w:hAnsi="Arial" w:cs="Arial"/>
              </w:rPr>
              <w:t xml:space="preserve">Wednesday </w:t>
            </w:r>
          </w:p>
          <w:p w14:paraId="6C62A27E" w14:textId="652FD30C" w:rsidR="001D59EE" w:rsidRPr="00136E3A" w:rsidRDefault="00B268C4" w:rsidP="00CA43B7">
            <w:pPr>
              <w:spacing w:after="118" w:line="252" w:lineRule="exact"/>
              <w:ind w:right="108"/>
              <w:jc w:val="center"/>
              <w:textAlignment w:val="baseline"/>
              <w:rPr>
                <w:rFonts w:ascii="Arial" w:hAnsi="Arial" w:cs="Arial"/>
              </w:rPr>
            </w:pPr>
            <w:r>
              <w:rPr>
                <w:rFonts w:ascii="Arial" w:hAnsi="Arial" w:cs="Arial"/>
              </w:rPr>
              <w:t>01 June</w:t>
            </w:r>
            <w:r w:rsidR="001D59EE">
              <w:rPr>
                <w:rFonts w:ascii="Arial" w:hAnsi="Arial" w:cs="Arial"/>
              </w:rPr>
              <w:t xml:space="preserve"> 2022</w:t>
            </w:r>
          </w:p>
        </w:tc>
        <w:tc>
          <w:tcPr>
            <w:tcW w:w="1701" w:type="dxa"/>
            <w:tcBorders>
              <w:top w:val="single" w:sz="4" w:space="0" w:color="000000"/>
              <w:left w:val="single" w:sz="4" w:space="0" w:color="000000"/>
              <w:bottom w:val="single" w:sz="4" w:space="0" w:color="auto"/>
              <w:right w:val="single" w:sz="4" w:space="0" w:color="000000"/>
            </w:tcBorders>
          </w:tcPr>
          <w:p w14:paraId="1F00B682" w14:textId="77777777" w:rsidR="00016F67" w:rsidRPr="00136E3A" w:rsidRDefault="00016F67" w:rsidP="002C7F8A">
            <w:pPr>
              <w:spacing w:after="358" w:line="251" w:lineRule="exact"/>
              <w:ind w:left="115"/>
              <w:textAlignment w:val="baseline"/>
              <w:rPr>
                <w:rFonts w:ascii="Arial" w:hAnsi="Arial" w:cs="Arial"/>
                <w:color w:val="000000"/>
              </w:rPr>
            </w:pPr>
            <w:r w:rsidRPr="00136E3A">
              <w:rPr>
                <w:rFonts w:ascii="Arial" w:hAnsi="Arial" w:cs="Arial"/>
                <w:color w:val="000000"/>
              </w:rPr>
              <w:t>The Authority</w:t>
            </w:r>
          </w:p>
        </w:tc>
        <w:tc>
          <w:tcPr>
            <w:tcW w:w="2725" w:type="dxa"/>
            <w:tcBorders>
              <w:top w:val="single" w:sz="4" w:space="0" w:color="000000"/>
              <w:left w:val="single" w:sz="4" w:space="0" w:color="000000"/>
              <w:bottom w:val="single" w:sz="4" w:space="0" w:color="auto"/>
              <w:right w:val="single" w:sz="4" w:space="0" w:color="000000"/>
            </w:tcBorders>
          </w:tcPr>
          <w:p w14:paraId="79666114" w14:textId="77777777" w:rsidR="00016F67" w:rsidRPr="00136E3A" w:rsidRDefault="00016F67" w:rsidP="002C7F8A">
            <w:pPr>
              <w:spacing w:after="358" w:line="251" w:lineRule="exact"/>
              <w:ind w:left="110"/>
              <w:textAlignment w:val="baseline"/>
              <w:rPr>
                <w:rFonts w:ascii="Arial" w:hAnsi="Arial" w:cs="Arial"/>
                <w:color w:val="000000"/>
              </w:rPr>
            </w:pPr>
            <w:r w:rsidRPr="00136E3A">
              <w:rPr>
                <w:rFonts w:ascii="Arial" w:hAnsi="Arial" w:cs="Arial"/>
                <w:color w:val="000000"/>
              </w:rPr>
              <w:t>All Tenderers</w:t>
            </w:r>
            <w:r w:rsidR="00956BB0">
              <w:rPr>
                <w:rFonts w:ascii="Arial" w:hAnsi="Arial" w:cs="Arial"/>
                <w:color w:val="000000"/>
              </w:rPr>
              <w:t xml:space="preserve"> via the Defence Sourcing Portal </w:t>
            </w:r>
          </w:p>
        </w:tc>
      </w:tr>
      <w:tr w:rsidR="00016F67" w:rsidRPr="00136E3A" w14:paraId="678A8AF2" w14:textId="77777777" w:rsidTr="00D731AF">
        <w:tblPrEx>
          <w:tblCellMar>
            <w:left w:w="108" w:type="dxa"/>
            <w:right w:w="108" w:type="dxa"/>
          </w:tblCellMar>
        </w:tblPrEx>
        <w:trPr>
          <w:trHeight w:hRule="exact" w:val="1430"/>
        </w:trPr>
        <w:tc>
          <w:tcPr>
            <w:tcW w:w="2813" w:type="dxa"/>
            <w:tcBorders>
              <w:top w:val="single" w:sz="4" w:space="0" w:color="auto"/>
              <w:left w:val="single" w:sz="4" w:space="0" w:color="auto"/>
              <w:bottom w:val="single" w:sz="4" w:space="0" w:color="auto"/>
              <w:right w:val="single" w:sz="4" w:space="0" w:color="auto"/>
            </w:tcBorders>
          </w:tcPr>
          <w:p w14:paraId="16E42C9D" w14:textId="77777777" w:rsidR="00016F67" w:rsidRPr="00136E3A" w:rsidRDefault="00016F67" w:rsidP="002C7F8A">
            <w:pPr>
              <w:spacing w:after="483" w:line="251" w:lineRule="exact"/>
              <w:ind w:left="120"/>
              <w:textAlignment w:val="baseline"/>
              <w:rPr>
                <w:rFonts w:ascii="Arial" w:hAnsi="Arial" w:cs="Arial"/>
                <w:color w:val="000000"/>
              </w:rPr>
            </w:pPr>
            <w:r w:rsidRPr="00136E3A">
              <w:rPr>
                <w:rFonts w:ascii="Arial" w:hAnsi="Arial" w:cs="Arial"/>
                <w:color w:val="000000"/>
              </w:rPr>
              <w:lastRenderedPageBreak/>
              <w:t>Tender Return</w:t>
            </w:r>
          </w:p>
        </w:tc>
        <w:tc>
          <w:tcPr>
            <w:tcW w:w="2241" w:type="dxa"/>
            <w:tcBorders>
              <w:top w:val="single" w:sz="4" w:space="0" w:color="auto"/>
              <w:left w:val="single" w:sz="4" w:space="0" w:color="auto"/>
              <w:bottom w:val="single" w:sz="4" w:space="0" w:color="auto"/>
              <w:right w:val="single" w:sz="4" w:space="0" w:color="auto"/>
            </w:tcBorders>
          </w:tcPr>
          <w:p w14:paraId="60F3C38A" w14:textId="0AC61EC0" w:rsidR="002F5D36" w:rsidRDefault="00B268C4" w:rsidP="00CA43B7">
            <w:pPr>
              <w:spacing w:after="118" w:line="252" w:lineRule="exact"/>
              <w:ind w:left="108" w:right="108"/>
              <w:jc w:val="center"/>
              <w:textAlignment w:val="baseline"/>
              <w:rPr>
                <w:rFonts w:ascii="Arial" w:hAnsi="Arial" w:cs="Arial"/>
              </w:rPr>
            </w:pPr>
            <w:r>
              <w:rPr>
                <w:rFonts w:ascii="Arial" w:hAnsi="Arial" w:cs="Arial"/>
              </w:rPr>
              <w:t xml:space="preserve">Tuesday </w:t>
            </w:r>
          </w:p>
          <w:p w14:paraId="6D965F60" w14:textId="223B2ED4" w:rsidR="00B268C4" w:rsidRDefault="00B268C4" w:rsidP="00CA43B7">
            <w:pPr>
              <w:spacing w:after="118" w:line="252" w:lineRule="exact"/>
              <w:ind w:left="108" w:right="108"/>
              <w:jc w:val="center"/>
              <w:textAlignment w:val="baseline"/>
              <w:rPr>
                <w:rFonts w:ascii="Arial" w:hAnsi="Arial" w:cs="Arial"/>
              </w:rPr>
            </w:pPr>
            <w:r>
              <w:rPr>
                <w:rFonts w:ascii="Arial" w:hAnsi="Arial" w:cs="Arial"/>
              </w:rPr>
              <w:t>07 June 2022</w:t>
            </w:r>
          </w:p>
          <w:p w14:paraId="2AFCDE9B" w14:textId="77777777" w:rsidR="008A7AD0" w:rsidRPr="00136E3A" w:rsidRDefault="00D731AF" w:rsidP="00D731AF">
            <w:pPr>
              <w:spacing w:after="118" w:line="252" w:lineRule="exact"/>
              <w:ind w:left="108" w:right="108"/>
              <w:jc w:val="center"/>
              <w:textAlignment w:val="baseline"/>
              <w:rPr>
                <w:rFonts w:ascii="Arial" w:hAnsi="Arial" w:cs="Arial"/>
                <w:spacing w:val="-2"/>
              </w:rPr>
            </w:pPr>
            <w:r>
              <w:rPr>
                <w:rFonts w:ascii="Arial" w:hAnsi="Arial" w:cs="Arial"/>
              </w:rPr>
              <w:t xml:space="preserve">13:00 EET </w:t>
            </w:r>
          </w:p>
        </w:tc>
        <w:tc>
          <w:tcPr>
            <w:tcW w:w="1701" w:type="dxa"/>
            <w:tcBorders>
              <w:top w:val="single" w:sz="4" w:space="0" w:color="auto"/>
              <w:left w:val="single" w:sz="4" w:space="0" w:color="auto"/>
              <w:bottom w:val="single" w:sz="4" w:space="0" w:color="auto"/>
              <w:right w:val="single" w:sz="4" w:space="0" w:color="auto"/>
            </w:tcBorders>
          </w:tcPr>
          <w:p w14:paraId="41F49E93" w14:textId="77777777" w:rsidR="00016F67" w:rsidRPr="00136E3A" w:rsidRDefault="00016F67" w:rsidP="002C7F8A">
            <w:pPr>
              <w:spacing w:after="483" w:line="251" w:lineRule="exact"/>
              <w:ind w:left="115"/>
              <w:textAlignment w:val="baseline"/>
              <w:rPr>
                <w:rFonts w:ascii="Arial" w:hAnsi="Arial" w:cs="Arial"/>
                <w:color w:val="000000"/>
              </w:rPr>
            </w:pPr>
            <w:r w:rsidRPr="00136E3A">
              <w:rPr>
                <w:rFonts w:ascii="Arial" w:hAnsi="Arial" w:cs="Arial"/>
                <w:color w:val="000000"/>
              </w:rPr>
              <w:t>Tenderers</w:t>
            </w:r>
          </w:p>
        </w:tc>
        <w:tc>
          <w:tcPr>
            <w:tcW w:w="2725" w:type="dxa"/>
            <w:tcBorders>
              <w:top w:val="single" w:sz="4" w:space="0" w:color="auto"/>
              <w:left w:val="single" w:sz="4" w:space="0" w:color="auto"/>
              <w:bottom w:val="single" w:sz="4" w:space="0" w:color="auto"/>
              <w:right w:val="single" w:sz="4" w:space="0" w:color="auto"/>
            </w:tcBorders>
          </w:tcPr>
          <w:p w14:paraId="60744511" w14:textId="77777777" w:rsidR="00016F67" w:rsidRPr="00136E3A" w:rsidRDefault="00016F67" w:rsidP="002C7F8A">
            <w:pPr>
              <w:spacing w:after="483" w:line="251" w:lineRule="exact"/>
              <w:ind w:left="110"/>
              <w:textAlignment w:val="baseline"/>
              <w:rPr>
                <w:rFonts w:ascii="Arial" w:hAnsi="Arial" w:cs="Arial"/>
                <w:color w:val="000000"/>
              </w:rPr>
            </w:pPr>
            <w:r w:rsidRPr="00136E3A">
              <w:rPr>
                <w:rFonts w:ascii="Arial" w:hAnsi="Arial" w:cs="Arial"/>
                <w:color w:val="000000"/>
              </w:rPr>
              <w:t>Defence Sourcing Portal</w:t>
            </w:r>
          </w:p>
        </w:tc>
      </w:tr>
      <w:tr w:rsidR="00016F67" w:rsidRPr="00136E3A" w14:paraId="31AF90B9" w14:textId="77777777" w:rsidTr="00D731AF">
        <w:trPr>
          <w:trHeight w:hRule="exact" w:val="996"/>
        </w:trPr>
        <w:tc>
          <w:tcPr>
            <w:tcW w:w="2813" w:type="dxa"/>
            <w:tcBorders>
              <w:top w:val="single" w:sz="4" w:space="0" w:color="auto"/>
              <w:left w:val="single" w:sz="4" w:space="0" w:color="000000"/>
              <w:bottom w:val="single" w:sz="4" w:space="0" w:color="000000"/>
              <w:right w:val="single" w:sz="4" w:space="0" w:color="000000"/>
            </w:tcBorders>
          </w:tcPr>
          <w:p w14:paraId="490143B9" w14:textId="77777777" w:rsidR="00016F67" w:rsidRPr="00136E3A" w:rsidRDefault="00016F67" w:rsidP="002C7F8A">
            <w:pPr>
              <w:spacing w:after="358" w:line="251" w:lineRule="exact"/>
              <w:ind w:left="120"/>
              <w:textAlignment w:val="baseline"/>
              <w:rPr>
                <w:rFonts w:ascii="Arial" w:hAnsi="Arial" w:cs="Arial"/>
                <w:color w:val="000000"/>
              </w:rPr>
            </w:pPr>
            <w:r w:rsidRPr="00136E3A">
              <w:rPr>
                <w:rFonts w:ascii="Arial" w:hAnsi="Arial" w:cs="Arial"/>
                <w:color w:val="000000"/>
              </w:rPr>
              <w:t>Tender Evaluation</w:t>
            </w:r>
          </w:p>
        </w:tc>
        <w:tc>
          <w:tcPr>
            <w:tcW w:w="2241" w:type="dxa"/>
            <w:tcBorders>
              <w:top w:val="single" w:sz="4" w:space="0" w:color="auto"/>
              <w:left w:val="single" w:sz="4" w:space="0" w:color="000000"/>
              <w:bottom w:val="single" w:sz="4" w:space="0" w:color="000000"/>
              <w:right w:val="single" w:sz="4" w:space="0" w:color="000000"/>
            </w:tcBorders>
          </w:tcPr>
          <w:p w14:paraId="2C299D4B" w14:textId="77777777" w:rsidR="00B268C4" w:rsidRDefault="00B268C4" w:rsidP="00CA43B7">
            <w:pPr>
              <w:spacing w:after="109" w:line="249" w:lineRule="exact"/>
              <w:ind w:left="108"/>
              <w:jc w:val="center"/>
              <w:textAlignment w:val="baseline"/>
              <w:rPr>
                <w:rFonts w:ascii="Arial" w:hAnsi="Arial" w:cs="Arial"/>
              </w:rPr>
            </w:pPr>
            <w:r>
              <w:rPr>
                <w:rFonts w:ascii="Arial" w:hAnsi="Arial" w:cs="Arial"/>
              </w:rPr>
              <w:t xml:space="preserve">Wednesday </w:t>
            </w:r>
          </w:p>
          <w:p w14:paraId="3E74049D" w14:textId="47AA2706" w:rsidR="00016F67" w:rsidRPr="00136E3A" w:rsidRDefault="00B268C4" w:rsidP="00CA43B7">
            <w:pPr>
              <w:spacing w:after="109" w:line="249" w:lineRule="exact"/>
              <w:ind w:left="108"/>
              <w:jc w:val="center"/>
              <w:textAlignment w:val="baseline"/>
              <w:rPr>
                <w:rFonts w:ascii="Arial" w:hAnsi="Arial" w:cs="Arial"/>
              </w:rPr>
            </w:pPr>
            <w:r>
              <w:rPr>
                <w:rFonts w:ascii="Arial" w:hAnsi="Arial" w:cs="Arial"/>
              </w:rPr>
              <w:t>08 June</w:t>
            </w:r>
            <w:r w:rsidR="00CA43B7">
              <w:rPr>
                <w:rFonts w:ascii="Arial" w:hAnsi="Arial" w:cs="Arial"/>
              </w:rPr>
              <w:t xml:space="preserve"> </w:t>
            </w:r>
            <w:r w:rsidR="006D21C6">
              <w:rPr>
                <w:rFonts w:ascii="Arial" w:hAnsi="Arial" w:cs="Arial"/>
              </w:rPr>
              <w:t>2022</w:t>
            </w:r>
            <w:r w:rsidR="00D731AF">
              <w:rPr>
                <w:rFonts w:ascii="Arial" w:hAnsi="Arial" w:cs="Arial"/>
              </w:rPr>
              <w:t xml:space="preserve"> onwards</w:t>
            </w:r>
            <w:r w:rsidR="00016F67" w:rsidRPr="00136E3A">
              <w:rPr>
                <w:rFonts w:ascii="Arial" w:hAnsi="Arial" w:cs="Arial"/>
              </w:rPr>
              <w:t xml:space="preserve"> </w:t>
            </w:r>
          </w:p>
        </w:tc>
        <w:tc>
          <w:tcPr>
            <w:tcW w:w="1701" w:type="dxa"/>
            <w:tcBorders>
              <w:top w:val="single" w:sz="4" w:space="0" w:color="auto"/>
              <w:left w:val="single" w:sz="4" w:space="0" w:color="000000"/>
              <w:bottom w:val="single" w:sz="4" w:space="0" w:color="000000"/>
              <w:right w:val="single" w:sz="4" w:space="0" w:color="000000"/>
            </w:tcBorders>
          </w:tcPr>
          <w:p w14:paraId="03E1DD1F" w14:textId="77777777" w:rsidR="00016F67" w:rsidRPr="00136E3A" w:rsidRDefault="00016F67" w:rsidP="002C7F8A">
            <w:pPr>
              <w:spacing w:after="358" w:line="251" w:lineRule="exact"/>
              <w:ind w:left="115"/>
              <w:textAlignment w:val="baseline"/>
              <w:rPr>
                <w:rFonts w:ascii="Arial" w:hAnsi="Arial" w:cs="Arial"/>
                <w:color w:val="000000"/>
              </w:rPr>
            </w:pPr>
            <w:r w:rsidRPr="00136E3A">
              <w:rPr>
                <w:rFonts w:ascii="Arial" w:hAnsi="Arial" w:cs="Arial"/>
                <w:color w:val="000000"/>
              </w:rPr>
              <w:t>The Authority</w:t>
            </w:r>
          </w:p>
        </w:tc>
        <w:tc>
          <w:tcPr>
            <w:tcW w:w="2725" w:type="dxa"/>
            <w:tcBorders>
              <w:top w:val="single" w:sz="4" w:space="0" w:color="auto"/>
              <w:left w:val="single" w:sz="4" w:space="0" w:color="000000"/>
              <w:bottom w:val="single" w:sz="4" w:space="0" w:color="000000"/>
              <w:right w:val="single" w:sz="4" w:space="0" w:color="000000"/>
            </w:tcBorders>
          </w:tcPr>
          <w:p w14:paraId="0AEC98D3" w14:textId="77777777" w:rsidR="00016F67" w:rsidRPr="00136E3A" w:rsidRDefault="00016F67" w:rsidP="002C7F8A">
            <w:pPr>
              <w:spacing w:after="358" w:line="251" w:lineRule="exact"/>
              <w:ind w:left="110"/>
              <w:textAlignment w:val="baseline"/>
              <w:rPr>
                <w:rFonts w:ascii="Arial" w:hAnsi="Arial" w:cs="Arial"/>
                <w:color w:val="000000"/>
              </w:rPr>
            </w:pPr>
            <w:r w:rsidRPr="00136E3A">
              <w:rPr>
                <w:rFonts w:ascii="Arial" w:hAnsi="Arial" w:cs="Arial"/>
                <w:color w:val="000000"/>
              </w:rPr>
              <w:t>N/A</w:t>
            </w:r>
          </w:p>
        </w:tc>
      </w:tr>
      <w:bookmarkEnd w:id="3"/>
    </w:tbl>
    <w:p w14:paraId="374FDA48" w14:textId="77777777" w:rsidR="007A17E9" w:rsidRDefault="007A17E9">
      <w:pPr>
        <w:widowControl w:val="0"/>
        <w:autoSpaceDE w:val="0"/>
        <w:autoSpaceDN w:val="0"/>
        <w:adjustRightInd w:val="0"/>
        <w:spacing w:before="120" w:after="180" w:line="240" w:lineRule="auto"/>
        <w:ind w:left="120"/>
        <w:rPr>
          <w:rFonts w:ascii="Arial" w:hAnsi="Arial" w:cs="Arial"/>
          <w:color w:val="000000"/>
        </w:rPr>
      </w:pPr>
    </w:p>
    <w:p w14:paraId="0D75C42A" w14:textId="77777777" w:rsidR="00016F67" w:rsidRPr="00016F67" w:rsidRDefault="00016F67" w:rsidP="00C4674E">
      <w:pPr>
        <w:widowControl w:val="0"/>
        <w:numPr>
          <w:ilvl w:val="1"/>
          <w:numId w:val="9"/>
        </w:numPr>
        <w:spacing w:before="120" w:after="120" w:line="240" w:lineRule="auto"/>
        <w:rPr>
          <w:rFonts w:ascii="Arial" w:hAnsi="Arial" w:cs="Arial"/>
          <w:spacing w:val="-2"/>
        </w:rPr>
      </w:pPr>
      <w:r w:rsidRPr="00016F67">
        <w:rPr>
          <w:rFonts w:ascii="Arial" w:hAnsi="Arial" w:cs="Arial"/>
          <w:b/>
          <w:bCs/>
          <w:spacing w:val="-2"/>
        </w:rPr>
        <w:t>Clarifications</w:t>
      </w:r>
      <w:r>
        <w:rPr>
          <w:rFonts w:ascii="Arial" w:hAnsi="Arial" w:cs="Arial"/>
          <w:spacing w:val="-2"/>
        </w:rPr>
        <w:t xml:space="preserve"> - </w:t>
      </w:r>
      <w:r w:rsidRPr="00016F67">
        <w:rPr>
          <w:rFonts w:ascii="Arial" w:hAnsi="Arial" w:cs="Arial"/>
          <w:spacing w:val="-2"/>
        </w:rPr>
        <w:t>The Authority will automatically copy clarification questions and answers to all Tenderers, removing the names of those who have raised the clarification questions. If you wish the Authority to treat the clarification as confidential and not issue the response to all Tenderers, you must state this when submitting the clarification question and provide justification. If in the opinion of the Authority, the clarification is not confidential, the Authority will inform the Tenderer, who will have an opportunity to withdraw the question.  If the clarification question is not withdrawn, the response will be issued to all Tenderers.</w:t>
      </w:r>
    </w:p>
    <w:p w14:paraId="79F34816" w14:textId="77777777" w:rsidR="00016F67" w:rsidRPr="00016F67" w:rsidRDefault="00016F67" w:rsidP="00C4674E">
      <w:pPr>
        <w:widowControl w:val="0"/>
        <w:numPr>
          <w:ilvl w:val="1"/>
          <w:numId w:val="9"/>
        </w:numPr>
        <w:spacing w:before="120" w:after="120" w:line="240" w:lineRule="auto"/>
        <w:rPr>
          <w:rFonts w:ascii="Arial" w:hAnsi="Arial" w:cs="Arial"/>
          <w:b/>
          <w:bCs/>
          <w:spacing w:val="-2"/>
        </w:rPr>
      </w:pPr>
      <w:r>
        <w:rPr>
          <w:rFonts w:ascii="Arial" w:hAnsi="Arial" w:cs="Arial"/>
          <w:b/>
          <w:bCs/>
          <w:spacing w:val="-2"/>
        </w:rPr>
        <w:t xml:space="preserve">Tender Return </w:t>
      </w:r>
      <w:r w:rsidRPr="00016F67">
        <w:rPr>
          <w:rFonts w:ascii="Arial" w:hAnsi="Arial" w:cs="Arial"/>
          <w:spacing w:val="-2"/>
        </w:rPr>
        <w:t>- The Authority may, in its own absolute discretion extend the deadline for receipt of tenders and in such circumstances the Authority will notify all Tenderers of any change.</w:t>
      </w:r>
    </w:p>
    <w:p w14:paraId="0521631D" w14:textId="77777777" w:rsidR="007F629F" w:rsidRDefault="007F629F">
      <w:pPr>
        <w:widowControl w:val="0"/>
        <w:autoSpaceDE w:val="0"/>
        <w:autoSpaceDN w:val="0"/>
        <w:adjustRightInd w:val="0"/>
        <w:spacing w:before="120" w:after="180" w:line="240" w:lineRule="auto"/>
        <w:ind w:left="120"/>
        <w:rPr>
          <w:rFonts w:ascii="Arial" w:hAnsi="Arial" w:cs="Arial"/>
          <w:color w:val="000000"/>
        </w:rPr>
      </w:pPr>
    </w:p>
    <w:p w14:paraId="6CE41165" w14:textId="77777777" w:rsidR="007A17E9" w:rsidRDefault="007A17E9">
      <w:pPr>
        <w:widowControl w:val="0"/>
        <w:autoSpaceDE w:val="0"/>
        <w:autoSpaceDN w:val="0"/>
        <w:adjustRightInd w:val="0"/>
        <w:spacing w:after="200" w:line="276" w:lineRule="auto"/>
        <w:ind w:left="120" w:right="114"/>
        <w:rPr>
          <w:rFonts w:ascii="Arial" w:hAnsi="Arial" w:cs="Arial"/>
          <w:sz w:val="24"/>
          <w:szCs w:val="24"/>
        </w:rPr>
      </w:pPr>
    </w:p>
    <w:p w14:paraId="047C42EF" w14:textId="77777777" w:rsidR="007A17E9" w:rsidRDefault="007A17E9" w:rsidP="00550DBB">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bookmarkStart w:id="4" w:name="_Toc501022445_2"/>
      <w:r>
        <w:rPr>
          <w:rFonts w:ascii="Arial" w:hAnsi="Arial" w:cs="Arial"/>
          <w:b/>
          <w:bCs/>
          <w:color w:val="000000"/>
          <w:sz w:val="28"/>
          <w:szCs w:val="28"/>
        </w:rPr>
        <w:lastRenderedPageBreak/>
        <w:t>SC1A ITT - Competitive</w:t>
      </w:r>
      <w:bookmarkEnd w:id="4"/>
    </w:p>
    <w:p w14:paraId="2E208C63" w14:textId="77777777" w:rsidR="007A17E9" w:rsidRPr="00136E3A" w:rsidRDefault="007A17E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31B68955" w14:textId="77777777" w:rsidR="007A17E9" w:rsidRPr="00136E3A" w:rsidRDefault="007A17E9">
      <w:pPr>
        <w:keepNext/>
        <w:keepLines/>
        <w:widowControl w:val="0"/>
        <w:autoSpaceDE w:val="0"/>
        <w:autoSpaceDN w:val="0"/>
        <w:adjustRightInd w:val="0"/>
        <w:spacing w:after="0" w:line="276" w:lineRule="auto"/>
        <w:ind w:left="120" w:right="114"/>
        <w:rPr>
          <w:rFonts w:ascii="Arial" w:hAnsi="Arial" w:cs="Arial"/>
          <w:sz w:val="24"/>
          <w:szCs w:val="24"/>
        </w:rPr>
      </w:pPr>
      <w:bookmarkStart w:id="5" w:name="_Toc501022446_2_1"/>
      <w:r w:rsidRPr="00136E3A">
        <w:rPr>
          <w:rFonts w:ascii="Arial" w:hAnsi="Arial" w:cs="Arial"/>
          <w:b/>
          <w:bCs/>
          <w:color w:val="000000"/>
        </w:rPr>
        <w:t>Contents</w:t>
      </w:r>
      <w:bookmarkEnd w:id="5"/>
    </w:p>
    <w:p w14:paraId="42BF53C7" w14:textId="77777777" w:rsidR="007A17E9" w:rsidRPr="00136E3A" w:rsidRDefault="007A17E9">
      <w:pPr>
        <w:widowControl w:val="0"/>
        <w:autoSpaceDE w:val="0"/>
        <w:autoSpaceDN w:val="0"/>
        <w:adjustRightInd w:val="0"/>
        <w:spacing w:after="60" w:line="240" w:lineRule="auto"/>
        <w:ind w:left="120"/>
        <w:jc w:val="right"/>
        <w:rPr>
          <w:rFonts w:ascii="Arial" w:hAnsi="Arial" w:cs="Arial"/>
          <w:sz w:val="24"/>
          <w:szCs w:val="24"/>
        </w:rPr>
      </w:pPr>
    </w:p>
    <w:p w14:paraId="40FDC139" w14:textId="77777777" w:rsidR="007A17E9" w:rsidRPr="00136E3A" w:rsidRDefault="007A17E9">
      <w:pPr>
        <w:widowControl w:val="0"/>
        <w:autoSpaceDE w:val="0"/>
        <w:autoSpaceDN w:val="0"/>
        <w:adjustRightInd w:val="0"/>
        <w:spacing w:after="60" w:line="240" w:lineRule="auto"/>
        <w:ind w:left="120"/>
        <w:jc w:val="right"/>
        <w:rPr>
          <w:rFonts w:ascii="Arial" w:hAnsi="Arial" w:cs="Arial"/>
          <w:sz w:val="24"/>
          <w:szCs w:val="24"/>
        </w:rPr>
      </w:pPr>
      <w:r w:rsidRPr="00136E3A">
        <w:rPr>
          <w:rFonts w:ascii="Arial" w:hAnsi="Arial" w:cs="Arial"/>
          <w:b/>
          <w:bCs/>
          <w:color w:val="000000"/>
        </w:rPr>
        <w:t>SC1A ITT Comp</w:t>
      </w:r>
    </w:p>
    <w:p w14:paraId="61EA8FEE" w14:textId="77777777" w:rsidR="007A17E9" w:rsidRPr="00136E3A" w:rsidRDefault="007A17E9">
      <w:pPr>
        <w:widowControl w:val="0"/>
        <w:autoSpaceDE w:val="0"/>
        <w:autoSpaceDN w:val="0"/>
        <w:adjustRightInd w:val="0"/>
        <w:spacing w:after="60" w:line="240" w:lineRule="auto"/>
        <w:ind w:left="120"/>
        <w:jc w:val="right"/>
        <w:rPr>
          <w:rFonts w:ascii="Arial" w:hAnsi="Arial" w:cs="Arial"/>
          <w:sz w:val="24"/>
          <w:szCs w:val="24"/>
        </w:rPr>
      </w:pPr>
      <w:r w:rsidRPr="00136E3A">
        <w:rPr>
          <w:rFonts w:ascii="Arial" w:hAnsi="Arial" w:cs="Arial"/>
          <w:b/>
          <w:bCs/>
          <w:color w:val="000000"/>
        </w:rPr>
        <w:t>(Edn</w:t>
      </w:r>
      <w:r w:rsidR="00136E3A" w:rsidRPr="00136E3A">
        <w:rPr>
          <w:rFonts w:ascii="Arial" w:hAnsi="Arial" w:cs="Arial"/>
          <w:b/>
          <w:bCs/>
          <w:color w:val="000000"/>
        </w:rPr>
        <w:t>11/21</w:t>
      </w:r>
      <w:r w:rsidRPr="00136E3A">
        <w:rPr>
          <w:rFonts w:ascii="Arial" w:hAnsi="Arial" w:cs="Arial"/>
          <w:b/>
          <w:bCs/>
          <w:color w:val="000000"/>
        </w:rPr>
        <w:t>)</w:t>
      </w:r>
    </w:p>
    <w:p w14:paraId="7EA090B2" w14:textId="77777777" w:rsidR="00136E3A" w:rsidRPr="00136E3A" w:rsidRDefault="00136E3A" w:rsidP="00136E3A">
      <w:pPr>
        <w:jc w:val="right"/>
        <w:outlineLvl w:val="0"/>
        <w:rPr>
          <w:rFonts w:ascii="Arial" w:hAnsi="Arial" w:cs="Arial"/>
          <w:b/>
          <w:color w:val="FF0000"/>
        </w:rPr>
      </w:pPr>
    </w:p>
    <w:p w14:paraId="70DC0ACD" w14:textId="77777777" w:rsidR="00136E3A" w:rsidRPr="00136E3A" w:rsidRDefault="00136E3A" w:rsidP="00136E3A">
      <w:pPr>
        <w:jc w:val="center"/>
        <w:outlineLvl w:val="0"/>
        <w:rPr>
          <w:rFonts w:ascii="Arial" w:hAnsi="Arial" w:cs="Arial"/>
          <w:b/>
        </w:rPr>
      </w:pPr>
      <w:r w:rsidRPr="00136E3A">
        <w:rPr>
          <w:rFonts w:ascii="Arial" w:hAnsi="Arial" w:cs="Arial"/>
          <w:b/>
        </w:rPr>
        <w:t>Ministry of Defence</w:t>
      </w:r>
    </w:p>
    <w:p w14:paraId="44974A57" w14:textId="77777777" w:rsidR="00136E3A" w:rsidRPr="00136E3A" w:rsidRDefault="00136E3A" w:rsidP="00136E3A">
      <w:pPr>
        <w:pStyle w:val="Heading1"/>
        <w:spacing w:before="0" w:after="0"/>
        <w:jc w:val="center"/>
        <w:rPr>
          <w:spacing w:val="-4"/>
          <w:sz w:val="28"/>
          <w:szCs w:val="28"/>
        </w:rPr>
      </w:pPr>
      <w:r w:rsidRPr="00136E3A">
        <w:rPr>
          <w:spacing w:val="-4"/>
          <w:sz w:val="28"/>
          <w:szCs w:val="28"/>
        </w:rPr>
        <w:t>Invitation to Tender (ITT)</w:t>
      </w:r>
    </w:p>
    <w:p w14:paraId="7B0BCCC9" w14:textId="77777777" w:rsidR="00136E3A" w:rsidRPr="00136E3A" w:rsidRDefault="00136E3A" w:rsidP="00136E3A">
      <w:pPr>
        <w:pStyle w:val="Heading1"/>
        <w:spacing w:before="0" w:after="0"/>
        <w:jc w:val="center"/>
        <w:rPr>
          <w:sz w:val="28"/>
        </w:rPr>
      </w:pPr>
      <w:r w:rsidRPr="00136E3A">
        <w:rPr>
          <w:spacing w:val="-4"/>
          <w:sz w:val="28"/>
          <w:szCs w:val="28"/>
        </w:rPr>
        <w:t xml:space="preserve">Less Complex </w:t>
      </w:r>
      <w:r w:rsidRPr="00136E3A">
        <w:rPr>
          <w:sz w:val="28"/>
        </w:rPr>
        <w:t>Requirements</w:t>
      </w:r>
    </w:p>
    <w:p w14:paraId="0EBC2B6A" w14:textId="77777777" w:rsidR="00136E3A" w:rsidRDefault="00136E3A" w:rsidP="00136E3A">
      <w:pPr>
        <w:pStyle w:val="Heading1"/>
        <w:spacing w:before="0" w:after="0"/>
        <w:jc w:val="center"/>
        <w:rPr>
          <w:sz w:val="28"/>
        </w:rPr>
      </w:pPr>
      <w:r w:rsidRPr="00136E3A">
        <w:rPr>
          <w:sz w:val="28"/>
        </w:rPr>
        <w:t>(Competitive)</w:t>
      </w:r>
    </w:p>
    <w:p w14:paraId="63DA46AA" w14:textId="77777777" w:rsidR="00550DBB" w:rsidRPr="00550DBB" w:rsidRDefault="00550DBB" w:rsidP="00550DBB"/>
    <w:tbl>
      <w:tblPr>
        <w:tblW w:w="864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8649"/>
      </w:tblGrid>
      <w:tr w:rsidR="00136E3A" w:rsidRPr="00136E3A" w14:paraId="4AD5C039" w14:textId="77777777" w:rsidTr="00136E3A">
        <w:trPr>
          <w:trHeight w:val="2340"/>
          <w:jc w:val="center"/>
        </w:trPr>
        <w:tc>
          <w:tcPr>
            <w:tcW w:w="8649" w:type="dxa"/>
            <w:tcBorders>
              <w:top w:val="double" w:sz="4" w:space="0" w:color="auto"/>
            </w:tcBorders>
          </w:tcPr>
          <w:p w14:paraId="47D5DAB3" w14:textId="3BF8E689" w:rsidR="00136E3A" w:rsidRPr="00FB49ED" w:rsidRDefault="00136E3A" w:rsidP="00136E3A">
            <w:pPr>
              <w:suppressAutoHyphens/>
              <w:spacing w:before="90" w:after="90"/>
              <w:rPr>
                <w:rFonts w:ascii="Arial" w:hAnsi="Arial" w:cs="Arial"/>
                <w:spacing w:val="-2"/>
                <w:sz w:val="20"/>
              </w:rPr>
            </w:pPr>
            <w:r w:rsidRPr="00136E3A">
              <w:rPr>
                <w:rFonts w:ascii="Arial" w:hAnsi="Arial" w:cs="Arial"/>
                <w:spacing w:val="-2"/>
                <w:sz w:val="20"/>
              </w:rPr>
              <w:t xml:space="preserve">ITT Reference No: </w:t>
            </w:r>
            <w:r w:rsidR="00B268C4">
              <w:rPr>
                <w:rFonts w:ascii="Arial" w:hAnsi="Arial" w:cs="Arial"/>
                <w:spacing w:val="-2"/>
                <w:sz w:val="20"/>
              </w:rPr>
              <w:t>703860450</w:t>
            </w:r>
          </w:p>
          <w:p w14:paraId="7233D0ED" w14:textId="72A6C2F9" w:rsidR="00136E3A" w:rsidRPr="00FB49ED" w:rsidRDefault="00136E3A" w:rsidP="00136E3A">
            <w:pPr>
              <w:suppressAutoHyphens/>
              <w:spacing w:before="90" w:after="90"/>
              <w:rPr>
                <w:rFonts w:ascii="Arial" w:hAnsi="Arial" w:cs="Arial"/>
                <w:spacing w:val="-2"/>
                <w:sz w:val="20"/>
              </w:rPr>
            </w:pPr>
            <w:r w:rsidRPr="00FB49ED">
              <w:rPr>
                <w:rFonts w:ascii="Arial" w:hAnsi="Arial" w:cs="Arial"/>
                <w:spacing w:val="-2"/>
                <w:sz w:val="20"/>
              </w:rPr>
              <w:t xml:space="preserve">ITT Title: Purchase </w:t>
            </w:r>
            <w:r w:rsidR="006D21C6">
              <w:rPr>
                <w:rFonts w:ascii="Arial" w:hAnsi="Arial" w:cs="Arial"/>
                <w:spacing w:val="-2"/>
                <w:sz w:val="20"/>
              </w:rPr>
              <w:t xml:space="preserve">of </w:t>
            </w:r>
            <w:r w:rsidR="00CA43B7">
              <w:rPr>
                <w:rFonts w:ascii="Arial" w:hAnsi="Arial" w:cs="Arial"/>
                <w:spacing w:val="-2"/>
                <w:sz w:val="20"/>
              </w:rPr>
              <w:t>Small Electric Vehicles</w:t>
            </w:r>
            <w:r w:rsidR="006D21C6">
              <w:rPr>
                <w:rFonts w:ascii="Arial" w:hAnsi="Arial" w:cs="Arial"/>
                <w:spacing w:val="-2"/>
                <w:sz w:val="20"/>
              </w:rPr>
              <w:t xml:space="preserve"> for British Forces Cyprus</w:t>
            </w:r>
            <w:r w:rsidRPr="00FB49ED">
              <w:rPr>
                <w:rFonts w:ascii="Arial" w:hAnsi="Arial" w:cs="Arial"/>
                <w:spacing w:val="-2"/>
                <w:sz w:val="20"/>
              </w:rPr>
              <w:t xml:space="preserve"> </w:t>
            </w:r>
          </w:p>
          <w:p w14:paraId="48E31460" w14:textId="0BC0E55D" w:rsidR="00136E3A" w:rsidRPr="00FB49ED" w:rsidRDefault="00136E3A" w:rsidP="00136E3A">
            <w:pPr>
              <w:suppressAutoHyphens/>
              <w:spacing w:before="90" w:after="90"/>
              <w:rPr>
                <w:rFonts w:ascii="Arial" w:hAnsi="Arial" w:cs="Arial"/>
                <w:spacing w:val="-2"/>
                <w:sz w:val="20"/>
              </w:rPr>
            </w:pPr>
            <w:r w:rsidRPr="00FB49ED">
              <w:rPr>
                <w:rFonts w:ascii="Arial" w:hAnsi="Arial" w:cs="Arial"/>
                <w:spacing w:val="-2"/>
                <w:sz w:val="20"/>
              </w:rPr>
              <w:t xml:space="preserve">ITT Issue Date: </w:t>
            </w:r>
            <w:r w:rsidR="00B268C4">
              <w:rPr>
                <w:rFonts w:ascii="Arial" w:hAnsi="Arial" w:cs="Arial"/>
                <w:spacing w:val="-2"/>
                <w:sz w:val="20"/>
              </w:rPr>
              <w:t>23 May</w:t>
            </w:r>
            <w:r w:rsidR="00913A09">
              <w:rPr>
                <w:rFonts w:ascii="Arial" w:hAnsi="Arial" w:cs="Arial"/>
                <w:spacing w:val="-2"/>
                <w:sz w:val="20"/>
              </w:rPr>
              <w:t xml:space="preserve"> 2022</w:t>
            </w:r>
            <w:r w:rsidR="00CA43B7">
              <w:rPr>
                <w:rFonts w:ascii="Arial" w:hAnsi="Arial" w:cs="Arial"/>
                <w:spacing w:val="-2"/>
                <w:sz w:val="20"/>
              </w:rPr>
              <w:t xml:space="preserve"> </w:t>
            </w:r>
          </w:p>
          <w:p w14:paraId="4A917F84" w14:textId="5B03336A" w:rsidR="00136E3A" w:rsidRPr="00136E3A" w:rsidRDefault="00136E3A" w:rsidP="00136E3A">
            <w:pPr>
              <w:spacing w:before="90"/>
              <w:rPr>
                <w:rFonts w:ascii="Arial" w:hAnsi="Arial" w:cs="Arial"/>
                <w:spacing w:val="-2"/>
                <w:sz w:val="20"/>
              </w:rPr>
            </w:pPr>
            <w:r w:rsidRPr="00FB49ED">
              <w:rPr>
                <w:rFonts w:ascii="Arial" w:hAnsi="Arial" w:cs="Arial"/>
                <w:spacing w:val="-2"/>
                <w:sz w:val="20"/>
              </w:rPr>
              <w:t xml:space="preserve">Due for return by (Due Date): </w:t>
            </w:r>
            <w:r w:rsidR="00B268C4">
              <w:rPr>
                <w:rFonts w:ascii="Arial" w:hAnsi="Arial" w:cs="Arial"/>
                <w:spacing w:val="-2"/>
                <w:sz w:val="20"/>
              </w:rPr>
              <w:t>07 June</w:t>
            </w:r>
            <w:r w:rsidR="008F6682">
              <w:rPr>
                <w:rFonts w:ascii="Arial" w:hAnsi="Arial" w:cs="Arial"/>
                <w:spacing w:val="-2"/>
                <w:sz w:val="20"/>
              </w:rPr>
              <w:t xml:space="preserve"> 2022</w:t>
            </w:r>
          </w:p>
        </w:tc>
      </w:tr>
      <w:tr w:rsidR="00136E3A" w:rsidRPr="00136E3A" w14:paraId="58C7CFFF" w14:textId="77777777" w:rsidTr="00136E3A">
        <w:trPr>
          <w:trHeight w:val="2145"/>
          <w:jc w:val="center"/>
        </w:trPr>
        <w:tc>
          <w:tcPr>
            <w:tcW w:w="8649" w:type="dxa"/>
            <w:tcBorders>
              <w:bottom w:val="double" w:sz="4" w:space="0" w:color="auto"/>
            </w:tcBorders>
          </w:tcPr>
          <w:p w14:paraId="053C1950" w14:textId="77777777" w:rsidR="00136E3A" w:rsidRPr="00136E3A" w:rsidRDefault="00136E3A" w:rsidP="00136E3A">
            <w:pPr>
              <w:spacing w:before="90"/>
              <w:rPr>
                <w:rFonts w:ascii="Arial" w:hAnsi="Arial" w:cs="Arial"/>
                <w:spacing w:val="-2"/>
                <w:sz w:val="20"/>
              </w:rPr>
            </w:pPr>
            <w:r w:rsidRPr="00136E3A">
              <w:rPr>
                <w:rFonts w:ascii="Arial" w:hAnsi="Arial" w:cs="Arial"/>
                <w:spacing w:val="-2"/>
                <w:sz w:val="20"/>
              </w:rPr>
              <w:t>From:</w:t>
            </w:r>
          </w:p>
          <w:p w14:paraId="6DA3B3ED" w14:textId="77777777" w:rsidR="00136E3A" w:rsidRPr="00136E3A" w:rsidRDefault="00136E3A" w:rsidP="00136E3A">
            <w:pPr>
              <w:spacing w:before="90"/>
              <w:rPr>
                <w:rFonts w:ascii="Arial" w:hAnsi="Arial" w:cs="Arial"/>
                <w:spacing w:val="-2"/>
                <w:sz w:val="20"/>
              </w:rPr>
            </w:pPr>
            <w:r w:rsidRPr="00136E3A">
              <w:rPr>
                <w:rFonts w:ascii="Arial" w:hAnsi="Arial" w:cs="Arial"/>
                <w:spacing w:val="-2"/>
                <w:sz w:val="20"/>
              </w:rPr>
              <w:t>MOD Commercial Branch</w:t>
            </w:r>
          </w:p>
          <w:p w14:paraId="3C3A8F32" w14:textId="77777777" w:rsidR="00136E3A" w:rsidRPr="00136E3A" w:rsidRDefault="00136E3A" w:rsidP="00136E3A">
            <w:pPr>
              <w:spacing w:before="90"/>
              <w:rPr>
                <w:rFonts w:ascii="Arial" w:hAnsi="Arial" w:cs="Arial"/>
                <w:spacing w:val="-2"/>
                <w:sz w:val="20"/>
              </w:rPr>
            </w:pPr>
            <w:r w:rsidRPr="00136E3A">
              <w:rPr>
                <w:rFonts w:ascii="Arial" w:hAnsi="Arial" w:cs="Arial"/>
                <w:spacing w:val="-2"/>
                <w:sz w:val="20"/>
              </w:rPr>
              <w:t>UK Strategic Command</w:t>
            </w:r>
          </w:p>
          <w:p w14:paraId="2D9453FF" w14:textId="77777777" w:rsidR="00550DBB" w:rsidRDefault="00136E3A" w:rsidP="00136E3A">
            <w:pPr>
              <w:spacing w:before="90"/>
              <w:rPr>
                <w:rFonts w:ascii="Arial" w:hAnsi="Arial" w:cs="Arial"/>
                <w:spacing w:val="-2"/>
                <w:sz w:val="20"/>
              </w:rPr>
            </w:pPr>
            <w:r w:rsidRPr="00136E3A">
              <w:rPr>
                <w:rFonts w:ascii="Arial" w:hAnsi="Arial" w:cs="Arial"/>
                <w:spacing w:val="-2"/>
                <w:sz w:val="20"/>
              </w:rPr>
              <w:t xml:space="preserve">Address: </w:t>
            </w:r>
          </w:p>
          <w:p w14:paraId="2E672784" w14:textId="77777777" w:rsidR="00136E3A" w:rsidRPr="00136E3A" w:rsidRDefault="00136E3A" w:rsidP="00136E3A">
            <w:pPr>
              <w:spacing w:before="90"/>
              <w:rPr>
                <w:rFonts w:ascii="Arial" w:hAnsi="Arial" w:cs="Arial"/>
                <w:spacing w:val="-2"/>
                <w:sz w:val="20"/>
              </w:rPr>
            </w:pPr>
            <w:r w:rsidRPr="00136E3A">
              <w:rPr>
                <w:rFonts w:ascii="Arial" w:hAnsi="Arial" w:cs="Arial"/>
                <w:spacing w:val="-2"/>
                <w:sz w:val="20"/>
              </w:rPr>
              <w:br/>
              <w:t xml:space="preserve">Commercial Branch </w:t>
            </w:r>
          </w:p>
          <w:p w14:paraId="4663D08A" w14:textId="77777777" w:rsidR="00136E3A" w:rsidRPr="00136E3A" w:rsidRDefault="00136E3A" w:rsidP="00136E3A">
            <w:pPr>
              <w:spacing w:before="90"/>
              <w:rPr>
                <w:rFonts w:ascii="Arial" w:hAnsi="Arial" w:cs="Arial"/>
                <w:spacing w:val="-2"/>
                <w:sz w:val="20"/>
              </w:rPr>
            </w:pPr>
            <w:r w:rsidRPr="00136E3A">
              <w:rPr>
                <w:rFonts w:ascii="Arial" w:hAnsi="Arial" w:cs="Arial"/>
                <w:spacing w:val="-2"/>
                <w:sz w:val="20"/>
              </w:rPr>
              <w:t xml:space="preserve">C Block </w:t>
            </w:r>
          </w:p>
          <w:p w14:paraId="7E4412F3" w14:textId="77777777" w:rsidR="00136E3A" w:rsidRPr="00136E3A" w:rsidRDefault="00136E3A" w:rsidP="00136E3A">
            <w:pPr>
              <w:spacing w:before="90"/>
              <w:rPr>
                <w:rFonts w:ascii="Arial" w:hAnsi="Arial" w:cs="Arial"/>
                <w:spacing w:val="-2"/>
                <w:sz w:val="20"/>
              </w:rPr>
            </w:pPr>
            <w:r w:rsidRPr="00136E3A">
              <w:rPr>
                <w:rFonts w:ascii="Arial" w:hAnsi="Arial" w:cs="Arial"/>
                <w:spacing w:val="-2"/>
                <w:sz w:val="20"/>
              </w:rPr>
              <w:t xml:space="preserve">HQ BFC </w:t>
            </w:r>
          </w:p>
          <w:p w14:paraId="1497E5CC" w14:textId="77777777" w:rsidR="00136E3A" w:rsidRPr="00136E3A" w:rsidRDefault="00136E3A" w:rsidP="00136E3A">
            <w:pPr>
              <w:spacing w:before="90"/>
              <w:rPr>
                <w:rFonts w:ascii="Arial" w:hAnsi="Arial" w:cs="Arial"/>
                <w:spacing w:val="-2"/>
                <w:sz w:val="20"/>
              </w:rPr>
            </w:pPr>
            <w:r w:rsidRPr="00136E3A">
              <w:rPr>
                <w:rFonts w:ascii="Arial" w:hAnsi="Arial" w:cs="Arial"/>
                <w:spacing w:val="-2"/>
                <w:sz w:val="20"/>
              </w:rPr>
              <w:t>BFPO 53</w:t>
            </w:r>
            <w:r w:rsidRPr="00136E3A">
              <w:rPr>
                <w:rFonts w:ascii="Arial" w:hAnsi="Arial" w:cs="Arial"/>
                <w:spacing w:val="-2"/>
                <w:sz w:val="20"/>
              </w:rPr>
              <w:br/>
            </w:r>
            <w:r w:rsidRPr="00136E3A">
              <w:rPr>
                <w:rFonts w:ascii="Arial" w:hAnsi="Arial" w:cs="Arial"/>
                <w:spacing w:val="-2"/>
                <w:sz w:val="20"/>
              </w:rPr>
              <w:br/>
              <w:t xml:space="preserve">MOD Commercial Officer: Rachael Pingel </w:t>
            </w:r>
          </w:p>
          <w:p w14:paraId="11811DC0" w14:textId="77777777" w:rsidR="00136E3A" w:rsidRPr="00136E3A" w:rsidRDefault="00136E3A" w:rsidP="00136E3A">
            <w:pPr>
              <w:spacing w:before="90"/>
              <w:rPr>
                <w:rFonts w:ascii="Arial" w:hAnsi="Arial" w:cs="Arial"/>
                <w:spacing w:val="-2"/>
                <w:sz w:val="20"/>
              </w:rPr>
            </w:pPr>
            <w:r w:rsidRPr="00136E3A">
              <w:rPr>
                <w:rFonts w:ascii="Arial" w:hAnsi="Arial" w:cs="Arial"/>
                <w:spacing w:val="-2"/>
                <w:sz w:val="20"/>
              </w:rPr>
              <w:t>Tel No:</w:t>
            </w:r>
            <w:r w:rsidRPr="00136E3A">
              <w:rPr>
                <w:rFonts w:ascii="Arial" w:hAnsi="Arial" w:cs="Arial"/>
                <w:spacing w:val="-2"/>
                <w:sz w:val="20"/>
              </w:rPr>
              <w:tab/>
              <w:t xml:space="preserve">00357 2596 2250 </w:t>
            </w:r>
          </w:p>
          <w:p w14:paraId="215F1C27" w14:textId="77777777" w:rsidR="00136E3A" w:rsidRPr="00136E3A" w:rsidRDefault="00136E3A" w:rsidP="00136E3A">
            <w:pPr>
              <w:spacing w:before="90"/>
              <w:rPr>
                <w:rFonts w:ascii="Arial" w:hAnsi="Arial" w:cs="Arial"/>
                <w:spacing w:val="-2"/>
                <w:sz w:val="20"/>
              </w:rPr>
            </w:pPr>
            <w:r w:rsidRPr="00136E3A">
              <w:rPr>
                <w:rFonts w:ascii="Arial" w:hAnsi="Arial" w:cs="Arial"/>
                <w:spacing w:val="-2"/>
                <w:sz w:val="20"/>
              </w:rPr>
              <w:t>Email:</w:t>
            </w:r>
            <w:r w:rsidR="006E5F31">
              <w:rPr>
                <w:rFonts w:ascii="Arial" w:hAnsi="Arial" w:cs="Arial"/>
                <w:spacing w:val="-2"/>
                <w:sz w:val="20"/>
              </w:rPr>
              <w:t xml:space="preserve"> </w:t>
            </w:r>
            <w:hyperlink r:id="rId15" w:history="1">
              <w:r w:rsidRPr="00136E3A">
                <w:rPr>
                  <w:rStyle w:val="Hyperlink"/>
                  <w:rFonts w:ascii="Arial" w:hAnsi="Arial" w:cs="Arial"/>
                  <w:spacing w:val="-2"/>
                  <w:sz w:val="20"/>
                </w:rPr>
                <w:t>UKStratCom-ComrclD08@mod.gov.uk</w:t>
              </w:r>
            </w:hyperlink>
            <w:r w:rsidRPr="00136E3A">
              <w:rPr>
                <w:rFonts w:ascii="Arial" w:hAnsi="Arial" w:cs="Arial"/>
                <w:spacing w:val="-2"/>
                <w:sz w:val="20"/>
              </w:rPr>
              <w:t xml:space="preserve"> </w:t>
            </w:r>
          </w:p>
        </w:tc>
      </w:tr>
    </w:tbl>
    <w:p w14:paraId="04833C96" w14:textId="77777777" w:rsidR="00136E3A" w:rsidRPr="00136E3A" w:rsidRDefault="00136E3A" w:rsidP="00136E3A">
      <w:pPr>
        <w:rPr>
          <w:rFonts w:ascii="Arial" w:hAnsi="Arial" w:cs="Arial"/>
          <w:spacing w:val="-2"/>
        </w:rPr>
      </w:pPr>
    </w:p>
    <w:p w14:paraId="39B7FCE4" w14:textId="77777777" w:rsidR="00550DBB" w:rsidRDefault="00550DBB" w:rsidP="00136E3A">
      <w:pPr>
        <w:outlineLvl w:val="0"/>
        <w:rPr>
          <w:rFonts w:ascii="Arial" w:hAnsi="Arial" w:cs="Arial"/>
          <w:b/>
          <w:spacing w:val="-2"/>
        </w:rPr>
      </w:pPr>
    </w:p>
    <w:p w14:paraId="626D8BB8" w14:textId="77777777" w:rsidR="00550DBB" w:rsidRDefault="00550DBB" w:rsidP="00136E3A">
      <w:pPr>
        <w:outlineLvl w:val="0"/>
        <w:rPr>
          <w:rFonts w:ascii="Arial" w:hAnsi="Arial" w:cs="Arial"/>
          <w:b/>
          <w:spacing w:val="-2"/>
        </w:rPr>
      </w:pPr>
    </w:p>
    <w:p w14:paraId="1F960A55" w14:textId="77777777" w:rsidR="00550DBB" w:rsidRDefault="00550DBB" w:rsidP="00136E3A">
      <w:pPr>
        <w:outlineLvl w:val="0"/>
        <w:rPr>
          <w:rFonts w:ascii="Arial" w:hAnsi="Arial" w:cs="Arial"/>
          <w:b/>
          <w:spacing w:val="-2"/>
        </w:rPr>
      </w:pPr>
    </w:p>
    <w:p w14:paraId="5A17155A" w14:textId="77777777" w:rsidR="00136E3A" w:rsidRPr="00136E3A" w:rsidRDefault="00136E3A" w:rsidP="00136E3A">
      <w:pPr>
        <w:rPr>
          <w:rFonts w:ascii="Arial" w:hAnsi="Arial" w:cs="Arial"/>
          <w:spacing w:val="-2"/>
        </w:rPr>
      </w:pPr>
    </w:p>
    <w:p w14:paraId="429AF98F" w14:textId="77777777" w:rsidR="00136E3A" w:rsidRPr="00136E3A" w:rsidRDefault="00136E3A" w:rsidP="00136E3A">
      <w:pPr>
        <w:pStyle w:val="Heading2"/>
        <w:spacing w:before="120" w:after="120"/>
        <w:jc w:val="center"/>
        <w:rPr>
          <w:rFonts w:cs="Arial"/>
          <w:i w:val="0"/>
          <w:sz w:val="22"/>
          <w:szCs w:val="22"/>
        </w:rPr>
      </w:pPr>
      <w:r w:rsidRPr="00136E3A">
        <w:rPr>
          <w:rFonts w:cs="Arial"/>
          <w:i w:val="0"/>
          <w:sz w:val="22"/>
          <w:szCs w:val="22"/>
        </w:rPr>
        <w:lastRenderedPageBreak/>
        <w:t xml:space="preserve">Notices </w:t>
      </w:r>
      <w:r w:rsidR="008A7AD0">
        <w:rPr>
          <w:rFonts w:cs="Arial"/>
          <w:i w:val="0"/>
          <w:sz w:val="22"/>
          <w:szCs w:val="22"/>
        </w:rPr>
        <w:t>t</w:t>
      </w:r>
      <w:r w:rsidRPr="00136E3A">
        <w:rPr>
          <w:rFonts w:cs="Arial"/>
          <w:i w:val="0"/>
          <w:sz w:val="22"/>
          <w:szCs w:val="22"/>
        </w:rPr>
        <w:t>o Tenderers</w:t>
      </w:r>
    </w:p>
    <w:p w14:paraId="4E64B0F3" w14:textId="77777777" w:rsidR="00136E3A" w:rsidRPr="00136E3A" w:rsidRDefault="00136E3A" w:rsidP="00C4674E">
      <w:pPr>
        <w:widowControl w:val="0"/>
        <w:numPr>
          <w:ilvl w:val="0"/>
          <w:numId w:val="14"/>
        </w:numPr>
        <w:tabs>
          <w:tab w:val="clear" w:pos="1575"/>
          <w:tab w:val="num" w:pos="0"/>
        </w:tabs>
        <w:spacing w:before="120" w:after="120" w:line="240" w:lineRule="auto"/>
        <w:ind w:left="0" w:firstLine="0"/>
        <w:rPr>
          <w:rFonts w:ascii="Arial" w:hAnsi="Arial" w:cs="Arial"/>
          <w:b/>
          <w:spacing w:val="-2"/>
        </w:rPr>
      </w:pPr>
      <w:r w:rsidRPr="00136E3A">
        <w:rPr>
          <w:rFonts w:ascii="Arial" w:hAnsi="Arial" w:cs="Arial"/>
          <w:spacing w:val="-2"/>
        </w:rPr>
        <w:t xml:space="preserve">You are invited to Tender, in accordance with the following Conditions, for the supply of Deliverables detailed in the accompanying ITT Material.  </w:t>
      </w:r>
      <w:r w:rsidRPr="00136E3A">
        <w:rPr>
          <w:rFonts w:ascii="Arial" w:hAnsi="Arial" w:cs="Arial"/>
          <w:b/>
          <w:spacing w:val="-2"/>
        </w:rPr>
        <w:t xml:space="preserve">The issue of an ITT is not a commitment by the Secretary of State for Defence - ‘the Authority’ - to place an order as a result of the tendering exercise or at a later stage.  Any expenditure, work or effort undertaken prior to an offer of contract and acceptance thereof, is a matter solely for the commercial judgement of your company.  The Authority reserves the right to: </w:t>
      </w:r>
    </w:p>
    <w:p w14:paraId="07E5377E" w14:textId="77777777" w:rsidR="00136E3A" w:rsidRPr="00136E3A" w:rsidRDefault="00136E3A" w:rsidP="00C4674E">
      <w:pPr>
        <w:numPr>
          <w:ilvl w:val="1"/>
          <w:numId w:val="14"/>
        </w:numPr>
        <w:suppressAutoHyphens/>
        <w:spacing w:before="120" w:after="120" w:line="240" w:lineRule="auto"/>
        <w:ind w:left="567" w:firstLine="0"/>
        <w:rPr>
          <w:rFonts w:ascii="Arial" w:hAnsi="Arial" w:cs="Arial"/>
          <w:spacing w:val="-2"/>
        </w:rPr>
      </w:pPr>
      <w:r w:rsidRPr="00136E3A">
        <w:rPr>
          <w:rFonts w:ascii="Arial" w:hAnsi="Arial" w:cs="Arial"/>
          <w:spacing w:val="-2"/>
        </w:rPr>
        <w:t>undertake an iterative tendering process following receipt of the Tender;</w:t>
      </w:r>
    </w:p>
    <w:p w14:paraId="7F8E8EBF" w14:textId="77777777" w:rsidR="00136E3A" w:rsidRPr="00136E3A" w:rsidRDefault="00136E3A" w:rsidP="00C4674E">
      <w:pPr>
        <w:numPr>
          <w:ilvl w:val="1"/>
          <w:numId w:val="14"/>
        </w:numPr>
        <w:suppressAutoHyphens/>
        <w:spacing w:before="120" w:after="120" w:line="240" w:lineRule="auto"/>
        <w:ind w:left="567" w:firstLine="0"/>
        <w:rPr>
          <w:rFonts w:ascii="Arial" w:hAnsi="Arial" w:cs="Arial"/>
          <w:spacing w:val="-2"/>
        </w:rPr>
      </w:pPr>
      <w:r w:rsidRPr="00136E3A">
        <w:rPr>
          <w:rFonts w:ascii="Arial" w:hAnsi="Arial" w:cs="Arial"/>
          <w:spacing w:val="-2"/>
        </w:rPr>
        <w:t>waive or change the requirements of this ITT from time to time without prior (or any) notice being given by the Authority;</w:t>
      </w:r>
    </w:p>
    <w:p w14:paraId="1B073B83" w14:textId="77777777" w:rsidR="00136E3A" w:rsidRPr="00136E3A" w:rsidRDefault="00136E3A" w:rsidP="00C4674E">
      <w:pPr>
        <w:numPr>
          <w:ilvl w:val="1"/>
          <w:numId w:val="14"/>
        </w:numPr>
        <w:suppressAutoHyphens/>
        <w:spacing w:before="120" w:after="120" w:line="240" w:lineRule="auto"/>
        <w:ind w:left="567" w:firstLine="0"/>
        <w:rPr>
          <w:rFonts w:ascii="Arial" w:hAnsi="Arial" w:cs="Arial"/>
          <w:spacing w:val="-2"/>
        </w:rPr>
      </w:pPr>
      <w:r w:rsidRPr="00136E3A">
        <w:rPr>
          <w:rFonts w:ascii="Arial" w:hAnsi="Arial" w:cs="Arial"/>
          <w:spacing w:val="-2"/>
        </w:rPr>
        <w:t>seek clarification or documents in respect of a Tenderer's submission;</w:t>
      </w:r>
    </w:p>
    <w:p w14:paraId="7F82C975" w14:textId="77777777" w:rsidR="00136E3A" w:rsidRPr="00136E3A" w:rsidRDefault="00136E3A" w:rsidP="00C4674E">
      <w:pPr>
        <w:numPr>
          <w:ilvl w:val="1"/>
          <w:numId w:val="14"/>
        </w:numPr>
        <w:suppressAutoHyphens/>
        <w:spacing w:before="120" w:after="120" w:line="240" w:lineRule="auto"/>
        <w:ind w:left="567" w:firstLine="0"/>
        <w:rPr>
          <w:rFonts w:ascii="Arial" w:hAnsi="Arial" w:cs="Arial"/>
          <w:spacing w:val="-2"/>
        </w:rPr>
      </w:pPr>
      <w:r w:rsidRPr="00136E3A">
        <w:rPr>
          <w:rFonts w:ascii="Arial" w:hAnsi="Arial" w:cs="Arial"/>
          <w:spacing w:val="-2"/>
        </w:rPr>
        <w:t>disqualify any Tenderer that does not submit a compliant Tender in accordance with the instructions in this ITT;</w:t>
      </w:r>
    </w:p>
    <w:p w14:paraId="57778889" w14:textId="77777777" w:rsidR="00136E3A" w:rsidRPr="00136E3A" w:rsidRDefault="00136E3A" w:rsidP="00C4674E">
      <w:pPr>
        <w:numPr>
          <w:ilvl w:val="1"/>
          <w:numId w:val="14"/>
        </w:numPr>
        <w:suppressAutoHyphens/>
        <w:spacing w:before="120" w:after="120" w:line="240" w:lineRule="auto"/>
        <w:ind w:left="567" w:firstLine="0"/>
        <w:rPr>
          <w:rFonts w:ascii="Arial" w:hAnsi="Arial" w:cs="Arial"/>
          <w:spacing w:val="-2"/>
        </w:rPr>
      </w:pPr>
      <w:r w:rsidRPr="00136E3A">
        <w:rPr>
          <w:rFonts w:ascii="Arial" w:hAnsi="Arial" w:cs="Arial"/>
          <w:spacing w:val="-2"/>
        </w:rPr>
        <w:t>disqualify any Tenderer that is guilty of serious misrepresentation in relation to its Tender, expression of interest, the PQQ or the Tender process;</w:t>
      </w:r>
    </w:p>
    <w:p w14:paraId="1FBDD380" w14:textId="77777777" w:rsidR="00136E3A" w:rsidRPr="00136E3A" w:rsidRDefault="00136E3A" w:rsidP="00C4674E">
      <w:pPr>
        <w:numPr>
          <w:ilvl w:val="1"/>
          <w:numId w:val="14"/>
        </w:numPr>
        <w:suppressAutoHyphens/>
        <w:spacing w:before="120" w:after="120" w:line="240" w:lineRule="auto"/>
        <w:ind w:left="567" w:firstLine="0"/>
        <w:rPr>
          <w:rFonts w:ascii="Arial" w:hAnsi="Arial" w:cs="Arial"/>
          <w:spacing w:val="-2"/>
        </w:rPr>
      </w:pPr>
      <w:r w:rsidRPr="00136E3A">
        <w:rPr>
          <w:rFonts w:ascii="Arial" w:hAnsi="Arial" w:cs="Arial"/>
          <w:spacing w:val="-2"/>
        </w:rPr>
        <w:t>withdraw this ITT at any time, or to re-invite Tenders on the same or any alternative basis;</w:t>
      </w:r>
    </w:p>
    <w:p w14:paraId="5067A646" w14:textId="77777777" w:rsidR="00136E3A" w:rsidRPr="00136E3A" w:rsidRDefault="00136E3A" w:rsidP="00C4674E">
      <w:pPr>
        <w:numPr>
          <w:ilvl w:val="1"/>
          <w:numId w:val="14"/>
        </w:numPr>
        <w:suppressAutoHyphens/>
        <w:spacing w:before="120" w:after="120" w:line="240" w:lineRule="auto"/>
        <w:ind w:left="567" w:firstLine="0"/>
        <w:rPr>
          <w:rFonts w:ascii="Arial" w:hAnsi="Arial" w:cs="Arial"/>
          <w:spacing w:val="-2"/>
        </w:rPr>
      </w:pPr>
      <w:r w:rsidRPr="00136E3A">
        <w:rPr>
          <w:rFonts w:ascii="Arial" w:hAnsi="Arial" w:cs="Arial"/>
          <w:spacing w:val="-2"/>
        </w:rPr>
        <w:t>choose not to award any Contract as a result of the current procurement process; and / or</w:t>
      </w:r>
    </w:p>
    <w:p w14:paraId="33629DED" w14:textId="77777777" w:rsidR="00136E3A" w:rsidRPr="00136E3A" w:rsidRDefault="00136E3A" w:rsidP="00C4674E">
      <w:pPr>
        <w:numPr>
          <w:ilvl w:val="1"/>
          <w:numId w:val="14"/>
        </w:numPr>
        <w:suppressAutoHyphens/>
        <w:spacing w:before="120" w:after="120" w:line="240" w:lineRule="auto"/>
        <w:ind w:left="567" w:firstLine="0"/>
        <w:rPr>
          <w:rFonts w:ascii="Arial" w:hAnsi="Arial" w:cs="Arial"/>
          <w:spacing w:val="-2"/>
        </w:rPr>
      </w:pPr>
      <w:r w:rsidRPr="00136E3A">
        <w:rPr>
          <w:rFonts w:ascii="Arial" w:hAnsi="Arial" w:cs="Arial"/>
          <w:spacing w:val="-2"/>
        </w:rPr>
        <w:t>make whatever changes it sees fit to the timetable, structure or content of the procurement process, depending on approvals processes or for any other reason.</w:t>
      </w:r>
    </w:p>
    <w:p w14:paraId="69516669" w14:textId="77777777" w:rsidR="00136E3A" w:rsidRPr="00136E3A" w:rsidRDefault="00136E3A" w:rsidP="00136E3A">
      <w:pPr>
        <w:pStyle w:val="Heading3"/>
        <w:spacing w:before="120" w:after="120"/>
        <w:rPr>
          <w:rFonts w:cs="Arial"/>
          <w:sz w:val="22"/>
          <w:szCs w:val="22"/>
        </w:rPr>
      </w:pPr>
      <w:r w:rsidRPr="00136E3A">
        <w:rPr>
          <w:rFonts w:cs="Arial"/>
          <w:sz w:val="22"/>
          <w:szCs w:val="22"/>
        </w:rPr>
        <w:t>Publicity Announcement</w:t>
      </w:r>
    </w:p>
    <w:p w14:paraId="72D2B7C3" w14:textId="77777777" w:rsidR="00136E3A" w:rsidRPr="00A067F9" w:rsidRDefault="00136E3A" w:rsidP="00C4674E">
      <w:pPr>
        <w:widowControl w:val="0"/>
        <w:numPr>
          <w:ilvl w:val="0"/>
          <w:numId w:val="14"/>
        </w:numPr>
        <w:tabs>
          <w:tab w:val="clear" w:pos="1575"/>
          <w:tab w:val="num" w:pos="0"/>
        </w:tabs>
        <w:spacing w:before="120" w:after="120" w:line="240" w:lineRule="auto"/>
        <w:ind w:left="0" w:firstLine="0"/>
        <w:rPr>
          <w:rFonts w:ascii="Arial" w:hAnsi="Arial" w:cs="Arial"/>
          <w:spacing w:val="-2"/>
        </w:rPr>
      </w:pPr>
      <w:r w:rsidRPr="00A067F9">
        <w:rPr>
          <w:rFonts w:ascii="Arial" w:hAnsi="Arial" w:cs="Arial"/>
          <w:spacing w:val="-2"/>
        </w:rPr>
        <w:t xml:space="preserve">Tenderers </w:t>
      </w:r>
      <w:r w:rsidRPr="00136E3A">
        <w:rPr>
          <w:rFonts w:ascii="Arial" w:hAnsi="Arial" w:cs="Arial"/>
          <w:spacing w:val="-2"/>
        </w:rPr>
        <w:t>are</w:t>
      </w:r>
      <w:r w:rsidRPr="00A067F9">
        <w:rPr>
          <w:rFonts w:ascii="Arial" w:hAnsi="Arial" w:cs="Arial"/>
          <w:spacing w:val="-2"/>
        </w:rPr>
        <w:t xml:space="preserve"> advised that the MOD may wish to publicise the award of the Contract for the requirement described in the Schedule of Requirements in the attached Purchase Order.</w:t>
      </w:r>
    </w:p>
    <w:p w14:paraId="18E0AA14" w14:textId="77777777" w:rsidR="00136E3A" w:rsidRPr="00A067F9" w:rsidRDefault="00136E3A" w:rsidP="00C4674E">
      <w:pPr>
        <w:widowControl w:val="0"/>
        <w:numPr>
          <w:ilvl w:val="0"/>
          <w:numId w:val="14"/>
        </w:numPr>
        <w:tabs>
          <w:tab w:val="clear" w:pos="1575"/>
          <w:tab w:val="num" w:pos="0"/>
        </w:tabs>
        <w:spacing w:before="120" w:after="120" w:line="240" w:lineRule="auto"/>
        <w:ind w:left="0" w:firstLine="0"/>
        <w:rPr>
          <w:rFonts w:ascii="Arial" w:hAnsi="Arial" w:cs="Arial"/>
          <w:spacing w:val="-2"/>
        </w:rPr>
      </w:pPr>
      <w:r w:rsidRPr="00A067F9">
        <w:rPr>
          <w:rFonts w:ascii="Arial" w:hAnsi="Arial" w:cs="Arial"/>
          <w:spacing w:val="-2"/>
        </w:rPr>
        <w:t>Any Tenderer who wishes to make a similar announcement, either coincident with or subsequent to the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14:paraId="7DE98D04" w14:textId="77777777" w:rsidR="00136E3A" w:rsidRPr="00A067F9" w:rsidRDefault="00136E3A" w:rsidP="00C4674E">
      <w:pPr>
        <w:widowControl w:val="0"/>
        <w:numPr>
          <w:ilvl w:val="0"/>
          <w:numId w:val="14"/>
        </w:numPr>
        <w:tabs>
          <w:tab w:val="clear" w:pos="1575"/>
          <w:tab w:val="num" w:pos="0"/>
        </w:tabs>
        <w:spacing w:before="120" w:after="120" w:line="240" w:lineRule="auto"/>
        <w:ind w:left="0" w:firstLine="0"/>
        <w:rPr>
          <w:rFonts w:ascii="Arial" w:hAnsi="Arial" w:cs="Arial"/>
          <w:spacing w:val="-2"/>
        </w:rPr>
      </w:pPr>
      <w:r w:rsidRPr="00A067F9">
        <w:rPr>
          <w:rFonts w:ascii="Arial" w:hAnsi="Arial" w:cs="Arial"/>
          <w:spacing w:val="-2"/>
        </w:rPr>
        <w:t>If the notice inviting Tenders was advertised in Contracts Finder, the MOD will publish the following information on the Contract awarded unless the MOD decides that there are specific and valid reasons for not doing so:</w:t>
      </w:r>
    </w:p>
    <w:p w14:paraId="03D3C4CC" w14:textId="77777777" w:rsidR="00136E3A" w:rsidRPr="00136E3A" w:rsidRDefault="00136E3A" w:rsidP="00C4674E">
      <w:pPr>
        <w:widowControl w:val="0"/>
        <w:numPr>
          <w:ilvl w:val="0"/>
          <w:numId w:val="7"/>
        </w:numPr>
        <w:tabs>
          <w:tab w:val="clear" w:pos="1497"/>
          <w:tab w:val="num" w:pos="567"/>
        </w:tabs>
        <w:spacing w:before="60" w:after="60" w:line="240" w:lineRule="auto"/>
        <w:ind w:left="567" w:firstLine="0"/>
        <w:rPr>
          <w:rFonts w:ascii="Arial" w:hAnsi="Arial" w:cs="Arial"/>
          <w:snapToGrid w:val="0"/>
          <w:lang w:eastAsia="en-US"/>
        </w:rPr>
      </w:pPr>
      <w:r w:rsidRPr="00136E3A">
        <w:rPr>
          <w:rFonts w:ascii="Arial" w:hAnsi="Arial" w:cs="Arial"/>
          <w:snapToGrid w:val="0"/>
          <w:lang w:eastAsia="en-US"/>
        </w:rPr>
        <w:t>Contractor’s Name;</w:t>
      </w:r>
    </w:p>
    <w:p w14:paraId="6E3180C7" w14:textId="77777777" w:rsidR="00136E3A" w:rsidRPr="00136E3A" w:rsidRDefault="00136E3A" w:rsidP="00C4674E">
      <w:pPr>
        <w:widowControl w:val="0"/>
        <w:numPr>
          <w:ilvl w:val="0"/>
          <w:numId w:val="7"/>
        </w:numPr>
        <w:tabs>
          <w:tab w:val="clear" w:pos="1497"/>
          <w:tab w:val="num" w:pos="567"/>
        </w:tabs>
        <w:spacing w:before="60" w:after="60" w:line="240" w:lineRule="auto"/>
        <w:ind w:left="567" w:firstLine="0"/>
        <w:rPr>
          <w:rFonts w:ascii="Arial" w:hAnsi="Arial" w:cs="Arial"/>
          <w:snapToGrid w:val="0"/>
          <w:lang w:eastAsia="en-US"/>
        </w:rPr>
      </w:pPr>
      <w:r w:rsidRPr="00136E3A">
        <w:rPr>
          <w:rFonts w:ascii="Arial" w:hAnsi="Arial" w:cs="Arial"/>
          <w:snapToGrid w:val="0"/>
          <w:lang w:eastAsia="en-US"/>
        </w:rPr>
        <w:t>Nature of the Deliverables to be supplied;</w:t>
      </w:r>
    </w:p>
    <w:p w14:paraId="7C2634BF" w14:textId="77777777" w:rsidR="00136E3A" w:rsidRPr="00136E3A" w:rsidRDefault="00136E3A" w:rsidP="00C4674E">
      <w:pPr>
        <w:widowControl w:val="0"/>
        <w:numPr>
          <w:ilvl w:val="0"/>
          <w:numId w:val="7"/>
        </w:numPr>
        <w:tabs>
          <w:tab w:val="clear" w:pos="1497"/>
          <w:tab w:val="num" w:pos="567"/>
        </w:tabs>
        <w:spacing w:before="60" w:after="60" w:line="240" w:lineRule="auto"/>
        <w:ind w:left="567" w:firstLine="0"/>
        <w:rPr>
          <w:rFonts w:ascii="Arial" w:hAnsi="Arial" w:cs="Arial"/>
          <w:snapToGrid w:val="0"/>
          <w:lang w:eastAsia="en-US"/>
        </w:rPr>
      </w:pPr>
      <w:r w:rsidRPr="00136E3A">
        <w:rPr>
          <w:rFonts w:ascii="Arial" w:hAnsi="Arial" w:cs="Arial"/>
          <w:snapToGrid w:val="0"/>
          <w:lang w:eastAsia="en-US"/>
        </w:rPr>
        <w:t>Award criteria;</w:t>
      </w:r>
    </w:p>
    <w:p w14:paraId="60C2774D" w14:textId="77777777" w:rsidR="00136E3A" w:rsidRPr="00136E3A" w:rsidRDefault="00136E3A" w:rsidP="00C4674E">
      <w:pPr>
        <w:widowControl w:val="0"/>
        <w:numPr>
          <w:ilvl w:val="0"/>
          <w:numId w:val="7"/>
        </w:numPr>
        <w:tabs>
          <w:tab w:val="clear" w:pos="1497"/>
          <w:tab w:val="num" w:pos="567"/>
        </w:tabs>
        <w:spacing w:before="60" w:after="60" w:line="240" w:lineRule="auto"/>
        <w:ind w:left="567" w:firstLine="0"/>
        <w:rPr>
          <w:rFonts w:ascii="Arial" w:hAnsi="Arial" w:cs="Arial"/>
          <w:snapToGrid w:val="0"/>
          <w:lang w:eastAsia="en-US"/>
        </w:rPr>
      </w:pPr>
      <w:r w:rsidRPr="00136E3A">
        <w:rPr>
          <w:rFonts w:ascii="Arial" w:hAnsi="Arial" w:cs="Arial"/>
          <w:snapToGrid w:val="0"/>
          <w:lang w:eastAsia="en-US"/>
        </w:rPr>
        <w:t>Rationale for Contract award;</w:t>
      </w:r>
    </w:p>
    <w:p w14:paraId="1F679ED0" w14:textId="77777777" w:rsidR="00136E3A" w:rsidRPr="00136E3A" w:rsidRDefault="00136E3A" w:rsidP="00C4674E">
      <w:pPr>
        <w:widowControl w:val="0"/>
        <w:numPr>
          <w:ilvl w:val="0"/>
          <w:numId w:val="7"/>
        </w:numPr>
        <w:tabs>
          <w:tab w:val="clear" w:pos="1497"/>
          <w:tab w:val="num" w:pos="567"/>
        </w:tabs>
        <w:spacing w:before="60" w:after="60" w:line="240" w:lineRule="auto"/>
        <w:ind w:left="567" w:firstLine="0"/>
        <w:rPr>
          <w:rFonts w:ascii="Arial" w:hAnsi="Arial" w:cs="Arial"/>
          <w:snapToGrid w:val="0"/>
          <w:lang w:eastAsia="en-US"/>
        </w:rPr>
      </w:pPr>
      <w:r w:rsidRPr="00136E3A">
        <w:rPr>
          <w:rFonts w:ascii="Arial" w:hAnsi="Arial" w:cs="Arial"/>
          <w:snapToGrid w:val="0"/>
          <w:lang w:eastAsia="en-US"/>
        </w:rPr>
        <w:t>Total price of the Contract awarded.</w:t>
      </w:r>
    </w:p>
    <w:p w14:paraId="6544633B" w14:textId="77777777" w:rsidR="00136E3A" w:rsidRPr="00136E3A" w:rsidRDefault="00136E3A" w:rsidP="00C4674E">
      <w:pPr>
        <w:keepLines/>
        <w:widowControl w:val="0"/>
        <w:numPr>
          <w:ilvl w:val="0"/>
          <w:numId w:val="14"/>
        </w:numPr>
        <w:tabs>
          <w:tab w:val="clear" w:pos="1575"/>
          <w:tab w:val="num" w:pos="0"/>
        </w:tabs>
        <w:spacing w:before="120" w:after="120" w:line="240" w:lineRule="auto"/>
        <w:ind w:left="0" w:firstLine="0"/>
        <w:rPr>
          <w:rFonts w:ascii="Arial" w:hAnsi="Arial" w:cs="Arial"/>
        </w:rPr>
      </w:pPr>
      <w:r w:rsidRPr="00136E3A">
        <w:rPr>
          <w:rFonts w:ascii="Arial" w:hAnsi="Arial" w:cs="Arial"/>
        </w:rPr>
        <w:lastRenderedPageBreak/>
        <w:t xml:space="preserve">Under no </w:t>
      </w:r>
      <w:r w:rsidRPr="00136E3A">
        <w:rPr>
          <w:rFonts w:ascii="Arial" w:hAnsi="Arial" w:cs="Arial"/>
          <w:snapToGrid w:val="0"/>
          <w:lang w:eastAsia="en-US"/>
        </w:rPr>
        <w:t>circumstances</w:t>
      </w:r>
      <w:r w:rsidRPr="00136E3A">
        <w:rPr>
          <w:rFonts w:ascii="Arial" w:hAnsi="Arial" w:cs="Arial"/>
        </w:rPr>
        <w:t xml:space="preserve"> should a successful Tenderer(s) confirm to any third party the fact of their acceptance of an offer of Contract prior to informing the MOD of their acceptance, and / or ahead of the MOD's announcement of the award of Contract. </w:t>
      </w:r>
    </w:p>
    <w:p w14:paraId="0B9FCE31" w14:textId="77777777" w:rsidR="00136E3A" w:rsidRPr="00136E3A" w:rsidRDefault="00136E3A" w:rsidP="00136E3A">
      <w:pPr>
        <w:pStyle w:val="Heading3"/>
        <w:spacing w:before="120" w:after="120"/>
        <w:rPr>
          <w:rFonts w:cs="Arial"/>
          <w:sz w:val="22"/>
          <w:szCs w:val="22"/>
        </w:rPr>
      </w:pPr>
      <w:r w:rsidRPr="00136E3A">
        <w:rPr>
          <w:rFonts w:cs="Arial"/>
          <w:sz w:val="22"/>
          <w:szCs w:val="22"/>
        </w:rPr>
        <w:t>Codes of Practice</w:t>
      </w:r>
    </w:p>
    <w:p w14:paraId="0CB5D5AB" w14:textId="77777777" w:rsidR="00136E3A" w:rsidRPr="00136E3A" w:rsidRDefault="00136E3A" w:rsidP="00C4674E">
      <w:pPr>
        <w:widowControl w:val="0"/>
        <w:numPr>
          <w:ilvl w:val="0"/>
          <w:numId w:val="14"/>
        </w:numPr>
        <w:tabs>
          <w:tab w:val="clear" w:pos="1575"/>
          <w:tab w:val="num" w:pos="0"/>
        </w:tabs>
        <w:spacing w:before="120" w:after="120" w:line="240" w:lineRule="auto"/>
        <w:ind w:left="0" w:firstLine="0"/>
        <w:rPr>
          <w:rFonts w:ascii="Arial" w:hAnsi="Arial" w:cs="Arial"/>
        </w:rPr>
      </w:pPr>
      <w:r w:rsidRPr="00136E3A">
        <w:rPr>
          <w:rFonts w:ascii="Arial" w:hAnsi="Arial" w:cs="Arial"/>
        </w:rPr>
        <w:t xml:space="preserve">The attention of Tenderers is drawn to the agreements that have been reached by the MOD / Industry Commercial Policy Group (CPG) on Codes of Practice.  The Codes of Practice are intended to demonstrate a commitment by the MOD and its suppliers to the establishment of better working relationships in the supply chain, based upon openness and trust.  The opportunity also exists for Tenderers to advertise any subcontracts valued at over £10,000 in the Defence Sourcing Portal and further details can be obtained directly from: </w:t>
      </w:r>
      <w:hyperlink r:id="rId16" w:history="1">
        <w:r w:rsidRPr="00136E3A">
          <w:rPr>
            <w:rFonts w:ascii="Arial" w:hAnsi="Arial" w:cs="Arial"/>
          </w:rPr>
          <w:t>https://www.gov.uk/guidance/subcontract-advertising</w:t>
        </w:r>
      </w:hyperlink>
      <w:r w:rsidRPr="00136E3A">
        <w:rPr>
          <w:rFonts w:ascii="Arial" w:hAnsi="Arial" w:cs="Arial"/>
        </w:rPr>
        <w:t xml:space="preserve">. This process is managed by the Strategic Supplier Management team who can be contacted at: </w:t>
      </w:r>
      <w:hyperlink r:id="rId17" w:history="1">
        <w:r w:rsidRPr="00136E3A">
          <w:rPr>
            <w:rFonts w:ascii="Arial" w:hAnsi="Arial" w:cs="Arial"/>
          </w:rPr>
          <w:t>DefComrclSSM-Suppliers@mod.gov.uk</w:t>
        </w:r>
      </w:hyperlink>
      <w:r w:rsidRPr="00136E3A">
        <w:rPr>
          <w:rFonts w:ascii="Arial" w:hAnsi="Arial" w:cs="Arial"/>
        </w:rPr>
        <w:t>.</w:t>
      </w:r>
    </w:p>
    <w:p w14:paraId="36D2A683" w14:textId="77777777" w:rsidR="00136E3A" w:rsidRPr="00136E3A" w:rsidRDefault="00136E3A" w:rsidP="00A067F9">
      <w:pPr>
        <w:pStyle w:val="Heading3"/>
        <w:tabs>
          <w:tab w:val="num" w:pos="0"/>
        </w:tabs>
        <w:spacing w:before="120" w:after="120"/>
        <w:rPr>
          <w:rFonts w:cs="Arial"/>
          <w:sz w:val="22"/>
          <w:szCs w:val="22"/>
        </w:rPr>
      </w:pPr>
      <w:r w:rsidRPr="00136E3A">
        <w:rPr>
          <w:rFonts w:cs="Arial"/>
          <w:sz w:val="22"/>
          <w:szCs w:val="22"/>
        </w:rPr>
        <w:t>Submission of Tender</w:t>
      </w:r>
    </w:p>
    <w:p w14:paraId="4A4ABB91" w14:textId="77777777" w:rsidR="00136E3A" w:rsidRPr="005A4557" w:rsidRDefault="00136E3A" w:rsidP="00C4674E">
      <w:pPr>
        <w:widowControl w:val="0"/>
        <w:numPr>
          <w:ilvl w:val="0"/>
          <w:numId w:val="14"/>
        </w:numPr>
        <w:tabs>
          <w:tab w:val="clear" w:pos="1575"/>
          <w:tab w:val="num" w:pos="0"/>
        </w:tabs>
        <w:spacing w:before="120" w:after="120" w:line="240" w:lineRule="auto"/>
        <w:ind w:left="0" w:firstLine="0"/>
        <w:rPr>
          <w:rFonts w:ascii="Arial" w:hAnsi="Arial" w:cs="Arial"/>
          <w:color w:val="FF0000"/>
        </w:rPr>
      </w:pPr>
      <w:bookmarkStart w:id="6" w:name="_Hlk40864559"/>
      <w:r w:rsidRPr="008A7AD0">
        <w:rPr>
          <w:rFonts w:ascii="Arial" w:hAnsi="Arial" w:cs="Arial"/>
        </w:rPr>
        <w:t>Your Tender must be submitted electronically via the Defence Sourcing Portal no later than the date and time stated above. The Authority reserve the right to reject any Tender received after the stated date and time.  Hard copy, paper or delivered digital Tenders (e.g. DVD) are no longer required and will not be accepted by the Authority</w:t>
      </w:r>
      <w:r w:rsidRPr="005A4557">
        <w:rPr>
          <w:rFonts w:ascii="Arial" w:hAnsi="Arial" w:cs="Arial"/>
          <w:color w:val="FF0000"/>
        </w:rPr>
        <w:t xml:space="preserve">.  </w:t>
      </w:r>
      <w:bookmarkEnd w:id="6"/>
    </w:p>
    <w:p w14:paraId="300A8A8F" w14:textId="77777777" w:rsidR="00136E3A" w:rsidRPr="00136E3A" w:rsidRDefault="00136E3A" w:rsidP="00C4674E">
      <w:pPr>
        <w:numPr>
          <w:ilvl w:val="0"/>
          <w:numId w:val="14"/>
        </w:numPr>
        <w:tabs>
          <w:tab w:val="clear" w:pos="1575"/>
          <w:tab w:val="num" w:pos="0"/>
        </w:tabs>
        <w:suppressAutoHyphens/>
        <w:spacing w:before="120" w:after="120" w:line="240" w:lineRule="auto"/>
        <w:ind w:left="0" w:firstLine="0"/>
        <w:rPr>
          <w:rFonts w:ascii="Arial" w:hAnsi="Arial" w:cs="Arial"/>
          <w:spacing w:val="-2"/>
        </w:rPr>
      </w:pPr>
      <w:bookmarkStart w:id="7" w:name="_Hlk40864579"/>
      <w:r w:rsidRPr="00136E3A">
        <w:rPr>
          <w:rFonts w:ascii="Arial" w:hAnsi="Arial" w:cs="Arial"/>
          <w:spacing w:val="-2"/>
        </w:rPr>
        <w:t xml:space="preserve">You must </w:t>
      </w:r>
      <w:r w:rsidRPr="00136E3A">
        <w:rPr>
          <w:rFonts w:ascii="Arial" w:hAnsi="Arial" w:cs="Arial"/>
        </w:rPr>
        <w:t>ensure that your completed SC1A ITT Comp Annex A is signed, scanned and uploaded t</w:t>
      </w:r>
      <w:r w:rsidRPr="00FB49ED">
        <w:rPr>
          <w:rFonts w:ascii="Arial" w:hAnsi="Arial" w:cs="Arial"/>
        </w:rPr>
        <w:t>o the Defence Sourcing Portal, with the SC1A Purchase Order and Schedule of Requirements as a PDF. Your Tender must be compatible with MSWord and other MSOffice applications.</w:t>
      </w:r>
      <w:bookmarkEnd w:id="7"/>
    </w:p>
    <w:p w14:paraId="1F726478" w14:textId="77777777" w:rsidR="00136E3A" w:rsidRPr="00136E3A" w:rsidRDefault="00136E3A" w:rsidP="00C4674E">
      <w:pPr>
        <w:numPr>
          <w:ilvl w:val="0"/>
          <w:numId w:val="14"/>
        </w:numPr>
        <w:tabs>
          <w:tab w:val="clear" w:pos="1575"/>
          <w:tab w:val="num" w:pos="0"/>
        </w:tabs>
        <w:suppressAutoHyphens/>
        <w:spacing w:before="120" w:after="120" w:line="240" w:lineRule="auto"/>
        <w:ind w:left="0" w:firstLine="0"/>
        <w:rPr>
          <w:rFonts w:ascii="Arial" w:hAnsi="Arial" w:cs="Arial"/>
        </w:rPr>
      </w:pPr>
      <w:r w:rsidRPr="00136E3A">
        <w:rPr>
          <w:rFonts w:ascii="Arial" w:hAnsi="Arial" w:cs="Arial"/>
        </w:rPr>
        <w:t xml:space="preserve">Tenderers must ensure they are registered on the Defence Sourcing Portal in order to submit their Tender response. A supplier registration guide and a supplier user guide </w:t>
      </w:r>
      <w:r w:rsidR="00EE3DB5">
        <w:rPr>
          <w:rFonts w:ascii="Arial" w:hAnsi="Arial" w:cs="Arial"/>
        </w:rPr>
        <w:t>are</w:t>
      </w:r>
      <w:r w:rsidRPr="00136E3A">
        <w:rPr>
          <w:rFonts w:ascii="Arial" w:hAnsi="Arial" w:cs="Arial"/>
        </w:rPr>
        <w:t xml:space="preserve"> available on the Defence Sourcing Portal landing page.</w:t>
      </w:r>
    </w:p>
    <w:p w14:paraId="0285253E" w14:textId="77777777" w:rsidR="00136E3A" w:rsidRPr="00136E3A" w:rsidRDefault="00136E3A" w:rsidP="00C4674E">
      <w:pPr>
        <w:numPr>
          <w:ilvl w:val="0"/>
          <w:numId w:val="14"/>
        </w:numPr>
        <w:tabs>
          <w:tab w:val="clear" w:pos="1575"/>
          <w:tab w:val="num" w:pos="0"/>
        </w:tabs>
        <w:suppressAutoHyphens/>
        <w:spacing w:before="120" w:after="120" w:line="240" w:lineRule="auto"/>
        <w:ind w:left="0" w:firstLine="0"/>
        <w:rPr>
          <w:rFonts w:ascii="Arial" w:hAnsi="Arial" w:cs="Arial"/>
        </w:rPr>
      </w:pPr>
      <w:r w:rsidRPr="00136E3A">
        <w:rPr>
          <w:rFonts w:ascii="Arial" w:hAnsi="Arial" w:cs="Arial"/>
        </w:rPr>
        <w:t xml:space="preserve">The Defence Sourcing Portal is security accredited to OFFICIAL-SENSITIVE. Material that is protectively marked above this classification must not be uploaded. Please contact </w:t>
      </w:r>
      <w:hyperlink r:id="rId18" w:history="1">
        <w:r w:rsidR="00493AB2" w:rsidRPr="00DA22B5">
          <w:rPr>
            <w:rStyle w:val="Hyperlink"/>
            <w:rFonts w:ascii="Arial" w:hAnsi="Arial" w:cs="Arial"/>
          </w:rPr>
          <w:t>UKStratCom-ComrclD-08@mod.gov.uk</w:t>
        </w:r>
      </w:hyperlink>
      <w:r w:rsidR="00493AB2">
        <w:rPr>
          <w:rFonts w:ascii="Arial" w:hAnsi="Arial" w:cs="Arial"/>
        </w:rPr>
        <w:t xml:space="preserve"> </w:t>
      </w:r>
      <w:r w:rsidRPr="00136E3A">
        <w:rPr>
          <w:rFonts w:ascii="Arial" w:hAnsi="Arial" w:cs="Arial"/>
        </w:rPr>
        <w:t>if you have a requirement to submit documents above OFFICIAL SENSITIVE.</w:t>
      </w:r>
    </w:p>
    <w:p w14:paraId="48F2603D" w14:textId="77777777" w:rsidR="00136E3A" w:rsidRPr="00136E3A" w:rsidRDefault="00136E3A" w:rsidP="00C4674E">
      <w:pPr>
        <w:numPr>
          <w:ilvl w:val="0"/>
          <w:numId w:val="14"/>
        </w:numPr>
        <w:tabs>
          <w:tab w:val="clear" w:pos="1575"/>
          <w:tab w:val="num" w:pos="0"/>
        </w:tabs>
        <w:suppressAutoHyphens/>
        <w:spacing w:before="120" w:after="120" w:line="240" w:lineRule="auto"/>
        <w:ind w:left="0" w:firstLine="0"/>
        <w:rPr>
          <w:rFonts w:ascii="Arial" w:hAnsi="Arial" w:cs="Arial"/>
        </w:rPr>
      </w:pPr>
      <w:r w:rsidRPr="00136E3A">
        <w:rPr>
          <w:rFonts w:ascii="Arial" w:hAnsi="Arial" w:cs="Arial"/>
        </w:rPr>
        <w:t xml:space="preserve">You must not upload any ITAR or Export Controlled information as part of your Tender or ITT documentation into the Defence Sourcing Portal. You must contact </w:t>
      </w:r>
      <w:hyperlink r:id="rId19" w:history="1">
        <w:r w:rsidRPr="00136E3A">
          <w:rPr>
            <w:rStyle w:val="Hyperlink"/>
            <w:rFonts w:ascii="Arial" w:hAnsi="Arial" w:cs="Arial"/>
          </w:rPr>
          <w:t>UKStratCom-ComrclD-08@mod.gov.uk</w:t>
        </w:r>
      </w:hyperlink>
      <w:r w:rsidRPr="00136E3A">
        <w:rPr>
          <w:rFonts w:ascii="Arial" w:hAnsi="Arial" w:cs="Arial"/>
        </w:rPr>
        <w:t xml:space="preserve"> to discuss any exchange of ITAR or Export Controlled information. You must ensure that you have the relevant permissions to transfer information to the Authority.</w:t>
      </w:r>
    </w:p>
    <w:p w14:paraId="1562DE28" w14:textId="77777777" w:rsidR="00136E3A" w:rsidRPr="00136E3A" w:rsidRDefault="00136E3A" w:rsidP="00C4674E">
      <w:pPr>
        <w:numPr>
          <w:ilvl w:val="0"/>
          <w:numId w:val="14"/>
        </w:numPr>
        <w:tabs>
          <w:tab w:val="clear" w:pos="1575"/>
          <w:tab w:val="num" w:pos="0"/>
        </w:tabs>
        <w:suppressAutoHyphens/>
        <w:spacing w:before="120" w:after="120" w:line="240" w:lineRule="auto"/>
        <w:ind w:left="0" w:firstLine="0"/>
        <w:rPr>
          <w:rFonts w:ascii="Arial" w:hAnsi="Arial" w:cs="Arial"/>
          <w:spacing w:val="-2"/>
        </w:rPr>
      </w:pPr>
      <w:r w:rsidRPr="00136E3A">
        <w:rPr>
          <w:rFonts w:ascii="Arial" w:hAnsi="Arial" w:cs="Arial"/>
        </w:rPr>
        <w:t>If you have any difficulty accessing the Defence Sourcing Portal or if you have any questions with regards to the tendering exercise itself, please contact the MOD Commercial Officer named above.</w:t>
      </w:r>
    </w:p>
    <w:p w14:paraId="0CF14E6B" w14:textId="77777777" w:rsidR="00136E3A" w:rsidRPr="00136E3A" w:rsidRDefault="00136E3A" w:rsidP="00C4674E">
      <w:pPr>
        <w:numPr>
          <w:ilvl w:val="0"/>
          <w:numId w:val="14"/>
        </w:numPr>
        <w:tabs>
          <w:tab w:val="clear" w:pos="1575"/>
          <w:tab w:val="num" w:pos="0"/>
        </w:tabs>
        <w:suppressAutoHyphens/>
        <w:spacing w:before="120" w:after="120" w:line="240" w:lineRule="auto"/>
        <w:ind w:left="0" w:firstLine="0"/>
        <w:rPr>
          <w:rFonts w:ascii="Arial" w:hAnsi="Arial" w:cs="Arial"/>
          <w:b/>
          <w:spacing w:val="-2"/>
        </w:rPr>
      </w:pPr>
      <w:r w:rsidRPr="00136E3A">
        <w:rPr>
          <w:rFonts w:ascii="Arial" w:hAnsi="Arial" w:cs="Arial"/>
          <w:spacing w:val="-2"/>
        </w:rPr>
        <w:t xml:space="preserve">Any request for an extension of the period for tendering must </w:t>
      </w:r>
      <w:r w:rsidRPr="00136E3A">
        <w:rPr>
          <w:rFonts w:ascii="Arial" w:hAnsi="Arial" w:cs="Arial"/>
        </w:rPr>
        <w:t>be submitted on the DSP at least four (4) Business Days before the Tender return date.  Any extension will be at the sole discretion of the Authority and if granted will be granted to all Tenderers.  All correspondence connected with your Tender which requires attention before the Tender return date, or communications stating that no Tender will be submitted, must be submitted on the DSP.</w:t>
      </w:r>
      <w:r w:rsidRPr="00136E3A">
        <w:rPr>
          <w:rFonts w:ascii="Arial" w:hAnsi="Arial" w:cs="Arial"/>
          <w:spacing w:val="-2"/>
        </w:rPr>
        <w:t xml:space="preserve"> </w:t>
      </w:r>
      <w:r w:rsidRPr="00136E3A">
        <w:rPr>
          <w:rFonts w:ascii="Arial" w:hAnsi="Arial" w:cs="Arial"/>
          <w:b/>
          <w:spacing w:val="-2"/>
        </w:rPr>
        <w:t>This procedure is designed to preserve equity between Tenderers by ensuring that no premature disclosure of Tender details can take place.</w:t>
      </w:r>
    </w:p>
    <w:p w14:paraId="205A26F4" w14:textId="77777777" w:rsidR="00136E3A" w:rsidRPr="00136E3A" w:rsidRDefault="00136E3A" w:rsidP="00C4674E">
      <w:pPr>
        <w:numPr>
          <w:ilvl w:val="0"/>
          <w:numId w:val="14"/>
        </w:numPr>
        <w:tabs>
          <w:tab w:val="clear" w:pos="1575"/>
          <w:tab w:val="num" w:pos="0"/>
        </w:tabs>
        <w:suppressAutoHyphens/>
        <w:spacing w:before="120" w:after="120" w:line="240" w:lineRule="auto"/>
        <w:ind w:left="0" w:firstLine="0"/>
        <w:rPr>
          <w:rFonts w:ascii="Arial" w:hAnsi="Arial" w:cs="Arial"/>
          <w:b/>
          <w:spacing w:val="-2"/>
        </w:rPr>
      </w:pPr>
      <w:r w:rsidRPr="00136E3A">
        <w:rPr>
          <w:rFonts w:ascii="Arial" w:hAnsi="Arial" w:cs="Arial"/>
          <w:b/>
          <w:spacing w:val="-2"/>
        </w:rPr>
        <w:t xml:space="preserve">No useful purpose is served by enquiring about the result of this ITT.  </w:t>
      </w:r>
      <w:r w:rsidRPr="00136E3A">
        <w:rPr>
          <w:rFonts w:ascii="Arial" w:hAnsi="Arial" w:cs="Arial"/>
          <w:spacing w:val="-2"/>
        </w:rPr>
        <w:t xml:space="preserve">Tenderers will be notified of the Authority’s decision as early as possible. </w:t>
      </w:r>
      <w:r w:rsidRPr="00136E3A">
        <w:rPr>
          <w:rFonts w:ascii="Arial" w:hAnsi="Arial" w:cs="Arial"/>
          <w:b/>
          <w:spacing w:val="-2"/>
        </w:rPr>
        <w:t xml:space="preserve">        </w:t>
      </w:r>
    </w:p>
    <w:p w14:paraId="3D952E71" w14:textId="77777777" w:rsidR="00136E3A" w:rsidRPr="00136E3A" w:rsidRDefault="00136E3A" w:rsidP="00A067F9">
      <w:pPr>
        <w:pStyle w:val="Heading3"/>
        <w:tabs>
          <w:tab w:val="num" w:pos="0"/>
        </w:tabs>
        <w:spacing w:before="120" w:after="120"/>
        <w:rPr>
          <w:rFonts w:cs="Arial"/>
          <w:sz w:val="22"/>
          <w:szCs w:val="22"/>
        </w:rPr>
      </w:pPr>
      <w:r w:rsidRPr="00136E3A">
        <w:rPr>
          <w:rFonts w:cs="Arial"/>
          <w:sz w:val="22"/>
          <w:szCs w:val="22"/>
        </w:rPr>
        <w:lastRenderedPageBreak/>
        <w:t>Formation of Contract</w:t>
      </w:r>
    </w:p>
    <w:p w14:paraId="1F2369B0" w14:textId="77777777" w:rsidR="00136E3A" w:rsidRPr="00136E3A" w:rsidRDefault="00136E3A" w:rsidP="00C4674E">
      <w:pPr>
        <w:numPr>
          <w:ilvl w:val="0"/>
          <w:numId w:val="14"/>
        </w:numPr>
        <w:tabs>
          <w:tab w:val="clear" w:pos="1575"/>
          <w:tab w:val="num" w:pos="0"/>
        </w:tabs>
        <w:suppressAutoHyphens/>
        <w:spacing w:before="120" w:after="120" w:line="240" w:lineRule="auto"/>
        <w:ind w:left="0" w:firstLine="0"/>
        <w:rPr>
          <w:rFonts w:ascii="Arial" w:hAnsi="Arial" w:cs="Arial"/>
          <w:spacing w:val="-2"/>
        </w:rPr>
      </w:pPr>
      <w:r w:rsidRPr="00136E3A">
        <w:rPr>
          <w:rFonts w:ascii="Arial" w:hAnsi="Arial" w:cs="Arial"/>
          <w:spacing w:val="-2"/>
        </w:rPr>
        <w:t xml:space="preserve">Once the evaluation process has been completed, the Tenderers will be notified of the outcome of the competition and the name of the successful Tenderer.  The Authority’s Representative (Commercial) stipulated on the Purchase Order will accept the successful Tender by signing and dating Part B of the Offer and Acceptance box of the Purchase Order and dating Part </w:t>
      </w:r>
      <w:r w:rsidRPr="00136E3A">
        <w:rPr>
          <w:rFonts w:ascii="Arial" w:hAnsi="Arial" w:cs="Arial"/>
        </w:rPr>
        <w:t xml:space="preserve">C </w:t>
      </w:r>
      <w:r w:rsidRPr="00136E3A">
        <w:rPr>
          <w:rFonts w:ascii="Arial" w:hAnsi="Arial" w:cs="Arial"/>
          <w:spacing w:val="-2"/>
        </w:rPr>
        <w:t>to signify the Effective Date i.e. the date of the Contract.  The Effective Date shall be no earlier than the date of acceptance of the Tender and shall allow a reasonable time for the acceptance to be communicated to the Contractor.  One copy of the completed Purchase Order will then be returned to the Contractor to be attached to their copy of the Terms and Conditions.</w:t>
      </w:r>
    </w:p>
    <w:p w14:paraId="2C9A471A" w14:textId="77777777" w:rsidR="00136E3A" w:rsidRPr="00136E3A" w:rsidRDefault="00136E3A" w:rsidP="00136E3A">
      <w:pPr>
        <w:pStyle w:val="Heading3"/>
        <w:spacing w:before="120" w:after="120"/>
        <w:rPr>
          <w:rFonts w:cs="Arial"/>
          <w:bCs/>
          <w:sz w:val="22"/>
        </w:rPr>
      </w:pPr>
      <w:r w:rsidRPr="00136E3A">
        <w:rPr>
          <w:rFonts w:cs="Arial"/>
          <w:bCs/>
          <w:sz w:val="22"/>
        </w:rPr>
        <w:t>Instruction to Tenderers</w:t>
      </w:r>
    </w:p>
    <w:p w14:paraId="35A672D5" w14:textId="77777777" w:rsidR="00136E3A" w:rsidRPr="00136E3A" w:rsidRDefault="00136E3A" w:rsidP="00C4674E">
      <w:pPr>
        <w:pStyle w:val="Default"/>
        <w:numPr>
          <w:ilvl w:val="0"/>
          <w:numId w:val="8"/>
        </w:numPr>
        <w:tabs>
          <w:tab w:val="clear" w:pos="720"/>
          <w:tab w:val="num" w:pos="0"/>
        </w:tabs>
        <w:ind w:left="0" w:firstLine="0"/>
        <w:rPr>
          <w:sz w:val="22"/>
          <w:szCs w:val="22"/>
          <w:shd w:val="clear" w:color="auto" w:fill="FFFF99"/>
        </w:rPr>
      </w:pPr>
      <w:r w:rsidRPr="00136E3A">
        <w:rPr>
          <w:b/>
          <w:color w:val="auto"/>
          <w:sz w:val="22"/>
          <w:szCs w:val="20"/>
        </w:rPr>
        <w:t>Small and Medium-sized</w:t>
      </w:r>
      <w:r w:rsidRPr="00136E3A">
        <w:rPr>
          <w:b/>
          <w:spacing w:val="-2"/>
        </w:rPr>
        <w:t xml:space="preserve"> Enterprises </w:t>
      </w:r>
      <w:r w:rsidRPr="00136E3A">
        <w:rPr>
          <w:sz w:val="22"/>
          <w:szCs w:val="22"/>
        </w:rPr>
        <w:t>The Authority is committed to supporting the Government’s small and medium-sized enterprise (SME) policy, and we want to encourage wide SME participation throughout our supply chain. Our goal is that 25% of MOD spending should be spent with SMEs by 2020; this applies to the money which the MOD spends directly with SMEs and through the supply chain. The Authority uses the European Commission definition of an SME.</w:t>
      </w:r>
    </w:p>
    <w:p w14:paraId="4D902CAB" w14:textId="77777777" w:rsidR="00136E3A" w:rsidRPr="00136E3A" w:rsidRDefault="00136E3A" w:rsidP="00136E3A">
      <w:pPr>
        <w:pStyle w:val="Default"/>
        <w:rPr>
          <w:sz w:val="22"/>
          <w:szCs w:val="22"/>
          <w:shd w:val="clear" w:color="auto" w:fill="FFFF99"/>
        </w:rPr>
      </w:pPr>
      <w:r w:rsidRPr="00136E3A">
        <w:rPr>
          <w:sz w:val="22"/>
          <w:szCs w:val="22"/>
        </w:rPr>
        <w:t xml:space="preserve">A key aspect of the Government’s SME Policy is ensuring that its suppliers throughout the supply chain are paid promptly. All suppliers to the Authority and their sub-contractors are encouraged to make their own commitment and register with the </w:t>
      </w:r>
      <w:hyperlink r:id="rId20" w:history="1">
        <w:r w:rsidRPr="00136E3A">
          <w:rPr>
            <w:rStyle w:val="Hyperlink"/>
            <w:rFonts w:cs="Arial"/>
            <w:sz w:val="22"/>
            <w:szCs w:val="22"/>
          </w:rPr>
          <w:t>Prompt Payment Code</w:t>
        </w:r>
      </w:hyperlink>
      <w:r w:rsidRPr="00136E3A">
        <w:rPr>
          <w:sz w:val="22"/>
          <w:szCs w:val="22"/>
        </w:rPr>
        <w:t>.</w:t>
      </w:r>
    </w:p>
    <w:p w14:paraId="2F0E8D6A" w14:textId="77777777" w:rsidR="00136E3A" w:rsidRPr="00136E3A" w:rsidRDefault="00136E3A" w:rsidP="00136E3A">
      <w:pPr>
        <w:pStyle w:val="Default"/>
        <w:rPr>
          <w:sz w:val="22"/>
          <w:szCs w:val="22"/>
          <w:shd w:val="clear" w:color="auto" w:fill="FFFF99"/>
        </w:rPr>
      </w:pPr>
      <w:r w:rsidRPr="00136E3A">
        <w:rPr>
          <w:sz w:val="22"/>
          <w:szCs w:val="22"/>
        </w:rPr>
        <w:t xml:space="preserve">Suppliers are also encouraged to work with the Authority to support the Authority’s SME initiative. Information on the Authority’s purchasing arrangements, our commercial policies and our SME policy can be found at </w:t>
      </w:r>
      <w:hyperlink r:id="rId21" w:history="1">
        <w:r w:rsidRPr="00136E3A">
          <w:rPr>
            <w:rStyle w:val="Hyperlink"/>
            <w:rFonts w:cs="Arial"/>
            <w:sz w:val="22"/>
            <w:szCs w:val="22"/>
          </w:rPr>
          <w:t>Gov.UK</w:t>
        </w:r>
      </w:hyperlink>
      <w:r w:rsidRPr="00136E3A">
        <w:rPr>
          <w:sz w:val="22"/>
          <w:szCs w:val="22"/>
        </w:rPr>
        <w:t xml:space="preserve"> and the DSP. </w:t>
      </w:r>
    </w:p>
    <w:p w14:paraId="5C53E78F" w14:textId="77777777" w:rsidR="00136E3A" w:rsidRPr="00136E3A" w:rsidRDefault="00136E3A" w:rsidP="00C4674E">
      <w:pPr>
        <w:widowControl w:val="0"/>
        <w:numPr>
          <w:ilvl w:val="0"/>
          <w:numId w:val="8"/>
        </w:numPr>
        <w:tabs>
          <w:tab w:val="clear" w:pos="720"/>
        </w:tabs>
        <w:spacing w:before="120" w:after="120" w:line="240" w:lineRule="auto"/>
        <w:ind w:left="0" w:firstLine="0"/>
        <w:rPr>
          <w:rFonts w:ascii="Arial" w:hAnsi="Arial" w:cs="Arial"/>
          <w:b/>
          <w:spacing w:val="-2"/>
        </w:rPr>
      </w:pPr>
      <w:r w:rsidRPr="00136E3A">
        <w:rPr>
          <w:rFonts w:ascii="Arial" w:hAnsi="Arial" w:cs="Arial"/>
          <w:b/>
        </w:rPr>
        <w:t>Price</w:t>
      </w:r>
      <w:r w:rsidRPr="00136E3A">
        <w:rPr>
          <w:rFonts w:ascii="Arial" w:hAnsi="Arial" w:cs="Arial"/>
        </w:rPr>
        <w:t xml:space="preserve"> </w:t>
      </w:r>
      <w:r w:rsidRPr="00136E3A">
        <w:rPr>
          <w:rFonts w:ascii="Arial" w:hAnsi="Arial" w:cs="Arial"/>
          <w:spacing w:val="-2"/>
        </w:rPr>
        <w:t>In order to facilitate the comparison of Tenders, the prices quoted for the Deliverables and Packaging must reflect the terms of the Purchase Order and be set out in strict accordance with the requirements of the Schedule to Purchase Order.</w:t>
      </w:r>
    </w:p>
    <w:p w14:paraId="19E740CD" w14:textId="77777777" w:rsidR="00136E3A" w:rsidRPr="00136E3A" w:rsidRDefault="00136E3A" w:rsidP="00C4674E">
      <w:pPr>
        <w:widowControl w:val="0"/>
        <w:numPr>
          <w:ilvl w:val="0"/>
          <w:numId w:val="8"/>
        </w:numPr>
        <w:tabs>
          <w:tab w:val="clear" w:pos="720"/>
        </w:tabs>
        <w:spacing w:before="120" w:after="120" w:line="240" w:lineRule="auto"/>
        <w:ind w:left="0" w:firstLine="0"/>
        <w:rPr>
          <w:rFonts w:ascii="Arial" w:hAnsi="Arial" w:cs="Arial"/>
          <w:b/>
          <w:spacing w:val="-2"/>
        </w:rPr>
      </w:pPr>
      <w:r w:rsidRPr="00136E3A">
        <w:rPr>
          <w:rFonts w:ascii="Arial" w:hAnsi="Arial" w:cs="Arial"/>
          <w:b/>
        </w:rPr>
        <w:t>Orders for Parts of the Tender</w:t>
      </w:r>
      <w:r w:rsidRPr="00136E3A">
        <w:rPr>
          <w:rFonts w:ascii="Arial" w:hAnsi="Arial" w:cs="Arial"/>
        </w:rPr>
        <w:t xml:space="preserve">  </w:t>
      </w:r>
      <w:r w:rsidRPr="00136E3A">
        <w:rPr>
          <w:rFonts w:ascii="Arial" w:hAnsi="Arial" w:cs="Arial"/>
          <w:spacing w:val="-2"/>
        </w:rPr>
        <w:t xml:space="preserve">The Authority reserves the right, </w:t>
      </w:r>
      <w:r w:rsidRPr="00136E3A">
        <w:rPr>
          <w:rFonts w:ascii="Arial" w:hAnsi="Arial" w:cs="Arial"/>
          <w:b/>
          <w:spacing w:val="-2"/>
        </w:rPr>
        <w:t>unless the Tenderer expressly states that parts of the Tender may not be accepted separately in their Tender</w:t>
      </w:r>
      <w:r w:rsidRPr="00136E3A">
        <w:rPr>
          <w:rFonts w:ascii="Arial" w:hAnsi="Arial" w:cs="Arial"/>
          <w:spacing w:val="-2"/>
        </w:rPr>
        <w:t>, to order some or all of the Deliverables stated in the Schedule to the Purchase Order.</w:t>
      </w:r>
    </w:p>
    <w:p w14:paraId="57ADC8DF" w14:textId="77777777" w:rsidR="00136E3A" w:rsidRPr="00136E3A" w:rsidRDefault="00136E3A" w:rsidP="00C4674E">
      <w:pPr>
        <w:widowControl w:val="0"/>
        <w:numPr>
          <w:ilvl w:val="0"/>
          <w:numId w:val="8"/>
        </w:numPr>
        <w:tabs>
          <w:tab w:val="clear" w:pos="720"/>
        </w:tabs>
        <w:spacing w:before="120" w:after="120" w:line="240" w:lineRule="auto"/>
        <w:ind w:left="0" w:firstLine="0"/>
        <w:rPr>
          <w:rFonts w:ascii="Arial" w:hAnsi="Arial" w:cs="Arial"/>
          <w:b/>
          <w:spacing w:val="-2"/>
        </w:rPr>
      </w:pPr>
      <w:bookmarkStart w:id="8" w:name="_Ref302550481"/>
      <w:r w:rsidRPr="00136E3A">
        <w:rPr>
          <w:rFonts w:ascii="Arial" w:hAnsi="Arial" w:cs="Arial"/>
          <w:b/>
        </w:rPr>
        <w:t>Alternative Conditions</w:t>
      </w:r>
      <w:r w:rsidRPr="00136E3A">
        <w:rPr>
          <w:rFonts w:ascii="Arial" w:hAnsi="Arial" w:cs="Arial"/>
          <w:spacing w:val="-2"/>
        </w:rPr>
        <w:t xml:space="preserve"> The Tenderer shall comply with the notices and instructions set out in this ITT and submit a Tender compliant with the MOD Terms and Conditions for Less Complex </w:t>
      </w:r>
      <w:r w:rsidRPr="00136E3A">
        <w:rPr>
          <w:rFonts w:ascii="Arial" w:hAnsi="Arial" w:cs="Arial"/>
        </w:rPr>
        <w:t>Requirements. Any offer</w:t>
      </w:r>
      <w:r w:rsidRPr="00136E3A">
        <w:rPr>
          <w:rFonts w:ascii="Arial" w:hAnsi="Arial" w:cs="Arial"/>
          <w:spacing w:val="-2"/>
        </w:rPr>
        <w:t xml:space="preserve"> made subject to additional or alternative contractual conditions will not be considered and will be rejected on the grounds of those conditions alone.</w:t>
      </w:r>
      <w:bookmarkEnd w:id="8"/>
    </w:p>
    <w:p w14:paraId="40FFE908" w14:textId="77777777" w:rsidR="00136E3A" w:rsidRPr="00136E3A" w:rsidRDefault="00136E3A" w:rsidP="00C4674E">
      <w:pPr>
        <w:widowControl w:val="0"/>
        <w:numPr>
          <w:ilvl w:val="0"/>
          <w:numId w:val="8"/>
        </w:numPr>
        <w:tabs>
          <w:tab w:val="clear" w:pos="720"/>
        </w:tabs>
        <w:spacing w:before="120" w:after="120" w:line="240" w:lineRule="auto"/>
        <w:ind w:left="0" w:firstLine="0"/>
        <w:rPr>
          <w:rFonts w:ascii="Arial" w:hAnsi="Arial" w:cs="Arial"/>
          <w:b/>
          <w:spacing w:val="-2"/>
        </w:rPr>
      </w:pPr>
      <w:r w:rsidRPr="00136E3A">
        <w:rPr>
          <w:rFonts w:ascii="Arial" w:hAnsi="Arial" w:cs="Arial"/>
          <w:b/>
          <w:spacing w:val="-2"/>
        </w:rPr>
        <w:t xml:space="preserve">Tender Evaluation </w:t>
      </w:r>
      <w:r w:rsidRPr="00136E3A">
        <w:rPr>
          <w:rFonts w:ascii="Arial" w:hAnsi="Arial" w:cs="Arial"/>
          <w:spacing w:val="-2"/>
        </w:rPr>
        <w:t xml:space="preserve">The Tender evaluation shall be carried out in accordance with the Evaluation Criteria stated in the ITT Tender documentation.  </w:t>
      </w:r>
      <w:r w:rsidRPr="00136E3A">
        <w:rPr>
          <w:rFonts w:ascii="Arial" w:hAnsi="Arial" w:cs="Arial"/>
          <w:b/>
          <w:spacing w:val="-2"/>
        </w:rPr>
        <w:t xml:space="preserve">The Authority can only evaluate those things stated in your Tender.  </w:t>
      </w:r>
    </w:p>
    <w:p w14:paraId="349B9F77" w14:textId="77777777" w:rsidR="00136E3A" w:rsidRPr="00136E3A" w:rsidRDefault="00136E3A" w:rsidP="00C4674E">
      <w:pPr>
        <w:widowControl w:val="0"/>
        <w:numPr>
          <w:ilvl w:val="0"/>
          <w:numId w:val="8"/>
        </w:numPr>
        <w:tabs>
          <w:tab w:val="clear" w:pos="720"/>
        </w:tabs>
        <w:spacing w:before="120" w:after="120" w:line="240" w:lineRule="auto"/>
        <w:ind w:left="0" w:firstLine="0"/>
        <w:rPr>
          <w:rFonts w:ascii="Arial" w:hAnsi="Arial" w:cs="Arial"/>
          <w:b/>
          <w:spacing w:val="-2"/>
        </w:rPr>
      </w:pPr>
      <w:r w:rsidRPr="00136E3A">
        <w:rPr>
          <w:rFonts w:ascii="Arial" w:hAnsi="Arial" w:cs="Arial"/>
          <w:b/>
        </w:rPr>
        <w:t xml:space="preserve">Alteration to </w:t>
      </w:r>
      <w:r w:rsidRPr="00136E3A">
        <w:rPr>
          <w:rFonts w:ascii="Arial" w:hAnsi="Arial" w:cs="Arial"/>
          <w:b/>
          <w:spacing w:val="-2"/>
        </w:rPr>
        <w:t>Purchase</w:t>
      </w:r>
      <w:r w:rsidRPr="00136E3A">
        <w:rPr>
          <w:rFonts w:ascii="Arial" w:hAnsi="Arial" w:cs="Arial"/>
          <w:b/>
        </w:rPr>
        <w:t xml:space="preserve"> Order</w:t>
      </w:r>
      <w:r w:rsidRPr="00136E3A">
        <w:rPr>
          <w:rFonts w:ascii="Arial" w:hAnsi="Arial" w:cs="Arial"/>
        </w:rPr>
        <w:t xml:space="preserve"> </w:t>
      </w:r>
      <w:r w:rsidR="00EE3DB5">
        <w:rPr>
          <w:rFonts w:ascii="Arial" w:hAnsi="Arial" w:cs="Arial"/>
        </w:rPr>
        <w:t>A</w:t>
      </w:r>
      <w:r w:rsidRPr="00136E3A">
        <w:rPr>
          <w:rFonts w:ascii="Arial" w:hAnsi="Arial" w:cs="Arial"/>
          <w:spacing w:val="-2"/>
        </w:rPr>
        <w:t>ny alteration to the Purchase Order suggested by the Tenderer e.g. an alternative Delivery offer, should be effected by striking through the original entry and inserting the alternative adjacent to it.  The Tenderer's attention is, however, drawn to paragraphs 3 to 5 above.</w:t>
      </w:r>
    </w:p>
    <w:p w14:paraId="51415D9D" w14:textId="77777777" w:rsidR="00136E3A" w:rsidRPr="00136E3A" w:rsidRDefault="00136E3A" w:rsidP="00C4674E">
      <w:pPr>
        <w:keepNext/>
        <w:widowControl w:val="0"/>
        <w:numPr>
          <w:ilvl w:val="0"/>
          <w:numId w:val="8"/>
        </w:numPr>
        <w:tabs>
          <w:tab w:val="clear" w:pos="720"/>
        </w:tabs>
        <w:spacing w:before="120" w:after="120" w:line="240" w:lineRule="auto"/>
        <w:ind w:left="0" w:firstLine="0"/>
        <w:rPr>
          <w:rFonts w:ascii="Arial" w:hAnsi="Arial" w:cs="Arial"/>
          <w:b/>
          <w:spacing w:val="-2"/>
        </w:rPr>
      </w:pPr>
      <w:r w:rsidRPr="00136E3A">
        <w:rPr>
          <w:rFonts w:ascii="Arial" w:hAnsi="Arial" w:cs="Arial"/>
          <w:b/>
          <w:spacing w:val="-2"/>
        </w:rPr>
        <w:t>Completion of Tender</w:t>
      </w:r>
    </w:p>
    <w:p w14:paraId="53B13184" w14:textId="77777777" w:rsidR="00136E3A" w:rsidRPr="00136E3A" w:rsidRDefault="00136E3A" w:rsidP="00C4674E">
      <w:pPr>
        <w:numPr>
          <w:ilvl w:val="1"/>
          <w:numId w:val="8"/>
        </w:numPr>
        <w:tabs>
          <w:tab w:val="clear" w:pos="1440"/>
          <w:tab w:val="left" w:pos="-720"/>
          <w:tab w:val="num" w:pos="567"/>
        </w:tabs>
        <w:suppressAutoHyphens/>
        <w:spacing w:before="120" w:after="120" w:line="240" w:lineRule="auto"/>
        <w:ind w:left="567" w:firstLine="0"/>
        <w:rPr>
          <w:rFonts w:ascii="Arial" w:hAnsi="Arial" w:cs="Arial"/>
          <w:spacing w:val="-2"/>
        </w:rPr>
      </w:pPr>
      <w:r w:rsidRPr="00136E3A">
        <w:rPr>
          <w:rFonts w:ascii="Arial" w:hAnsi="Arial" w:cs="Arial"/>
          <w:spacing w:val="-2"/>
        </w:rPr>
        <w:t xml:space="preserve">In the event of a Deliverable appearing more than once in the attached Schedule of Requirements, whether separately or as part of an assembly, the Tenderer is requested to quote on the basis of the total quantity for that Deliverable. </w:t>
      </w:r>
    </w:p>
    <w:p w14:paraId="4FC57ADB" w14:textId="77777777" w:rsidR="00136E3A" w:rsidRPr="00136E3A" w:rsidRDefault="00136E3A" w:rsidP="00C4674E">
      <w:pPr>
        <w:widowControl w:val="0"/>
        <w:numPr>
          <w:ilvl w:val="0"/>
          <w:numId w:val="8"/>
        </w:numPr>
        <w:tabs>
          <w:tab w:val="clear" w:pos="720"/>
        </w:tabs>
        <w:spacing w:before="120" w:after="120" w:line="240" w:lineRule="auto"/>
        <w:ind w:left="0" w:firstLine="0"/>
        <w:rPr>
          <w:rFonts w:ascii="Arial" w:hAnsi="Arial" w:cs="Arial"/>
        </w:rPr>
      </w:pPr>
      <w:r w:rsidRPr="00136E3A">
        <w:rPr>
          <w:rFonts w:ascii="Arial" w:hAnsi="Arial" w:cs="Arial"/>
          <w:b/>
        </w:rPr>
        <w:t>Tenders for Selected Deliverables</w:t>
      </w:r>
      <w:r w:rsidR="00956BB0">
        <w:rPr>
          <w:rFonts w:ascii="Arial" w:hAnsi="Arial" w:cs="Arial"/>
        </w:rPr>
        <w:t xml:space="preserve"> – Not used. </w:t>
      </w:r>
    </w:p>
    <w:p w14:paraId="6606FE98" w14:textId="77777777" w:rsidR="00136E3A" w:rsidRPr="00136E3A" w:rsidRDefault="00136E3A" w:rsidP="00C4674E">
      <w:pPr>
        <w:widowControl w:val="0"/>
        <w:numPr>
          <w:ilvl w:val="0"/>
          <w:numId w:val="8"/>
        </w:numPr>
        <w:tabs>
          <w:tab w:val="clear" w:pos="720"/>
        </w:tabs>
        <w:spacing w:before="120" w:after="120" w:line="240" w:lineRule="auto"/>
        <w:ind w:left="0" w:firstLine="0"/>
        <w:rPr>
          <w:rFonts w:ascii="Arial" w:hAnsi="Arial" w:cs="Arial"/>
          <w:b/>
          <w:spacing w:val="-2"/>
        </w:rPr>
      </w:pPr>
      <w:r w:rsidRPr="00136E3A">
        <w:rPr>
          <w:rFonts w:ascii="Arial" w:hAnsi="Arial" w:cs="Arial"/>
          <w:b/>
          <w:bCs/>
          <w:color w:val="000000"/>
        </w:rPr>
        <w:t>Bid costs</w:t>
      </w:r>
      <w:r w:rsidRPr="00136E3A">
        <w:rPr>
          <w:rFonts w:ascii="Arial" w:hAnsi="Arial" w:cs="Arial"/>
          <w:b/>
          <w:spacing w:val="-2"/>
        </w:rPr>
        <w:tab/>
      </w:r>
      <w:r w:rsidRPr="00136E3A">
        <w:rPr>
          <w:rFonts w:ascii="Arial" w:hAnsi="Arial" w:cs="Arial"/>
          <w:color w:val="000000"/>
        </w:rPr>
        <w:t xml:space="preserve">The Tenderer will bear all costs associated with preparing and </w:t>
      </w:r>
      <w:r w:rsidRPr="00136E3A">
        <w:rPr>
          <w:rFonts w:ascii="Arial" w:hAnsi="Arial" w:cs="Arial"/>
          <w:color w:val="000000"/>
        </w:rPr>
        <w:lastRenderedPageBreak/>
        <w:t>submitting their Tender.  If the Tender process is terminated or amended by the Authority, the Tenderer will not be reimbursed.</w:t>
      </w:r>
    </w:p>
    <w:p w14:paraId="356201A9" w14:textId="77777777" w:rsidR="00136E3A" w:rsidRPr="00136E3A" w:rsidRDefault="00136E3A" w:rsidP="00C4674E">
      <w:pPr>
        <w:widowControl w:val="0"/>
        <w:numPr>
          <w:ilvl w:val="0"/>
          <w:numId w:val="8"/>
        </w:numPr>
        <w:tabs>
          <w:tab w:val="clear" w:pos="720"/>
        </w:tabs>
        <w:spacing w:before="120" w:after="120" w:line="240" w:lineRule="auto"/>
        <w:ind w:left="0" w:firstLine="0"/>
        <w:rPr>
          <w:rFonts w:ascii="Arial" w:hAnsi="Arial" w:cs="Arial"/>
          <w:b/>
        </w:rPr>
      </w:pPr>
      <w:r w:rsidRPr="00136E3A">
        <w:rPr>
          <w:rFonts w:ascii="Arial" w:hAnsi="Arial" w:cs="Arial"/>
          <w:b/>
        </w:rPr>
        <w:t>ITT Material</w:t>
      </w:r>
    </w:p>
    <w:p w14:paraId="0BE66E37" w14:textId="77777777" w:rsidR="00136E3A" w:rsidRPr="00136E3A" w:rsidRDefault="00136E3A" w:rsidP="00C4674E">
      <w:pPr>
        <w:widowControl w:val="0"/>
        <w:numPr>
          <w:ilvl w:val="1"/>
          <w:numId w:val="8"/>
        </w:numPr>
        <w:tabs>
          <w:tab w:val="clear" w:pos="1440"/>
        </w:tabs>
        <w:spacing w:before="120" w:after="120" w:line="240" w:lineRule="auto"/>
        <w:ind w:left="567" w:firstLine="0"/>
        <w:rPr>
          <w:rFonts w:ascii="Arial" w:hAnsi="Arial" w:cs="Arial"/>
          <w:spacing w:val="-2"/>
        </w:rPr>
      </w:pPr>
      <w:r w:rsidRPr="00136E3A">
        <w:rPr>
          <w:rFonts w:ascii="Arial" w:hAnsi="Arial" w:cs="Arial"/>
          <w:spacing w:val="-2"/>
        </w:rPr>
        <w:t xml:space="preserve">ITT Material means information (including for example, drawings, handbooks, manuals, instructions, specifications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w:t>
      </w:r>
      <w:r w:rsidRPr="00136E3A">
        <w:rPr>
          <w:rFonts w:ascii="Arial" w:hAnsi="Arial" w:cs="Arial"/>
          <w:sz w:val="23"/>
          <w:szCs w:val="23"/>
        </w:rPr>
        <w:t>shall be responsible for the safe custody and due return of ITT Material, and shall be responsible for all loss or damage sustained while in their care, and until re-delivered to the Authority.</w:t>
      </w:r>
    </w:p>
    <w:p w14:paraId="221EE1D7" w14:textId="77777777" w:rsidR="00136E3A" w:rsidRPr="00136E3A" w:rsidRDefault="00136E3A" w:rsidP="00C4674E">
      <w:pPr>
        <w:widowControl w:val="0"/>
        <w:numPr>
          <w:ilvl w:val="1"/>
          <w:numId w:val="8"/>
        </w:numPr>
        <w:tabs>
          <w:tab w:val="clear" w:pos="1440"/>
        </w:tabs>
        <w:spacing w:before="120" w:after="120" w:line="240" w:lineRule="auto"/>
        <w:ind w:left="567" w:firstLine="0"/>
        <w:rPr>
          <w:rFonts w:ascii="Arial" w:hAnsi="Arial" w:cs="Arial"/>
          <w:spacing w:val="-2"/>
        </w:rPr>
      </w:pPr>
      <w:r w:rsidRPr="00136E3A">
        <w:rPr>
          <w:rFonts w:ascii="Arial" w:hAnsi="Arial" w:cs="Arial"/>
          <w:b/>
          <w:bCs/>
          <w:spacing w:val="-2"/>
        </w:rPr>
        <w:t>Destruction of ITT Material</w:t>
      </w:r>
      <w:r w:rsidRPr="00136E3A">
        <w:rPr>
          <w:rFonts w:ascii="Arial" w:hAnsi="Arial" w:cs="Arial"/>
          <w:spacing w:val="-2"/>
        </w:rPr>
        <w:t xml:space="preserve">  You must 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w:t>
      </w:r>
    </w:p>
    <w:p w14:paraId="15CAAEE1" w14:textId="77777777" w:rsidR="00136E3A" w:rsidRPr="00136E3A" w:rsidRDefault="00136E3A" w:rsidP="00C4674E">
      <w:pPr>
        <w:widowControl w:val="0"/>
        <w:numPr>
          <w:ilvl w:val="1"/>
          <w:numId w:val="8"/>
        </w:numPr>
        <w:tabs>
          <w:tab w:val="clear" w:pos="1440"/>
        </w:tabs>
        <w:spacing w:before="120" w:after="120" w:line="240" w:lineRule="auto"/>
        <w:ind w:left="567" w:firstLine="0"/>
        <w:rPr>
          <w:rFonts w:ascii="Arial" w:hAnsi="Arial" w:cs="Arial"/>
          <w:spacing w:val="-2"/>
        </w:rPr>
      </w:pPr>
      <w:r w:rsidRPr="00136E3A">
        <w:rPr>
          <w:rFonts w:ascii="Arial" w:hAnsi="Arial" w:cs="Arial"/>
          <w:b/>
          <w:spacing w:val="-2"/>
        </w:rPr>
        <w:t>Intellectual Property Rights in ITT Material</w:t>
      </w:r>
      <w:r w:rsidRPr="00136E3A">
        <w:rPr>
          <w:rFonts w:ascii="Arial" w:hAnsi="Arial" w:cs="Arial"/>
          <w:spacing w:val="-2"/>
        </w:rPr>
        <w:t xml:space="preserve"> The Intellectual Property Rights in ITT Material may belong to the Authority or a third party.  The ITT Material may only be used for the purpose of responding to this ITT and shall not be </w:t>
      </w:r>
      <w:r w:rsidR="00FB49ED" w:rsidRPr="00136E3A">
        <w:rPr>
          <w:rFonts w:ascii="Arial" w:hAnsi="Arial" w:cs="Arial"/>
          <w:spacing w:val="-2"/>
        </w:rPr>
        <w:t>copied or</w:t>
      </w:r>
      <w:r w:rsidRPr="00136E3A">
        <w:rPr>
          <w:rFonts w:ascii="Arial" w:hAnsi="Arial" w:cs="Arial"/>
          <w:spacing w:val="-2"/>
        </w:rPr>
        <w:t xml:space="preserve"> disclosed to anyone other than employees of the Tenderer involved in the preparation of the Tender, without the prior written approval of the Authority.  If the Tenderer discloses the ITT Material other than to employees involved in the Tender preparation, or uses the ITT Material other than for the purpose of tendering, the Authority, or the third party owner, may suffer damage for which compensation may be sought from the Tenderer.</w:t>
      </w:r>
    </w:p>
    <w:p w14:paraId="1BA3A2F1" w14:textId="77777777" w:rsidR="00136E3A" w:rsidRPr="00136E3A" w:rsidRDefault="00136E3A" w:rsidP="00C4674E">
      <w:pPr>
        <w:widowControl w:val="0"/>
        <w:numPr>
          <w:ilvl w:val="1"/>
          <w:numId w:val="8"/>
        </w:numPr>
        <w:tabs>
          <w:tab w:val="clear" w:pos="1440"/>
        </w:tabs>
        <w:spacing w:before="120" w:after="120" w:line="240" w:lineRule="auto"/>
        <w:ind w:left="567" w:firstLine="0"/>
        <w:rPr>
          <w:rFonts w:ascii="Arial" w:hAnsi="Arial" w:cs="Arial"/>
          <w:spacing w:val="-2"/>
        </w:rPr>
      </w:pPr>
      <w:r w:rsidRPr="00136E3A">
        <w:rPr>
          <w:rFonts w:ascii="Arial" w:hAnsi="Arial" w:cs="Arial"/>
          <w:b/>
          <w:spacing w:val="-2"/>
        </w:rPr>
        <w:t>Confidentiality Agreements</w:t>
      </w:r>
      <w:r w:rsidRPr="00136E3A">
        <w:rPr>
          <w:rFonts w:ascii="Arial" w:hAnsi="Arial" w:cs="Arial"/>
          <w:spacing w:val="-2"/>
        </w:rPr>
        <w:t xml:space="preserve"> Some or all of the ITT Material issued in connection 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14:paraId="6FAEA9AD" w14:textId="77777777" w:rsidR="00136E3A" w:rsidRPr="00136E3A" w:rsidRDefault="00136E3A" w:rsidP="00C4674E">
      <w:pPr>
        <w:keepNext/>
        <w:widowControl w:val="0"/>
        <w:numPr>
          <w:ilvl w:val="0"/>
          <w:numId w:val="8"/>
        </w:numPr>
        <w:tabs>
          <w:tab w:val="clear" w:pos="720"/>
        </w:tabs>
        <w:spacing w:before="120" w:after="120" w:line="240" w:lineRule="auto"/>
        <w:ind w:left="0" w:firstLine="0"/>
        <w:rPr>
          <w:rFonts w:ascii="Arial" w:hAnsi="Arial" w:cs="Arial"/>
          <w:b/>
          <w:spacing w:val="-2"/>
        </w:rPr>
      </w:pPr>
      <w:r w:rsidRPr="00136E3A">
        <w:rPr>
          <w:rFonts w:ascii="Arial" w:hAnsi="Arial" w:cs="Arial"/>
          <w:b/>
          <w:color w:val="000000"/>
        </w:rPr>
        <w:t>Samples</w:t>
      </w:r>
      <w:r w:rsidRPr="00136E3A">
        <w:rPr>
          <w:rFonts w:ascii="Arial" w:hAnsi="Arial" w:cs="Arial"/>
        </w:rPr>
        <w:t xml:space="preserve">  </w:t>
      </w:r>
    </w:p>
    <w:p w14:paraId="1AB03F8C" w14:textId="77777777" w:rsidR="00136E3A" w:rsidRPr="00136E3A" w:rsidRDefault="00136E3A" w:rsidP="00C4674E">
      <w:pPr>
        <w:keepNext/>
        <w:widowControl w:val="0"/>
        <w:numPr>
          <w:ilvl w:val="1"/>
          <w:numId w:val="8"/>
        </w:numPr>
        <w:tabs>
          <w:tab w:val="clear" w:pos="1440"/>
        </w:tabs>
        <w:spacing w:before="120" w:after="120" w:line="240" w:lineRule="auto"/>
        <w:ind w:left="567" w:firstLine="0"/>
        <w:rPr>
          <w:rFonts w:ascii="Arial" w:hAnsi="Arial" w:cs="Arial"/>
          <w:b/>
          <w:spacing w:val="-2"/>
        </w:rPr>
      </w:pPr>
      <w:r w:rsidRPr="00136E3A">
        <w:rPr>
          <w:rFonts w:ascii="Arial" w:hAnsi="Arial" w:cs="Arial"/>
          <w:spacing w:val="-2"/>
        </w:rPr>
        <w:t>Where it is indicated in Annex B that samples may be required for evaluation, the Tenderer must be prepared to submit them without charge.  Samples should be clearly labelled with the following particulars:</w:t>
      </w:r>
    </w:p>
    <w:p w14:paraId="76828E56" w14:textId="77777777" w:rsidR="00136E3A" w:rsidRPr="00136E3A" w:rsidRDefault="00136E3A" w:rsidP="00C4674E">
      <w:pPr>
        <w:widowControl w:val="0"/>
        <w:numPr>
          <w:ilvl w:val="2"/>
          <w:numId w:val="8"/>
        </w:numPr>
        <w:tabs>
          <w:tab w:val="clear" w:pos="2340"/>
        </w:tabs>
        <w:spacing w:before="120" w:after="120" w:line="240" w:lineRule="auto"/>
        <w:ind w:left="1134" w:firstLine="0"/>
        <w:rPr>
          <w:rFonts w:ascii="Arial" w:hAnsi="Arial" w:cs="Arial"/>
          <w:spacing w:val="-2"/>
        </w:rPr>
      </w:pPr>
      <w:r w:rsidRPr="00136E3A">
        <w:rPr>
          <w:rFonts w:ascii="Arial" w:hAnsi="Arial" w:cs="Arial"/>
          <w:spacing w:val="-2"/>
        </w:rPr>
        <w:t>The Tenderer's name and address.</w:t>
      </w:r>
    </w:p>
    <w:p w14:paraId="099B6717" w14:textId="77777777" w:rsidR="00136E3A" w:rsidRPr="00136E3A" w:rsidRDefault="00136E3A" w:rsidP="00C4674E">
      <w:pPr>
        <w:widowControl w:val="0"/>
        <w:numPr>
          <w:ilvl w:val="2"/>
          <w:numId w:val="8"/>
        </w:numPr>
        <w:tabs>
          <w:tab w:val="clear" w:pos="2340"/>
        </w:tabs>
        <w:spacing w:before="120" w:after="120" w:line="240" w:lineRule="auto"/>
        <w:ind w:left="1134" w:firstLine="0"/>
        <w:rPr>
          <w:rFonts w:ascii="Arial" w:hAnsi="Arial" w:cs="Arial"/>
          <w:spacing w:val="-2"/>
        </w:rPr>
      </w:pPr>
      <w:r w:rsidRPr="00136E3A">
        <w:rPr>
          <w:rFonts w:ascii="Arial" w:hAnsi="Arial" w:cs="Arial"/>
          <w:spacing w:val="-2"/>
        </w:rPr>
        <w:t>The ITT Reference Number and Tender return date.</w:t>
      </w:r>
    </w:p>
    <w:p w14:paraId="29CE9BEC" w14:textId="77777777" w:rsidR="00136E3A" w:rsidRPr="00136E3A" w:rsidRDefault="00136E3A" w:rsidP="00C4674E">
      <w:pPr>
        <w:widowControl w:val="0"/>
        <w:numPr>
          <w:ilvl w:val="2"/>
          <w:numId w:val="8"/>
        </w:numPr>
        <w:tabs>
          <w:tab w:val="clear" w:pos="2340"/>
        </w:tabs>
        <w:spacing w:before="120" w:after="120" w:line="240" w:lineRule="auto"/>
        <w:ind w:left="1134" w:firstLine="0"/>
        <w:rPr>
          <w:rFonts w:ascii="Arial" w:hAnsi="Arial" w:cs="Arial"/>
          <w:spacing w:val="-2"/>
        </w:rPr>
      </w:pPr>
      <w:r w:rsidRPr="00136E3A">
        <w:rPr>
          <w:rFonts w:ascii="Arial" w:hAnsi="Arial" w:cs="Arial"/>
          <w:spacing w:val="-2"/>
        </w:rPr>
        <w:t>Description and Item Number as shown in the Schedule to the Purchase Order.</w:t>
      </w:r>
    </w:p>
    <w:p w14:paraId="764079E8" w14:textId="77777777" w:rsidR="00136E3A" w:rsidRPr="00136E3A" w:rsidRDefault="00136E3A" w:rsidP="00C4674E">
      <w:pPr>
        <w:widowControl w:val="0"/>
        <w:numPr>
          <w:ilvl w:val="1"/>
          <w:numId w:val="8"/>
        </w:numPr>
        <w:tabs>
          <w:tab w:val="clear" w:pos="1440"/>
        </w:tabs>
        <w:spacing w:before="120" w:after="120" w:line="240" w:lineRule="auto"/>
        <w:ind w:left="567" w:firstLine="0"/>
        <w:rPr>
          <w:rFonts w:ascii="Arial" w:hAnsi="Arial" w:cs="Arial"/>
          <w:spacing w:val="-2"/>
        </w:rPr>
      </w:pPr>
      <w:r w:rsidRPr="00136E3A">
        <w:rPr>
          <w:rFonts w:ascii="Arial" w:hAnsi="Arial" w:cs="Arial"/>
          <w:b/>
          <w:spacing w:val="-2"/>
        </w:rPr>
        <w:t>The Authority shall retain all samples for twelve (12) months.</w:t>
      </w:r>
      <w:r w:rsidRPr="00136E3A">
        <w:rPr>
          <w:rFonts w:ascii="Arial" w:hAnsi="Arial" w:cs="Arial"/>
          <w:spacing w:val="-2"/>
        </w:rPr>
        <w:t xml:space="preserve">  After this period the Authority shall destroy the samples unless you specifically state you require their return.  The sample of any subsequent contracts shall be kept indefinitely.</w:t>
      </w:r>
    </w:p>
    <w:p w14:paraId="2291BCEF" w14:textId="77777777" w:rsidR="00136E3A" w:rsidRPr="00136E3A" w:rsidRDefault="00136E3A" w:rsidP="00C4674E">
      <w:pPr>
        <w:widowControl w:val="0"/>
        <w:numPr>
          <w:ilvl w:val="0"/>
          <w:numId w:val="8"/>
        </w:numPr>
        <w:tabs>
          <w:tab w:val="clear" w:pos="720"/>
        </w:tabs>
        <w:spacing w:before="120" w:after="120" w:line="240" w:lineRule="auto"/>
        <w:ind w:left="0" w:firstLine="0"/>
        <w:rPr>
          <w:rFonts w:ascii="Arial" w:hAnsi="Arial" w:cs="Arial"/>
          <w:b/>
        </w:rPr>
      </w:pPr>
      <w:bookmarkStart w:id="9" w:name="_Ref302551398"/>
      <w:r w:rsidRPr="00136E3A">
        <w:rPr>
          <w:rFonts w:ascii="Arial" w:hAnsi="Arial" w:cs="Arial"/>
          <w:b/>
          <w:color w:val="000000"/>
        </w:rPr>
        <w:t>Notification</w:t>
      </w:r>
      <w:r w:rsidRPr="00136E3A">
        <w:rPr>
          <w:rFonts w:ascii="Arial" w:hAnsi="Arial" w:cs="Arial"/>
          <w:b/>
        </w:rPr>
        <w:t xml:space="preserve"> of Inventions etc.</w:t>
      </w:r>
      <w:bookmarkEnd w:id="9"/>
    </w:p>
    <w:p w14:paraId="4C09D5D8" w14:textId="77777777" w:rsidR="00136E3A" w:rsidRPr="00136E3A" w:rsidRDefault="00136E3A" w:rsidP="00136E3A">
      <w:pPr>
        <w:spacing w:before="120" w:after="120"/>
        <w:ind w:left="567"/>
        <w:rPr>
          <w:rFonts w:ascii="Arial" w:hAnsi="Arial" w:cs="Arial"/>
        </w:rPr>
      </w:pPr>
      <w:r w:rsidRPr="00136E3A">
        <w:rPr>
          <w:rFonts w:ascii="Arial" w:hAnsi="Arial" w:cs="Arial"/>
        </w:rPr>
        <w:t>a.</w:t>
      </w:r>
      <w:r w:rsidRPr="00136E3A">
        <w:rPr>
          <w:rFonts w:ascii="Arial" w:hAnsi="Arial" w:cs="Arial"/>
        </w:rPr>
        <w:tab/>
        <w:t xml:space="preserve">The Tenderer acknowledges that their prices shall include the use of any intellectual property rights which they own or control to the extent that their use is required for the performance of any resultant Contract.  The Tenderer also </w:t>
      </w:r>
      <w:r w:rsidRPr="00136E3A">
        <w:rPr>
          <w:rFonts w:ascii="Arial" w:hAnsi="Arial" w:cs="Arial"/>
        </w:rPr>
        <w:lastRenderedPageBreak/>
        <w:t>acknowledges that their prices include subsequent use by the Authority of anything delivered under the Contract.</w:t>
      </w:r>
    </w:p>
    <w:p w14:paraId="305DA213" w14:textId="77777777" w:rsidR="00136E3A" w:rsidRPr="00136E3A" w:rsidRDefault="00136E3A" w:rsidP="00136E3A">
      <w:pPr>
        <w:spacing w:before="120" w:after="120"/>
        <w:ind w:left="567"/>
        <w:rPr>
          <w:rFonts w:ascii="Arial" w:hAnsi="Arial" w:cs="Arial"/>
        </w:rPr>
      </w:pPr>
      <w:r w:rsidRPr="00136E3A">
        <w:rPr>
          <w:rFonts w:ascii="Arial" w:hAnsi="Arial" w:cs="Arial"/>
        </w:rPr>
        <w:t>b.</w:t>
      </w:r>
      <w:r w:rsidRPr="00136E3A">
        <w:rPr>
          <w:rFonts w:ascii="Arial" w:hAnsi="Arial" w:cs="Arial"/>
        </w:rPr>
        <w:tab/>
        <w:t xml:space="preserve">In their Tender the Tenderer shall notify the Authority of:  </w:t>
      </w:r>
    </w:p>
    <w:p w14:paraId="131F8E3E" w14:textId="77777777" w:rsidR="00136E3A" w:rsidRPr="00136E3A" w:rsidRDefault="00136E3A" w:rsidP="00C4674E">
      <w:pPr>
        <w:widowControl w:val="0"/>
        <w:numPr>
          <w:ilvl w:val="2"/>
          <w:numId w:val="8"/>
        </w:numPr>
        <w:tabs>
          <w:tab w:val="clear" w:pos="2340"/>
        </w:tabs>
        <w:spacing w:before="120" w:after="120" w:line="240" w:lineRule="auto"/>
        <w:ind w:left="1134" w:firstLine="0"/>
        <w:rPr>
          <w:rFonts w:ascii="Arial" w:hAnsi="Arial" w:cs="Arial"/>
        </w:rPr>
      </w:pPr>
      <w:r w:rsidRPr="00136E3A">
        <w:rPr>
          <w:rFonts w:ascii="Arial" w:hAnsi="Arial" w:cs="Arial"/>
        </w:rPr>
        <w:t xml:space="preserve">any invention or design the subject of patent or registered design rights (or application therefore) of which the Tenderer is aware, and; </w:t>
      </w:r>
    </w:p>
    <w:p w14:paraId="3CA0A41C" w14:textId="77777777" w:rsidR="00136E3A" w:rsidRPr="00136E3A" w:rsidRDefault="00136E3A" w:rsidP="00C4674E">
      <w:pPr>
        <w:widowControl w:val="0"/>
        <w:numPr>
          <w:ilvl w:val="2"/>
          <w:numId w:val="8"/>
        </w:numPr>
        <w:tabs>
          <w:tab w:val="clear" w:pos="2340"/>
        </w:tabs>
        <w:spacing w:before="120" w:after="120" w:line="240" w:lineRule="auto"/>
        <w:ind w:left="1134" w:firstLine="0"/>
        <w:rPr>
          <w:rFonts w:ascii="Arial" w:hAnsi="Arial" w:cs="Arial"/>
        </w:rPr>
      </w:pPr>
      <w:bookmarkStart w:id="10" w:name="_Ref302551362"/>
      <w:r w:rsidRPr="00136E3A">
        <w:rPr>
          <w:rFonts w:ascii="Arial" w:hAnsi="Arial" w:cs="Arial"/>
        </w:rPr>
        <w:t>any other restriction (including any export requirement or restriction) as to disclosure or use or obligation to make payments in respect of intellectual property (including technical information) to which the Tenderer is subject, and;</w:t>
      </w:r>
      <w:bookmarkEnd w:id="10"/>
    </w:p>
    <w:p w14:paraId="79C499DD" w14:textId="77777777" w:rsidR="00136E3A" w:rsidRPr="00136E3A" w:rsidRDefault="00136E3A" w:rsidP="00C4674E">
      <w:pPr>
        <w:widowControl w:val="0"/>
        <w:numPr>
          <w:ilvl w:val="2"/>
          <w:numId w:val="8"/>
        </w:numPr>
        <w:tabs>
          <w:tab w:val="clear" w:pos="2340"/>
        </w:tabs>
        <w:spacing w:before="120" w:after="120" w:line="240" w:lineRule="auto"/>
        <w:ind w:left="1134" w:firstLine="0"/>
        <w:rPr>
          <w:rFonts w:ascii="Arial" w:hAnsi="Arial" w:cs="Arial"/>
        </w:rPr>
      </w:pPr>
      <w:r w:rsidRPr="00136E3A">
        <w:rPr>
          <w:rFonts w:ascii="Arial" w:hAnsi="Arial" w:cs="Arial"/>
        </w:rPr>
        <w:t>any allegation of infringement of intellectual property rights made against the Tenderer;</w:t>
      </w:r>
    </w:p>
    <w:p w14:paraId="064FAF5F" w14:textId="77777777" w:rsidR="00136E3A" w:rsidRPr="00136E3A" w:rsidRDefault="00136E3A" w:rsidP="00136E3A">
      <w:pPr>
        <w:spacing w:before="120" w:after="120"/>
        <w:ind w:left="567"/>
        <w:rPr>
          <w:rFonts w:ascii="Arial" w:hAnsi="Arial" w:cs="Arial"/>
        </w:rPr>
      </w:pPr>
      <w:r w:rsidRPr="00136E3A">
        <w:rPr>
          <w:rFonts w:ascii="Arial" w:hAnsi="Arial" w:cs="Arial"/>
        </w:rPr>
        <w:t>which pertains to or appears to be relevant to the performance of any resultant Contract or to subsequent use by the Authority of anything required to be done or delivered under any resultant Contract.</w:t>
      </w:r>
    </w:p>
    <w:p w14:paraId="3A077B32" w14:textId="77777777" w:rsidR="00136E3A" w:rsidRPr="00136E3A" w:rsidRDefault="00136E3A" w:rsidP="00136E3A">
      <w:pPr>
        <w:spacing w:before="120" w:after="120"/>
        <w:ind w:left="567"/>
        <w:rPr>
          <w:rFonts w:ascii="Arial" w:hAnsi="Arial" w:cs="Arial"/>
        </w:rPr>
      </w:pPr>
      <w:r w:rsidRPr="00136E3A">
        <w:rPr>
          <w:rFonts w:ascii="Arial" w:hAnsi="Arial" w:cs="Arial"/>
        </w:rPr>
        <w:t>c.</w:t>
      </w:r>
      <w:r w:rsidRPr="00136E3A">
        <w:rPr>
          <w:rFonts w:ascii="Arial" w:hAnsi="Arial" w:cs="Arial"/>
        </w:rPr>
        <w:tab/>
        <w:t>The Tenderer shall, at the request of the Authority, give the Authority particulars of every restriction and obligation referred to in sub-paragraph 12.b.(2). above.</w:t>
      </w:r>
    </w:p>
    <w:p w14:paraId="4C0E0308" w14:textId="77777777" w:rsidR="00136E3A" w:rsidRPr="00136E3A" w:rsidRDefault="00136E3A" w:rsidP="00136E3A">
      <w:pPr>
        <w:spacing w:before="120" w:after="120"/>
        <w:ind w:left="567"/>
        <w:rPr>
          <w:rFonts w:ascii="Arial" w:hAnsi="Arial" w:cs="Arial"/>
        </w:rPr>
      </w:pPr>
      <w:r w:rsidRPr="00136E3A">
        <w:rPr>
          <w:rFonts w:ascii="Arial" w:hAnsi="Arial" w:cs="Arial"/>
        </w:rPr>
        <w:t>d.</w:t>
      </w:r>
      <w:r w:rsidRPr="00136E3A">
        <w:rPr>
          <w:rFonts w:ascii="Arial" w:hAnsi="Arial" w:cs="Arial"/>
        </w:rPr>
        <w:tab/>
        <w:t>If the information required under this Paragraph 12 has been provided previously, the Tenderer may satisfy these requirements by giving details of the previous notification.</w:t>
      </w:r>
    </w:p>
    <w:p w14:paraId="509729E4" w14:textId="77777777" w:rsidR="00136E3A" w:rsidRPr="00136E3A" w:rsidRDefault="00136E3A" w:rsidP="00C4674E">
      <w:pPr>
        <w:widowControl w:val="0"/>
        <w:numPr>
          <w:ilvl w:val="0"/>
          <w:numId w:val="8"/>
        </w:numPr>
        <w:tabs>
          <w:tab w:val="clear" w:pos="720"/>
        </w:tabs>
        <w:spacing w:before="120" w:after="120" w:line="240" w:lineRule="auto"/>
        <w:ind w:left="0" w:firstLine="0"/>
        <w:rPr>
          <w:rFonts w:ascii="Arial" w:hAnsi="Arial" w:cs="Arial"/>
          <w:b/>
          <w:sz w:val="24"/>
        </w:rPr>
      </w:pPr>
      <w:bookmarkStart w:id="11" w:name="_Ref302553030"/>
      <w:r w:rsidRPr="00136E3A">
        <w:rPr>
          <w:rFonts w:ascii="Arial" w:hAnsi="Arial" w:cs="Arial"/>
          <w:b/>
          <w:bCs/>
        </w:rPr>
        <w:t>Ozone Depleting Substances</w:t>
      </w:r>
      <w:r w:rsidRPr="00136E3A">
        <w:rPr>
          <w:rFonts w:ascii="Arial" w:hAnsi="Arial" w:cs="Arial"/>
        </w:rPr>
        <w:t xml:space="preserve">  </w:t>
      </w:r>
      <w:r w:rsidRPr="00136E3A">
        <w:rPr>
          <w:rFonts w:ascii="Arial" w:hAnsi="Arial" w:cs="Arial"/>
          <w:szCs w:val="20"/>
        </w:rPr>
        <w:t>The Tenderer must state whether the Contractor Deliverables or any item provided in accordance with the Terms and Conditions of the Contract (including Packaging) use Substances that deplete the Ozone Layer, as defined in</w:t>
      </w:r>
      <w:r w:rsidR="00956BB0">
        <w:rPr>
          <w:rFonts w:ascii="Arial" w:hAnsi="Arial" w:cs="Arial"/>
          <w:szCs w:val="20"/>
        </w:rPr>
        <w:t xml:space="preserve"> </w:t>
      </w:r>
      <w:r w:rsidRPr="00136E3A">
        <w:rPr>
          <w:rFonts w:ascii="Arial" w:hAnsi="Arial" w:cs="Arial"/>
          <w:szCs w:val="20"/>
        </w:rPr>
        <w:t>Regulation (EC) 1005/2009, as it applies in Great Britain as retained EU law, and as it applies in Northern Ireland directly.</w:t>
      </w:r>
      <w:r w:rsidRPr="00136E3A">
        <w:rPr>
          <w:rFonts w:ascii="Arial" w:hAnsi="Arial" w:cs="Arial"/>
        </w:rPr>
        <w:t xml:space="preserve"> </w:t>
      </w:r>
      <w:bookmarkEnd w:id="11"/>
    </w:p>
    <w:p w14:paraId="522EDD74" w14:textId="77777777" w:rsidR="00136E3A" w:rsidRPr="00136E3A" w:rsidRDefault="00136E3A" w:rsidP="00C4674E">
      <w:pPr>
        <w:keepLines/>
        <w:widowControl w:val="0"/>
        <w:numPr>
          <w:ilvl w:val="0"/>
          <w:numId w:val="8"/>
        </w:numPr>
        <w:tabs>
          <w:tab w:val="clear" w:pos="720"/>
        </w:tabs>
        <w:spacing w:before="120" w:after="120" w:line="240" w:lineRule="auto"/>
        <w:ind w:left="0" w:firstLine="0"/>
        <w:rPr>
          <w:rFonts w:ascii="Arial" w:hAnsi="Arial" w:cs="Arial"/>
          <w:b/>
        </w:rPr>
      </w:pPr>
      <w:r w:rsidRPr="00136E3A">
        <w:rPr>
          <w:rFonts w:ascii="Arial" w:hAnsi="Arial" w:cs="Arial"/>
          <w:b/>
          <w:color w:val="000000"/>
        </w:rPr>
        <w:t>Hazardous</w:t>
      </w:r>
      <w:r w:rsidRPr="00136E3A">
        <w:rPr>
          <w:rFonts w:ascii="Arial" w:hAnsi="Arial" w:cs="Arial"/>
          <w:b/>
        </w:rPr>
        <w:t xml:space="preserve"> Deliverables and Substances</w:t>
      </w:r>
      <w:r w:rsidRPr="00136E3A">
        <w:rPr>
          <w:rFonts w:ascii="Arial" w:hAnsi="Arial" w:cs="Arial"/>
        </w:rPr>
        <w:t xml:space="preserve">  </w:t>
      </w:r>
      <w:r w:rsidRPr="00136E3A">
        <w:rPr>
          <w:rFonts w:ascii="Arial" w:hAnsi="Arial" w:cs="Arial"/>
          <w:spacing w:val="-2"/>
        </w:rPr>
        <w:t xml:space="preserve">It is a condition of this ITT that where the ITT calls for, or the Tenderer proposes, the use of Hazardous Deliverables or substances, the Tenderer shall provide with his Tender a completed Safety Data Sheet in accordance with Clause </w:t>
      </w:r>
      <w:r w:rsidRPr="00136E3A">
        <w:rPr>
          <w:rFonts w:ascii="Arial" w:hAnsi="Arial" w:cs="Arial"/>
        </w:rPr>
        <w:t xml:space="preserve">9 </w:t>
      </w:r>
      <w:r w:rsidRPr="00136E3A">
        <w:rPr>
          <w:rFonts w:ascii="Arial" w:hAnsi="Arial" w:cs="Arial"/>
          <w:spacing w:val="-2"/>
        </w:rPr>
        <w:t>of the Terms and Conditions.  Failure to comply fully with this condition may result in the Tender being deemed non-compliant thus rendering it ineligible for further consideration by the Authority.</w:t>
      </w:r>
    </w:p>
    <w:p w14:paraId="6AF28BDF" w14:textId="77777777" w:rsidR="00136E3A" w:rsidRPr="00136E3A" w:rsidRDefault="00136E3A" w:rsidP="00C4674E">
      <w:pPr>
        <w:widowControl w:val="0"/>
        <w:numPr>
          <w:ilvl w:val="0"/>
          <w:numId w:val="8"/>
        </w:numPr>
        <w:tabs>
          <w:tab w:val="clear" w:pos="720"/>
        </w:tabs>
        <w:spacing w:before="120" w:after="120" w:line="240" w:lineRule="auto"/>
        <w:ind w:left="0" w:firstLine="0"/>
        <w:rPr>
          <w:rFonts w:ascii="Arial" w:hAnsi="Arial" w:cs="Arial"/>
          <w:b/>
        </w:rPr>
      </w:pPr>
      <w:r w:rsidRPr="00136E3A">
        <w:rPr>
          <w:rFonts w:ascii="Arial" w:hAnsi="Arial" w:cs="Arial"/>
          <w:b/>
        </w:rPr>
        <w:t>Elimination Of Asbestos</w:t>
      </w:r>
      <w:r w:rsidRPr="00136E3A">
        <w:rPr>
          <w:rFonts w:ascii="Arial" w:hAnsi="Arial" w:cs="Arial"/>
        </w:rPr>
        <w:t xml:space="preserve"> It is a condition of this ITT that the Deliverables shall not incorporate asbestos of any kind.  The Tenderer will confirm this by signing and returning the </w:t>
      </w:r>
      <w:r w:rsidRPr="00136E3A">
        <w:rPr>
          <w:rFonts w:ascii="Arial" w:hAnsi="Arial" w:cs="Arial"/>
          <w:spacing w:val="-2"/>
        </w:rPr>
        <w:t>Tender form at Annex A to this ITT as part of their Tender.</w:t>
      </w:r>
    </w:p>
    <w:p w14:paraId="75ECD6F4" w14:textId="77777777" w:rsidR="00136E3A" w:rsidRPr="00136E3A" w:rsidRDefault="00136E3A" w:rsidP="00C4674E">
      <w:pPr>
        <w:widowControl w:val="0"/>
        <w:numPr>
          <w:ilvl w:val="0"/>
          <w:numId w:val="8"/>
        </w:numPr>
        <w:tabs>
          <w:tab w:val="clear" w:pos="720"/>
        </w:tabs>
        <w:spacing w:before="120" w:after="120" w:line="240" w:lineRule="auto"/>
        <w:ind w:left="0" w:firstLine="0"/>
        <w:rPr>
          <w:rFonts w:ascii="Arial" w:hAnsi="Arial" w:cs="Arial"/>
          <w:b/>
        </w:rPr>
      </w:pPr>
      <w:r w:rsidRPr="00136E3A">
        <w:rPr>
          <w:rFonts w:ascii="Arial" w:hAnsi="Arial" w:cs="Arial"/>
          <w:b/>
        </w:rPr>
        <w:t>Transparency, Freedom of Information and Environmental Information Regulations</w:t>
      </w:r>
    </w:p>
    <w:p w14:paraId="19FF530B" w14:textId="77777777" w:rsidR="00136E3A" w:rsidRPr="00136E3A" w:rsidRDefault="00136E3A" w:rsidP="00C4674E">
      <w:pPr>
        <w:widowControl w:val="0"/>
        <w:numPr>
          <w:ilvl w:val="1"/>
          <w:numId w:val="8"/>
        </w:numPr>
        <w:tabs>
          <w:tab w:val="clear" w:pos="1440"/>
        </w:tabs>
        <w:spacing w:before="120" w:after="120" w:line="240" w:lineRule="auto"/>
        <w:ind w:left="567" w:firstLine="0"/>
        <w:rPr>
          <w:rFonts w:ascii="Arial" w:hAnsi="Arial" w:cs="Arial"/>
        </w:rPr>
      </w:pPr>
      <w:r w:rsidRPr="00136E3A">
        <w:rPr>
          <w:rFonts w:ascii="Arial" w:hAnsi="Arial" w:cs="Arial"/>
        </w:rPr>
        <w:t xml:space="preserve">Tenderers should be aware that, if they are awarded the Contract, the content of the Contract may be published by the MOD to the general public in line with government policy set out in the Government’s </w:t>
      </w:r>
      <w:hyperlink r:id="rId22" w:history="1">
        <w:r w:rsidRPr="00136E3A">
          <w:rPr>
            <w:rStyle w:val="Hyperlink"/>
            <w:rFonts w:ascii="Arial" w:hAnsi="Arial" w:cs="Arial"/>
          </w:rPr>
          <w:t>Transparency Principles</w:t>
        </w:r>
      </w:hyperlink>
      <w:r w:rsidRPr="00136E3A">
        <w:rPr>
          <w:rFonts w:ascii="Arial" w:hAnsi="Arial" w:cs="Arial"/>
        </w:rPr>
        <w:t xml:space="preserve">. </w:t>
      </w:r>
    </w:p>
    <w:p w14:paraId="73217EF8" w14:textId="77777777" w:rsidR="00136E3A" w:rsidRPr="00136E3A" w:rsidRDefault="00136E3A" w:rsidP="00C4674E">
      <w:pPr>
        <w:widowControl w:val="0"/>
        <w:numPr>
          <w:ilvl w:val="1"/>
          <w:numId w:val="8"/>
        </w:numPr>
        <w:tabs>
          <w:tab w:val="clear" w:pos="1440"/>
        </w:tabs>
        <w:spacing w:before="120" w:after="120" w:line="240" w:lineRule="auto"/>
        <w:ind w:left="567" w:firstLine="0"/>
        <w:rPr>
          <w:rFonts w:ascii="Arial" w:hAnsi="Arial" w:cs="Arial"/>
        </w:rPr>
      </w:pPr>
      <w:r w:rsidRPr="00136E3A">
        <w:rPr>
          <w:rFonts w:ascii="Arial" w:hAnsi="Arial" w:cs="Arial"/>
        </w:rPr>
        <w:t>Before publishing the Contract, the MOD will redact any information which would be exempt from disclosure if it was the subject of a request for information under the Freedom of Information Act 2000 (“the FOIA”) or the Environmental Information Regulations 2002 (“the EIR”).</w:t>
      </w:r>
    </w:p>
    <w:p w14:paraId="6710F637" w14:textId="77777777" w:rsidR="00136E3A" w:rsidRPr="00136E3A" w:rsidRDefault="00136E3A" w:rsidP="00C4674E">
      <w:pPr>
        <w:widowControl w:val="0"/>
        <w:numPr>
          <w:ilvl w:val="1"/>
          <w:numId w:val="8"/>
        </w:numPr>
        <w:tabs>
          <w:tab w:val="clear" w:pos="1440"/>
        </w:tabs>
        <w:spacing w:before="120" w:after="120" w:line="240" w:lineRule="auto"/>
        <w:ind w:left="567" w:firstLine="0"/>
        <w:rPr>
          <w:rFonts w:ascii="Arial" w:hAnsi="Arial" w:cs="Arial"/>
        </w:rPr>
      </w:pPr>
      <w:r w:rsidRPr="00136E3A">
        <w:rPr>
          <w:rFonts w:ascii="Arial" w:hAnsi="Arial" w:cs="Arial"/>
        </w:rPr>
        <w:t xml:space="preserve">The FOIA and the EIR provide a more general statutory right of access to </w:t>
      </w:r>
      <w:r w:rsidRPr="00136E3A">
        <w:rPr>
          <w:rFonts w:ascii="Arial" w:hAnsi="Arial" w:cs="Arial"/>
        </w:rPr>
        <w:lastRenderedPageBreak/>
        <w:t xml:space="preserve">information held by or on behalf of public authorities, including information provided by third parties such as suppliers.  This right of access is subject to a number of exemptions, including confidential information and commercially sensitive information.  Further details of MOD policy on FOIA and EIR can be found on </w:t>
      </w:r>
      <w:r w:rsidR="00956BB0" w:rsidRPr="00136E3A">
        <w:rPr>
          <w:rFonts w:ascii="Arial" w:hAnsi="Arial" w:cs="Arial"/>
        </w:rPr>
        <w:t>Knowledge</w:t>
      </w:r>
      <w:r w:rsidRPr="00136E3A">
        <w:rPr>
          <w:rFonts w:ascii="Arial" w:hAnsi="Arial" w:cs="Arial"/>
        </w:rPr>
        <w:t xml:space="preserve"> in Defence (KiD) (https://www.aof.mod.uk/aofcontent/tactical/toolkit/index.htm click on "Commercial Toolkit" then "MOD Commercial Management" then "Freedom of Information").</w:t>
      </w:r>
    </w:p>
    <w:p w14:paraId="10C27B38" w14:textId="77777777" w:rsidR="00136E3A" w:rsidRPr="00136E3A" w:rsidRDefault="00136E3A" w:rsidP="00C4674E">
      <w:pPr>
        <w:widowControl w:val="0"/>
        <w:numPr>
          <w:ilvl w:val="1"/>
          <w:numId w:val="8"/>
        </w:numPr>
        <w:tabs>
          <w:tab w:val="clear" w:pos="1440"/>
        </w:tabs>
        <w:spacing w:before="120" w:after="120" w:line="240" w:lineRule="auto"/>
        <w:ind w:left="567" w:firstLine="0"/>
        <w:rPr>
          <w:rFonts w:ascii="Arial" w:hAnsi="Arial" w:cs="Arial"/>
        </w:rPr>
      </w:pPr>
      <w:r w:rsidRPr="00136E3A">
        <w:rPr>
          <w:rFonts w:ascii="Arial" w:hAnsi="Arial" w:cs="Arial"/>
        </w:rPr>
        <w:t>In order to assist the MOD in applying the exemptions in the FOIA and the EIR, Tenderers should complete the appropriate Tenderer’s Commercially Sensitive Information box in the Purchase Order, explaining which parts of their Tender they consider to be sensitive or confidential.  Tenderers are also requested to include in the box the details of a named individual who may be contacted with regard to this information.</w:t>
      </w:r>
    </w:p>
    <w:p w14:paraId="0FFDC1A7" w14:textId="77777777" w:rsidR="00136E3A" w:rsidRPr="00136E3A" w:rsidRDefault="00136E3A" w:rsidP="00C4674E">
      <w:pPr>
        <w:widowControl w:val="0"/>
        <w:numPr>
          <w:ilvl w:val="1"/>
          <w:numId w:val="8"/>
        </w:numPr>
        <w:tabs>
          <w:tab w:val="clear" w:pos="1440"/>
        </w:tabs>
        <w:spacing w:before="120" w:after="120" w:line="240" w:lineRule="auto"/>
        <w:ind w:left="567" w:firstLine="0"/>
        <w:rPr>
          <w:rFonts w:ascii="Arial" w:hAnsi="Arial" w:cs="Arial"/>
        </w:rPr>
      </w:pPr>
      <w:r w:rsidRPr="00136E3A">
        <w:rPr>
          <w:rFonts w:ascii="Arial" w:hAnsi="Arial" w:cs="Arial"/>
        </w:rPr>
        <w:t>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the Tenderer will be given prior notification.</w:t>
      </w:r>
    </w:p>
    <w:p w14:paraId="14FAE0E3" w14:textId="77777777" w:rsidR="00136E3A" w:rsidRPr="00136E3A" w:rsidRDefault="00136E3A" w:rsidP="00C4674E">
      <w:pPr>
        <w:widowControl w:val="0"/>
        <w:numPr>
          <w:ilvl w:val="0"/>
          <w:numId w:val="8"/>
        </w:numPr>
        <w:tabs>
          <w:tab w:val="clear" w:pos="720"/>
        </w:tabs>
        <w:spacing w:before="120" w:after="120" w:line="240" w:lineRule="auto"/>
        <w:ind w:left="0" w:firstLine="0"/>
        <w:rPr>
          <w:rFonts w:ascii="Arial" w:hAnsi="Arial" w:cs="Arial"/>
          <w:spacing w:val="-2"/>
        </w:rPr>
      </w:pPr>
      <w:r w:rsidRPr="00136E3A">
        <w:rPr>
          <w:rFonts w:ascii="Arial" w:hAnsi="Arial" w:cs="Arial"/>
          <w:b/>
        </w:rPr>
        <w:t>Consultation with Credit Reference Agencies</w:t>
      </w:r>
      <w:r w:rsidR="00F1419C">
        <w:rPr>
          <w:rFonts w:ascii="Arial" w:hAnsi="Arial" w:cs="Arial"/>
          <w:b/>
        </w:rPr>
        <w:t xml:space="preserve"> </w:t>
      </w:r>
      <w:r w:rsidRPr="00136E3A">
        <w:rPr>
          <w:rFonts w:ascii="Arial" w:hAnsi="Arial" w:cs="Arial"/>
          <w:spacing w:val="-2"/>
        </w:rPr>
        <w:t>The Authority may consult credit reference agencies to assess the creditworthiness of a Tenderer.  Information on creditworthiness may be used by the MOD to support and influence decisions to enter into business with a Tenderer.</w:t>
      </w:r>
    </w:p>
    <w:p w14:paraId="7792274C" w14:textId="77777777" w:rsidR="00136E3A" w:rsidRPr="00136E3A" w:rsidRDefault="00136E3A" w:rsidP="00C4674E">
      <w:pPr>
        <w:keepNext/>
        <w:widowControl w:val="0"/>
        <w:numPr>
          <w:ilvl w:val="0"/>
          <w:numId w:val="8"/>
        </w:numPr>
        <w:tabs>
          <w:tab w:val="clear" w:pos="720"/>
        </w:tabs>
        <w:spacing w:before="120" w:after="120" w:line="240" w:lineRule="auto"/>
        <w:ind w:left="0" w:firstLine="0"/>
        <w:rPr>
          <w:rFonts w:ascii="Arial" w:hAnsi="Arial" w:cs="Arial"/>
          <w:b/>
          <w:spacing w:val="-2"/>
        </w:rPr>
      </w:pPr>
      <w:r w:rsidRPr="00136E3A">
        <w:rPr>
          <w:rFonts w:ascii="Arial" w:hAnsi="Arial" w:cs="Arial"/>
          <w:b/>
          <w:spacing w:val="-2"/>
        </w:rPr>
        <w:t>Conflicts of Interest</w:t>
      </w:r>
      <w:r w:rsidRPr="00136E3A">
        <w:rPr>
          <w:rFonts w:ascii="Arial" w:hAnsi="Arial" w:cs="Arial"/>
          <w:b/>
          <w:spacing w:val="-2"/>
        </w:rPr>
        <w:tab/>
      </w:r>
    </w:p>
    <w:p w14:paraId="3CFA8FB6" w14:textId="77777777" w:rsidR="00136E3A" w:rsidRPr="00136E3A" w:rsidRDefault="00136E3A" w:rsidP="00C4674E">
      <w:pPr>
        <w:keepLines/>
        <w:widowControl w:val="0"/>
        <w:numPr>
          <w:ilvl w:val="1"/>
          <w:numId w:val="8"/>
        </w:numPr>
        <w:tabs>
          <w:tab w:val="clear" w:pos="1440"/>
        </w:tabs>
        <w:spacing w:before="120" w:after="120" w:line="240" w:lineRule="auto"/>
        <w:ind w:left="567" w:firstLine="0"/>
        <w:rPr>
          <w:rFonts w:ascii="Arial" w:hAnsi="Arial" w:cs="Arial"/>
          <w:spacing w:val="-2"/>
        </w:rPr>
      </w:pPr>
      <w:r w:rsidRPr="00136E3A">
        <w:rPr>
          <w:rFonts w:ascii="Arial" w:hAnsi="Arial" w:cs="Arial"/>
          <w:spacing w:val="-2"/>
        </w:rPr>
        <w:t xml:space="preserve">MOD policy states that it is sometimes in the MOD’s wider business interests to allow suppliers to operate on both the client and supply side.  Conflicts of Interest (CoI) can </w:t>
      </w:r>
      <w:r w:rsidRPr="00136E3A">
        <w:rPr>
          <w:rFonts w:ascii="Arial" w:hAnsi="Arial" w:cs="Arial"/>
        </w:rPr>
        <w:t>occur</w:t>
      </w:r>
      <w:r w:rsidRPr="00136E3A">
        <w:rPr>
          <w:rFonts w:ascii="Arial" w:hAnsi="Arial" w:cs="Arial"/>
          <w:spacing w:val="-2"/>
        </w:rPr>
        <w:t xml:space="preserve"> outside of direct commercial relationships between the MOD and its suppliers and therefore all personnel involved in acquisition (both Authority and Tenderer) should be familiar with the Conflicts of Interest Commercial Policy Statement (CPS).</w:t>
      </w:r>
    </w:p>
    <w:p w14:paraId="736811C1" w14:textId="77777777" w:rsidR="00136E3A" w:rsidRPr="00136E3A" w:rsidRDefault="00136E3A" w:rsidP="00C4674E">
      <w:pPr>
        <w:widowControl w:val="0"/>
        <w:numPr>
          <w:ilvl w:val="1"/>
          <w:numId w:val="8"/>
        </w:numPr>
        <w:tabs>
          <w:tab w:val="clear" w:pos="1440"/>
        </w:tabs>
        <w:spacing w:before="120" w:after="120" w:line="240" w:lineRule="auto"/>
        <w:ind w:left="567" w:firstLine="0"/>
        <w:rPr>
          <w:rFonts w:ascii="Arial" w:hAnsi="Arial" w:cs="Arial"/>
          <w:spacing w:val="-2"/>
        </w:rPr>
      </w:pPr>
      <w:r w:rsidRPr="00136E3A">
        <w:rPr>
          <w:rFonts w:ascii="Arial" w:hAnsi="Arial" w:cs="Arial"/>
          <w:spacing w:val="-2"/>
        </w:rPr>
        <w:t>Accordingly, Tenderers shall notify immediately the Authority of any current or potential CoI relating to the requirement and shall give particulars of every instance.</w:t>
      </w:r>
    </w:p>
    <w:p w14:paraId="7A7E14BE" w14:textId="77777777" w:rsidR="00136E3A" w:rsidRPr="00136E3A" w:rsidRDefault="00136E3A" w:rsidP="00C4674E">
      <w:pPr>
        <w:widowControl w:val="0"/>
        <w:numPr>
          <w:ilvl w:val="1"/>
          <w:numId w:val="8"/>
        </w:numPr>
        <w:tabs>
          <w:tab w:val="clear" w:pos="1440"/>
        </w:tabs>
        <w:spacing w:before="120" w:after="120" w:line="240" w:lineRule="auto"/>
        <w:ind w:left="567" w:firstLine="0"/>
        <w:rPr>
          <w:rFonts w:ascii="Arial" w:hAnsi="Arial" w:cs="Arial"/>
          <w:spacing w:val="-2"/>
        </w:rPr>
      </w:pPr>
      <w:r w:rsidRPr="00136E3A">
        <w:rPr>
          <w:rFonts w:ascii="Arial" w:hAnsi="Arial" w:cs="Arial"/>
          <w:spacing w:val="-2"/>
        </w:rPr>
        <w:t>Where the Authority permits the Tenderer or any entity within the Tenderer’s potential supply chain or any entity providing advisory services to the Tenderer or its potential supply chain to work on both the client and supply side, the Contractor shall, as a legally binding agreement or Condition of Contract, be required to:</w:t>
      </w:r>
    </w:p>
    <w:p w14:paraId="51EEB223" w14:textId="77777777" w:rsidR="00136E3A" w:rsidRPr="00136E3A" w:rsidRDefault="00136E3A" w:rsidP="00C4674E">
      <w:pPr>
        <w:numPr>
          <w:ilvl w:val="2"/>
          <w:numId w:val="8"/>
        </w:numPr>
        <w:tabs>
          <w:tab w:val="clear" w:pos="2340"/>
          <w:tab w:val="num" w:pos="1134"/>
        </w:tabs>
        <w:spacing w:before="120" w:after="120" w:line="240" w:lineRule="auto"/>
        <w:ind w:left="1134" w:firstLine="0"/>
        <w:rPr>
          <w:rFonts w:ascii="Arial" w:hAnsi="Arial" w:cs="Arial"/>
          <w:spacing w:val="-2"/>
        </w:rPr>
      </w:pPr>
      <w:r w:rsidRPr="00136E3A">
        <w:rPr>
          <w:rFonts w:ascii="Arial" w:hAnsi="Arial" w:cs="Arial"/>
          <w:spacing w:val="-2"/>
        </w:rPr>
        <w:t xml:space="preserve">Adopt a formally agreed, legally binding, Compliance Regime (CR) between the Authority and the Contractor.  This shall include but not be limited to: </w:t>
      </w:r>
    </w:p>
    <w:p w14:paraId="4D34BEF5" w14:textId="77777777" w:rsidR="00136E3A" w:rsidRPr="00136E3A" w:rsidRDefault="00136E3A" w:rsidP="00C4674E">
      <w:pPr>
        <w:numPr>
          <w:ilvl w:val="3"/>
          <w:numId w:val="8"/>
        </w:numPr>
        <w:tabs>
          <w:tab w:val="clear" w:pos="2880"/>
          <w:tab w:val="num" w:pos="1701"/>
        </w:tabs>
        <w:suppressAutoHyphens/>
        <w:spacing w:before="120" w:after="120" w:line="240" w:lineRule="auto"/>
        <w:ind w:left="1701" w:firstLine="0"/>
        <w:rPr>
          <w:rFonts w:ascii="Arial" w:hAnsi="Arial" w:cs="Arial"/>
          <w:spacing w:val="-2"/>
        </w:rPr>
      </w:pPr>
      <w:r w:rsidRPr="00136E3A">
        <w:rPr>
          <w:rFonts w:ascii="Arial" w:hAnsi="Arial" w:cs="Arial"/>
          <w:spacing w:val="-2"/>
        </w:rPr>
        <w:t>Manner of operation and management;</w:t>
      </w:r>
    </w:p>
    <w:p w14:paraId="7B8E9976" w14:textId="77777777" w:rsidR="00136E3A" w:rsidRPr="00136E3A" w:rsidRDefault="00136E3A" w:rsidP="00C4674E">
      <w:pPr>
        <w:numPr>
          <w:ilvl w:val="3"/>
          <w:numId w:val="8"/>
        </w:numPr>
        <w:tabs>
          <w:tab w:val="clear" w:pos="2880"/>
          <w:tab w:val="num" w:pos="1701"/>
        </w:tabs>
        <w:suppressAutoHyphens/>
        <w:spacing w:before="120" w:after="120" w:line="240" w:lineRule="auto"/>
        <w:ind w:left="1701" w:firstLine="0"/>
        <w:rPr>
          <w:rFonts w:ascii="Arial" w:hAnsi="Arial" w:cs="Arial"/>
          <w:spacing w:val="-2"/>
        </w:rPr>
      </w:pPr>
      <w:r w:rsidRPr="00136E3A">
        <w:rPr>
          <w:rFonts w:ascii="Arial" w:hAnsi="Arial" w:cs="Arial"/>
          <w:spacing w:val="-2"/>
        </w:rPr>
        <w:t>Roles and responsibilities;</w:t>
      </w:r>
    </w:p>
    <w:p w14:paraId="28A2499E" w14:textId="77777777" w:rsidR="00136E3A" w:rsidRPr="00136E3A" w:rsidRDefault="00136E3A" w:rsidP="00C4674E">
      <w:pPr>
        <w:numPr>
          <w:ilvl w:val="3"/>
          <w:numId w:val="8"/>
        </w:numPr>
        <w:tabs>
          <w:tab w:val="clear" w:pos="2880"/>
          <w:tab w:val="num" w:pos="1701"/>
        </w:tabs>
        <w:suppressAutoHyphens/>
        <w:spacing w:before="120" w:after="120" w:line="240" w:lineRule="auto"/>
        <w:ind w:left="1701" w:firstLine="0"/>
        <w:rPr>
          <w:rFonts w:ascii="Arial" w:hAnsi="Arial" w:cs="Arial"/>
          <w:spacing w:val="-2"/>
        </w:rPr>
      </w:pPr>
      <w:r w:rsidRPr="00136E3A">
        <w:rPr>
          <w:rFonts w:ascii="Arial" w:hAnsi="Arial" w:cs="Arial"/>
          <w:spacing w:val="-2"/>
        </w:rPr>
        <w:t>Standards for integrity and fair dealing;</w:t>
      </w:r>
    </w:p>
    <w:p w14:paraId="74EEEEB6" w14:textId="77777777" w:rsidR="00136E3A" w:rsidRPr="00136E3A" w:rsidRDefault="00136E3A" w:rsidP="00C4674E">
      <w:pPr>
        <w:numPr>
          <w:ilvl w:val="3"/>
          <w:numId w:val="8"/>
        </w:numPr>
        <w:tabs>
          <w:tab w:val="clear" w:pos="2880"/>
          <w:tab w:val="num" w:pos="1701"/>
        </w:tabs>
        <w:suppressAutoHyphens/>
        <w:spacing w:before="120" w:after="120" w:line="240" w:lineRule="auto"/>
        <w:ind w:left="1701" w:firstLine="0"/>
        <w:rPr>
          <w:rFonts w:ascii="Arial" w:hAnsi="Arial" w:cs="Arial"/>
          <w:spacing w:val="-2"/>
        </w:rPr>
      </w:pPr>
      <w:r w:rsidRPr="00136E3A">
        <w:rPr>
          <w:rFonts w:ascii="Arial" w:hAnsi="Arial" w:cs="Arial"/>
          <w:spacing w:val="-2"/>
        </w:rPr>
        <w:t>Levels of access to and protection of competitors sensitive information and Government Furnished Information;</w:t>
      </w:r>
    </w:p>
    <w:p w14:paraId="0D48C4CA" w14:textId="77777777" w:rsidR="00136E3A" w:rsidRPr="00136E3A" w:rsidRDefault="00136E3A" w:rsidP="00C4674E">
      <w:pPr>
        <w:numPr>
          <w:ilvl w:val="3"/>
          <w:numId w:val="8"/>
        </w:numPr>
        <w:tabs>
          <w:tab w:val="clear" w:pos="2880"/>
          <w:tab w:val="num" w:pos="1701"/>
        </w:tabs>
        <w:suppressAutoHyphens/>
        <w:spacing w:before="120" w:after="120" w:line="240" w:lineRule="auto"/>
        <w:ind w:left="1701" w:firstLine="0"/>
        <w:rPr>
          <w:rFonts w:ascii="Arial" w:hAnsi="Arial" w:cs="Arial"/>
          <w:spacing w:val="-2"/>
        </w:rPr>
      </w:pPr>
      <w:r w:rsidRPr="00136E3A">
        <w:rPr>
          <w:rFonts w:ascii="Arial" w:hAnsi="Arial" w:cs="Arial"/>
          <w:spacing w:val="-2"/>
        </w:rPr>
        <w:t>Confidentiality / Non-Disclosure Agreements (NDA’s)(e.g. DEFFORM 702);</w:t>
      </w:r>
    </w:p>
    <w:p w14:paraId="3BB238D9" w14:textId="77777777" w:rsidR="00136E3A" w:rsidRPr="00136E3A" w:rsidRDefault="00136E3A" w:rsidP="00C4674E">
      <w:pPr>
        <w:numPr>
          <w:ilvl w:val="3"/>
          <w:numId w:val="8"/>
        </w:numPr>
        <w:tabs>
          <w:tab w:val="clear" w:pos="2880"/>
          <w:tab w:val="num" w:pos="1701"/>
        </w:tabs>
        <w:suppressAutoHyphens/>
        <w:spacing w:before="120" w:after="120" w:line="240" w:lineRule="auto"/>
        <w:ind w:left="1701" w:firstLine="0"/>
        <w:rPr>
          <w:rFonts w:ascii="Arial" w:hAnsi="Arial" w:cs="Arial"/>
          <w:spacing w:val="-2"/>
        </w:rPr>
      </w:pPr>
      <w:r w:rsidRPr="00136E3A">
        <w:rPr>
          <w:rFonts w:ascii="Arial" w:hAnsi="Arial" w:cs="Arial"/>
          <w:spacing w:val="-2"/>
        </w:rPr>
        <w:lastRenderedPageBreak/>
        <w:t>The Authority rights of audit;</w:t>
      </w:r>
    </w:p>
    <w:p w14:paraId="3F3BB0E7" w14:textId="77777777" w:rsidR="00136E3A" w:rsidRPr="00136E3A" w:rsidRDefault="00136E3A" w:rsidP="00C4674E">
      <w:pPr>
        <w:numPr>
          <w:ilvl w:val="3"/>
          <w:numId w:val="8"/>
        </w:numPr>
        <w:tabs>
          <w:tab w:val="clear" w:pos="2880"/>
          <w:tab w:val="num" w:pos="1701"/>
        </w:tabs>
        <w:suppressAutoHyphens/>
        <w:spacing w:before="120" w:after="120" w:line="240" w:lineRule="auto"/>
        <w:ind w:left="1701" w:firstLine="0"/>
        <w:rPr>
          <w:rFonts w:ascii="Arial" w:hAnsi="Arial" w:cs="Arial"/>
          <w:spacing w:val="-2"/>
        </w:rPr>
      </w:pPr>
      <w:r w:rsidRPr="00136E3A">
        <w:rPr>
          <w:rFonts w:ascii="Arial" w:hAnsi="Arial" w:cs="Arial"/>
          <w:spacing w:val="-2"/>
        </w:rPr>
        <w:t>Physical and Managerial separation.</w:t>
      </w:r>
    </w:p>
    <w:p w14:paraId="6FFE601D" w14:textId="77777777" w:rsidR="00136E3A" w:rsidRPr="00136E3A" w:rsidRDefault="00136E3A" w:rsidP="00C4674E">
      <w:pPr>
        <w:numPr>
          <w:ilvl w:val="2"/>
          <w:numId w:val="8"/>
        </w:numPr>
        <w:tabs>
          <w:tab w:val="clear" w:pos="2340"/>
          <w:tab w:val="num" w:pos="1134"/>
        </w:tabs>
        <w:spacing w:before="120" w:after="120" w:line="240" w:lineRule="auto"/>
        <w:ind w:left="1134" w:firstLine="0"/>
        <w:rPr>
          <w:rFonts w:ascii="Arial" w:hAnsi="Arial" w:cs="Arial"/>
          <w:spacing w:val="-2"/>
        </w:rPr>
      </w:pPr>
      <w:r w:rsidRPr="00136E3A">
        <w:rPr>
          <w:rFonts w:ascii="Arial" w:hAnsi="Arial" w:cs="Arial"/>
          <w:spacing w:val="-2"/>
        </w:rPr>
        <w:t>Identify potential or actual Conflicts of Interest;</w:t>
      </w:r>
    </w:p>
    <w:p w14:paraId="0CBA1C58" w14:textId="77777777" w:rsidR="00136E3A" w:rsidRPr="00136E3A" w:rsidRDefault="00136E3A" w:rsidP="00C4674E">
      <w:pPr>
        <w:numPr>
          <w:ilvl w:val="2"/>
          <w:numId w:val="8"/>
        </w:numPr>
        <w:tabs>
          <w:tab w:val="clear" w:pos="2340"/>
          <w:tab w:val="num" w:pos="1134"/>
        </w:tabs>
        <w:spacing w:before="120" w:after="120" w:line="240" w:lineRule="auto"/>
        <w:ind w:left="1134" w:firstLine="0"/>
        <w:rPr>
          <w:rFonts w:ascii="Arial" w:hAnsi="Arial" w:cs="Arial"/>
          <w:spacing w:val="-2"/>
        </w:rPr>
      </w:pPr>
      <w:r w:rsidRPr="00136E3A">
        <w:rPr>
          <w:rFonts w:ascii="Arial" w:hAnsi="Arial" w:cs="Arial"/>
          <w:spacing w:val="-2"/>
        </w:rPr>
        <w:t>Investigate breaches.</w:t>
      </w:r>
    </w:p>
    <w:p w14:paraId="5ADE0D58" w14:textId="77777777" w:rsidR="00136E3A" w:rsidRPr="00136E3A" w:rsidRDefault="00136E3A" w:rsidP="00C4674E">
      <w:pPr>
        <w:widowControl w:val="0"/>
        <w:numPr>
          <w:ilvl w:val="0"/>
          <w:numId w:val="8"/>
        </w:numPr>
        <w:tabs>
          <w:tab w:val="clear" w:pos="720"/>
        </w:tabs>
        <w:spacing w:before="120" w:after="120" w:line="240" w:lineRule="auto"/>
        <w:ind w:left="0" w:firstLine="0"/>
        <w:rPr>
          <w:rFonts w:ascii="Arial" w:hAnsi="Arial" w:cs="Arial"/>
          <w:b/>
        </w:rPr>
      </w:pPr>
      <w:r w:rsidRPr="00136E3A">
        <w:rPr>
          <w:rFonts w:ascii="Arial" w:hAnsi="Arial" w:cs="Arial"/>
          <w:b/>
        </w:rPr>
        <w:t>Canvassing</w:t>
      </w:r>
      <w:r w:rsidRPr="00136E3A">
        <w:rPr>
          <w:rFonts w:ascii="Arial" w:hAnsi="Arial" w:cs="Arial"/>
        </w:rPr>
        <w:t xml:space="preserve">  </w:t>
      </w:r>
      <w:r w:rsidRPr="00136E3A">
        <w:rPr>
          <w:rFonts w:ascii="Arial" w:hAnsi="Arial" w:cs="Arial"/>
          <w:spacing w:val="-2"/>
        </w:rPr>
        <w:t>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14:paraId="13B2DDB6" w14:textId="77777777" w:rsidR="00136E3A" w:rsidRPr="00136E3A" w:rsidRDefault="00136E3A" w:rsidP="00C4674E">
      <w:pPr>
        <w:widowControl w:val="0"/>
        <w:numPr>
          <w:ilvl w:val="0"/>
          <w:numId w:val="8"/>
        </w:numPr>
        <w:tabs>
          <w:tab w:val="clear" w:pos="720"/>
        </w:tabs>
        <w:spacing w:before="120" w:after="120" w:line="240" w:lineRule="auto"/>
        <w:ind w:left="0" w:firstLine="0"/>
        <w:rPr>
          <w:rFonts w:ascii="Arial" w:hAnsi="Arial" w:cs="Arial"/>
        </w:rPr>
      </w:pPr>
      <w:r w:rsidRPr="00136E3A">
        <w:rPr>
          <w:rFonts w:ascii="Arial" w:hAnsi="Arial" w:cs="Arial"/>
          <w:b/>
          <w:spacing w:val="-2"/>
        </w:rPr>
        <w:t>Collusive</w:t>
      </w:r>
      <w:r w:rsidRPr="00136E3A">
        <w:rPr>
          <w:rFonts w:ascii="Arial" w:hAnsi="Arial" w:cs="Arial"/>
          <w:b/>
        </w:rPr>
        <w:t xml:space="preserve"> Behaviour</w:t>
      </w:r>
      <w:r w:rsidRPr="00136E3A">
        <w:rPr>
          <w:rFonts w:ascii="Arial" w:hAnsi="Arial" w:cs="Arial"/>
        </w:rPr>
        <w:t xml:space="preserve"> The Tenderer’s attention is drawn to the requirements of the Competition Act 1998, Part 1.  Any Tenderer found to have been part of a ‘Concerted Practice’ or ‘Agreement’, the purpose of which was to prevent, restrict or distort competition, </w:t>
      </w:r>
      <w:r w:rsidRPr="00136E3A">
        <w:rPr>
          <w:rFonts w:ascii="Arial" w:hAnsi="Arial" w:cs="Arial"/>
          <w:spacing w:val="-2"/>
        </w:rPr>
        <w:t xml:space="preserve">shall be disqualified from consideration from this procurement.  Disqualification will be without prejudice to any to any civil remedy available to the Authority or criminal liability which the conduct of the Tenderer may attract. </w:t>
      </w:r>
      <w:r w:rsidRPr="00136E3A">
        <w:rPr>
          <w:rFonts w:ascii="Arial" w:hAnsi="Arial" w:cs="Arial"/>
        </w:rPr>
        <w:t xml:space="preserve"> </w:t>
      </w:r>
    </w:p>
    <w:p w14:paraId="4FF04271" w14:textId="77777777" w:rsidR="00136E3A" w:rsidRPr="00136E3A" w:rsidRDefault="00136E3A" w:rsidP="00C4674E">
      <w:pPr>
        <w:widowControl w:val="0"/>
        <w:numPr>
          <w:ilvl w:val="0"/>
          <w:numId w:val="8"/>
        </w:numPr>
        <w:tabs>
          <w:tab w:val="clear" w:pos="720"/>
        </w:tabs>
        <w:spacing w:before="120" w:after="120" w:line="240" w:lineRule="auto"/>
        <w:ind w:left="0" w:firstLine="0"/>
        <w:rPr>
          <w:rFonts w:ascii="Arial" w:hAnsi="Arial" w:cs="Arial"/>
        </w:rPr>
      </w:pPr>
      <w:r w:rsidRPr="00136E3A">
        <w:rPr>
          <w:rFonts w:ascii="Arial" w:hAnsi="Arial" w:cs="Arial"/>
          <w:b/>
          <w:spacing w:val="-2"/>
        </w:rPr>
        <w:t xml:space="preserve">Bribery </w:t>
      </w:r>
      <w:r w:rsidRPr="00136E3A">
        <w:rPr>
          <w:rFonts w:ascii="Arial" w:hAnsi="Arial" w:cs="Arial"/>
          <w:b/>
        </w:rPr>
        <w:t xml:space="preserve"> </w:t>
      </w:r>
      <w:r w:rsidRPr="00136E3A">
        <w:rPr>
          <w:rFonts w:ascii="Arial" w:hAnsi="Arial" w:cs="Arial"/>
        </w:rPr>
        <w:t>Any Tenderer who offers to pay or give or does pay or give any sum or sums of money, inducement or valuable consideration directly or indirectly to any party for doing or having done or causing or having caused to be done, any act or omission concerning this Tender shall be disqualified.  Disqualification will be without prejudice to any to any civil remedy available to the Authority or criminal liability which the conduct of the Tenderer may attract.</w:t>
      </w:r>
    </w:p>
    <w:p w14:paraId="4F31D326" w14:textId="77777777" w:rsidR="00136E3A" w:rsidRPr="00136E3A" w:rsidRDefault="00136E3A" w:rsidP="00C4674E">
      <w:pPr>
        <w:widowControl w:val="0"/>
        <w:numPr>
          <w:ilvl w:val="0"/>
          <w:numId w:val="8"/>
        </w:numPr>
        <w:tabs>
          <w:tab w:val="clear" w:pos="720"/>
        </w:tabs>
        <w:spacing w:before="120" w:after="120" w:line="240" w:lineRule="auto"/>
        <w:ind w:left="0" w:firstLine="0"/>
        <w:rPr>
          <w:rFonts w:ascii="Arial" w:hAnsi="Arial" w:cs="Arial"/>
          <w:spacing w:val="-2"/>
        </w:rPr>
      </w:pPr>
      <w:r w:rsidRPr="00136E3A">
        <w:rPr>
          <w:rFonts w:ascii="Arial" w:hAnsi="Arial" w:cs="Arial"/>
          <w:b/>
          <w:spacing w:val="-2"/>
        </w:rPr>
        <w:t>Authority Remedies for Breach of Contract</w:t>
      </w:r>
      <w:r w:rsidRPr="00136E3A">
        <w:rPr>
          <w:rFonts w:ascii="Arial" w:hAnsi="Arial" w:cs="Arial"/>
          <w:spacing w:val="-2"/>
        </w:rPr>
        <w:t xml:space="preserve"> Tenderers should be aware of the contractual remedies set out at </w:t>
      </w:r>
      <w:r w:rsidRPr="00136E3A">
        <w:rPr>
          <w:rFonts w:ascii="Arial" w:hAnsi="Arial" w:cs="Arial"/>
        </w:rPr>
        <w:t>Clause 17 of the Terms and Conditions of the Contract which may apply in the event of a breach of contract by the Contractor.  Damages for breach of contract are not limited under the Contract.  However, Tenderers should also note under Clause 17 that in exercising its</w:t>
      </w:r>
      <w:r w:rsidRPr="00136E3A">
        <w:rPr>
          <w:rFonts w:ascii="Arial" w:hAnsi="Arial" w:cs="Arial"/>
          <w:spacing w:val="-2"/>
        </w:rPr>
        <w:t xml:space="preserve">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 </w:t>
      </w:r>
    </w:p>
    <w:p w14:paraId="457E3A70" w14:textId="77777777" w:rsidR="00136E3A" w:rsidRPr="00136E3A" w:rsidRDefault="00136E3A" w:rsidP="00C4674E">
      <w:pPr>
        <w:widowControl w:val="0"/>
        <w:numPr>
          <w:ilvl w:val="0"/>
          <w:numId w:val="8"/>
        </w:numPr>
        <w:tabs>
          <w:tab w:val="clear" w:pos="720"/>
        </w:tabs>
        <w:spacing w:before="120" w:after="120" w:line="240" w:lineRule="auto"/>
        <w:ind w:left="0" w:firstLine="0"/>
        <w:rPr>
          <w:rFonts w:ascii="Arial" w:hAnsi="Arial" w:cs="Arial"/>
        </w:rPr>
      </w:pPr>
      <w:r w:rsidRPr="00136E3A">
        <w:rPr>
          <w:rFonts w:ascii="Arial" w:hAnsi="Arial" w:cs="Arial"/>
          <w:b/>
          <w:spacing w:val="-2"/>
        </w:rPr>
        <w:t xml:space="preserve">Confidential Information.   </w:t>
      </w:r>
      <w:r w:rsidRPr="00136E3A">
        <w:rPr>
          <w:rFonts w:ascii="Arial" w:hAnsi="Arial" w:cs="Arial"/>
        </w:rPr>
        <w:t>All Central Government Departments and their Executive Agencies and Non Departmental Public Bodies are subject to control and reporting within Government,  in particular, they report to the Cabinet Office and HM Treasury for all expenditure,  Further , the Cabinet Office has a cross-governmental role delivering overall Government policy on public procurement, including ensuring value for money and related aspects of good procurement practice.</w:t>
      </w:r>
    </w:p>
    <w:p w14:paraId="1694A82B" w14:textId="77777777" w:rsidR="00136E3A" w:rsidRPr="00136E3A" w:rsidRDefault="00136E3A" w:rsidP="00136E3A">
      <w:pPr>
        <w:rPr>
          <w:rFonts w:ascii="Arial" w:hAnsi="Arial" w:cs="Arial"/>
        </w:rPr>
      </w:pPr>
      <w:r w:rsidRPr="00136E3A">
        <w:rPr>
          <w:rFonts w:ascii="Arial" w:hAnsi="Arial" w:cs="Arial"/>
        </w:rPr>
        <w:t>For these purposes, the Authority may share within Government any of the Contractor’s documentation / information (including any that the Contractor considers to be confidential and/or commercially sensitive such as specific bid information) submitted by the Contractor to the Authority during this Procurement.  The information will not be disclosed outside Government.  Contractors taking part in this competition must identify any sensitive material in the DEFFORM 539A and consent to these terms as part of the competition process.</w:t>
      </w:r>
    </w:p>
    <w:p w14:paraId="6004260D" w14:textId="77777777" w:rsidR="00136E3A" w:rsidRPr="00136E3A" w:rsidRDefault="00136E3A" w:rsidP="00136E3A">
      <w:pPr>
        <w:spacing w:before="120" w:after="120"/>
        <w:rPr>
          <w:rFonts w:ascii="Arial" w:hAnsi="Arial" w:cs="Arial"/>
          <w:spacing w:val="-2"/>
        </w:rPr>
      </w:pPr>
      <w:r w:rsidRPr="00136E3A">
        <w:rPr>
          <w:rFonts w:ascii="Arial" w:hAnsi="Arial" w:cs="Arial"/>
          <w:spacing w:val="-2"/>
        </w:rPr>
        <w:t>24.</w:t>
      </w:r>
      <w:r w:rsidRPr="00136E3A">
        <w:rPr>
          <w:rFonts w:ascii="Arial" w:hAnsi="Arial" w:cs="Arial"/>
          <w:spacing w:val="-2"/>
        </w:rPr>
        <w:tab/>
      </w:r>
      <w:r w:rsidRPr="00136E3A">
        <w:rPr>
          <w:rFonts w:ascii="Arial" w:hAnsi="Arial" w:cs="Arial"/>
          <w:b/>
          <w:spacing w:val="-2"/>
        </w:rPr>
        <w:t xml:space="preserve">Cyber Essentials Accreditation  </w:t>
      </w:r>
      <w:r w:rsidRPr="00136E3A">
        <w:rPr>
          <w:rFonts w:ascii="Arial" w:hAnsi="Arial" w:cs="Arial"/>
          <w:spacing w:val="-2"/>
        </w:rPr>
        <w:t xml:space="preserve">For all new requirements advertised from 1st January 2016 which entail the transfer of MOD identifiable information from customer to supplier or the generation of information by a supplier specifically in support of the MOD contract, MOD will require suppliers to have a Cyber Essentials certificate by the contract start </w:t>
      </w:r>
      <w:r w:rsidRPr="00136E3A">
        <w:rPr>
          <w:rFonts w:ascii="Arial" w:hAnsi="Arial" w:cs="Arial"/>
          <w:spacing w:val="-2"/>
        </w:rPr>
        <w:lastRenderedPageBreak/>
        <w:t>date at the latest, and for it to be renewed annually.  This requirement must be flowed down the supply chain.</w:t>
      </w:r>
    </w:p>
    <w:p w14:paraId="1A34B5EA" w14:textId="77777777" w:rsidR="00136E3A" w:rsidRPr="00136E3A" w:rsidRDefault="00136E3A" w:rsidP="00136E3A">
      <w:pPr>
        <w:spacing w:before="120" w:after="120"/>
        <w:rPr>
          <w:rFonts w:ascii="Arial" w:hAnsi="Arial" w:cs="Arial"/>
          <w:spacing w:val="-2"/>
        </w:rPr>
      </w:pPr>
      <w:r w:rsidRPr="00136E3A">
        <w:rPr>
          <w:rFonts w:ascii="Arial" w:hAnsi="Arial" w:cs="Arial"/>
          <w:spacing w:val="-2"/>
        </w:rPr>
        <w:t>In this context ‘information’ means any information in any written or other tangible form disclosed to one party by or on behalf of the other party under or in connection with the Contract, including information provided in the Tender or negotiations which preceded the award of the Contract.</w:t>
      </w:r>
    </w:p>
    <w:p w14:paraId="733388C7" w14:textId="77777777" w:rsidR="00136E3A" w:rsidRPr="00136E3A" w:rsidRDefault="00136E3A" w:rsidP="00956BB0">
      <w:pPr>
        <w:spacing w:before="120" w:after="120"/>
        <w:rPr>
          <w:rFonts w:ascii="Arial" w:hAnsi="Arial" w:cs="Arial"/>
          <w:spacing w:val="-2"/>
        </w:rPr>
      </w:pPr>
      <w:r w:rsidRPr="00136E3A">
        <w:rPr>
          <w:rFonts w:ascii="Arial" w:hAnsi="Arial" w:cs="Arial"/>
          <w:spacing w:val="-2"/>
        </w:rPr>
        <w:t>Please notify the Authority as soon as you become aware of any issues with Supply Chain ability to comply with Cyber Essentials.</w:t>
      </w:r>
    </w:p>
    <w:p w14:paraId="1B133208" w14:textId="77777777" w:rsidR="00136E3A" w:rsidRPr="00136E3A" w:rsidRDefault="00136E3A" w:rsidP="00136E3A">
      <w:pPr>
        <w:ind w:left="705" w:hanging="705"/>
        <w:rPr>
          <w:rFonts w:ascii="Arial" w:hAnsi="Arial" w:cs="Arial"/>
          <w:spacing w:val="-2"/>
        </w:rPr>
        <w:sectPr w:rsidR="00136E3A" w:rsidRPr="00136E3A" w:rsidSect="00136E3A">
          <w:pgSz w:w="11906" w:h="16838"/>
          <w:pgMar w:top="851" w:right="1418" w:bottom="851" w:left="1418" w:header="357" w:footer="377" w:gutter="0"/>
          <w:cols w:space="720"/>
          <w:noEndnote/>
        </w:sectPr>
      </w:pPr>
    </w:p>
    <w:p w14:paraId="4A731A92" w14:textId="77777777" w:rsidR="00136E3A" w:rsidRPr="00136E3A" w:rsidRDefault="00136E3A" w:rsidP="00136E3A">
      <w:pPr>
        <w:jc w:val="right"/>
        <w:outlineLvl w:val="0"/>
        <w:rPr>
          <w:rFonts w:ascii="Arial" w:hAnsi="Arial" w:cs="Arial"/>
          <w:b/>
        </w:rPr>
      </w:pPr>
      <w:r w:rsidRPr="00136E3A">
        <w:rPr>
          <w:rFonts w:ascii="Arial" w:hAnsi="Arial" w:cs="Arial"/>
          <w:b/>
        </w:rPr>
        <w:lastRenderedPageBreak/>
        <w:t>Annex A</w:t>
      </w:r>
    </w:p>
    <w:p w14:paraId="3CCF3FB0" w14:textId="77777777" w:rsidR="00136E3A" w:rsidRPr="00136E3A" w:rsidRDefault="00136E3A" w:rsidP="00136E3A">
      <w:pPr>
        <w:jc w:val="right"/>
        <w:rPr>
          <w:rFonts w:ascii="Arial" w:hAnsi="Arial" w:cs="Arial"/>
        </w:rPr>
      </w:pPr>
    </w:p>
    <w:p w14:paraId="75CB04F2" w14:textId="78697EB1" w:rsidR="00136E3A" w:rsidRPr="00136E3A" w:rsidRDefault="00136E3A" w:rsidP="00136E3A">
      <w:pPr>
        <w:jc w:val="right"/>
        <w:outlineLvl w:val="0"/>
        <w:rPr>
          <w:rFonts w:ascii="Arial" w:hAnsi="Arial" w:cs="Arial"/>
        </w:rPr>
      </w:pPr>
      <w:r w:rsidRPr="00136E3A">
        <w:rPr>
          <w:rFonts w:ascii="Arial" w:hAnsi="Arial" w:cs="Arial"/>
          <w:b/>
        </w:rPr>
        <w:t xml:space="preserve">SC1A </w:t>
      </w:r>
      <w:r w:rsidRPr="00136E3A">
        <w:rPr>
          <w:rFonts w:ascii="Arial" w:hAnsi="Arial" w:cs="Arial"/>
          <w:b/>
          <w:spacing w:val="-2"/>
        </w:rPr>
        <w:t xml:space="preserve">ITT Ref No </w:t>
      </w:r>
      <w:r w:rsidR="00B268C4">
        <w:rPr>
          <w:rFonts w:ascii="Arial" w:hAnsi="Arial" w:cs="Arial"/>
          <w:b/>
          <w:spacing w:val="-2"/>
        </w:rPr>
        <w:t>703860450</w:t>
      </w:r>
    </w:p>
    <w:p w14:paraId="0889B918" w14:textId="77777777" w:rsidR="00136E3A" w:rsidRPr="00136E3A" w:rsidRDefault="00136E3A" w:rsidP="00136E3A">
      <w:pPr>
        <w:jc w:val="center"/>
        <w:outlineLvl w:val="0"/>
        <w:rPr>
          <w:rFonts w:ascii="Arial" w:hAnsi="Arial" w:cs="Arial"/>
          <w:b/>
          <w:spacing w:val="-4"/>
        </w:rPr>
      </w:pPr>
      <w:r w:rsidRPr="00136E3A">
        <w:rPr>
          <w:rFonts w:ascii="Arial" w:hAnsi="Arial" w:cs="Arial"/>
          <w:b/>
          <w:spacing w:val="-2"/>
        </w:rPr>
        <w:t>Ministry of Defence</w:t>
      </w:r>
    </w:p>
    <w:p w14:paraId="268E86E4" w14:textId="77777777" w:rsidR="00136E3A" w:rsidRPr="00136E3A" w:rsidRDefault="00136E3A" w:rsidP="00136E3A">
      <w:pPr>
        <w:pStyle w:val="Heading1"/>
        <w:spacing w:before="120"/>
        <w:jc w:val="center"/>
        <w:rPr>
          <w:sz w:val="36"/>
          <w:szCs w:val="36"/>
        </w:rPr>
      </w:pPr>
      <w:r w:rsidRPr="00136E3A">
        <w:rPr>
          <w:sz w:val="36"/>
          <w:szCs w:val="36"/>
        </w:rPr>
        <w:t>TENDER</w:t>
      </w:r>
    </w:p>
    <w:p w14:paraId="44D9A302" w14:textId="77777777" w:rsidR="00136E3A" w:rsidRPr="00136E3A" w:rsidRDefault="00136E3A" w:rsidP="00136E3A">
      <w:pPr>
        <w:rPr>
          <w:rFonts w:ascii="Arial" w:hAnsi="Arial" w:cs="Arial"/>
          <w:sz w:val="18"/>
          <w:szCs w:val="18"/>
        </w:rPr>
      </w:pPr>
    </w:p>
    <w:p w14:paraId="6C4F56D2" w14:textId="77777777" w:rsidR="00136E3A" w:rsidRPr="00136E3A" w:rsidRDefault="00136E3A" w:rsidP="00136E3A">
      <w:pPr>
        <w:outlineLvl w:val="0"/>
        <w:rPr>
          <w:rFonts w:ascii="Arial" w:hAnsi="Arial" w:cs="Arial"/>
          <w:b/>
          <w:spacing w:val="-2"/>
          <w:sz w:val="18"/>
          <w:szCs w:val="18"/>
        </w:rPr>
      </w:pPr>
      <w:r w:rsidRPr="00136E3A">
        <w:rPr>
          <w:rFonts w:ascii="Arial" w:hAnsi="Arial" w:cs="Arial"/>
          <w:b/>
          <w:spacing w:val="-2"/>
          <w:sz w:val="18"/>
          <w:szCs w:val="18"/>
        </w:rPr>
        <w:t>To the Secretary of State for Defence (hereinafter called "the Authority")</w:t>
      </w:r>
    </w:p>
    <w:p w14:paraId="3AC2A0FD" w14:textId="77777777" w:rsidR="00136E3A" w:rsidRPr="00136E3A" w:rsidRDefault="00136E3A" w:rsidP="00136E3A">
      <w:pPr>
        <w:rPr>
          <w:rFonts w:ascii="Arial" w:hAnsi="Arial" w:cs="Arial"/>
          <w:spacing w:val="-2"/>
          <w:sz w:val="18"/>
          <w:szCs w:val="18"/>
        </w:rPr>
      </w:pPr>
      <w:r w:rsidRPr="00136E3A">
        <w:rPr>
          <w:rFonts w:ascii="Arial" w:hAnsi="Arial" w:cs="Arial"/>
          <w:spacing w:val="-2"/>
          <w:sz w:val="18"/>
          <w:szCs w:val="18"/>
        </w:rPr>
        <w:t xml:space="preserve">The undersigned Tenderer having read the Invitation to Tender – Less Complex </w:t>
      </w:r>
      <w:r w:rsidRPr="00136E3A">
        <w:rPr>
          <w:rFonts w:ascii="Arial" w:hAnsi="Arial" w:cs="Arial"/>
          <w:sz w:val="18"/>
        </w:rPr>
        <w:t>Requirements – Competitive</w:t>
      </w:r>
      <w:r w:rsidRPr="00136E3A">
        <w:rPr>
          <w:rFonts w:ascii="Arial" w:hAnsi="Arial" w:cs="Arial"/>
          <w:spacing w:val="-2"/>
          <w:sz w:val="14"/>
          <w:szCs w:val="18"/>
        </w:rPr>
        <w:t xml:space="preserve"> </w:t>
      </w:r>
      <w:r w:rsidRPr="00136E3A">
        <w:rPr>
          <w:rFonts w:ascii="Arial" w:hAnsi="Arial" w:cs="Arial"/>
          <w:spacing w:val="-2"/>
          <w:sz w:val="18"/>
          <w:szCs w:val="18"/>
        </w:rPr>
        <w:t>Procurement and accompanying Conditions of Contract, offers to supply the Deliverables (to the extent which the Authority may determine in ordering the Deliverables ) at the price or prices and at the time or times stated and in accordance with any drawings and / or specifications stated in the Purchase Order and subject the above mentioned MOD Terms and Conditions..</w:t>
      </w:r>
    </w:p>
    <w:p w14:paraId="57A6D690" w14:textId="77777777" w:rsidR="00136E3A" w:rsidRPr="00136E3A" w:rsidRDefault="00136E3A" w:rsidP="00136E3A">
      <w:pPr>
        <w:rPr>
          <w:rFonts w:ascii="Arial" w:hAnsi="Arial" w:cs="Arial"/>
          <w:spacing w:val="-2"/>
          <w:sz w:val="18"/>
          <w:szCs w:val="18"/>
        </w:rPr>
      </w:pPr>
    </w:p>
    <w:p w14:paraId="3682252F" w14:textId="77777777" w:rsidR="00136E3A" w:rsidRPr="00136E3A" w:rsidRDefault="00136E3A" w:rsidP="00136E3A">
      <w:pPr>
        <w:rPr>
          <w:rFonts w:ascii="Arial" w:hAnsi="Arial" w:cs="Arial"/>
          <w:spacing w:val="-2"/>
          <w:sz w:val="18"/>
          <w:szCs w:val="18"/>
        </w:rPr>
      </w:pPr>
      <w:r w:rsidRPr="00136E3A">
        <w:rPr>
          <w:rFonts w:ascii="Arial" w:hAnsi="Arial" w:cs="Arial"/>
          <w:spacing w:val="-2"/>
          <w:sz w:val="18"/>
          <w:szCs w:val="18"/>
        </w:rPr>
        <w:t>The following additional information is provided:</w:t>
      </w:r>
    </w:p>
    <w:tbl>
      <w:tblPr>
        <w:tblW w:w="0" w:type="auto"/>
        <w:tblInd w:w="120" w:type="dxa"/>
        <w:tblLayout w:type="fixed"/>
        <w:tblCellMar>
          <w:left w:w="120" w:type="dxa"/>
          <w:right w:w="120" w:type="dxa"/>
        </w:tblCellMar>
        <w:tblLook w:val="0000" w:firstRow="0" w:lastRow="0" w:firstColumn="0" w:lastColumn="0" w:noHBand="0" w:noVBand="0"/>
      </w:tblPr>
      <w:tblGrid>
        <w:gridCol w:w="4163"/>
        <w:gridCol w:w="6610"/>
      </w:tblGrid>
      <w:tr w:rsidR="00136E3A" w:rsidRPr="00136E3A" w14:paraId="61268AA9" w14:textId="77777777" w:rsidTr="00136E3A">
        <w:tc>
          <w:tcPr>
            <w:tcW w:w="10773" w:type="dxa"/>
            <w:gridSpan w:val="2"/>
            <w:tcBorders>
              <w:top w:val="double" w:sz="4" w:space="0" w:color="auto"/>
              <w:left w:val="double" w:sz="4" w:space="0" w:color="auto"/>
              <w:bottom w:val="single" w:sz="4" w:space="0" w:color="auto"/>
              <w:right w:val="double" w:sz="4" w:space="0" w:color="auto"/>
            </w:tcBorders>
          </w:tcPr>
          <w:p w14:paraId="39D951DE" w14:textId="77777777" w:rsidR="00136E3A" w:rsidRPr="00136E3A" w:rsidRDefault="00136E3A" w:rsidP="00136E3A">
            <w:pPr>
              <w:rPr>
                <w:rFonts w:ascii="Arial" w:hAnsi="Arial" w:cs="Arial"/>
                <w:b/>
                <w:sz w:val="18"/>
                <w:szCs w:val="18"/>
              </w:rPr>
            </w:pPr>
            <w:r w:rsidRPr="00136E3A">
              <w:rPr>
                <w:rFonts w:ascii="Arial" w:hAnsi="Arial" w:cs="Arial"/>
                <w:b/>
                <w:sz w:val="18"/>
                <w:szCs w:val="18"/>
              </w:rPr>
              <w:t>Notification of Inventions</w:t>
            </w:r>
          </w:p>
        </w:tc>
      </w:tr>
      <w:tr w:rsidR="00136E3A" w:rsidRPr="00136E3A" w14:paraId="102239B1" w14:textId="77777777" w:rsidTr="00136E3A">
        <w:tc>
          <w:tcPr>
            <w:tcW w:w="10773" w:type="dxa"/>
            <w:gridSpan w:val="2"/>
            <w:tcBorders>
              <w:top w:val="single" w:sz="4" w:space="0" w:color="auto"/>
              <w:left w:val="double" w:sz="4" w:space="0" w:color="auto"/>
              <w:bottom w:val="single" w:sz="4" w:space="0" w:color="auto"/>
              <w:right w:val="double" w:sz="4" w:space="0" w:color="auto"/>
            </w:tcBorders>
          </w:tcPr>
          <w:p w14:paraId="1EA26D82" w14:textId="77777777" w:rsidR="00136E3A" w:rsidRPr="00136E3A" w:rsidRDefault="00136E3A" w:rsidP="00136E3A">
            <w:pPr>
              <w:rPr>
                <w:rFonts w:ascii="Arial" w:hAnsi="Arial" w:cs="Arial"/>
                <w:spacing w:val="-2"/>
                <w:sz w:val="18"/>
                <w:szCs w:val="18"/>
              </w:rPr>
            </w:pPr>
          </w:p>
          <w:p w14:paraId="584FCE38" w14:textId="77777777" w:rsidR="00136E3A" w:rsidRPr="00136E3A" w:rsidRDefault="00136E3A" w:rsidP="00136E3A">
            <w:pPr>
              <w:rPr>
                <w:rFonts w:ascii="Arial" w:hAnsi="Arial" w:cs="Arial"/>
                <w:spacing w:val="-2"/>
                <w:sz w:val="18"/>
                <w:szCs w:val="18"/>
              </w:rPr>
            </w:pPr>
            <w:r w:rsidRPr="00136E3A">
              <w:rPr>
                <w:rFonts w:ascii="Arial" w:hAnsi="Arial" w:cs="Arial"/>
                <w:spacing w:val="-2"/>
                <w:sz w:val="18"/>
                <w:szCs w:val="18"/>
              </w:rPr>
              <w:t xml:space="preserve">Please state below details invention or design, other restriction and any allegation of infringement specified in Paragraph 12.b and 12.d (continue on a separate sheet if necessary). </w:t>
            </w:r>
          </w:p>
          <w:p w14:paraId="08A72AD1" w14:textId="77777777" w:rsidR="00136E3A" w:rsidRPr="00493AB2" w:rsidRDefault="00493AB2" w:rsidP="00136E3A">
            <w:pPr>
              <w:rPr>
                <w:rFonts w:ascii="Arial" w:hAnsi="Arial" w:cs="Arial"/>
                <w:b/>
                <w:color w:val="FF0000"/>
                <w:spacing w:val="-2"/>
                <w:sz w:val="18"/>
                <w:szCs w:val="18"/>
              </w:rPr>
            </w:pPr>
            <w:r w:rsidRPr="00493AB2">
              <w:rPr>
                <w:rFonts w:ascii="Arial" w:hAnsi="Arial" w:cs="Arial"/>
                <w:b/>
                <w:color w:val="FF0000"/>
                <w:spacing w:val="-2"/>
                <w:sz w:val="18"/>
                <w:szCs w:val="18"/>
                <w:highlight w:val="yellow"/>
              </w:rPr>
              <w:t>[SUPPLIER TO POPULATE]</w:t>
            </w:r>
            <w:r w:rsidR="00136E3A" w:rsidRPr="00493AB2">
              <w:rPr>
                <w:rFonts w:ascii="Arial" w:hAnsi="Arial" w:cs="Arial"/>
                <w:b/>
                <w:color w:val="FF0000"/>
                <w:spacing w:val="-2"/>
                <w:sz w:val="18"/>
                <w:szCs w:val="18"/>
              </w:rPr>
              <w:br/>
            </w:r>
          </w:p>
        </w:tc>
      </w:tr>
      <w:tr w:rsidR="00136E3A" w:rsidRPr="00136E3A" w14:paraId="43F8F5C1" w14:textId="77777777" w:rsidTr="00136E3A">
        <w:tc>
          <w:tcPr>
            <w:tcW w:w="10773" w:type="dxa"/>
            <w:gridSpan w:val="2"/>
            <w:tcBorders>
              <w:top w:val="single" w:sz="4" w:space="0" w:color="auto"/>
              <w:left w:val="double" w:sz="4" w:space="0" w:color="auto"/>
              <w:bottom w:val="single" w:sz="4" w:space="0" w:color="auto"/>
              <w:right w:val="double" w:sz="4" w:space="0" w:color="auto"/>
            </w:tcBorders>
          </w:tcPr>
          <w:p w14:paraId="0C0C03C3" w14:textId="77777777" w:rsidR="00136E3A" w:rsidRPr="00136E3A" w:rsidRDefault="00136E3A" w:rsidP="00136E3A">
            <w:pPr>
              <w:rPr>
                <w:rFonts w:ascii="Arial" w:hAnsi="Arial" w:cs="Arial"/>
                <w:spacing w:val="-2"/>
                <w:sz w:val="18"/>
                <w:szCs w:val="18"/>
              </w:rPr>
            </w:pPr>
            <w:r w:rsidRPr="00136E3A">
              <w:rPr>
                <w:rFonts w:ascii="Arial" w:hAnsi="Arial" w:cs="Arial"/>
                <w:b/>
                <w:sz w:val="18"/>
                <w:szCs w:val="18"/>
              </w:rPr>
              <w:t>Ozone Depleting Substances</w:t>
            </w:r>
            <w:r w:rsidRPr="00136E3A">
              <w:rPr>
                <w:rFonts w:ascii="Arial" w:hAnsi="Arial" w:cs="Arial"/>
                <w:b/>
                <w:spacing w:val="-2"/>
                <w:sz w:val="18"/>
                <w:szCs w:val="18"/>
              </w:rPr>
              <w:t xml:space="preserve"> </w:t>
            </w:r>
          </w:p>
        </w:tc>
      </w:tr>
      <w:tr w:rsidR="00136E3A" w:rsidRPr="00136E3A" w14:paraId="676FDF7B" w14:textId="77777777" w:rsidTr="00136E3A">
        <w:tc>
          <w:tcPr>
            <w:tcW w:w="10773" w:type="dxa"/>
            <w:gridSpan w:val="2"/>
            <w:tcBorders>
              <w:top w:val="single" w:sz="4" w:space="0" w:color="auto"/>
              <w:left w:val="double" w:sz="4" w:space="0" w:color="auto"/>
              <w:right w:val="double" w:sz="4" w:space="0" w:color="auto"/>
            </w:tcBorders>
          </w:tcPr>
          <w:p w14:paraId="40F8C382" w14:textId="77777777" w:rsidR="00136E3A" w:rsidRPr="00136E3A" w:rsidRDefault="00136E3A" w:rsidP="00136E3A">
            <w:pPr>
              <w:rPr>
                <w:rFonts w:ascii="Arial" w:hAnsi="Arial" w:cs="Arial"/>
                <w:spacing w:val="-2"/>
                <w:sz w:val="18"/>
                <w:szCs w:val="18"/>
              </w:rPr>
            </w:pPr>
          </w:p>
          <w:p w14:paraId="22711643" w14:textId="77777777" w:rsidR="00136E3A" w:rsidRPr="00136E3A" w:rsidRDefault="00136E3A" w:rsidP="00136E3A">
            <w:pPr>
              <w:rPr>
                <w:rFonts w:ascii="Arial" w:hAnsi="Arial" w:cs="Arial"/>
                <w:spacing w:val="-2"/>
                <w:sz w:val="18"/>
                <w:szCs w:val="18"/>
              </w:rPr>
            </w:pPr>
            <w:r w:rsidRPr="00136E3A">
              <w:rPr>
                <w:rFonts w:ascii="Arial" w:hAnsi="Arial" w:cs="Arial"/>
                <w:spacing w:val="-2"/>
                <w:sz w:val="18"/>
                <w:szCs w:val="18"/>
              </w:rPr>
              <w:t xml:space="preserve">Please state below details of the use of substances specified in Paragraph 13, or state “NIL RETURN” (continue on a separate sheet if necessary). </w:t>
            </w:r>
            <w:r w:rsidRPr="00136E3A">
              <w:rPr>
                <w:rFonts w:ascii="Arial" w:hAnsi="Arial" w:cs="Arial"/>
                <w:spacing w:val="-2"/>
                <w:sz w:val="18"/>
                <w:szCs w:val="18"/>
              </w:rPr>
              <w:br/>
            </w:r>
            <w:r w:rsidR="00493AB2" w:rsidRPr="00493AB2">
              <w:rPr>
                <w:rFonts w:ascii="Arial" w:hAnsi="Arial" w:cs="Arial"/>
                <w:b/>
                <w:color w:val="FF0000"/>
                <w:spacing w:val="-2"/>
                <w:sz w:val="18"/>
                <w:szCs w:val="18"/>
                <w:highlight w:val="yellow"/>
              </w:rPr>
              <w:t>[SUPPLIER TO POPULATE]</w:t>
            </w:r>
            <w:r w:rsidRPr="00136E3A">
              <w:rPr>
                <w:rFonts w:ascii="Arial" w:hAnsi="Arial" w:cs="Arial"/>
                <w:spacing w:val="-2"/>
                <w:sz w:val="18"/>
                <w:szCs w:val="18"/>
              </w:rPr>
              <w:br/>
            </w:r>
          </w:p>
        </w:tc>
      </w:tr>
      <w:tr w:rsidR="00136E3A" w:rsidRPr="00136E3A" w14:paraId="4B1434ED" w14:textId="77777777" w:rsidTr="00136E3A">
        <w:tc>
          <w:tcPr>
            <w:tcW w:w="10773" w:type="dxa"/>
            <w:gridSpan w:val="2"/>
            <w:tcBorders>
              <w:top w:val="single" w:sz="6" w:space="0" w:color="auto"/>
              <w:left w:val="double" w:sz="4" w:space="0" w:color="auto"/>
              <w:right w:val="double" w:sz="4" w:space="0" w:color="auto"/>
            </w:tcBorders>
          </w:tcPr>
          <w:p w14:paraId="49DD550A" w14:textId="77777777" w:rsidR="00136E3A" w:rsidRPr="00136E3A" w:rsidRDefault="00136E3A" w:rsidP="00136E3A">
            <w:pPr>
              <w:rPr>
                <w:rFonts w:ascii="Arial" w:hAnsi="Arial" w:cs="Arial"/>
                <w:b/>
                <w:spacing w:val="-2"/>
                <w:sz w:val="18"/>
                <w:szCs w:val="18"/>
              </w:rPr>
            </w:pPr>
            <w:r w:rsidRPr="00136E3A">
              <w:rPr>
                <w:rFonts w:ascii="Arial" w:hAnsi="Arial" w:cs="Arial"/>
                <w:b/>
                <w:spacing w:val="-2"/>
                <w:sz w:val="18"/>
                <w:szCs w:val="18"/>
              </w:rPr>
              <w:t>Asbestos</w:t>
            </w:r>
          </w:p>
        </w:tc>
      </w:tr>
      <w:tr w:rsidR="00136E3A" w:rsidRPr="00136E3A" w14:paraId="04ECB8F6" w14:textId="77777777" w:rsidTr="00136E3A">
        <w:tc>
          <w:tcPr>
            <w:tcW w:w="10773" w:type="dxa"/>
            <w:gridSpan w:val="2"/>
            <w:tcBorders>
              <w:top w:val="single" w:sz="6" w:space="0" w:color="auto"/>
              <w:left w:val="double" w:sz="4" w:space="0" w:color="auto"/>
              <w:right w:val="double" w:sz="4" w:space="0" w:color="auto"/>
            </w:tcBorders>
          </w:tcPr>
          <w:p w14:paraId="613F4F33" w14:textId="77777777" w:rsidR="00136E3A" w:rsidRPr="00136E3A" w:rsidRDefault="00136E3A" w:rsidP="00136E3A">
            <w:pPr>
              <w:rPr>
                <w:rFonts w:ascii="Arial" w:hAnsi="Arial" w:cs="Arial"/>
                <w:spacing w:val="-2"/>
                <w:sz w:val="18"/>
                <w:szCs w:val="18"/>
              </w:rPr>
            </w:pPr>
          </w:p>
          <w:p w14:paraId="54CE2EF8" w14:textId="77777777" w:rsidR="00136E3A" w:rsidRPr="00136E3A" w:rsidRDefault="00136E3A" w:rsidP="00136E3A">
            <w:pPr>
              <w:rPr>
                <w:rFonts w:ascii="Arial" w:hAnsi="Arial" w:cs="Arial"/>
                <w:spacing w:val="-2"/>
                <w:sz w:val="18"/>
                <w:szCs w:val="18"/>
              </w:rPr>
            </w:pPr>
            <w:r w:rsidRPr="00136E3A">
              <w:rPr>
                <w:rFonts w:ascii="Arial" w:hAnsi="Arial" w:cs="Arial"/>
                <w:spacing w:val="-2"/>
                <w:sz w:val="18"/>
                <w:szCs w:val="18"/>
              </w:rPr>
              <w:t>By signing this Offer, the Contractor confirms that the Deliverables do not</w:t>
            </w:r>
            <w:r w:rsidRPr="00136E3A">
              <w:rPr>
                <w:rFonts w:ascii="Arial" w:hAnsi="Arial" w:cs="Arial"/>
                <w:sz w:val="18"/>
                <w:szCs w:val="18"/>
              </w:rPr>
              <w:t xml:space="preserve"> incorporate asbestos</w:t>
            </w:r>
            <w:r w:rsidRPr="00136E3A">
              <w:rPr>
                <w:rFonts w:ascii="Arial" w:hAnsi="Arial" w:cs="Arial"/>
                <w:spacing w:val="-2"/>
                <w:sz w:val="18"/>
                <w:szCs w:val="18"/>
              </w:rPr>
              <w:t xml:space="preserve"> as specified in Paragraph 15</w:t>
            </w:r>
          </w:p>
        </w:tc>
      </w:tr>
      <w:tr w:rsidR="00136E3A" w:rsidRPr="00136E3A" w14:paraId="43B59BF3" w14:textId="77777777" w:rsidTr="00136E3A">
        <w:tc>
          <w:tcPr>
            <w:tcW w:w="10773" w:type="dxa"/>
            <w:gridSpan w:val="2"/>
            <w:tcBorders>
              <w:top w:val="single" w:sz="6" w:space="0" w:color="auto"/>
              <w:left w:val="double" w:sz="4" w:space="0" w:color="auto"/>
              <w:right w:val="double" w:sz="4" w:space="0" w:color="auto"/>
            </w:tcBorders>
          </w:tcPr>
          <w:p w14:paraId="0880792E" w14:textId="77777777" w:rsidR="00136E3A" w:rsidRPr="00136E3A" w:rsidRDefault="00136E3A" w:rsidP="00136E3A">
            <w:pPr>
              <w:rPr>
                <w:rFonts w:ascii="Arial" w:hAnsi="Arial" w:cs="Arial"/>
                <w:b/>
                <w:sz w:val="18"/>
                <w:szCs w:val="18"/>
              </w:rPr>
            </w:pPr>
            <w:r w:rsidRPr="00136E3A">
              <w:rPr>
                <w:rFonts w:ascii="Arial" w:hAnsi="Arial" w:cs="Arial"/>
                <w:b/>
                <w:sz w:val="18"/>
                <w:szCs w:val="18"/>
              </w:rPr>
              <w:t>Premises where Contract will be performed (if applicable)</w:t>
            </w:r>
          </w:p>
        </w:tc>
      </w:tr>
      <w:tr w:rsidR="00136E3A" w:rsidRPr="00136E3A" w14:paraId="3D706703" w14:textId="77777777" w:rsidTr="00136E3A">
        <w:tc>
          <w:tcPr>
            <w:tcW w:w="10773" w:type="dxa"/>
            <w:gridSpan w:val="2"/>
            <w:tcBorders>
              <w:top w:val="single" w:sz="6" w:space="0" w:color="auto"/>
              <w:left w:val="double" w:sz="4" w:space="0" w:color="auto"/>
              <w:right w:val="double" w:sz="4" w:space="0" w:color="auto"/>
            </w:tcBorders>
          </w:tcPr>
          <w:p w14:paraId="292C82A2" w14:textId="77777777" w:rsidR="00136E3A" w:rsidRPr="00136E3A" w:rsidRDefault="00136E3A" w:rsidP="00136E3A">
            <w:pPr>
              <w:rPr>
                <w:rFonts w:ascii="Arial" w:hAnsi="Arial" w:cs="Arial"/>
                <w:spacing w:val="-2"/>
                <w:sz w:val="18"/>
                <w:szCs w:val="18"/>
              </w:rPr>
            </w:pPr>
          </w:p>
          <w:p w14:paraId="2B9C5406" w14:textId="77777777" w:rsidR="00136E3A" w:rsidRPr="00136E3A" w:rsidRDefault="00136E3A" w:rsidP="00136E3A">
            <w:pPr>
              <w:rPr>
                <w:rFonts w:ascii="Arial" w:hAnsi="Arial" w:cs="Arial"/>
                <w:spacing w:val="-2"/>
                <w:sz w:val="18"/>
                <w:szCs w:val="18"/>
              </w:rPr>
            </w:pPr>
            <w:r w:rsidRPr="00136E3A">
              <w:rPr>
                <w:rFonts w:ascii="Arial" w:hAnsi="Arial" w:cs="Arial"/>
                <w:spacing w:val="-2"/>
                <w:sz w:val="18"/>
                <w:szCs w:val="18"/>
              </w:rPr>
              <w:t>The Deliverables, or any part of them supplied under this Contract resulting from this Tender will be manufactured and or bought in from premises detailed below:</w:t>
            </w:r>
          </w:p>
          <w:p w14:paraId="2750357C" w14:textId="77777777" w:rsidR="00136E3A" w:rsidRPr="00136E3A" w:rsidRDefault="00493AB2" w:rsidP="00136E3A">
            <w:pPr>
              <w:rPr>
                <w:rFonts w:ascii="Arial" w:hAnsi="Arial" w:cs="Arial"/>
                <w:spacing w:val="-2"/>
                <w:sz w:val="18"/>
                <w:szCs w:val="18"/>
              </w:rPr>
            </w:pPr>
            <w:r w:rsidRPr="00493AB2">
              <w:rPr>
                <w:rFonts w:ascii="Arial" w:hAnsi="Arial" w:cs="Arial"/>
                <w:b/>
                <w:color w:val="FF0000"/>
                <w:spacing w:val="-2"/>
                <w:sz w:val="18"/>
                <w:szCs w:val="18"/>
                <w:highlight w:val="yellow"/>
              </w:rPr>
              <w:t>[SUPPLIER TO POPULATE]</w:t>
            </w:r>
          </w:p>
          <w:p w14:paraId="4B209E94" w14:textId="77777777" w:rsidR="00136E3A" w:rsidRPr="00136E3A" w:rsidRDefault="00136E3A" w:rsidP="00136E3A">
            <w:pPr>
              <w:rPr>
                <w:rFonts w:ascii="Arial" w:hAnsi="Arial" w:cs="Arial"/>
                <w:spacing w:val="-2"/>
                <w:sz w:val="18"/>
                <w:szCs w:val="18"/>
              </w:rPr>
            </w:pPr>
          </w:p>
        </w:tc>
      </w:tr>
      <w:tr w:rsidR="00136E3A" w:rsidRPr="00136E3A" w14:paraId="7976A431" w14:textId="77777777" w:rsidTr="00136E3A">
        <w:tc>
          <w:tcPr>
            <w:tcW w:w="10773" w:type="dxa"/>
            <w:gridSpan w:val="2"/>
            <w:tcBorders>
              <w:top w:val="single" w:sz="6" w:space="0" w:color="auto"/>
              <w:left w:val="double" w:sz="4" w:space="0" w:color="auto"/>
              <w:right w:val="double" w:sz="4" w:space="0" w:color="auto"/>
            </w:tcBorders>
          </w:tcPr>
          <w:p w14:paraId="1C2CB05D" w14:textId="77777777" w:rsidR="00136E3A" w:rsidRPr="00136E3A" w:rsidRDefault="00136E3A" w:rsidP="00136E3A">
            <w:pPr>
              <w:rPr>
                <w:rFonts w:ascii="Arial" w:hAnsi="Arial" w:cs="Arial"/>
                <w:spacing w:val="-2"/>
                <w:sz w:val="18"/>
                <w:szCs w:val="18"/>
              </w:rPr>
            </w:pPr>
            <w:r w:rsidRPr="00136E3A">
              <w:rPr>
                <w:rFonts w:ascii="Arial" w:hAnsi="Arial" w:cs="Arial"/>
                <w:b/>
                <w:spacing w:val="-2"/>
                <w:sz w:val="18"/>
                <w:szCs w:val="18"/>
              </w:rPr>
              <w:t>Value of Tender (excluding VAT)</w:t>
            </w:r>
          </w:p>
        </w:tc>
      </w:tr>
      <w:tr w:rsidR="00136E3A" w:rsidRPr="00136E3A" w14:paraId="2F2BC806" w14:textId="77777777" w:rsidTr="00136E3A">
        <w:tc>
          <w:tcPr>
            <w:tcW w:w="10773" w:type="dxa"/>
            <w:gridSpan w:val="2"/>
            <w:tcBorders>
              <w:top w:val="single" w:sz="6" w:space="0" w:color="auto"/>
              <w:left w:val="double" w:sz="4" w:space="0" w:color="auto"/>
              <w:right w:val="double" w:sz="4" w:space="0" w:color="auto"/>
            </w:tcBorders>
          </w:tcPr>
          <w:p w14:paraId="5785E5C8" w14:textId="77777777" w:rsidR="00136E3A" w:rsidRPr="00136E3A" w:rsidRDefault="00136E3A" w:rsidP="00136E3A">
            <w:pPr>
              <w:rPr>
                <w:rFonts w:ascii="Arial" w:hAnsi="Arial" w:cs="Arial"/>
                <w:spacing w:val="-2"/>
                <w:sz w:val="18"/>
                <w:szCs w:val="18"/>
              </w:rPr>
            </w:pPr>
          </w:p>
          <w:p w14:paraId="46CD1EC5" w14:textId="77777777" w:rsidR="00136E3A" w:rsidRPr="00136E3A" w:rsidRDefault="00136E3A" w:rsidP="00136E3A">
            <w:pPr>
              <w:rPr>
                <w:rFonts w:ascii="Arial" w:hAnsi="Arial" w:cs="Arial"/>
                <w:spacing w:val="-2"/>
                <w:sz w:val="18"/>
                <w:szCs w:val="18"/>
              </w:rPr>
            </w:pPr>
            <w:r w:rsidRPr="00136E3A">
              <w:rPr>
                <w:rFonts w:ascii="Arial" w:hAnsi="Arial" w:cs="Arial"/>
                <w:spacing w:val="-2"/>
                <w:sz w:val="18"/>
                <w:szCs w:val="18"/>
              </w:rPr>
              <w:t>Total cost of Deliverables, including packaging, required computed at the Tenderer's quoted price</w:t>
            </w:r>
            <w:r w:rsidRPr="00136E3A">
              <w:rPr>
                <w:rFonts w:ascii="Arial" w:hAnsi="Arial" w:cs="Arial"/>
                <w:spacing w:val="-2"/>
                <w:sz w:val="18"/>
                <w:szCs w:val="18"/>
              </w:rPr>
              <w:tab/>
            </w:r>
            <w:r w:rsidR="00021F09">
              <w:rPr>
                <w:rFonts w:ascii="Arial" w:hAnsi="Arial" w:cs="Arial"/>
                <w:spacing w:val="-2"/>
                <w:sz w:val="18"/>
                <w:szCs w:val="18"/>
              </w:rPr>
              <w:t>€</w:t>
            </w:r>
            <w:r w:rsidR="00493AB2" w:rsidRPr="00493AB2">
              <w:rPr>
                <w:rFonts w:ascii="Arial" w:hAnsi="Arial" w:cs="Arial"/>
                <w:b/>
                <w:color w:val="FF0000"/>
                <w:spacing w:val="-2"/>
                <w:sz w:val="18"/>
                <w:szCs w:val="18"/>
                <w:highlight w:val="yellow"/>
              </w:rPr>
              <w:t>[SUPPLIER TO POPULATE]</w:t>
            </w:r>
          </w:p>
          <w:p w14:paraId="462241BC" w14:textId="77777777" w:rsidR="00136E3A" w:rsidRPr="00136E3A" w:rsidRDefault="00136E3A" w:rsidP="00136E3A">
            <w:pPr>
              <w:rPr>
                <w:rFonts w:ascii="Arial" w:hAnsi="Arial" w:cs="Arial"/>
                <w:spacing w:val="-2"/>
                <w:sz w:val="18"/>
                <w:szCs w:val="18"/>
              </w:rPr>
            </w:pPr>
          </w:p>
          <w:p w14:paraId="2B409ECB" w14:textId="77777777" w:rsidR="00136E3A" w:rsidRPr="00136E3A" w:rsidRDefault="00136E3A" w:rsidP="00136E3A">
            <w:pPr>
              <w:rPr>
                <w:rFonts w:ascii="Arial" w:hAnsi="Arial" w:cs="Arial"/>
                <w:spacing w:val="-2"/>
                <w:sz w:val="18"/>
                <w:szCs w:val="18"/>
              </w:rPr>
            </w:pPr>
            <w:r w:rsidRPr="00136E3A">
              <w:rPr>
                <w:rFonts w:ascii="Arial" w:hAnsi="Arial" w:cs="Arial"/>
                <w:spacing w:val="-2"/>
                <w:sz w:val="18"/>
                <w:szCs w:val="18"/>
              </w:rPr>
              <w:t>Total value of Tender (to be repeated below in WORDS)</w:t>
            </w:r>
            <w:r w:rsidRPr="00136E3A">
              <w:rPr>
                <w:rFonts w:ascii="Arial" w:hAnsi="Arial" w:cs="Arial"/>
                <w:spacing w:val="-2"/>
                <w:sz w:val="18"/>
                <w:szCs w:val="18"/>
              </w:rPr>
              <w:tab/>
            </w:r>
            <w:r w:rsidRPr="00136E3A">
              <w:rPr>
                <w:rFonts w:ascii="Arial" w:hAnsi="Arial" w:cs="Arial"/>
                <w:spacing w:val="-2"/>
                <w:sz w:val="18"/>
                <w:szCs w:val="18"/>
              </w:rPr>
              <w:tab/>
            </w:r>
            <w:r w:rsidRPr="00136E3A">
              <w:rPr>
                <w:rFonts w:ascii="Arial" w:hAnsi="Arial" w:cs="Arial"/>
                <w:spacing w:val="-2"/>
                <w:sz w:val="18"/>
                <w:szCs w:val="18"/>
              </w:rPr>
              <w:tab/>
            </w:r>
            <w:r w:rsidRPr="00136E3A">
              <w:rPr>
                <w:rFonts w:ascii="Arial" w:hAnsi="Arial" w:cs="Arial"/>
                <w:spacing w:val="-2"/>
                <w:sz w:val="18"/>
                <w:szCs w:val="18"/>
              </w:rPr>
              <w:tab/>
            </w:r>
            <w:r w:rsidRPr="00136E3A">
              <w:rPr>
                <w:rFonts w:ascii="Arial" w:hAnsi="Arial" w:cs="Arial"/>
                <w:spacing w:val="-2"/>
                <w:sz w:val="18"/>
                <w:szCs w:val="18"/>
              </w:rPr>
              <w:tab/>
            </w:r>
            <w:r w:rsidR="00021F09">
              <w:rPr>
                <w:rFonts w:ascii="Arial" w:hAnsi="Arial" w:cs="Arial"/>
                <w:spacing w:val="-2"/>
                <w:sz w:val="18"/>
                <w:szCs w:val="18"/>
              </w:rPr>
              <w:t>€</w:t>
            </w:r>
            <w:r w:rsidR="00493AB2" w:rsidRPr="00493AB2">
              <w:rPr>
                <w:rFonts w:ascii="Arial" w:hAnsi="Arial" w:cs="Arial"/>
                <w:b/>
                <w:color w:val="FF0000"/>
                <w:spacing w:val="-2"/>
                <w:sz w:val="18"/>
                <w:szCs w:val="18"/>
                <w:highlight w:val="yellow"/>
              </w:rPr>
              <w:t>[SUPPLIER TO POPULATE]</w:t>
            </w:r>
          </w:p>
          <w:p w14:paraId="69188EE3" w14:textId="77777777" w:rsidR="00136E3A" w:rsidRPr="00136E3A" w:rsidRDefault="00136E3A" w:rsidP="00136E3A">
            <w:pPr>
              <w:rPr>
                <w:rFonts w:ascii="Arial" w:hAnsi="Arial" w:cs="Arial"/>
                <w:spacing w:val="-2"/>
                <w:sz w:val="18"/>
                <w:szCs w:val="18"/>
              </w:rPr>
            </w:pPr>
          </w:p>
          <w:p w14:paraId="6E2E7CB1" w14:textId="77777777" w:rsidR="00136E3A" w:rsidRPr="00136E3A" w:rsidRDefault="00136E3A" w:rsidP="00136E3A">
            <w:pPr>
              <w:rPr>
                <w:rFonts w:ascii="Arial" w:hAnsi="Arial" w:cs="Arial"/>
                <w:spacing w:val="-2"/>
                <w:sz w:val="18"/>
                <w:szCs w:val="18"/>
              </w:rPr>
            </w:pPr>
            <w:r w:rsidRPr="00136E3A">
              <w:rPr>
                <w:rFonts w:ascii="Arial" w:hAnsi="Arial" w:cs="Arial"/>
                <w:spacing w:val="-2"/>
                <w:sz w:val="18"/>
                <w:szCs w:val="18"/>
              </w:rPr>
              <w:t>(WORDS:</w:t>
            </w:r>
            <w:r w:rsidR="00493AB2" w:rsidRPr="00493AB2">
              <w:rPr>
                <w:rFonts w:ascii="Arial" w:hAnsi="Arial" w:cs="Arial"/>
                <w:b/>
                <w:color w:val="FF0000"/>
                <w:spacing w:val="-2"/>
                <w:sz w:val="18"/>
                <w:szCs w:val="18"/>
                <w:highlight w:val="yellow"/>
              </w:rPr>
              <w:t xml:space="preserve"> [SUPPLIER TO POPULATE]</w:t>
            </w:r>
            <w:r w:rsidRPr="00136E3A">
              <w:rPr>
                <w:rFonts w:ascii="Arial" w:hAnsi="Arial" w:cs="Arial"/>
                <w:spacing w:val="-2"/>
                <w:sz w:val="18"/>
                <w:szCs w:val="18"/>
              </w:rPr>
              <w:t>)</w:t>
            </w:r>
          </w:p>
          <w:p w14:paraId="08729787" w14:textId="77777777" w:rsidR="00136E3A" w:rsidRPr="00136E3A" w:rsidRDefault="00136E3A" w:rsidP="00136E3A">
            <w:pPr>
              <w:rPr>
                <w:rFonts w:ascii="Arial" w:hAnsi="Arial" w:cs="Arial"/>
                <w:spacing w:val="-2"/>
                <w:sz w:val="18"/>
                <w:szCs w:val="18"/>
              </w:rPr>
            </w:pPr>
          </w:p>
        </w:tc>
      </w:tr>
      <w:tr w:rsidR="00136E3A" w:rsidRPr="00136E3A" w14:paraId="08B7B17D" w14:textId="77777777" w:rsidTr="00136E3A">
        <w:tc>
          <w:tcPr>
            <w:tcW w:w="10773" w:type="dxa"/>
            <w:gridSpan w:val="2"/>
            <w:tcBorders>
              <w:top w:val="single" w:sz="6" w:space="0" w:color="auto"/>
              <w:left w:val="double" w:sz="4" w:space="0" w:color="auto"/>
              <w:right w:val="double" w:sz="4" w:space="0" w:color="auto"/>
            </w:tcBorders>
          </w:tcPr>
          <w:p w14:paraId="3DA54793" w14:textId="77777777" w:rsidR="00136E3A" w:rsidRPr="00136E3A" w:rsidRDefault="00136E3A" w:rsidP="00136E3A">
            <w:pPr>
              <w:rPr>
                <w:rFonts w:ascii="Arial" w:hAnsi="Arial" w:cs="Arial"/>
                <w:spacing w:val="-2"/>
                <w:sz w:val="18"/>
                <w:szCs w:val="18"/>
              </w:rPr>
            </w:pPr>
            <w:r w:rsidRPr="00136E3A">
              <w:rPr>
                <w:rFonts w:ascii="Arial" w:hAnsi="Arial" w:cs="Arial"/>
                <w:b/>
                <w:spacing w:val="-2"/>
                <w:sz w:val="18"/>
                <w:szCs w:val="18"/>
              </w:rPr>
              <w:lastRenderedPageBreak/>
              <w:t>Value Added Tax</w:t>
            </w:r>
          </w:p>
        </w:tc>
      </w:tr>
      <w:tr w:rsidR="00136E3A" w:rsidRPr="00136E3A" w14:paraId="5271B92F" w14:textId="77777777" w:rsidTr="00136E3A">
        <w:tc>
          <w:tcPr>
            <w:tcW w:w="10773" w:type="dxa"/>
            <w:gridSpan w:val="2"/>
            <w:tcBorders>
              <w:top w:val="single" w:sz="6" w:space="0" w:color="auto"/>
              <w:left w:val="double" w:sz="4" w:space="0" w:color="auto"/>
              <w:right w:val="double" w:sz="4" w:space="0" w:color="auto"/>
            </w:tcBorders>
          </w:tcPr>
          <w:p w14:paraId="0A20CF25" w14:textId="77777777" w:rsidR="00136E3A" w:rsidRPr="00136E3A" w:rsidRDefault="00136E3A" w:rsidP="00136E3A">
            <w:pPr>
              <w:rPr>
                <w:rFonts w:ascii="Arial" w:hAnsi="Arial" w:cs="Arial"/>
                <w:spacing w:val="-2"/>
                <w:sz w:val="18"/>
                <w:szCs w:val="18"/>
              </w:rPr>
            </w:pPr>
            <w:r w:rsidRPr="00136E3A">
              <w:rPr>
                <w:rFonts w:ascii="Arial" w:hAnsi="Arial" w:cs="Arial"/>
                <w:spacing w:val="-2"/>
                <w:sz w:val="18"/>
                <w:szCs w:val="18"/>
              </w:rPr>
              <w:t>If registered for Value Added Tax purposes, please insert</w:t>
            </w:r>
          </w:p>
          <w:p w14:paraId="27B783E7" w14:textId="77777777" w:rsidR="00136E3A" w:rsidRPr="00136E3A" w:rsidRDefault="00136E3A" w:rsidP="00136E3A">
            <w:pPr>
              <w:rPr>
                <w:rFonts w:ascii="Arial" w:hAnsi="Arial" w:cs="Arial"/>
                <w:spacing w:val="-2"/>
                <w:sz w:val="18"/>
                <w:szCs w:val="18"/>
              </w:rPr>
            </w:pPr>
          </w:p>
          <w:p w14:paraId="464BF701" w14:textId="77777777" w:rsidR="00136E3A" w:rsidRPr="00136E3A" w:rsidRDefault="00136E3A" w:rsidP="00136E3A">
            <w:pPr>
              <w:rPr>
                <w:rFonts w:ascii="Arial" w:hAnsi="Arial" w:cs="Arial"/>
                <w:spacing w:val="-2"/>
                <w:sz w:val="18"/>
                <w:szCs w:val="18"/>
              </w:rPr>
            </w:pPr>
            <w:r w:rsidRPr="00136E3A">
              <w:rPr>
                <w:rFonts w:ascii="Arial" w:hAnsi="Arial" w:cs="Arial"/>
                <w:spacing w:val="-2"/>
                <w:sz w:val="18"/>
                <w:szCs w:val="18"/>
              </w:rPr>
              <w:t>a.</w:t>
            </w:r>
            <w:r w:rsidRPr="00136E3A">
              <w:rPr>
                <w:rFonts w:ascii="Arial" w:hAnsi="Arial" w:cs="Arial"/>
                <w:spacing w:val="-2"/>
                <w:sz w:val="18"/>
                <w:szCs w:val="18"/>
              </w:rPr>
              <w:tab/>
              <w:t xml:space="preserve">Registration No </w:t>
            </w:r>
            <w:r w:rsidR="00493AB2" w:rsidRPr="00493AB2">
              <w:rPr>
                <w:rFonts w:ascii="Arial" w:hAnsi="Arial" w:cs="Arial"/>
                <w:b/>
                <w:color w:val="FF0000"/>
                <w:spacing w:val="-2"/>
                <w:sz w:val="18"/>
                <w:szCs w:val="18"/>
                <w:highlight w:val="yellow"/>
              </w:rPr>
              <w:t>[SUPPLIER TO POPULATE]</w:t>
            </w:r>
          </w:p>
          <w:p w14:paraId="6B4FC324" w14:textId="77777777" w:rsidR="00136E3A" w:rsidRPr="00136E3A" w:rsidRDefault="00136E3A" w:rsidP="00136E3A">
            <w:pPr>
              <w:rPr>
                <w:rFonts w:ascii="Arial" w:hAnsi="Arial" w:cs="Arial"/>
                <w:spacing w:val="-2"/>
                <w:sz w:val="18"/>
                <w:szCs w:val="18"/>
              </w:rPr>
            </w:pPr>
          </w:p>
          <w:p w14:paraId="6DFE3DDA" w14:textId="7E01BDC3" w:rsidR="00136E3A" w:rsidRPr="00136E3A" w:rsidRDefault="00136E3A" w:rsidP="00136E3A">
            <w:pPr>
              <w:rPr>
                <w:rFonts w:ascii="Arial" w:hAnsi="Arial" w:cs="Arial"/>
                <w:spacing w:val="-2"/>
                <w:sz w:val="18"/>
                <w:szCs w:val="18"/>
              </w:rPr>
            </w:pPr>
            <w:r w:rsidRPr="00136E3A">
              <w:rPr>
                <w:rFonts w:ascii="Arial" w:hAnsi="Arial" w:cs="Arial"/>
                <w:spacing w:val="-2"/>
                <w:sz w:val="18"/>
                <w:szCs w:val="18"/>
              </w:rPr>
              <w:t>b.</w:t>
            </w:r>
            <w:r w:rsidRPr="00136E3A">
              <w:rPr>
                <w:rFonts w:ascii="Arial" w:hAnsi="Arial" w:cs="Arial"/>
                <w:spacing w:val="-2"/>
                <w:sz w:val="18"/>
                <w:szCs w:val="18"/>
              </w:rPr>
              <w:tab/>
              <w:t>Total amount of Value Added Tax payable on this Tender (at current rate(s))</w:t>
            </w:r>
            <w:r w:rsidRPr="00136E3A">
              <w:rPr>
                <w:rFonts w:ascii="Arial" w:hAnsi="Arial" w:cs="Arial"/>
                <w:spacing w:val="-2"/>
                <w:sz w:val="18"/>
                <w:szCs w:val="18"/>
              </w:rPr>
              <w:tab/>
            </w:r>
            <w:r w:rsidR="00021F09">
              <w:rPr>
                <w:rFonts w:ascii="Arial" w:hAnsi="Arial" w:cs="Arial"/>
                <w:spacing w:val="-2"/>
                <w:sz w:val="18"/>
                <w:szCs w:val="18"/>
              </w:rPr>
              <w:t>€</w:t>
            </w:r>
            <w:r w:rsidR="00005AED" w:rsidRPr="00005AED">
              <w:rPr>
                <w:rFonts w:ascii="Arial" w:hAnsi="Arial" w:cs="Arial"/>
                <w:b/>
                <w:spacing w:val="-2"/>
                <w:sz w:val="18"/>
                <w:szCs w:val="18"/>
              </w:rPr>
              <w:t>0 Refer to terms and conditions of contract</w:t>
            </w:r>
          </w:p>
          <w:p w14:paraId="4D97C51D" w14:textId="77777777" w:rsidR="00136E3A" w:rsidRPr="00136E3A" w:rsidRDefault="00136E3A" w:rsidP="00136E3A">
            <w:pPr>
              <w:rPr>
                <w:rFonts w:ascii="Arial" w:hAnsi="Arial" w:cs="Arial"/>
                <w:spacing w:val="-2"/>
                <w:sz w:val="18"/>
                <w:szCs w:val="18"/>
              </w:rPr>
            </w:pPr>
          </w:p>
        </w:tc>
      </w:tr>
      <w:tr w:rsidR="00136E3A" w:rsidRPr="00136E3A" w14:paraId="1D9C921F" w14:textId="77777777" w:rsidTr="00136E3A">
        <w:tc>
          <w:tcPr>
            <w:tcW w:w="10773" w:type="dxa"/>
            <w:gridSpan w:val="2"/>
            <w:tcBorders>
              <w:top w:val="single" w:sz="6" w:space="0" w:color="auto"/>
              <w:left w:val="double" w:sz="4" w:space="0" w:color="auto"/>
              <w:right w:val="double" w:sz="4" w:space="0" w:color="auto"/>
            </w:tcBorders>
          </w:tcPr>
          <w:p w14:paraId="6FDA1D22" w14:textId="77777777" w:rsidR="00136E3A" w:rsidRPr="00136E3A" w:rsidRDefault="00136E3A" w:rsidP="00136E3A">
            <w:pPr>
              <w:rPr>
                <w:rFonts w:ascii="Arial" w:hAnsi="Arial" w:cs="Arial"/>
                <w:b/>
                <w:spacing w:val="-2"/>
                <w:sz w:val="18"/>
                <w:szCs w:val="18"/>
              </w:rPr>
            </w:pPr>
            <w:r w:rsidRPr="00136E3A">
              <w:rPr>
                <w:rFonts w:ascii="Arial" w:hAnsi="Arial" w:cs="Arial"/>
                <w:b/>
                <w:spacing w:val="-2"/>
                <w:sz w:val="18"/>
                <w:szCs w:val="18"/>
              </w:rPr>
              <w:t xml:space="preserve">Transparency </w:t>
            </w:r>
          </w:p>
        </w:tc>
      </w:tr>
      <w:tr w:rsidR="00136E3A" w:rsidRPr="00136E3A" w14:paraId="4B60E5C2" w14:textId="77777777" w:rsidTr="00136E3A">
        <w:tc>
          <w:tcPr>
            <w:tcW w:w="10773" w:type="dxa"/>
            <w:gridSpan w:val="2"/>
            <w:tcBorders>
              <w:top w:val="single" w:sz="6" w:space="0" w:color="auto"/>
              <w:left w:val="double" w:sz="4" w:space="0" w:color="auto"/>
              <w:right w:val="double" w:sz="4" w:space="0" w:color="auto"/>
            </w:tcBorders>
          </w:tcPr>
          <w:p w14:paraId="1A9E70FA" w14:textId="77777777" w:rsidR="00136E3A" w:rsidRPr="00136E3A" w:rsidRDefault="00136E3A" w:rsidP="00136E3A">
            <w:pPr>
              <w:rPr>
                <w:rFonts w:ascii="Arial" w:hAnsi="Arial" w:cs="Arial"/>
                <w:sz w:val="18"/>
                <w:szCs w:val="18"/>
              </w:rPr>
            </w:pPr>
            <w:r w:rsidRPr="00136E3A">
              <w:rPr>
                <w:rFonts w:ascii="Arial" w:hAnsi="Arial" w:cs="Arial"/>
                <w:sz w:val="18"/>
                <w:szCs w:val="18"/>
              </w:rPr>
              <w:t>Should the Tenderer be awarded a Contract resulting from this Tender, it understands that the Authority may publish the content of the Contract to the general public. The Commercially Sensitive Information which forms part of the Purchase Order is completed to assist the Authority in applying the appropriate exemptions in the FOIA and the EIR.</w:t>
            </w:r>
          </w:p>
        </w:tc>
      </w:tr>
      <w:tr w:rsidR="00136E3A" w:rsidRPr="00136E3A" w14:paraId="184D1E08" w14:textId="77777777" w:rsidTr="00136E3A">
        <w:tc>
          <w:tcPr>
            <w:tcW w:w="10773" w:type="dxa"/>
            <w:gridSpan w:val="2"/>
            <w:tcBorders>
              <w:top w:val="single" w:sz="6" w:space="0" w:color="auto"/>
              <w:left w:val="double" w:sz="4" w:space="0" w:color="auto"/>
              <w:right w:val="double" w:sz="4" w:space="0" w:color="auto"/>
            </w:tcBorders>
          </w:tcPr>
          <w:p w14:paraId="5F5B337E" w14:textId="77777777" w:rsidR="00136E3A" w:rsidRPr="00136E3A" w:rsidRDefault="00136E3A" w:rsidP="00C4674E">
            <w:pPr>
              <w:numPr>
                <w:ilvl w:val="0"/>
                <w:numId w:val="10"/>
              </w:numPr>
              <w:tabs>
                <w:tab w:val="clear" w:pos="720"/>
              </w:tabs>
              <w:spacing w:before="120" w:after="120" w:line="240" w:lineRule="auto"/>
              <w:ind w:left="0" w:firstLine="0"/>
              <w:rPr>
                <w:rFonts w:ascii="Arial" w:hAnsi="Arial" w:cs="Arial"/>
                <w:sz w:val="18"/>
                <w:szCs w:val="18"/>
              </w:rPr>
            </w:pPr>
            <w:r w:rsidRPr="00136E3A">
              <w:rPr>
                <w:rFonts w:ascii="Arial" w:hAnsi="Arial" w:cs="Arial"/>
                <w:sz w:val="18"/>
                <w:szCs w:val="18"/>
              </w:rPr>
              <w:t xml:space="preserve">We certify that the offer made in connection with the above Tender is intended to be genuinely competitive.  No aspect of the price has been fixed or adjusted by any arrangement with any third party. Arrangement in this context includes any transaction or agreement, private or open, or collusion, formal or informal, and whether or not legally binding.  In particular:  </w:t>
            </w:r>
          </w:p>
          <w:p w14:paraId="48D357D1" w14:textId="77777777" w:rsidR="00136E3A" w:rsidRPr="00136E3A" w:rsidRDefault="00136E3A" w:rsidP="00C4674E">
            <w:pPr>
              <w:numPr>
                <w:ilvl w:val="1"/>
                <w:numId w:val="10"/>
              </w:numPr>
              <w:spacing w:before="120" w:after="120" w:line="240" w:lineRule="auto"/>
              <w:rPr>
                <w:rFonts w:ascii="Arial" w:hAnsi="Arial" w:cs="Arial"/>
                <w:sz w:val="18"/>
                <w:szCs w:val="18"/>
              </w:rPr>
            </w:pPr>
            <w:r w:rsidRPr="00136E3A">
              <w:rPr>
                <w:rFonts w:ascii="Arial" w:hAnsi="Arial" w:cs="Arial"/>
                <w:sz w:val="18"/>
                <w:szCs w:val="18"/>
              </w:rPr>
              <w:t xml:space="preserve">the offered price has not been divulged to any third party person, </w:t>
            </w:r>
          </w:p>
          <w:p w14:paraId="6EDCCE1B" w14:textId="77777777" w:rsidR="00136E3A" w:rsidRPr="00136E3A" w:rsidRDefault="00136E3A" w:rsidP="00C4674E">
            <w:pPr>
              <w:numPr>
                <w:ilvl w:val="1"/>
                <w:numId w:val="10"/>
              </w:numPr>
              <w:spacing w:before="120" w:after="120" w:line="240" w:lineRule="auto"/>
              <w:rPr>
                <w:rFonts w:ascii="Arial" w:hAnsi="Arial" w:cs="Arial"/>
                <w:sz w:val="18"/>
                <w:szCs w:val="18"/>
              </w:rPr>
            </w:pPr>
            <w:r w:rsidRPr="00136E3A">
              <w:rPr>
                <w:rFonts w:ascii="Arial" w:hAnsi="Arial" w:cs="Arial"/>
                <w:sz w:val="18"/>
                <w:szCs w:val="18"/>
              </w:rPr>
              <w:t xml:space="preserve">no arrangement has been made with any third party that they should refrain from tendering, </w:t>
            </w:r>
          </w:p>
          <w:p w14:paraId="27DBD234" w14:textId="77777777" w:rsidR="00136E3A" w:rsidRPr="00136E3A" w:rsidRDefault="00136E3A" w:rsidP="00C4674E">
            <w:pPr>
              <w:numPr>
                <w:ilvl w:val="1"/>
                <w:numId w:val="10"/>
              </w:numPr>
              <w:spacing w:before="120" w:after="120" w:line="240" w:lineRule="auto"/>
              <w:rPr>
                <w:rFonts w:ascii="Arial" w:hAnsi="Arial" w:cs="Arial"/>
                <w:sz w:val="18"/>
                <w:szCs w:val="18"/>
              </w:rPr>
            </w:pPr>
            <w:r w:rsidRPr="00136E3A">
              <w:rPr>
                <w:rFonts w:ascii="Arial" w:hAnsi="Arial" w:cs="Arial"/>
                <w:sz w:val="18"/>
                <w:szCs w:val="18"/>
              </w:rPr>
              <w:t xml:space="preserve"> no arrangement with any third party has been made to the effect that we will refrain from bidding on a future occasion, </w:t>
            </w:r>
          </w:p>
          <w:p w14:paraId="371BDA0D" w14:textId="77777777" w:rsidR="00136E3A" w:rsidRPr="00136E3A" w:rsidRDefault="00136E3A" w:rsidP="00C4674E">
            <w:pPr>
              <w:numPr>
                <w:ilvl w:val="1"/>
                <w:numId w:val="10"/>
              </w:numPr>
              <w:spacing w:before="120" w:after="120" w:line="240" w:lineRule="auto"/>
              <w:rPr>
                <w:rFonts w:ascii="Arial" w:hAnsi="Arial" w:cs="Arial"/>
                <w:sz w:val="18"/>
                <w:szCs w:val="18"/>
              </w:rPr>
            </w:pPr>
            <w:r w:rsidRPr="00136E3A">
              <w:rPr>
                <w:rFonts w:ascii="Arial" w:hAnsi="Arial" w:cs="Arial"/>
                <w:sz w:val="18"/>
                <w:szCs w:val="18"/>
              </w:rPr>
              <w:t xml:space="preserve">no discussion with any third party has taken place concerning the details of either’s proposed price, and </w:t>
            </w:r>
          </w:p>
          <w:p w14:paraId="4288F14D" w14:textId="77777777" w:rsidR="00136E3A" w:rsidRPr="00136E3A" w:rsidRDefault="00136E3A" w:rsidP="00C4674E">
            <w:pPr>
              <w:numPr>
                <w:ilvl w:val="1"/>
                <w:numId w:val="10"/>
              </w:numPr>
              <w:spacing w:before="120" w:after="120" w:line="240" w:lineRule="auto"/>
              <w:rPr>
                <w:rFonts w:ascii="Arial" w:hAnsi="Arial" w:cs="Arial"/>
                <w:sz w:val="18"/>
                <w:szCs w:val="18"/>
              </w:rPr>
            </w:pPr>
            <w:r w:rsidRPr="00136E3A">
              <w:rPr>
                <w:rFonts w:ascii="Arial" w:hAnsi="Arial" w:cs="Arial"/>
                <w:sz w:val="18"/>
                <w:szCs w:val="18"/>
              </w:rPr>
              <w:t>no arrangement has been made with any third party otherwise to limit genuine competition.</w:t>
            </w:r>
          </w:p>
          <w:p w14:paraId="1A9DE2E1" w14:textId="77777777" w:rsidR="00136E3A" w:rsidRPr="00136E3A" w:rsidRDefault="00136E3A" w:rsidP="00C4674E">
            <w:pPr>
              <w:numPr>
                <w:ilvl w:val="0"/>
                <w:numId w:val="10"/>
              </w:numPr>
              <w:tabs>
                <w:tab w:val="clear" w:pos="720"/>
              </w:tabs>
              <w:spacing w:before="120" w:after="120" w:line="240" w:lineRule="auto"/>
              <w:ind w:left="0" w:firstLine="0"/>
              <w:rPr>
                <w:rFonts w:ascii="Arial" w:hAnsi="Arial" w:cs="Arial"/>
                <w:sz w:val="18"/>
                <w:szCs w:val="18"/>
              </w:rPr>
            </w:pPr>
            <w:r w:rsidRPr="00136E3A">
              <w:rPr>
                <w:rFonts w:ascii="Arial" w:hAnsi="Arial" w:cs="Arial"/>
                <w:sz w:val="18"/>
                <w:szCs w:val="18"/>
              </w:rPr>
              <w:t>We understand that any instances of illegal cartels, market sharing arrangements or other anti-competitive practices, suspected by the Ministry of Defence will be referred to the Competition and Markets Authority for investigation and may be subject to action under the Competition Act 1998 and the Enterprise Act 2002.</w:t>
            </w:r>
          </w:p>
          <w:p w14:paraId="3615854A" w14:textId="77777777" w:rsidR="00136E3A" w:rsidRPr="00136E3A" w:rsidRDefault="00136E3A" w:rsidP="00C4674E">
            <w:pPr>
              <w:numPr>
                <w:ilvl w:val="0"/>
                <w:numId w:val="10"/>
              </w:numPr>
              <w:tabs>
                <w:tab w:val="clear" w:pos="720"/>
              </w:tabs>
              <w:spacing w:before="120" w:after="120" w:line="240" w:lineRule="auto"/>
              <w:ind w:left="0" w:firstLine="0"/>
              <w:rPr>
                <w:rFonts w:ascii="Arial" w:hAnsi="Arial" w:cs="Arial"/>
                <w:sz w:val="18"/>
                <w:szCs w:val="18"/>
              </w:rPr>
            </w:pPr>
            <w:r w:rsidRPr="00136E3A">
              <w:rPr>
                <w:rFonts w:ascii="Arial" w:hAnsi="Arial" w:cs="Arial"/>
                <w:sz w:val="18"/>
                <w:szCs w:val="18"/>
              </w:rPr>
              <w:t>We understand that any misrepresentations may also be the subject of criminal investigation or used as the basis for civil action.</w:t>
            </w:r>
          </w:p>
          <w:p w14:paraId="72A74085" w14:textId="77777777" w:rsidR="00136E3A" w:rsidRPr="00136E3A" w:rsidRDefault="00136E3A" w:rsidP="00C4674E">
            <w:pPr>
              <w:numPr>
                <w:ilvl w:val="0"/>
                <w:numId w:val="10"/>
              </w:numPr>
              <w:tabs>
                <w:tab w:val="clear" w:pos="720"/>
              </w:tabs>
              <w:spacing w:before="120" w:after="120" w:line="240" w:lineRule="auto"/>
              <w:ind w:left="0" w:firstLine="0"/>
              <w:rPr>
                <w:rFonts w:ascii="Arial" w:hAnsi="Arial" w:cs="Arial"/>
                <w:sz w:val="18"/>
                <w:szCs w:val="18"/>
              </w:rPr>
            </w:pPr>
            <w:r w:rsidRPr="00136E3A">
              <w:rPr>
                <w:rFonts w:ascii="Arial" w:hAnsi="Arial" w:cs="Arial"/>
                <w:sz w:val="18"/>
                <w:szCs w:val="18"/>
              </w:rPr>
              <w:t xml:space="preserve">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DEFFORM 539A. </w:t>
            </w:r>
          </w:p>
          <w:p w14:paraId="156329F3" w14:textId="77777777" w:rsidR="00136E3A" w:rsidRPr="00136E3A" w:rsidRDefault="00136E3A" w:rsidP="00136E3A">
            <w:pPr>
              <w:rPr>
                <w:rFonts w:ascii="Arial" w:hAnsi="Arial" w:cs="Arial"/>
                <w:b/>
                <w:spacing w:val="-2"/>
                <w:sz w:val="18"/>
                <w:szCs w:val="18"/>
              </w:rPr>
            </w:pPr>
          </w:p>
        </w:tc>
      </w:tr>
      <w:tr w:rsidR="00136E3A" w:rsidRPr="00136E3A" w14:paraId="6471C39C" w14:textId="77777777" w:rsidTr="00136E3A">
        <w:tc>
          <w:tcPr>
            <w:tcW w:w="10773" w:type="dxa"/>
            <w:gridSpan w:val="2"/>
            <w:tcBorders>
              <w:top w:val="single" w:sz="6" w:space="0" w:color="auto"/>
              <w:left w:val="double" w:sz="4" w:space="0" w:color="auto"/>
              <w:right w:val="double" w:sz="4" w:space="0" w:color="auto"/>
            </w:tcBorders>
          </w:tcPr>
          <w:p w14:paraId="6185C8B5" w14:textId="77777777" w:rsidR="00136E3A" w:rsidRPr="00136E3A" w:rsidRDefault="00136E3A" w:rsidP="00136E3A">
            <w:pPr>
              <w:rPr>
                <w:rFonts w:ascii="Arial" w:hAnsi="Arial" w:cs="Arial"/>
                <w:spacing w:val="-2"/>
                <w:sz w:val="18"/>
                <w:szCs w:val="18"/>
              </w:rPr>
            </w:pPr>
            <w:r w:rsidRPr="00136E3A">
              <w:rPr>
                <w:rFonts w:ascii="Arial" w:hAnsi="Arial" w:cs="Arial"/>
                <w:b/>
                <w:spacing w:val="-2"/>
                <w:sz w:val="18"/>
                <w:szCs w:val="18"/>
              </w:rPr>
              <w:t xml:space="preserve">Dated this </w:t>
            </w:r>
            <w:r w:rsidR="00493AB2" w:rsidRPr="00493AB2">
              <w:rPr>
                <w:rFonts w:ascii="Arial" w:hAnsi="Arial" w:cs="Arial"/>
                <w:b/>
                <w:color w:val="FF0000"/>
                <w:spacing w:val="-2"/>
                <w:sz w:val="18"/>
                <w:szCs w:val="18"/>
                <w:highlight w:val="yellow"/>
              </w:rPr>
              <w:t>[SUPPLIER TO POPULATE]</w:t>
            </w:r>
            <w:r w:rsidRPr="00136E3A">
              <w:rPr>
                <w:rFonts w:ascii="Arial" w:hAnsi="Arial" w:cs="Arial"/>
                <w:b/>
                <w:spacing w:val="-2"/>
                <w:sz w:val="18"/>
                <w:szCs w:val="18"/>
              </w:rPr>
              <w:t xml:space="preserve">          day of </w:t>
            </w:r>
            <w:r w:rsidR="00493AB2" w:rsidRPr="00493AB2">
              <w:rPr>
                <w:rFonts w:ascii="Arial" w:hAnsi="Arial" w:cs="Arial"/>
                <w:b/>
                <w:color w:val="FF0000"/>
                <w:spacing w:val="-2"/>
                <w:sz w:val="18"/>
                <w:szCs w:val="18"/>
                <w:highlight w:val="yellow"/>
              </w:rPr>
              <w:t>[SUPPLIER TO POPULATE]</w:t>
            </w:r>
            <w:r w:rsidRPr="00136E3A">
              <w:rPr>
                <w:rFonts w:ascii="Arial" w:hAnsi="Arial" w:cs="Arial"/>
                <w:b/>
                <w:spacing w:val="-2"/>
                <w:sz w:val="18"/>
                <w:szCs w:val="18"/>
              </w:rPr>
              <w:t xml:space="preserve">        Year </w:t>
            </w:r>
            <w:r w:rsidR="00493AB2" w:rsidRPr="00493AB2">
              <w:rPr>
                <w:rFonts w:ascii="Arial" w:hAnsi="Arial" w:cs="Arial"/>
                <w:b/>
                <w:color w:val="FF0000"/>
                <w:spacing w:val="-2"/>
                <w:sz w:val="18"/>
                <w:szCs w:val="18"/>
                <w:highlight w:val="yellow"/>
              </w:rPr>
              <w:t>[SUPPLIER TO POPULATE]</w:t>
            </w:r>
          </w:p>
        </w:tc>
      </w:tr>
      <w:tr w:rsidR="00136E3A" w:rsidRPr="00136E3A" w14:paraId="595E352F" w14:textId="77777777" w:rsidTr="00136E3A">
        <w:tc>
          <w:tcPr>
            <w:tcW w:w="10773" w:type="dxa"/>
            <w:gridSpan w:val="2"/>
            <w:tcBorders>
              <w:top w:val="single" w:sz="6" w:space="0" w:color="auto"/>
              <w:left w:val="double" w:sz="4" w:space="0" w:color="auto"/>
              <w:right w:val="double" w:sz="4" w:space="0" w:color="auto"/>
            </w:tcBorders>
          </w:tcPr>
          <w:p w14:paraId="7B6A1B2C" w14:textId="77777777" w:rsidR="00136E3A" w:rsidRPr="00136E3A" w:rsidRDefault="00136E3A" w:rsidP="00136E3A">
            <w:pPr>
              <w:rPr>
                <w:rFonts w:ascii="Arial" w:hAnsi="Arial" w:cs="Arial"/>
                <w:b/>
                <w:spacing w:val="-2"/>
                <w:sz w:val="18"/>
                <w:szCs w:val="18"/>
              </w:rPr>
            </w:pPr>
          </w:p>
          <w:p w14:paraId="30A16F94" w14:textId="77777777" w:rsidR="00136E3A" w:rsidRPr="00136E3A" w:rsidRDefault="00136E3A" w:rsidP="00136E3A">
            <w:pPr>
              <w:rPr>
                <w:rFonts w:ascii="Arial" w:hAnsi="Arial" w:cs="Arial"/>
                <w:b/>
                <w:spacing w:val="-2"/>
                <w:sz w:val="18"/>
                <w:szCs w:val="18"/>
              </w:rPr>
            </w:pPr>
            <w:r w:rsidRPr="00136E3A">
              <w:rPr>
                <w:rFonts w:ascii="Arial" w:hAnsi="Arial" w:cs="Arial"/>
                <w:b/>
                <w:spacing w:val="-2"/>
                <w:sz w:val="18"/>
                <w:szCs w:val="18"/>
              </w:rPr>
              <w:t>Signature:</w:t>
            </w:r>
            <w:r w:rsidR="00EE3DB5" w:rsidRPr="00493AB2">
              <w:rPr>
                <w:rFonts w:ascii="Arial" w:hAnsi="Arial" w:cs="Arial"/>
                <w:b/>
                <w:color w:val="FF0000"/>
                <w:spacing w:val="-2"/>
                <w:sz w:val="18"/>
                <w:szCs w:val="18"/>
                <w:highlight w:val="yellow"/>
              </w:rPr>
              <w:t xml:space="preserve"> [SUPPLIER TO POPULATE]</w:t>
            </w:r>
            <w:r w:rsidRPr="00136E3A">
              <w:rPr>
                <w:rFonts w:ascii="Arial" w:hAnsi="Arial" w:cs="Arial"/>
                <w:b/>
                <w:spacing w:val="-2"/>
                <w:sz w:val="18"/>
                <w:szCs w:val="18"/>
              </w:rPr>
              <w:tab/>
              <w:t xml:space="preserve">In the capacity of </w:t>
            </w:r>
            <w:r w:rsidR="00493AB2" w:rsidRPr="00493AB2">
              <w:rPr>
                <w:rFonts w:ascii="Arial" w:hAnsi="Arial" w:cs="Arial"/>
                <w:b/>
                <w:color w:val="FF0000"/>
                <w:spacing w:val="-2"/>
                <w:sz w:val="18"/>
                <w:szCs w:val="18"/>
                <w:highlight w:val="yellow"/>
              </w:rPr>
              <w:t>[SUPPLIER TO POPULATE]</w:t>
            </w:r>
          </w:p>
          <w:p w14:paraId="3C425FB3" w14:textId="77777777" w:rsidR="00136E3A" w:rsidRPr="00136E3A" w:rsidRDefault="00136E3A" w:rsidP="00136E3A">
            <w:pPr>
              <w:rPr>
                <w:rFonts w:ascii="Arial" w:hAnsi="Arial" w:cs="Arial"/>
                <w:spacing w:val="-2"/>
                <w:sz w:val="18"/>
                <w:szCs w:val="18"/>
              </w:rPr>
            </w:pPr>
            <w:r w:rsidRPr="00136E3A">
              <w:rPr>
                <w:rFonts w:ascii="Arial" w:hAnsi="Arial" w:cs="Arial"/>
                <w:spacing w:val="-2"/>
                <w:sz w:val="18"/>
                <w:szCs w:val="18"/>
              </w:rPr>
              <w:tab/>
            </w:r>
            <w:r w:rsidRPr="00136E3A">
              <w:rPr>
                <w:rFonts w:ascii="Arial" w:hAnsi="Arial" w:cs="Arial"/>
                <w:spacing w:val="-2"/>
                <w:sz w:val="18"/>
                <w:szCs w:val="18"/>
              </w:rPr>
              <w:tab/>
            </w:r>
            <w:r w:rsidRPr="00136E3A">
              <w:rPr>
                <w:rFonts w:ascii="Arial" w:hAnsi="Arial" w:cs="Arial"/>
                <w:spacing w:val="-2"/>
                <w:sz w:val="18"/>
                <w:szCs w:val="18"/>
              </w:rPr>
              <w:tab/>
            </w:r>
            <w:r w:rsidRPr="00136E3A">
              <w:rPr>
                <w:rFonts w:ascii="Arial" w:hAnsi="Arial" w:cs="Arial"/>
                <w:spacing w:val="-2"/>
                <w:sz w:val="18"/>
                <w:szCs w:val="18"/>
              </w:rPr>
              <w:tab/>
            </w:r>
            <w:r w:rsidRPr="00136E3A">
              <w:rPr>
                <w:rFonts w:ascii="Arial" w:hAnsi="Arial" w:cs="Arial"/>
                <w:spacing w:val="-2"/>
                <w:sz w:val="18"/>
                <w:szCs w:val="18"/>
              </w:rPr>
              <w:tab/>
              <w:t>(State official position e.g. Director, Manager, Secretary etc.)</w:t>
            </w:r>
          </w:p>
        </w:tc>
      </w:tr>
      <w:tr w:rsidR="00136E3A" w:rsidRPr="00136E3A" w14:paraId="32E91323" w14:textId="77777777" w:rsidTr="00136E3A">
        <w:tc>
          <w:tcPr>
            <w:tcW w:w="4163" w:type="dxa"/>
            <w:tcBorders>
              <w:top w:val="single" w:sz="6" w:space="0" w:color="auto"/>
              <w:left w:val="double" w:sz="4" w:space="0" w:color="auto"/>
              <w:bottom w:val="double" w:sz="4" w:space="0" w:color="auto"/>
            </w:tcBorders>
          </w:tcPr>
          <w:p w14:paraId="0E2B4024" w14:textId="77777777" w:rsidR="00136E3A" w:rsidRPr="00136E3A" w:rsidRDefault="00136E3A" w:rsidP="00136E3A">
            <w:pPr>
              <w:rPr>
                <w:rFonts w:ascii="Arial" w:hAnsi="Arial" w:cs="Arial"/>
                <w:spacing w:val="-2"/>
                <w:sz w:val="18"/>
                <w:szCs w:val="18"/>
              </w:rPr>
            </w:pPr>
            <w:r w:rsidRPr="00136E3A">
              <w:rPr>
                <w:rFonts w:ascii="Arial" w:hAnsi="Arial" w:cs="Arial"/>
                <w:b/>
                <w:spacing w:val="-2"/>
                <w:sz w:val="18"/>
                <w:szCs w:val="18"/>
              </w:rPr>
              <w:t xml:space="preserve">Name: </w:t>
            </w:r>
            <w:r w:rsidRPr="00136E3A">
              <w:rPr>
                <w:rFonts w:ascii="Arial" w:hAnsi="Arial" w:cs="Arial"/>
                <w:spacing w:val="-2"/>
                <w:sz w:val="18"/>
                <w:szCs w:val="18"/>
              </w:rPr>
              <w:t xml:space="preserve">(in BLOCK CAPITALS) </w:t>
            </w:r>
          </w:p>
          <w:p w14:paraId="2C48666B" w14:textId="77777777" w:rsidR="00136E3A" w:rsidRPr="00136E3A" w:rsidRDefault="00493AB2" w:rsidP="00136E3A">
            <w:pPr>
              <w:rPr>
                <w:rFonts w:ascii="Arial" w:hAnsi="Arial" w:cs="Arial"/>
                <w:spacing w:val="-2"/>
                <w:sz w:val="18"/>
                <w:szCs w:val="18"/>
              </w:rPr>
            </w:pPr>
            <w:r w:rsidRPr="00493AB2">
              <w:rPr>
                <w:rFonts w:ascii="Arial" w:hAnsi="Arial" w:cs="Arial"/>
                <w:b/>
                <w:color w:val="FF0000"/>
                <w:spacing w:val="-2"/>
                <w:sz w:val="18"/>
                <w:szCs w:val="18"/>
                <w:highlight w:val="yellow"/>
              </w:rPr>
              <w:t>[SUPPLIER TO POPULATE]</w:t>
            </w:r>
          </w:p>
          <w:p w14:paraId="708DD954" w14:textId="77777777" w:rsidR="00136E3A" w:rsidRPr="00136E3A" w:rsidRDefault="00136E3A" w:rsidP="00136E3A">
            <w:pPr>
              <w:rPr>
                <w:rFonts w:ascii="Arial" w:hAnsi="Arial" w:cs="Arial"/>
                <w:spacing w:val="-2"/>
                <w:sz w:val="18"/>
                <w:szCs w:val="18"/>
              </w:rPr>
            </w:pPr>
          </w:p>
          <w:p w14:paraId="0CD77024" w14:textId="77777777" w:rsidR="00136E3A" w:rsidRPr="00136E3A" w:rsidRDefault="00136E3A" w:rsidP="00136E3A">
            <w:pPr>
              <w:rPr>
                <w:rFonts w:ascii="Arial" w:hAnsi="Arial" w:cs="Arial"/>
                <w:b/>
                <w:spacing w:val="-2"/>
                <w:sz w:val="18"/>
                <w:szCs w:val="18"/>
              </w:rPr>
            </w:pPr>
            <w:r w:rsidRPr="00136E3A">
              <w:rPr>
                <w:rFonts w:ascii="Arial" w:hAnsi="Arial" w:cs="Arial"/>
                <w:b/>
                <w:spacing w:val="-2"/>
                <w:sz w:val="18"/>
                <w:szCs w:val="18"/>
              </w:rPr>
              <w:t>duly authorised to sign this Tender for and on behalf of:</w:t>
            </w:r>
          </w:p>
          <w:p w14:paraId="3FF5DC09" w14:textId="77777777" w:rsidR="00493AB2" w:rsidRDefault="00493AB2" w:rsidP="00136E3A">
            <w:pPr>
              <w:rPr>
                <w:rFonts w:ascii="Arial" w:hAnsi="Arial" w:cs="Arial"/>
                <w:spacing w:val="-2"/>
                <w:sz w:val="18"/>
                <w:szCs w:val="18"/>
              </w:rPr>
            </w:pPr>
            <w:r w:rsidRPr="00493AB2">
              <w:rPr>
                <w:rFonts w:ascii="Arial" w:hAnsi="Arial" w:cs="Arial"/>
                <w:b/>
                <w:color w:val="FF0000"/>
                <w:spacing w:val="-2"/>
                <w:sz w:val="18"/>
                <w:szCs w:val="18"/>
                <w:highlight w:val="yellow"/>
              </w:rPr>
              <w:t>[SUPPLIER TO POPULATE]</w:t>
            </w:r>
            <w:r w:rsidRPr="00136E3A">
              <w:rPr>
                <w:rFonts w:ascii="Arial" w:hAnsi="Arial" w:cs="Arial"/>
                <w:spacing w:val="-2"/>
                <w:sz w:val="18"/>
                <w:szCs w:val="18"/>
              </w:rPr>
              <w:t xml:space="preserve"> </w:t>
            </w:r>
          </w:p>
          <w:p w14:paraId="56071FA2" w14:textId="77777777" w:rsidR="00136E3A" w:rsidRPr="00136E3A" w:rsidRDefault="00136E3A" w:rsidP="00136E3A">
            <w:pPr>
              <w:rPr>
                <w:rFonts w:ascii="Arial" w:hAnsi="Arial" w:cs="Arial"/>
                <w:spacing w:val="-2"/>
                <w:sz w:val="18"/>
                <w:szCs w:val="18"/>
              </w:rPr>
            </w:pPr>
            <w:r w:rsidRPr="00136E3A">
              <w:rPr>
                <w:rFonts w:ascii="Arial" w:hAnsi="Arial" w:cs="Arial"/>
                <w:spacing w:val="-2"/>
                <w:sz w:val="18"/>
                <w:szCs w:val="18"/>
              </w:rPr>
              <w:t>(Tenderer's Name)</w:t>
            </w:r>
          </w:p>
        </w:tc>
        <w:tc>
          <w:tcPr>
            <w:tcW w:w="6610" w:type="dxa"/>
            <w:tcBorders>
              <w:top w:val="single" w:sz="6" w:space="0" w:color="auto"/>
              <w:left w:val="single" w:sz="6" w:space="0" w:color="auto"/>
              <w:bottom w:val="double" w:sz="4" w:space="0" w:color="auto"/>
              <w:right w:val="double" w:sz="4" w:space="0" w:color="auto"/>
            </w:tcBorders>
          </w:tcPr>
          <w:p w14:paraId="6A5565F0" w14:textId="77777777" w:rsidR="00136E3A" w:rsidRPr="00136E3A" w:rsidRDefault="00136E3A" w:rsidP="00136E3A">
            <w:pPr>
              <w:rPr>
                <w:rFonts w:ascii="Arial" w:hAnsi="Arial" w:cs="Arial"/>
                <w:spacing w:val="-2"/>
                <w:sz w:val="18"/>
                <w:szCs w:val="18"/>
              </w:rPr>
            </w:pPr>
            <w:r w:rsidRPr="00136E3A">
              <w:rPr>
                <w:rFonts w:ascii="Arial" w:hAnsi="Arial" w:cs="Arial"/>
                <w:b/>
                <w:spacing w:val="-2"/>
                <w:sz w:val="18"/>
                <w:szCs w:val="18"/>
              </w:rPr>
              <w:t>Postal Address:</w:t>
            </w:r>
            <w:r w:rsidRPr="00136E3A">
              <w:rPr>
                <w:rFonts w:ascii="Arial" w:hAnsi="Arial" w:cs="Arial"/>
                <w:spacing w:val="-2"/>
                <w:sz w:val="18"/>
                <w:szCs w:val="18"/>
              </w:rPr>
              <w:t xml:space="preserve"> </w:t>
            </w:r>
          </w:p>
          <w:p w14:paraId="69348B17" w14:textId="77777777" w:rsidR="00136E3A" w:rsidRPr="00136E3A" w:rsidRDefault="00493AB2" w:rsidP="00136E3A">
            <w:pPr>
              <w:rPr>
                <w:rFonts w:ascii="Arial" w:hAnsi="Arial" w:cs="Arial"/>
                <w:spacing w:val="-2"/>
                <w:sz w:val="18"/>
                <w:szCs w:val="18"/>
              </w:rPr>
            </w:pPr>
            <w:r w:rsidRPr="00493AB2">
              <w:rPr>
                <w:rFonts w:ascii="Arial" w:hAnsi="Arial" w:cs="Arial"/>
                <w:b/>
                <w:color w:val="FF0000"/>
                <w:spacing w:val="-2"/>
                <w:sz w:val="18"/>
                <w:szCs w:val="18"/>
                <w:highlight w:val="yellow"/>
              </w:rPr>
              <w:t>[SUPPLIER TO POPULATE]</w:t>
            </w:r>
          </w:p>
          <w:p w14:paraId="1FC8E892" w14:textId="77777777" w:rsidR="00136E3A" w:rsidRPr="00136E3A" w:rsidRDefault="00136E3A" w:rsidP="00136E3A">
            <w:pPr>
              <w:rPr>
                <w:rFonts w:ascii="Arial" w:hAnsi="Arial" w:cs="Arial"/>
                <w:spacing w:val="-2"/>
                <w:sz w:val="18"/>
                <w:szCs w:val="18"/>
              </w:rPr>
            </w:pPr>
          </w:p>
          <w:p w14:paraId="798EDC23" w14:textId="77777777" w:rsidR="00136E3A" w:rsidRPr="00136E3A" w:rsidRDefault="00136E3A" w:rsidP="00136E3A">
            <w:pPr>
              <w:rPr>
                <w:rFonts w:ascii="Arial" w:hAnsi="Arial" w:cs="Arial"/>
                <w:b/>
                <w:spacing w:val="-2"/>
                <w:sz w:val="18"/>
                <w:szCs w:val="18"/>
              </w:rPr>
            </w:pPr>
            <w:r w:rsidRPr="00136E3A">
              <w:rPr>
                <w:rFonts w:ascii="Arial" w:hAnsi="Arial" w:cs="Arial"/>
                <w:b/>
                <w:spacing w:val="-2"/>
                <w:sz w:val="18"/>
                <w:szCs w:val="18"/>
              </w:rPr>
              <w:t>Telephone No:</w:t>
            </w:r>
            <w:r w:rsidR="00493AB2" w:rsidRPr="00493AB2">
              <w:rPr>
                <w:rFonts w:ascii="Arial" w:hAnsi="Arial" w:cs="Arial"/>
                <w:b/>
                <w:color w:val="FF0000"/>
                <w:spacing w:val="-2"/>
                <w:sz w:val="18"/>
                <w:szCs w:val="18"/>
                <w:highlight w:val="yellow"/>
              </w:rPr>
              <w:t xml:space="preserve"> [SUPPLIER TO POPULATE]</w:t>
            </w:r>
          </w:p>
          <w:p w14:paraId="78A02645" w14:textId="77777777" w:rsidR="00136E3A" w:rsidRPr="00136E3A" w:rsidRDefault="00136E3A" w:rsidP="00136E3A">
            <w:pPr>
              <w:rPr>
                <w:rFonts w:ascii="Arial" w:hAnsi="Arial" w:cs="Arial"/>
                <w:spacing w:val="-2"/>
                <w:sz w:val="18"/>
                <w:szCs w:val="18"/>
              </w:rPr>
            </w:pPr>
            <w:r w:rsidRPr="00136E3A">
              <w:rPr>
                <w:rFonts w:ascii="Arial" w:hAnsi="Arial" w:cs="Arial"/>
                <w:b/>
                <w:spacing w:val="-2"/>
                <w:sz w:val="18"/>
                <w:szCs w:val="18"/>
              </w:rPr>
              <w:t>Email:</w:t>
            </w:r>
            <w:r w:rsidR="00493AB2" w:rsidRPr="00493AB2">
              <w:rPr>
                <w:rFonts w:ascii="Arial" w:hAnsi="Arial" w:cs="Arial"/>
                <w:b/>
                <w:color w:val="FF0000"/>
                <w:spacing w:val="-2"/>
                <w:sz w:val="18"/>
                <w:szCs w:val="18"/>
                <w:highlight w:val="yellow"/>
              </w:rPr>
              <w:t xml:space="preserve"> [SUPPLIER TO POPULATE]</w:t>
            </w:r>
          </w:p>
        </w:tc>
      </w:tr>
    </w:tbl>
    <w:p w14:paraId="328FF91C" w14:textId="77777777" w:rsidR="00136E3A" w:rsidRPr="00136E3A" w:rsidRDefault="00136E3A" w:rsidP="00136E3A">
      <w:pPr>
        <w:rPr>
          <w:rFonts w:ascii="Arial" w:hAnsi="Arial" w:cs="Arial"/>
          <w:sz w:val="18"/>
          <w:szCs w:val="18"/>
        </w:rPr>
        <w:sectPr w:rsidR="00136E3A" w:rsidRPr="00136E3A" w:rsidSect="00136E3A">
          <w:footerReference w:type="default" r:id="rId23"/>
          <w:pgSz w:w="11906" w:h="16838"/>
          <w:pgMar w:top="851" w:right="397" w:bottom="851" w:left="397" w:header="357" w:footer="567" w:gutter="0"/>
          <w:cols w:space="720"/>
          <w:noEndnote/>
        </w:sectPr>
      </w:pPr>
    </w:p>
    <w:p w14:paraId="58548761" w14:textId="77777777" w:rsidR="00136E3A" w:rsidRPr="00136E3A" w:rsidRDefault="00136E3A" w:rsidP="00136E3A">
      <w:pPr>
        <w:jc w:val="right"/>
        <w:outlineLvl w:val="0"/>
        <w:rPr>
          <w:rFonts w:ascii="Arial" w:hAnsi="Arial" w:cs="Arial"/>
          <w:b/>
          <w:spacing w:val="-2"/>
        </w:rPr>
      </w:pPr>
      <w:r w:rsidRPr="00136E3A">
        <w:rPr>
          <w:rFonts w:ascii="Arial" w:hAnsi="Arial" w:cs="Arial"/>
          <w:b/>
          <w:spacing w:val="-2"/>
        </w:rPr>
        <w:lastRenderedPageBreak/>
        <w:t xml:space="preserve">ANNEX B </w:t>
      </w:r>
    </w:p>
    <w:p w14:paraId="3DDA76C5" w14:textId="5EB2EBAE" w:rsidR="00136E3A" w:rsidRPr="00136E3A" w:rsidRDefault="00136E3A" w:rsidP="00136E3A">
      <w:pPr>
        <w:jc w:val="right"/>
        <w:outlineLvl w:val="0"/>
        <w:rPr>
          <w:rFonts w:ascii="Arial" w:hAnsi="Arial" w:cs="Arial"/>
        </w:rPr>
      </w:pPr>
      <w:r w:rsidRPr="00136E3A">
        <w:rPr>
          <w:rFonts w:ascii="Arial" w:hAnsi="Arial" w:cs="Arial"/>
          <w:b/>
        </w:rPr>
        <w:t xml:space="preserve">SC1A </w:t>
      </w:r>
      <w:r w:rsidRPr="00136E3A">
        <w:rPr>
          <w:rFonts w:ascii="Arial" w:hAnsi="Arial" w:cs="Arial"/>
          <w:b/>
          <w:spacing w:val="-2"/>
        </w:rPr>
        <w:t xml:space="preserve">ITT Ref No </w:t>
      </w:r>
      <w:r w:rsidR="006D21C6">
        <w:rPr>
          <w:rFonts w:ascii="Arial" w:hAnsi="Arial" w:cs="Arial"/>
          <w:b/>
          <w:spacing w:val="-2"/>
        </w:rPr>
        <w:t>7</w:t>
      </w:r>
      <w:r w:rsidR="00B268C4">
        <w:rPr>
          <w:rFonts w:ascii="Arial" w:hAnsi="Arial" w:cs="Arial"/>
          <w:b/>
          <w:spacing w:val="-2"/>
        </w:rPr>
        <w:t>03860450</w:t>
      </w:r>
    </w:p>
    <w:p w14:paraId="010B37F1" w14:textId="77777777" w:rsidR="00136E3A" w:rsidRPr="00136E3A" w:rsidRDefault="00136E3A" w:rsidP="00136E3A">
      <w:pPr>
        <w:jc w:val="center"/>
        <w:outlineLvl w:val="0"/>
        <w:rPr>
          <w:rFonts w:ascii="Arial" w:hAnsi="Arial" w:cs="Arial"/>
          <w:b/>
          <w:spacing w:val="-4"/>
        </w:rPr>
      </w:pPr>
      <w:r w:rsidRPr="00136E3A">
        <w:rPr>
          <w:rFonts w:ascii="Arial" w:hAnsi="Arial" w:cs="Arial"/>
          <w:b/>
          <w:spacing w:val="-2"/>
        </w:rPr>
        <w:t>Ministry of Defence</w:t>
      </w:r>
    </w:p>
    <w:p w14:paraId="266DB9E5" w14:textId="77777777" w:rsidR="00136E3A" w:rsidRDefault="00136E3A" w:rsidP="00136E3A">
      <w:pPr>
        <w:pStyle w:val="Heading1"/>
        <w:jc w:val="center"/>
        <w:rPr>
          <w:sz w:val="36"/>
          <w:szCs w:val="36"/>
        </w:rPr>
      </w:pPr>
      <w:r w:rsidRPr="00136E3A">
        <w:rPr>
          <w:sz w:val="36"/>
          <w:szCs w:val="36"/>
        </w:rPr>
        <w:t>Tender Evaluation Criteria</w:t>
      </w:r>
    </w:p>
    <w:p w14:paraId="5A815983" w14:textId="77777777" w:rsidR="00F254EE" w:rsidRPr="00F254EE" w:rsidRDefault="00F254EE" w:rsidP="00F254EE"/>
    <w:p w14:paraId="2F53DB55" w14:textId="77777777" w:rsidR="00F254EE" w:rsidRPr="00F254EE" w:rsidRDefault="00F254EE" w:rsidP="00F254EE">
      <w:pPr>
        <w:jc w:val="center"/>
        <w:rPr>
          <w:rFonts w:ascii="Arial" w:hAnsi="Arial" w:cs="Arial"/>
          <w:b/>
          <w:bCs/>
          <w:sz w:val="24"/>
          <w:szCs w:val="24"/>
        </w:rPr>
      </w:pPr>
      <w:r w:rsidRPr="00F254EE">
        <w:rPr>
          <w:rFonts w:ascii="Arial" w:hAnsi="Arial" w:cs="Arial"/>
          <w:b/>
          <w:bCs/>
          <w:sz w:val="24"/>
          <w:szCs w:val="24"/>
        </w:rPr>
        <w:t>L</w:t>
      </w:r>
      <w:r>
        <w:rPr>
          <w:rFonts w:ascii="Arial" w:hAnsi="Arial" w:cs="Arial"/>
          <w:b/>
          <w:bCs/>
          <w:sz w:val="24"/>
          <w:szCs w:val="24"/>
        </w:rPr>
        <w:t xml:space="preserve">owest Price Methodology </w:t>
      </w:r>
      <w:r w:rsidRPr="00F254EE">
        <w:rPr>
          <w:rFonts w:ascii="Arial" w:hAnsi="Arial" w:cs="Arial"/>
          <w:b/>
          <w:bCs/>
          <w:sz w:val="24"/>
          <w:szCs w:val="24"/>
        </w:rPr>
        <w:t xml:space="preserve">– </w:t>
      </w:r>
      <w:r>
        <w:rPr>
          <w:rFonts w:ascii="Arial" w:hAnsi="Arial" w:cs="Arial"/>
          <w:b/>
          <w:bCs/>
          <w:sz w:val="24"/>
          <w:szCs w:val="24"/>
        </w:rPr>
        <w:t xml:space="preserve">Lowest Cost Tender </w:t>
      </w:r>
    </w:p>
    <w:p w14:paraId="3F121ADB" w14:textId="77777777" w:rsidR="00F254EE" w:rsidRPr="00F254EE" w:rsidRDefault="00F254EE" w:rsidP="00C4674E">
      <w:pPr>
        <w:widowControl w:val="0"/>
        <w:numPr>
          <w:ilvl w:val="0"/>
          <w:numId w:val="11"/>
        </w:numPr>
        <w:tabs>
          <w:tab w:val="clear" w:pos="720"/>
        </w:tabs>
        <w:spacing w:before="120" w:after="120" w:line="240" w:lineRule="auto"/>
        <w:ind w:left="0" w:firstLine="0"/>
        <w:rPr>
          <w:rFonts w:ascii="Arial" w:hAnsi="Arial" w:cs="Arial"/>
          <w:bCs/>
          <w:spacing w:val="-2"/>
        </w:rPr>
      </w:pPr>
      <w:r w:rsidRPr="00F254EE">
        <w:rPr>
          <w:rFonts w:ascii="Arial" w:hAnsi="Arial" w:cs="Arial"/>
          <w:bCs/>
          <w:spacing w:val="-2"/>
        </w:rPr>
        <w:t xml:space="preserve">This section details how your Tender will be evaluated. </w:t>
      </w:r>
    </w:p>
    <w:p w14:paraId="349D0845" w14:textId="77777777" w:rsidR="00F254EE" w:rsidRPr="00851DBE" w:rsidRDefault="00851DBE" w:rsidP="00C4674E">
      <w:pPr>
        <w:widowControl w:val="0"/>
        <w:numPr>
          <w:ilvl w:val="0"/>
          <w:numId w:val="11"/>
        </w:numPr>
        <w:tabs>
          <w:tab w:val="clear" w:pos="720"/>
        </w:tabs>
        <w:spacing w:before="120" w:after="120" w:line="240" w:lineRule="auto"/>
        <w:ind w:left="0" w:firstLine="0"/>
        <w:rPr>
          <w:rFonts w:ascii="Arial" w:hAnsi="Arial" w:cs="Arial"/>
          <w:bCs/>
          <w:spacing w:val="-2"/>
        </w:rPr>
      </w:pPr>
      <w:r>
        <w:rPr>
          <w:rFonts w:ascii="Arial" w:hAnsi="Arial" w:cs="Arial"/>
          <w:bCs/>
          <w:spacing w:val="-2"/>
        </w:rPr>
        <w:t xml:space="preserve">Tenders will be reviewed to ensure technical and commercial requirements can be met and responses are compliant. </w:t>
      </w:r>
      <w:r w:rsidR="00B850A3" w:rsidRPr="00851DBE">
        <w:rPr>
          <w:rFonts w:ascii="Arial" w:hAnsi="Arial" w:cs="Arial"/>
          <w:bCs/>
          <w:spacing w:val="-2"/>
        </w:rPr>
        <w:t xml:space="preserve">The Tenderer with the lowest priced Tender that has passed the technical and commercial assessment and been deemed compliant will be awarded any resultant contract.  </w:t>
      </w:r>
      <w:r w:rsidR="00F254EE" w:rsidRPr="00851DBE">
        <w:rPr>
          <w:rFonts w:eastAsia="Times New Roman" w:cs="Arial"/>
          <w:spacing w:val="-3"/>
        </w:rPr>
        <w:t xml:space="preserve">      </w:t>
      </w:r>
    </w:p>
    <w:p w14:paraId="07530833" w14:textId="77777777" w:rsidR="00B850A3" w:rsidRPr="00DB551D" w:rsidRDefault="00B850A3" w:rsidP="00C4674E">
      <w:pPr>
        <w:widowControl w:val="0"/>
        <w:numPr>
          <w:ilvl w:val="0"/>
          <w:numId w:val="11"/>
        </w:numPr>
        <w:tabs>
          <w:tab w:val="clear" w:pos="720"/>
        </w:tabs>
        <w:spacing w:before="120" w:after="120" w:line="240" w:lineRule="auto"/>
        <w:ind w:left="0" w:firstLine="0"/>
        <w:rPr>
          <w:rFonts w:ascii="Arial" w:hAnsi="Arial" w:cs="Arial"/>
          <w:bCs/>
          <w:spacing w:val="-2"/>
        </w:rPr>
      </w:pPr>
      <w:r w:rsidRPr="00DB551D">
        <w:rPr>
          <w:rFonts w:ascii="Arial" w:hAnsi="Arial" w:cs="Arial"/>
          <w:bCs/>
          <w:spacing w:val="-2"/>
        </w:rPr>
        <w:t>Any Tender which is considered non-compliant for any Tender Compliance, Technical or Commercial criteria will be excluded from the competition and not receive an Evaluation Score. For information the Tender Compliance and Technical criteria fall within the Technical envelope on the DSP, the Commercial criteria falls within the Commercial Envelope on the DSP.</w:t>
      </w:r>
    </w:p>
    <w:p w14:paraId="176E4ACC" w14:textId="77777777" w:rsidR="00B850A3" w:rsidRPr="00DB551D" w:rsidRDefault="00B850A3" w:rsidP="00C4674E">
      <w:pPr>
        <w:widowControl w:val="0"/>
        <w:numPr>
          <w:ilvl w:val="0"/>
          <w:numId w:val="11"/>
        </w:numPr>
        <w:tabs>
          <w:tab w:val="clear" w:pos="720"/>
        </w:tabs>
        <w:spacing w:before="120" w:after="120" w:line="240" w:lineRule="auto"/>
        <w:ind w:left="0" w:firstLine="0"/>
        <w:rPr>
          <w:rFonts w:ascii="Arial" w:hAnsi="Arial" w:cs="Arial"/>
          <w:bCs/>
          <w:spacing w:val="-2"/>
        </w:rPr>
      </w:pPr>
      <w:r w:rsidRPr="00DB551D">
        <w:rPr>
          <w:rFonts w:ascii="Arial" w:hAnsi="Arial" w:cs="Arial"/>
          <w:bCs/>
          <w:spacing w:val="-2"/>
        </w:rPr>
        <w:t xml:space="preserve">Tenderers will be evaluated based on the contents of their Tender response only. Technical Evaluation will be undertaken independently from Tender Compliance and </w:t>
      </w:r>
      <w:r w:rsidR="00DB551D" w:rsidRPr="00DB551D">
        <w:rPr>
          <w:rFonts w:ascii="Arial" w:hAnsi="Arial" w:cs="Arial"/>
          <w:bCs/>
          <w:spacing w:val="-2"/>
        </w:rPr>
        <w:t>Commercial</w:t>
      </w:r>
      <w:r w:rsidRPr="00DB551D">
        <w:rPr>
          <w:rFonts w:ascii="Arial" w:hAnsi="Arial" w:cs="Arial"/>
          <w:bCs/>
          <w:spacing w:val="-2"/>
        </w:rPr>
        <w:t xml:space="preserve"> Evaluations. Technical evaluators will have no knowledge of associated prices. </w:t>
      </w:r>
    </w:p>
    <w:p w14:paraId="7D382569" w14:textId="77777777" w:rsidR="00B850A3" w:rsidRPr="00DB551D" w:rsidRDefault="00B850A3" w:rsidP="00C4674E">
      <w:pPr>
        <w:widowControl w:val="0"/>
        <w:numPr>
          <w:ilvl w:val="0"/>
          <w:numId w:val="11"/>
        </w:numPr>
        <w:tabs>
          <w:tab w:val="clear" w:pos="720"/>
        </w:tabs>
        <w:spacing w:before="120" w:after="120" w:line="240" w:lineRule="auto"/>
        <w:ind w:left="0" w:firstLine="0"/>
        <w:rPr>
          <w:rFonts w:ascii="Arial" w:hAnsi="Arial" w:cs="Arial"/>
          <w:bCs/>
          <w:spacing w:val="-2"/>
        </w:rPr>
      </w:pPr>
      <w:r w:rsidRPr="00DB551D">
        <w:rPr>
          <w:rFonts w:ascii="Arial" w:hAnsi="Arial" w:cs="Arial"/>
          <w:bCs/>
          <w:spacing w:val="-2"/>
        </w:rPr>
        <w:t xml:space="preserve">Should any exclusions, assumptions, dependencies or caveats apply to your Tender or any of the goods and/or services that you would provide when delivering the requirements, these should be clearly indicated in the relevant areas of the Tender. </w:t>
      </w:r>
    </w:p>
    <w:p w14:paraId="6E001AE9" w14:textId="77777777" w:rsidR="00B850A3" w:rsidRDefault="00B850A3" w:rsidP="00C4674E">
      <w:pPr>
        <w:widowControl w:val="0"/>
        <w:numPr>
          <w:ilvl w:val="0"/>
          <w:numId w:val="11"/>
        </w:numPr>
        <w:tabs>
          <w:tab w:val="clear" w:pos="720"/>
        </w:tabs>
        <w:spacing w:before="120" w:after="120" w:line="240" w:lineRule="auto"/>
        <w:ind w:left="0" w:firstLine="0"/>
        <w:rPr>
          <w:rFonts w:ascii="Arial" w:hAnsi="Arial" w:cs="Arial"/>
          <w:bCs/>
          <w:spacing w:val="-2"/>
        </w:rPr>
      </w:pPr>
      <w:r w:rsidRPr="00DB551D">
        <w:rPr>
          <w:rFonts w:ascii="Arial" w:hAnsi="Arial" w:cs="Arial"/>
          <w:bCs/>
          <w:spacing w:val="-2"/>
        </w:rPr>
        <w:t>Tenderers must submit their tender response in accordance with this</w:t>
      </w:r>
      <w:r w:rsidR="00DB551D">
        <w:rPr>
          <w:rFonts w:ascii="Arial" w:hAnsi="Arial" w:cs="Arial"/>
          <w:bCs/>
          <w:spacing w:val="-2"/>
        </w:rPr>
        <w:t xml:space="preserve"> Annex B</w:t>
      </w:r>
      <w:r w:rsidRPr="00DB551D">
        <w:rPr>
          <w:rFonts w:ascii="Arial" w:hAnsi="Arial" w:cs="Arial"/>
          <w:bCs/>
          <w:spacing w:val="-2"/>
        </w:rPr>
        <w:t xml:space="preserve"> and in conjunction with the guidance contained on the DSP.  </w:t>
      </w:r>
    </w:p>
    <w:p w14:paraId="151560E5" w14:textId="77777777" w:rsidR="00DB551D" w:rsidRDefault="00DB551D" w:rsidP="00DB551D">
      <w:pPr>
        <w:widowControl w:val="0"/>
        <w:autoSpaceDE w:val="0"/>
        <w:autoSpaceDN w:val="0"/>
        <w:adjustRightInd w:val="0"/>
        <w:spacing w:before="220" w:after="280"/>
        <w:rPr>
          <w:rFonts w:ascii="Arial" w:hAnsi="Arial" w:cs="Arial"/>
          <w:sz w:val="24"/>
          <w:szCs w:val="24"/>
        </w:rPr>
      </w:pPr>
      <w:r>
        <w:rPr>
          <w:rFonts w:ascii="Arial" w:hAnsi="Arial" w:cs="Arial"/>
          <w:b/>
          <w:bCs/>
          <w:color w:val="000000"/>
        </w:rPr>
        <w:t>Tender Compliance Evaluation</w:t>
      </w:r>
    </w:p>
    <w:p w14:paraId="7032FB98" w14:textId="77777777" w:rsidR="00851DBE" w:rsidRPr="00851DBE" w:rsidRDefault="00851DBE" w:rsidP="00C4674E">
      <w:pPr>
        <w:widowControl w:val="0"/>
        <w:numPr>
          <w:ilvl w:val="0"/>
          <w:numId w:val="11"/>
        </w:numPr>
        <w:tabs>
          <w:tab w:val="clear" w:pos="720"/>
        </w:tabs>
        <w:spacing w:before="120" w:after="120" w:line="240" w:lineRule="auto"/>
        <w:ind w:left="0" w:firstLine="0"/>
        <w:rPr>
          <w:rFonts w:ascii="Arial" w:hAnsi="Arial" w:cs="Arial"/>
          <w:bCs/>
          <w:spacing w:val="-2"/>
        </w:rPr>
      </w:pPr>
      <w:r w:rsidRPr="00851DBE">
        <w:rPr>
          <w:rFonts w:ascii="Arial" w:hAnsi="Arial" w:cs="Arial"/>
          <w:bCs/>
          <w:spacing w:val="-2"/>
        </w:rPr>
        <w:t xml:space="preserve">Tenderers are required to complete and return the mandatory documentation and information set out in Defence Sourcing Portal. Tender Compliance will assess if:  </w:t>
      </w:r>
    </w:p>
    <w:p w14:paraId="6EEADE37" w14:textId="77777777" w:rsidR="00851DBE" w:rsidRDefault="00851DBE" w:rsidP="00C4674E">
      <w:pPr>
        <w:pStyle w:val="ListParagraph"/>
        <w:widowControl/>
        <w:numPr>
          <w:ilvl w:val="0"/>
          <w:numId w:val="12"/>
        </w:numPr>
        <w:tabs>
          <w:tab w:val="left" w:pos="504"/>
          <w:tab w:val="left" w:pos="576"/>
        </w:tabs>
        <w:spacing w:before="126" w:line="249" w:lineRule="exact"/>
        <w:ind w:right="576"/>
        <w:contextualSpacing/>
        <w:jc w:val="left"/>
        <w:textAlignment w:val="baseline"/>
        <w:rPr>
          <w:rFonts w:eastAsia="Times New Roman"/>
        </w:rPr>
      </w:pPr>
      <w:r w:rsidRPr="00506155">
        <w:rPr>
          <w:rFonts w:eastAsia="Times New Roman"/>
        </w:rPr>
        <w:t xml:space="preserve">The Tender was received </w:t>
      </w:r>
      <w:r w:rsidR="00506155">
        <w:rPr>
          <w:rFonts w:eastAsia="Times New Roman"/>
        </w:rPr>
        <w:t>within</w:t>
      </w:r>
      <w:r w:rsidRPr="00506155">
        <w:rPr>
          <w:rFonts w:eastAsia="Times New Roman"/>
        </w:rPr>
        <w:t xml:space="preserve"> the due date and time</w:t>
      </w:r>
    </w:p>
    <w:p w14:paraId="435BE8AE" w14:textId="77777777" w:rsidR="00593B37" w:rsidRPr="00506155" w:rsidRDefault="00593B37" w:rsidP="00C4674E">
      <w:pPr>
        <w:pStyle w:val="ListParagraph"/>
        <w:widowControl/>
        <w:numPr>
          <w:ilvl w:val="0"/>
          <w:numId w:val="12"/>
        </w:numPr>
        <w:tabs>
          <w:tab w:val="left" w:pos="504"/>
          <w:tab w:val="left" w:pos="576"/>
        </w:tabs>
        <w:spacing w:before="126" w:line="249" w:lineRule="exact"/>
        <w:ind w:right="576"/>
        <w:contextualSpacing/>
        <w:jc w:val="left"/>
        <w:textAlignment w:val="baseline"/>
        <w:rPr>
          <w:rFonts w:eastAsia="Times New Roman"/>
        </w:rPr>
      </w:pPr>
      <w:r>
        <w:rPr>
          <w:rFonts w:eastAsia="Times New Roman"/>
        </w:rPr>
        <w:t xml:space="preserve">The Statement Relating to Good Standing has been completed and submitted </w:t>
      </w:r>
    </w:p>
    <w:p w14:paraId="37FA2910" w14:textId="77777777" w:rsidR="00851DBE" w:rsidRDefault="00851DBE" w:rsidP="00C4674E">
      <w:pPr>
        <w:pStyle w:val="ListParagraph"/>
        <w:widowControl/>
        <w:numPr>
          <w:ilvl w:val="0"/>
          <w:numId w:val="12"/>
        </w:numPr>
        <w:tabs>
          <w:tab w:val="left" w:pos="504"/>
          <w:tab w:val="left" w:pos="576"/>
        </w:tabs>
        <w:spacing w:before="126" w:line="249" w:lineRule="exact"/>
        <w:ind w:right="576"/>
        <w:contextualSpacing/>
        <w:jc w:val="left"/>
        <w:textAlignment w:val="baseline"/>
        <w:rPr>
          <w:rFonts w:eastAsia="Times New Roman"/>
        </w:rPr>
      </w:pPr>
      <w:r w:rsidRPr="00506155">
        <w:rPr>
          <w:rFonts w:eastAsia="Times New Roman"/>
        </w:rPr>
        <w:t xml:space="preserve">Tender Offer Annex A has been </w:t>
      </w:r>
      <w:r w:rsidR="00506155">
        <w:rPr>
          <w:rFonts w:eastAsia="Times New Roman"/>
        </w:rPr>
        <w:t xml:space="preserve">completed and </w:t>
      </w:r>
      <w:r w:rsidRPr="00506155">
        <w:rPr>
          <w:rFonts w:eastAsia="Times New Roman"/>
        </w:rPr>
        <w:t xml:space="preserve">submitted </w:t>
      </w:r>
    </w:p>
    <w:p w14:paraId="13061A17" w14:textId="77777777" w:rsidR="00506155" w:rsidRPr="00506155" w:rsidRDefault="00593B37" w:rsidP="00C4674E">
      <w:pPr>
        <w:pStyle w:val="ListParagraph"/>
        <w:widowControl/>
        <w:numPr>
          <w:ilvl w:val="0"/>
          <w:numId w:val="12"/>
        </w:numPr>
        <w:tabs>
          <w:tab w:val="left" w:pos="504"/>
          <w:tab w:val="left" w:pos="576"/>
        </w:tabs>
        <w:spacing w:before="126" w:line="249" w:lineRule="exact"/>
        <w:ind w:right="576"/>
        <w:contextualSpacing/>
        <w:jc w:val="left"/>
        <w:textAlignment w:val="baseline"/>
        <w:rPr>
          <w:rFonts w:eastAsia="Times New Roman"/>
        </w:rPr>
      </w:pPr>
      <w:r>
        <w:rPr>
          <w:rFonts w:eastAsia="Times New Roman"/>
        </w:rPr>
        <w:t xml:space="preserve">The </w:t>
      </w:r>
      <w:r w:rsidR="00506155">
        <w:rPr>
          <w:rFonts w:eastAsia="Times New Roman"/>
        </w:rPr>
        <w:t xml:space="preserve">Purchase Order has </w:t>
      </w:r>
      <w:r>
        <w:rPr>
          <w:rFonts w:eastAsia="Times New Roman"/>
        </w:rPr>
        <w:t>been</w:t>
      </w:r>
      <w:r w:rsidR="00506155">
        <w:rPr>
          <w:rFonts w:eastAsia="Times New Roman"/>
        </w:rPr>
        <w:t xml:space="preserve"> completed and submitted </w:t>
      </w:r>
    </w:p>
    <w:p w14:paraId="6C239E93" w14:textId="77777777" w:rsidR="00851DBE" w:rsidRPr="00506155" w:rsidRDefault="00851DBE" w:rsidP="00C4674E">
      <w:pPr>
        <w:pStyle w:val="ListParagraph"/>
        <w:widowControl/>
        <w:numPr>
          <w:ilvl w:val="0"/>
          <w:numId w:val="12"/>
        </w:numPr>
        <w:tabs>
          <w:tab w:val="left" w:pos="504"/>
          <w:tab w:val="left" w:pos="576"/>
        </w:tabs>
        <w:spacing w:before="126" w:line="249" w:lineRule="exact"/>
        <w:ind w:right="576"/>
        <w:contextualSpacing/>
        <w:jc w:val="left"/>
        <w:textAlignment w:val="baseline"/>
        <w:rPr>
          <w:rFonts w:eastAsia="Times New Roman"/>
        </w:rPr>
      </w:pPr>
      <w:r w:rsidRPr="00506155">
        <w:rPr>
          <w:rFonts w:eastAsia="Times New Roman"/>
        </w:rPr>
        <w:t xml:space="preserve">All Terms &amp; Conditions have been accepted </w:t>
      </w:r>
    </w:p>
    <w:p w14:paraId="2D874C6A" w14:textId="2EA13BE3" w:rsidR="00851DBE" w:rsidRDefault="00851DBE" w:rsidP="00C4674E">
      <w:pPr>
        <w:pStyle w:val="ListParagraph"/>
        <w:widowControl/>
        <w:numPr>
          <w:ilvl w:val="0"/>
          <w:numId w:val="12"/>
        </w:numPr>
        <w:tabs>
          <w:tab w:val="left" w:pos="504"/>
          <w:tab w:val="left" w:pos="576"/>
        </w:tabs>
        <w:spacing w:before="126" w:line="249" w:lineRule="exact"/>
        <w:ind w:right="576"/>
        <w:contextualSpacing/>
        <w:jc w:val="left"/>
        <w:textAlignment w:val="baseline"/>
        <w:rPr>
          <w:rFonts w:eastAsia="Times New Roman"/>
        </w:rPr>
      </w:pPr>
      <w:r w:rsidRPr="00851DBE">
        <w:rPr>
          <w:rFonts w:eastAsia="Times New Roman"/>
        </w:rPr>
        <w:t xml:space="preserve">Tender validity has been confirmed as </w:t>
      </w:r>
      <w:r w:rsidR="004206E7">
        <w:rPr>
          <w:rFonts w:eastAsia="Times New Roman"/>
        </w:rPr>
        <w:t>30</w:t>
      </w:r>
      <w:r w:rsidRPr="00851DBE">
        <w:rPr>
          <w:rFonts w:eastAsia="Times New Roman"/>
        </w:rPr>
        <w:t xml:space="preserve"> days</w:t>
      </w:r>
    </w:p>
    <w:p w14:paraId="3A8B3E46" w14:textId="77777777" w:rsidR="006515B3" w:rsidRPr="00851DBE" w:rsidRDefault="006515B3" w:rsidP="006515B3">
      <w:pPr>
        <w:pStyle w:val="ListParagraph"/>
        <w:widowControl/>
        <w:tabs>
          <w:tab w:val="left" w:pos="504"/>
          <w:tab w:val="left" w:pos="576"/>
        </w:tabs>
        <w:spacing w:before="126" w:line="249" w:lineRule="exact"/>
        <w:ind w:right="576"/>
        <w:contextualSpacing/>
        <w:jc w:val="left"/>
        <w:textAlignment w:val="baseline"/>
        <w:rPr>
          <w:rFonts w:eastAsia="Times New Roman"/>
        </w:rPr>
      </w:pPr>
    </w:p>
    <w:p w14:paraId="0AE0CD03" w14:textId="77777777" w:rsidR="00851DBE" w:rsidRPr="00851DBE" w:rsidRDefault="00851DBE" w:rsidP="00C4674E">
      <w:pPr>
        <w:widowControl w:val="0"/>
        <w:numPr>
          <w:ilvl w:val="0"/>
          <w:numId w:val="11"/>
        </w:numPr>
        <w:tabs>
          <w:tab w:val="clear" w:pos="720"/>
        </w:tabs>
        <w:spacing w:before="120" w:after="120" w:line="240" w:lineRule="auto"/>
        <w:ind w:left="0" w:firstLine="0"/>
        <w:rPr>
          <w:rFonts w:ascii="Arial" w:hAnsi="Arial" w:cs="Arial"/>
          <w:bCs/>
          <w:spacing w:val="-2"/>
        </w:rPr>
      </w:pPr>
      <w:r w:rsidRPr="00851DBE">
        <w:rPr>
          <w:rFonts w:ascii="Arial" w:hAnsi="Arial" w:cs="Arial"/>
          <w:bCs/>
          <w:spacing w:val="-2"/>
        </w:rPr>
        <w:t xml:space="preserve">If a Tenderer does not provide any of the items listed at </w:t>
      </w:r>
      <w:r>
        <w:rPr>
          <w:rFonts w:ascii="Arial" w:hAnsi="Arial" w:cs="Arial"/>
          <w:bCs/>
          <w:spacing w:val="-2"/>
        </w:rPr>
        <w:t xml:space="preserve">point </w:t>
      </w:r>
      <w:r w:rsidR="00593B37">
        <w:rPr>
          <w:rFonts w:ascii="Arial" w:hAnsi="Arial" w:cs="Arial"/>
          <w:bCs/>
          <w:spacing w:val="-2"/>
        </w:rPr>
        <w:t>7,</w:t>
      </w:r>
      <w:r w:rsidRPr="00851DBE">
        <w:rPr>
          <w:rFonts w:ascii="Arial" w:hAnsi="Arial" w:cs="Arial"/>
          <w:bCs/>
          <w:spacing w:val="-2"/>
        </w:rPr>
        <w:t xml:space="preserve"> they may be considered non-compliant. </w:t>
      </w:r>
    </w:p>
    <w:p w14:paraId="6D25ADCD" w14:textId="51778D44" w:rsidR="00851DBE" w:rsidRDefault="00851DBE" w:rsidP="00C4674E">
      <w:pPr>
        <w:widowControl w:val="0"/>
        <w:numPr>
          <w:ilvl w:val="0"/>
          <w:numId w:val="11"/>
        </w:numPr>
        <w:tabs>
          <w:tab w:val="clear" w:pos="720"/>
        </w:tabs>
        <w:spacing w:before="120" w:after="120" w:line="240" w:lineRule="auto"/>
        <w:ind w:left="0" w:firstLine="0"/>
        <w:rPr>
          <w:rFonts w:ascii="Arial" w:hAnsi="Arial" w:cs="Arial"/>
          <w:bCs/>
          <w:spacing w:val="-2"/>
        </w:rPr>
      </w:pPr>
      <w:r w:rsidRPr="00851DBE">
        <w:rPr>
          <w:rFonts w:ascii="Arial" w:hAnsi="Arial" w:cs="Arial"/>
          <w:bCs/>
          <w:spacing w:val="-2"/>
        </w:rPr>
        <w:t>The Authority reserves the right to undertake a financial health check of Tenderers as part of the Tender Compliance Evaluation.</w:t>
      </w:r>
      <w:r w:rsidR="00B268C4">
        <w:rPr>
          <w:rFonts w:ascii="Arial" w:hAnsi="Arial" w:cs="Arial"/>
          <w:bCs/>
          <w:spacing w:val="-2"/>
        </w:rPr>
        <w:t xml:space="preserve"> </w:t>
      </w:r>
      <w:r w:rsidR="0092504E">
        <w:rPr>
          <w:rFonts w:ascii="Arial" w:hAnsi="Arial" w:cs="Arial"/>
          <w:bCs/>
          <w:spacing w:val="-2"/>
        </w:rPr>
        <w:t xml:space="preserve">The Authority reserves to exclude Tenderers if there are concerns over their financial health. </w:t>
      </w:r>
    </w:p>
    <w:p w14:paraId="099E79F3" w14:textId="77777777" w:rsidR="00851DBE" w:rsidRDefault="00851DBE" w:rsidP="00851DBE">
      <w:pPr>
        <w:widowControl w:val="0"/>
        <w:autoSpaceDE w:val="0"/>
        <w:autoSpaceDN w:val="0"/>
        <w:adjustRightInd w:val="0"/>
        <w:spacing w:before="120" w:after="180"/>
        <w:rPr>
          <w:rFonts w:ascii="Arial" w:hAnsi="Arial" w:cs="Arial"/>
          <w:sz w:val="24"/>
          <w:szCs w:val="24"/>
        </w:rPr>
      </w:pPr>
      <w:r>
        <w:rPr>
          <w:rFonts w:ascii="Arial" w:hAnsi="Arial" w:cs="Arial"/>
          <w:b/>
          <w:bCs/>
          <w:color w:val="000000"/>
        </w:rPr>
        <w:lastRenderedPageBreak/>
        <w:t>Technical Evaluation</w:t>
      </w:r>
    </w:p>
    <w:p w14:paraId="1FB927F6" w14:textId="77777777" w:rsidR="00851DBE" w:rsidRDefault="00851DBE" w:rsidP="00C4674E">
      <w:pPr>
        <w:widowControl w:val="0"/>
        <w:numPr>
          <w:ilvl w:val="0"/>
          <w:numId w:val="11"/>
        </w:numPr>
        <w:tabs>
          <w:tab w:val="clear" w:pos="720"/>
        </w:tabs>
        <w:spacing w:before="120" w:after="120" w:line="240" w:lineRule="auto"/>
        <w:ind w:left="0" w:firstLine="0"/>
        <w:rPr>
          <w:rFonts w:ascii="Arial" w:hAnsi="Arial" w:cs="Arial"/>
          <w:bCs/>
          <w:spacing w:val="-2"/>
        </w:rPr>
      </w:pPr>
      <w:r>
        <w:rPr>
          <w:rFonts w:ascii="Arial" w:hAnsi="Arial" w:cs="Arial"/>
          <w:bCs/>
          <w:spacing w:val="-2"/>
        </w:rPr>
        <w:t xml:space="preserve">The Technical Evaluation will assess a Tenderers compliance against each of the technical criteria listed within the Authority’s Statement of Requirement. </w:t>
      </w:r>
    </w:p>
    <w:p w14:paraId="1D3EC330" w14:textId="77777777" w:rsidR="00213147" w:rsidRDefault="00213147" w:rsidP="00C4674E">
      <w:pPr>
        <w:widowControl w:val="0"/>
        <w:numPr>
          <w:ilvl w:val="0"/>
          <w:numId w:val="11"/>
        </w:numPr>
        <w:tabs>
          <w:tab w:val="clear" w:pos="720"/>
        </w:tabs>
        <w:spacing w:before="120" w:after="120" w:line="240" w:lineRule="auto"/>
        <w:ind w:left="0" w:firstLine="0"/>
        <w:rPr>
          <w:rFonts w:ascii="Arial" w:hAnsi="Arial" w:cs="Arial"/>
          <w:bCs/>
          <w:spacing w:val="-2"/>
        </w:rPr>
      </w:pPr>
      <w:r>
        <w:rPr>
          <w:rFonts w:ascii="Arial" w:hAnsi="Arial" w:cs="Arial"/>
          <w:bCs/>
          <w:spacing w:val="-2"/>
        </w:rPr>
        <w:t xml:space="preserve">Technical questions within the DSP are ‘Pass/Fail’ and Tenderers will confirm their answer to each question by selecting the appropriate option from the drop-down menu. </w:t>
      </w:r>
    </w:p>
    <w:p w14:paraId="0BD2D278" w14:textId="77777777" w:rsidR="00213147" w:rsidRDefault="00213147" w:rsidP="00C4674E">
      <w:pPr>
        <w:widowControl w:val="0"/>
        <w:numPr>
          <w:ilvl w:val="0"/>
          <w:numId w:val="11"/>
        </w:numPr>
        <w:tabs>
          <w:tab w:val="clear" w:pos="720"/>
        </w:tabs>
        <w:spacing w:before="120" w:after="120" w:line="240" w:lineRule="auto"/>
        <w:ind w:left="0" w:firstLine="0"/>
        <w:rPr>
          <w:rFonts w:ascii="Arial" w:hAnsi="Arial" w:cs="Arial"/>
          <w:bCs/>
          <w:spacing w:val="-2"/>
        </w:rPr>
      </w:pPr>
      <w:r>
        <w:rPr>
          <w:rFonts w:ascii="Arial" w:hAnsi="Arial" w:cs="Arial"/>
          <w:bCs/>
          <w:spacing w:val="-2"/>
        </w:rPr>
        <w:t xml:space="preserve">For mandatory criteria; if Tenderers are unwilling or unable to answer ‘Yes’ </w:t>
      </w:r>
      <w:r w:rsidR="00956BB0">
        <w:rPr>
          <w:rFonts w:ascii="Arial" w:hAnsi="Arial" w:cs="Arial"/>
          <w:bCs/>
          <w:spacing w:val="-2"/>
        </w:rPr>
        <w:t>(and therefore receive a ‘Pass’ mark)</w:t>
      </w:r>
      <w:r>
        <w:rPr>
          <w:rFonts w:ascii="Arial" w:hAnsi="Arial" w:cs="Arial"/>
          <w:bCs/>
          <w:spacing w:val="-2"/>
        </w:rPr>
        <w:t xml:space="preserve"> for any mandatory items, their submission will be deemed non-compliant and shall be rejected. Evaluation will cease and their tender will not progress to commercial evaluation</w:t>
      </w:r>
      <w:r w:rsidR="00956BB0">
        <w:rPr>
          <w:rFonts w:ascii="Arial" w:hAnsi="Arial" w:cs="Arial"/>
          <w:bCs/>
          <w:spacing w:val="-2"/>
        </w:rPr>
        <w:t>.</w:t>
      </w:r>
    </w:p>
    <w:p w14:paraId="31E10AC1" w14:textId="77777777" w:rsidR="00213147" w:rsidRDefault="00213147" w:rsidP="00C4674E">
      <w:pPr>
        <w:widowControl w:val="0"/>
        <w:numPr>
          <w:ilvl w:val="0"/>
          <w:numId w:val="11"/>
        </w:numPr>
        <w:tabs>
          <w:tab w:val="clear" w:pos="720"/>
        </w:tabs>
        <w:spacing w:before="120" w:after="120" w:line="240" w:lineRule="auto"/>
        <w:ind w:left="0" w:firstLine="0"/>
        <w:rPr>
          <w:rFonts w:ascii="Arial" w:hAnsi="Arial" w:cs="Arial"/>
          <w:bCs/>
          <w:spacing w:val="-2"/>
        </w:rPr>
      </w:pPr>
      <w:r>
        <w:rPr>
          <w:rFonts w:ascii="Arial" w:hAnsi="Arial" w:cs="Arial"/>
          <w:bCs/>
          <w:spacing w:val="-2"/>
        </w:rPr>
        <w:t xml:space="preserve">For desirable criteria; if Tenderers are unwilling or unable to answer ‘Yes’, their submission will still be deemed compliant and </w:t>
      </w:r>
      <w:r w:rsidR="00506155">
        <w:rPr>
          <w:rFonts w:ascii="Arial" w:hAnsi="Arial" w:cs="Arial"/>
          <w:bCs/>
          <w:spacing w:val="-2"/>
        </w:rPr>
        <w:t>proceed to commercial evaluation</w:t>
      </w:r>
      <w:r>
        <w:rPr>
          <w:rFonts w:ascii="Arial" w:hAnsi="Arial" w:cs="Arial"/>
          <w:bCs/>
          <w:spacing w:val="-2"/>
        </w:rPr>
        <w:t xml:space="preserve">. </w:t>
      </w:r>
      <w:r w:rsidR="00506155">
        <w:rPr>
          <w:rFonts w:ascii="Arial" w:hAnsi="Arial" w:cs="Arial"/>
          <w:bCs/>
          <w:spacing w:val="-2"/>
        </w:rPr>
        <w:t xml:space="preserve">Responses to desirable criteria are for information only. </w:t>
      </w:r>
    </w:p>
    <w:p w14:paraId="21665AB1" w14:textId="44CCB84B" w:rsidR="006515B3" w:rsidRDefault="006515B3" w:rsidP="00C4674E">
      <w:pPr>
        <w:widowControl w:val="0"/>
        <w:numPr>
          <w:ilvl w:val="0"/>
          <w:numId w:val="11"/>
        </w:numPr>
        <w:tabs>
          <w:tab w:val="clear" w:pos="720"/>
        </w:tabs>
        <w:spacing w:before="120" w:after="120" w:line="240" w:lineRule="auto"/>
        <w:ind w:left="0" w:firstLine="0"/>
        <w:rPr>
          <w:rFonts w:ascii="Arial" w:hAnsi="Arial" w:cs="Arial"/>
          <w:bCs/>
          <w:spacing w:val="-2"/>
        </w:rPr>
      </w:pPr>
      <w:r>
        <w:rPr>
          <w:rFonts w:ascii="Arial" w:hAnsi="Arial" w:cs="Arial"/>
          <w:bCs/>
          <w:spacing w:val="-2"/>
        </w:rPr>
        <w:t>Tenderers are required to submit a specification sheet for proposed vehicles</w:t>
      </w:r>
      <w:r w:rsidR="00956BB0">
        <w:rPr>
          <w:rFonts w:ascii="Arial" w:hAnsi="Arial" w:cs="Arial"/>
          <w:bCs/>
          <w:spacing w:val="-2"/>
        </w:rPr>
        <w:t>. E</w:t>
      </w:r>
      <w:r>
        <w:rPr>
          <w:rFonts w:ascii="Arial" w:hAnsi="Arial" w:cs="Arial"/>
          <w:bCs/>
          <w:spacing w:val="-2"/>
        </w:rPr>
        <w:t>valuators will use this for the purposes of substantiating Tenderer</w:t>
      </w:r>
      <w:r w:rsidR="00F1419C">
        <w:rPr>
          <w:rFonts w:ascii="Arial" w:hAnsi="Arial" w:cs="Arial"/>
          <w:bCs/>
          <w:spacing w:val="-2"/>
        </w:rPr>
        <w:t>s</w:t>
      </w:r>
      <w:r>
        <w:rPr>
          <w:rFonts w:ascii="Arial" w:hAnsi="Arial" w:cs="Arial"/>
          <w:bCs/>
          <w:spacing w:val="-2"/>
        </w:rPr>
        <w:t xml:space="preserve"> </w:t>
      </w:r>
      <w:r w:rsidR="00593B37">
        <w:rPr>
          <w:rFonts w:ascii="Arial" w:hAnsi="Arial" w:cs="Arial"/>
          <w:bCs/>
          <w:spacing w:val="-2"/>
        </w:rPr>
        <w:t xml:space="preserve">‘Yes/No’ </w:t>
      </w:r>
      <w:r>
        <w:rPr>
          <w:rFonts w:ascii="Arial" w:hAnsi="Arial" w:cs="Arial"/>
          <w:bCs/>
          <w:spacing w:val="-2"/>
        </w:rPr>
        <w:t>responses</w:t>
      </w:r>
      <w:r w:rsidR="00956BB0">
        <w:rPr>
          <w:rFonts w:ascii="Arial" w:hAnsi="Arial" w:cs="Arial"/>
          <w:bCs/>
          <w:spacing w:val="-2"/>
        </w:rPr>
        <w:t xml:space="preserve"> to mandatory and desirable criteria </w:t>
      </w:r>
      <w:r w:rsidR="00956BB0" w:rsidRPr="00A52822">
        <w:rPr>
          <w:rFonts w:ascii="Arial" w:hAnsi="Arial" w:cs="Arial"/>
          <w:bCs/>
          <w:spacing w:val="-2"/>
        </w:rPr>
        <w:t xml:space="preserve">listed in Serials </w:t>
      </w:r>
      <w:r w:rsidR="00DB458C" w:rsidRPr="00A52822">
        <w:rPr>
          <w:rFonts w:ascii="Arial" w:hAnsi="Arial" w:cs="Arial"/>
          <w:bCs/>
          <w:spacing w:val="-2"/>
        </w:rPr>
        <w:t>2-</w:t>
      </w:r>
      <w:r w:rsidR="00A52822" w:rsidRPr="00A52822">
        <w:rPr>
          <w:rFonts w:ascii="Arial" w:hAnsi="Arial" w:cs="Arial"/>
          <w:bCs/>
          <w:spacing w:val="-2"/>
        </w:rPr>
        <w:t>6</w:t>
      </w:r>
      <w:r w:rsidR="00DB458C" w:rsidRPr="00A52822">
        <w:rPr>
          <w:rFonts w:ascii="Arial" w:hAnsi="Arial" w:cs="Arial"/>
          <w:bCs/>
          <w:spacing w:val="-2"/>
        </w:rPr>
        <w:t xml:space="preserve"> </w:t>
      </w:r>
      <w:r w:rsidR="00956BB0" w:rsidRPr="00A52822">
        <w:rPr>
          <w:rFonts w:ascii="Arial" w:hAnsi="Arial" w:cs="Arial"/>
          <w:bCs/>
          <w:spacing w:val="-2"/>
        </w:rPr>
        <w:t>of the</w:t>
      </w:r>
      <w:r w:rsidR="00956BB0">
        <w:rPr>
          <w:rFonts w:ascii="Arial" w:hAnsi="Arial" w:cs="Arial"/>
          <w:bCs/>
          <w:spacing w:val="-2"/>
        </w:rPr>
        <w:t xml:space="preserve"> Statement of Requirements. </w:t>
      </w:r>
      <w:r>
        <w:rPr>
          <w:rFonts w:ascii="Arial" w:hAnsi="Arial" w:cs="Arial"/>
          <w:bCs/>
          <w:spacing w:val="-2"/>
        </w:rPr>
        <w:t xml:space="preserve"> </w:t>
      </w:r>
    </w:p>
    <w:p w14:paraId="6EB20433" w14:textId="77777777" w:rsidR="00851DBE" w:rsidRDefault="00851DBE" w:rsidP="00851DBE">
      <w:pPr>
        <w:widowControl w:val="0"/>
        <w:autoSpaceDE w:val="0"/>
        <w:autoSpaceDN w:val="0"/>
        <w:adjustRightInd w:val="0"/>
        <w:spacing w:before="220" w:after="280"/>
        <w:ind w:left="120"/>
        <w:rPr>
          <w:rFonts w:ascii="Arial" w:hAnsi="Arial" w:cs="Arial"/>
          <w:sz w:val="24"/>
          <w:szCs w:val="24"/>
        </w:rPr>
      </w:pPr>
      <w:r>
        <w:rPr>
          <w:rFonts w:ascii="Arial" w:hAnsi="Arial" w:cs="Arial"/>
          <w:b/>
          <w:bCs/>
          <w:color w:val="000000"/>
        </w:rPr>
        <w:t>Commercial Evaluation</w:t>
      </w:r>
    </w:p>
    <w:p w14:paraId="3E5818CE" w14:textId="77777777" w:rsidR="00851DBE" w:rsidRDefault="00851DBE" w:rsidP="00C4674E">
      <w:pPr>
        <w:widowControl w:val="0"/>
        <w:numPr>
          <w:ilvl w:val="0"/>
          <w:numId w:val="11"/>
        </w:numPr>
        <w:tabs>
          <w:tab w:val="clear" w:pos="720"/>
        </w:tabs>
        <w:spacing w:before="120" w:after="120" w:line="240" w:lineRule="auto"/>
        <w:ind w:left="0" w:firstLine="0"/>
        <w:rPr>
          <w:rFonts w:ascii="Arial" w:hAnsi="Arial" w:cs="Arial"/>
          <w:bCs/>
          <w:spacing w:val="-2"/>
        </w:rPr>
      </w:pPr>
      <w:bookmarkStart w:id="12" w:name="#_Ref400990018"/>
      <w:bookmarkEnd w:id="12"/>
      <w:r w:rsidRPr="00506155">
        <w:rPr>
          <w:rFonts w:ascii="Arial" w:hAnsi="Arial" w:cs="Arial"/>
          <w:bCs/>
          <w:spacing w:val="-2"/>
        </w:rPr>
        <w:t>The Commercial Evaluation will assess the Total Price the Tenderer has offered to deliver all the requirements set out in the Statement of Requirement</w:t>
      </w:r>
      <w:r w:rsidR="00956BB0">
        <w:rPr>
          <w:rFonts w:ascii="Arial" w:hAnsi="Arial" w:cs="Arial"/>
          <w:bCs/>
          <w:spacing w:val="-2"/>
        </w:rPr>
        <w:t xml:space="preserve">. </w:t>
      </w:r>
    </w:p>
    <w:p w14:paraId="54BC6F7A" w14:textId="77777777" w:rsidR="00B95715" w:rsidRPr="00506155" w:rsidRDefault="00B95715" w:rsidP="00C4674E">
      <w:pPr>
        <w:widowControl w:val="0"/>
        <w:numPr>
          <w:ilvl w:val="0"/>
          <w:numId w:val="11"/>
        </w:numPr>
        <w:tabs>
          <w:tab w:val="clear" w:pos="720"/>
        </w:tabs>
        <w:spacing w:before="120" w:after="120" w:line="240" w:lineRule="auto"/>
        <w:ind w:left="0" w:firstLine="0"/>
        <w:rPr>
          <w:rFonts w:ascii="Arial" w:hAnsi="Arial" w:cs="Arial"/>
          <w:bCs/>
          <w:spacing w:val="-2"/>
        </w:rPr>
      </w:pPr>
      <w:bookmarkStart w:id="13" w:name="_Hlk88666957"/>
      <w:r>
        <w:rPr>
          <w:rFonts w:ascii="Arial" w:hAnsi="Arial" w:cs="Arial"/>
          <w:bCs/>
          <w:spacing w:val="-2"/>
        </w:rPr>
        <w:t xml:space="preserve">All prices must be submitted in €EUR ex VAT. Any contract awarded as a result of this requirement will be paid in €EUR. </w:t>
      </w:r>
    </w:p>
    <w:bookmarkEnd w:id="13"/>
    <w:p w14:paraId="5C0D7096" w14:textId="77777777" w:rsidR="00851DBE" w:rsidRPr="00233448" w:rsidRDefault="00851DBE" w:rsidP="00C4674E">
      <w:pPr>
        <w:widowControl w:val="0"/>
        <w:numPr>
          <w:ilvl w:val="0"/>
          <w:numId w:val="11"/>
        </w:numPr>
        <w:tabs>
          <w:tab w:val="clear" w:pos="720"/>
        </w:tabs>
        <w:spacing w:before="120" w:after="120" w:line="240" w:lineRule="auto"/>
        <w:ind w:left="0" w:firstLine="0"/>
        <w:rPr>
          <w:rFonts w:ascii="Arial" w:hAnsi="Arial" w:cs="Arial"/>
          <w:bCs/>
          <w:spacing w:val="-2"/>
        </w:rPr>
      </w:pPr>
      <w:r w:rsidRPr="00506155">
        <w:rPr>
          <w:rFonts w:ascii="Arial" w:hAnsi="Arial" w:cs="Arial"/>
          <w:bCs/>
          <w:spacing w:val="-2"/>
        </w:rPr>
        <w:t xml:space="preserve">Prices should be provided for each item listed in the DSP Commercial Envelope – Schedule of Requirements. </w:t>
      </w:r>
      <w:r w:rsidR="00593B37">
        <w:rPr>
          <w:rFonts w:ascii="Arial" w:hAnsi="Arial" w:cs="Arial"/>
          <w:bCs/>
          <w:spacing w:val="-2"/>
        </w:rPr>
        <w:t xml:space="preserve">This must reflect the costs input in the Purchase Order – Schedule of </w:t>
      </w:r>
      <w:r w:rsidR="00593B37" w:rsidRPr="00233448">
        <w:rPr>
          <w:rFonts w:ascii="Arial" w:hAnsi="Arial" w:cs="Arial"/>
          <w:bCs/>
          <w:spacing w:val="-2"/>
        </w:rPr>
        <w:t>Requirements</w:t>
      </w:r>
      <w:r w:rsidR="007730D4" w:rsidRPr="00233448">
        <w:rPr>
          <w:rFonts w:ascii="Arial" w:hAnsi="Arial" w:cs="Arial"/>
          <w:bCs/>
          <w:spacing w:val="-2"/>
        </w:rPr>
        <w:t xml:space="preserve">. </w:t>
      </w:r>
    </w:p>
    <w:p w14:paraId="0AA51F75" w14:textId="77777777" w:rsidR="00233448" w:rsidRPr="00233448" w:rsidRDefault="00851DBE" w:rsidP="00C4674E">
      <w:pPr>
        <w:widowControl w:val="0"/>
        <w:numPr>
          <w:ilvl w:val="0"/>
          <w:numId w:val="11"/>
        </w:numPr>
        <w:tabs>
          <w:tab w:val="clear" w:pos="720"/>
        </w:tabs>
        <w:spacing w:before="120" w:after="120" w:line="240" w:lineRule="auto"/>
        <w:ind w:left="0" w:firstLine="0"/>
        <w:rPr>
          <w:rFonts w:ascii="Arial" w:hAnsi="Arial" w:cs="Arial"/>
          <w:bCs/>
          <w:spacing w:val="-2"/>
        </w:rPr>
      </w:pPr>
      <w:r w:rsidRPr="00233448">
        <w:rPr>
          <w:rFonts w:ascii="Arial" w:hAnsi="Arial" w:cs="Arial"/>
          <w:bCs/>
          <w:spacing w:val="-2"/>
        </w:rPr>
        <w:t xml:space="preserve">The Total </w:t>
      </w:r>
      <w:r w:rsidR="00233448" w:rsidRPr="00233448">
        <w:rPr>
          <w:rFonts w:ascii="Arial" w:hAnsi="Arial" w:cs="Arial"/>
          <w:bCs/>
          <w:spacing w:val="-2"/>
        </w:rPr>
        <w:t xml:space="preserve">Bid price as input on the DSP will be used for the purposes of the price evaluation. Tenderers should note that Cyber Essentials costing will not form part of the tender evaluation but where deemed appropriate would form part of the overall contract value. </w:t>
      </w:r>
    </w:p>
    <w:p w14:paraId="7BB493BB" w14:textId="77777777" w:rsidR="00851DBE" w:rsidRDefault="00851DBE" w:rsidP="00851DBE">
      <w:pPr>
        <w:widowControl w:val="0"/>
        <w:autoSpaceDE w:val="0"/>
        <w:autoSpaceDN w:val="0"/>
        <w:adjustRightInd w:val="0"/>
        <w:spacing w:before="220" w:after="280"/>
        <w:ind w:left="120"/>
        <w:rPr>
          <w:rFonts w:ascii="Arial" w:hAnsi="Arial" w:cs="Arial"/>
          <w:sz w:val="24"/>
          <w:szCs w:val="24"/>
        </w:rPr>
      </w:pPr>
      <w:r>
        <w:rPr>
          <w:rFonts w:ascii="Arial" w:hAnsi="Arial" w:cs="Arial"/>
          <w:b/>
          <w:bCs/>
          <w:color w:val="000000"/>
        </w:rPr>
        <w:t>Consensus Marking</w:t>
      </w:r>
    </w:p>
    <w:p w14:paraId="59947108" w14:textId="77777777" w:rsidR="00851DBE" w:rsidRPr="00506155" w:rsidRDefault="00851DBE" w:rsidP="00C4674E">
      <w:pPr>
        <w:widowControl w:val="0"/>
        <w:numPr>
          <w:ilvl w:val="0"/>
          <w:numId w:val="11"/>
        </w:numPr>
        <w:tabs>
          <w:tab w:val="clear" w:pos="720"/>
        </w:tabs>
        <w:spacing w:before="120" w:after="120" w:line="240" w:lineRule="auto"/>
        <w:ind w:left="0" w:firstLine="0"/>
        <w:rPr>
          <w:rFonts w:ascii="Arial" w:hAnsi="Arial" w:cs="Arial"/>
          <w:bCs/>
          <w:spacing w:val="-2"/>
        </w:rPr>
      </w:pPr>
      <w:r w:rsidRPr="00506155">
        <w:rPr>
          <w:rFonts w:ascii="Arial" w:hAnsi="Arial" w:cs="Arial"/>
          <w:bCs/>
          <w:spacing w:val="-2"/>
        </w:rPr>
        <w:t>The technical</w:t>
      </w:r>
      <w:r w:rsidR="006515B3">
        <w:rPr>
          <w:rFonts w:ascii="Arial" w:hAnsi="Arial" w:cs="Arial"/>
          <w:bCs/>
          <w:spacing w:val="-2"/>
        </w:rPr>
        <w:t xml:space="preserve"> compliance marking</w:t>
      </w:r>
      <w:r w:rsidRPr="00506155">
        <w:rPr>
          <w:rFonts w:ascii="Arial" w:hAnsi="Arial" w:cs="Arial"/>
          <w:bCs/>
          <w:spacing w:val="-2"/>
        </w:rPr>
        <w:t xml:space="preserve"> will be a two-step process comprising </w:t>
      </w:r>
      <w:r w:rsidR="004331DE">
        <w:rPr>
          <w:rFonts w:ascii="Arial" w:hAnsi="Arial" w:cs="Arial"/>
          <w:bCs/>
          <w:spacing w:val="-2"/>
        </w:rPr>
        <w:t>of technical evaluation by independent evaluators</w:t>
      </w:r>
      <w:r w:rsidRPr="00506155">
        <w:rPr>
          <w:rFonts w:ascii="Arial" w:hAnsi="Arial" w:cs="Arial"/>
          <w:bCs/>
          <w:spacing w:val="-2"/>
        </w:rPr>
        <w:t xml:space="preserve"> followed by a </w:t>
      </w:r>
      <w:r w:rsidR="004331DE">
        <w:rPr>
          <w:rFonts w:ascii="Arial" w:hAnsi="Arial" w:cs="Arial"/>
          <w:bCs/>
          <w:spacing w:val="-2"/>
        </w:rPr>
        <w:t xml:space="preserve">consensus meeting. </w:t>
      </w:r>
    </w:p>
    <w:p w14:paraId="2EC122BD" w14:textId="77777777" w:rsidR="006515B3" w:rsidRDefault="00851DBE" w:rsidP="00C4674E">
      <w:pPr>
        <w:widowControl w:val="0"/>
        <w:numPr>
          <w:ilvl w:val="0"/>
          <w:numId w:val="11"/>
        </w:numPr>
        <w:tabs>
          <w:tab w:val="clear" w:pos="720"/>
        </w:tabs>
        <w:spacing w:before="120" w:after="120" w:line="240" w:lineRule="auto"/>
        <w:ind w:left="0" w:firstLine="0"/>
        <w:rPr>
          <w:rFonts w:ascii="Arial" w:hAnsi="Arial" w:cs="Arial"/>
          <w:bCs/>
          <w:spacing w:val="-2"/>
        </w:rPr>
      </w:pPr>
      <w:bookmarkStart w:id="14" w:name="#_Hlk51161624"/>
      <w:bookmarkEnd w:id="14"/>
      <w:r w:rsidRPr="00506155">
        <w:rPr>
          <w:rFonts w:ascii="Arial" w:hAnsi="Arial" w:cs="Arial"/>
          <w:bCs/>
          <w:spacing w:val="-2"/>
        </w:rPr>
        <w:t>During the independent evaluation process, each evaluator will separately (i.e. without conferring with other evaluators)</w:t>
      </w:r>
      <w:r w:rsidR="006515B3">
        <w:rPr>
          <w:rFonts w:ascii="Arial" w:hAnsi="Arial" w:cs="Arial"/>
          <w:bCs/>
          <w:spacing w:val="-2"/>
        </w:rPr>
        <w:t xml:space="preserve"> validate Tenderer responses based on vehicle specification sheets submitted in support of ‘Yes/No’ answers provided. </w:t>
      </w:r>
    </w:p>
    <w:p w14:paraId="425E768A" w14:textId="77777777" w:rsidR="006515B3" w:rsidRDefault="00851DBE" w:rsidP="00C4674E">
      <w:pPr>
        <w:widowControl w:val="0"/>
        <w:numPr>
          <w:ilvl w:val="0"/>
          <w:numId w:val="11"/>
        </w:numPr>
        <w:tabs>
          <w:tab w:val="clear" w:pos="720"/>
        </w:tabs>
        <w:spacing w:before="120" w:after="120" w:line="240" w:lineRule="auto"/>
        <w:ind w:left="0" w:firstLine="0"/>
        <w:rPr>
          <w:rFonts w:ascii="Arial" w:hAnsi="Arial" w:cs="Arial"/>
          <w:bCs/>
          <w:spacing w:val="-2"/>
        </w:rPr>
      </w:pPr>
      <w:r w:rsidRPr="00506155">
        <w:rPr>
          <w:rFonts w:ascii="Arial" w:hAnsi="Arial" w:cs="Arial"/>
          <w:bCs/>
          <w:spacing w:val="-2"/>
        </w:rPr>
        <w:t xml:space="preserve">Once the </w:t>
      </w:r>
      <w:r w:rsidRPr="00F1419C">
        <w:rPr>
          <w:rFonts w:ascii="Arial" w:hAnsi="Arial" w:cs="Arial"/>
          <w:bCs/>
          <w:spacing w:val="-2"/>
        </w:rPr>
        <w:t>independent evaluation process has been completed a group</w:t>
      </w:r>
      <w:r w:rsidR="006515B3" w:rsidRPr="00F1419C">
        <w:rPr>
          <w:rFonts w:ascii="Arial" w:hAnsi="Arial" w:cs="Arial"/>
          <w:bCs/>
          <w:spacing w:val="-2"/>
        </w:rPr>
        <w:t xml:space="preserve"> meeting shall take place to confirm that a consensus has been met.</w:t>
      </w:r>
      <w:r w:rsidR="006515B3" w:rsidRPr="007730D4">
        <w:rPr>
          <w:rFonts w:ascii="Arial" w:hAnsi="Arial" w:cs="Arial"/>
          <w:bCs/>
          <w:color w:val="FF0000"/>
          <w:spacing w:val="-2"/>
        </w:rPr>
        <w:t xml:space="preserve"> </w:t>
      </w:r>
    </w:p>
    <w:p w14:paraId="3CF669B8" w14:textId="77777777" w:rsidR="00136E3A" w:rsidRPr="00506155" w:rsidRDefault="00506155" w:rsidP="00506155">
      <w:pPr>
        <w:widowControl w:val="0"/>
        <w:autoSpaceDE w:val="0"/>
        <w:autoSpaceDN w:val="0"/>
        <w:adjustRightInd w:val="0"/>
        <w:spacing w:before="220" w:after="280"/>
        <w:ind w:left="120"/>
        <w:rPr>
          <w:rFonts w:ascii="Arial" w:hAnsi="Arial" w:cs="Arial"/>
          <w:b/>
          <w:bCs/>
          <w:color w:val="000000"/>
        </w:rPr>
      </w:pPr>
      <w:r w:rsidRPr="00506155">
        <w:rPr>
          <w:rFonts w:ascii="Arial" w:hAnsi="Arial" w:cs="Arial"/>
          <w:b/>
          <w:bCs/>
          <w:color w:val="000000"/>
        </w:rPr>
        <w:t xml:space="preserve">Lowest Price Tender Example </w:t>
      </w:r>
    </w:p>
    <w:p w14:paraId="54428CA9" w14:textId="77777777" w:rsidR="00851DBE" w:rsidRDefault="00851DBE" w:rsidP="00C4674E">
      <w:pPr>
        <w:widowControl w:val="0"/>
        <w:numPr>
          <w:ilvl w:val="0"/>
          <w:numId w:val="11"/>
        </w:numPr>
        <w:tabs>
          <w:tab w:val="clear" w:pos="720"/>
        </w:tabs>
        <w:spacing w:before="120" w:after="120" w:line="240" w:lineRule="auto"/>
        <w:ind w:left="0" w:firstLine="0"/>
        <w:rPr>
          <w:rFonts w:ascii="Arial" w:hAnsi="Arial" w:cs="Arial"/>
          <w:bCs/>
          <w:spacing w:val="-2"/>
        </w:rPr>
      </w:pPr>
      <w:r>
        <w:rPr>
          <w:rFonts w:ascii="Arial" w:hAnsi="Arial" w:cs="Arial"/>
          <w:bCs/>
          <w:spacing w:val="-2"/>
        </w:rPr>
        <w:t xml:space="preserve">Below is </w:t>
      </w:r>
      <w:r w:rsidR="00506155">
        <w:rPr>
          <w:rFonts w:ascii="Arial" w:hAnsi="Arial" w:cs="Arial"/>
          <w:bCs/>
          <w:spacing w:val="-2"/>
        </w:rPr>
        <w:t>an</w:t>
      </w:r>
      <w:r>
        <w:rPr>
          <w:rFonts w:ascii="Arial" w:hAnsi="Arial" w:cs="Arial"/>
          <w:bCs/>
          <w:spacing w:val="-2"/>
        </w:rPr>
        <w:t xml:space="preserve"> example for illustrative purposes: </w:t>
      </w:r>
    </w:p>
    <w:p w14:paraId="181B20EA" w14:textId="77777777" w:rsidR="00851DBE" w:rsidRDefault="00851DBE" w:rsidP="00851DBE">
      <w:pPr>
        <w:widowControl w:val="0"/>
        <w:spacing w:before="120" w:after="120" w:line="240" w:lineRule="auto"/>
        <w:rPr>
          <w:rFonts w:ascii="Arial" w:hAnsi="Arial" w:cs="Arial"/>
          <w:bCs/>
          <w:spacing w:val="-2"/>
        </w:rPr>
      </w:pPr>
    </w:p>
    <w:tbl>
      <w:tblPr>
        <w:tblStyle w:val="TableGrid"/>
        <w:tblW w:w="0" w:type="auto"/>
        <w:tblLook w:val="04A0" w:firstRow="1" w:lastRow="0" w:firstColumn="1" w:lastColumn="0" w:noHBand="0" w:noVBand="1"/>
      </w:tblPr>
      <w:tblGrid>
        <w:gridCol w:w="1953"/>
        <w:gridCol w:w="1661"/>
        <w:gridCol w:w="1816"/>
        <w:gridCol w:w="1964"/>
        <w:gridCol w:w="1856"/>
      </w:tblGrid>
      <w:tr w:rsidR="00851DBE" w14:paraId="07C3BFCA" w14:textId="77777777" w:rsidTr="00851DBE">
        <w:tc>
          <w:tcPr>
            <w:tcW w:w="2016" w:type="dxa"/>
            <w:shd w:val="clear" w:color="auto" w:fill="FFF2CC"/>
          </w:tcPr>
          <w:p w14:paraId="63CA6B9A" w14:textId="77777777" w:rsidR="00851DBE" w:rsidRPr="00B850A3" w:rsidRDefault="00851DBE" w:rsidP="002C7F8A">
            <w:pPr>
              <w:widowControl w:val="0"/>
              <w:spacing w:before="120" w:after="120"/>
              <w:jc w:val="center"/>
              <w:rPr>
                <w:rFonts w:ascii="Arial" w:hAnsi="Arial" w:cs="Arial"/>
                <w:b/>
                <w:spacing w:val="-2"/>
              </w:rPr>
            </w:pPr>
            <w:r w:rsidRPr="00B850A3">
              <w:rPr>
                <w:rFonts w:ascii="Arial" w:hAnsi="Arial" w:cs="Arial"/>
                <w:b/>
                <w:spacing w:val="-2"/>
              </w:rPr>
              <w:t>Tender</w:t>
            </w:r>
          </w:p>
        </w:tc>
        <w:tc>
          <w:tcPr>
            <w:tcW w:w="1671" w:type="dxa"/>
            <w:shd w:val="clear" w:color="auto" w:fill="FFF2CC"/>
          </w:tcPr>
          <w:p w14:paraId="678ECE6E" w14:textId="77777777" w:rsidR="00851DBE" w:rsidRPr="00B850A3" w:rsidRDefault="00851DBE" w:rsidP="002C7F8A">
            <w:pPr>
              <w:widowControl w:val="0"/>
              <w:spacing w:before="120" w:after="120"/>
              <w:jc w:val="center"/>
              <w:rPr>
                <w:rFonts w:ascii="Arial" w:hAnsi="Arial" w:cs="Arial"/>
                <w:b/>
                <w:spacing w:val="-2"/>
              </w:rPr>
            </w:pPr>
            <w:r w:rsidRPr="00B850A3">
              <w:rPr>
                <w:rFonts w:ascii="Arial" w:hAnsi="Arial" w:cs="Arial"/>
                <w:b/>
                <w:spacing w:val="-2"/>
              </w:rPr>
              <w:t>Commercial Assessment</w:t>
            </w:r>
          </w:p>
        </w:tc>
        <w:tc>
          <w:tcPr>
            <w:tcW w:w="1836" w:type="dxa"/>
            <w:shd w:val="clear" w:color="auto" w:fill="FFF2CC"/>
          </w:tcPr>
          <w:p w14:paraId="6C9249D8" w14:textId="77777777" w:rsidR="00851DBE" w:rsidRPr="00B850A3" w:rsidRDefault="00851DBE" w:rsidP="002C7F8A">
            <w:pPr>
              <w:widowControl w:val="0"/>
              <w:spacing w:before="120" w:after="120"/>
              <w:jc w:val="center"/>
              <w:rPr>
                <w:rFonts w:ascii="Arial" w:hAnsi="Arial" w:cs="Arial"/>
                <w:b/>
                <w:spacing w:val="-2"/>
              </w:rPr>
            </w:pPr>
            <w:r w:rsidRPr="00B850A3">
              <w:rPr>
                <w:rFonts w:ascii="Arial" w:hAnsi="Arial" w:cs="Arial"/>
                <w:b/>
                <w:spacing w:val="-2"/>
              </w:rPr>
              <w:t>Technical Assessment</w:t>
            </w:r>
          </w:p>
        </w:tc>
        <w:tc>
          <w:tcPr>
            <w:tcW w:w="2028" w:type="dxa"/>
            <w:shd w:val="clear" w:color="auto" w:fill="FFF2CC"/>
          </w:tcPr>
          <w:p w14:paraId="4327D549" w14:textId="77777777" w:rsidR="00851DBE" w:rsidRPr="00B850A3" w:rsidRDefault="00851DBE" w:rsidP="002C7F8A">
            <w:pPr>
              <w:widowControl w:val="0"/>
              <w:spacing w:before="120" w:after="120"/>
              <w:jc w:val="center"/>
              <w:rPr>
                <w:rFonts w:ascii="Arial" w:hAnsi="Arial" w:cs="Arial"/>
                <w:b/>
                <w:spacing w:val="-2"/>
              </w:rPr>
            </w:pPr>
            <w:r w:rsidRPr="00B850A3">
              <w:rPr>
                <w:rFonts w:ascii="Arial" w:hAnsi="Arial" w:cs="Arial"/>
                <w:b/>
                <w:spacing w:val="-2"/>
              </w:rPr>
              <w:t>Cost (</w:t>
            </w:r>
            <w:r w:rsidR="00B95715">
              <w:rPr>
                <w:rFonts w:ascii="Arial" w:hAnsi="Arial" w:cs="Arial"/>
                <w:b/>
                <w:spacing w:val="-2"/>
              </w:rPr>
              <w:t>€</w:t>
            </w:r>
            <w:r w:rsidRPr="00B850A3">
              <w:rPr>
                <w:rFonts w:ascii="Arial" w:hAnsi="Arial" w:cs="Arial"/>
                <w:b/>
                <w:spacing w:val="-2"/>
              </w:rPr>
              <w:t>NPV)</w:t>
            </w:r>
          </w:p>
        </w:tc>
        <w:tc>
          <w:tcPr>
            <w:tcW w:w="1925" w:type="dxa"/>
            <w:shd w:val="clear" w:color="auto" w:fill="FFF2CC"/>
          </w:tcPr>
          <w:p w14:paraId="6A2E280F" w14:textId="77777777" w:rsidR="00851DBE" w:rsidRPr="00B850A3" w:rsidRDefault="00851DBE" w:rsidP="002C7F8A">
            <w:pPr>
              <w:widowControl w:val="0"/>
              <w:spacing w:before="120" w:after="120"/>
              <w:jc w:val="center"/>
              <w:rPr>
                <w:rFonts w:ascii="Arial" w:hAnsi="Arial" w:cs="Arial"/>
                <w:b/>
                <w:spacing w:val="-2"/>
              </w:rPr>
            </w:pPr>
            <w:r w:rsidRPr="00B850A3">
              <w:rPr>
                <w:rFonts w:ascii="Arial" w:hAnsi="Arial" w:cs="Arial"/>
                <w:b/>
                <w:spacing w:val="-2"/>
              </w:rPr>
              <w:t>Rank</w:t>
            </w:r>
          </w:p>
        </w:tc>
      </w:tr>
      <w:tr w:rsidR="00851DBE" w14:paraId="40B2B12C" w14:textId="77777777" w:rsidTr="002C7F8A">
        <w:tc>
          <w:tcPr>
            <w:tcW w:w="2016" w:type="dxa"/>
          </w:tcPr>
          <w:p w14:paraId="7BA150EA" w14:textId="77777777" w:rsidR="00851DBE" w:rsidRDefault="00851DBE" w:rsidP="002C7F8A">
            <w:pPr>
              <w:widowControl w:val="0"/>
              <w:spacing w:before="120" w:after="120"/>
              <w:jc w:val="center"/>
              <w:rPr>
                <w:rFonts w:ascii="Arial" w:hAnsi="Arial" w:cs="Arial"/>
                <w:bCs/>
                <w:spacing w:val="-2"/>
              </w:rPr>
            </w:pPr>
            <w:r>
              <w:rPr>
                <w:rFonts w:ascii="Arial" w:hAnsi="Arial" w:cs="Arial"/>
                <w:bCs/>
                <w:spacing w:val="-2"/>
              </w:rPr>
              <w:t>A</w:t>
            </w:r>
          </w:p>
        </w:tc>
        <w:tc>
          <w:tcPr>
            <w:tcW w:w="1671" w:type="dxa"/>
          </w:tcPr>
          <w:p w14:paraId="76AA2B79" w14:textId="77777777" w:rsidR="00851DBE" w:rsidRDefault="00851DBE" w:rsidP="002C7F8A">
            <w:pPr>
              <w:widowControl w:val="0"/>
              <w:spacing w:before="120" w:after="120"/>
              <w:jc w:val="center"/>
              <w:rPr>
                <w:rFonts w:ascii="Arial" w:hAnsi="Arial" w:cs="Arial"/>
                <w:bCs/>
                <w:spacing w:val="-2"/>
              </w:rPr>
            </w:pPr>
            <w:r>
              <w:rPr>
                <w:rFonts w:ascii="Arial" w:hAnsi="Arial" w:cs="Arial"/>
                <w:bCs/>
                <w:spacing w:val="-2"/>
              </w:rPr>
              <w:t>Pass</w:t>
            </w:r>
          </w:p>
        </w:tc>
        <w:tc>
          <w:tcPr>
            <w:tcW w:w="1836" w:type="dxa"/>
          </w:tcPr>
          <w:p w14:paraId="7952B491" w14:textId="77777777" w:rsidR="00851DBE" w:rsidRDefault="00851DBE" w:rsidP="002C7F8A">
            <w:pPr>
              <w:widowControl w:val="0"/>
              <w:spacing w:before="120" w:after="120"/>
              <w:jc w:val="center"/>
              <w:rPr>
                <w:rFonts w:ascii="Arial" w:hAnsi="Arial" w:cs="Arial"/>
                <w:bCs/>
                <w:spacing w:val="-2"/>
              </w:rPr>
            </w:pPr>
            <w:r>
              <w:rPr>
                <w:rFonts w:ascii="Arial" w:hAnsi="Arial" w:cs="Arial"/>
                <w:bCs/>
                <w:spacing w:val="-2"/>
              </w:rPr>
              <w:t>Pass</w:t>
            </w:r>
          </w:p>
        </w:tc>
        <w:tc>
          <w:tcPr>
            <w:tcW w:w="2028" w:type="dxa"/>
          </w:tcPr>
          <w:p w14:paraId="74E6295D" w14:textId="77777777" w:rsidR="00851DBE" w:rsidRDefault="00851DBE" w:rsidP="002C7F8A">
            <w:pPr>
              <w:widowControl w:val="0"/>
              <w:spacing w:before="120" w:after="120"/>
              <w:jc w:val="center"/>
              <w:rPr>
                <w:rFonts w:ascii="Arial" w:hAnsi="Arial" w:cs="Arial"/>
                <w:bCs/>
                <w:spacing w:val="-2"/>
              </w:rPr>
            </w:pPr>
            <w:r>
              <w:rPr>
                <w:rFonts w:ascii="Arial" w:hAnsi="Arial" w:cs="Arial"/>
                <w:bCs/>
                <w:spacing w:val="-2"/>
              </w:rPr>
              <w:t>20</w:t>
            </w:r>
          </w:p>
        </w:tc>
        <w:tc>
          <w:tcPr>
            <w:tcW w:w="1925" w:type="dxa"/>
          </w:tcPr>
          <w:p w14:paraId="3CCDDD61" w14:textId="77777777" w:rsidR="00851DBE" w:rsidRDefault="00851DBE" w:rsidP="002C7F8A">
            <w:pPr>
              <w:widowControl w:val="0"/>
              <w:spacing w:before="120" w:after="120"/>
              <w:jc w:val="center"/>
              <w:rPr>
                <w:rFonts w:ascii="Arial" w:hAnsi="Arial" w:cs="Arial"/>
                <w:bCs/>
                <w:spacing w:val="-2"/>
              </w:rPr>
            </w:pPr>
            <w:r>
              <w:rPr>
                <w:rFonts w:ascii="Arial" w:hAnsi="Arial" w:cs="Arial"/>
                <w:bCs/>
                <w:spacing w:val="-2"/>
              </w:rPr>
              <w:t>1</w:t>
            </w:r>
          </w:p>
        </w:tc>
      </w:tr>
      <w:tr w:rsidR="00851DBE" w14:paraId="30FD20B4" w14:textId="77777777" w:rsidTr="002C7F8A">
        <w:tc>
          <w:tcPr>
            <w:tcW w:w="2016" w:type="dxa"/>
          </w:tcPr>
          <w:p w14:paraId="2243C425" w14:textId="77777777" w:rsidR="00851DBE" w:rsidRDefault="00851DBE" w:rsidP="002C7F8A">
            <w:pPr>
              <w:widowControl w:val="0"/>
              <w:spacing w:before="120" w:after="120"/>
              <w:jc w:val="center"/>
              <w:rPr>
                <w:rFonts w:ascii="Arial" w:hAnsi="Arial" w:cs="Arial"/>
                <w:bCs/>
                <w:spacing w:val="-2"/>
              </w:rPr>
            </w:pPr>
            <w:r>
              <w:rPr>
                <w:rFonts w:ascii="Arial" w:hAnsi="Arial" w:cs="Arial"/>
                <w:bCs/>
                <w:spacing w:val="-2"/>
              </w:rPr>
              <w:t>B</w:t>
            </w:r>
          </w:p>
        </w:tc>
        <w:tc>
          <w:tcPr>
            <w:tcW w:w="1671" w:type="dxa"/>
          </w:tcPr>
          <w:p w14:paraId="1CC88D25" w14:textId="77777777" w:rsidR="00851DBE" w:rsidRDefault="00851DBE" w:rsidP="002C7F8A">
            <w:pPr>
              <w:widowControl w:val="0"/>
              <w:spacing w:before="120" w:after="120"/>
              <w:jc w:val="center"/>
              <w:rPr>
                <w:rFonts w:ascii="Arial" w:hAnsi="Arial" w:cs="Arial"/>
                <w:bCs/>
                <w:spacing w:val="-2"/>
              </w:rPr>
            </w:pPr>
            <w:r>
              <w:rPr>
                <w:rFonts w:ascii="Arial" w:hAnsi="Arial" w:cs="Arial"/>
                <w:bCs/>
                <w:spacing w:val="-2"/>
              </w:rPr>
              <w:t>Pass</w:t>
            </w:r>
          </w:p>
        </w:tc>
        <w:tc>
          <w:tcPr>
            <w:tcW w:w="1836" w:type="dxa"/>
          </w:tcPr>
          <w:p w14:paraId="54DB85C7" w14:textId="77777777" w:rsidR="00851DBE" w:rsidRDefault="00851DBE" w:rsidP="002C7F8A">
            <w:pPr>
              <w:widowControl w:val="0"/>
              <w:spacing w:before="120" w:after="120"/>
              <w:jc w:val="center"/>
              <w:rPr>
                <w:rFonts w:ascii="Arial" w:hAnsi="Arial" w:cs="Arial"/>
                <w:bCs/>
                <w:spacing w:val="-2"/>
              </w:rPr>
            </w:pPr>
            <w:r>
              <w:rPr>
                <w:rFonts w:ascii="Arial" w:hAnsi="Arial" w:cs="Arial"/>
                <w:bCs/>
                <w:spacing w:val="-2"/>
              </w:rPr>
              <w:t>Pass</w:t>
            </w:r>
          </w:p>
        </w:tc>
        <w:tc>
          <w:tcPr>
            <w:tcW w:w="2028" w:type="dxa"/>
          </w:tcPr>
          <w:p w14:paraId="04A80C1F" w14:textId="77777777" w:rsidR="00851DBE" w:rsidRDefault="00851DBE" w:rsidP="002C7F8A">
            <w:pPr>
              <w:widowControl w:val="0"/>
              <w:spacing w:before="120" w:after="120"/>
              <w:jc w:val="center"/>
              <w:rPr>
                <w:rFonts w:ascii="Arial" w:hAnsi="Arial" w:cs="Arial"/>
                <w:bCs/>
                <w:spacing w:val="-2"/>
              </w:rPr>
            </w:pPr>
            <w:r>
              <w:rPr>
                <w:rFonts w:ascii="Arial" w:hAnsi="Arial" w:cs="Arial"/>
                <w:bCs/>
                <w:spacing w:val="-2"/>
              </w:rPr>
              <w:t>24</w:t>
            </w:r>
          </w:p>
        </w:tc>
        <w:tc>
          <w:tcPr>
            <w:tcW w:w="1925" w:type="dxa"/>
          </w:tcPr>
          <w:p w14:paraId="3DE5B929" w14:textId="77777777" w:rsidR="00851DBE" w:rsidRDefault="00851DBE" w:rsidP="002C7F8A">
            <w:pPr>
              <w:widowControl w:val="0"/>
              <w:spacing w:before="120" w:after="120"/>
              <w:jc w:val="center"/>
              <w:rPr>
                <w:rFonts w:ascii="Arial" w:hAnsi="Arial" w:cs="Arial"/>
                <w:bCs/>
                <w:spacing w:val="-2"/>
              </w:rPr>
            </w:pPr>
            <w:r>
              <w:rPr>
                <w:rFonts w:ascii="Arial" w:hAnsi="Arial" w:cs="Arial"/>
                <w:bCs/>
                <w:spacing w:val="-2"/>
              </w:rPr>
              <w:t>2</w:t>
            </w:r>
          </w:p>
        </w:tc>
      </w:tr>
      <w:tr w:rsidR="00851DBE" w14:paraId="43F77E93" w14:textId="77777777" w:rsidTr="002C7F8A">
        <w:tc>
          <w:tcPr>
            <w:tcW w:w="2016" w:type="dxa"/>
          </w:tcPr>
          <w:p w14:paraId="79DC65D0" w14:textId="77777777" w:rsidR="00851DBE" w:rsidRDefault="00851DBE" w:rsidP="002C7F8A">
            <w:pPr>
              <w:widowControl w:val="0"/>
              <w:spacing w:before="120" w:after="120"/>
              <w:jc w:val="center"/>
              <w:rPr>
                <w:rFonts w:ascii="Arial" w:hAnsi="Arial" w:cs="Arial"/>
                <w:bCs/>
                <w:spacing w:val="-2"/>
              </w:rPr>
            </w:pPr>
            <w:r>
              <w:rPr>
                <w:rFonts w:ascii="Arial" w:hAnsi="Arial" w:cs="Arial"/>
                <w:bCs/>
                <w:spacing w:val="-2"/>
              </w:rPr>
              <w:t>C</w:t>
            </w:r>
          </w:p>
        </w:tc>
        <w:tc>
          <w:tcPr>
            <w:tcW w:w="1671" w:type="dxa"/>
          </w:tcPr>
          <w:p w14:paraId="173AE742" w14:textId="77777777" w:rsidR="00851DBE" w:rsidRDefault="00851DBE" w:rsidP="002C7F8A">
            <w:pPr>
              <w:widowControl w:val="0"/>
              <w:spacing w:before="120" w:after="120"/>
              <w:jc w:val="center"/>
              <w:rPr>
                <w:rFonts w:ascii="Arial" w:hAnsi="Arial" w:cs="Arial"/>
                <w:bCs/>
                <w:spacing w:val="-2"/>
              </w:rPr>
            </w:pPr>
            <w:r>
              <w:rPr>
                <w:rFonts w:ascii="Arial" w:hAnsi="Arial" w:cs="Arial"/>
                <w:bCs/>
                <w:spacing w:val="-2"/>
              </w:rPr>
              <w:t>Pass</w:t>
            </w:r>
          </w:p>
        </w:tc>
        <w:tc>
          <w:tcPr>
            <w:tcW w:w="1836" w:type="dxa"/>
          </w:tcPr>
          <w:p w14:paraId="49C68AD8" w14:textId="77777777" w:rsidR="00851DBE" w:rsidRDefault="00851DBE" w:rsidP="002C7F8A">
            <w:pPr>
              <w:widowControl w:val="0"/>
              <w:spacing w:before="120" w:after="120"/>
              <w:jc w:val="center"/>
              <w:rPr>
                <w:rFonts w:ascii="Arial" w:hAnsi="Arial" w:cs="Arial"/>
                <w:bCs/>
                <w:spacing w:val="-2"/>
              </w:rPr>
            </w:pPr>
            <w:r>
              <w:rPr>
                <w:rFonts w:ascii="Arial" w:hAnsi="Arial" w:cs="Arial"/>
                <w:bCs/>
                <w:spacing w:val="-2"/>
              </w:rPr>
              <w:t>Pass</w:t>
            </w:r>
          </w:p>
        </w:tc>
        <w:tc>
          <w:tcPr>
            <w:tcW w:w="2028" w:type="dxa"/>
          </w:tcPr>
          <w:p w14:paraId="60C95F54" w14:textId="77777777" w:rsidR="00851DBE" w:rsidRDefault="00851DBE" w:rsidP="002C7F8A">
            <w:pPr>
              <w:widowControl w:val="0"/>
              <w:spacing w:before="120" w:after="120"/>
              <w:jc w:val="center"/>
              <w:rPr>
                <w:rFonts w:ascii="Arial" w:hAnsi="Arial" w:cs="Arial"/>
                <w:bCs/>
                <w:spacing w:val="-2"/>
              </w:rPr>
            </w:pPr>
            <w:r>
              <w:rPr>
                <w:rFonts w:ascii="Arial" w:hAnsi="Arial" w:cs="Arial"/>
                <w:bCs/>
                <w:spacing w:val="-2"/>
              </w:rPr>
              <w:t>29</w:t>
            </w:r>
          </w:p>
        </w:tc>
        <w:tc>
          <w:tcPr>
            <w:tcW w:w="1925" w:type="dxa"/>
          </w:tcPr>
          <w:p w14:paraId="285AF1B5" w14:textId="77777777" w:rsidR="00851DBE" w:rsidRDefault="00851DBE" w:rsidP="002C7F8A">
            <w:pPr>
              <w:widowControl w:val="0"/>
              <w:spacing w:before="120" w:after="120"/>
              <w:jc w:val="center"/>
              <w:rPr>
                <w:rFonts w:ascii="Arial" w:hAnsi="Arial" w:cs="Arial"/>
                <w:bCs/>
                <w:spacing w:val="-2"/>
              </w:rPr>
            </w:pPr>
            <w:r>
              <w:rPr>
                <w:rFonts w:ascii="Arial" w:hAnsi="Arial" w:cs="Arial"/>
                <w:bCs/>
                <w:spacing w:val="-2"/>
              </w:rPr>
              <w:t>3</w:t>
            </w:r>
          </w:p>
        </w:tc>
      </w:tr>
      <w:tr w:rsidR="00851DBE" w14:paraId="07A65C91" w14:textId="77777777" w:rsidTr="002C7F8A">
        <w:tc>
          <w:tcPr>
            <w:tcW w:w="2016" w:type="dxa"/>
          </w:tcPr>
          <w:p w14:paraId="08BFB4BB" w14:textId="77777777" w:rsidR="00851DBE" w:rsidRDefault="00851DBE" w:rsidP="002C7F8A">
            <w:pPr>
              <w:widowControl w:val="0"/>
              <w:spacing w:before="120" w:after="120"/>
              <w:jc w:val="center"/>
              <w:rPr>
                <w:rFonts w:ascii="Arial" w:hAnsi="Arial" w:cs="Arial"/>
                <w:bCs/>
                <w:spacing w:val="-2"/>
              </w:rPr>
            </w:pPr>
            <w:r>
              <w:rPr>
                <w:rFonts w:ascii="Arial" w:hAnsi="Arial" w:cs="Arial"/>
                <w:bCs/>
                <w:spacing w:val="-2"/>
              </w:rPr>
              <w:t>D</w:t>
            </w:r>
          </w:p>
        </w:tc>
        <w:tc>
          <w:tcPr>
            <w:tcW w:w="1671" w:type="dxa"/>
          </w:tcPr>
          <w:p w14:paraId="3D852FEB" w14:textId="77777777" w:rsidR="00851DBE" w:rsidRDefault="00851DBE" w:rsidP="002C7F8A">
            <w:pPr>
              <w:widowControl w:val="0"/>
              <w:spacing w:before="120" w:after="120"/>
              <w:jc w:val="center"/>
              <w:rPr>
                <w:rFonts w:ascii="Arial" w:hAnsi="Arial" w:cs="Arial"/>
                <w:bCs/>
                <w:spacing w:val="-2"/>
              </w:rPr>
            </w:pPr>
            <w:r>
              <w:rPr>
                <w:rFonts w:ascii="Arial" w:hAnsi="Arial" w:cs="Arial"/>
                <w:bCs/>
                <w:spacing w:val="-2"/>
              </w:rPr>
              <w:t>Pass</w:t>
            </w:r>
          </w:p>
        </w:tc>
        <w:tc>
          <w:tcPr>
            <w:tcW w:w="1836" w:type="dxa"/>
          </w:tcPr>
          <w:p w14:paraId="398C16E0" w14:textId="77777777" w:rsidR="00851DBE" w:rsidRDefault="00851DBE" w:rsidP="002C7F8A">
            <w:pPr>
              <w:widowControl w:val="0"/>
              <w:spacing w:before="120" w:after="120"/>
              <w:jc w:val="center"/>
              <w:rPr>
                <w:rFonts w:ascii="Arial" w:hAnsi="Arial" w:cs="Arial"/>
                <w:bCs/>
                <w:spacing w:val="-2"/>
              </w:rPr>
            </w:pPr>
            <w:r>
              <w:rPr>
                <w:rFonts w:ascii="Arial" w:hAnsi="Arial" w:cs="Arial"/>
                <w:bCs/>
                <w:spacing w:val="-2"/>
              </w:rPr>
              <w:t>Fail</w:t>
            </w:r>
          </w:p>
        </w:tc>
        <w:tc>
          <w:tcPr>
            <w:tcW w:w="2028" w:type="dxa"/>
          </w:tcPr>
          <w:p w14:paraId="4E56544F" w14:textId="77777777" w:rsidR="00851DBE" w:rsidRDefault="00851DBE" w:rsidP="002C7F8A">
            <w:pPr>
              <w:widowControl w:val="0"/>
              <w:spacing w:before="120" w:after="120"/>
              <w:jc w:val="center"/>
              <w:rPr>
                <w:rFonts w:ascii="Arial" w:hAnsi="Arial" w:cs="Arial"/>
                <w:bCs/>
                <w:spacing w:val="-2"/>
              </w:rPr>
            </w:pPr>
            <w:r>
              <w:rPr>
                <w:rFonts w:ascii="Arial" w:hAnsi="Arial" w:cs="Arial"/>
                <w:bCs/>
                <w:spacing w:val="-2"/>
              </w:rPr>
              <w:t>22</w:t>
            </w:r>
          </w:p>
        </w:tc>
        <w:tc>
          <w:tcPr>
            <w:tcW w:w="1925" w:type="dxa"/>
          </w:tcPr>
          <w:p w14:paraId="60ED38BC" w14:textId="77777777" w:rsidR="00851DBE" w:rsidRDefault="00851DBE" w:rsidP="002C7F8A">
            <w:pPr>
              <w:widowControl w:val="0"/>
              <w:spacing w:before="120" w:after="120"/>
              <w:jc w:val="center"/>
              <w:rPr>
                <w:rFonts w:ascii="Arial" w:hAnsi="Arial" w:cs="Arial"/>
                <w:bCs/>
                <w:spacing w:val="-2"/>
              </w:rPr>
            </w:pPr>
            <w:r>
              <w:rPr>
                <w:rFonts w:ascii="Arial" w:hAnsi="Arial" w:cs="Arial"/>
                <w:bCs/>
                <w:spacing w:val="-2"/>
              </w:rPr>
              <w:t>N/A</w:t>
            </w:r>
          </w:p>
        </w:tc>
      </w:tr>
      <w:tr w:rsidR="00851DBE" w14:paraId="4B0FA629" w14:textId="77777777" w:rsidTr="002C7F8A">
        <w:tc>
          <w:tcPr>
            <w:tcW w:w="2016" w:type="dxa"/>
          </w:tcPr>
          <w:p w14:paraId="1439D91B" w14:textId="77777777" w:rsidR="00851DBE" w:rsidRDefault="00851DBE" w:rsidP="002C7F8A">
            <w:pPr>
              <w:widowControl w:val="0"/>
              <w:spacing w:before="120" w:after="120"/>
              <w:jc w:val="center"/>
              <w:rPr>
                <w:rFonts w:ascii="Arial" w:hAnsi="Arial" w:cs="Arial"/>
                <w:bCs/>
                <w:spacing w:val="-2"/>
              </w:rPr>
            </w:pPr>
            <w:r>
              <w:rPr>
                <w:rFonts w:ascii="Arial" w:hAnsi="Arial" w:cs="Arial"/>
                <w:bCs/>
                <w:spacing w:val="-2"/>
              </w:rPr>
              <w:t>E</w:t>
            </w:r>
          </w:p>
        </w:tc>
        <w:tc>
          <w:tcPr>
            <w:tcW w:w="1671" w:type="dxa"/>
          </w:tcPr>
          <w:p w14:paraId="0A4A9DA7" w14:textId="77777777" w:rsidR="00851DBE" w:rsidRDefault="00851DBE" w:rsidP="002C7F8A">
            <w:pPr>
              <w:widowControl w:val="0"/>
              <w:spacing w:before="120" w:after="120"/>
              <w:jc w:val="center"/>
              <w:rPr>
                <w:rFonts w:ascii="Arial" w:hAnsi="Arial" w:cs="Arial"/>
                <w:bCs/>
                <w:spacing w:val="-2"/>
              </w:rPr>
            </w:pPr>
            <w:r>
              <w:rPr>
                <w:rFonts w:ascii="Arial" w:hAnsi="Arial" w:cs="Arial"/>
                <w:bCs/>
                <w:spacing w:val="-2"/>
              </w:rPr>
              <w:t>Fail</w:t>
            </w:r>
          </w:p>
        </w:tc>
        <w:tc>
          <w:tcPr>
            <w:tcW w:w="1836" w:type="dxa"/>
          </w:tcPr>
          <w:p w14:paraId="6B8ED606" w14:textId="77777777" w:rsidR="00851DBE" w:rsidRDefault="00851DBE" w:rsidP="002C7F8A">
            <w:pPr>
              <w:widowControl w:val="0"/>
              <w:spacing w:before="120" w:after="120"/>
              <w:jc w:val="center"/>
              <w:rPr>
                <w:rFonts w:ascii="Arial" w:hAnsi="Arial" w:cs="Arial"/>
                <w:bCs/>
                <w:spacing w:val="-2"/>
              </w:rPr>
            </w:pPr>
            <w:r>
              <w:rPr>
                <w:rFonts w:ascii="Arial" w:hAnsi="Arial" w:cs="Arial"/>
                <w:bCs/>
                <w:spacing w:val="-2"/>
              </w:rPr>
              <w:t>Fail</w:t>
            </w:r>
          </w:p>
        </w:tc>
        <w:tc>
          <w:tcPr>
            <w:tcW w:w="2028" w:type="dxa"/>
          </w:tcPr>
          <w:p w14:paraId="61B59385" w14:textId="77777777" w:rsidR="00851DBE" w:rsidRDefault="00851DBE" w:rsidP="002C7F8A">
            <w:pPr>
              <w:widowControl w:val="0"/>
              <w:spacing w:before="120" w:after="120"/>
              <w:jc w:val="center"/>
              <w:rPr>
                <w:rFonts w:ascii="Arial" w:hAnsi="Arial" w:cs="Arial"/>
                <w:bCs/>
                <w:spacing w:val="-2"/>
              </w:rPr>
            </w:pPr>
            <w:r>
              <w:rPr>
                <w:rFonts w:ascii="Arial" w:hAnsi="Arial" w:cs="Arial"/>
                <w:bCs/>
                <w:spacing w:val="-2"/>
              </w:rPr>
              <w:t>30</w:t>
            </w:r>
          </w:p>
        </w:tc>
        <w:tc>
          <w:tcPr>
            <w:tcW w:w="1925" w:type="dxa"/>
          </w:tcPr>
          <w:p w14:paraId="0DE95286" w14:textId="77777777" w:rsidR="00851DBE" w:rsidRDefault="00851DBE" w:rsidP="002C7F8A">
            <w:pPr>
              <w:widowControl w:val="0"/>
              <w:spacing w:before="120" w:after="120"/>
              <w:jc w:val="center"/>
              <w:rPr>
                <w:rFonts w:ascii="Arial" w:hAnsi="Arial" w:cs="Arial"/>
                <w:bCs/>
                <w:spacing w:val="-2"/>
              </w:rPr>
            </w:pPr>
            <w:r>
              <w:rPr>
                <w:rFonts w:ascii="Arial" w:hAnsi="Arial" w:cs="Arial"/>
                <w:bCs/>
                <w:spacing w:val="-2"/>
              </w:rPr>
              <w:t>N/A</w:t>
            </w:r>
          </w:p>
        </w:tc>
      </w:tr>
    </w:tbl>
    <w:p w14:paraId="326657AD" w14:textId="77777777" w:rsidR="00136E3A" w:rsidRPr="00136E3A" w:rsidRDefault="00136E3A" w:rsidP="00136E3A">
      <w:pPr>
        <w:rPr>
          <w:rFonts w:ascii="Arial" w:hAnsi="Arial" w:cs="Arial"/>
        </w:rPr>
      </w:pPr>
    </w:p>
    <w:p w14:paraId="1B3E4717" w14:textId="77777777" w:rsidR="00136E3A" w:rsidRPr="00136E3A" w:rsidRDefault="00136E3A" w:rsidP="00136E3A">
      <w:pPr>
        <w:rPr>
          <w:rFonts w:ascii="Arial" w:hAnsi="Arial" w:cs="Arial"/>
        </w:rPr>
      </w:pPr>
    </w:p>
    <w:p w14:paraId="3F39FC85" w14:textId="77777777" w:rsidR="00136E3A" w:rsidRPr="00136E3A" w:rsidRDefault="00136E3A" w:rsidP="00136E3A">
      <w:pPr>
        <w:rPr>
          <w:rFonts w:ascii="Arial" w:hAnsi="Arial" w:cs="Arial"/>
        </w:rPr>
      </w:pPr>
    </w:p>
    <w:p w14:paraId="2E9958E1" w14:textId="77777777" w:rsidR="00136E3A" w:rsidRPr="00136E3A" w:rsidRDefault="00136E3A" w:rsidP="00136E3A">
      <w:pPr>
        <w:rPr>
          <w:rFonts w:ascii="Arial" w:hAnsi="Arial" w:cs="Arial"/>
        </w:rPr>
      </w:pPr>
    </w:p>
    <w:p w14:paraId="4BF36C0E" w14:textId="77777777" w:rsidR="00136E3A" w:rsidRPr="00136E3A" w:rsidRDefault="00136E3A" w:rsidP="00136E3A">
      <w:pPr>
        <w:rPr>
          <w:rFonts w:ascii="Arial" w:hAnsi="Arial" w:cs="Arial"/>
        </w:rPr>
      </w:pPr>
    </w:p>
    <w:p w14:paraId="54853764" w14:textId="77777777" w:rsidR="00136E3A" w:rsidRPr="00136E3A" w:rsidRDefault="00136E3A" w:rsidP="00136E3A">
      <w:pPr>
        <w:rPr>
          <w:rFonts w:ascii="Arial" w:hAnsi="Arial" w:cs="Arial"/>
        </w:rPr>
      </w:pPr>
    </w:p>
    <w:p w14:paraId="15AADD29" w14:textId="77777777" w:rsidR="007A17E9" w:rsidRPr="00136E3A" w:rsidRDefault="007A17E9">
      <w:pPr>
        <w:widowControl w:val="0"/>
        <w:autoSpaceDE w:val="0"/>
        <w:autoSpaceDN w:val="0"/>
        <w:adjustRightInd w:val="0"/>
        <w:spacing w:after="60" w:line="240" w:lineRule="auto"/>
        <w:ind w:left="120"/>
        <w:rPr>
          <w:rFonts w:ascii="Arial" w:hAnsi="Arial" w:cs="Arial"/>
          <w:sz w:val="24"/>
          <w:szCs w:val="24"/>
        </w:rPr>
      </w:pPr>
    </w:p>
    <w:p w14:paraId="56F31B9A" w14:textId="77777777" w:rsidR="007A17E9" w:rsidRDefault="007A17E9" w:rsidP="00136E3A">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p>
    <w:p w14:paraId="4776B524" w14:textId="77777777" w:rsidR="007A17E9" w:rsidRDefault="007A17E9">
      <w:pPr>
        <w:widowControl w:val="0"/>
        <w:autoSpaceDE w:val="0"/>
        <w:autoSpaceDN w:val="0"/>
        <w:adjustRightInd w:val="0"/>
        <w:spacing w:after="60" w:line="240" w:lineRule="auto"/>
        <w:ind w:left="120"/>
        <w:jc w:val="center"/>
        <w:rPr>
          <w:rFonts w:ascii="Arial" w:hAnsi="Arial" w:cs="Arial"/>
          <w:sz w:val="24"/>
          <w:szCs w:val="24"/>
        </w:rPr>
      </w:pPr>
      <w:bookmarkStart w:id="15" w:name="#Text73"/>
      <w:bookmarkEnd w:id="15"/>
      <w:r>
        <w:rPr>
          <w:rFonts w:ascii="Arial" w:hAnsi="Arial" w:cs="Arial"/>
          <w:b/>
          <w:bCs/>
          <w:color w:val="000000"/>
        </w:rPr>
        <w:lastRenderedPageBreak/>
        <w:t>PURCHASE ORDER</w:t>
      </w:r>
    </w:p>
    <w:p w14:paraId="301009E2" w14:textId="77777777" w:rsidR="007A17E9" w:rsidRDefault="007A17E9">
      <w:pPr>
        <w:widowControl w:val="0"/>
        <w:autoSpaceDE w:val="0"/>
        <w:autoSpaceDN w:val="0"/>
        <w:adjustRightInd w:val="0"/>
        <w:spacing w:after="60" w:line="240" w:lineRule="auto"/>
        <w:ind w:left="120"/>
        <w:jc w:val="center"/>
        <w:rPr>
          <w:rFonts w:ascii="Arial" w:hAnsi="Arial" w:cs="Arial"/>
          <w:sz w:val="24"/>
          <w:szCs w:val="24"/>
        </w:rPr>
      </w:pPr>
    </w:p>
    <w:p w14:paraId="7257FAD7" w14:textId="77777777" w:rsidR="007A17E9" w:rsidRDefault="007A17E9">
      <w:pPr>
        <w:widowControl w:val="0"/>
        <w:autoSpaceDE w:val="0"/>
        <w:autoSpaceDN w:val="0"/>
        <w:adjustRightInd w:val="0"/>
        <w:spacing w:after="0" w:line="240" w:lineRule="auto"/>
        <w:ind w:left="120"/>
        <w:rPr>
          <w:rFonts w:ascii="Arial" w:hAnsi="Arial" w:cs="Arial"/>
          <w:color w:val="000000"/>
        </w:rPr>
      </w:pPr>
    </w:p>
    <w:p w14:paraId="343EFED8" w14:textId="2259C658" w:rsidR="007A17E9" w:rsidRDefault="007A17E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Contract No: </w:t>
      </w:r>
      <w:r w:rsidR="0092504E">
        <w:rPr>
          <w:rFonts w:ascii="Arial" w:hAnsi="Arial" w:cs="Arial"/>
          <w:color w:val="000000"/>
        </w:rPr>
        <w:t>703860450</w:t>
      </w:r>
      <w:r w:rsidRPr="00136E3A">
        <w:rPr>
          <w:rFonts w:ascii="Arial" w:hAnsi="Arial" w:cs="Arial"/>
          <w:color w:val="000000"/>
        </w:rPr>
        <w:t> </w:t>
      </w:r>
      <w:r w:rsidRPr="00136E3A">
        <w:rPr>
          <w:rFonts w:ascii="Arial" w:hAnsi="Arial" w:cs="Arial"/>
          <w:color w:val="000000"/>
        </w:rPr>
        <w:t> </w:t>
      </w:r>
      <w:r w:rsidRPr="00136E3A">
        <w:rPr>
          <w:rFonts w:ascii="Arial" w:hAnsi="Arial" w:cs="Arial"/>
          <w:color w:val="000000"/>
        </w:rPr>
        <w:t> </w:t>
      </w:r>
      <w:r w:rsidRPr="00136E3A">
        <w:rPr>
          <w:rFonts w:ascii="Arial" w:hAnsi="Arial" w:cs="Arial"/>
          <w:color w:val="000000"/>
        </w:rPr>
        <w:t> </w:t>
      </w:r>
      <w:r w:rsidRPr="00136E3A">
        <w:rPr>
          <w:rFonts w:ascii="Arial" w:hAnsi="Arial" w:cs="Arial"/>
          <w:color w:val="000000"/>
        </w:rPr>
        <w:t> </w:t>
      </w:r>
    </w:p>
    <w:p w14:paraId="6FC37E4E" w14:textId="77777777" w:rsidR="007A17E9" w:rsidRDefault="007A17E9">
      <w:pPr>
        <w:widowControl w:val="0"/>
        <w:autoSpaceDE w:val="0"/>
        <w:autoSpaceDN w:val="0"/>
        <w:adjustRightInd w:val="0"/>
        <w:spacing w:after="60" w:line="240" w:lineRule="auto"/>
        <w:ind w:left="120"/>
        <w:rPr>
          <w:rFonts w:ascii="Arial" w:hAnsi="Arial" w:cs="Arial"/>
          <w:sz w:val="24"/>
          <w:szCs w:val="24"/>
        </w:rPr>
      </w:pPr>
    </w:p>
    <w:p w14:paraId="39D16E5F" w14:textId="25A8F859" w:rsidR="007A17E9" w:rsidRDefault="007A17E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 Name:</w:t>
      </w:r>
      <w:r>
        <w:rPr>
          <w:rFonts w:ascii="Arial" w:hAnsi="Arial" w:cs="Arial"/>
          <w:color w:val="000000"/>
        </w:rPr>
        <w:t xml:space="preserve"> </w:t>
      </w:r>
      <w:r w:rsidR="00136E3A">
        <w:rPr>
          <w:rFonts w:ascii="Arial" w:hAnsi="Arial" w:cs="Arial"/>
          <w:color w:val="000000"/>
        </w:rPr>
        <w:t xml:space="preserve">Purchase </w:t>
      </w:r>
      <w:r w:rsidR="006D21C6">
        <w:rPr>
          <w:rFonts w:ascii="Arial" w:hAnsi="Arial" w:cs="Arial"/>
          <w:color w:val="000000"/>
        </w:rPr>
        <w:t xml:space="preserve">of </w:t>
      </w:r>
      <w:r w:rsidR="000C4D8A">
        <w:rPr>
          <w:rFonts w:ascii="Arial" w:hAnsi="Arial" w:cs="Arial"/>
          <w:color w:val="000000"/>
        </w:rPr>
        <w:t xml:space="preserve">Small Electric Vehicles </w:t>
      </w:r>
      <w:r w:rsidR="006D21C6">
        <w:rPr>
          <w:rFonts w:ascii="Arial" w:hAnsi="Arial" w:cs="Arial"/>
          <w:color w:val="000000"/>
        </w:rPr>
        <w:t>for BFC</w:t>
      </w:r>
      <w:r w:rsidR="00136E3A">
        <w:rPr>
          <w:rFonts w:ascii="Arial" w:hAnsi="Arial" w:cs="Arial"/>
          <w:color w:val="000000"/>
        </w:rPr>
        <w:t xml:space="preserv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32840C0D" w14:textId="77777777" w:rsidR="007A17E9" w:rsidRDefault="007A17E9">
      <w:pPr>
        <w:widowControl w:val="0"/>
        <w:autoSpaceDE w:val="0"/>
        <w:autoSpaceDN w:val="0"/>
        <w:adjustRightInd w:val="0"/>
        <w:spacing w:after="60" w:line="240" w:lineRule="auto"/>
        <w:ind w:left="120"/>
        <w:rPr>
          <w:rFonts w:ascii="Arial" w:hAnsi="Arial" w:cs="Arial"/>
          <w:sz w:val="24"/>
          <w:szCs w:val="24"/>
        </w:rPr>
      </w:pPr>
    </w:p>
    <w:p w14:paraId="0ECF2AE3" w14:textId="3F5C944E" w:rsidR="007A17E9" w:rsidRDefault="007A17E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Dated: </w:t>
      </w:r>
      <w:r w:rsidR="0092504E">
        <w:rPr>
          <w:rFonts w:ascii="Arial" w:hAnsi="Arial" w:cs="Arial"/>
          <w:color w:val="000000"/>
        </w:rPr>
        <w:t>23 May</w:t>
      </w:r>
      <w:r w:rsidR="00385CDE">
        <w:rPr>
          <w:rFonts w:ascii="Arial" w:hAnsi="Arial" w:cs="Arial"/>
          <w:color w:val="000000"/>
        </w:rPr>
        <w:t xml:space="preserve"> 2022</w:t>
      </w:r>
      <w:r w:rsidRPr="00136E3A">
        <w:rPr>
          <w:rFonts w:ascii="Arial" w:hAnsi="Arial" w:cs="Arial"/>
          <w:color w:val="000000"/>
        </w:rPr>
        <w:t> </w:t>
      </w:r>
      <w:r w:rsidRPr="00136E3A">
        <w:rPr>
          <w:rFonts w:ascii="Arial" w:hAnsi="Arial" w:cs="Arial"/>
          <w:color w:val="000000"/>
        </w:rPr>
        <w:t> </w:t>
      </w:r>
      <w:r w:rsidRPr="00136E3A">
        <w:rPr>
          <w:rFonts w:ascii="Arial" w:hAnsi="Arial" w:cs="Arial"/>
          <w:color w:val="000000"/>
        </w:rPr>
        <w:t> </w:t>
      </w:r>
      <w:r w:rsidRPr="00136E3A">
        <w:rPr>
          <w:rFonts w:ascii="Arial" w:hAnsi="Arial" w:cs="Arial"/>
          <w:color w:val="000000"/>
        </w:rPr>
        <w:t> </w:t>
      </w:r>
      <w:r w:rsidRPr="00136E3A">
        <w:rPr>
          <w:rFonts w:ascii="Arial" w:hAnsi="Arial" w:cs="Arial"/>
          <w:color w:val="000000"/>
        </w:rPr>
        <w:t> </w:t>
      </w:r>
    </w:p>
    <w:p w14:paraId="3CAD09FA" w14:textId="77777777" w:rsidR="007A17E9" w:rsidRDefault="007A17E9">
      <w:pPr>
        <w:widowControl w:val="0"/>
        <w:autoSpaceDE w:val="0"/>
        <w:autoSpaceDN w:val="0"/>
        <w:adjustRightInd w:val="0"/>
        <w:spacing w:after="60" w:line="240" w:lineRule="auto"/>
        <w:ind w:left="120"/>
        <w:rPr>
          <w:rFonts w:ascii="Arial" w:hAnsi="Arial" w:cs="Arial"/>
          <w:sz w:val="24"/>
          <w:szCs w:val="24"/>
        </w:rPr>
      </w:pPr>
    </w:p>
    <w:p w14:paraId="5564888C" w14:textId="77777777" w:rsidR="007A17E9" w:rsidRDefault="007A17E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Supply the Deliverables described in the Schedule to this Purchase Order, subject to the attached MOD Terms and Conditions for Less Complex Requirements (up to £122,979).</w:t>
      </w:r>
    </w:p>
    <w:p w14:paraId="0CD73CB4" w14:textId="77777777" w:rsidR="007A17E9" w:rsidRDefault="007A17E9">
      <w:pPr>
        <w:widowControl w:val="0"/>
        <w:autoSpaceDE w:val="0"/>
        <w:autoSpaceDN w:val="0"/>
        <w:adjustRightInd w:val="0"/>
        <w:spacing w:after="60" w:line="240" w:lineRule="auto"/>
        <w:ind w:left="120"/>
        <w:rPr>
          <w:rFonts w:ascii="Arial" w:hAnsi="Arial" w:cs="Arial"/>
          <w:sz w:val="24"/>
          <w:szCs w:val="24"/>
        </w:rPr>
      </w:pPr>
    </w:p>
    <w:tbl>
      <w:tblPr>
        <w:tblW w:w="10000" w:type="dxa"/>
        <w:tblInd w:w="-274" w:type="dxa"/>
        <w:tblLayout w:type="fixed"/>
        <w:tblCellMar>
          <w:left w:w="0" w:type="dxa"/>
          <w:right w:w="0" w:type="dxa"/>
        </w:tblCellMar>
        <w:tblLook w:val="0000" w:firstRow="0" w:lastRow="0" w:firstColumn="0" w:lastColumn="0" w:noHBand="0" w:noVBand="0"/>
      </w:tblPr>
      <w:tblGrid>
        <w:gridCol w:w="5000"/>
        <w:gridCol w:w="5000"/>
      </w:tblGrid>
      <w:tr w:rsidR="007A17E9" w14:paraId="29564319" w14:textId="77777777" w:rsidTr="006515B3">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384070B3"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Contractor</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1B305C6B"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Quality Assurance Requirement (Clause 8)</w:t>
            </w:r>
          </w:p>
        </w:tc>
      </w:tr>
      <w:tr w:rsidR="007A17E9" w14:paraId="6A4779BE" w14:textId="77777777" w:rsidTr="006515B3">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D58E1D5" w14:textId="77777777"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Name:</w:t>
            </w:r>
            <w:r w:rsidR="00EE3DB5">
              <w:rPr>
                <w:rFonts w:ascii="Arial" w:hAnsi="Arial" w:cs="Arial"/>
                <w:color w:val="000000"/>
              </w:rPr>
              <w:t xml:space="preserve"> </w:t>
            </w:r>
            <w:r w:rsidR="00EE3DB5" w:rsidRPr="00493AB2">
              <w:rPr>
                <w:rFonts w:ascii="Arial" w:hAnsi="Arial" w:cs="Arial"/>
                <w:b/>
                <w:color w:val="FF0000"/>
                <w:spacing w:val="-2"/>
                <w:sz w:val="18"/>
                <w:szCs w:val="18"/>
                <w:highlight w:val="yellow"/>
              </w:rPr>
              <w:t>[SUPPLIER TO POPULATE]</w:t>
            </w:r>
          </w:p>
          <w:p w14:paraId="05DC9AB9" w14:textId="77777777"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7B2865DF"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p>
          <w:p w14:paraId="57D924D4" w14:textId="77777777"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Registered Address:</w:t>
            </w:r>
            <w:r w:rsidR="00EE3DB5" w:rsidRPr="00493AB2">
              <w:rPr>
                <w:rFonts w:ascii="Arial" w:hAnsi="Arial" w:cs="Arial"/>
                <w:b/>
                <w:color w:val="FF0000"/>
                <w:spacing w:val="-2"/>
                <w:sz w:val="18"/>
                <w:szCs w:val="18"/>
                <w:highlight w:val="yellow"/>
              </w:rPr>
              <w:t xml:space="preserve"> [SUPPLIER TO POPULATE]</w:t>
            </w:r>
          </w:p>
          <w:p w14:paraId="4066CCEE" w14:textId="77777777"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42D0A03A" w14:textId="77777777" w:rsidR="007A17E9" w:rsidRDefault="007A17E9">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89F9BC6" w14:textId="77777777" w:rsidR="00767ABE" w:rsidRPr="007730D4" w:rsidRDefault="00767ABE" w:rsidP="00767ABE">
            <w:pPr>
              <w:widowControl w:val="0"/>
              <w:autoSpaceDE w:val="0"/>
              <w:autoSpaceDN w:val="0"/>
              <w:adjustRightInd w:val="0"/>
              <w:spacing w:after="200" w:line="276" w:lineRule="auto"/>
              <w:ind w:left="120" w:right="114"/>
              <w:rPr>
                <w:rFonts w:ascii="Arial" w:hAnsi="Arial" w:cs="Arial"/>
              </w:rPr>
            </w:pPr>
            <w:bookmarkStart w:id="16" w:name="_Toc501022445_14"/>
            <w:r w:rsidRPr="007730D4">
              <w:rPr>
                <w:rFonts w:ascii="Arial" w:hAnsi="Arial" w:cs="Arial"/>
                <w:b/>
                <w:bCs/>
              </w:rPr>
              <w:t>Quality Assurance Conditions</w:t>
            </w:r>
            <w:bookmarkEnd w:id="16"/>
          </w:p>
          <w:p w14:paraId="7E27D870" w14:textId="77777777" w:rsidR="00767ABE" w:rsidRPr="007730D4" w:rsidRDefault="00767ABE" w:rsidP="00767ABE">
            <w:pPr>
              <w:widowControl w:val="0"/>
              <w:autoSpaceDE w:val="0"/>
              <w:autoSpaceDN w:val="0"/>
              <w:adjustRightInd w:val="0"/>
              <w:spacing w:after="200" w:line="276" w:lineRule="auto"/>
              <w:ind w:left="120" w:right="114"/>
              <w:rPr>
                <w:rFonts w:ascii="Arial" w:hAnsi="Arial" w:cs="Arial"/>
                <w:sz w:val="24"/>
                <w:szCs w:val="24"/>
              </w:rPr>
            </w:pPr>
            <w:r w:rsidRPr="007730D4">
              <w:rPr>
                <w:rFonts w:ascii="Arial" w:hAnsi="Arial" w:cs="Arial"/>
              </w:rPr>
              <w:t xml:space="preserve"> </w:t>
            </w:r>
            <w:bookmarkStart w:id="17" w:name="_Toc501022446_14_1"/>
            <w:r w:rsidRPr="007730D4">
              <w:rPr>
                <w:rFonts w:ascii="Arial" w:hAnsi="Arial" w:cs="Arial"/>
                <w:b/>
                <w:bCs/>
              </w:rPr>
              <w:t>AQAP 2131</w:t>
            </w:r>
            <w:bookmarkEnd w:id="17"/>
          </w:p>
          <w:p w14:paraId="59A734E6" w14:textId="77777777" w:rsidR="00767ABE" w:rsidRPr="007730D4" w:rsidRDefault="00767ABE" w:rsidP="00767ABE">
            <w:pPr>
              <w:widowControl w:val="0"/>
              <w:autoSpaceDE w:val="0"/>
              <w:autoSpaceDN w:val="0"/>
              <w:adjustRightInd w:val="0"/>
              <w:spacing w:after="200" w:line="276" w:lineRule="auto"/>
              <w:ind w:left="120" w:right="114"/>
              <w:rPr>
                <w:rFonts w:ascii="Arial" w:hAnsi="Arial" w:cs="Arial"/>
                <w:sz w:val="24"/>
                <w:szCs w:val="24"/>
              </w:rPr>
            </w:pPr>
            <w:r w:rsidRPr="007730D4">
              <w:rPr>
                <w:rFonts w:ascii="Arial" w:hAnsi="Arial" w:cs="Arial"/>
              </w:rPr>
              <w:t xml:space="preserve">NATO Quality Requirements for Final Inspection. </w:t>
            </w:r>
          </w:p>
          <w:p w14:paraId="7EA55143" w14:textId="77777777" w:rsidR="00767ABE" w:rsidRPr="007730D4" w:rsidRDefault="00767ABE" w:rsidP="00767ABE">
            <w:pPr>
              <w:widowControl w:val="0"/>
              <w:autoSpaceDE w:val="0"/>
              <w:autoSpaceDN w:val="0"/>
              <w:adjustRightInd w:val="0"/>
              <w:spacing w:after="0" w:line="240" w:lineRule="auto"/>
              <w:ind w:left="120"/>
              <w:rPr>
                <w:rFonts w:ascii="Arial" w:hAnsi="Arial" w:cs="Arial"/>
              </w:rPr>
            </w:pPr>
          </w:p>
          <w:p w14:paraId="272B8542" w14:textId="77777777" w:rsidR="00767ABE" w:rsidRPr="007730D4" w:rsidRDefault="00767ABE" w:rsidP="00767ABE">
            <w:pPr>
              <w:widowControl w:val="0"/>
              <w:autoSpaceDE w:val="0"/>
              <w:autoSpaceDN w:val="0"/>
              <w:adjustRightInd w:val="0"/>
              <w:spacing w:after="200" w:line="276" w:lineRule="auto"/>
              <w:ind w:left="120" w:right="114"/>
              <w:rPr>
                <w:rFonts w:ascii="Arial" w:hAnsi="Arial" w:cs="Arial"/>
                <w:sz w:val="24"/>
                <w:szCs w:val="24"/>
              </w:rPr>
            </w:pPr>
            <w:r w:rsidRPr="007730D4">
              <w:rPr>
                <w:rFonts w:ascii="Arial" w:hAnsi="Arial" w:cs="Arial"/>
              </w:rPr>
              <w:t>Edition C Version 1</w:t>
            </w:r>
          </w:p>
          <w:p w14:paraId="4BA3E9A7" w14:textId="77777777" w:rsidR="007A17E9" w:rsidRDefault="007A17E9">
            <w:pPr>
              <w:widowControl w:val="0"/>
              <w:autoSpaceDE w:val="0"/>
              <w:autoSpaceDN w:val="0"/>
              <w:adjustRightInd w:val="0"/>
              <w:spacing w:after="60" w:line="240" w:lineRule="auto"/>
              <w:ind w:left="118" w:right="10"/>
              <w:rPr>
                <w:rFonts w:ascii="Arial" w:hAnsi="Arial" w:cs="Arial"/>
                <w:color w:val="000000"/>
              </w:rPr>
            </w:pPr>
          </w:p>
        </w:tc>
      </w:tr>
      <w:tr w:rsidR="007A17E9" w14:paraId="6639374E" w14:textId="77777777" w:rsidTr="006515B3">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53165234"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Consignor (if different from Contractor’s registered address)</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1A5C691D"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Transport Instructions (Clause 10)</w:t>
            </w:r>
          </w:p>
        </w:tc>
      </w:tr>
      <w:tr w:rsidR="007A17E9" w14:paraId="2F3F80F8" w14:textId="77777777" w:rsidTr="006515B3">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C0B86E6" w14:textId="77777777" w:rsidR="007A17E9" w:rsidRDefault="007A17E9">
            <w:pPr>
              <w:widowControl w:val="0"/>
              <w:autoSpaceDE w:val="0"/>
              <w:autoSpaceDN w:val="0"/>
              <w:adjustRightInd w:val="0"/>
              <w:spacing w:after="60" w:line="240" w:lineRule="auto"/>
              <w:ind w:left="118" w:right="10"/>
              <w:rPr>
                <w:rFonts w:ascii="Arial" w:hAnsi="Arial" w:cs="Arial"/>
                <w:b/>
                <w:bCs/>
                <w:color w:val="000000"/>
              </w:rPr>
            </w:pPr>
            <w:r w:rsidRPr="00EE3DB5">
              <w:rPr>
                <w:rFonts w:ascii="Arial" w:hAnsi="Arial" w:cs="Arial"/>
                <w:color w:val="000000"/>
              </w:rPr>
              <w:t>Name</w:t>
            </w:r>
            <w:r>
              <w:rPr>
                <w:rFonts w:ascii="Arial" w:hAnsi="Arial" w:cs="Arial"/>
                <w:b/>
                <w:bCs/>
                <w:color w:val="000000"/>
              </w:rPr>
              <w:t>:</w:t>
            </w:r>
            <w:r w:rsidR="00EE3DB5" w:rsidRPr="00493AB2">
              <w:rPr>
                <w:rFonts w:ascii="Arial" w:hAnsi="Arial" w:cs="Arial"/>
                <w:b/>
                <w:color w:val="FF0000"/>
                <w:spacing w:val="-2"/>
                <w:sz w:val="18"/>
                <w:szCs w:val="18"/>
                <w:highlight w:val="yellow"/>
              </w:rPr>
              <w:t xml:space="preserve"> [SUPPLIER TO POPULATE]</w:t>
            </w:r>
          </w:p>
          <w:p w14:paraId="2142FE0C" w14:textId="77777777"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2218D9B1"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p>
          <w:p w14:paraId="2E643225"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Address:</w:t>
            </w:r>
            <w:r w:rsidR="00EE3DB5" w:rsidRPr="00493AB2">
              <w:rPr>
                <w:rFonts w:ascii="Arial" w:hAnsi="Arial" w:cs="Arial"/>
                <w:b/>
                <w:color w:val="FF0000"/>
                <w:spacing w:val="-2"/>
                <w:sz w:val="18"/>
                <w:szCs w:val="18"/>
                <w:highlight w:val="yellow"/>
              </w:rPr>
              <w:t xml:space="preserve"> [SUPPLIER TO POPULATE]</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4E47CEC" w14:textId="77777777" w:rsidR="007A17E9" w:rsidRDefault="007A17E9">
            <w:pPr>
              <w:widowControl w:val="0"/>
              <w:autoSpaceDE w:val="0"/>
              <w:autoSpaceDN w:val="0"/>
              <w:adjustRightInd w:val="0"/>
              <w:spacing w:after="60" w:line="240" w:lineRule="auto"/>
              <w:ind w:left="118" w:right="10"/>
              <w:rPr>
                <w:rFonts w:ascii="Arial" w:hAnsi="Arial" w:cs="Arial"/>
                <w:color w:val="000000"/>
              </w:rPr>
            </w:pPr>
            <w:bookmarkStart w:id="18" w:name="#Check8"/>
            <w:bookmarkEnd w:id="18"/>
            <w:r>
              <w:rPr>
                <w:rFonts w:ascii="Arial" w:hAnsi="Arial" w:cs="Arial"/>
                <w:color w:val="000000"/>
              </w:rPr>
              <w:t>To be Delivered by the Contractor</w:t>
            </w:r>
            <w:r w:rsidR="004331DE">
              <w:rPr>
                <w:rFonts w:ascii="Arial" w:hAnsi="Arial" w:cs="Arial"/>
                <w:color w:val="000000"/>
              </w:rPr>
              <w:t>.</w:t>
            </w:r>
            <w:r>
              <w:rPr>
                <w:rFonts w:ascii="Arial" w:hAnsi="Arial" w:cs="Arial"/>
                <w:color w:val="000000"/>
              </w:rPr>
              <w:t xml:space="preserve">    </w:t>
            </w:r>
          </w:p>
          <w:p w14:paraId="5C994E83" w14:textId="77777777"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w:t>
            </w:r>
            <w:r>
              <w:rPr>
                <w:rFonts w:ascii="Arial" w:hAnsi="Arial" w:cs="Arial"/>
                <w:color w:val="000000"/>
              </w:rPr>
              <w:t> </w:t>
            </w:r>
          </w:p>
          <w:p w14:paraId="0065DD32"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p>
          <w:p w14:paraId="5EE38654" w14:textId="77777777"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Each consignment of the Deliverables shall be accompanied by a delivery note.</w:t>
            </w:r>
          </w:p>
          <w:p w14:paraId="59A52313" w14:textId="77777777" w:rsidR="007A17E9" w:rsidRDefault="007A17E9">
            <w:pPr>
              <w:widowControl w:val="0"/>
              <w:autoSpaceDE w:val="0"/>
              <w:autoSpaceDN w:val="0"/>
              <w:adjustRightInd w:val="0"/>
              <w:spacing w:after="0" w:line="240" w:lineRule="auto"/>
              <w:ind w:left="118" w:right="10"/>
              <w:rPr>
                <w:rFonts w:ascii="Arial" w:hAnsi="Arial" w:cs="Arial"/>
                <w:sz w:val="24"/>
                <w:szCs w:val="24"/>
              </w:rPr>
            </w:pPr>
          </w:p>
        </w:tc>
      </w:tr>
      <w:tr w:rsidR="007A17E9" w14:paraId="5B09DB2B" w14:textId="77777777" w:rsidTr="006515B3">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3243879B"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Progress Meetings (Clause 13)</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63B61328"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Progress Reports (Clause 13)</w:t>
            </w:r>
          </w:p>
        </w:tc>
      </w:tr>
      <w:tr w:rsidR="007A17E9" w14:paraId="237CD930" w14:textId="77777777" w:rsidTr="006515B3">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429E135" w14:textId="77777777"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The Contractor shall be required to attend the following meetings:</w:t>
            </w:r>
          </w:p>
          <w:p w14:paraId="75B166E6"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p>
          <w:p w14:paraId="31C56BAF" w14:textId="77777777" w:rsidR="007A17E9" w:rsidRDefault="00A33B88">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Progress meetings are not required for this contract</w:t>
            </w:r>
            <w:r w:rsidR="00DB458C">
              <w:rPr>
                <w:rFonts w:ascii="Arial" w:hAnsi="Arial" w:cs="Arial"/>
                <w:color w:val="000000"/>
              </w:rPr>
              <w:t>;</w:t>
            </w:r>
            <w:r>
              <w:rPr>
                <w:rFonts w:ascii="Arial" w:hAnsi="Arial" w:cs="Arial"/>
                <w:color w:val="000000"/>
              </w:rPr>
              <w:t xml:space="preserve"> however,</w:t>
            </w:r>
            <w:r w:rsidR="004331DE">
              <w:rPr>
                <w:rFonts w:ascii="Arial" w:hAnsi="Arial" w:cs="Arial"/>
                <w:color w:val="000000"/>
              </w:rPr>
              <w:t xml:space="preserve"> they</w:t>
            </w:r>
            <w:r>
              <w:rPr>
                <w:rFonts w:ascii="Arial" w:hAnsi="Arial" w:cs="Arial"/>
                <w:color w:val="000000"/>
              </w:rPr>
              <w:t xml:space="preserve"> can be requested by the Authority</w:t>
            </w:r>
            <w:r w:rsidR="004331DE">
              <w:rPr>
                <w:rFonts w:ascii="Arial" w:hAnsi="Arial" w:cs="Arial"/>
                <w:color w:val="000000"/>
              </w:rPr>
              <w:t xml:space="preserve"> at any time.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DC0E23A" w14:textId="77777777"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The Contractor is required to submit the following Reports:</w:t>
            </w:r>
          </w:p>
          <w:p w14:paraId="6BB3BA1D"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p>
          <w:p w14:paraId="68F7CBDD" w14:textId="77777777" w:rsidR="007A17E9" w:rsidRDefault="00A33B88">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 xml:space="preserve">Progress reports are not required for this contract, however, </w:t>
            </w:r>
            <w:r w:rsidR="004331DE">
              <w:rPr>
                <w:rFonts w:ascii="Arial" w:hAnsi="Arial" w:cs="Arial"/>
                <w:color w:val="000000"/>
              </w:rPr>
              <w:t xml:space="preserve">they </w:t>
            </w:r>
            <w:r>
              <w:rPr>
                <w:rFonts w:ascii="Arial" w:hAnsi="Arial" w:cs="Arial"/>
                <w:color w:val="000000"/>
              </w:rPr>
              <w:t>can be requested by the Authority. Any reports are to be provided via email.</w:t>
            </w:r>
          </w:p>
          <w:p w14:paraId="0554DBB1" w14:textId="77777777" w:rsidR="007A17E9" w:rsidRDefault="007A17E9" w:rsidP="00A33B88">
            <w:pPr>
              <w:widowControl w:val="0"/>
              <w:autoSpaceDE w:val="0"/>
              <w:autoSpaceDN w:val="0"/>
              <w:adjustRightInd w:val="0"/>
              <w:spacing w:after="60" w:line="240" w:lineRule="auto"/>
              <w:ind w:left="118" w:right="10"/>
              <w:rPr>
                <w:rFonts w:ascii="Arial" w:hAnsi="Arial" w:cs="Arial"/>
                <w:sz w:val="24"/>
                <w:szCs w:val="24"/>
              </w:rPr>
            </w:pPr>
          </w:p>
        </w:tc>
      </w:tr>
    </w:tbl>
    <w:p w14:paraId="07A4CFA5" w14:textId="77777777" w:rsidR="007A17E9" w:rsidRDefault="007A17E9">
      <w:pPr>
        <w:widowControl w:val="0"/>
        <w:autoSpaceDE w:val="0"/>
        <w:autoSpaceDN w:val="0"/>
        <w:adjustRightInd w:val="0"/>
        <w:spacing w:after="60" w:line="240" w:lineRule="auto"/>
        <w:ind w:left="120"/>
        <w:rPr>
          <w:rFonts w:ascii="Arial" w:hAnsi="Arial" w:cs="Arial"/>
          <w:sz w:val="24"/>
          <w:szCs w:val="24"/>
        </w:rPr>
      </w:pPr>
    </w:p>
    <w:tbl>
      <w:tblPr>
        <w:tblW w:w="10000" w:type="dxa"/>
        <w:tblInd w:w="-274" w:type="dxa"/>
        <w:tblLayout w:type="fixed"/>
        <w:tblCellMar>
          <w:left w:w="0" w:type="dxa"/>
          <w:right w:w="0" w:type="dxa"/>
        </w:tblCellMar>
        <w:tblLook w:val="0000" w:firstRow="0" w:lastRow="0" w:firstColumn="0" w:lastColumn="0" w:noHBand="0" w:noVBand="0"/>
      </w:tblPr>
      <w:tblGrid>
        <w:gridCol w:w="10000"/>
      </w:tblGrid>
      <w:tr w:rsidR="007A17E9" w14:paraId="26C63BE5" w14:textId="77777777" w:rsidTr="006515B3">
        <w:tc>
          <w:tcPr>
            <w:tcW w:w="10000" w:type="dxa"/>
            <w:tcBorders>
              <w:top w:val="single" w:sz="8" w:space="0" w:color="000000"/>
              <w:left w:val="single" w:sz="8" w:space="0" w:color="000000"/>
              <w:bottom w:val="single" w:sz="8" w:space="0" w:color="000000"/>
              <w:right w:val="single" w:sz="8" w:space="0" w:color="000000"/>
            </w:tcBorders>
            <w:shd w:val="clear" w:color="auto" w:fill="BFBFBF"/>
          </w:tcPr>
          <w:p w14:paraId="58BEB22D"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Payment (Clause 14)</w:t>
            </w:r>
          </w:p>
        </w:tc>
      </w:tr>
      <w:tr w:rsidR="007A17E9" w14:paraId="3E0AFCE4" w14:textId="77777777" w:rsidTr="006515B3">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DF487FA"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p>
          <w:p w14:paraId="491135BF" w14:textId="77777777" w:rsidR="007A17E9" w:rsidRPr="00A33B88" w:rsidRDefault="007A17E9">
            <w:pPr>
              <w:widowControl w:val="0"/>
              <w:autoSpaceDE w:val="0"/>
              <w:autoSpaceDN w:val="0"/>
              <w:adjustRightInd w:val="0"/>
              <w:spacing w:after="60" w:line="240" w:lineRule="auto"/>
              <w:ind w:left="118" w:right="10"/>
              <w:rPr>
                <w:rFonts w:ascii="Arial" w:hAnsi="Arial" w:cs="Arial"/>
                <w:color w:val="000000"/>
              </w:rPr>
            </w:pPr>
            <w:r w:rsidRPr="00A33B88">
              <w:rPr>
                <w:rFonts w:ascii="Arial" w:hAnsi="Arial" w:cs="Arial"/>
                <w:color w:val="000000"/>
              </w:rPr>
              <w:t>Payment is to be enabled by CP&amp;F.</w:t>
            </w:r>
          </w:p>
          <w:p w14:paraId="3447B582" w14:textId="77777777" w:rsidR="007A17E9" w:rsidRDefault="007A17E9">
            <w:pPr>
              <w:widowControl w:val="0"/>
              <w:autoSpaceDE w:val="0"/>
              <w:autoSpaceDN w:val="0"/>
              <w:adjustRightInd w:val="0"/>
              <w:spacing w:after="0" w:line="240" w:lineRule="auto"/>
              <w:ind w:left="118" w:right="10"/>
              <w:rPr>
                <w:rFonts w:ascii="Arial" w:hAnsi="Arial" w:cs="Arial"/>
                <w:sz w:val="24"/>
                <w:szCs w:val="24"/>
              </w:rPr>
            </w:pPr>
          </w:p>
        </w:tc>
      </w:tr>
    </w:tbl>
    <w:p w14:paraId="4694874D" w14:textId="77777777" w:rsidR="007A17E9" w:rsidRDefault="007A17E9">
      <w:pPr>
        <w:widowControl w:val="0"/>
        <w:autoSpaceDE w:val="0"/>
        <w:autoSpaceDN w:val="0"/>
        <w:adjustRightInd w:val="0"/>
        <w:spacing w:after="60" w:line="240" w:lineRule="auto"/>
        <w:ind w:left="120"/>
        <w:rPr>
          <w:rFonts w:ascii="Arial" w:hAnsi="Arial" w:cs="Arial"/>
          <w:sz w:val="24"/>
          <w:szCs w:val="24"/>
        </w:rPr>
      </w:pPr>
    </w:p>
    <w:tbl>
      <w:tblPr>
        <w:tblW w:w="10000" w:type="dxa"/>
        <w:tblInd w:w="-274" w:type="dxa"/>
        <w:tblLayout w:type="fixed"/>
        <w:tblCellMar>
          <w:left w:w="0" w:type="dxa"/>
          <w:right w:w="0" w:type="dxa"/>
        </w:tblCellMar>
        <w:tblLook w:val="0000" w:firstRow="0" w:lastRow="0" w:firstColumn="0" w:lastColumn="0" w:noHBand="0" w:noVBand="0"/>
      </w:tblPr>
      <w:tblGrid>
        <w:gridCol w:w="5000"/>
        <w:gridCol w:w="5000"/>
      </w:tblGrid>
      <w:tr w:rsidR="007A17E9" w14:paraId="6CC77D97" w14:textId="77777777" w:rsidTr="006515B3">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4B1771F5"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lastRenderedPageBreak/>
              <w:t>Forms and Documentation</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5D7BADCD"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Supply of Hazardous Deliverables (Clause 9)</w:t>
            </w:r>
          </w:p>
        </w:tc>
      </w:tr>
      <w:tr w:rsidR="007A17E9" w14:paraId="4500ACED" w14:textId="77777777" w:rsidTr="006515B3">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C2A0E2E" w14:textId="77777777"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Forms can be obtained from the following websites:</w:t>
            </w:r>
          </w:p>
          <w:p w14:paraId="346ECC29"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p>
          <w:p w14:paraId="199B0562" w14:textId="77777777" w:rsidR="007A17E9" w:rsidRDefault="000A7B57">
            <w:pPr>
              <w:widowControl w:val="0"/>
              <w:autoSpaceDE w:val="0"/>
              <w:autoSpaceDN w:val="0"/>
              <w:adjustRightInd w:val="0"/>
              <w:spacing w:after="60" w:line="240" w:lineRule="auto"/>
              <w:ind w:left="118" w:right="10"/>
              <w:rPr>
                <w:rFonts w:ascii="Arial" w:hAnsi="Arial" w:cs="Arial"/>
                <w:color w:val="0000FF"/>
                <w:u w:val="single"/>
              </w:rPr>
            </w:pPr>
            <w:hyperlink r:id="rId24" w:history="1">
              <w:r w:rsidR="007A17E9">
                <w:rPr>
                  <w:rFonts w:ascii="Arial" w:hAnsi="Arial" w:cs="Arial"/>
                  <w:color w:val="0000FF"/>
                  <w:u w:val="single"/>
                </w:rPr>
                <w:t>https://www.aof.mod.uk/aofcontent/tactical/toolkit</w:t>
              </w:r>
            </w:hyperlink>
          </w:p>
          <w:p w14:paraId="6B2A34D3" w14:textId="77777777"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(Registration is required). </w:t>
            </w:r>
          </w:p>
          <w:p w14:paraId="4D3973A5"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p>
          <w:p w14:paraId="3016577C" w14:textId="77777777" w:rsidR="007A17E9" w:rsidRDefault="000A7B57">
            <w:pPr>
              <w:widowControl w:val="0"/>
              <w:autoSpaceDE w:val="0"/>
              <w:autoSpaceDN w:val="0"/>
              <w:adjustRightInd w:val="0"/>
              <w:spacing w:after="60" w:line="240" w:lineRule="auto"/>
              <w:ind w:left="118" w:right="10"/>
              <w:rPr>
                <w:rFonts w:ascii="Arial" w:hAnsi="Arial" w:cs="Arial"/>
                <w:color w:val="0000FF"/>
                <w:u w:val="single"/>
              </w:rPr>
            </w:pPr>
            <w:hyperlink r:id="rId25" w:anchor="invoice-processing" w:history="1">
              <w:r w:rsidR="007A17E9">
                <w:rPr>
                  <w:rFonts w:ascii="Arial" w:hAnsi="Arial" w:cs="Arial"/>
                  <w:color w:val="0000FF"/>
                  <w:u w:val="single"/>
                </w:rPr>
                <w:t>https://www.gov.uk/government/organisations/ministry-of-defence/about/procurement#invoice-processing</w:t>
              </w:r>
            </w:hyperlink>
          </w:p>
          <w:p w14:paraId="64270204"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p>
          <w:p w14:paraId="478548B7" w14:textId="77777777" w:rsidR="007A17E9" w:rsidRDefault="000A7B57">
            <w:pPr>
              <w:widowControl w:val="0"/>
              <w:autoSpaceDE w:val="0"/>
              <w:autoSpaceDN w:val="0"/>
              <w:adjustRightInd w:val="0"/>
              <w:spacing w:after="60" w:line="240" w:lineRule="auto"/>
              <w:ind w:left="118" w:right="10"/>
              <w:rPr>
                <w:rFonts w:ascii="Arial" w:hAnsi="Arial" w:cs="Arial"/>
                <w:color w:val="0000FF"/>
                <w:u w:val="single"/>
              </w:rPr>
            </w:pPr>
            <w:hyperlink r:id="rId26" w:history="1">
              <w:r w:rsidR="007A17E9">
                <w:rPr>
                  <w:rFonts w:ascii="Arial" w:hAnsi="Arial" w:cs="Arial"/>
                  <w:color w:val="0000FF"/>
                  <w:u w:val="single"/>
                </w:rPr>
                <w:t>https://www.dstan.mod.uk/</w:t>
              </w:r>
            </w:hyperlink>
          </w:p>
          <w:p w14:paraId="5F437895" w14:textId="77777777"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(Registration is required).</w:t>
            </w:r>
          </w:p>
          <w:p w14:paraId="3A75DFBE"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p>
          <w:p w14:paraId="57156047" w14:textId="77777777"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The MOD Forms and Documentation referred to in the Conditions are available free of charge from:</w:t>
            </w:r>
          </w:p>
          <w:p w14:paraId="6A1B5EFA"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p>
          <w:p w14:paraId="37179F32" w14:textId="77777777"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Ministry of Defence, Forms and Pubs Commodity Management </w:t>
            </w:r>
          </w:p>
          <w:p w14:paraId="20431D1A" w14:textId="77777777"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PO Box 2, Building C16, C Site</w:t>
            </w:r>
          </w:p>
          <w:p w14:paraId="49C0436A" w14:textId="77777777"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Lower Arncott</w:t>
            </w:r>
          </w:p>
          <w:p w14:paraId="6FE71298" w14:textId="77777777"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Bicester, OX25 1LP  </w:t>
            </w:r>
          </w:p>
          <w:p w14:paraId="0EC1504D" w14:textId="77777777"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(Tel. 01869 256197 Fax: 01869 256824)</w:t>
            </w:r>
          </w:p>
          <w:p w14:paraId="29324FD9"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p>
          <w:p w14:paraId="0A2E0250" w14:textId="77777777"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Applications via email: </w:t>
            </w:r>
          </w:p>
          <w:p w14:paraId="221B7FAC" w14:textId="77777777" w:rsidR="007A17E9" w:rsidRDefault="000A7B57">
            <w:pPr>
              <w:widowControl w:val="0"/>
              <w:autoSpaceDE w:val="0"/>
              <w:autoSpaceDN w:val="0"/>
              <w:adjustRightInd w:val="0"/>
              <w:spacing w:after="60" w:line="240" w:lineRule="auto"/>
              <w:ind w:left="118" w:right="10"/>
              <w:rPr>
                <w:rFonts w:ascii="Arial" w:hAnsi="Arial" w:cs="Arial"/>
                <w:color w:val="0000FF"/>
                <w:u w:val="single"/>
              </w:rPr>
            </w:pPr>
            <w:hyperlink r:id="rId27" w:history="1">
              <w:r w:rsidR="007A17E9">
                <w:rPr>
                  <w:rFonts w:ascii="Arial" w:hAnsi="Arial" w:cs="Arial"/>
                  <w:color w:val="0000FF"/>
                  <w:u w:val="single"/>
                </w:rPr>
                <w:t>DESLCSLS-OpsFormsandPubs@mod.uk</w:t>
              </w:r>
            </w:hyperlink>
          </w:p>
          <w:p w14:paraId="13FD9D56"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p>
          <w:p w14:paraId="0389BA65" w14:textId="77777777"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If you require this document in a different format (i.e. in a larger font) please contact the Authority’s Representative (Commercial Officer), detailed below.</w:t>
            </w:r>
          </w:p>
          <w:p w14:paraId="55C07979" w14:textId="77777777" w:rsidR="007A17E9" w:rsidRDefault="007A17E9">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4010D6B" w14:textId="77777777"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A completed DEFFORM 68 and, if applicable, Safety Data Sheet(s) are to be provided by email with attachment(s) in Adobe PDF or MS WORD format to:</w:t>
            </w:r>
          </w:p>
          <w:p w14:paraId="476CA261"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p>
          <w:p w14:paraId="2D9E3B48" w14:textId="77777777"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a.  The Commercial Officer detailed in the Purchase Order, and  </w:t>
            </w:r>
          </w:p>
          <w:p w14:paraId="2A54FD0B"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p>
          <w:p w14:paraId="197C5834" w14:textId="77777777" w:rsidR="007A17E9" w:rsidRDefault="007A17E9">
            <w:pPr>
              <w:widowControl w:val="0"/>
              <w:autoSpaceDE w:val="0"/>
              <w:autoSpaceDN w:val="0"/>
              <w:adjustRightInd w:val="0"/>
              <w:spacing w:after="60" w:line="240" w:lineRule="auto"/>
              <w:ind w:left="118" w:right="10"/>
              <w:rPr>
                <w:rFonts w:ascii="Arial" w:hAnsi="Arial" w:cs="Arial"/>
                <w:color w:val="0000FF"/>
                <w:u w:val="single"/>
              </w:rPr>
            </w:pPr>
            <w:r>
              <w:rPr>
                <w:rFonts w:ascii="Arial" w:hAnsi="Arial" w:cs="Arial"/>
                <w:color w:val="000000"/>
              </w:rPr>
              <w:t xml:space="preserve">b.  </w:t>
            </w:r>
            <w:hyperlink r:id="rId28" w:history="1">
              <w:r>
                <w:rPr>
                  <w:rFonts w:ascii="Arial" w:hAnsi="Arial" w:cs="Arial"/>
                  <w:color w:val="0000FF"/>
                  <w:u w:val="single"/>
                </w:rPr>
                <w:t>DSA-DLSR-MovTpt-DGHSIS@mod.uk</w:t>
              </w:r>
            </w:hyperlink>
          </w:p>
          <w:p w14:paraId="52508820"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p>
          <w:p w14:paraId="7683072B" w14:textId="7F0787AC"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by the following date: </w:t>
            </w:r>
            <w:r w:rsidR="0092504E">
              <w:rPr>
                <w:rFonts w:ascii="Arial" w:hAnsi="Arial" w:cs="Arial"/>
                <w:color w:val="000000"/>
              </w:rPr>
              <w:t>30 June 2022</w:t>
            </w:r>
            <w:r w:rsidR="0016525E">
              <w:rPr>
                <w:rFonts w:ascii="Arial" w:hAnsi="Arial" w:cs="Arial"/>
                <w:color w:val="000000"/>
              </w:rPr>
              <w:t xml:space="preserve"> 2022</w:t>
            </w:r>
          </w:p>
          <w:p w14:paraId="1BB6EAC5"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p>
          <w:p w14:paraId="53593BA4" w14:textId="77777777"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or if only hardcopy is available to the addresses below:</w:t>
            </w:r>
          </w:p>
          <w:p w14:paraId="2151E5A3"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p>
          <w:p w14:paraId="5DE356A2" w14:textId="77777777"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Hazardous Stores Information System (HSIS)</w:t>
            </w:r>
          </w:p>
          <w:p w14:paraId="757F7C6F" w14:textId="77777777"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Defence Safety Authority (DSA) </w:t>
            </w:r>
          </w:p>
          <w:p w14:paraId="36D5AAA2" w14:textId="77777777"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Movement Transport Safety Regulator (MTSR) </w:t>
            </w:r>
          </w:p>
          <w:p w14:paraId="3DFFC984" w14:textId="77777777"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Hazel Building Level 1, #H019</w:t>
            </w:r>
          </w:p>
          <w:p w14:paraId="18E29D6E" w14:textId="77777777"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MOD Abbey Wood (North)</w:t>
            </w:r>
          </w:p>
          <w:p w14:paraId="48BE3B95"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Bristol BS34 8QW</w:t>
            </w:r>
          </w:p>
        </w:tc>
      </w:tr>
    </w:tbl>
    <w:p w14:paraId="45F6EC38" w14:textId="77777777" w:rsidR="007A17E9" w:rsidRDefault="007A17E9">
      <w:pPr>
        <w:widowControl w:val="0"/>
        <w:autoSpaceDE w:val="0"/>
        <w:autoSpaceDN w:val="0"/>
        <w:adjustRightInd w:val="0"/>
        <w:spacing w:after="60" w:line="240" w:lineRule="auto"/>
        <w:ind w:left="120"/>
        <w:rPr>
          <w:rFonts w:ascii="Arial" w:hAnsi="Arial" w:cs="Arial"/>
          <w:sz w:val="24"/>
          <w:szCs w:val="24"/>
        </w:rPr>
      </w:pPr>
    </w:p>
    <w:tbl>
      <w:tblPr>
        <w:tblW w:w="10000" w:type="dxa"/>
        <w:tblInd w:w="-274" w:type="dxa"/>
        <w:tblLayout w:type="fixed"/>
        <w:tblCellMar>
          <w:left w:w="0" w:type="dxa"/>
          <w:right w:w="0" w:type="dxa"/>
        </w:tblCellMar>
        <w:tblLook w:val="0000" w:firstRow="0" w:lastRow="0" w:firstColumn="0" w:lastColumn="0" w:noHBand="0" w:noVBand="0"/>
      </w:tblPr>
      <w:tblGrid>
        <w:gridCol w:w="10000"/>
      </w:tblGrid>
      <w:tr w:rsidR="007A17E9" w14:paraId="68B8C7A2" w14:textId="77777777" w:rsidTr="006515B3">
        <w:tc>
          <w:tcPr>
            <w:tcW w:w="10000" w:type="dxa"/>
            <w:tcBorders>
              <w:top w:val="single" w:sz="8" w:space="0" w:color="000000"/>
              <w:left w:val="single" w:sz="8" w:space="0" w:color="000000"/>
              <w:bottom w:val="single" w:sz="8" w:space="0" w:color="000000"/>
              <w:right w:val="single" w:sz="8" w:space="0" w:color="000000"/>
            </w:tcBorders>
            <w:shd w:val="clear" w:color="auto" w:fill="BFBFBF"/>
          </w:tcPr>
          <w:p w14:paraId="2CD0FE4E"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Contractor Commercially Sensitive Information (Clause 5). Not to be published.</w:t>
            </w:r>
          </w:p>
        </w:tc>
      </w:tr>
      <w:tr w:rsidR="007A17E9" w14:paraId="5B78765F" w14:textId="77777777" w:rsidTr="006515B3">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3CF6EC4" w14:textId="77777777" w:rsidR="007A17E9" w:rsidRDefault="007A17E9">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Description of Contractor’s Commercially Sensitive Information:</w:t>
            </w:r>
          </w:p>
          <w:p w14:paraId="17D911AC" w14:textId="77777777" w:rsidR="007A17E9" w:rsidRPr="00136E3A" w:rsidRDefault="00136E3A">
            <w:pPr>
              <w:widowControl w:val="0"/>
              <w:autoSpaceDE w:val="0"/>
              <w:autoSpaceDN w:val="0"/>
              <w:adjustRightInd w:val="0"/>
              <w:spacing w:after="60" w:line="240" w:lineRule="auto"/>
              <w:ind w:left="118" w:right="10"/>
              <w:rPr>
                <w:rFonts w:ascii="Arial" w:hAnsi="Arial" w:cs="Arial"/>
                <w:color w:val="FF0000"/>
                <w:sz w:val="24"/>
                <w:szCs w:val="24"/>
              </w:rPr>
            </w:pPr>
            <w:r w:rsidRPr="00136E3A">
              <w:rPr>
                <w:rFonts w:ascii="Arial" w:hAnsi="Arial" w:cs="Arial"/>
                <w:color w:val="FF0000"/>
                <w:sz w:val="24"/>
                <w:szCs w:val="24"/>
                <w:highlight w:val="yellow"/>
              </w:rPr>
              <w:t>[SUPPLIER TO POPULATE]</w:t>
            </w:r>
          </w:p>
          <w:p w14:paraId="7D87BD5C" w14:textId="77777777" w:rsidR="007A17E9" w:rsidRDefault="007A17E9">
            <w:pPr>
              <w:widowControl w:val="0"/>
              <w:autoSpaceDE w:val="0"/>
              <w:autoSpaceDN w:val="0"/>
              <w:adjustRightInd w:val="0"/>
              <w:spacing w:after="0" w:line="240" w:lineRule="auto"/>
              <w:ind w:left="118" w:right="10"/>
              <w:rPr>
                <w:rFonts w:ascii="Arial" w:hAnsi="Arial" w:cs="Arial"/>
                <w:sz w:val="24"/>
                <w:szCs w:val="24"/>
              </w:rPr>
            </w:pPr>
          </w:p>
        </w:tc>
      </w:tr>
      <w:tr w:rsidR="007A17E9" w14:paraId="367EA3FA" w14:textId="77777777" w:rsidTr="006515B3">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761EF68" w14:textId="77777777" w:rsidR="007A17E9" w:rsidRDefault="007A17E9">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Cross reference to location of sensitive information:</w:t>
            </w:r>
          </w:p>
          <w:p w14:paraId="432A3AE7" w14:textId="77777777" w:rsidR="007A17E9" w:rsidRPr="00136E3A" w:rsidRDefault="00136E3A" w:rsidP="00136E3A">
            <w:pPr>
              <w:widowControl w:val="0"/>
              <w:autoSpaceDE w:val="0"/>
              <w:autoSpaceDN w:val="0"/>
              <w:adjustRightInd w:val="0"/>
              <w:spacing w:after="60" w:line="240" w:lineRule="auto"/>
              <w:ind w:left="118" w:right="10"/>
              <w:rPr>
                <w:rFonts w:ascii="Arial" w:hAnsi="Arial" w:cs="Arial"/>
                <w:color w:val="FF0000"/>
                <w:sz w:val="24"/>
                <w:szCs w:val="24"/>
              </w:rPr>
            </w:pPr>
            <w:r w:rsidRPr="00136E3A">
              <w:rPr>
                <w:rFonts w:ascii="Arial" w:hAnsi="Arial" w:cs="Arial"/>
                <w:color w:val="FF0000"/>
                <w:sz w:val="24"/>
                <w:szCs w:val="24"/>
                <w:highlight w:val="yellow"/>
              </w:rPr>
              <w:t>[SUPPLIER TO POPULATE]</w:t>
            </w:r>
          </w:p>
          <w:p w14:paraId="46228CC1" w14:textId="77777777" w:rsidR="007A17E9" w:rsidRDefault="007A17E9">
            <w:pPr>
              <w:widowControl w:val="0"/>
              <w:autoSpaceDE w:val="0"/>
              <w:autoSpaceDN w:val="0"/>
              <w:adjustRightInd w:val="0"/>
              <w:spacing w:after="0" w:line="240" w:lineRule="auto"/>
              <w:ind w:left="118" w:right="10"/>
              <w:rPr>
                <w:rFonts w:ascii="Arial" w:hAnsi="Arial" w:cs="Arial"/>
                <w:sz w:val="24"/>
                <w:szCs w:val="24"/>
              </w:rPr>
            </w:pPr>
          </w:p>
        </w:tc>
      </w:tr>
      <w:tr w:rsidR="007A17E9" w14:paraId="5C5669DD" w14:textId="77777777" w:rsidTr="006515B3">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3657BD2" w14:textId="77777777" w:rsidR="007A17E9" w:rsidRDefault="007A17E9">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Explanation of Sensitivity:</w:t>
            </w:r>
          </w:p>
          <w:p w14:paraId="574C0480" w14:textId="77777777" w:rsidR="007A17E9" w:rsidRPr="00136E3A" w:rsidRDefault="00136E3A" w:rsidP="00136E3A">
            <w:pPr>
              <w:widowControl w:val="0"/>
              <w:autoSpaceDE w:val="0"/>
              <w:autoSpaceDN w:val="0"/>
              <w:adjustRightInd w:val="0"/>
              <w:spacing w:after="60" w:line="240" w:lineRule="auto"/>
              <w:ind w:left="118" w:right="10"/>
              <w:rPr>
                <w:rFonts w:ascii="Arial" w:hAnsi="Arial" w:cs="Arial"/>
                <w:color w:val="FF0000"/>
                <w:sz w:val="24"/>
                <w:szCs w:val="24"/>
              </w:rPr>
            </w:pPr>
            <w:r w:rsidRPr="00136E3A">
              <w:rPr>
                <w:rFonts w:ascii="Arial" w:hAnsi="Arial" w:cs="Arial"/>
                <w:color w:val="FF0000"/>
                <w:sz w:val="24"/>
                <w:szCs w:val="24"/>
                <w:highlight w:val="yellow"/>
              </w:rPr>
              <w:t>[SUPPLIER TO POPULATE]</w:t>
            </w:r>
          </w:p>
          <w:p w14:paraId="1A557AD8" w14:textId="77777777" w:rsidR="007A17E9" w:rsidRDefault="007A17E9">
            <w:pPr>
              <w:widowControl w:val="0"/>
              <w:autoSpaceDE w:val="0"/>
              <w:autoSpaceDN w:val="0"/>
              <w:adjustRightInd w:val="0"/>
              <w:spacing w:after="0" w:line="240" w:lineRule="auto"/>
              <w:ind w:left="118" w:right="10"/>
              <w:rPr>
                <w:rFonts w:ascii="Arial" w:hAnsi="Arial" w:cs="Arial"/>
                <w:sz w:val="24"/>
                <w:szCs w:val="24"/>
              </w:rPr>
            </w:pPr>
          </w:p>
        </w:tc>
      </w:tr>
      <w:tr w:rsidR="007A17E9" w14:paraId="77F4BB7E" w14:textId="77777777" w:rsidTr="006515B3">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A28225E" w14:textId="77777777" w:rsidR="007A17E9" w:rsidRDefault="007A17E9">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Details of potential harm resulting from disclosure:</w:t>
            </w:r>
          </w:p>
          <w:p w14:paraId="70BB5D3E" w14:textId="77777777" w:rsidR="007A17E9" w:rsidRPr="00136E3A" w:rsidRDefault="00136E3A" w:rsidP="00136E3A">
            <w:pPr>
              <w:widowControl w:val="0"/>
              <w:autoSpaceDE w:val="0"/>
              <w:autoSpaceDN w:val="0"/>
              <w:adjustRightInd w:val="0"/>
              <w:spacing w:after="60" w:line="240" w:lineRule="auto"/>
              <w:ind w:left="118" w:right="10"/>
              <w:rPr>
                <w:rFonts w:ascii="Arial" w:hAnsi="Arial" w:cs="Arial"/>
                <w:color w:val="FF0000"/>
                <w:sz w:val="24"/>
                <w:szCs w:val="24"/>
              </w:rPr>
            </w:pPr>
            <w:r w:rsidRPr="00136E3A">
              <w:rPr>
                <w:rFonts w:ascii="Arial" w:hAnsi="Arial" w:cs="Arial"/>
                <w:color w:val="FF0000"/>
                <w:sz w:val="24"/>
                <w:szCs w:val="24"/>
                <w:highlight w:val="yellow"/>
              </w:rPr>
              <w:lastRenderedPageBreak/>
              <w:t>[SUPPLIER TO POPULATE]</w:t>
            </w:r>
          </w:p>
          <w:p w14:paraId="5EF4FF58" w14:textId="77777777" w:rsidR="007A17E9" w:rsidRDefault="007A17E9">
            <w:pPr>
              <w:widowControl w:val="0"/>
              <w:autoSpaceDE w:val="0"/>
              <w:autoSpaceDN w:val="0"/>
              <w:adjustRightInd w:val="0"/>
              <w:spacing w:after="0" w:line="240" w:lineRule="auto"/>
              <w:ind w:left="118" w:right="10"/>
              <w:rPr>
                <w:rFonts w:ascii="Arial" w:hAnsi="Arial" w:cs="Arial"/>
                <w:sz w:val="24"/>
                <w:szCs w:val="24"/>
              </w:rPr>
            </w:pPr>
          </w:p>
        </w:tc>
      </w:tr>
      <w:tr w:rsidR="007A17E9" w14:paraId="59AE7BCD" w14:textId="77777777" w:rsidTr="006515B3">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2C9B987" w14:textId="77777777" w:rsidR="007A17E9" w:rsidRDefault="007A17E9">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lastRenderedPageBreak/>
              <w:t xml:space="preserve">Period of Confidence (if Applicable): </w:t>
            </w:r>
          </w:p>
          <w:p w14:paraId="0FDF2120" w14:textId="77777777" w:rsidR="007A17E9" w:rsidRPr="00136E3A" w:rsidRDefault="00136E3A" w:rsidP="00136E3A">
            <w:pPr>
              <w:widowControl w:val="0"/>
              <w:autoSpaceDE w:val="0"/>
              <w:autoSpaceDN w:val="0"/>
              <w:adjustRightInd w:val="0"/>
              <w:spacing w:after="60" w:line="240" w:lineRule="auto"/>
              <w:ind w:left="118" w:right="10"/>
              <w:rPr>
                <w:rFonts w:ascii="Arial" w:hAnsi="Arial" w:cs="Arial"/>
                <w:color w:val="FF0000"/>
                <w:sz w:val="24"/>
                <w:szCs w:val="24"/>
              </w:rPr>
            </w:pPr>
            <w:r w:rsidRPr="00136E3A">
              <w:rPr>
                <w:rFonts w:ascii="Arial" w:hAnsi="Arial" w:cs="Arial"/>
                <w:color w:val="FF0000"/>
                <w:sz w:val="24"/>
                <w:szCs w:val="24"/>
                <w:highlight w:val="yellow"/>
              </w:rPr>
              <w:t>[SUPPLIER TO POPULATE]</w:t>
            </w:r>
          </w:p>
          <w:p w14:paraId="7E067B20" w14:textId="77777777" w:rsidR="007A17E9" w:rsidRDefault="007A17E9">
            <w:pPr>
              <w:widowControl w:val="0"/>
              <w:autoSpaceDE w:val="0"/>
              <w:autoSpaceDN w:val="0"/>
              <w:adjustRightInd w:val="0"/>
              <w:spacing w:after="0" w:line="240" w:lineRule="auto"/>
              <w:ind w:left="118" w:right="10"/>
              <w:rPr>
                <w:rFonts w:ascii="Arial" w:hAnsi="Arial" w:cs="Arial"/>
                <w:sz w:val="24"/>
                <w:szCs w:val="24"/>
              </w:rPr>
            </w:pPr>
          </w:p>
        </w:tc>
      </w:tr>
      <w:tr w:rsidR="007A17E9" w14:paraId="2F75667F" w14:textId="77777777" w:rsidTr="006515B3">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5D04702" w14:textId="77777777" w:rsidR="00136E3A" w:rsidRPr="00136E3A" w:rsidRDefault="007A17E9" w:rsidP="00136E3A">
            <w:pPr>
              <w:widowControl w:val="0"/>
              <w:autoSpaceDE w:val="0"/>
              <w:autoSpaceDN w:val="0"/>
              <w:adjustRightInd w:val="0"/>
              <w:spacing w:after="60" w:line="240" w:lineRule="auto"/>
              <w:ind w:left="118" w:right="10"/>
              <w:rPr>
                <w:rFonts w:ascii="Arial" w:hAnsi="Arial" w:cs="Arial"/>
                <w:color w:val="FF0000"/>
                <w:sz w:val="24"/>
                <w:szCs w:val="24"/>
              </w:rPr>
            </w:pPr>
            <w:r>
              <w:rPr>
                <w:rFonts w:ascii="Arial" w:hAnsi="Arial" w:cs="Arial"/>
                <w:b/>
                <w:bCs/>
                <w:color w:val="000000"/>
              </w:rPr>
              <w:t>Contact Details for Transparency / Freedom of Information matters:</w:t>
            </w:r>
            <w:r w:rsidR="00136E3A">
              <w:rPr>
                <w:rFonts w:ascii="Arial" w:hAnsi="Arial" w:cs="Arial"/>
                <w:b/>
                <w:bCs/>
                <w:color w:val="000000"/>
              </w:rPr>
              <w:t xml:space="preserve"> </w:t>
            </w:r>
            <w:r w:rsidR="00136E3A" w:rsidRPr="00136E3A">
              <w:rPr>
                <w:rFonts w:ascii="Arial" w:hAnsi="Arial" w:cs="Arial"/>
                <w:color w:val="FF0000"/>
                <w:sz w:val="24"/>
                <w:szCs w:val="24"/>
                <w:highlight w:val="yellow"/>
              </w:rPr>
              <w:t>[SUPPLIER TO POPULATE]</w:t>
            </w:r>
          </w:p>
          <w:p w14:paraId="7240E1E7" w14:textId="77777777" w:rsidR="007A17E9" w:rsidRDefault="007A17E9">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Name:</w:t>
            </w:r>
          </w:p>
          <w:p w14:paraId="3E275461" w14:textId="77777777" w:rsidR="007A17E9" w:rsidRDefault="007A17E9">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Position:</w:t>
            </w:r>
          </w:p>
          <w:p w14:paraId="05DCD1A7" w14:textId="77777777" w:rsidR="007A17E9" w:rsidRDefault="007A17E9">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Address:</w:t>
            </w:r>
          </w:p>
          <w:p w14:paraId="0363A0EE" w14:textId="77777777" w:rsidR="007A17E9" w:rsidRDefault="007A17E9">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Telephone Number:</w:t>
            </w:r>
          </w:p>
          <w:p w14:paraId="202172D9" w14:textId="77777777" w:rsidR="007A17E9" w:rsidRDefault="007A17E9">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E-mail Address:</w:t>
            </w:r>
          </w:p>
          <w:p w14:paraId="3E3FC500" w14:textId="77777777" w:rsidR="007A17E9" w:rsidRDefault="007A17E9">
            <w:pPr>
              <w:widowControl w:val="0"/>
              <w:autoSpaceDE w:val="0"/>
              <w:autoSpaceDN w:val="0"/>
              <w:adjustRightInd w:val="0"/>
              <w:spacing w:after="0" w:line="240" w:lineRule="auto"/>
              <w:ind w:left="118" w:right="10"/>
              <w:rPr>
                <w:rFonts w:ascii="Arial" w:hAnsi="Arial" w:cs="Arial"/>
                <w:sz w:val="24"/>
                <w:szCs w:val="24"/>
              </w:rPr>
            </w:pPr>
          </w:p>
        </w:tc>
      </w:tr>
    </w:tbl>
    <w:p w14:paraId="45E9D347" w14:textId="77777777" w:rsidR="007A17E9" w:rsidRDefault="007A17E9">
      <w:pPr>
        <w:widowControl w:val="0"/>
        <w:autoSpaceDE w:val="0"/>
        <w:autoSpaceDN w:val="0"/>
        <w:adjustRightInd w:val="0"/>
        <w:spacing w:after="60" w:line="240" w:lineRule="auto"/>
        <w:ind w:left="120"/>
        <w:rPr>
          <w:rFonts w:ascii="Arial" w:hAnsi="Arial" w:cs="Arial"/>
          <w:sz w:val="24"/>
          <w:szCs w:val="24"/>
        </w:rPr>
      </w:pPr>
    </w:p>
    <w:tbl>
      <w:tblPr>
        <w:tblW w:w="10000" w:type="dxa"/>
        <w:tblInd w:w="-274" w:type="dxa"/>
        <w:tblLayout w:type="fixed"/>
        <w:tblCellMar>
          <w:left w:w="0" w:type="dxa"/>
          <w:right w:w="0" w:type="dxa"/>
        </w:tblCellMar>
        <w:tblLook w:val="0000" w:firstRow="0" w:lastRow="0" w:firstColumn="0" w:lastColumn="0" w:noHBand="0" w:noVBand="0"/>
      </w:tblPr>
      <w:tblGrid>
        <w:gridCol w:w="5000"/>
        <w:gridCol w:w="5000"/>
      </w:tblGrid>
      <w:tr w:rsidR="007A17E9" w14:paraId="62DB1E09" w14:textId="77777777" w:rsidTr="00767ABE">
        <w:tc>
          <w:tcPr>
            <w:tcW w:w="10000" w:type="dxa"/>
            <w:gridSpan w:val="2"/>
            <w:tcBorders>
              <w:top w:val="single" w:sz="8" w:space="0" w:color="000000"/>
              <w:left w:val="single" w:sz="8" w:space="0" w:color="000000"/>
              <w:bottom w:val="single" w:sz="8" w:space="0" w:color="000000"/>
              <w:right w:val="single" w:sz="8" w:space="0" w:color="000000"/>
            </w:tcBorders>
            <w:shd w:val="clear" w:color="auto" w:fill="BFBFBF"/>
          </w:tcPr>
          <w:p w14:paraId="365B2D06"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Offer and Acceptance</w:t>
            </w:r>
          </w:p>
        </w:tc>
      </w:tr>
      <w:tr w:rsidR="007A17E9" w14:paraId="54A92974" w14:textId="77777777" w:rsidTr="00767ABE">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B1C3DD4" w14:textId="77777777"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A) The Purchase Order constitutes an offer by the Contractor to supply the Deliverables. This is open for acceptance by the Authority for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days from the date of signature. By signing the Purchase Order the Contractor agrees to be bound by the attached Terms and Conditions for Less Complex Requirements (Up to £122,979).</w:t>
            </w:r>
          </w:p>
          <w:p w14:paraId="557C9979"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p>
          <w:p w14:paraId="28189E49"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p>
          <w:p w14:paraId="537D1C80" w14:textId="77777777" w:rsidR="00136E3A" w:rsidRPr="00136E3A" w:rsidRDefault="007A17E9" w:rsidP="00136E3A">
            <w:pPr>
              <w:widowControl w:val="0"/>
              <w:autoSpaceDE w:val="0"/>
              <w:autoSpaceDN w:val="0"/>
              <w:adjustRightInd w:val="0"/>
              <w:spacing w:after="60" w:line="240" w:lineRule="auto"/>
              <w:ind w:left="118" w:right="10"/>
              <w:rPr>
                <w:rFonts w:ascii="Arial" w:hAnsi="Arial" w:cs="Arial"/>
                <w:color w:val="FF0000"/>
                <w:sz w:val="24"/>
                <w:szCs w:val="24"/>
              </w:rPr>
            </w:pPr>
            <w:r>
              <w:rPr>
                <w:rFonts w:ascii="Arial" w:hAnsi="Arial" w:cs="Arial"/>
                <w:color w:val="000000"/>
              </w:rPr>
              <w:t>Name (Block Capitals):</w:t>
            </w:r>
            <w:r w:rsidR="00136E3A" w:rsidRPr="00136E3A">
              <w:rPr>
                <w:rFonts w:ascii="Arial" w:hAnsi="Arial" w:cs="Arial"/>
                <w:color w:val="FF0000"/>
                <w:sz w:val="24"/>
                <w:szCs w:val="24"/>
                <w:highlight w:val="yellow"/>
              </w:rPr>
              <w:t xml:space="preserve"> [SUPPLIER TO POPULATE]</w:t>
            </w:r>
          </w:p>
          <w:p w14:paraId="01BB4D5F"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p>
          <w:p w14:paraId="0993D416" w14:textId="77777777" w:rsidR="00136E3A" w:rsidRPr="00136E3A" w:rsidRDefault="007A17E9" w:rsidP="00136E3A">
            <w:pPr>
              <w:widowControl w:val="0"/>
              <w:autoSpaceDE w:val="0"/>
              <w:autoSpaceDN w:val="0"/>
              <w:adjustRightInd w:val="0"/>
              <w:spacing w:after="60" w:line="240" w:lineRule="auto"/>
              <w:ind w:left="118" w:right="10"/>
              <w:rPr>
                <w:rFonts w:ascii="Arial" w:hAnsi="Arial" w:cs="Arial"/>
                <w:color w:val="FF0000"/>
                <w:sz w:val="24"/>
                <w:szCs w:val="24"/>
              </w:rPr>
            </w:pPr>
            <w:r>
              <w:rPr>
                <w:rFonts w:ascii="Arial" w:hAnsi="Arial" w:cs="Arial"/>
                <w:color w:val="000000"/>
              </w:rPr>
              <w:t>Position:</w:t>
            </w:r>
            <w:r w:rsidR="00136E3A" w:rsidRPr="00136E3A">
              <w:rPr>
                <w:rFonts w:ascii="Arial" w:hAnsi="Arial" w:cs="Arial"/>
                <w:color w:val="FF0000"/>
                <w:sz w:val="24"/>
                <w:szCs w:val="24"/>
                <w:highlight w:val="yellow"/>
              </w:rPr>
              <w:t xml:space="preserve"> [SUPPLIER TO POPULATE]</w:t>
            </w:r>
          </w:p>
          <w:p w14:paraId="073C07AC" w14:textId="77777777"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For and on behalf of the Contractor</w:t>
            </w:r>
          </w:p>
          <w:p w14:paraId="24FEF405"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p>
          <w:p w14:paraId="63E42448"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p>
          <w:p w14:paraId="4250C781" w14:textId="77777777"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Authorised Signatory ………………………………..</w:t>
            </w:r>
          </w:p>
          <w:p w14:paraId="3002888A"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p>
          <w:p w14:paraId="6C3CE674" w14:textId="77777777" w:rsidR="00136E3A" w:rsidRPr="00136E3A" w:rsidRDefault="007A17E9" w:rsidP="00136E3A">
            <w:pPr>
              <w:widowControl w:val="0"/>
              <w:autoSpaceDE w:val="0"/>
              <w:autoSpaceDN w:val="0"/>
              <w:adjustRightInd w:val="0"/>
              <w:spacing w:after="60" w:line="240" w:lineRule="auto"/>
              <w:ind w:left="118" w:right="10"/>
              <w:rPr>
                <w:rFonts w:ascii="Arial" w:hAnsi="Arial" w:cs="Arial"/>
                <w:color w:val="FF0000"/>
                <w:sz w:val="24"/>
                <w:szCs w:val="24"/>
              </w:rPr>
            </w:pPr>
            <w:r>
              <w:rPr>
                <w:rFonts w:ascii="Arial" w:hAnsi="Arial" w:cs="Arial"/>
                <w:color w:val="000000"/>
              </w:rPr>
              <w:t>Date:</w:t>
            </w:r>
            <w:r w:rsidR="00136E3A">
              <w:rPr>
                <w:rFonts w:ascii="Arial" w:hAnsi="Arial" w:cs="Arial"/>
                <w:color w:val="000000"/>
              </w:rPr>
              <w:t xml:space="preserve"> </w:t>
            </w:r>
            <w:r w:rsidR="00136E3A" w:rsidRPr="00136E3A">
              <w:rPr>
                <w:rFonts w:ascii="Arial" w:hAnsi="Arial" w:cs="Arial"/>
                <w:color w:val="FF0000"/>
                <w:sz w:val="24"/>
                <w:szCs w:val="24"/>
                <w:highlight w:val="yellow"/>
              </w:rPr>
              <w:t>[SUPPLIER TO POPULATE]</w:t>
            </w:r>
          </w:p>
          <w:p w14:paraId="7761E58D"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1B04458"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p>
          <w:p w14:paraId="623A89A8"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p>
          <w:p w14:paraId="7ABFD9E2"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p>
          <w:p w14:paraId="2D169A81" w14:textId="77777777"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B) Acceptance</w:t>
            </w:r>
          </w:p>
          <w:p w14:paraId="573213D0"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p>
          <w:p w14:paraId="372F014F"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p>
          <w:p w14:paraId="2151F903"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p>
          <w:p w14:paraId="60CA9C3D"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p>
          <w:p w14:paraId="57D8BA2F"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p>
          <w:p w14:paraId="306B77BD" w14:textId="77777777"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Name (Block Capitals):</w:t>
            </w:r>
          </w:p>
          <w:p w14:paraId="25DD5F42"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p>
          <w:p w14:paraId="389C3966" w14:textId="77777777"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Position:</w:t>
            </w:r>
          </w:p>
          <w:p w14:paraId="5C52D066" w14:textId="77777777"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For and on behalf of the Authority</w:t>
            </w:r>
          </w:p>
          <w:p w14:paraId="7011CACB"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p>
          <w:p w14:paraId="759DC39B"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p>
          <w:p w14:paraId="406606DF" w14:textId="77777777"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Authorised Signatory ………………………………..</w:t>
            </w:r>
          </w:p>
          <w:p w14:paraId="252272B4"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p>
          <w:p w14:paraId="35972720" w14:textId="77777777" w:rsidR="007A17E9" w:rsidRDefault="007A17E9">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Date:</w:t>
            </w:r>
          </w:p>
          <w:p w14:paraId="02C4D843" w14:textId="77777777" w:rsidR="007A17E9" w:rsidRDefault="007A17E9">
            <w:pPr>
              <w:widowControl w:val="0"/>
              <w:autoSpaceDE w:val="0"/>
              <w:autoSpaceDN w:val="0"/>
              <w:adjustRightInd w:val="0"/>
              <w:spacing w:after="0" w:line="240" w:lineRule="auto"/>
              <w:ind w:left="118" w:right="10"/>
              <w:rPr>
                <w:rFonts w:ascii="Arial" w:hAnsi="Arial" w:cs="Arial"/>
                <w:sz w:val="24"/>
                <w:szCs w:val="24"/>
              </w:rPr>
            </w:pPr>
          </w:p>
        </w:tc>
      </w:tr>
      <w:tr w:rsidR="007A17E9" w14:paraId="63F7F203" w14:textId="77777777" w:rsidTr="00767ABE">
        <w:tc>
          <w:tcPr>
            <w:tcW w:w="10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78A819F0" w14:textId="77777777" w:rsidR="007A17E9" w:rsidRDefault="007A17E9">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 xml:space="preserve">C) Effective Date of Contract: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r>
    </w:tbl>
    <w:p w14:paraId="3A0C5799" w14:textId="77777777" w:rsidR="00767ABE" w:rsidRPr="006515B3" w:rsidRDefault="00767ABE" w:rsidP="00767ABE">
      <w:pPr>
        <w:rPr>
          <w:rFonts w:ascii="Arial" w:hAnsi="Arial" w:cs="Arial"/>
          <w:sz w:val="24"/>
          <w:szCs w:val="24"/>
        </w:rPr>
      </w:pPr>
    </w:p>
    <w:p w14:paraId="068961C0" w14:textId="77777777" w:rsidR="00F1419C" w:rsidRDefault="00F1419C" w:rsidP="00767ABE">
      <w:pPr>
        <w:keepNext/>
        <w:keepLines/>
        <w:widowControl w:val="0"/>
        <w:autoSpaceDE w:val="0"/>
        <w:autoSpaceDN w:val="0"/>
        <w:adjustRightInd w:val="0"/>
        <w:spacing w:before="480" w:after="0" w:line="276" w:lineRule="auto"/>
        <w:ind w:left="120" w:right="114"/>
        <w:rPr>
          <w:rFonts w:ascii="Arial" w:hAnsi="Arial" w:cs="Arial"/>
          <w:b/>
          <w:bCs/>
          <w:color w:val="FF0000"/>
          <w:sz w:val="28"/>
          <w:szCs w:val="28"/>
        </w:rPr>
      </w:pPr>
      <w:bookmarkStart w:id="19" w:name="_Toc501022445_13"/>
    </w:p>
    <w:p w14:paraId="5F77BC12" w14:textId="77777777" w:rsidR="006A1310" w:rsidRDefault="006A1310">
      <w:pPr>
        <w:widowControl w:val="0"/>
        <w:autoSpaceDE w:val="0"/>
        <w:autoSpaceDN w:val="0"/>
        <w:adjustRightInd w:val="0"/>
        <w:spacing w:after="60" w:line="240" w:lineRule="auto"/>
        <w:ind w:left="120"/>
        <w:jc w:val="center"/>
        <w:rPr>
          <w:rFonts w:ascii="Arial" w:hAnsi="Arial" w:cs="Arial"/>
          <w:b/>
          <w:bCs/>
          <w:color w:val="000000"/>
        </w:rPr>
      </w:pPr>
      <w:bookmarkStart w:id="20" w:name="#Text262"/>
      <w:bookmarkEnd w:id="19"/>
      <w:bookmarkEnd w:id="20"/>
    </w:p>
    <w:p w14:paraId="0F76D6A8" w14:textId="77777777" w:rsidR="006A1310" w:rsidRDefault="006A1310">
      <w:pPr>
        <w:widowControl w:val="0"/>
        <w:autoSpaceDE w:val="0"/>
        <w:autoSpaceDN w:val="0"/>
        <w:adjustRightInd w:val="0"/>
        <w:spacing w:after="60" w:line="240" w:lineRule="auto"/>
        <w:ind w:left="120"/>
        <w:jc w:val="center"/>
        <w:rPr>
          <w:rFonts w:ascii="Arial" w:hAnsi="Arial" w:cs="Arial"/>
          <w:b/>
          <w:bCs/>
          <w:color w:val="000000"/>
        </w:rPr>
        <w:sectPr w:rsidR="006A1310">
          <w:footerReference w:type="default" r:id="rId29"/>
          <w:pgSz w:w="11900" w:h="16820"/>
          <w:pgMar w:top="1420" w:right="1320" w:bottom="1420" w:left="1320" w:header="567" w:footer="708" w:gutter="0"/>
          <w:cols w:space="720"/>
          <w:noEndnote/>
        </w:sectPr>
      </w:pPr>
    </w:p>
    <w:p w14:paraId="5D15B5E2" w14:textId="7C2C7BED" w:rsidR="004331DE" w:rsidRDefault="007A17E9">
      <w:pPr>
        <w:widowControl w:val="0"/>
        <w:autoSpaceDE w:val="0"/>
        <w:autoSpaceDN w:val="0"/>
        <w:adjustRightInd w:val="0"/>
        <w:spacing w:after="60" w:line="240" w:lineRule="auto"/>
        <w:ind w:left="120"/>
        <w:jc w:val="center"/>
        <w:rPr>
          <w:rFonts w:ascii="Arial" w:hAnsi="Arial" w:cs="Arial"/>
          <w:b/>
          <w:bCs/>
          <w:color w:val="000000"/>
        </w:rPr>
      </w:pPr>
      <w:r>
        <w:rPr>
          <w:rFonts w:ascii="Arial" w:hAnsi="Arial" w:cs="Arial"/>
          <w:b/>
          <w:bCs/>
          <w:color w:val="000000"/>
        </w:rPr>
        <w:lastRenderedPageBreak/>
        <w:t>SCHEDULE OF REQUIREMENTS FOR THE SUPPLY OF</w:t>
      </w:r>
      <w:r w:rsidR="004331DE">
        <w:rPr>
          <w:rFonts w:ascii="Arial" w:hAnsi="Arial" w:cs="Arial"/>
          <w:b/>
          <w:bCs/>
          <w:color w:val="000000"/>
        </w:rPr>
        <w:t xml:space="preserve"> </w:t>
      </w:r>
      <w:r w:rsidR="000C4D8A">
        <w:rPr>
          <w:rFonts w:ascii="Arial" w:hAnsi="Arial" w:cs="Arial"/>
          <w:b/>
          <w:bCs/>
          <w:color w:val="000000"/>
        </w:rPr>
        <w:t xml:space="preserve">SMALL ELECTRIC VEHICLES </w:t>
      </w:r>
      <w:r w:rsidR="00801500">
        <w:rPr>
          <w:rFonts w:ascii="Arial" w:hAnsi="Arial" w:cs="Arial"/>
          <w:b/>
          <w:bCs/>
          <w:color w:val="000000"/>
        </w:rPr>
        <w:t>FOR</w:t>
      </w:r>
      <w:r w:rsidR="004331DE">
        <w:rPr>
          <w:rFonts w:ascii="Arial" w:hAnsi="Arial" w:cs="Arial"/>
          <w:b/>
          <w:bCs/>
          <w:color w:val="000000"/>
        </w:rPr>
        <w:t xml:space="preserve"> BFC</w:t>
      </w:r>
    </w:p>
    <w:p w14:paraId="24EF8A8D" w14:textId="77777777" w:rsidR="004331DE" w:rsidRDefault="004331DE">
      <w:pPr>
        <w:widowControl w:val="0"/>
        <w:autoSpaceDE w:val="0"/>
        <w:autoSpaceDN w:val="0"/>
        <w:adjustRightInd w:val="0"/>
        <w:spacing w:after="60" w:line="240" w:lineRule="auto"/>
        <w:ind w:left="120"/>
        <w:jc w:val="center"/>
        <w:rPr>
          <w:rFonts w:ascii="Arial" w:hAnsi="Arial" w:cs="Arial"/>
          <w:b/>
          <w:bCs/>
          <w:color w:val="000000"/>
        </w:rPr>
      </w:pPr>
    </w:p>
    <w:tbl>
      <w:tblPr>
        <w:tblW w:w="5100" w:type="pct"/>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8"/>
        <w:gridCol w:w="1148"/>
        <w:gridCol w:w="1040"/>
        <w:gridCol w:w="1687"/>
        <w:gridCol w:w="1428"/>
        <w:gridCol w:w="1117"/>
        <w:gridCol w:w="165"/>
        <w:gridCol w:w="1414"/>
        <w:gridCol w:w="561"/>
        <w:gridCol w:w="2112"/>
        <w:gridCol w:w="31"/>
        <w:gridCol w:w="2288"/>
      </w:tblGrid>
      <w:tr w:rsidR="004A0582" w14:paraId="4D96A367" w14:textId="77777777" w:rsidTr="005C0644">
        <w:trPr>
          <w:trHeight w:val="506"/>
        </w:trPr>
        <w:tc>
          <w:tcPr>
            <w:tcW w:w="5000" w:type="pct"/>
            <w:gridSpan w:val="12"/>
            <w:shd w:val="clear" w:color="auto" w:fill="E6E6E6"/>
            <w:tcMar>
              <w:top w:w="0" w:type="dxa"/>
              <w:left w:w="28" w:type="dxa"/>
              <w:bottom w:w="0" w:type="dxa"/>
              <w:right w:w="28" w:type="dxa"/>
            </w:tcMar>
            <w:hideMark/>
          </w:tcPr>
          <w:p w14:paraId="14A308D6" w14:textId="77777777" w:rsidR="004A0582" w:rsidRPr="0016525E" w:rsidRDefault="004A0582" w:rsidP="009D5FFD">
            <w:pPr>
              <w:jc w:val="center"/>
              <w:rPr>
                <w:rFonts w:ascii="Arial" w:hAnsi="Arial" w:cs="Arial"/>
                <w:b/>
                <w:u w:val="single"/>
              </w:rPr>
            </w:pPr>
            <w:r w:rsidRPr="0016525E">
              <w:rPr>
                <w:rFonts w:ascii="Arial" w:hAnsi="Arial" w:cs="Arial"/>
                <w:b/>
                <w:u w:val="single"/>
              </w:rPr>
              <w:t>Contractor Deliverables</w:t>
            </w:r>
          </w:p>
        </w:tc>
      </w:tr>
      <w:tr w:rsidR="004A0582" w14:paraId="61BB2E12" w14:textId="77777777" w:rsidTr="005C0644">
        <w:trPr>
          <w:trHeight w:val="188"/>
        </w:trPr>
        <w:tc>
          <w:tcPr>
            <w:tcW w:w="441" w:type="pct"/>
            <w:vMerge w:val="restart"/>
            <w:tcMar>
              <w:top w:w="0" w:type="dxa"/>
              <w:left w:w="28" w:type="dxa"/>
              <w:bottom w:w="0" w:type="dxa"/>
              <w:right w:w="28" w:type="dxa"/>
            </w:tcMar>
            <w:hideMark/>
          </w:tcPr>
          <w:p w14:paraId="27077FF6" w14:textId="77777777" w:rsidR="004A0582" w:rsidRPr="0016525E" w:rsidRDefault="004A0582" w:rsidP="009D5FFD">
            <w:pPr>
              <w:jc w:val="center"/>
              <w:rPr>
                <w:rFonts w:ascii="Arial" w:hAnsi="Arial" w:cs="Arial"/>
                <w:b/>
                <w:szCs w:val="20"/>
              </w:rPr>
            </w:pPr>
            <w:r w:rsidRPr="0016525E">
              <w:rPr>
                <w:rFonts w:ascii="Arial" w:hAnsi="Arial" w:cs="Arial"/>
                <w:b/>
                <w:szCs w:val="20"/>
              </w:rPr>
              <w:t>Item Number</w:t>
            </w:r>
          </w:p>
        </w:tc>
        <w:tc>
          <w:tcPr>
            <w:tcW w:w="1360" w:type="pct"/>
            <w:gridSpan w:val="3"/>
            <w:vMerge w:val="restart"/>
            <w:tcMar>
              <w:top w:w="0" w:type="dxa"/>
              <w:left w:w="28" w:type="dxa"/>
              <w:bottom w:w="0" w:type="dxa"/>
              <w:right w:w="28" w:type="dxa"/>
            </w:tcMar>
          </w:tcPr>
          <w:p w14:paraId="65C4B62A" w14:textId="77777777" w:rsidR="004A0582" w:rsidRPr="0016525E" w:rsidRDefault="004A0582" w:rsidP="009D5FFD">
            <w:pPr>
              <w:jc w:val="center"/>
              <w:rPr>
                <w:rFonts w:ascii="Arial" w:hAnsi="Arial" w:cs="Arial"/>
                <w:b/>
                <w:szCs w:val="20"/>
              </w:rPr>
            </w:pPr>
            <w:r w:rsidRPr="0016525E">
              <w:rPr>
                <w:rFonts w:ascii="Arial" w:hAnsi="Arial" w:cs="Arial"/>
                <w:b/>
                <w:szCs w:val="20"/>
              </w:rPr>
              <w:t>Specification</w:t>
            </w:r>
          </w:p>
          <w:p w14:paraId="468D5322" w14:textId="77777777" w:rsidR="004A0582" w:rsidRPr="0016525E" w:rsidRDefault="004A0582" w:rsidP="009D5FFD">
            <w:pPr>
              <w:jc w:val="center"/>
              <w:rPr>
                <w:rFonts w:ascii="Arial" w:hAnsi="Arial" w:cs="Arial"/>
                <w:b/>
                <w:szCs w:val="20"/>
              </w:rPr>
            </w:pPr>
          </w:p>
        </w:tc>
        <w:tc>
          <w:tcPr>
            <w:tcW w:w="893" w:type="pct"/>
            <w:gridSpan w:val="2"/>
            <w:vMerge w:val="restart"/>
            <w:tcMar>
              <w:top w:w="0" w:type="dxa"/>
              <w:left w:w="28" w:type="dxa"/>
              <w:bottom w:w="0" w:type="dxa"/>
              <w:right w:w="28" w:type="dxa"/>
            </w:tcMar>
            <w:hideMark/>
          </w:tcPr>
          <w:p w14:paraId="36BB0C14" w14:textId="77777777" w:rsidR="004A0582" w:rsidRPr="0016525E" w:rsidRDefault="004A0582" w:rsidP="009D5FFD">
            <w:pPr>
              <w:jc w:val="center"/>
              <w:rPr>
                <w:rFonts w:ascii="Arial" w:hAnsi="Arial" w:cs="Arial"/>
                <w:b/>
                <w:szCs w:val="20"/>
              </w:rPr>
            </w:pPr>
            <w:r w:rsidRPr="0016525E">
              <w:rPr>
                <w:rFonts w:ascii="Arial" w:hAnsi="Arial" w:cs="Arial"/>
                <w:b/>
                <w:szCs w:val="20"/>
              </w:rPr>
              <w:t>Delivery Date</w:t>
            </w:r>
          </w:p>
        </w:tc>
        <w:tc>
          <w:tcPr>
            <w:tcW w:w="751" w:type="pct"/>
            <w:gridSpan w:val="3"/>
            <w:vMerge w:val="restart"/>
            <w:tcMar>
              <w:top w:w="0" w:type="dxa"/>
              <w:left w:w="28" w:type="dxa"/>
              <w:bottom w:w="0" w:type="dxa"/>
              <w:right w:w="28" w:type="dxa"/>
            </w:tcMar>
            <w:hideMark/>
          </w:tcPr>
          <w:p w14:paraId="40CB351B" w14:textId="77777777" w:rsidR="004A0582" w:rsidRPr="0016525E" w:rsidRDefault="004A0582" w:rsidP="009D5FFD">
            <w:pPr>
              <w:jc w:val="center"/>
              <w:rPr>
                <w:rFonts w:ascii="Arial" w:hAnsi="Arial" w:cs="Arial"/>
                <w:b/>
                <w:szCs w:val="20"/>
              </w:rPr>
            </w:pPr>
            <w:r w:rsidRPr="0016525E">
              <w:rPr>
                <w:rFonts w:ascii="Arial" w:hAnsi="Arial" w:cs="Arial"/>
                <w:b/>
                <w:szCs w:val="20"/>
              </w:rPr>
              <w:t>Total Qty</w:t>
            </w:r>
          </w:p>
        </w:tc>
        <w:tc>
          <w:tcPr>
            <w:tcW w:w="1555" w:type="pct"/>
            <w:gridSpan w:val="3"/>
            <w:tcMar>
              <w:top w:w="0" w:type="dxa"/>
              <w:left w:w="28" w:type="dxa"/>
              <w:bottom w:w="0" w:type="dxa"/>
              <w:right w:w="28" w:type="dxa"/>
            </w:tcMar>
            <w:hideMark/>
          </w:tcPr>
          <w:p w14:paraId="4EC11E7B" w14:textId="50F61F2D" w:rsidR="004A0582" w:rsidRPr="0016525E" w:rsidRDefault="000C4D8A" w:rsidP="009D5FFD">
            <w:pPr>
              <w:jc w:val="center"/>
              <w:rPr>
                <w:rFonts w:ascii="Arial" w:hAnsi="Arial" w:cs="Arial"/>
                <w:b/>
                <w:szCs w:val="20"/>
              </w:rPr>
            </w:pPr>
            <w:r w:rsidRPr="0016525E">
              <w:rPr>
                <w:rFonts w:ascii="Arial" w:hAnsi="Arial" w:cs="Arial"/>
                <w:b/>
              </w:rPr>
              <w:t xml:space="preserve">Firm </w:t>
            </w:r>
            <w:r w:rsidR="004A0582" w:rsidRPr="0016525E">
              <w:rPr>
                <w:rFonts w:ascii="Arial" w:hAnsi="Arial" w:cs="Arial"/>
                <w:b/>
              </w:rPr>
              <w:t xml:space="preserve">Price </w:t>
            </w:r>
            <w:r w:rsidR="004A0582" w:rsidRPr="0016525E">
              <w:rPr>
                <w:rFonts w:ascii="Arial" w:hAnsi="Arial" w:cs="Arial"/>
                <w:b/>
                <w:szCs w:val="20"/>
              </w:rPr>
              <w:t>(</w:t>
            </w:r>
            <w:r w:rsidR="00021F09" w:rsidRPr="0016525E">
              <w:rPr>
                <w:rFonts w:ascii="Arial" w:hAnsi="Arial" w:cs="Arial"/>
                <w:b/>
                <w:szCs w:val="20"/>
              </w:rPr>
              <w:t>€</w:t>
            </w:r>
            <w:r w:rsidR="004A0582" w:rsidRPr="0016525E">
              <w:rPr>
                <w:rFonts w:ascii="Arial" w:hAnsi="Arial" w:cs="Arial"/>
                <w:b/>
                <w:szCs w:val="20"/>
              </w:rPr>
              <w:t>) Ex VAT</w:t>
            </w:r>
          </w:p>
        </w:tc>
      </w:tr>
      <w:tr w:rsidR="004A0582" w14:paraId="377F5924" w14:textId="77777777" w:rsidTr="005C0644">
        <w:trPr>
          <w:trHeight w:val="897"/>
        </w:trPr>
        <w:tc>
          <w:tcPr>
            <w:tcW w:w="441" w:type="pct"/>
            <w:vMerge/>
            <w:vAlign w:val="center"/>
            <w:hideMark/>
          </w:tcPr>
          <w:p w14:paraId="64E35D20" w14:textId="77777777" w:rsidR="004A0582" w:rsidRPr="0016525E" w:rsidRDefault="004A0582" w:rsidP="009D5FFD">
            <w:pPr>
              <w:rPr>
                <w:rFonts w:ascii="Arial" w:hAnsi="Arial" w:cs="Arial"/>
                <w:b/>
                <w:szCs w:val="20"/>
              </w:rPr>
            </w:pPr>
          </w:p>
        </w:tc>
        <w:tc>
          <w:tcPr>
            <w:tcW w:w="1360" w:type="pct"/>
            <w:gridSpan w:val="3"/>
            <w:vMerge/>
            <w:vAlign w:val="center"/>
            <w:hideMark/>
          </w:tcPr>
          <w:p w14:paraId="017886BF" w14:textId="77777777" w:rsidR="004A0582" w:rsidRPr="0016525E" w:rsidRDefault="004A0582" w:rsidP="009D5FFD">
            <w:pPr>
              <w:rPr>
                <w:rFonts w:ascii="Arial" w:hAnsi="Arial" w:cs="Arial"/>
                <w:b/>
                <w:szCs w:val="20"/>
              </w:rPr>
            </w:pPr>
          </w:p>
        </w:tc>
        <w:tc>
          <w:tcPr>
            <w:tcW w:w="893" w:type="pct"/>
            <w:gridSpan w:val="2"/>
            <w:vMerge/>
            <w:vAlign w:val="center"/>
            <w:hideMark/>
          </w:tcPr>
          <w:p w14:paraId="07D5F301" w14:textId="77777777" w:rsidR="004A0582" w:rsidRPr="0016525E" w:rsidRDefault="004A0582" w:rsidP="009D5FFD">
            <w:pPr>
              <w:rPr>
                <w:rFonts w:ascii="Arial" w:hAnsi="Arial" w:cs="Arial"/>
                <w:b/>
                <w:szCs w:val="20"/>
              </w:rPr>
            </w:pPr>
          </w:p>
        </w:tc>
        <w:tc>
          <w:tcPr>
            <w:tcW w:w="751" w:type="pct"/>
            <w:gridSpan w:val="3"/>
            <w:vMerge/>
            <w:vAlign w:val="center"/>
            <w:hideMark/>
          </w:tcPr>
          <w:p w14:paraId="35D827E2" w14:textId="77777777" w:rsidR="004A0582" w:rsidRPr="0016525E" w:rsidRDefault="004A0582" w:rsidP="009D5FFD">
            <w:pPr>
              <w:rPr>
                <w:rFonts w:ascii="Arial" w:hAnsi="Arial" w:cs="Arial"/>
                <w:b/>
                <w:szCs w:val="20"/>
              </w:rPr>
            </w:pPr>
          </w:p>
        </w:tc>
        <w:tc>
          <w:tcPr>
            <w:tcW w:w="752" w:type="pct"/>
            <w:gridSpan w:val="2"/>
            <w:tcMar>
              <w:top w:w="0" w:type="dxa"/>
              <w:left w:w="28" w:type="dxa"/>
              <w:bottom w:w="0" w:type="dxa"/>
              <w:right w:w="28" w:type="dxa"/>
            </w:tcMar>
            <w:hideMark/>
          </w:tcPr>
          <w:p w14:paraId="407EE91F" w14:textId="77777777" w:rsidR="004A0582" w:rsidRPr="0016525E" w:rsidRDefault="004A0582" w:rsidP="009D5FFD">
            <w:pPr>
              <w:jc w:val="center"/>
              <w:rPr>
                <w:rFonts w:ascii="Arial" w:hAnsi="Arial" w:cs="Arial"/>
                <w:b/>
                <w:szCs w:val="20"/>
              </w:rPr>
            </w:pPr>
            <w:r w:rsidRPr="0016525E">
              <w:rPr>
                <w:rFonts w:ascii="Arial" w:hAnsi="Arial" w:cs="Arial"/>
                <w:b/>
                <w:szCs w:val="20"/>
              </w:rPr>
              <w:t>Per Item</w:t>
            </w:r>
          </w:p>
        </w:tc>
        <w:tc>
          <w:tcPr>
            <w:tcW w:w="803" w:type="pct"/>
            <w:tcMar>
              <w:top w:w="0" w:type="dxa"/>
              <w:left w:w="28" w:type="dxa"/>
              <w:bottom w:w="0" w:type="dxa"/>
              <w:right w:w="28" w:type="dxa"/>
            </w:tcMar>
            <w:hideMark/>
          </w:tcPr>
          <w:p w14:paraId="5FC22E84" w14:textId="77777777" w:rsidR="004A0582" w:rsidRPr="0016525E" w:rsidRDefault="004A0582" w:rsidP="004A0582">
            <w:pPr>
              <w:jc w:val="center"/>
              <w:rPr>
                <w:rFonts w:ascii="Arial" w:hAnsi="Arial" w:cs="Arial"/>
                <w:b/>
                <w:szCs w:val="20"/>
              </w:rPr>
            </w:pPr>
            <w:r w:rsidRPr="0016525E">
              <w:rPr>
                <w:rFonts w:ascii="Arial" w:hAnsi="Arial" w:cs="Arial"/>
                <w:b/>
                <w:szCs w:val="20"/>
              </w:rPr>
              <w:t>Total inc. Packaging</w:t>
            </w:r>
          </w:p>
        </w:tc>
      </w:tr>
      <w:tr w:rsidR="004A0582" w14:paraId="704045A2" w14:textId="77777777" w:rsidTr="005C0644">
        <w:trPr>
          <w:trHeight w:val="805"/>
        </w:trPr>
        <w:tc>
          <w:tcPr>
            <w:tcW w:w="441" w:type="pct"/>
            <w:hideMark/>
          </w:tcPr>
          <w:p w14:paraId="2B8B9617" w14:textId="77777777" w:rsidR="004A0582" w:rsidRPr="0016525E" w:rsidRDefault="004A0582" w:rsidP="009D5FFD">
            <w:pPr>
              <w:jc w:val="center"/>
              <w:rPr>
                <w:rFonts w:ascii="Arial" w:hAnsi="Arial" w:cs="Arial"/>
              </w:rPr>
            </w:pPr>
          </w:p>
          <w:p w14:paraId="2509CC4B" w14:textId="77777777" w:rsidR="004A0582" w:rsidRPr="0016525E" w:rsidRDefault="004A0582" w:rsidP="009D5FFD">
            <w:pPr>
              <w:jc w:val="center"/>
              <w:rPr>
                <w:rFonts w:ascii="Arial" w:hAnsi="Arial" w:cs="Arial"/>
              </w:rPr>
            </w:pPr>
            <w:r w:rsidRPr="0016525E">
              <w:rPr>
                <w:rFonts w:ascii="Arial" w:hAnsi="Arial" w:cs="Arial"/>
              </w:rPr>
              <w:t>1</w:t>
            </w:r>
          </w:p>
        </w:tc>
        <w:tc>
          <w:tcPr>
            <w:tcW w:w="1360" w:type="pct"/>
            <w:gridSpan w:val="3"/>
            <w:hideMark/>
          </w:tcPr>
          <w:p w14:paraId="03EF2E38" w14:textId="77777777" w:rsidR="004A0582" w:rsidRPr="0016525E" w:rsidRDefault="004A0582" w:rsidP="009D5FFD">
            <w:pPr>
              <w:jc w:val="center"/>
              <w:rPr>
                <w:rFonts w:ascii="Arial" w:hAnsi="Arial" w:cs="Arial"/>
              </w:rPr>
            </w:pPr>
          </w:p>
          <w:p w14:paraId="10E40442" w14:textId="6AB87B3B" w:rsidR="004A0582" w:rsidRPr="0016525E" w:rsidRDefault="004A0582" w:rsidP="004A0582">
            <w:pPr>
              <w:jc w:val="center"/>
              <w:rPr>
                <w:rFonts w:ascii="Arial" w:hAnsi="Arial" w:cs="Arial"/>
              </w:rPr>
            </w:pPr>
            <w:r w:rsidRPr="0016525E">
              <w:rPr>
                <w:rFonts w:ascii="Arial" w:hAnsi="Arial" w:cs="Arial"/>
              </w:rPr>
              <w:t xml:space="preserve">Cost for </w:t>
            </w:r>
            <w:r w:rsidR="000C4D8A" w:rsidRPr="0016525E">
              <w:rPr>
                <w:rFonts w:ascii="Arial" w:hAnsi="Arial" w:cs="Arial"/>
              </w:rPr>
              <w:t>Small Electric Vehicles</w:t>
            </w:r>
            <w:r w:rsidRPr="0016525E">
              <w:rPr>
                <w:rFonts w:ascii="Arial" w:hAnsi="Arial" w:cs="Arial"/>
              </w:rPr>
              <w:t xml:space="preserve"> in line with Statement of Requirements</w:t>
            </w:r>
          </w:p>
        </w:tc>
        <w:tc>
          <w:tcPr>
            <w:tcW w:w="893" w:type="pct"/>
            <w:gridSpan w:val="2"/>
            <w:hideMark/>
          </w:tcPr>
          <w:p w14:paraId="16840DDA" w14:textId="77777777" w:rsidR="004A0582" w:rsidRPr="0016525E" w:rsidRDefault="004A0582" w:rsidP="009D5FFD">
            <w:pPr>
              <w:jc w:val="center"/>
              <w:rPr>
                <w:rFonts w:ascii="Arial" w:hAnsi="Arial" w:cs="Arial"/>
              </w:rPr>
            </w:pPr>
          </w:p>
          <w:p w14:paraId="63142EAC" w14:textId="77777777" w:rsidR="004A0582" w:rsidRPr="0016525E" w:rsidRDefault="004A0582" w:rsidP="009D5FFD">
            <w:pPr>
              <w:jc w:val="center"/>
              <w:rPr>
                <w:rFonts w:ascii="Arial" w:hAnsi="Arial" w:cs="Arial"/>
              </w:rPr>
            </w:pPr>
            <w:r w:rsidRPr="0016525E">
              <w:rPr>
                <w:rFonts w:ascii="Arial" w:hAnsi="Arial" w:cs="Arial"/>
                <w:color w:val="FF0000"/>
                <w:sz w:val="24"/>
                <w:szCs w:val="24"/>
                <w:highlight w:val="yellow"/>
              </w:rPr>
              <w:t>[SUPPLIER TO POPULATE]</w:t>
            </w:r>
          </w:p>
        </w:tc>
        <w:tc>
          <w:tcPr>
            <w:tcW w:w="751" w:type="pct"/>
            <w:gridSpan w:val="3"/>
            <w:hideMark/>
          </w:tcPr>
          <w:p w14:paraId="184F6B75" w14:textId="77777777" w:rsidR="004A0582" w:rsidRPr="0016525E" w:rsidRDefault="004A0582" w:rsidP="009D5FFD">
            <w:pPr>
              <w:jc w:val="center"/>
              <w:rPr>
                <w:rFonts w:ascii="Arial" w:hAnsi="Arial" w:cs="Arial"/>
              </w:rPr>
            </w:pPr>
          </w:p>
          <w:p w14:paraId="39DA1B5B" w14:textId="13FEE5D9" w:rsidR="004A0582" w:rsidRPr="0016525E" w:rsidRDefault="0012021E" w:rsidP="009D5FFD">
            <w:pPr>
              <w:jc w:val="center"/>
              <w:rPr>
                <w:rFonts w:ascii="Arial" w:hAnsi="Arial" w:cs="Arial"/>
              </w:rPr>
            </w:pPr>
            <w:r>
              <w:rPr>
                <w:rFonts w:ascii="Arial" w:hAnsi="Arial" w:cs="Arial"/>
              </w:rPr>
              <w:t>1</w:t>
            </w:r>
          </w:p>
        </w:tc>
        <w:tc>
          <w:tcPr>
            <w:tcW w:w="752" w:type="pct"/>
            <w:gridSpan w:val="2"/>
            <w:hideMark/>
          </w:tcPr>
          <w:p w14:paraId="7F584035" w14:textId="77777777" w:rsidR="002D349D" w:rsidRPr="0016525E" w:rsidRDefault="002D349D" w:rsidP="009D5FFD">
            <w:pPr>
              <w:jc w:val="center"/>
              <w:rPr>
                <w:rFonts w:ascii="Arial" w:hAnsi="Arial" w:cs="Arial"/>
                <w:color w:val="FF0000"/>
                <w:sz w:val="24"/>
                <w:szCs w:val="24"/>
                <w:highlight w:val="yellow"/>
              </w:rPr>
            </w:pPr>
          </w:p>
          <w:p w14:paraId="77A41C66" w14:textId="77777777" w:rsidR="004A0582" w:rsidRPr="0016525E" w:rsidRDefault="004A0582" w:rsidP="009D5FFD">
            <w:pPr>
              <w:jc w:val="center"/>
              <w:rPr>
                <w:rFonts w:ascii="Arial" w:hAnsi="Arial" w:cs="Arial"/>
              </w:rPr>
            </w:pPr>
            <w:r w:rsidRPr="0016525E">
              <w:rPr>
                <w:rFonts w:ascii="Arial" w:hAnsi="Arial" w:cs="Arial"/>
                <w:color w:val="FF0000"/>
                <w:sz w:val="24"/>
                <w:szCs w:val="24"/>
                <w:highlight w:val="yellow"/>
              </w:rPr>
              <w:t>[SUPPLIER TO POPULATE]</w:t>
            </w:r>
          </w:p>
        </w:tc>
        <w:tc>
          <w:tcPr>
            <w:tcW w:w="803" w:type="pct"/>
            <w:hideMark/>
          </w:tcPr>
          <w:p w14:paraId="6DE26BAA" w14:textId="77777777" w:rsidR="002D349D" w:rsidRPr="0016525E" w:rsidRDefault="002D349D" w:rsidP="009D5FFD">
            <w:pPr>
              <w:jc w:val="center"/>
              <w:rPr>
                <w:rFonts w:ascii="Arial" w:hAnsi="Arial" w:cs="Arial"/>
                <w:color w:val="FF0000"/>
                <w:sz w:val="24"/>
                <w:szCs w:val="24"/>
                <w:highlight w:val="yellow"/>
              </w:rPr>
            </w:pPr>
          </w:p>
          <w:p w14:paraId="22494747" w14:textId="77777777" w:rsidR="004A0582" w:rsidRPr="0016525E" w:rsidRDefault="004A0582" w:rsidP="009D5FFD">
            <w:pPr>
              <w:jc w:val="center"/>
              <w:rPr>
                <w:rFonts w:ascii="Arial" w:hAnsi="Arial" w:cs="Arial"/>
              </w:rPr>
            </w:pPr>
            <w:r w:rsidRPr="0016525E">
              <w:rPr>
                <w:rFonts w:ascii="Arial" w:hAnsi="Arial" w:cs="Arial"/>
                <w:color w:val="FF0000"/>
                <w:sz w:val="24"/>
                <w:szCs w:val="24"/>
                <w:highlight w:val="yellow"/>
              </w:rPr>
              <w:t>[SUPPLIER TO POPULATE]</w:t>
            </w:r>
          </w:p>
        </w:tc>
      </w:tr>
      <w:tr w:rsidR="004A0582" w14:paraId="0DFE3B65" w14:textId="77777777" w:rsidTr="005C0644">
        <w:trPr>
          <w:trHeight w:val="805"/>
        </w:trPr>
        <w:tc>
          <w:tcPr>
            <w:tcW w:w="441" w:type="pct"/>
          </w:tcPr>
          <w:p w14:paraId="4CF50E62" w14:textId="77777777" w:rsidR="00EC40D7" w:rsidRDefault="00EC40D7" w:rsidP="009D5FFD">
            <w:pPr>
              <w:jc w:val="center"/>
              <w:rPr>
                <w:rFonts w:ascii="Arial" w:hAnsi="Arial" w:cs="Arial"/>
              </w:rPr>
            </w:pPr>
          </w:p>
          <w:p w14:paraId="531030C9" w14:textId="77777777" w:rsidR="00EC40D7" w:rsidRDefault="00EC40D7" w:rsidP="009D5FFD">
            <w:pPr>
              <w:jc w:val="center"/>
              <w:rPr>
                <w:rFonts w:ascii="Arial" w:hAnsi="Arial" w:cs="Arial"/>
              </w:rPr>
            </w:pPr>
          </w:p>
          <w:p w14:paraId="30806C38" w14:textId="703597DF" w:rsidR="004A0582" w:rsidRPr="0016525E" w:rsidRDefault="000C4D8A" w:rsidP="009D5FFD">
            <w:pPr>
              <w:jc w:val="center"/>
              <w:rPr>
                <w:rFonts w:ascii="Arial" w:hAnsi="Arial" w:cs="Arial"/>
              </w:rPr>
            </w:pPr>
            <w:r w:rsidRPr="0016525E">
              <w:rPr>
                <w:rFonts w:ascii="Arial" w:hAnsi="Arial" w:cs="Arial"/>
              </w:rPr>
              <w:t>2</w:t>
            </w:r>
          </w:p>
        </w:tc>
        <w:tc>
          <w:tcPr>
            <w:tcW w:w="1360" w:type="pct"/>
            <w:gridSpan w:val="3"/>
          </w:tcPr>
          <w:p w14:paraId="49C46E7E" w14:textId="77777777" w:rsidR="004A0582" w:rsidRPr="0016525E" w:rsidRDefault="004A0582" w:rsidP="009D5FFD">
            <w:pPr>
              <w:jc w:val="center"/>
              <w:rPr>
                <w:rFonts w:ascii="Arial" w:hAnsi="Arial" w:cs="Arial"/>
              </w:rPr>
            </w:pPr>
          </w:p>
          <w:p w14:paraId="0FCFC2ED" w14:textId="77777777" w:rsidR="004A0582" w:rsidRPr="0016525E" w:rsidRDefault="004A0582" w:rsidP="009D5FFD">
            <w:pPr>
              <w:jc w:val="center"/>
              <w:rPr>
                <w:rFonts w:ascii="Arial" w:hAnsi="Arial" w:cs="Arial"/>
              </w:rPr>
            </w:pPr>
            <w:r w:rsidRPr="0016525E">
              <w:rPr>
                <w:rFonts w:ascii="Arial" w:hAnsi="Arial" w:cs="Arial"/>
              </w:rPr>
              <w:t xml:space="preserve">Commercial Delivery to </w:t>
            </w:r>
            <w:r w:rsidR="002D349D" w:rsidRPr="0016525E">
              <w:rPr>
                <w:rFonts w:ascii="Arial" w:hAnsi="Arial" w:cs="Arial"/>
              </w:rPr>
              <w:t>British Forces Cyprus in line with Statement of Requirements</w:t>
            </w:r>
            <w:r w:rsidRPr="0016525E">
              <w:rPr>
                <w:rFonts w:ascii="Arial" w:hAnsi="Arial" w:cs="Arial"/>
              </w:rPr>
              <w:t xml:space="preserve"> </w:t>
            </w:r>
            <w:r w:rsidR="00233448" w:rsidRPr="0016525E">
              <w:rPr>
                <w:rFonts w:ascii="Arial" w:hAnsi="Arial" w:cs="Arial"/>
              </w:rPr>
              <w:t xml:space="preserve">for initial purchase. </w:t>
            </w:r>
          </w:p>
          <w:p w14:paraId="3075A7D6" w14:textId="77777777" w:rsidR="00992FC6" w:rsidRPr="0016525E" w:rsidRDefault="00992FC6" w:rsidP="009D5FFD">
            <w:pPr>
              <w:jc w:val="center"/>
              <w:rPr>
                <w:rFonts w:ascii="Arial" w:hAnsi="Arial" w:cs="Arial"/>
              </w:rPr>
            </w:pPr>
          </w:p>
        </w:tc>
        <w:tc>
          <w:tcPr>
            <w:tcW w:w="893" w:type="pct"/>
            <w:gridSpan w:val="2"/>
          </w:tcPr>
          <w:p w14:paraId="2CB476E3" w14:textId="77777777" w:rsidR="004A0582" w:rsidRPr="0016525E" w:rsidRDefault="004A0582" w:rsidP="009D5FFD">
            <w:pPr>
              <w:jc w:val="center"/>
              <w:rPr>
                <w:rFonts w:ascii="Arial" w:hAnsi="Arial" w:cs="Arial"/>
              </w:rPr>
            </w:pPr>
          </w:p>
          <w:p w14:paraId="2241BA82" w14:textId="77777777" w:rsidR="004A0582" w:rsidRPr="0016525E" w:rsidRDefault="004A0582" w:rsidP="009D5FFD">
            <w:pPr>
              <w:jc w:val="center"/>
              <w:rPr>
                <w:rFonts w:ascii="Arial" w:hAnsi="Arial" w:cs="Arial"/>
              </w:rPr>
            </w:pPr>
            <w:r w:rsidRPr="0016525E">
              <w:rPr>
                <w:rFonts w:ascii="Arial" w:hAnsi="Arial" w:cs="Arial"/>
                <w:color w:val="FF0000"/>
                <w:sz w:val="24"/>
                <w:szCs w:val="24"/>
                <w:highlight w:val="yellow"/>
              </w:rPr>
              <w:t>[SUPPLIER TO POPULATE]</w:t>
            </w:r>
          </w:p>
        </w:tc>
        <w:tc>
          <w:tcPr>
            <w:tcW w:w="751" w:type="pct"/>
            <w:gridSpan w:val="3"/>
          </w:tcPr>
          <w:p w14:paraId="4E9CD11C" w14:textId="77777777" w:rsidR="004A0582" w:rsidRPr="0016525E" w:rsidRDefault="004A0582" w:rsidP="009D5FFD">
            <w:pPr>
              <w:jc w:val="center"/>
              <w:rPr>
                <w:rFonts w:ascii="Arial" w:hAnsi="Arial" w:cs="Arial"/>
              </w:rPr>
            </w:pPr>
          </w:p>
          <w:p w14:paraId="710F0EBD" w14:textId="027A0774" w:rsidR="004A0582" w:rsidRPr="0016525E" w:rsidRDefault="00EC4B22" w:rsidP="009D5FFD">
            <w:pPr>
              <w:jc w:val="center"/>
              <w:rPr>
                <w:rFonts w:ascii="Arial" w:hAnsi="Arial" w:cs="Arial"/>
              </w:rPr>
            </w:pPr>
            <w:r>
              <w:rPr>
                <w:rFonts w:ascii="Arial" w:hAnsi="Arial" w:cs="Arial"/>
              </w:rPr>
              <w:t>1</w:t>
            </w:r>
          </w:p>
        </w:tc>
        <w:tc>
          <w:tcPr>
            <w:tcW w:w="752" w:type="pct"/>
            <w:gridSpan w:val="2"/>
          </w:tcPr>
          <w:p w14:paraId="69B55441" w14:textId="77777777" w:rsidR="002D349D" w:rsidRPr="0016525E" w:rsidRDefault="002D349D" w:rsidP="009D5FFD">
            <w:pPr>
              <w:jc w:val="center"/>
              <w:rPr>
                <w:rFonts w:ascii="Arial" w:hAnsi="Arial" w:cs="Arial"/>
                <w:color w:val="FF0000"/>
                <w:sz w:val="24"/>
                <w:szCs w:val="24"/>
                <w:highlight w:val="yellow"/>
              </w:rPr>
            </w:pPr>
          </w:p>
          <w:p w14:paraId="6C6E3B85" w14:textId="77777777" w:rsidR="004A0582" w:rsidRPr="0016525E" w:rsidRDefault="004A0582" w:rsidP="009D5FFD">
            <w:pPr>
              <w:jc w:val="center"/>
              <w:rPr>
                <w:rFonts w:ascii="Arial" w:hAnsi="Arial" w:cs="Arial"/>
              </w:rPr>
            </w:pPr>
            <w:r w:rsidRPr="0016525E">
              <w:rPr>
                <w:rFonts w:ascii="Arial" w:hAnsi="Arial" w:cs="Arial"/>
                <w:color w:val="FF0000"/>
                <w:sz w:val="24"/>
                <w:szCs w:val="24"/>
                <w:highlight w:val="yellow"/>
              </w:rPr>
              <w:t>[SUPPLIER TO POPULATE]</w:t>
            </w:r>
          </w:p>
        </w:tc>
        <w:tc>
          <w:tcPr>
            <w:tcW w:w="803" w:type="pct"/>
          </w:tcPr>
          <w:p w14:paraId="5BEE4B76" w14:textId="77777777" w:rsidR="002D349D" w:rsidRPr="0016525E" w:rsidRDefault="002D349D" w:rsidP="009D5FFD">
            <w:pPr>
              <w:jc w:val="center"/>
              <w:rPr>
                <w:rFonts w:ascii="Arial" w:hAnsi="Arial" w:cs="Arial"/>
                <w:color w:val="FF0000"/>
                <w:sz w:val="24"/>
                <w:szCs w:val="24"/>
                <w:highlight w:val="yellow"/>
              </w:rPr>
            </w:pPr>
          </w:p>
          <w:p w14:paraId="5FD1C84E" w14:textId="77777777" w:rsidR="004A0582" w:rsidRPr="0016525E" w:rsidRDefault="004A0582" w:rsidP="009D5FFD">
            <w:pPr>
              <w:jc w:val="center"/>
              <w:rPr>
                <w:rFonts w:ascii="Arial" w:hAnsi="Arial" w:cs="Arial"/>
              </w:rPr>
            </w:pPr>
            <w:r w:rsidRPr="0016525E">
              <w:rPr>
                <w:rFonts w:ascii="Arial" w:hAnsi="Arial" w:cs="Arial"/>
                <w:color w:val="FF0000"/>
                <w:sz w:val="24"/>
                <w:szCs w:val="24"/>
                <w:highlight w:val="yellow"/>
              </w:rPr>
              <w:t>[SUPPLIER TO POPULATE]</w:t>
            </w:r>
          </w:p>
        </w:tc>
      </w:tr>
      <w:tr w:rsidR="004A0582" w14:paraId="2CD72D89" w14:textId="77777777" w:rsidTr="005C0644">
        <w:trPr>
          <w:trHeight w:val="805"/>
        </w:trPr>
        <w:tc>
          <w:tcPr>
            <w:tcW w:w="441" w:type="pct"/>
          </w:tcPr>
          <w:p w14:paraId="54D3DC33" w14:textId="77777777" w:rsidR="00EC40D7" w:rsidRDefault="00EC40D7" w:rsidP="009D5FFD">
            <w:pPr>
              <w:jc w:val="center"/>
              <w:rPr>
                <w:rFonts w:ascii="Arial" w:hAnsi="Arial" w:cs="Arial"/>
              </w:rPr>
            </w:pPr>
          </w:p>
          <w:p w14:paraId="22D97746" w14:textId="77777777" w:rsidR="00EC40D7" w:rsidRDefault="00EC40D7" w:rsidP="009D5FFD">
            <w:pPr>
              <w:jc w:val="center"/>
              <w:rPr>
                <w:rFonts w:ascii="Arial" w:hAnsi="Arial" w:cs="Arial"/>
              </w:rPr>
            </w:pPr>
          </w:p>
          <w:p w14:paraId="1F96CA82" w14:textId="5EB36293" w:rsidR="004A0582" w:rsidRPr="0016525E" w:rsidRDefault="000C4D8A" w:rsidP="009D5FFD">
            <w:pPr>
              <w:jc w:val="center"/>
              <w:rPr>
                <w:rFonts w:ascii="Arial" w:hAnsi="Arial" w:cs="Arial"/>
              </w:rPr>
            </w:pPr>
            <w:r w:rsidRPr="0016525E">
              <w:rPr>
                <w:rFonts w:ascii="Arial" w:hAnsi="Arial" w:cs="Arial"/>
              </w:rPr>
              <w:t>3</w:t>
            </w:r>
          </w:p>
        </w:tc>
        <w:tc>
          <w:tcPr>
            <w:tcW w:w="1360" w:type="pct"/>
            <w:gridSpan w:val="3"/>
          </w:tcPr>
          <w:p w14:paraId="76E39DE3" w14:textId="77777777" w:rsidR="004A0582" w:rsidRPr="0016525E" w:rsidRDefault="004A0582" w:rsidP="00956FAC">
            <w:pPr>
              <w:jc w:val="center"/>
              <w:rPr>
                <w:rFonts w:ascii="Arial" w:hAnsi="Arial" w:cs="Arial"/>
                <w:b/>
                <w:bCs/>
              </w:rPr>
            </w:pPr>
            <w:r w:rsidRPr="0016525E">
              <w:rPr>
                <w:rFonts w:ascii="Arial" w:hAnsi="Arial" w:cs="Arial"/>
                <w:b/>
                <w:bCs/>
              </w:rPr>
              <w:t>Cyber Essentials</w:t>
            </w:r>
          </w:p>
          <w:p w14:paraId="7B0ADB1B" w14:textId="77777777" w:rsidR="00956FAC" w:rsidRPr="0016525E" w:rsidRDefault="00956FAC" w:rsidP="00956FAC">
            <w:pPr>
              <w:jc w:val="center"/>
              <w:rPr>
                <w:rFonts w:ascii="Arial" w:hAnsi="Arial" w:cs="Arial"/>
              </w:rPr>
            </w:pPr>
            <w:r w:rsidRPr="0016525E">
              <w:rPr>
                <w:rFonts w:ascii="Arial" w:hAnsi="Arial" w:cs="Arial"/>
              </w:rPr>
              <w:t xml:space="preserve">Please provide a breakdown of your costs to implement cyber essentials, MOD will assess these costs and where they are deemed fair and reasonable may reimburse the Contractor. </w:t>
            </w:r>
          </w:p>
          <w:p w14:paraId="6A84928B" w14:textId="77777777" w:rsidR="00956FAC" w:rsidRPr="0016525E" w:rsidRDefault="00956FAC" w:rsidP="00956FAC">
            <w:pPr>
              <w:jc w:val="center"/>
              <w:rPr>
                <w:rFonts w:ascii="Arial" w:hAnsi="Arial" w:cs="Arial"/>
              </w:rPr>
            </w:pPr>
            <w:r w:rsidRPr="0016525E">
              <w:rPr>
                <w:rFonts w:ascii="Arial" w:hAnsi="Arial" w:cs="Arial"/>
              </w:rPr>
              <w:t xml:space="preserve">If no costing breakdown information is supplied there will be no consideration for reimbursement. </w:t>
            </w:r>
          </w:p>
          <w:p w14:paraId="7AF6C286" w14:textId="77777777" w:rsidR="00956FAC" w:rsidRPr="0016525E" w:rsidRDefault="00956FAC" w:rsidP="00956FAC">
            <w:pPr>
              <w:jc w:val="center"/>
              <w:rPr>
                <w:rFonts w:ascii="Arial" w:hAnsi="Arial" w:cs="Arial"/>
              </w:rPr>
            </w:pPr>
            <w:r w:rsidRPr="0016525E">
              <w:rPr>
                <w:rFonts w:ascii="Arial" w:hAnsi="Arial" w:cs="Arial"/>
              </w:rPr>
              <w:lastRenderedPageBreak/>
              <w:t xml:space="preserve">Please refer to the DSP for further information. </w:t>
            </w:r>
          </w:p>
        </w:tc>
        <w:tc>
          <w:tcPr>
            <w:tcW w:w="893" w:type="pct"/>
            <w:gridSpan w:val="2"/>
          </w:tcPr>
          <w:p w14:paraId="67917B53" w14:textId="77777777" w:rsidR="00956FAC" w:rsidRPr="0016525E" w:rsidRDefault="00956FAC" w:rsidP="009D5FFD">
            <w:pPr>
              <w:jc w:val="center"/>
              <w:rPr>
                <w:rFonts w:ascii="Arial" w:hAnsi="Arial" w:cs="Arial"/>
                <w:color w:val="FF0000"/>
                <w:sz w:val="24"/>
                <w:szCs w:val="24"/>
                <w:highlight w:val="yellow"/>
              </w:rPr>
            </w:pPr>
          </w:p>
          <w:p w14:paraId="533507AD" w14:textId="77777777" w:rsidR="004A0582" w:rsidRPr="0016525E" w:rsidRDefault="002D349D" w:rsidP="009D5FFD">
            <w:pPr>
              <w:jc w:val="center"/>
              <w:rPr>
                <w:rFonts w:ascii="Arial" w:hAnsi="Arial" w:cs="Arial"/>
                <w:color w:val="FF0000"/>
                <w:sz w:val="24"/>
                <w:szCs w:val="24"/>
                <w:highlight w:val="yellow"/>
              </w:rPr>
            </w:pPr>
            <w:r w:rsidRPr="0016525E">
              <w:rPr>
                <w:rFonts w:ascii="Arial" w:hAnsi="Arial" w:cs="Arial"/>
                <w:color w:val="FF0000"/>
                <w:sz w:val="24"/>
                <w:szCs w:val="24"/>
                <w:highlight w:val="yellow"/>
              </w:rPr>
              <w:t>[SUPPLIER TO POPULATE]</w:t>
            </w:r>
          </w:p>
        </w:tc>
        <w:tc>
          <w:tcPr>
            <w:tcW w:w="751" w:type="pct"/>
            <w:gridSpan w:val="3"/>
          </w:tcPr>
          <w:p w14:paraId="34746099" w14:textId="77777777" w:rsidR="004A0582" w:rsidRPr="0016525E" w:rsidRDefault="004A0582" w:rsidP="009D5FFD">
            <w:pPr>
              <w:jc w:val="center"/>
              <w:rPr>
                <w:rFonts w:ascii="Arial" w:hAnsi="Arial" w:cs="Arial"/>
              </w:rPr>
            </w:pPr>
          </w:p>
          <w:p w14:paraId="6FAAA4DF" w14:textId="77777777" w:rsidR="002D349D" w:rsidRPr="0016525E" w:rsidRDefault="002D349D" w:rsidP="009D5FFD">
            <w:pPr>
              <w:jc w:val="center"/>
              <w:rPr>
                <w:rFonts w:ascii="Arial" w:hAnsi="Arial" w:cs="Arial"/>
              </w:rPr>
            </w:pPr>
            <w:r w:rsidRPr="0016525E">
              <w:rPr>
                <w:rFonts w:ascii="Arial" w:hAnsi="Arial" w:cs="Arial"/>
              </w:rPr>
              <w:t>1</w:t>
            </w:r>
          </w:p>
        </w:tc>
        <w:tc>
          <w:tcPr>
            <w:tcW w:w="752" w:type="pct"/>
            <w:gridSpan w:val="2"/>
          </w:tcPr>
          <w:p w14:paraId="0083F04F" w14:textId="77777777" w:rsidR="00956FAC" w:rsidRPr="0016525E" w:rsidRDefault="00956FAC" w:rsidP="009D5FFD">
            <w:pPr>
              <w:jc w:val="center"/>
              <w:rPr>
                <w:rFonts w:ascii="Arial" w:hAnsi="Arial" w:cs="Arial"/>
                <w:color w:val="FF0000"/>
                <w:sz w:val="24"/>
                <w:szCs w:val="24"/>
                <w:highlight w:val="yellow"/>
              </w:rPr>
            </w:pPr>
          </w:p>
          <w:p w14:paraId="60A6AC63" w14:textId="77777777" w:rsidR="004A0582" w:rsidRPr="0016525E" w:rsidRDefault="002D349D" w:rsidP="009D5FFD">
            <w:pPr>
              <w:jc w:val="center"/>
              <w:rPr>
                <w:rFonts w:ascii="Arial" w:hAnsi="Arial" w:cs="Arial"/>
                <w:color w:val="FF0000"/>
                <w:sz w:val="24"/>
                <w:szCs w:val="24"/>
                <w:highlight w:val="yellow"/>
              </w:rPr>
            </w:pPr>
            <w:r w:rsidRPr="0016525E">
              <w:rPr>
                <w:rFonts w:ascii="Arial" w:hAnsi="Arial" w:cs="Arial"/>
                <w:color w:val="FF0000"/>
                <w:sz w:val="24"/>
                <w:szCs w:val="24"/>
                <w:highlight w:val="yellow"/>
              </w:rPr>
              <w:t>[SUPPLIER TO POPULATE]</w:t>
            </w:r>
          </w:p>
        </w:tc>
        <w:tc>
          <w:tcPr>
            <w:tcW w:w="803" w:type="pct"/>
          </w:tcPr>
          <w:p w14:paraId="753039D0" w14:textId="77777777" w:rsidR="00956FAC" w:rsidRPr="0016525E" w:rsidRDefault="00956FAC" w:rsidP="009D5FFD">
            <w:pPr>
              <w:jc w:val="center"/>
              <w:rPr>
                <w:rFonts w:ascii="Arial" w:hAnsi="Arial" w:cs="Arial"/>
                <w:color w:val="FF0000"/>
                <w:sz w:val="24"/>
                <w:szCs w:val="24"/>
                <w:highlight w:val="yellow"/>
              </w:rPr>
            </w:pPr>
          </w:p>
          <w:p w14:paraId="5626E2C9" w14:textId="77777777" w:rsidR="004A0582" w:rsidRPr="0016525E" w:rsidRDefault="002D349D" w:rsidP="009D5FFD">
            <w:pPr>
              <w:jc w:val="center"/>
              <w:rPr>
                <w:rFonts w:ascii="Arial" w:hAnsi="Arial" w:cs="Arial"/>
                <w:color w:val="FF0000"/>
                <w:sz w:val="24"/>
                <w:szCs w:val="24"/>
                <w:highlight w:val="yellow"/>
              </w:rPr>
            </w:pPr>
            <w:r w:rsidRPr="0016525E">
              <w:rPr>
                <w:rFonts w:ascii="Arial" w:hAnsi="Arial" w:cs="Arial"/>
                <w:color w:val="FF0000"/>
                <w:sz w:val="24"/>
                <w:szCs w:val="24"/>
                <w:highlight w:val="yellow"/>
              </w:rPr>
              <w:t>[SUPPLIER TO POPULATE]</w:t>
            </w:r>
          </w:p>
        </w:tc>
      </w:tr>
      <w:tr w:rsidR="004A0582" w14:paraId="61CB8120" w14:textId="77777777" w:rsidTr="005C0644">
        <w:trPr>
          <w:trHeight w:val="805"/>
        </w:trPr>
        <w:tc>
          <w:tcPr>
            <w:tcW w:w="441" w:type="pct"/>
            <w:tcBorders>
              <w:top w:val="nil"/>
              <w:left w:val="nil"/>
              <w:bottom w:val="nil"/>
              <w:right w:val="nil"/>
            </w:tcBorders>
          </w:tcPr>
          <w:p w14:paraId="55FAA58D" w14:textId="77777777" w:rsidR="004A0582" w:rsidRDefault="004A0582" w:rsidP="009D5FFD">
            <w:pPr>
              <w:jc w:val="center"/>
              <w:rPr>
                <w:rFonts w:cs="Arial"/>
              </w:rPr>
            </w:pPr>
          </w:p>
        </w:tc>
        <w:tc>
          <w:tcPr>
            <w:tcW w:w="403" w:type="pct"/>
            <w:tcBorders>
              <w:top w:val="nil"/>
              <w:left w:val="nil"/>
              <w:bottom w:val="nil"/>
              <w:right w:val="nil"/>
            </w:tcBorders>
          </w:tcPr>
          <w:p w14:paraId="0BAE08B0" w14:textId="77777777" w:rsidR="004A0582" w:rsidRDefault="004A0582" w:rsidP="009D5FFD">
            <w:pPr>
              <w:jc w:val="center"/>
              <w:rPr>
                <w:rFonts w:cs="Arial"/>
              </w:rPr>
            </w:pPr>
          </w:p>
        </w:tc>
        <w:tc>
          <w:tcPr>
            <w:tcW w:w="365" w:type="pct"/>
            <w:tcBorders>
              <w:top w:val="nil"/>
              <w:left w:val="nil"/>
              <w:bottom w:val="nil"/>
              <w:right w:val="nil"/>
            </w:tcBorders>
          </w:tcPr>
          <w:p w14:paraId="2E900215" w14:textId="77777777" w:rsidR="004A0582" w:rsidRDefault="004A0582" w:rsidP="009D5FFD">
            <w:pPr>
              <w:jc w:val="center"/>
              <w:rPr>
                <w:rFonts w:cs="Arial"/>
              </w:rPr>
            </w:pPr>
          </w:p>
        </w:tc>
        <w:tc>
          <w:tcPr>
            <w:tcW w:w="1093" w:type="pct"/>
            <w:gridSpan w:val="2"/>
            <w:tcBorders>
              <w:top w:val="nil"/>
              <w:left w:val="nil"/>
              <w:bottom w:val="nil"/>
              <w:right w:val="nil"/>
            </w:tcBorders>
          </w:tcPr>
          <w:p w14:paraId="65ACB7AB" w14:textId="77777777" w:rsidR="004A0582" w:rsidRPr="0016525E" w:rsidRDefault="004A0582" w:rsidP="009D5FFD">
            <w:pPr>
              <w:jc w:val="center"/>
              <w:rPr>
                <w:rFonts w:ascii="Arial" w:hAnsi="Arial" w:cs="Arial"/>
              </w:rPr>
            </w:pPr>
          </w:p>
        </w:tc>
        <w:tc>
          <w:tcPr>
            <w:tcW w:w="450" w:type="pct"/>
            <w:gridSpan w:val="2"/>
            <w:tcBorders>
              <w:top w:val="nil"/>
              <w:left w:val="nil"/>
              <w:bottom w:val="nil"/>
              <w:right w:val="nil"/>
            </w:tcBorders>
          </w:tcPr>
          <w:p w14:paraId="2E0F055F" w14:textId="77777777" w:rsidR="004A0582" w:rsidRPr="0016525E" w:rsidRDefault="004A0582" w:rsidP="009D5FFD">
            <w:pPr>
              <w:jc w:val="center"/>
              <w:rPr>
                <w:rFonts w:ascii="Arial" w:hAnsi="Arial" w:cs="Arial"/>
              </w:rPr>
            </w:pPr>
          </w:p>
        </w:tc>
        <w:tc>
          <w:tcPr>
            <w:tcW w:w="496" w:type="pct"/>
            <w:tcBorders>
              <w:top w:val="nil"/>
              <w:left w:val="nil"/>
              <w:bottom w:val="nil"/>
              <w:right w:val="nil"/>
            </w:tcBorders>
          </w:tcPr>
          <w:p w14:paraId="114DD6B8" w14:textId="77777777" w:rsidR="004A0582" w:rsidRPr="0016525E" w:rsidRDefault="004A0582" w:rsidP="009D5FFD">
            <w:pPr>
              <w:jc w:val="center"/>
              <w:rPr>
                <w:rFonts w:ascii="Arial" w:hAnsi="Arial" w:cs="Arial"/>
              </w:rPr>
            </w:pPr>
          </w:p>
        </w:tc>
        <w:tc>
          <w:tcPr>
            <w:tcW w:w="938" w:type="pct"/>
            <w:gridSpan w:val="2"/>
            <w:tcBorders>
              <w:top w:val="nil"/>
              <w:left w:val="nil"/>
              <w:bottom w:val="nil"/>
              <w:right w:val="single" w:sz="12" w:space="0" w:color="auto"/>
            </w:tcBorders>
          </w:tcPr>
          <w:p w14:paraId="72331613" w14:textId="77777777" w:rsidR="004A0582" w:rsidRPr="0016525E" w:rsidRDefault="004A0582" w:rsidP="009D5FFD">
            <w:pPr>
              <w:jc w:val="right"/>
              <w:rPr>
                <w:rFonts w:ascii="Arial" w:hAnsi="Arial" w:cs="Arial"/>
                <w:b/>
              </w:rPr>
            </w:pPr>
          </w:p>
          <w:p w14:paraId="2CE2D0D0" w14:textId="77777777" w:rsidR="004A0582" w:rsidRPr="0016525E" w:rsidRDefault="004A0582" w:rsidP="009D5FFD">
            <w:pPr>
              <w:jc w:val="right"/>
              <w:rPr>
                <w:rFonts w:ascii="Arial" w:hAnsi="Arial" w:cs="Arial"/>
                <w:b/>
              </w:rPr>
            </w:pPr>
            <w:r w:rsidRPr="0016525E">
              <w:rPr>
                <w:rFonts w:ascii="Arial" w:hAnsi="Arial" w:cs="Arial"/>
                <w:b/>
              </w:rPr>
              <w:t>Total Price</w:t>
            </w:r>
          </w:p>
        </w:tc>
        <w:tc>
          <w:tcPr>
            <w:tcW w:w="814" w:type="pct"/>
            <w:gridSpan w:val="2"/>
            <w:tcBorders>
              <w:top w:val="single" w:sz="12" w:space="0" w:color="auto"/>
              <w:left w:val="single" w:sz="12" w:space="0" w:color="auto"/>
              <w:bottom w:val="single" w:sz="12" w:space="0" w:color="auto"/>
              <w:right w:val="single" w:sz="12" w:space="0" w:color="auto"/>
            </w:tcBorders>
          </w:tcPr>
          <w:p w14:paraId="1471836C" w14:textId="77777777" w:rsidR="004A0582" w:rsidRPr="0016525E" w:rsidRDefault="004A0582" w:rsidP="009D5FFD">
            <w:pPr>
              <w:jc w:val="center"/>
              <w:rPr>
                <w:rFonts w:ascii="Arial" w:hAnsi="Arial" w:cs="Arial"/>
              </w:rPr>
            </w:pPr>
            <w:r w:rsidRPr="0016525E">
              <w:rPr>
                <w:rFonts w:ascii="Arial" w:hAnsi="Arial" w:cs="Arial"/>
                <w:color w:val="FF0000"/>
                <w:sz w:val="24"/>
                <w:szCs w:val="24"/>
                <w:highlight w:val="yellow"/>
              </w:rPr>
              <w:t>[SUPPLIER TO POPULATE]</w:t>
            </w:r>
          </w:p>
        </w:tc>
      </w:tr>
    </w:tbl>
    <w:p w14:paraId="57259FFC" w14:textId="77777777" w:rsidR="007A17E9" w:rsidRDefault="007A17E9">
      <w:pPr>
        <w:widowControl w:val="0"/>
        <w:autoSpaceDE w:val="0"/>
        <w:autoSpaceDN w:val="0"/>
        <w:adjustRightInd w:val="0"/>
        <w:spacing w:after="60" w:line="240" w:lineRule="auto"/>
        <w:ind w:left="120"/>
        <w:rPr>
          <w:rFonts w:ascii="Arial" w:hAnsi="Arial" w:cs="Arial"/>
          <w:sz w:val="24"/>
          <w:szCs w:val="24"/>
        </w:rPr>
      </w:pPr>
    </w:p>
    <w:p w14:paraId="59776DF2" w14:textId="77777777" w:rsidR="006A1310" w:rsidRPr="006A1310" w:rsidRDefault="006A1310" w:rsidP="006A1310">
      <w:pPr>
        <w:rPr>
          <w:rFonts w:ascii="Arial" w:hAnsi="Arial" w:cs="Arial"/>
          <w:sz w:val="24"/>
          <w:szCs w:val="24"/>
        </w:rPr>
      </w:pPr>
    </w:p>
    <w:p w14:paraId="20B7BFB6" w14:textId="77777777" w:rsidR="00DA71D3" w:rsidRPr="00DA71D3" w:rsidRDefault="00DA71D3" w:rsidP="006A1310">
      <w:pPr>
        <w:rPr>
          <w:rFonts w:ascii="Arial" w:hAnsi="Arial" w:cs="Arial"/>
          <w:b/>
          <w:bCs/>
          <w:sz w:val="24"/>
          <w:szCs w:val="24"/>
        </w:rPr>
      </w:pPr>
      <w:r w:rsidRPr="00DA71D3">
        <w:rPr>
          <w:rFonts w:ascii="Arial" w:hAnsi="Arial" w:cs="Arial"/>
          <w:b/>
          <w:bCs/>
          <w:sz w:val="24"/>
          <w:szCs w:val="24"/>
        </w:rPr>
        <w:t xml:space="preserve">Please Note: </w:t>
      </w:r>
    </w:p>
    <w:p w14:paraId="7150279B" w14:textId="66453689" w:rsidR="0012021E" w:rsidRDefault="0012021E" w:rsidP="006A1310">
      <w:pPr>
        <w:rPr>
          <w:rFonts w:ascii="Arial" w:hAnsi="Arial" w:cs="Arial"/>
          <w:sz w:val="24"/>
          <w:szCs w:val="24"/>
        </w:rPr>
      </w:pPr>
      <w:r>
        <w:rPr>
          <w:rFonts w:ascii="Arial" w:hAnsi="Arial" w:cs="Arial"/>
          <w:sz w:val="24"/>
          <w:szCs w:val="24"/>
        </w:rPr>
        <w:t>The Authority has requested a unit cost</w:t>
      </w:r>
      <w:r w:rsidR="00DA71D3">
        <w:rPr>
          <w:rFonts w:ascii="Arial" w:hAnsi="Arial" w:cs="Arial"/>
          <w:sz w:val="24"/>
          <w:szCs w:val="24"/>
        </w:rPr>
        <w:t xml:space="preserve"> and confirmation of how many vehicles the tenderer can provide as part of this tender exercise. The Authority intends to purchase four vehicles, however, quantities ordered will be dependent on availability of the successful supplier.</w:t>
      </w:r>
      <w:r w:rsidR="006A20D7">
        <w:rPr>
          <w:rFonts w:ascii="Arial" w:hAnsi="Arial" w:cs="Arial"/>
          <w:sz w:val="24"/>
          <w:szCs w:val="24"/>
        </w:rPr>
        <w:t xml:space="preserve"> </w:t>
      </w:r>
    </w:p>
    <w:p w14:paraId="075E2FD1" w14:textId="77777777" w:rsidR="006A1310" w:rsidRPr="006A1310" w:rsidRDefault="006A1310" w:rsidP="006A1310">
      <w:pPr>
        <w:rPr>
          <w:rFonts w:ascii="Arial" w:hAnsi="Arial" w:cs="Arial"/>
          <w:sz w:val="24"/>
          <w:szCs w:val="24"/>
        </w:rPr>
      </w:pPr>
    </w:p>
    <w:p w14:paraId="435D2A3C" w14:textId="77777777" w:rsidR="006A1310" w:rsidRDefault="006A1310" w:rsidP="000E7641">
      <w:pPr>
        <w:widowControl w:val="0"/>
        <w:autoSpaceDE w:val="0"/>
        <w:autoSpaceDN w:val="0"/>
        <w:adjustRightInd w:val="0"/>
        <w:spacing w:after="200" w:line="276" w:lineRule="auto"/>
        <w:ind w:right="114"/>
        <w:rPr>
          <w:rFonts w:ascii="Arial" w:hAnsi="Arial" w:cs="Arial"/>
          <w:sz w:val="24"/>
          <w:szCs w:val="24"/>
        </w:rPr>
        <w:sectPr w:rsidR="006A1310" w:rsidSect="006A1310">
          <w:pgSz w:w="16820" w:h="11900" w:orient="landscape"/>
          <w:pgMar w:top="1320" w:right="1420" w:bottom="1320" w:left="1420" w:header="567" w:footer="708" w:gutter="0"/>
          <w:cols w:space="720"/>
          <w:noEndnote/>
          <w:docGrid w:linePitch="299"/>
        </w:sectPr>
      </w:pPr>
    </w:p>
    <w:p w14:paraId="682A1A4F" w14:textId="77777777" w:rsidR="00B80B01" w:rsidRPr="004331DE" w:rsidRDefault="00B80B01" w:rsidP="00B80B01">
      <w:pPr>
        <w:keepNext/>
        <w:keepLines/>
        <w:widowControl w:val="0"/>
        <w:autoSpaceDE w:val="0"/>
        <w:autoSpaceDN w:val="0"/>
        <w:adjustRightInd w:val="0"/>
        <w:spacing w:before="480" w:after="0" w:line="276" w:lineRule="auto"/>
        <w:ind w:left="120" w:right="114"/>
        <w:rPr>
          <w:rFonts w:ascii="Arial" w:hAnsi="Arial" w:cs="Arial"/>
          <w:sz w:val="24"/>
          <w:szCs w:val="24"/>
        </w:rPr>
      </w:pPr>
      <w:r w:rsidRPr="004331DE">
        <w:rPr>
          <w:rFonts w:ascii="Arial" w:hAnsi="Arial" w:cs="Arial"/>
          <w:b/>
          <w:bCs/>
          <w:sz w:val="28"/>
          <w:szCs w:val="28"/>
        </w:rPr>
        <w:lastRenderedPageBreak/>
        <w:t>DEFFORM 111</w:t>
      </w:r>
    </w:p>
    <w:p w14:paraId="324032B9" w14:textId="77777777" w:rsidR="00B80B01" w:rsidRPr="004331DE" w:rsidRDefault="00B80B01" w:rsidP="00B80B01">
      <w:pPr>
        <w:widowControl w:val="0"/>
        <w:autoSpaceDE w:val="0"/>
        <w:autoSpaceDN w:val="0"/>
        <w:adjustRightInd w:val="0"/>
        <w:spacing w:after="200" w:line="276" w:lineRule="auto"/>
        <w:ind w:left="120" w:right="114"/>
        <w:rPr>
          <w:rFonts w:ascii="Arial" w:hAnsi="Arial" w:cs="Arial"/>
        </w:rPr>
      </w:pPr>
      <w:r w:rsidRPr="004331DE">
        <w:rPr>
          <w:rFonts w:ascii="Arial" w:hAnsi="Arial" w:cs="Arial"/>
        </w:rPr>
        <w:t xml:space="preserve"> </w:t>
      </w:r>
    </w:p>
    <w:p w14:paraId="63E6BDDE" w14:textId="77777777" w:rsidR="00B80B01" w:rsidRDefault="00B80B01" w:rsidP="00B80B01">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b/>
          <w:bCs/>
          <w:color w:val="000000"/>
        </w:rPr>
        <w:t>Appendix - Addresses and Other Information</w:t>
      </w:r>
    </w:p>
    <w:p w14:paraId="260EE59C" w14:textId="77777777" w:rsidR="00B80B01" w:rsidRDefault="00B80B01" w:rsidP="00B80B01">
      <w:pPr>
        <w:widowControl w:val="0"/>
        <w:autoSpaceDE w:val="0"/>
        <w:autoSpaceDN w:val="0"/>
        <w:adjustRightInd w:val="0"/>
        <w:spacing w:after="60" w:line="240" w:lineRule="auto"/>
        <w:ind w:left="840"/>
        <w:rPr>
          <w:rFonts w:ascii="Arial" w:hAnsi="Arial" w:cs="Arial"/>
          <w:sz w:val="24"/>
          <w:szCs w:val="24"/>
        </w:rPr>
      </w:pPr>
    </w:p>
    <w:p w14:paraId="248B6418"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 Commercial Officer</w:t>
      </w:r>
    </w:p>
    <w:p w14:paraId="128BBF11"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Name: </w:t>
      </w:r>
      <w:r w:rsidR="00B95715">
        <w:rPr>
          <w:rFonts w:ascii="Arial" w:hAnsi="Arial" w:cs="Arial"/>
          <w:color w:val="000000"/>
        </w:rPr>
        <w:t xml:space="preserve">UK Strat Com Commercial Officer </w:t>
      </w:r>
    </w:p>
    <w:p w14:paraId="162DBA8E" w14:textId="34DC8594"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Address: </w:t>
      </w:r>
      <w:r w:rsidR="001B6109" w:rsidRPr="001B6109">
        <w:rPr>
          <w:rFonts w:ascii="Arial" w:hAnsi="Arial" w:cs="Arial"/>
          <w:b/>
          <w:bCs/>
          <w:color w:val="000000"/>
        </w:rPr>
        <w:t>[</w:t>
      </w:r>
      <w:r w:rsidR="001B6109" w:rsidRPr="001B6109">
        <w:rPr>
          <w:rFonts w:ascii="Arial" w:hAnsi="Arial" w:cs="Arial"/>
          <w:b/>
          <w:bCs/>
        </w:rPr>
        <w:t>To be populated at Contract Award]</w:t>
      </w:r>
      <w:r w:rsidR="001B6109">
        <w:rPr>
          <w:rFonts w:ascii="Arial" w:hAnsi="Arial" w:cs="Arial"/>
          <w:color w:val="000000"/>
        </w:rPr>
        <w:t xml:space="preserve">     </w:t>
      </w:r>
    </w:p>
    <w:p w14:paraId="735AA915" w14:textId="33F35559" w:rsidR="00B80B01" w:rsidRDefault="00B80B01" w:rsidP="00B80B01">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 xml:space="preserve">Email: </w:t>
      </w:r>
      <w:r w:rsidR="001B6109" w:rsidRPr="001B6109">
        <w:rPr>
          <w:rFonts w:ascii="Arial" w:hAnsi="Arial" w:cs="Arial"/>
          <w:b/>
          <w:bCs/>
          <w:color w:val="000000"/>
        </w:rPr>
        <w:t>[</w:t>
      </w:r>
      <w:r w:rsidR="001B6109" w:rsidRPr="001B6109">
        <w:rPr>
          <w:rFonts w:ascii="Arial" w:hAnsi="Arial" w:cs="Arial"/>
          <w:b/>
          <w:bCs/>
        </w:rPr>
        <w:t>To be populated at Contract Award]</w:t>
      </w:r>
      <w:r>
        <w:rPr>
          <w:rFonts w:ascii="Arial" w:hAnsi="Arial" w:cs="Arial"/>
          <w:color w:val="000000"/>
        </w:rPr>
        <w:t xml:space="preserve">     </w:t>
      </w:r>
    </w:p>
    <w:p w14:paraId="6BE0D18B" w14:textId="0968751B" w:rsidR="00B80B01" w:rsidRDefault="00B80B01" w:rsidP="00B80B01">
      <w:pPr>
        <w:widowControl w:val="0"/>
        <w:autoSpaceDE w:val="0"/>
        <w:autoSpaceDN w:val="0"/>
        <w:adjustRightInd w:val="0"/>
        <w:spacing w:after="60" w:line="240" w:lineRule="auto"/>
        <w:ind w:left="120"/>
        <w:rPr>
          <w:rFonts w:ascii="Arial" w:hAnsi="Arial" w:cs="Arial"/>
          <w:color w:val="000000"/>
        </w:rPr>
      </w:pPr>
      <w:r>
        <w:rPr>
          <w:rFonts w:ascii="Wingdings" w:hAnsi="Wingdings" w:cs="Wingdings"/>
          <w:color w:val="000000"/>
          <w:sz w:val="20"/>
          <w:szCs w:val="20"/>
        </w:rPr>
        <w:t>((</w:t>
      </w:r>
      <w:r w:rsidRPr="00767ABE">
        <w:rPr>
          <w:rFonts w:ascii="Arial" w:hAnsi="Arial" w:cs="Arial"/>
          <w:color w:val="000000"/>
          <w:sz w:val="20"/>
          <w:szCs w:val="20"/>
        </w:rPr>
        <w:t xml:space="preserve">: </w:t>
      </w:r>
      <w:r w:rsidR="001B6109" w:rsidRPr="001B6109">
        <w:rPr>
          <w:rFonts w:ascii="Arial" w:hAnsi="Arial" w:cs="Arial"/>
          <w:b/>
          <w:bCs/>
          <w:color w:val="000000"/>
        </w:rPr>
        <w:t>[</w:t>
      </w:r>
      <w:r w:rsidR="001B6109" w:rsidRPr="001B6109">
        <w:rPr>
          <w:rFonts w:ascii="Arial" w:hAnsi="Arial" w:cs="Arial"/>
          <w:b/>
          <w:bCs/>
        </w:rPr>
        <w:t>To be populated at Contract Award]</w:t>
      </w:r>
      <w:r w:rsidR="001B6109">
        <w:rPr>
          <w:rFonts w:ascii="Arial" w:hAnsi="Arial" w:cs="Arial"/>
          <w:color w:val="000000"/>
        </w:rPr>
        <w:t xml:space="preserve">     </w:t>
      </w:r>
    </w:p>
    <w:p w14:paraId="72E76D8E" w14:textId="77777777" w:rsidR="001B6109" w:rsidRDefault="001B6109" w:rsidP="00B80B01">
      <w:pPr>
        <w:widowControl w:val="0"/>
        <w:autoSpaceDE w:val="0"/>
        <w:autoSpaceDN w:val="0"/>
        <w:adjustRightInd w:val="0"/>
        <w:spacing w:after="60" w:line="240" w:lineRule="auto"/>
        <w:ind w:left="120"/>
        <w:rPr>
          <w:rFonts w:ascii="Arial" w:hAnsi="Arial" w:cs="Arial"/>
          <w:sz w:val="24"/>
          <w:szCs w:val="24"/>
        </w:rPr>
      </w:pPr>
    </w:p>
    <w:p w14:paraId="2AD3A8D3"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 Project Manager, Equipment Support Manager or PT Leader</w:t>
      </w:r>
      <w:r>
        <w:rPr>
          <w:rFonts w:ascii="Arial" w:hAnsi="Arial" w:cs="Arial"/>
          <w:color w:val="000000"/>
        </w:rPr>
        <w:t xml:space="preserve"> (from whom technical information is available)</w:t>
      </w:r>
    </w:p>
    <w:p w14:paraId="15006CB7"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Name: J4 SO2 Transport</w:t>
      </w:r>
    </w:p>
    <w:p w14:paraId="4C575596" w14:textId="6173397B"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Address: </w:t>
      </w:r>
      <w:r w:rsidR="001B6109" w:rsidRPr="001B6109">
        <w:rPr>
          <w:rFonts w:ascii="Arial" w:hAnsi="Arial" w:cs="Arial"/>
          <w:b/>
          <w:bCs/>
          <w:color w:val="000000"/>
        </w:rPr>
        <w:t>[</w:t>
      </w:r>
      <w:r w:rsidR="001B6109" w:rsidRPr="001B6109">
        <w:rPr>
          <w:rFonts w:ascii="Arial" w:hAnsi="Arial" w:cs="Arial"/>
          <w:b/>
          <w:bCs/>
        </w:rPr>
        <w:t>To be populated at Contract Award]</w:t>
      </w:r>
      <w:r w:rsidR="001B6109">
        <w:rPr>
          <w:rFonts w:ascii="Arial" w:hAnsi="Arial" w:cs="Arial"/>
          <w:color w:val="000000"/>
        </w:rPr>
        <w:t xml:space="preserve">     </w:t>
      </w:r>
      <w:r>
        <w:rPr>
          <w:rFonts w:ascii="Arial" w:hAnsi="Arial" w:cs="Arial"/>
          <w:color w:val="000000"/>
        </w:rPr>
        <w:t xml:space="preserve"> </w:t>
      </w:r>
    </w:p>
    <w:p w14:paraId="4D7B42AB" w14:textId="3B1BB168" w:rsidR="00B80B01" w:rsidRDefault="00B80B01" w:rsidP="00B80B01">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 xml:space="preserve">Email: </w:t>
      </w:r>
      <w:r w:rsidR="001B6109" w:rsidRPr="001B6109">
        <w:rPr>
          <w:rFonts w:ascii="Arial" w:hAnsi="Arial" w:cs="Arial"/>
          <w:b/>
          <w:bCs/>
          <w:color w:val="000000"/>
        </w:rPr>
        <w:t>[</w:t>
      </w:r>
      <w:r w:rsidR="001B6109" w:rsidRPr="001B6109">
        <w:rPr>
          <w:rFonts w:ascii="Arial" w:hAnsi="Arial" w:cs="Arial"/>
          <w:b/>
          <w:bCs/>
        </w:rPr>
        <w:t>To be populated at Contract Award]</w:t>
      </w:r>
      <w:r w:rsidR="001B6109">
        <w:rPr>
          <w:rFonts w:ascii="Arial" w:hAnsi="Arial" w:cs="Arial"/>
          <w:color w:val="000000"/>
        </w:rPr>
        <w:t xml:space="preserve">     </w:t>
      </w:r>
      <w:r>
        <w:rPr>
          <w:rFonts w:ascii="Arial" w:hAnsi="Arial" w:cs="Arial"/>
          <w:color w:val="000000"/>
        </w:rPr>
        <w:t xml:space="preserve">                   </w:t>
      </w:r>
    </w:p>
    <w:p w14:paraId="0CB97889" w14:textId="13AEF058"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sidRPr="002C7F8A">
        <w:rPr>
          <w:rFonts w:ascii="Arial" w:hAnsi="Arial" w:cs="Arial"/>
          <w:color w:val="000000"/>
          <w:sz w:val="20"/>
          <w:szCs w:val="20"/>
        </w:rPr>
        <w:t xml:space="preserve">: </w:t>
      </w:r>
      <w:r w:rsidR="001B6109" w:rsidRPr="001B6109">
        <w:rPr>
          <w:rFonts w:ascii="Arial" w:hAnsi="Arial" w:cs="Arial"/>
          <w:b/>
          <w:bCs/>
          <w:color w:val="000000"/>
        </w:rPr>
        <w:t>[</w:t>
      </w:r>
      <w:r w:rsidR="001B6109" w:rsidRPr="001B6109">
        <w:rPr>
          <w:rFonts w:ascii="Arial" w:hAnsi="Arial" w:cs="Arial"/>
          <w:b/>
          <w:bCs/>
        </w:rPr>
        <w:t>To be populated at Contract Award]</w:t>
      </w:r>
      <w:r w:rsidR="001B6109">
        <w:rPr>
          <w:rFonts w:ascii="Arial" w:hAnsi="Arial" w:cs="Arial"/>
          <w:color w:val="000000"/>
        </w:rPr>
        <w:t xml:space="preserve">     </w:t>
      </w:r>
    </w:p>
    <w:p w14:paraId="4251CE26"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p>
    <w:p w14:paraId="575E725A"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 Packaging Design Authority</w:t>
      </w:r>
      <w:r>
        <w:rPr>
          <w:rFonts w:ascii="Arial" w:hAnsi="Arial" w:cs="Arial"/>
          <w:color w:val="000000"/>
        </w:rPr>
        <w:t xml:space="preserve"> Organisation &amp; point of contact:</w:t>
      </w:r>
    </w:p>
    <w:p w14:paraId="5D55CBC6" w14:textId="77777777" w:rsidR="00B80B01" w:rsidRDefault="00B80B01" w:rsidP="00B80B01">
      <w:pPr>
        <w:widowControl w:val="0"/>
        <w:autoSpaceDE w:val="0"/>
        <w:autoSpaceDN w:val="0"/>
        <w:adjustRightInd w:val="0"/>
        <w:spacing w:after="60" w:line="240" w:lineRule="auto"/>
        <w:ind w:left="120"/>
        <w:rPr>
          <w:rFonts w:ascii="Arial" w:hAnsi="Arial" w:cs="Arial"/>
          <w:color w:val="000000"/>
        </w:rPr>
      </w:pPr>
    </w:p>
    <w:p w14:paraId="3F77460B"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(Where no address is shown please contact the Project Team in Point 2) </w:t>
      </w:r>
    </w:p>
    <w:p w14:paraId="5DC6E90A"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p>
    <w:p w14:paraId="32E704B1"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p>
    <w:p w14:paraId="63ABCEE5"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 (a) Supply / Support Management Branch or Order Manager:</w:t>
      </w:r>
    </w:p>
    <w:p w14:paraId="512D03CD"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Branch/Name: </w:t>
      </w:r>
      <w:r w:rsidRPr="00390101">
        <w:rPr>
          <w:rFonts w:ascii="Arial" w:hAnsi="Arial" w:cs="Arial"/>
          <w:color w:val="000000"/>
        </w:rPr>
        <w:t>J4 SO2 Transport</w:t>
      </w:r>
    </w:p>
    <w:p w14:paraId="46F7BCCB"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 U.I.N.   </w:t>
      </w:r>
      <w:r w:rsidRPr="00390101">
        <w:rPr>
          <w:rFonts w:ascii="Arial" w:hAnsi="Arial" w:cs="Arial"/>
          <w:color w:val="000000"/>
        </w:rPr>
        <w:t>TBC</w:t>
      </w:r>
    </w:p>
    <w:p w14:paraId="2912921D"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p>
    <w:p w14:paraId="487C1842"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5. Drawings/Specifications are available from Project Manager </w:t>
      </w:r>
    </w:p>
    <w:p w14:paraId="5BBB7EE1" w14:textId="77777777" w:rsidR="00B80B01" w:rsidRPr="00390101" w:rsidRDefault="00B80B01" w:rsidP="00B80B01">
      <w:pPr>
        <w:widowControl w:val="0"/>
        <w:autoSpaceDE w:val="0"/>
        <w:autoSpaceDN w:val="0"/>
        <w:adjustRightInd w:val="0"/>
        <w:spacing w:after="60" w:line="240" w:lineRule="auto"/>
        <w:ind w:left="120"/>
        <w:rPr>
          <w:rFonts w:ascii="Arial" w:hAnsi="Arial" w:cs="Arial"/>
        </w:rPr>
      </w:pPr>
    </w:p>
    <w:p w14:paraId="42FF74F3" w14:textId="77777777" w:rsidR="00B80B01" w:rsidRPr="00390101" w:rsidRDefault="00B80B01" w:rsidP="00B80B01">
      <w:pPr>
        <w:widowControl w:val="0"/>
        <w:tabs>
          <w:tab w:val="left" w:pos="480"/>
        </w:tabs>
        <w:autoSpaceDE w:val="0"/>
        <w:autoSpaceDN w:val="0"/>
        <w:adjustRightInd w:val="0"/>
        <w:spacing w:after="0" w:line="240" w:lineRule="auto"/>
        <w:ind w:left="480" w:hanging="360"/>
        <w:rPr>
          <w:rFonts w:ascii="Arial" w:hAnsi="Arial" w:cs="Arial"/>
        </w:rPr>
      </w:pPr>
      <w:r w:rsidRPr="00390101">
        <w:rPr>
          <w:rFonts w:ascii="Arial" w:hAnsi="Arial" w:cs="Arial"/>
          <w:b/>
          <w:bCs/>
          <w:color w:val="000000"/>
        </w:rPr>
        <w:t>6.</w:t>
      </w:r>
      <w:r w:rsidRPr="00390101">
        <w:rPr>
          <w:rFonts w:ascii="Arial" w:hAnsi="Arial" w:cs="Arial"/>
        </w:rPr>
        <w:tab/>
      </w:r>
      <w:r w:rsidRPr="00390101">
        <w:rPr>
          <w:rFonts w:ascii="Arial" w:hAnsi="Arial" w:cs="Arial"/>
          <w:b/>
          <w:bCs/>
          <w:color w:val="000000"/>
        </w:rPr>
        <w:t>Intentionally Blank</w:t>
      </w:r>
    </w:p>
    <w:p w14:paraId="5D3667BE" w14:textId="77777777" w:rsidR="00B80B01" w:rsidRPr="00390101" w:rsidRDefault="00B80B01" w:rsidP="00B80B01">
      <w:pPr>
        <w:widowControl w:val="0"/>
        <w:autoSpaceDE w:val="0"/>
        <w:autoSpaceDN w:val="0"/>
        <w:adjustRightInd w:val="0"/>
        <w:spacing w:after="60" w:line="240" w:lineRule="auto"/>
        <w:ind w:left="120"/>
        <w:rPr>
          <w:rFonts w:ascii="Arial" w:hAnsi="Arial" w:cs="Arial"/>
        </w:rPr>
      </w:pPr>
    </w:p>
    <w:p w14:paraId="0B36B938" w14:textId="77777777" w:rsidR="00B80B01" w:rsidRPr="00390101" w:rsidRDefault="00B80B01" w:rsidP="00B80B01">
      <w:pPr>
        <w:widowControl w:val="0"/>
        <w:tabs>
          <w:tab w:val="left" w:pos="480"/>
        </w:tabs>
        <w:autoSpaceDE w:val="0"/>
        <w:autoSpaceDN w:val="0"/>
        <w:adjustRightInd w:val="0"/>
        <w:spacing w:after="0" w:line="240" w:lineRule="auto"/>
        <w:ind w:left="480" w:hanging="360"/>
        <w:rPr>
          <w:rFonts w:ascii="Arial" w:hAnsi="Arial" w:cs="Arial"/>
        </w:rPr>
      </w:pPr>
      <w:r w:rsidRPr="00390101">
        <w:rPr>
          <w:rFonts w:ascii="Arial" w:hAnsi="Arial" w:cs="Arial"/>
          <w:b/>
          <w:bCs/>
          <w:color w:val="000000"/>
        </w:rPr>
        <w:t>7.</w:t>
      </w:r>
      <w:r w:rsidRPr="00390101">
        <w:rPr>
          <w:rFonts w:ascii="Arial" w:hAnsi="Arial" w:cs="Arial"/>
        </w:rPr>
        <w:tab/>
      </w:r>
      <w:r w:rsidRPr="00390101">
        <w:rPr>
          <w:rFonts w:ascii="Arial" w:hAnsi="Arial" w:cs="Arial"/>
          <w:b/>
          <w:bCs/>
          <w:color w:val="000000"/>
        </w:rPr>
        <w:t xml:space="preserve">Quality Assurance Representative:  </w:t>
      </w:r>
    </w:p>
    <w:p w14:paraId="4D6C60FA" w14:textId="77777777" w:rsidR="00B80B01" w:rsidRPr="00390101" w:rsidRDefault="00B80B01" w:rsidP="00B80B01">
      <w:pPr>
        <w:widowControl w:val="0"/>
        <w:autoSpaceDE w:val="0"/>
        <w:autoSpaceDN w:val="0"/>
        <w:adjustRightInd w:val="0"/>
        <w:spacing w:after="60" w:line="240" w:lineRule="auto"/>
        <w:ind w:left="120"/>
        <w:rPr>
          <w:rFonts w:ascii="Arial" w:hAnsi="Arial" w:cs="Arial"/>
        </w:rPr>
      </w:pPr>
      <w:r w:rsidRPr="00390101">
        <w:rPr>
          <w:rFonts w:ascii="Arial" w:hAnsi="Arial" w:cs="Arial"/>
          <w:color w:val="000000"/>
        </w:rPr>
        <w:t xml:space="preserve">Commercial staff are reminded that all Quality Assurance requirements should be listed under the General Contract Conditions. </w:t>
      </w:r>
    </w:p>
    <w:p w14:paraId="51D1232C"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p>
    <w:p w14:paraId="5F3F2C58"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AQAPS</w:t>
      </w:r>
      <w:r>
        <w:rPr>
          <w:rFonts w:ascii="Arial" w:hAnsi="Arial" w:cs="Arial"/>
          <w:color w:val="000000"/>
        </w:rPr>
        <w:t xml:space="preserve"> and </w:t>
      </w:r>
      <w:r>
        <w:rPr>
          <w:rFonts w:ascii="Arial" w:hAnsi="Arial" w:cs="Arial"/>
          <w:b/>
          <w:bCs/>
          <w:color w:val="000000"/>
        </w:rPr>
        <w:t>DEF STANs</w:t>
      </w:r>
      <w:r>
        <w:rPr>
          <w:rFonts w:ascii="Arial" w:hAnsi="Arial" w:cs="Arial"/>
          <w:color w:val="000000"/>
        </w:rPr>
        <w:t xml:space="preserve"> are available from UK Defence Standardization, for access to the documents and details of the helpdesk visit </w:t>
      </w:r>
      <w:hyperlink r:id="rId30" w:history="1">
        <w:r>
          <w:rPr>
            <w:rFonts w:ascii="Arial" w:hAnsi="Arial" w:cs="Arial"/>
            <w:color w:val="0000FF"/>
            <w:u w:val="single"/>
          </w:rPr>
          <w:t>http://dstan.gateway.isg-r.r.mil.uk</w:t>
        </w:r>
      </w:hyperlink>
      <w:hyperlink r:id="rId31" w:history="1">
        <w:r>
          <w:rPr>
            <w:rFonts w:ascii="Arial" w:hAnsi="Arial" w:cs="Arial"/>
            <w:color w:val="0000FF"/>
            <w:u w:val="single"/>
          </w:rPr>
          <w:t>/index.html </w:t>
        </w:r>
      </w:hyperlink>
      <w:r>
        <w:rPr>
          <w:rFonts w:ascii="Arial" w:hAnsi="Arial" w:cs="Arial"/>
          <w:color w:val="000000"/>
        </w:rPr>
        <w:t xml:space="preserve"> [intranet] or </w:t>
      </w:r>
      <w:r>
        <w:rPr>
          <w:rFonts w:ascii="Arial" w:hAnsi="Arial" w:cs="Arial"/>
          <w:color w:val="0000FF"/>
          <w:u w:val="single"/>
        </w:rPr>
        <w:t>https://www.dstan.mod.uk/</w:t>
      </w:r>
      <w:r>
        <w:rPr>
          <w:rFonts w:ascii="Arial" w:hAnsi="Arial" w:cs="Arial"/>
          <w:color w:val="000000"/>
        </w:rPr>
        <w:t xml:space="preserve"> [extranet, registration needed].</w:t>
      </w:r>
    </w:p>
    <w:p w14:paraId="15951240"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p>
    <w:p w14:paraId="12E9D268"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8.  Public Accounting Authority</w:t>
      </w:r>
    </w:p>
    <w:p w14:paraId="2F399941"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  Returns under DEFCON 694 (or SC equivalent) should be sent to DBS Finance ADMT – Assets In Industry 1, Level 4 Piccadilly Gate, Store Street, Manchester, M1 2WD</w:t>
      </w:r>
    </w:p>
    <w:p w14:paraId="4FB9124D"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44 (0) 161 233 5397</w:t>
      </w:r>
    </w:p>
    <w:p w14:paraId="09FFFCF3"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p>
    <w:p w14:paraId="3C97BC1C"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  For all other enquiries contact DES Fin FA-AMET Policy, Level 4 Piccadilly Gate, Store Street, Manchester, M1 2WD</w:t>
      </w:r>
    </w:p>
    <w:p w14:paraId="2418631A"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44 (0) 161 233 5394</w:t>
      </w:r>
    </w:p>
    <w:p w14:paraId="569EA99F"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p>
    <w:p w14:paraId="1FDE160D" w14:textId="77777777" w:rsidR="00B80B01" w:rsidRDefault="00B80B01" w:rsidP="00B80B01">
      <w:pPr>
        <w:widowControl w:val="0"/>
        <w:autoSpaceDE w:val="0"/>
        <w:autoSpaceDN w:val="0"/>
        <w:adjustRightInd w:val="0"/>
        <w:spacing w:after="60" w:line="240" w:lineRule="auto"/>
        <w:ind w:left="120"/>
        <w:rPr>
          <w:rFonts w:ascii="Arial" w:hAnsi="Arial" w:cs="Arial"/>
          <w:color w:val="000000"/>
        </w:rPr>
      </w:pPr>
      <w:r>
        <w:rPr>
          <w:rFonts w:ascii="Arial" w:hAnsi="Arial" w:cs="Arial"/>
          <w:b/>
          <w:bCs/>
          <w:color w:val="000000"/>
        </w:rPr>
        <w:t>9.  Consignment Instructions</w:t>
      </w:r>
      <w:r>
        <w:rPr>
          <w:rFonts w:ascii="Arial" w:hAnsi="Arial" w:cs="Arial"/>
          <w:color w:val="000000"/>
        </w:rPr>
        <w:t xml:space="preserve"> The items are to be consigned as follows if the Contractor is based outside of the Republic of Cyprus: </w:t>
      </w:r>
    </w:p>
    <w:p w14:paraId="2600A9AC" w14:textId="77777777" w:rsidR="00B80B01" w:rsidRPr="00767ABE" w:rsidRDefault="00B80B01" w:rsidP="00B80B01">
      <w:pPr>
        <w:widowControl w:val="0"/>
        <w:autoSpaceDE w:val="0"/>
        <w:autoSpaceDN w:val="0"/>
        <w:adjustRightInd w:val="0"/>
        <w:spacing w:after="60" w:line="240" w:lineRule="auto"/>
        <w:ind w:left="120"/>
        <w:rPr>
          <w:rFonts w:ascii="Arial" w:hAnsi="Arial" w:cs="Arial"/>
          <w:color w:val="FF0000"/>
          <w:sz w:val="24"/>
          <w:szCs w:val="24"/>
        </w:rPr>
      </w:pPr>
    </w:p>
    <w:p w14:paraId="0279E0C3"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r w:rsidRPr="00B36230">
        <w:rPr>
          <w:rFonts w:ascii="Arial" w:hAnsi="Arial" w:cs="Arial"/>
          <w:color w:val="000000"/>
        </w:rPr>
        <w:t>COSU JMETS VSS</w:t>
      </w:r>
      <w:r w:rsidRPr="00B36230">
        <w:rPr>
          <w:rFonts w:ascii="Arial" w:hAnsi="Arial" w:cs="Arial"/>
          <w:color w:val="000000"/>
        </w:rPr>
        <w:br/>
        <w:t>C/O JSPU</w:t>
      </w:r>
      <w:r w:rsidRPr="00B36230">
        <w:rPr>
          <w:rFonts w:ascii="Arial" w:hAnsi="Arial" w:cs="Arial"/>
          <w:color w:val="000000"/>
        </w:rPr>
        <w:br/>
        <w:t>RAF Akrotiri</w:t>
      </w:r>
      <w:r w:rsidRPr="00B36230">
        <w:rPr>
          <w:rFonts w:ascii="Arial" w:hAnsi="Arial" w:cs="Arial"/>
          <w:color w:val="000000"/>
        </w:rPr>
        <w:br/>
        <w:t>BFPO 57</w:t>
      </w:r>
      <w:r w:rsidRPr="00B36230">
        <w:rPr>
          <w:rFonts w:ascii="Arial" w:hAnsi="Arial" w:cs="Arial"/>
          <w:color w:val="000000"/>
        </w:rPr>
        <w:br/>
      </w:r>
      <w:r w:rsidRPr="00B36230">
        <w:rPr>
          <w:rFonts w:ascii="Arial" w:hAnsi="Arial" w:cs="Arial"/>
          <w:color w:val="000000"/>
        </w:rPr>
        <w:br/>
        <w:t xml:space="preserve">NOTIFY PARTY: </w:t>
      </w:r>
      <w:r w:rsidRPr="00B36230">
        <w:rPr>
          <w:rFonts w:ascii="Arial" w:hAnsi="Arial" w:cs="Arial"/>
          <w:color w:val="000000"/>
        </w:rPr>
        <w:br/>
      </w:r>
      <w:r w:rsidRPr="00B36230">
        <w:rPr>
          <w:rFonts w:ascii="Arial" w:hAnsi="Arial" w:cs="Arial"/>
          <w:color w:val="000000"/>
        </w:rPr>
        <w:br/>
        <w:t>CPPC Logistic Group of Companies</w:t>
      </w:r>
      <w:r w:rsidRPr="00B36230">
        <w:rPr>
          <w:rFonts w:ascii="Arial" w:hAnsi="Arial" w:cs="Arial"/>
          <w:color w:val="000000"/>
        </w:rPr>
        <w:br/>
        <w:t xml:space="preserve">C/O JSPU </w:t>
      </w:r>
      <w:r w:rsidRPr="00B36230">
        <w:rPr>
          <w:rFonts w:ascii="Arial" w:hAnsi="Arial" w:cs="Arial"/>
          <w:color w:val="000000"/>
        </w:rPr>
        <w:br/>
        <w:t xml:space="preserve">Shed 2 </w:t>
      </w:r>
      <w:r w:rsidRPr="00B36230">
        <w:rPr>
          <w:rFonts w:ascii="Arial" w:hAnsi="Arial" w:cs="Arial"/>
          <w:color w:val="000000"/>
        </w:rPr>
        <w:br/>
        <w:t xml:space="preserve">Limassol’s New Port </w:t>
      </w:r>
      <w:r w:rsidRPr="00B36230">
        <w:rPr>
          <w:rFonts w:ascii="Arial" w:hAnsi="Arial" w:cs="Arial"/>
          <w:color w:val="000000"/>
        </w:rPr>
        <w:br/>
        <w:t xml:space="preserve">3054 Limassol </w:t>
      </w:r>
      <w:r w:rsidRPr="00B36230">
        <w:rPr>
          <w:rFonts w:ascii="Arial" w:hAnsi="Arial" w:cs="Arial"/>
          <w:color w:val="000000"/>
        </w:rPr>
        <w:br/>
        <w:t xml:space="preserve">Cyprus </w:t>
      </w:r>
      <w:r w:rsidRPr="00B36230">
        <w:rPr>
          <w:rFonts w:ascii="Arial" w:hAnsi="Arial" w:cs="Arial"/>
          <w:color w:val="000000"/>
        </w:rPr>
        <w:br/>
        <w:t>Tel: 00357 2582 7132</w:t>
      </w:r>
      <w:r w:rsidRPr="00B36230">
        <w:rPr>
          <w:rFonts w:ascii="Arial" w:hAnsi="Arial" w:cs="Arial"/>
          <w:color w:val="000000"/>
        </w:rPr>
        <w:br/>
        <w:t>Fax: 00357 2582 7121</w:t>
      </w:r>
      <w:r w:rsidRPr="00B36230">
        <w:rPr>
          <w:rFonts w:ascii="Arial" w:hAnsi="Arial" w:cs="Arial"/>
          <w:color w:val="000000"/>
        </w:rPr>
        <w:br/>
        <w:t xml:space="preserve">Email: sp@cppcgroup.com </w:t>
      </w:r>
      <w:r w:rsidRPr="00B36230">
        <w:rPr>
          <w:rFonts w:ascii="Arial" w:hAnsi="Arial" w:cs="Arial"/>
          <w:color w:val="000000"/>
        </w:rPr>
        <w:br/>
      </w:r>
      <w:r w:rsidRPr="00B36230">
        <w:rPr>
          <w:rFonts w:ascii="Arial" w:hAnsi="Arial" w:cs="Arial"/>
          <w:color w:val="000000"/>
        </w:rPr>
        <w:br/>
      </w:r>
    </w:p>
    <w:p w14:paraId="18B051F0"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10.  Transport.</w:t>
      </w:r>
      <w:r>
        <w:rPr>
          <w:rFonts w:ascii="Arial" w:hAnsi="Arial" w:cs="Arial"/>
          <w:color w:val="000000"/>
        </w:rPr>
        <w:t xml:space="preserve"> The appropriate Ministry of Defence Transport Offices are:</w:t>
      </w:r>
    </w:p>
    <w:p w14:paraId="3F442767"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 </w:t>
      </w:r>
      <w:r>
        <w:rPr>
          <w:rFonts w:ascii="Arial" w:hAnsi="Arial" w:cs="Arial"/>
          <w:b/>
          <w:bCs/>
          <w:color w:val="000000"/>
          <w:u w:val="single"/>
        </w:rPr>
        <w:t>DSCOM</w:t>
      </w:r>
      <w:r>
        <w:rPr>
          <w:rFonts w:ascii="Arial" w:hAnsi="Arial" w:cs="Arial"/>
          <w:color w:val="000000"/>
        </w:rPr>
        <w:t xml:space="preserve">, DE&amp;S, DSCOM, MoD Abbey Wood, Cedar 3c, Mail Point 3351, BRISTOL BS34 8JH                      </w:t>
      </w:r>
    </w:p>
    <w:p w14:paraId="34A86246"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Air Freight Centre</w:t>
      </w:r>
    </w:p>
    <w:p w14:paraId="3ACEF8B0"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Arial" w:hAnsi="Arial" w:cs="Arial"/>
          <w:color w:val="000000"/>
        </w:rPr>
        <w:t xml:space="preserve"> 030 679 81113 / 81114   Fax 0117 913 8943</w:t>
      </w:r>
    </w:p>
    <w:p w14:paraId="312748F0"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Arial" w:hAnsi="Arial" w:cs="Arial"/>
          <w:color w:val="000000"/>
        </w:rPr>
        <w:t xml:space="preserve"> 030 679 81113 / 81114   Fax 0117 913 8943</w:t>
      </w:r>
    </w:p>
    <w:p w14:paraId="4B25E03A"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Surface Freight Centre</w:t>
      </w:r>
    </w:p>
    <w:p w14:paraId="0717DE07"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39AD5490"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4991DD9F"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B.</w:t>
      </w:r>
      <w:r>
        <w:rPr>
          <w:rFonts w:ascii="Arial" w:hAnsi="Arial" w:cs="Arial"/>
          <w:b/>
          <w:bCs/>
          <w:color w:val="000000"/>
          <w:u w:val="single"/>
        </w:rPr>
        <w:t>JSCS</w:t>
      </w:r>
    </w:p>
    <w:p w14:paraId="7BEFF746"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Helpdesk No. 01869 256052 (select option 2, then option 3)</w:t>
      </w:r>
    </w:p>
    <w:p w14:paraId="3FEE2274"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Fax No. 01869 256837</w:t>
      </w:r>
    </w:p>
    <w:p w14:paraId="2DAC96E1"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Users requiring an account to use the MOD Freight Collection Service should contact </w:t>
      </w:r>
      <w:hyperlink r:id="rId32" w:history="1">
        <w:r>
          <w:rPr>
            <w:rFonts w:ascii="Arial" w:hAnsi="Arial" w:cs="Arial"/>
            <w:color w:val="0000FF"/>
            <w:u w:val="single"/>
          </w:rPr>
          <w:t>DESWATERGUARD-ICS-Support@mod.gov.uk</w:t>
        </w:r>
      </w:hyperlink>
      <w:r>
        <w:rPr>
          <w:rFonts w:ascii="Arial" w:hAnsi="Arial" w:cs="Arial"/>
          <w:color w:val="000000"/>
        </w:rPr>
        <w:t xml:space="preserve">  in the first instance.</w:t>
      </w:r>
    </w:p>
    <w:p w14:paraId="51250E4E"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p>
    <w:p w14:paraId="15A294A4"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 The Invoice Paying Authority</w:t>
      </w:r>
    </w:p>
    <w:p w14:paraId="192D03F0"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Ministry of Defence, DBS Finance, Walker House, Exchange Flags Liverpool, L2 3YL                    </w:t>
      </w:r>
    </w:p>
    <w:p w14:paraId="6EFCD60B"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0151-242-2000 Fax:  0151-242-2809</w:t>
      </w:r>
    </w:p>
    <w:p w14:paraId="74AC4540"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Website is: </w:t>
      </w:r>
      <w:hyperlink w:anchor="https://www.gov.uk/government/organisations/ministry_of_defence/about/procurement" w:history="1">
        <w:r>
          <w:rPr>
            <w:rFonts w:ascii="Arial" w:hAnsi="Arial" w:cs="Arial"/>
            <w:color w:val="000000"/>
          </w:rPr>
          <w:t>https://www.gov.uk/government/organisations/ministry-of-defence/about/procurement#invoice-processing</w:t>
        </w:r>
      </w:hyperlink>
    </w:p>
    <w:p w14:paraId="0FE99FC4"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p>
    <w:p w14:paraId="10A2CAE4"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12.  Forms and Documentation are available through *:</w:t>
      </w:r>
    </w:p>
    <w:p w14:paraId="504E5881"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Ministry of Defence, Forms and Pubs Commodity Management PO Box 2, Building C16, C Site, Lower Arncott, Bicester, OX25 1LP (Tel. 01869 256197  Fax: 01869 256824)</w:t>
      </w:r>
    </w:p>
    <w:p w14:paraId="68A6383C"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Applications via fax or email: </w:t>
      </w:r>
      <w:hyperlink r:id="rId33" w:history="1">
        <w:r>
          <w:rPr>
            <w:rFonts w:ascii="Arial" w:hAnsi="Arial" w:cs="Arial"/>
            <w:color w:val="0000FF"/>
            <w:u w:val="single"/>
          </w:rPr>
          <w:t>Leidos-FormsPublications@teamleidos.mod.uk</w:t>
        </w:r>
      </w:hyperlink>
    </w:p>
    <w:p w14:paraId="4BC83ACD"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p>
    <w:p w14:paraId="5B849E9E"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NOTE</w:t>
      </w:r>
    </w:p>
    <w:p w14:paraId="09C5EC91"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1. </w:t>
      </w:r>
      <w:r>
        <w:rPr>
          <w:rFonts w:ascii="Arial" w:hAnsi="Arial" w:cs="Arial"/>
          <w:color w:val="000000"/>
        </w:rPr>
        <w:t xml:space="preserve">Many </w:t>
      </w:r>
      <w:r>
        <w:rPr>
          <w:rFonts w:ascii="Arial" w:hAnsi="Arial" w:cs="Arial"/>
          <w:b/>
          <w:bCs/>
          <w:color w:val="000000"/>
        </w:rPr>
        <w:t xml:space="preserve">DEFCONs </w:t>
      </w:r>
      <w:r>
        <w:rPr>
          <w:rFonts w:ascii="Arial" w:hAnsi="Arial" w:cs="Arial"/>
          <w:color w:val="000000"/>
        </w:rPr>
        <w:t xml:space="preserve">and </w:t>
      </w:r>
      <w:r>
        <w:rPr>
          <w:rFonts w:ascii="Arial" w:hAnsi="Arial" w:cs="Arial"/>
          <w:b/>
          <w:bCs/>
          <w:color w:val="000000"/>
        </w:rPr>
        <w:t>DEFFORMs</w:t>
      </w:r>
      <w:r>
        <w:rPr>
          <w:rFonts w:ascii="Arial" w:hAnsi="Arial" w:cs="Arial"/>
          <w:color w:val="000000"/>
        </w:rPr>
        <w:t xml:space="preserve"> can be obtained from the MOD Internet Site: </w:t>
      </w:r>
      <w:hyperlink r:id="rId34" w:history="1">
        <w:r>
          <w:rPr>
            <w:rFonts w:ascii="Arial" w:hAnsi="Arial" w:cs="Arial"/>
            <w:color w:val="0000FF"/>
            <w:u w:val="single"/>
          </w:rPr>
          <w:t>https://www.aof.mod.uk/aofcontent/tactical/toolkit/index.htm</w:t>
        </w:r>
      </w:hyperlink>
    </w:p>
    <w:p w14:paraId="09113000"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p>
    <w:p w14:paraId="736B21C0" w14:textId="77777777" w:rsidR="00B80B01" w:rsidRDefault="00B80B01" w:rsidP="00B80B0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w:t>
      </w:r>
      <w:r>
        <w:rPr>
          <w:rFonts w:ascii="Arial" w:hAnsi="Arial" w:cs="Arial"/>
          <w:color w:val="000000"/>
        </w:rPr>
        <w:t xml:space="preserve"> If the required forms or documentation are not available on the MOD Internet site requests should be submitted through the Commercial Officer named in Section 1.  </w:t>
      </w:r>
    </w:p>
    <w:p w14:paraId="6FFAB3F7" w14:textId="77777777" w:rsidR="00B80B01" w:rsidRDefault="00B80B01" w:rsidP="00B80B01">
      <w:pPr>
        <w:autoSpaceDE w:val="0"/>
        <w:autoSpaceDN w:val="0"/>
        <w:adjustRightInd w:val="0"/>
        <w:outlineLvl w:val="0"/>
        <w:rPr>
          <w:rFonts w:ascii="Arial" w:hAnsi="Arial" w:cs="Arial"/>
          <w:b/>
          <w:sz w:val="20"/>
          <w:szCs w:val="20"/>
        </w:rPr>
      </w:pPr>
    </w:p>
    <w:p w14:paraId="7FD6F640" w14:textId="77777777" w:rsidR="00B80B01" w:rsidRDefault="00B80B01" w:rsidP="00A46190">
      <w:pPr>
        <w:autoSpaceDE w:val="0"/>
        <w:autoSpaceDN w:val="0"/>
        <w:adjustRightInd w:val="0"/>
        <w:ind w:left="6840"/>
        <w:jc w:val="right"/>
        <w:outlineLvl w:val="0"/>
        <w:rPr>
          <w:rFonts w:ascii="Arial" w:hAnsi="Arial" w:cs="Arial"/>
          <w:b/>
          <w:sz w:val="20"/>
          <w:szCs w:val="20"/>
        </w:rPr>
      </w:pPr>
    </w:p>
    <w:p w14:paraId="74B1E843" w14:textId="77777777" w:rsidR="00B80B01" w:rsidRDefault="00B80B01" w:rsidP="00A46190">
      <w:pPr>
        <w:autoSpaceDE w:val="0"/>
        <w:autoSpaceDN w:val="0"/>
        <w:adjustRightInd w:val="0"/>
        <w:ind w:left="6840"/>
        <w:jc w:val="right"/>
        <w:outlineLvl w:val="0"/>
        <w:rPr>
          <w:rFonts w:ascii="Arial" w:hAnsi="Arial" w:cs="Arial"/>
          <w:b/>
          <w:sz w:val="20"/>
          <w:szCs w:val="20"/>
        </w:rPr>
      </w:pPr>
    </w:p>
    <w:p w14:paraId="68284BA6" w14:textId="77777777" w:rsidR="00B80B01" w:rsidRDefault="00B80B01" w:rsidP="00A46190">
      <w:pPr>
        <w:autoSpaceDE w:val="0"/>
        <w:autoSpaceDN w:val="0"/>
        <w:adjustRightInd w:val="0"/>
        <w:ind w:left="6840"/>
        <w:jc w:val="right"/>
        <w:outlineLvl w:val="0"/>
        <w:rPr>
          <w:rFonts w:ascii="Arial" w:hAnsi="Arial" w:cs="Arial"/>
          <w:b/>
          <w:sz w:val="20"/>
          <w:szCs w:val="20"/>
        </w:rPr>
      </w:pPr>
    </w:p>
    <w:p w14:paraId="6CEAFC23" w14:textId="77777777" w:rsidR="00B80B01" w:rsidRDefault="00B80B01" w:rsidP="00A46190">
      <w:pPr>
        <w:autoSpaceDE w:val="0"/>
        <w:autoSpaceDN w:val="0"/>
        <w:adjustRightInd w:val="0"/>
        <w:ind w:left="6840"/>
        <w:jc w:val="right"/>
        <w:outlineLvl w:val="0"/>
        <w:rPr>
          <w:rFonts w:ascii="Arial" w:hAnsi="Arial" w:cs="Arial"/>
          <w:b/>
          <w:sz w:val="20"/>
          <w:szCs w:val="20"/>
        </w:rPr>
      </w:pPr>
    </w:p>
    <w:p w14:paraId="0DD7CCF2" w14:textId="77777777" w:rsidR="00B80B01" w:rsidRDefault="00B80B01" w:rsidP="00A46190">
      <w:pPr>
        <w:autoSpaceDE w:val="0"/>
        <w:autoSpaceDN w:val="0"/>
        <w:adjustRightInd w:val="0"/>
        <w:ind w:left="6840"/>
        <w:jc w:val="right"/>
        <w:outlineLvl w:val="0"/>
        <w:rPr>
          <w:rFonts w:ascii="Arial" w:hAnsi="Arial" w:cs="Arial"/>
          <w:b/>
          <w:sz w:val="20"/>
          <w:szCs w:val="20"/>
        </w:rPr>
      </w:pPr>
    </w:p>
    <w:p w14:paraId="2ADE07B4" w14:textId="77777777" w:rsidR="00B80B01" w:rsidRDefault="00B80B01" w:rsidP="00A46190">
      <w:pPr>
        <w:autoSpaceDE w:val="0"/>
        <w:autoSpaceDN w:val="0"/>
        <w:adjustRightInd w:val="0"/>
        <w:ind w:left="6840"/>
        <w:jc w:val="right"/>
        <w:outlineLvl w:val="0"/>
        <w:rPr>
          <w:rFonts w:ascii="Arial" w:hAnsi="Arial" w:cs="Arial"/>
          <w:b/>
          <w:sz w:val="20"/>
          <w:szCs w:val="20"/>
        </w:rPr>
      </w:pPr>
    </w:p>
    <w:p w14:paraId="22DA492D" w14:textId="77777777" w:rsidR="00B80B01" w:rsidRDefault="00B80B01" w:rsidP="00A46190">
      <w:pPr>
        <w:autoSpaceDE w:val="0"/>
        <w:autoSpaceDN w:val="0"/>
        <w:adjustRightInd w:val="0"/>
        <w:ind w:left="6840"/>
        <w:jc w:val="right"/>
        <w:outlineLvl w:val="0"/>
        <w:rPr>
          <w:rFonts w:ascii="Arial" w:hAnsi="Arial" w:cs="Arial"/>
          <w:b/>
          <w:sz w:val="20"/>
          <w:szCs w:val="20"/>
        </w:rPr>
      </w:pPr>
    </w:p>
    <w:p w14:paraId="2B361373" w14:textId="77777777" w:rsidR="00B80B01" w:rsidRDefault="00B80B01" w:rsidP="00A46190">
      <w:pPr>
        <w:autoSpaceDE w:val="0"/>
        <w:autoSpaceDN w:val="0"/>
        <w:adjustRightInd w:val="0"/>
        <w:ind w:left="6840"/>
        <w:jc w:val="right"/>
        <w:outlineLvl w:val="0"/>
        <w:rPr>
          <w:rFonts w:ascii="Arial" w:hAnsi="Arial" w:cs="Arial"/>
          <w:b/>
          <w:sz w:val="20"/>
          <w:szCs w:val="20"/>
        </w:rPr>
      </w:pPr>
    </w:p>
    <w:p w14:paraId="5494DCEC" w14:textId="77777777" w:rsidR="00B80B01" w:rsidRDefault="00B80B01" w:rsidP="00A46190">
      <w:pPr>
        <w:autoSpaceDE w:val="0"/>
        <w:autoSpaceDN w:val="0"/>
        <w:adjustRightInd w:val="0"/>
        <w:ind w:left="6840"/>
        <w:jc w:val="right"/>
        <w:outlineLvl w:val="0"/>
        <w:rPr>
          <w:rFonts w:ascii="Arial" w:hAnsi="Arial" w:cs="Arial"/>
          <w:b/>
          <w:sz w:val="20"/>
          <w:szCs w:val="20"/>
        </w:rPr>
      </w:pPr>
    </w:p>
    <w:p w14:paraId="6DEC21C6" w14:textId="77777777" w:rsidR="00B80B01" w:rsidRDefault="00B80B01" w:rsidP="00A46190">
      <w:pPr>
        <w:autoSpaceDE w:val="0"/>
        <w:autoSpaceDN w:val="0"/>
        <w:adjustRightInd w:val="0"/>
        <w:ind w:left="6840"/>
        <w:jc w:val="right"/>
        <w:outlineLvl w:val="0"/>
        <w:rPr>
          <w:rFonts w:ascii="Arial" w:hAnsi="Arial" w:cs="Arial"/>
          <w:b/>
          <w:sz w:val="20"/>
          <w:szCs w:val="20"/>
        </w:rPr>
      </w:pPr>
    </w:p>
    <w:p w14:paraId="16D8932E" w14:textId="77777777" w:rsidR="00B80B01" w:rsidRDefault="00B80B01" w:rsidP="00A46190">
      <w:pPr>
        <w:autoSpaceDE w:val="0"/>
        <w:autoSpaceDN w:val="0"/>
        <w:adjustRightInd w:val="0"/>
        <w:ind w:left="6840"/>
        <w:jc w:val="right"/>
        <w:outlineLvl w:val="0"/>
        <w:rPr>
          <w:rFonts w:ascii="Arial" w:hAnsi="Arial" w:cs="Arial"/>
          <w:b/>
          <w:sz w:val="20"/>
          <w:szCs w:val="20"/>
        </w:rPr>
      </w:pPr>
    </w:p>
    <w:p w14:paraId="0D931512" w14:textId="77777777" w:rsidR="00B80B01" w:rsidRDefault="00B80B01" w:rsidP="00A46190">
      <w:pPr>
        <w:autoSpaceDE w:val="0"/>
        <w:autoSpaceDN w:val="0"/>
        <w:adjustRightInd w:val="0"/>
        <w:ind w:left="6840"/>
        <w:jc w:val="right"/>
        <w:outlineLvl w:val="0"/>
        <w:rPr>
          <w:rFonts w:ascii="Arial" w:hAnsi="Arial" w:cs="Arial"/>
          <w:b/>
          <w:sz w:val="20"/>
          <w:szCs w:val="20"/>
        </w:rPr>
      </w:pPr>
    </w:p>
    <w:p w14:paraId="5E9C0058" w14:textId="77777777" w:rsidR="00B80B01" w:rsidRDefault="00B80B01" w:rsidP="00A46190">
      <w:pPr>
        <w:autoSpaceDE w:val="0"/>
        <w:autoSpaceDN w:val="0"/>
        <w:adjustRightInd w:val="0"/>
        <w:ind w:left="6840"/>
        <w:jc w:val="right"/>
        <w:outlineLvl w:val="0"/>
        <w:rPr>
          <w:rFonts w:ascii="Arial" w:hAnsi="Arial" w:cs="Arial"/>
          <w:b/>
          <w:sz w:val="20"/>
          <w:szCs w:val="20"/>
        </w:rPr>
      </w:pPr>
    </w:p>
    <w:p w14:paraId="21C621A3" w14:textId="77777777" w:rsidR="00B80B01" w:rsidRDefault="00B80B01" w:rsidP="00A46190">
      <w:pPr>
        <w:autoSpaceDE w:val="0"/>
        <w:autoSpaceDN w:val="0"/>
        <w:adjustRightInd w:val="0"/>
        <w:ind w:left="6840"/>
        <w:jc w:val="right"/>
        <w:outlineLvl w:val="0"/>
        <w:rPr>
          <w:rFonts w:ascii="Arial" w:hAnsi="Arial" w:cs="Arial"/>
          <w:b/>
          <w:sz w:val="20"/>
          <w:szCs w:val="20"/>
        </w:rPr>
      </w:pPr>
    </w:p>
    <w:p w14:paraId="490532BF" w14:textId="77777777" w:rsidR="004331DE" w:rsidRDefault="004331DE" w:rsidP="00A46190">
      <w:pPr>
        <w:autoSpaceDE w:val="0"/>
        <w:autoSpaceDN w:val="0"/>
        <w:adjustRightInd w:val="0"/>
        <w:ind w:left="6840"/>
        <w:jc w:val="right"/>
        <w:outlineLvl w:val="0"/>
        <w:rPr>
          <w:rFonts w:ascii="Arial" w:hAnsi="Arial" w:cs="Arial"/>
          <w:b/>
          <w:sz w:val="20"/>
          <w:szCs w:val="20"/>
        </w:rPr>
      </w:pPr>
    </w:p>
    <w:p w14:paraId="67789CA1" w14:textId="77777777" w:rsidR="004331DE" w:rsidRDefault="004331DE" w:rsidP="00A46190">
      <w:pPr>
        <w:autoSpaceDE w:val="0"/>
        <w:autoSpaceDN w:val="0"/>
        <w:adjustRightInd w:val="0"/>
        <w:ind w:left="6840"/>
        <w:jc w:val="right"/>
        <w:outlineLvl w:val="0"/>
        <w:rPr>
          <w:rFonts w:ascii="Arial" w:hAnsi="Arial" w:cs="Arial"/>
          <w:b/>
          <w:sz w:val="20"/>
          <w:szCs w:val="20"/>
        </w:rPr>
      </w:pPr>
    </w:p>
    <w:p w14:paraId="191DC520" w14:textId="77777777" w:rsidR="004331DE" w:rsidRDefault="004331DE" w:rsidP="00A46190">
      <w:pPr>
        <w:autoSpaceDE w:val="0"/>
        <w:autoSpaceDN w:val="0"/>
        <w:adjustRightInd w:val="0"/>
        <w:ind w:left="6840"/>
        <w:jc w:val="right"/>
        <w:outlineLvl w:val="0"/>
        <w:rPr>
          <w:rFonts w:ascii="Arial" w:hAnsi="Arial" w:cs="Arial"/>
          <w:b/>
          <w:sz w:val="20"/>
          <w:szCs w:val="20"/>
        </w:rPr>
      </w:pPr>
    </w:p>
    <w:p w14:paraId="26202109" w14:textId="77777777" w:rsidR="004331DE" w:rsidRDefault="004331DE" w:rsidP="00A46190">
      <w:pPr>
        <w:autoSpaceDE w:val="0"/>
        <w:autoSpaceDN w:val="0"/>
        <w:adjustRightInd w:val="0"/>
        <w:ind w:left="6840"/>
        <w:jc w:val="right"/>
        <w:outlineLvl w:val="0"/>
        <w:rPr>
          <w:rFonts w:ascii="Arial" w:hAnsi="Arial" w:cs="Arial"/>
          <w:b/>
          <w:sz w:val="20"/>
          <w:szCs w:val="20"/>
        </w:rPr>
      </w:pPr>
    </w:p>
    <w:p w14:paraId="39A029E4" w14:textId="77777777" w:rsidR="004331DE" w:rsidRDefault="004331DE" w:rsidP="00A46190">
      <w:pPr>
        <w:autoSpaceDE w:val="0"/>
        <w:autoSpaceDN w:val="0"/>
        <w:adjustRightInd w:val="0"/>
        <w:ind w:left="6840"/>
        <w:jc w:val="right"/>
        <w:outlineLvl w:val="0"/>
        <w:rPr>
          <w:rFonts w:ascii="Arial" w:hAnsi="Arial" w:cs="Arial"/>
          <w:b/>
          <w:sz w:val="20"/>
          <w:szCs w:val="20"/>
        </w:rPr>
      </w:pPr>
    </w:p>
    <w:p w14:paraId="5073DE94" w14:textId="77777777" w:rsidR="004331DE" w:rsidRDefault="004331DE" w:rsidP="00A46190">
      <w:pPr>
        <w:autoSpaceDE w:val="0"/>
        <w:autoSpaceDN w:val="0"/>
        <w:adjustRightInd w:val="0"/>
        <w:ind w:left="6840"/>
        <w:jc w:val="right"/>
        <w:outlineLvl w:val="0"/>
        <w:rPr>
          <w:rFonts w:ascii="Arial" w:hAnsi="Arial" w:cs="Arial"/>
          <w:b/>
          <w:sz w:val="20"/>
          <w:szCs w:val="20"/>
        </w:rPr>
      </w:pPr>
    </w:p>
    <w:p w14:paraId="082EA9F0" w14:textId="77777777" w:rsidR="004331DE" w:rsidRDefault="004331DE" w:rsidP="00A46190">
      <w:pPr>
        <w:autoSpaceDE w:val="0"/>
        <w:autoSpaceDN w:val="0"/>
        <w:adjustRightInd w:val="0"/>
        <w:ind w:left="6840"/>
        <w:jc w:val="right"/>
        <w:outlineLvl w:val="0"/>
        <w:rPr>
          <w:rFonts w:ascii="Arial" w:hAnsi="Arial" w:cs="Arial"/>
          <w:b/>
          <w:sz w:val="20"/>
          <w:szCs w:val="20"/>
        </w:rPr>
      </w:pPr>
    </w:p>
    <w:p w14:paraId="013A0B52" w14:textId="77777777" w:rsidR="004331DE" w:rsidRDefault="004331DE" w:rsidP="00A46190">
      <w:pPr>
        <w:autoSpaceDE w:val="0"/>
        <w:autoSpaceDN w:val="0"/>
        <w:adjustRightInd w:val="0"/>
        <w:ind w:left="6840"/>
        <w:jc w:val="right"/>
        <w:outlineLvl w:val="0"/>
        <w:rPr>
          <w:rFonts w:ascii="Arial" w:hAnsi="Arial" w:cs="Arial"/>
          <w:b/>
          <w:sz w:val="20"/>
          <w:szCs w:val="20"/>
        </w:rPr>
      </w:pPr>
    </w:p>
    <w:p w14:paraId="2AD105EF" w14:textId="77777777" w:rsidR="004331DE" w:rsidRDefault="004331DE" w:rsidP="00A46190">
      <w:pPr>
        <w:autoSpaceDE w:val="0"/>
        <w:autoSpaceDN w:val="0"/>
        <w:adjustRightInd w:val="0"/>
        <w:ind w:left="6840"/>
        <w:jc w:val="right"/>
        <w:outlineLvl w:val="0"/>
        <w:rPr>
          <w:rFonts w:ascii="Arial" w:hAnsi="Arial" w:cs="Arial"/>
          <w:b/>
          <w:sz w:val="20"/>
          <w:szCs w:val="20"/>
        </w:rPr>
      </w:pPr>
    </w:p>
    <w:p w14:paraId="2FDD5DB2" w14:textId="77777777" w:rsidR="00C055B8" w:rsidRDefault="00C055B8" w:rsidP="00A46190">
      <w:pPr>
        <w:autoSpaceDE w:val="0"/>
        <w:autoSpaceDN w:val="0"/>
        <w:adjustRightInd w:val="0"/>
        <w:ind w:left="6840"/>
        <w:jc w:val="right"/>
        <w:outlineLvl w:val="0"/>
        <w:rPr>
          <w:rFonts w:ascii="Arial" w:hAnsi="Arial" w:cs="Arial"/>
          <w:b/>
          <w:sz w:val="20"/>
          <w:szCs w:val="20"/>
        </w:rPr>
      </w:pPr>
    </w:p>
    <w:p w14:paraId="5A6039A9" w14:textId="77777777" w:rsidR="004331DE" w:rsidRDefault="004331DE" w:rsidP="00A46190">
      <w:pPr>
        <w:autoSpaceDE w:val="0"/>
        <w:autoSpaceDN w:val="0"/>
        <w:adjustRightInd w:val="0"/>
        <w:ind w:left="6840"/>
        <w:jc w:val="right"/>
        <w:outlineLvl w:val="0"/>
        <w:rPr>
          <w:rFonts w:ascii="Arial" w:hAnsi="Arial" w:cs="Arial"/>
          <w:b/>
          <w:sz w:val="20"/>
          <w:szCs w:val="20"/>
        </w:rPr>
      </w:pPr>
    </w:p>
    <w:p w14:paraId="3890EF3C" w14:textId="77777777" w:rsidR="004331DE" w:rsidRDefault="004331DE" w:rsidP="00A46190">
      <w:pPr>
        <w:autoSpaceDE w:val="0"/>
        <w:autoSpaceDN w:val="0"/>
        <w:adjustRightInd w:val="0"/>
        <w:ind w:left="6840"/>
        <w:jc w:val="right"/>
        <w:outlineLvl w:val="0"/>
        <w:rPr>
          <w:rFonts w:ascii="Arial" w:hAnsi="Arial" w:cs="Arial"/>
          <w:b/>
          <w:sz w:val="20"/>
          <w:szCs w:val="20"/>
        </w:rPr>
      </w:pPr>
    </w:p>
    <w:p w14:paraId="2B36A312" w14:textId="77777777" w:rsidR="00A46190" w:rsidRPr="00020BEB" w:rsidRDefault="00A46190" w:rsidP="00A46190">
      <w:pPr>
        <w:autoSpaceDE w:val="0"/>
        <w:autoSpaceDN w:val="0"/>
        <w:adjustRightInd w:val="0"/>
        <w:ind w:left="6840"/>
        <w:jc w:val="right"/>
        <w:outlineLvl w:val="0"/>
        <w:rPr>
          <w:rFonts w:ascii="Arial" w:hAnsi="Arial" w:cs="Arial"/>
          <w:b/>
          <w:sz w:val="20"/>
          <w:szCs w:val="20"/>
        </w:rPr>
      </w:pPr>
      <w:r w:rsidRPr="00020BEB">
        <w:rPr>
          <w:rFonts w:ascii="Arial" w:hAnsi="Arial" w:cs="Arial"/>
          <w:b/>
          <w:sz w:val="20"/>
          <w:szCs w:val="20"/>
        </w:rPr>
        <w:lastRenderedPageBreak/>
        <w:t xml:space="preserve">DEFFORM 68 </w:t>
      </w:r>
    </w:p>
    <w:p w14:paraId="6A1AADF2" w14:textId="77777777" w:rsidR="00A46190" w:rsidRPr="00020BEB" w:rsidRDefault="00A46190" w:rsidP="00A46190">
      <w:pPr>
        <w:autoSpaceDE w:val="0"/>
        <w:autoSpaceDN w:val="0"/>
        <w:adjustRightInd w:val="0"/>
        <w:ind w:left="6840"/>
        <w:jc w:val="right"/>
        <w:outlineLvl w:val="0"/>
        <w:rPr>
          <w:rFonts w:ascii="Arial" w:hAnsi="Arial" w:cs="Arial"/>
          <w:b/>
          <w:sz w:val="20"/>
          <w:szCs w:val="20"/>
          <w:u w:val="single"/>
        </w:rPr>
      </w:pPr>
      <w:r w:rsidRPr="00020BEB">
        <w:rPr>
          <w:rFonts w:ascii="Arial" w:hAnsi="Arial" w:cs="Arial"/>
          <w:b/>
          <w:sz w:val="20"/>
          <w:szCs w:val="20"/>
        </w:rPr>
        <w:t>(Edn 09/21)</w:t>
      </w:r>
    </w:p>
    <w:p w14:paraId="1C9016E6" w14:textId="77777777" w:rsidR="00A46190" w:rsidRPr="00020BEB" w:rsidRDefault="00A46190" w:rsidP="00A46190">
      <w:pPr>
        <w:spacing w:before="240" w:after="60"/>
        <w:jc w:val="center"/>
        <w:outlineLvl w:val="0"/>
        <w:rPr>
          <w:rFonts w:ascii="Arial" w:hAnsi="Arial" w:cs="Arial"/>
          <w:b/>
          <w:sz w:val="32"/>
          <w:szCs w:val="36"/>
        </w:rPr>
      </w:pPr>
      <w:r w:rsidRPr="00020BEB">
        <w:rPr>
          <w:rFonts w:ascii="Arial" w:hAnsi="Arial" w:cs="Arial"/>
          <w:b/>
          <w:sz w:val="32"/>
          <w:szCs w:val="36"/>
        </w:rPr>
        <w:t>Hazardous Articles, Deliverables, Materials or Substances Statement by the Contractor</w:t>
      </w:r>
    </w:p>
    <w:p w14:paraId="5ECB444E" w14:textId="77777777" w:rsidR="00A46190" w:rsidRPr="00020BEB" w:rsidRDefault="00A46190" w:rsidP="00A46190">
      <w:pPr>
        <w:rPr>
          <w:rFonts w:ascii="Arial" w:hAnsi="Arial" w:cs="Arial"/>
          <w:sz w:val="20"/>
        </w:rPr>
      </w:pPr>
    </w:p>
    <w:p w14:paraId="37083A81" w14:textId="22D72860" w:rsidR="00A46190" w:rsidRPr="00020BEB" w:rsidRDefault="00A46190" w:rsidP="004E1E3F">
      <w:pPr>
        <w:pStyle w:val="NoSpacing"/>
        <w:rPr>
          <w:rFonts w:ascii="Arial" w:hAnsi="Arial" w:cs="Arial"/>
        </w:rPr>
      </w:pPr>
      <w:r w:rsidRPr="00020BEB">
        <w:rPr>
          <w:rFonts w:ascii="Arial" w:hAnsi="Arial" w:cs="Arial"/>
        </w:rPr>
        <w:t xml:space="preserve">Contract Number: </w:t>
      </w:r>
      <w:r w:rsidR="001B6109">
        <w:rPr>
          <w:rFonts w:ascii="Arial" w:hAnsi="Arial" w:cs="Arial"/>
        </w:rPr>
        <w:t>703860450</w:t>
      </w:r>
    </w:p>
    <w:p w14:paraId="51B93C5B" w14:textId="77777777" w:rsidR="00A46190" w:rsidRPr="00020BEB" w:rsidRDefault="00A46190" w:rsidP="004E1E3F">
      <w:pPr>
        <w:pStyle w:val="NoSpacing"/>
        <w:rPr>
          <w:rFonts w:ascii="Arial" w:hAnsi="Arial" w:cs="Arial"/>
        </w:rPr>
      </w:pPr>
    </w:p>
    <w:p w14:paraId="4A4D5290" w14:textId="20EB9C5D" w:rsidR="00A46190" w:rsidRPr="00020BEB" w:rsidRDefault="00A46190" w:rsidP="004E1E3F">
      <w:pPr>
        <w:pStyle w:val="NoSpacing"/>
        <w:rPr>
          <w:rFonts w:ascii="Arial" w:hAnsi="Arial" w:cs="Arial"/>
        </w:rPr>
      </w:pPr>
      <w:r w:rsidRPr="00020BEB">
        <w:rPr>
          <w:rFonts w:ascii="Arial" w:hAnsi="Arial" w:cs="Arial"/>
        </w:rPr>
        <w:t xml:space="preserve">Contract Title: </w:t>
      </w:r>
      <w:r w:rsidR="006A1310" w:rsidRPr="00020BEB">
        <w:rPr>
          <w:rFonts w:ascii="Arial" w:hAnsi="Arial" w:cs="Arial"/>
        </w:rPr>
        <w:t xml:space="preserve">Purchase of </w:t>
      </w:r>
      <w:r w:rsidR="000C4D8A" w:rsidRPr="00020BEB">
        <w:rPr>
          <w:rFonts w:ascii="Arial" w:hAnsi="Arial" w:cs="Arial"/>
        </w:rPr>
        <w:t xml:space="preserve">Small Electric Vehicles </w:t>
      </w:r>
      <w:r w:rsidR="00801500" w:rsidRPr="00020BEB">
        <w:rPr>
          <w:rFonts w:ascii="Arial" w:hAnsi="Arial" w:cs="Arial"/>
        </w:rPr>
        <w:t>for</w:t>
      </w:r>
      <w:r w:rsidR="006A1310" w:rsidRPr="00020BEB">
        <w:rPr>
          <w:rFonts w:ascii="Arial" w:hAnsi="Arial" w:cs="Arial"/>
        </w:rPr>
        <w:t xml:space="preserve"> B</w:t>
      </w:r>
      <w:r w:rsidR="000C4D8A" w:rsidRPr="00020BEB">
        <w:rPr>
          <w:rFonts w:ascii="Arial" w:hAnsi="Arial" w:cs="Arial"/>
        </w:rPr>
        <w:t>ritish Forces Cyprus</w:t>
      </w:r>
    </w:p>
    <w:p w14:paraId="1365408C" w14:textId="77777777" w:rsidR="00A46190" w:rsidRPr="00020BEB" w:rsidRDefault="00A46190" w:rsidP="004E1E3F">
      <w:pPr>
        <w:pStyle w:val="NoSpacing"/>
        <w:rPr>
          <w:rFonts w:ascii="Arial" w:hAnsi="Arial" w:cs="Arial"/>
        </w:rPr>
      </w:pPr>
    </w:p>
    <w:p w14:paraId="2E69F35B" w14:textId="77777777" w:rsidR="006A1310" w:rsidRPr="00020BEB" w:rsidRDefault="00A46190" w:rsidP="004E1E3F">
      <w:pPr>
        <w:pStyle w:val="NoSpacing"/>
        <w:rPr>
          <w:rFonts w:ascii="Arial" w:hAnsi="Arial" w:cs="Arial"/>
          <w:color w:val="FF0000"/>
          <w:sz w:val="24"/>
          <w:szCs w:val="24"/>
        </w:rPr>
      </w:pPr>
      <w:r w:rsidRPr="00020BEB">
        <w:rPr>
          <w:rFonts w:ascii="Arial" w:hAnsi="Arial" w:cs="Arial"/>
        </w:rPr>
        <w:t xml:space="preserve">Contractor: </w:t>
      </w:r>
      <w:r w:rsidR="006A1310" w:rsidRPr="00020BEB">
        <w:rPr>
          <w:rFonts w:ascii="Arial" w:hAnsi="Arial" w:cs="Arial"/>
          <w:color w:val="FF0000"/>
          <w:sz w:val="24"/>
          <w:szCs w:val="24"/>
          <w:highlight w:val="yellow"/>
        </w:rPr>
        <w:t>[SUPPLIER TO POPULATE]</w:t>
      </w:r>
    </w:p>
    <w:p w14:paraId="588DE312" w14:textId="5598F671" w:rsidR="00A46190" w:rsidRPr="00020BEB" w:rsidRDefault="00A46190" w:rsidP="004E1E3F">
      <w:pPr>
        <w:pStyle w:val="NoSpacing"/>
        <w:rPr>
          <w:rFonts w:ascii="Arial" w:hAnsi="Arial" w:cs="Arial"/>
        </w:rPr>
      </w:pPr>
      <w:r w:rsidRPr="00020BEB">
        <w:rPr>
          <w:rFonts w:ascii="Arial" w:hAnsi="Arial" w:cs="Arial"/>
        </w:rPr>
        <w:t xml:space="preserve"> </w:t>
      </w:r>
    </w:p>
    <w:p w14:paraId="564D10DD" w14:textId="77777777" w:rsidR="006A1310" w:rsidRPr="00020BEB" w:rsidRDefault="00A46190" w:rsidP="004E1E3F">
      <w:pPr>
        <w:pStyle w:val="NoSpacing"/>
        <w:rPr>
          <w:rFonts w:ascii="Arial" w:hAnsi="Arial" w:cs="Arial"/>
          <w:color w:val="FF0000"/>
          <w:sz w:val="24"/>
          <w:szCs w:val="24"/>
        </w:rPr>
      </w:pPr>
      <w:r w:rsidRPr="00020BEB">
        <w:rPr>
          <w:rFonts w:ascii="Arial" w:hAnsi="Arial" w:cs="Arial"/>
        </w:rPr>
        <w:t xml:space="preserve">Date of Contract: </w:t>
      </w:r>
      <w:r w:rsidR="006A1310" w:rsidRPr="00020BEB">
        <w:rPr>
          <w:rFonts w:ascii="Arial" w:hAnsi="Arial" w:cs="Arial"/>
          <w:color w:val="FF0000"/>
          <w:sz w:val="24"/>
          <w:szCs w:val="24"/>
          <w:highlight w:val="yellow"/>
        </w:rPr>
        <w:t>[SUPPLIER TO POPULATE]</w:t>
      </w:r>
    </w:p>
    <w:p w14:paraId="658CDAA1" w14:textId="77777777" w:rsidR="00A46190" w:rsidRPr="00020BEB" w:rsidRDefault="00A46190" w:rsidP="004E1E3F">
      <w:pPr>
        <w:pStyle w:val="NoSpacing"/>
        <w:rPr>
          <w:rFonts w:ascii="Arial" w:hAnsi="Arial" w:cs="Arial"/>
        </w:rPr>
      </w:pPr>
    </w:p>
    <w:p w14:paraId="67AC455A" w14:textId="77777777" w:rsidR="00A46190" w:rsidRPr="00020BEB" w:rsidRDefault="00A46190" w:rsidP="004E1E3F">
      <w:pPr>
        <w:pStyle w:val="NoSpacing"/>
        <w:rPr>
          <w:rFonts w:ascii="Arial" w:hAnsi="Arial" w:cs="Arial"/>
        </w:rPr>
      </w:pPr>
      <w:r w:rsidRPr="00020BEB">
        <w:rPr>
          <w:rFonts w:ascii="Arial" w:hAnsi="Arial" w:cs="Arial"/>
        </w:rPr>
        <w:t xml:space="preserve">* To the best of our knowledge there are no hazardous Articles, Deliverables, materials or substances to be supplied.  </w:t>
      </w:r>
      <w:bookmarkStart w:id="21" w:name="Check1"/>
      <w:r w:rsidRPr="00020BEB">
        <w:rPr>
          <w:rFonts w:ascii="Arial" w:hAnsi="Arial" w:cs="Arial"/>
        </w:rPr>
        <w:fldChar w:fldCharType="begin">
          <w:ffData>
            <w:name w:val="Check1"/>
            <w:enabled/>
            <w:calcOnExit w:val="0"/>
            <w:checkBox>
              <w:sizeAuto/>
              <w:default w:val="0"/>
            </w:checkBox>
          </w:ffData>
        </w:fldChar>
      </w:r>
      <w:r w:rsidRPr="00020BEB">
        <w:rPr>
          <w:rFonts w:ascii="Arial" w:hAnsi="Arial" w:cs="Arial"/>
        </w:rPr>
        <w:instrText xml:space="preserve"> FORMCHECKBOX </w:instrText>
      </w:r>
      <w:r w:rsidR="000A7B57">
        <w:rPr>
          <w:rFonts w:ascii="Arial" w:hAnsi="Arial" w:cs="Arial"/>
        </w:rPr>
      </w:r>
      <w:r w:rsidR="000A7B57">
        <w:rPr>
          <w:rFonts w:ascii="Arial" w:hAnsi="Arial" w:cs="Arial"/>
        </w:rPr>
        <w:fldChar w:fldCharType="separate"/>
      </w:r>
      <w:r w:rsidRPr="00020BEB">
        <w:rPr>
          <w:rFonts w:ascii="Arial" w:hAnsi="Arial" w:cs="Arial"/>
        </w:rPr>
        <w:fldChar w:fldCharType="end"/>
      </w:r>
      <w:bookmarkEnd w:id="21"/>
    </w:p>
    <w:p w14:paraId="56ED78FE" w14:textId="77777777" w:rsidR="00A46190" w:rsidRPr="00020BEB" w:rsidRDefault="00A46190" w:rsidP="004E1E3F">
      <w:pPr>
        <w:pStyle w:val="NoSpacing"/>
        <w:rPr>
          <w:rFonts w:ascii="Arial" w:hAnsi="Arial" w:cs="Arial"/>
        </w:rPr>
      </w:pPr>
    </w:p>
    <w:p w14:paraId="6F47864E" w14:textId="77777777" w:rsidR="00A46190" w:rsidRPr="00020BEB" w:rsidRDefault="00A46190" w:rsidP="004E1E3F">
      <w:pPr>
        <w:pStyle w:val="NoSpacing"/>
        <w:rPr>
          <w:rFonts w:ascii="Arial" w:hAnsi="Arial" w:cs="Arial"/>
        </w:rPr>
      </w:pPr>
      <w:r w:rsidRPr="00020BEB">
        <w:rPr>
          <w:rFonts w:ascii="Arial" w:hAnsi="Arial" w:cs="Arial"/>
        </w:rPr>
        <w:t>* To the best of our knowledge the hazards associated with Articles, Deliverables, materials or substances to be supplied</w:t>
      </w:r>
      <w:r w:rsidRPr="00020BEB" w:rsidDel="00D35946">
        <w:rPr>
          <w:rFonts w:ascii="Arial" w:hAnsi="Arial" w:cs="Arial"/>
        </w:rPr>
        <w:t xml:space="preserve"> </w:t>
      </w:r>
      <w:r w:rsidRPr="00020BEB">
        <w:rPr>
          <w:rFonts w:ascii="Arial" w:hAnsi="Arial" w:cs="Arial"/>
        </w:rPr>
        <w:t>under the Contract are identified in the Safety Data Sheets (Qty:</w:t>
      </w:r>
      <w:bookmarkStart w:id="22" w:name="Text5"/>
      <w:r w:rsidRPr="00020BEB">
        <w:rPr>
          <w:rFonts w:ascii="Arial" w:hAnsi="Arial" w:cs="Arial"/>
        </w:rPr>
        <w:fldChar w:fldCharType="begin">
          <w:ffData>
            <w:name w:val="Text5"/>
            <w:enabled/>
            <w:calcOnExit w:val="0"/>
            <w:textInput/>
          </w:ffData>
        </w:fldChar>
      </w:r>
      <w:r w:rsidRPr="00020BEB">
        <w:rPr>
          <w:rFonts w:ascii="Arial" w:hAnsi="Arial" w:cs="Arial"/>
        </w:rPr>
        <w:instrText xml:space="preserve"> FORMTEXT </w:instrText>
      </w:r>
      <w:r w:rsidRPr="00020BEB">
        <w:rPr>
          <w:rFonts w:ascii="Arial" w:hAnsi="Arial" w:cs="Arial"/>
        </w:rPr>
      </w:r>
      <w:r w:rsidRPr="00020BEB">
        <w:rPr>
          <w:rFonts w:ascii="Arial" w:hAnsi="Arial" w:cs="Arial"/>
        </w:rPr>
        <w:fldChar w:fldCharType="separate"/>
      </w:r>
      <w:r w:rsidRPr="00020BEB">
        <w:rPr>
          <w:rFonts w:ascii="Arial" w:hAnsi="Arial" w:cs="Arial"/>
          <w:noProof/>
        </w:rPr>
        <w:t> </w:t>
      </w:r>
      <w:r w:rsidRPr="00020BEB">
        <w:rPr>
          <w:rFonts w:ascii="Arial" w:hAnsi="Arial" w:cs="Arial"/>
          <w:noProof/>
        </w:rPr>
        <w:t> </w:t>
      </w:r>
      <w:r w:rsidRPr="00020BEB">
        <w:rPr>
          <w:rFonts w:ascii="Arial" w:hAnsi="Arial" w:cs="Arial"/>
          <w:noProof/>
        </w:rPr>
        <w:t> </w:t>
      </w:r>
      <w:r w:rsidRPr="00020BEB">
        <w:rPr>
          <w:rFonts w:ascii="Arial" w:hAnsi="Arial" w:cs="Arial"/>
          <w:noProof/>
        </w:rPr>
        <w:t> </w:t>
      </w:r>
      <w:r w:rsidRPr="00020BEB">
        <w:rPr>
          <w:rFonts w:ascii="Arial" w:hAnsi="Arial" w:cs="Arial"/>
          <w:noProof/>
        </w:rPr>
        <w:t> </w:t>
      </w:r>
      <w:r w:rsidRPr="00020BEB">
        <w:rPr>
          <w:rFonts w:ascii="Arial" w:hAnsi="Arial" w:cs="Arial"/>
        </w:rPr>
        <w:fldChar w:fldCharType="end"/>
      </w:r>
      <w:bookmarkEnd w:id="22"/>
      <w:r w:rsidRPr="00020BEB">
        <w:rPr>
          <w:rFonts w:ascii="Arial" w:hAnsi="Arial" w:cs="Arial"/>
        </w:rPr>
        <w:t>) attached in accordance with either:</w:t>
      </w:r>
    </w:p>
    <w:p w14:paraId="25F85CF7" w14:textId="77777777" w:rsidR="00A46190" w:rsidRPr="00020BEB" w:rsidRDefault="00A46190" w:rsidP="004E1E3F">
      <w:pPr>
        <w:pStyle w:val="NoSpacing"/>
        <w:rPr>
          <w:rFonts w:ascii="Arial" w:hAnsi="Arial" w:cs="Arial"/>
        </w:rPr>
      </w:pPr>
    </w:p>
    <w:p w14:paraId="441348AC" w14:textId="77777777" w:rsidR="00A46190" w:rsidRPr="00020BEB" w:rsidRDefault="00A46190" w:rsidP="004E1E3F">
      <w:pPr>
        <w:pStyle w:val="NoSpacing"/>
        <w:rPr>
          <w:rFonts w:ascii="Arial" w:hAnsi="Arial" w:cs="Arial"/>
        </w:rPr>
      </w:pPr>
      <w:r w:rsidRPr="00020BEB">
        <w:rPr>
          <w:rFonts w:ascii="Arial" w:hAnsi="Arial" w:cs="Arial"/>
        </w:rPr>
        <w:t>DEFCON 68</w:t>
      </w:r>
      <w:r w:rsidRPr="00020BEB">
        <w:rPr>
          <w:rFonts w:ascii="Arial" w:hAnsi="Arial" w:cs="Arial"/>
        </w:rPr>
        <w:fldChar w:fldCharType="begin">
          <w:ffData>
            <w:name w:val="Check2"/>
            <w:enabled/>
            <w:calcOnExit w:val="0"/>
            <w:checkBox>
              <w:sizeAuto/>
              <w:default w:val="0"/>
            </w:checkBox>
          </w:ffData>
        </w:fldChar>
      </w:r>
      <w:r w:rsidRPr="00020BEB">
        <w:rPr>
          <w:rFonts w:ascii="Arial" w:hAnsi="Arial" w:cs="Arial"/>
        </w:rPr>
        <w:instrText xml:space="preserve"> FORMCHECKBOX </w:instrText>
      </w:r>
      <w:r w:rsidR="000A7B57">
        <w:rPr>
          <w:rFonts w:ascii="Arial" w:hAnsi="Arial" w:cs="Arial"/>
        </w:rPr>
      </w:r>
      <w:r w:rsidR="000A7B57">
        <w:rPr>
          <w:rFonts w:ascii="Arial" w:hAnsi="Arial" w:cs="Arial"/>
        </w:rPr>
        <w:fldChar w:fldCharType="separate"/>
      </w:r>
      <w:r w:rsidRPr="00020BEB">
        <w:rPr>
          <w:rFonts w:ascii="Arial" w:hAnsi="Arial" w:cs="Arial"/>
        </w:rPr>
        <w:fldChar w:fldCharType="end"/>
      </w:r>
      <w:r w:rsidRPr="00020BEB">
        <w:rPr>
          <w:rFonts w:ascii="Arial" w:hAnsi="Arial" w:cs="Arial"/>
        </w:rPr>
        <w:t xml:space="preserve"> ; or</w:t>
      </w:r>
    </w:p>
    <w:p w14:paraId="32D7B944" w14:textId="77777777" w:rsidR="00A46190" w:rsidRPr="00020BEB" w:rsidRDefault="00A46190" w:rsidP="004E1E3F">
      <w:pPr>
        <w:pStyle w:val="NoSpacing"/>
        <w:rPr>
          <w:rFonts w:ascii="Arial" w:hAnsi="Arial" w:cs="Arial"/>
        </w:rPr>
      </w:pPr>
    </w:p>
    <w:p w14:paraId="18EB23D2" w14:textId="77777777" w:rsidR="00A46190" w:rsidRPr="00020BEB" w:rsidRDefault="00A46190" w:rsidP="004E1E3F">
      <w:pPr>
        <w:pStyle w:val="NoSpacing"/>
        <w:rPr>
          <w:rFonts w:ascii="Arial" w:hAnsi="Arial" w:cs="Arial"/>
        </w:rPr>
      </w:pPr>
      <w:r w:rsidRPr="00020BEB">
        <w:rPr>
          <w:rFonts w:ascii="Arial" w:hAnsi="Arial" w:cs="Arial"/>
        </w:rPr>
        <w:t xml:space="preserve">Condition 9 of Standardised Contract 1A/B Conditions </w:t>
      </w:r>
      <w:r w:rsidRPr="00020BEB">
        <w:rPr>
          <w:rFonts w:ascii="Arial" w:hAnsi="Arial" w:cs="Arial"/>
        </w:rPr>
        <w:fldChar w:fldCharType="begin">
          <w:ffData>
            <w:name w:val="Check2"/>
            <w:enabled/>
            <w:calcOnExit w:val="0"/>
            <w:checkBox>
              <w:sizeAuto/>
              <w:default w:val="0"/>
            </w:checkBox>
          </w:ffData>
        </w:fldChar>
      </w:r>
      <w:r w:rsidRPr="00020BEB">
        <w:rPr>
          <w:rFonts w:ascii="Arial" w:hAnsi="Arial" w:cs="Arial"/>
        </w:rPr>
        <w:instrText xml:space="preserve"> FORMCHECKBOX </w:instrText>
      </w:r>
      <w:r w:rsidR="000A7B57">
        <w:rPr>
          <w:rFonts w:ascii="Arial" w:hAnsi="Arial" w:cs="Arial"/>
        </w:rPr>
      </w:r>
      <w:r w:rsidR="000A7B57">
        <w:rPr>
          <w:rFonts w:ascii="Arial" w:hAnsi="Arial" w:cs="Arial"/>
        </w:rPr>
        <w:fldChar w:fldCharType="separate"/>
      </w:r>
      <w:r w:rsidRPr="00020BEB">
        <w:rPr>
          <w:rFonts w:ascii="Arial" w:hAnsi="Arial" w:cs="Arial"/>
        </w:rPr>
        <w:fldChar w:fldCharType="end"/>
      </w:r>
      <w:r w:rsidRPr="00020BEB">
        <w:rPr>
          <w:rFonts w:ascii="Arial" w:hAnsi="Arial" w:cs="Arial"/>
        </w:rPr>
        <w:t xml:space="preserve">; </w:t>
      </w:r>
    </w:p>
    <w:p w14:paraId="0FC9F906" w14:textId="77777777" w:rsidR="00A46190" w:rsidRPr="00020BEB" w:rsidRDefault="00A46190" w:rsidP="004E1E3F">
      <w:pPr>
        <w:pStyle w:val="NoSpacing"/>
        <w:rPr>
          <w:rFonts w:ascii="Arial" w:hAnsi="Arial" w:cs="Arial"/>
        </w:rPr>
      </w:pPr>
    </w:p>
    <w:p w14:paraId="52630477" w14:textId="77777777" w:rsidR="00A46190" w:rsidRPr="00020BEB" w:rsidRDefault="00A46190" w:rsidP="004E1E3F">
      <w:pPr>
        <w:pStyle w:val="NoSpacing"/>
        <w:rPr>
          <w:rFonts w:ascii="Arial" w:hAnsi="Arial" w:cs="Arial"/>
        </w:rPr>
      </w:pPr>
      <w:r w:rsidRPr="00020BEB">
        <w:rPr>
          <w:rFonts w:ascii="Arial" w:hAnsi="Arial" w:cs="Arial"/>
        </w:rPr>
        <w:t xml:space="preserve">Contractor’s Signature: </w:t>
      </w:r>
      <w:bookmarkStart w:id="23" w:name="Text6"/>
      <w:r w:rsidRPr="00020BEB">
        <w:rPr>
          <w:rFonts w:ascii="Arial" w:hAnsi="Arial" w:cs="Arial"/>
        </w:rPr>
        <w:fldChar w:fldCharType="begin">
          <w:ffData>
            <w:name w:val="Text6"/>
            <w:enabled/>
            <w:calcOnExit w:val="0"/>
            <w:textInput/>
          </w:ffData>
        </w:fldChar>
      </w:r>
      <w:r w:rsidRPr="00020BEB">
        <w:rPr>
          <w:rFonts w:ascii="Arial" w:hAnsi="Arial" w:cs="Arial"/>
        </w:rPr>
        <w:instrText xml:space="preserve"> FORMTEXT </w:instrText>
      </w:r>
      <w:r w:rsidRPr="00020BEB">
        <w:rPr>
          <w:rFonts w:ascii="Arial" w:hAnsi="Arial" w:cs="Arial"/>
        </w:rPr>
      </w:r>
      <w:r w:rsidRPr="00020BEB">
        <w:rPr>
          <w:rFonts w:ascii="Arial" w:hAnsi="Arial" w:cs="Arial"/>
        </w:rPr>
        <w:fldChar w:fldCharType="separate"/>
      </w:r>
      <w:r w:rsidRPr="00020BEB">
        <w:rPr>
          <w:rFonts w:ascii="Arial" w:hAnsi="Arial" w:cs="Arial"/>
          <w:noProof/>
        </w:rPr>
        <w:t> </w:t>
      </w:r>
      <w:r w:rsidRPr="00020BEB">
        <w:rPr>
          <w:rFonts w:ascii="Arial" w:hAnsi="Arial" w:cs="Arial"/>
          <w:noProof/>
        </w:rPr>
        <w:t> </w:t>
      </w:r>
      <w:r w:rsidRPr="00020BEB">
        <w:rPr>
          <w:rFonts w:ascii="Arial" w:hAnsi="Arial" w:cs="Arial"/>
          <w:noProof/>
        </w:rPr>
        <w:t> </w:t>
      </w:r>
      <w:r w:rsidRPr="00020BEB">
        <w:rPr>
          <w:rFonts w:ascii="Arial" w:hAnsi="Arial" w:cs="Arial"/>
          <w:noProof/>
        </w:rPr>
        <w:t> </w:t>
      </w:r>
      <w:r w:rsidRPr="00020BEB">
        <w:rPr>
          <w:rFonts w:ascii="Arial" w:hAnsi="Arial" w:cs="Arial"/>
          <w:noProof/>
        </w:rPr>
        <w:t> </w:t>
      </w:r>
      <w:r w:rsidRPr="00020BEB">
        <w:rPr>
          <w:rFonts w:ascii="Arial" w:hAnsi="Arial" w:cs="Arial"/>
        </w:rPr>
        <w:fldChar w:fldCharType="end"/>
      </w:r>
      <w:bookmarkEnd w:id="23"/>
      <w:r w:rsidRPr="00020BEB">
        <w:rPr>
          <w:rFonts w:ascii="Arial" w:hAnsi="Arial" w:cs="Arial"/>
        </w:rPr>
        <w:t xml:space="preserve"> </w:t>
      </w:r>
    </w:p>
    <w:p w14:paraId="3BAF264B" w14:textId="77777777" w:rsidR="00A46190" w:rsidRPr="00020BEB" w:rsidRDefault="00A46190" w:rsidP="004E1E3F">
      <w:pPr>
        <w:pStyle w:val="NoSpacing"/>
        <w:rPr>
          <w:rFonts w:ascii="Arial" w:hAnsi="Arial" w:cs="Arial"/>
        </w:rPr>
      </w:pPr>
    </w:p>
    <w:p w14:paraId="495CD5A6" w14:textId="77777777" w:rsidR="00A46190" w:rsidRPr="00020BEB" w:rsidRDefault="00A46190" w:rsidP="004E1E3F">
      <w:pPr>
        <w:pStyle w:val="NoSpacing"/>
        <w:rPr>
          <w:rFonts w:ascii="Arial" w:hAnsi="Arial" w:cs="Arial"/>
        </w:rPr>
      </w:pPr>
      <w:r w:rsidRPr="00020BEB">
        <w:rPr>
          <w:rFonts w:ascii="Arial" w:hAnsi="Arial" w:cs="Arial"/>
        </w:rPr>
        <w:t xml:space="preserve">Name: </w:t>
      </w:r>
      <w:bookmarkStart w:id="24" w:name="Text7"/>
      <w:r w:rsidRPr="00020BEB">
        <w:rPr>
          <w:rFonts w:ascii="Arial" w:hAnsi="Arial" w:cs="Arial"/>
        </w:rPr>
        <w:fldChar w:fldCharType="begin">
          <w:ffData>
            <w:name w:val="Text7"/>
            <w:enabled/>
            <w:calcOnExit w:val="0"/>
            <w:textInput/>
          </w:ffData>
        </w:fldChar>
      </w:r>
      <w:r w:rsidRPr="00020BEB">
        <w:rPr>
          <w:rFonts w:ascii="Arial" w:hAnsi="Arial" w:cs="Arial"/>
        </w:rPr>
        <w:instrText xml:space="preserve"> FORMTEXT </w:instrText>
      </w:r>
      <w:r w:rsidRPr="00020BEB">
        <w:rPr>
          <w:rFonts w:ascii="Arial" w:hAnsi="Arial" w:cs="Arial"/>
        </w:rPr>
      </w:r>
      <w:r w:rsidRPr="00020BEB">
        <w:rPr>
          <w:rFonts w:ascii="Arial" w:hAnsi="Arial" w:cs="Arial"/>
        </w:rPr>
        <w:fldChar w:fldCharType="separate"/>
      </w:r>
      <w:r w:rsidRPr="00020BEB">
        <w:rPr>
          <w:rFonts w:ascii="Arial" w:hAnsi="Arial" w:cs="Arial"/>
          <w:noProof/>
        </w:rPr>
        <w:t> </w:t>
      </w:r>
      <w:r w:rsidRPr="00020BEB">
        <w:rPr>
          <w:rFonts w:ascii="Arial" w:hAnsi="Arial" w:cs="Arial"/>
          <w:noProof/>
        </w:rPr>
        <w:t> </w:t>
      </w:r>
      <w:r w:rsidRPr="00020BEB">
        <w:rPr>
          <w:rFonts w:ascii="Arial" w:hAnsi="Arial" w:cs="Arial"/>
          <w:noProof/>
        </w:rPr>
        <w:t> </w:t>
      </w:r>
      <w:r w:rsidRPr="00020BEB">
        <w:rPr>
          <w:rFonts w:ascii="Arial" w:hAnsi="Arial" w:cs="Arial"/>
          <w:noProof/>
        </w:rPr>
        <w:t> </w:t>
      </w:r>
      <w:r w:rsidRPr="00020BEB">
        <w:rPr>
          <w:rFonts w:ascii="Arial" w:hAnsi="Arial" w:cs="Arial"/>
          <w:noProof/>
        </w:rPr>
        <w:t> </w:t>
      </w:r>
      <w:r w:rsidRPr="00020BEB">
        <w:rPr>
          <w:rFonts w:ascii="Arial" w:hAnsi="Arial" w:cs="Arial"/>
        </w:rPr>
        <w:fldChar w:fldCharType="end"/>
      </w:r>
      <w:bookmarkEnd w:id="24"/>
      <w:r w:rsidRPr="00020BEB">
        <w:rPr>
          <w:rFonts w:ascii="Arial" w:hAnsi="Arial" w:cs="Arial"/>
        </w:rPr>
        <w:t xml:space="preserve"> </w:t>
      </w:r>
    </w:p>
    <w:p w14:paraId="097D294F" w14:textId="77777777" w:rsidR="00A46190" w:rsidRPr="00020BEB" w:rsidRDefault="00A46190" w:rsidP="004E1E3F">
      <w:pPr>
        <w:pStyle w:val="NoSpacing"/>
        <w:rPr>
          <w:rFonts w:ascii="Arial" w:hAnsi="Arial" w:cs="Arial"/>
        </w:rPr>
      </w:pPr>
    </w:p>
    <w:p w14:paraId="21A673AC" w14:textId="77777777" w:rsidR="00A46190" w:rsidRPr="00020BEB" w:rsidRDefault="00A46190" w:rsidP="004E1E3F">
      <w:pPr>
        <w:pStyle w:val="NoSpacing"/>
        <w:rPr>
          <w:rFonts w:ascii="Arial" w:hAnsi="Arial" w:cs="Arial"/>
        </w:rPr>
      </w:pPr>
      <w:r w:rsidRPr="00020BEB">
        <w:rPr>
          <w:rFonts w:ascii="Arial" w:hAnsi="Arial" w:cs="Arial"/>
        </w:rPr>
        <w:t xml:space="preserve">Job Title: </w:t>
      </w:r>
      <w:bookmarkStart w:id="25" w:name="Text8"/>
      <w:r w:rsidRPr="00020BEB">
        <w:rPr>
          <w:rFonts w:ascii="Arial" w:hAnsi="Arial" w:cs="Arial"/>
        </w:rPr>
        <w:fldChar w:fldCharType="begin">
          <w:ffData>
            <w:name w:val="Text8"/>
            <w:enabled/>
            <w:calcOnExit w:val="0"/>
            <w:textInput/>
          </w:ffData>
        </w:fldChar>
      </w:r>
      <w:r w:rsidRPr="00020BEB">
        <w:rPr>
          <w:rFonts w:ascii="Arial" w:hAnsi="Arial" w:cs="Arial"/>
        </w:rPr>
        <w:instrText xml:space="preserve"> FORMTEXT </w:instrText>
      </w:r>
      <w:r w:rsidRPr="00020BEB">
        <w:rPr>
          <w:rFonts w:ascii="Arial" w:hAnsi="Arial" w:cs="Arial"/>
        </w:rPr>
      </w:r>
      <w:r w:rsidRPr="00020BEB">
        <w:rPr>
          <w:rFonts w:ascii="Arial" w:hAnsi="Arial" w:cs="Arial"/>
        </w:rPr>
        <w:fldChar w:fldCharType="separate"/>
      </w:r>
      <w:r w:rsidRPr="00020BEB">
        <w:rPr>
          <w:rFonts w:ascii="Arial" w:hAnsi="Arial" w:cs="Arial"/>
          <w:noProof/>
        </w:rPr>
        <w:t> </w:t>
      </w:r>
      <w:r w:rsidRPr="00020BEB">
        <w:rPr>
          <w:rFonts w:ascii="Arial" w:hAnsi="Arial" w:cs="Arial"/>
          <w:noProof/>
        </w:rPr>
        <w:t> </w:t>
      </w:r>
      <w:r w:rsidRPr="00020BEB">
        <w:rPr>
          <w:rFonts w:ascii="Arial" w:hAnsi="Arial" w:cs="Arial"/>
          <w:noProof/>
        </w:rPr>
        <w:t> </w:t>
      </w:r>
      <w:r w:rsidRPr="00020BEB">
        <w:rPr>
          <w:rFonts w:ascii="Arial" w:hAnsi="Arial" w:cs="Arial"/>
          <w:noProof/>
        </w:rPr>
        <w:t> </w:t>
      </w:r>
      <w:r w:rsidRPr="00020BEB">
        <w:rPr>
          <w:rFonts w:ascii="Arial" w:hAnsi="Arial" w:cs="Arial"/>
          <w:noProof/>
        </w:rPr>
        <w:t> </w:t>
      </w:r>
      <w:r w:rsidRPr="00020BEB">
        <w:rPr>
          <w:rFonts w:ascii="Arial" w:hAnsi="Arial" w:cs="Arial"/>
        </w:rPr>
        <w:fldChar w:fldCharType="end"/>
      </w:r>
      <w:bookmarkEnd w:id="25"/>
      <w:r w:rsidRPr="00020BEB">
        <w:rPr>
          <w:rFonts w:ascii="Arial" w:hAnsi="Arial" w:cs="Arial"/>
        </w:rPr>
        <w:t xml:space="preserve"> </w:t>
      </w:r>
    </w:p>
    <w:p w14:paraId="09B05B43" w14:textId="77777777" w:rsidR="00A46190" w:rsidRPr="00020BEB" w:rsidRDefault="00A46190" w:rsidP="004E1E3F">
      <w:pPr>
        <w:pStyle w:val="NoSpacing"/>
        <w:rPr>
          <w:rFonts w:ascii="Arial" w:hAnsi="Arial" w:cs="Arial"/>
        </w:rPr>
      </w:pPr>
    </w:p>
    <w:p w14:paraId="4DA9E1A5" w14:textId="77777777" w:rsidR="00A46190" w:rsidRPr="00020BEB" w:rsidRDefault="00A46190" w:rsidP="004E1E3F">
      <w:pPr>
        <w:pStyle w:val="NoSpacing"/>
        <w:rPr>
          <w:rFonts w:ascii="Arial" w:hAnsi="Arial" w:cs="Arial"/>
        </w:rPr>
      </w:pPr>
      <w:r w:rsidRPr="00020BEB">
        <w:rPr>
          <w:rFonts w:ascii="Arial" w:hAnsi="Arial" w:cs="Arial"/>
        </w:rPr>
        <w:t xml:space="preserve">Date: </w:t>
      </w:r>
      <w:bookmarkStart w:id="26" w:name="Text9"/>
      <w:r w:rsidRPr="00020BEB">
        <w:rPr>
          <w:rFonts w:ascii="Arial" w:hAnsi="Arial" w:cs="Arial"/>
        </w:rPr>
        <w:fldChar w:fldCharType="begin">
          <w:ffData>
            <w:name w:val="Text9"/>
            <w:enabled/>
            <w:calcOnExit w:val="0"/>
            <w:textInput/>
          </w:ffData>
        </w:fldChar>
      </w:r>
      <w:r w:rsidRPr="00020BEB">
        <w:rPr>
          <w:rFonts w:ascii="Arial" w:hAnsi="Arial" w:cs="Arial"/>
        </w:rPr>
        <w:instrText xml:space="preserve"> FORMTEXT </w:instrText>
      </w:r>
      <w:r w:rsidRPr="00020BEB">
        <w:rPr>
          <w:rFonts w:ascii="Arial" w:hAnsi="Arial" w:cs="Arial"/>
        </w:rPr>
      </w:r>
      <w:r w:rsidRPr="00020BEB">
        <w:rPr>
          <w:rFonts w:ascii="Arial" w:hAnsi="Arial" w:cs="Arial"/>
        </w:rPr>
        <w:fldChar w:fldCharType="separate"/>
      </w:r>
      <w:r w:rsidRPr="00020BEB">
        <w:rPr>
          <w:rFonts w:ascii="Arial" w:hAnsi="Arial" w:cs="Arial"/>
          <w:noProof/>
        </w:rPr>
        <w:t> </w:t>
      </w:r>
      <w:r w:rsidRPr="00020BEB">
        <w:rPr>
          <w:rFonts w:ascii="Arial" w:hAnsi="Arial" w:cs="Arial"/>
          <w:noProof/>
        </w:rPr>
        <w:t> </w:t>
      </w:r>
      <w:r w:rsidRPr="00020BEB">
        <w:rPr>
          <w:rFonts w:ascii="Arial" w:hAnsi="Arial" w:cs="Arial"/>
          <w:noProof/>
        </w:rPr>
        <w:t> </w:t>
      </w:r>
      <w:r w:rsidRPr="00020BEB">
        <w:rPr>
          <w:rFonts w:ascii="Arial" w:hAnsi="Arial" w:cs="Arial"/>
          <w:noProof/>
        </w:rPr>
        <w:t> </w:t>
      </w:r>
      <w:r w:rsidRPr="00020BEB">
        <w:rPr>
          <w:rFonts w:ascii="Arial" w:hAnsi="Arial" w:cs="Arial"/>
          <w:noProof/>
        </w:rPr>
        <w:t> </w:t>
      </w:r>
      <w:r w:rsidRPr="00020BEB">
        <w:rPr>
          <w:rFonts w:ascii="Arial" w:hAnsi="Arial" w:cs="Arial"/>
        </w:rPr>
        <w:fldChar w:fldCharType="end"/>
      </w:r>
      <w:bookmarkEnd w:id="26"/>
      <w:r w:rsidRPr="00020BEB">
        <w:rPr>
          <w:rFonts w:ascii="Arial" w:hAnsi="Arial" w:cs="Arial"/>
        </w:rPr>
        <w:t xml:space="preserve"> </w:t>
      </w:r>
    </w:p>
    <w:p w14:paraId="09425BA6" w14:textId="77777777" w:rsidR="00A46190" w:rsidRPr="00020BEB" w:rsidRDefault="00A46190" w:rsidP="004E1E3F">
      <w:pPr>
        <w:pStyle w:val="NoSpacing"/>
        <w:rPr>
          <w:rFonts w:ascii="Arial" w:hAnsi="Arial" w:cs="Arial"/>
        </w:rPr>
      </w:pPr>
    </w:p>
    <w:p w14:paraId="51C2A793" w14:textId="77777777" w:rsidR="00A46190" w:rsidRPr="00020BEB" w:rsidRDefault="00A46190" w:rsidP="004E1E3F">
      <w:pPr>
        <w:pStyle w:val="NoSpacing"/>
        <w:rPr>
          <w:rFonts w:ascii="Arial" w:hAnsi="Arial" w:cs="Arial"/>
        </w:rPr>
      </w:pPr>
      <w:r w:rsidRPr="00020BEB">
        <w:rPr>
          <w:rFonts w:ascii="Arial" w:hAnsi="Arial" w:cs="Arial"/>
        </w:rPr>
        <w:t>* check box (</w:t>
      </w:r>
      <w:r w:rsidRPr="00020BEB">
        <w:rPr>
          <w:rFonts w:ascii="Arial" w:hAnsi="Arial" w:cs="Arial"/>
        </w:rPr>
        <w:sym w:font="Wingdings 2" w:char="F054"/>
      </w:r>
      <w:r w:rsidRPr="00020BEB">
        <w:rPr>
          <w:rFonts w:ascii="Arial" w:hAnsi="Arial" w:cs="Arial"/>
        </w:rPr>
        <w:t xml:space="preserve">) as appropriate </w:t>
      </w:r>
    </w:p>
    <w:p w14:paraId="33A39C0D" w14:textId="77777777" w:rsidR="00A46190" w:rsidRPr="00020BEB" w:rsidRDefault="000A7B57" w:rsidP="004E1E3F">
      <w:pPr>
        <w:pStyle w:val="NoSpacing"/>
        <w:rPr>
          <w:rFonts w:ascii="Arial" w:hAnsi="Arial" w:cs="Arial"/>
        </w:rPr>
      </w:pPr>
      <w:r>
        <w:rPr>
          <w:rFonts w:ascii="Arial" w:hAnsi="Arial" w:cs="Arial"/>
        </w:rPr>
        <w:pict w14:anchorId="3C3B9D43">
          <v:rect id="_x0000_i1025" style="width:0;height:1.5pt" o:hralign="center" o:hrstd="t" o:hr="t" fillcolor="#9d9da1" stroked="f"/>
        </w:pict>
      </w:r>
    </w:p>
    <w:p w14:paraId="26A67CE9" w14:textId="77777777" w:rsidR="00A46190" w:rsidRPr="00020BEB" w:rsidRDefault="00A46190" w:rsidP="004E1E3F">
      <w:pPr>
        <w:pStyle w:val="NoSpacing"/>
        <w:rPr>
          <w:rFonts w:ascii="Arial" w:hAnsi="Arial" w:cs="Arial"/>
          <w:b/>
        </w:rPr>
      </w:pPr>
      <w:r w:rsidRPr="00020BEB">
        <w:rPr>
          <w:rFonts w:ascii="Arial" w:hAnsi="Arial" w:cs="Arial"/>
          <w:b/>
        </w:rPr>
        <w:t xml:space="preserve">To be completed by the Authority </w:t>
      </w:r>
    </w:p>
    <w:p w14:paraId="5C12B67B" w14:textId="77777777" w:rsidR="00A46190" w:rsidRPr="00020BEB" w:rsidRDefault="00A46190" w:rsidP="004E1E3F">
      <w:pPr>
        <w:pStyle w:val="NoSpacing"/>
        <w:rPr>
          <w:rFonts w:ascii="Arial" w:hAnsi="Arial" w:cs="Arial"/>
        </w:rPr>
      </w:pPr>
    </w:p>
    <w:p w14:paraId="54EF8398" w14:textId="77777777" w:rsidR="00A46190" w:rsidRPr="00020BEB" w:rsidRDefault="00A46190" w:rsidP="004E1E3F">
      <w:pPr>
        <w:pStyle w:val="NoSpacing"/>
        <w:rPr>
          <w:rFonts w:ascii="Arial" w:hAnsi="Arial" w:cs="Arial"/>
        </w:rPr>
      </w:pPr>
      <w:r w:rsidRPr="00020BEB">
        <w:rPr>
          <w:rFonts w:ascii="Arial" w:hAnsi="Arial" w:cs="Arial"/>
        </w:rPr>
        <w:t xml:space="preserve">DMC: </w:t>
      </w:r>
      <w:bookmarkStart w:id="27" w:name="Text10"/>
      <w:r w:rsidRPr="00020BEB">
        <w:rPr>
          <w:rFonts w:ascii="Arial" w:hAnsi="Arial" w:cs="Arial"/>
        </w:rPr>
        <w:fldChar w:fldCharType="begin">
          <w:ffData>
            <w:name w:val="Text10"/>
            <w:enabled/>
            <w:calcOnExit w:val="0"/>
            <w:textInput/>
          </w:ffData>
        </w:fldChar>
      </w:r>
      <w:r w:rsidRPr="00020BEB">
        <w:rPr>
          <w:rFonts w:ascii="Arial" w:hAnsi="Arial" w:cs="Arial"/>
        </w:rPr>
        <w:instrText xml:space="preserve"> FORMTEXT </w:instrText>
      </w:r>
      <w:r w:rsidRPr="00020BEB">
        <w:rPr>
          <w:rFonts w:ascii="Arial" w:hAnsi="Arial" w:cs="Arial"/>
        </w:rPr>
      </w:r>
      <w:r w:rsidRPr="00020BEB">
        <w:rPr>
          <w:rFonts w:ascii="Arial" w:hAnsi="Arial" w:cs="Arial"/>
        </w:rPr>
        <w:fldChar w:fldCharType="separate"/>
      </w:r>
      <w:r w:rsidRPr="00020BEB">
        <w:rPr>
          <w:rFonts w:ascii="Arial" w:hAnsi="Arial" w:cs="Arial"/>
          <w:noProof/>
        </w:rPr>
        <w:t> </w:t>
      </w:r>
      <w:r w:rsidRPr="00020BEB">
        <w:rPr>
          <w:rFonts w:ascii="Arial" w:hAnsi="Arial" w:cs="Arial"/>
          <w:noProof/>
        </w:rPr>
        <w:t> </w:t>
      </w:r>
      <w:r w:rsidRPr="00020BEB">
        <w:rPr>
          <w:rFonts w:ascii="Arial" w:hAnsi="Arial" w:cs="Arial"/>
          <w:noProof/>
        </w:rPr>
        <w:t> </w:t>
      </w:r>
      <w:r w:rsidRPr="00020BEB">
        <w:rPr>
          <w:rFonts w:ascii="Arial" w:hAnsi="Arial" w:cs="Arial"/>
          <w:noProof/>
        </w:rPr>
        <w:t> </w:t>
      </w:r>
      <w:r w:rsidRPr="00020BEB">
        <w:rPr>
          <w:rFonts w:ascii="Arial" w:hAnsi="Arial" w:cs="Arial"/>
          <w:noProof/>
        </w:rPr>
        <w:t> </w:t>
      </w:r>
      <w:r w:rsidRPr="00020BEB">
        <w:rPr>
          <w:rFonts w:ascii="Arial" w:hAnsi="Arial" w:cs="Arial"/>
        </w:rPr>
        <w:fldChar w:fldCharType="end"/>
      </w:r>
      <w:bookmarkEnd w:id="27"/>
      <w:r w:rsidRPr="00020BEB">
        <w:rPr>
          <w:rFonts w:ascii="Arial" w:hAnsi="Arial" w:cs="Arial"/>
        </w:rPr>
        <w:t xml:space="preserve"> </w:t>
      </w:r>
    </w:p>
    <w:p w14:paraId="0398422D" w14:textId="77777777" w:rsidR="00A46190" w:rsidRPr="00020BEB" w:rsidRDefault="00A46190" w:rsidP="004E1E3F">
      <w:pPr>
        <w:pStyle w:val="NoSpacing"/>
        <w:rPr>
          <w:rFonts w:ascii="Arial" w:hAnsi="Arial" w:cs="Arial"/>
        </w:rPr>
      </w:pPr>
    </w:p>
    <w:p w14:paraId="032F77AB" w14:textId="77777777" w:rsidR="00A46190" w:rsidRPr="00020BEB" w:rsidRDefault="00A46190" w:rsidP="004E1E3F">
      <w:pPr>
        <w:pStyle w:val="NoSpacing"/>
        <w:rPr>
          <w:rFonts w:ascii="Arial" w:hAnsi="Arial" w:cs="Arial"/>
        </w:rPr>
      </w:pPr>
      <w:r w:rsidRPr="00020BEB">
        <w:rPr>
          <w:rFonts w:ascii="Arial" w:hAnsi="Arial" w:cs="Arial"/>
        </w:rPr>
        <w:t xml:space="preserve">NATO Stock Number: </w:t>
      </w:r>
      <w:bookmarkStart w:id="28" w:name="Text11"/>
      <w:r w:rsidRPr="00020BEB">
        <w:rPr>
          <w:rFonts w:ascii="Arial" w:hAnsi="Arial" w:cs="Arial"/>
        </w:rPr>
        <w:fldChar w:fldCharType="begin">
          <w:ffData>
            <w:name w:val="Text11"/>
            <w:enabled/>
            <w:calcOnExit w:val="0"/>
            <w:textInput/>
          </w:ffData>
        </w:fldChar>
      </w:r>
      <w:r w:rsidRPr="00020BEB">
        <w:rPr>
          <w:rFonts w:ascii="Arial" w:hAnsi="Arial" w:cs="Arial"/>
        </w:rPr>
        <w:instrText xml:space="preserve"> FORMTEXT </w:instrText>
      </w:r>
      <w:r w:rsidRPr="00020BEB">
        <w:rPr>
          <w:rFonts w:ascii="Arial" w:hAnsi="Arial" w:cs="Arial"/>
        </w:rPr>
      </w:r>
      <w:r w:rsidRPr="00020BEB">
        <w:rPr>
          <w:rFonts w:ascii="Arial" w:hAnsi="Arial" w:cs="Arial"/>
        </w:rPr>
        <w:fldChar w:fldCharType="separate"/>
      </w:r>
      <w:r w:rsidRPr="00020BEB">
        <w:rPr>
          <w:rFonts w:ascii="Arial" w:hAnsi="Arial" w:cs="Arial"/>
          <w:noProof/>
        </w:rPr>
        <w:t> </w:t>
      </w:r>
      <w:r w:rsidRPr="00020BEB">
        <w:rPr>
          <w:rFonts w:ascii="Arial" w:hAnsi="Arial" w:cs="Arial"/>
          <w:noProof/>
        </w:rPr>
        <w:t> </w:t>
      </w:r>
      <w:r w:rsidRPr="00020BEB">
        <w:rPr>
          <w:rFonts w:ascii="Arial" w:hAnsi="Arial" w:cs="Arial"/>
          <w:noProof/>
        </w:rPr>
        <w:t> </w:t>
      </w:r>
      <w:r w:rsidRPr="00020BEB">
        <w:rPr>
          <w:rFonts w:ascii="Arial" w:hAnsi="Arial" w:cs="Arial"/>
          <w:noProof/>
        </w:rPr>
        <w:t> </w:t>
      </w:r>
      <w:r w:rsidRPr="00020BEB">
        <w:rPr>
          <w:rFonts w:ascii="Arial" w:hAnsi="Arial" w:cs="Arial"/>
          <w:noProof/>
        </w:rPr>
        <w:t> </w:t>
      </w:r>
      <w:r w:rsidRPr="00020BEB">
        <w:rPr>
          <w:rFonts w:ascii="Arial" w:hAnsi="Arial" w:cs="Arial"/>
        </w:rPr>
        <w:fldChar w:fldCharType="end"/>
      </w:r>
      <w:bookmarkEnd w:id="28"/>
      <w:r w:rsidRPr="00020BEB">
        <w:rPr>
          <w:rFonts w:ascii="Arial" w:hAnsi="Arial" w:cs="Arial"/>
        </w:rPr>
        <w:t xml:space="preserve"> </w:t>
      </w:r>
    </w:p>
    <w:p w14:paraId="4F0E7AE4" w14:textId="77777777" w:rsidR="00A46190" w:rsidRPr="00020BEB" w:rsidRDefault="00A46190" w:rsidP="004E1E3F">
      <w:pPr>
        <w:pStyle w:val="NoSpacing"/>
        <w:rPr>
          <w:rFonts w:ascii="Arial" w:hAnsi="Arial" w:cs="Arial"/>
        </w:rPr>
      </w:pPr>
    </w:p>
    <w:p w14:paraId="798D5744" w14:textId="77777777" w:rsidR="00A46190" w:rsidRPr="00020BEB" w:rsidRDefault="00A46190" w:rsidP="004E1E3F">
      <w:pPr>
        <w:pStyle w:val="NoSpacing"/>
        <w:rPr>
          <w:rFonts w:ascii="Arial" w:hAnsi="Arial" w:cs="Arial"/>
        </w:rPr>
      </w:pPr>
      <w:r w:rsidRPr="00020BEB">
        <w:rPr>
          <w:rFonts w:ascii="Arial" w:hAnsi="Arial" w:cs="Arial"/>
        </w:rPr>
        <w:t xml:space="preserve">Contact Name: </w:t>
      </w:r>
      <w:bookmarkStart w:id="29" w:name="Text12"/>
      <w:r w:rsidRPr="00020BEB">
        <w:rPr>
          <w:rFonts w:ascii="Arial" w:hAnsi="Arial" w:cs="Arial"/>
        </w:rPr>
        <w:fldChar w:fldCharType="begin">
          <w:ffData>
            <w:name w:val="Text12"/>
            <w:enabled/>
            <w:calcOnExit w:val="0"/>
            <w:textInput/>
          </w:ffData>
        </w:fldChar>
      </w:r>
      <w:r w:rsidRPr="00020BEB">
        <w:rPr>
          <w:rFonts w:ascii="Arial" w:hAnsi="Arial" w:cs="Arial"/>
        </w:rPr>
        <w:instrText xml:space="preserve"> FORMTEXT </w:instrText>
      </w:r>
      <w:r w:rsidRPr="00020BEB">
        <w:rPr>
          <w:rFonts w:ascii="Arial" w:hAnsi="Arial" w:cs="Arial"/>
        </w:rPr>
      </w:r>
      <w:r w:rsidRPr="00020BEB">
        <w:rPr>
          <w:rFonts w:ascii="Arial" w:hAnsi="Arial" w:cs="Arial"/>
        </w:rPr>
        <w:fldChar w:fldCharType="separate"/>
      </w:r>
      <w:r w:rsidRPr="00020BEB">
        <w:rPr>
          <w:rFonts w:ascii="Arial" w:hAnsi="Arial" w:cs="Arial"/>
          <w:noProof/>
        </w:rPr>
        <w:t> </w:t>
      </w:r>
      <w:r w:rsidRPr="00020BEB">
        <w:rPr>
          <w:rFonts w:ascii="Arial" w:hAnsi="Arial" w:cs="Arial"/>
          <w:noProof/>
        </w:rPr>
        <w:t> </w:t>
      </w:r>
      <w:r w:rsidRPr="00020BEB">
        <w:rPr>
          <w:rFonts w:ascii="Arial" w:hAnsi="Arial" w:cs="Arial"/>
          <w:noProof/>
        </w:rPr>
        <w:t> </w:t>
      </w:r>
      <w:r w:rsidRPr="00020BEB">
        <w:rPr>
          <w:rFonts w:ascii="Arial" w:hAnsi="Arial" w:cs="Arial"/>
          <w:noProof/>
        </w:rPr>
        <w:t> </w:t>
      </w:r>
      <w:r w:rsidRPr="00020BEB">
        <w:rPr>
          <w:rFonts w:ascii="Arial" w:hAnsi="Arial" w:cs="Arial"/>
          <w:noProof/>
        </w:rPr>
        <w:t> </w:t>
      </w:r>
      <w:r w:rsidRPr="00020BEB">
        <w:rPr>
          <w:rFonts w:ascii="Arial" w:hAnsi="Arial" w:cs="Arial"/>
        </w:rPr>
        <w:fldChar w:fldCharType="end"/>
      </w:r>
      <w:bookmarkEnd w:id="29"/>
      <w:r w:rsidRPr="00020BEB">
        <w:rPr>
          <w:rFonts w:ascii="Arial" w:hAnsi="Arial" w:cs="Arial"/>
        </w:rPr>
        <w:t xml:space="preserve"> </w:t>
      </w:r>
    </w:p>
    <w:p w14:paraId="3E59C5C3" w14:textId="77777777" w:rsidR="00A46190" w:rsidRPr="00020BEB" w:rsidRDefault="00A46190" w:rsidP="004E1E3F">
      <w:pPr>
        <w:pStyle w:val="NoSpacing"/>
        <w:rPr>
          <w:rFonts w:ascii="Arial" w:hAnsi="Arial" w:cs="Arial"/>
        </w:rPr>
      </w:pPr>
    </w:p>
    <w:p w14:paraId="15049FA3" w14:textId="77777777" w:rsidR="00A46190" w:rsidRPr="00020BEB" w:rsidRDefault="00A46190" w:rsidP="004E1E3F">
      <w:pPr>
        <w:pStyle w:val="NoSpacing"/>
        <w:rPr>
          <w:rFonts w:ascii="Arial" w:hAnsi="Arial" w:cs="Arial"/>
        </w:rPr>
      </w:pPr>
      <w:r w:rsidRPr="00020BEB">
        <w:rPr>
          <w:rFonts w:ascii="Arial" w:hAnsi="Arial" w:cs="Arial"/>
        </w:rPr>
        <w:t xml:space="preserve">Contact Address: </w:t>
      </w:r>
      <w:bookmarkStart w:id="30" w:name="Text13"/>
      <w:r w:rsidRPr="00020BEB">
        <w:rPr>
          <w:rFonts w:ascii="Arial" w:hAnsi="Arial" w:cs="Arial"/>
        </w:rPr>
        <w:fldChar w:fldCharType="begin">
          <w:ffData>
            <w:name w:val="Text13"/>
            <w:enabled/>
            <w:calcOnExit w:val="0"/>
            <w:textInput/>
          </w:ffData>
        </w:fldChar>
      </w:r>
      <w:r w:rsidRPr="00020BEB">
        <w:rPr>
          <w:rFonts w:ascii="Arial" w:hAnsi="Arial" w:cs="Arial"/>
        </w:rPr>
        <w:instrText xml:space="preserve"> FORMTEXT </w:instrText>
      </w:r>
      <w:r w:rsidRPr="00020BEB">
        <w:rPr>
          <w:rFonts w:ascii="Arial" w:hAnsi="Arial" w:cs="Arial"/>
        </w:rPr>
      </w:r>
      <w:r w:rsidRPr="00020BEB">
        <w:rPr>
          <w:rFonts w:ascii="Arial" w:hAnsi="Arial" w:cs="Arial"/>
        </w:rPr>
        <w:fldChar w:fldCharType="separate"/>
      </w:r>
      <w:r w:rsidRPr="00020BEB">
        <w:rPr>
          <w:rFonts w:ascii="Arial" w:hAnsi="Arial" w:cs="Arial"/>
          <w:noProof/>
        </w:rPr>
        <w:t> </w:t>
      </w:r>
      <w:r w:rsidRPr="00020BEB">
        <w:rPr>
          <w:rFonts w:ascii="Arial" w:hAnsi="Arial" w:cs="Arial"/>
          <w:noProof/>
        </w:rPr>
        <w:t> </w:t>
      </w:r>
      <w:r w:rsidRPr="00020BEB">
        <w:rPr>
          <w:rFonts w:ascii="Arial" w:hAnsi="Arial" w:cs="Arial"/>
          <w:noProof/>
        </w:rPr>
        <w:t> </w:t>
      </w:r>
      <w:r w:rsidRPr="00020BEB">
        <w:rPr>
          <w:rFonts w:ascii="Arial" w:hAnsi="Arial" w:cs="Arial"/>
          <w:noProof/>
        </w:rPr>
        <w:t> </w:t>
      </w:r>
      <w:r w:rsidRPr="00020BEB">
        <w:rPr>
          <w:rFonts w:ascii="Arial" w:hAnsi="Arial" w:cs="Arial"/>
          <w:noProof/>
        </w:rPr>
        <w:t> </w:t>
      </w:r>
      <w:r w:rsidRPr="00020BEB">
        <w:rPr>
          <w:rFonts w:ascii="Arial" w:hAnsi="Arial" w:cs="Arial"/>
        </w:rPr>
        <w:fldChar w:fldCharType="end"/>
      </w:r>
      <w:bookmarkEnd w:id="30"/>
      <w:r w:rsidRPr="00020BEB">
        <w:rPr>
          <w:rFonts w:ascii="Arial" w:hAnsi="Arial" w:cs="Arial"/>
        </w:rPr>
        <w:t xml:space="preserve"> </w:t>
      </w:r>
    </w:p>
    <w:p w14:paraId="6D6CE2DD" w14:textId="77777777" w:rsidR="00A46190" w:rsidRPr="00020BEB" w:rsidRDefault="00A46190" w:rsidP="004E1E3F">
      <w:pPr>
        <w:pStyle w:val="NoSpacing"/>
        <w:rPr>
          <w:rFonts w:ascii="Arial" w:hAnsi="Arial" w:cs="Arial"/>
        </w:rPr>
      </w:pPr>
    </w:p>
    <w:p w14:paraId="05483066" w14:textId="77777777" w:rsidR="00A46190" w:rsidRPr="00020BEB" w:rsidRDefault="00A46190" w:rsidP="004E1E3F">
      <w:pPr>
        <w:pStyle w:val="NoSpacing"/>
        <w:rPr>
          <w:rFonts w:ascii="Arial" w:hAnsi="Arial" w:cs="Arial"/>
        </w:rPr>
      </w:pPr>
      <w:r w:rsidRPr="00020BEB">
        <w:rPr>
          <w:rFonts w:ascii="Arial" w:hAnsi="Arial" w:cs="Arial"/>
        </w:rPr>
        <w:t xml:space="preserve">Contact Phone Number: </w:t>
      </w:r>
      <w:r w:rsidRPr="00020BEB">
        <w:rPr>
          <w:rFonts w:ascii="Arial" w:hAnsi="Arial" w:cs="Arial"/>
        </w:rPr>
        <w:fldChar w:fldCharType="begin">
          <w:ffData>
            <w:name w:val="Text13"/>
            <w:enabled/>
            <w:calcOnExit w:val="0"/>
            <w:textInput/>
          </w:ffData>
        </w:fldChar>
      </w:r>
      <w:r w:rsidRPr="00020BEB">
        <w:rPr>
          <w:rFonts w:ascii="Arial" w:hAnsi="Arial" w:cs="Arial"/>
        </w:rPr>
        <w:instrText xml:space="preserve"> FORMTEXT </w:instrText>
      </w:r>
      <w:r w:rsidRPr="00020BEB">
        <w:rPr>
          <w:rFonts w:ascii="Arial" w:hAnsi="Arial" w:cs="Arial"/>
        </w:rPr>
      </w:r>
      <w:r w:rsidRPr="00020BEB">
        <w:rPr>
          <w:rFonts w:ascii="Arial" w:hAnsi="Arial" w:cs="Arial"/>
        </w:rPr>
        <w:fldChar w:fldCharType="separate"/>
      </w:r>
      <w:r w:rsidRPr="00020BEB">
        <w:rPr>
          <w:rFonts w:ascii="Arial" w:hAnsi="Arial" w:cs="Arial"/>
          <w:noProof/>
        </w:rPr>
        <w:t> </w:t>
      </w:r>
      <w:r w:rsidRPr="00020BEB">
        <w:rPr>
          <w:rFonts w:ascii="Arial" w:hAnsi="Arial" w:cs="Arial"/>
          <w:noProof/>
        </w:rPr>
        <w:t> </w:t>
      </w:r>
      <w:r w:rsidRPr="00020BEB">
        <w:rPr>
          <w:rFonts w:ascii="Arial" w:hAnsi="Arial" w:cs="Arial"/>
          <w:noProof/>
        </w:rPr>
        <w:t> </w:t>
      </w:r>
      <w:r w:rsidRPr="00020BEB">
        <w:rPr>
          <w:rFonts w:ascii="Arial" w:hAnsi="Arial" w:cs="Arial"/>
          <w:noProof/>
        </w:rPr>
        <w:t> </w:t>
      </w:r>
      <w:r w:rsidRPr="00020BEB">
        <w:rPr>
          <w:rFonts w:ascii="Arial" w:hAnsi="Arial" w:cs="Arial"/>
          <w:noProof/>
        </w:rPr>
        <w:t> </w:t>
      </w:r>
      <w:r w:rsidRPr="00020BEB">
        <w:rPr>
          <w:rFonts w:ascii="Arial" w:hAnsi="Arial" w:cs="Arial"/>
        </w:rPr>
        <w:fldChar w:fldCharType="end"/>
      </w:r>
    </w:p>
    <w:p w14:paraId="3D757320" w14:textId="77777777" w:rsidR="00A46190" w:rsidRPr="00020BEB" w:rsidRDefault="00A46190" w:rsidP="004E1E3F">
      <w:pPr>
        <w:pStyle w:val="NoSpacing"/>
        <w:rPr>
          <w:rFonts w:ascii="Arial" w:hAnsi="Arial" w:cs="Arial"/>
        </w:rPr>
      </w:pPr>
    </w:p>
    <w:p w14:paraId="5DCE63B2" w14:textId="77777777" w:rsidR="00A46190" w:rsidRPr="00020BEB" w:rsidRDefault="00A46190" w:rsidP="004E1E3F">
      <w:pPr>
        <w:pStyle w:val="NoSpacing"/>
        <w:rPr>
          <w:rFonts w:ascii="Arial" w:hAnsi="Arial" w:cs="Arial"/>
        </w:rPr>
      </w:pPr>
      <w:r w:rsidRPr="00020BEB">
        <w:rPr>
          <w:rFonts w:ascii="Arial" w:hAnsi="Arial" w:cs="Arial"/>
        </w:rPr>
        <w:t xml:space="preserve">Contact Email Address: </w:t>
      </w:r>
      <w:r w:rsidRPr="00020BEB">
        <w:rPr>
          <w:rFonts w:ascii="Arial" w:hAnsi="Arial" w:cs="Arial"/>
        </w:rPr>
        <w:fldChar w:fldCharType="begin">
          <w:ffData>
            <w:name w:val="Text13"/>
            <w:enabled/>
            <w:calcOnExit w:val="0"/>
            <w:textInput/>
          </w:ffData>
        </w:fldChar>
      </w:r>
      <w:r w:rsidRPr="00020BEB">
        <w:rPr>
          <w:rFonts w:ascii="Arial" w:hAnsi="Arial" w:cs="Arial"/>
        </w:rPr>
        <w:instrText xml:space="preserve"> FORMTEXT </w:instrText>
      </w:r>
      <w:r w:rsidRPr="00020BEB">
        <w:rPr>
          <w:rFonts w:ascii="Arial" w:hAnsi="Arial" w:cs="Arial"/>
        </w:rPr>
      </w:r>
      <w:r w:rsidRPr="00020BEB">
        <w:rPr>
          <w:rFonts w:ascii="Arial" w:hAnsi="Arial" w:cs="Arial"/>
        </w:rPr>
        <w:fldChar w:fldCharType="separate"/>
      </w:r>
      <w:r w:rsidRPr="00020BEB">
        <w:rPr>
          <w:rFonts w:ascii="Arial" w:hAnsi="Arial" w:cs="Arial"/>
          <w:noProof/>
        </w:rPr>
        <w:t> </w:t>
      </w:r>
      <w:r w:rsidRPr="00020BEB">
        <w:rPr>
          <w:rFonts w:ascii="Arial" w:hAnsi="Arial" w:cs="Arial"/>
          <w:noProof/>
        </w:rPr>
        <w:t> </w:t>
      </w:r>
      <w:r w:rsidRPr="00020BEB">
        <w:rPr>
          <w:rFonts w:ascii="Arial" w:hAnsi="Arial" w:cs="Arial"/>
          <w:noProof/>
        </w:rPr>
        <w:t> </w:t>
      </w:r>
      <w:r w:rsidRPr="00020BEB">
        <w:rPr>
          <w:rFonts w:ascii="Arial" w:hAnsi="Arial" w:cs="Arial"/>
          <w:noProof/>
        </w:rPr>
        <w:t> </w:t>
      </w:r>
      <w:r w:rsidRPr="00020BEB">
        <w:rPr>
          <w:rFonts w:ascii="Arial" w:hAnsi="Arial" w:cs="Arial"/>
          <w:noProof/>
        </w:rPr>
        <w:t> </w:t>
      </w:r>
      <w:r w:rsidRPr="00020BEB">
        <w:rPr>
          <w:rFonts w:ascii="Arial" w:hAnsi="Arial" w:cs="Arial"/>
        </w:rPr>
        <w:fldChar w:fldCharType="end"/>
      </w:r>
    </w:p>
    <w:p w14:paraId="51D39208" w14:textId="77777777" w:rsidR="00A46190" w:rsidRPr="00020BEB" w:rsidRDefault="00A46190" w:rsidP="004E1E3F">
      <w:pPr>
        <w:pStyle w:val="NoSpacing"/>
        <w:rPr>
          <w:rFonts w:ascii="Arial" w:hAnsi="Arial" w:cs="Arial"/>
        </w:rPr>
      </w:pPr>
    </w:p>
    <w:p w14:paraId="3C962C1A" w14:textId="77777777" w:rsidR="00A46190" w:rsidRPr="00020BEB" w:rsidRDefault="00A46190" w:rsidP="004E1E3F">
      <w:pPr>
        <w:pStyle w:val="NoSpacing"/>
        <w:rPr>
          <w:rFonts w:ascii="Arial" w:hAnsi="Arial" w:cs="Arial"/>
        </w:rPr>
      </w:pPr>
      <w:r w:rsidRPr="00020BEB">
        <w:rPr>
          <w:rFonts w:ascii="Arial" w:hAnsi="Arial" w:cs="Arial"/>
        </w:rPr>
        <w:t>Copy to be forwarded to:</w:t>
      </w:r>
    </w:p>
    <w:p w14:paraId="6826AA33" w14:textId="77777777" w:rsidR="00A46190" w:rsidRPr="00020BEB" w:rsidRDefault="00A46190" w:rsidP="004E1E3F">
      <w:pPr>
        <w:pStyle w:val="NoSpacing"/>
        <w:rPr>
          <w:rFonts w:ascii="Arial" w:hAnsi="Arial" w:cs="Arial"/>
        </w:rPr>
      </w:pPr>
    </w:p>
    <w:p w14:paraId="2E5C4EAE" w14:textId="77777777" w:rsidR="00A46190" w:rsidRPr="00020BEB" w:rsidRDefault="00A46190" w:rsidP="004E1E3F">
      <w:pPr>
        <w:pStyle w:val="NoSpacing"/>
        <w:rPr>
          <w:rFonts w:ascii="Arial" w:hAnsi="Arial" w:cs="Arial"/>
        </w:rPr>
      </w:pPr>
      <w:r w:rsidRPr="00020BEB">
        <w:rPr>
          <w:rFonts w:ascii="Arial" w:hAnsi="Arial" w:cs="Arial"/>
        </w:rPr>
        <w:lastRenderedPageBreak/>
        <w:t>Hazardous Stores Information System (HSIS)</w:t>
      </w:r>
    </w:p>
    <w:p w14:paraId="26432F1F" w14:textId="77777777" w:rsidR="00A46190" w:rsidRPr="00020BEB" w:rsidRDefault="00A46190" w:rsidP="004E1E3F">
      <w:pPr>
        <w:pStyle w:val="NoSpacing"/>
        <w:rPr>
          <w:rFonts w:ascii="Arial" w:hAnsi="Arial" w:cs="Arial"/>
        </w:rPr>
      </w:pPr>
      <w:r w:rsidRPr="00020BEB">
        <w:rPr>
          <w:rFonts w:ascii="Arial" w:hAnsi="Arial" w:cs="Arial"/>
        </w:rPr>
        <w:t>Department of Safety &amp; Environment, Quality and Technology (D S &amp; EQT)</w:t>
      </w:r>
    </w:p>
    <w:p w14:paraId="7A737DCB" w14:textId="77777777" w:rsidR="00A46190" w:rsidRPr="00020BEB" w:rsidRDefault="00A46190" w:rsidP="004E1E3F">
      <w:pPr>
        <w:pStyle w:val="NoSpacing"/>
        <w:rPr>
          <w:rFonts w:ascii="Arial" w:hAnsi="Arial" w:cs="Arial"/>
        </w:rPr>
      </w:pPr>
      <w:r w:rsidRPr="00020BEB">
        <w:rPr>
          <w:rFonts w:ascii="Arial" w:hAnsi="Arial" w:cs="Arial"/>
        </w:rPr>
        <w:t>Spruce 2C, #1260</w:t>
      </w:r>
    </w:p>
    <w:p w14:paraId="3BADC42A" w14:textId="77777777" w:rsidR="00A46190" w:rsidRPr="00020BEB" w:rsidRDefault="00A46190" w:rsidP="004E1E3F">
      <w:pPr>
        <w:pStyle w:val="NoSpacing"/>
        <w:rPr>
          <w:rFonts w:ascii="Arial" w:hAnsi="Arial" w:cs="Arial"/>
        </w:rPr>
      </w:pPr>
      <w:r w:rsidRPr="00020BEB">
        <w:rPr>
          <w:rFonts w:ascii="Arial" w:hAnsi="Arial" w:cs="Arial"/>
        </w:rPr>
        <w:t>MOD Abbey Wood (South)</w:t>
      </w:r>
    </w:p>
    <w:p w14:paraId="144B5CFF" w14:textId="77777777" w:rsidR="00A46190" w:rsidRPr="00020BEB" w:rsidRDefault="00A46190" w:rsidP="004E1E3F">
      <w:pPr>
        <w:pStyle w:val="NoSpacing"/>
        <w:rPr>
          <w:rFonts w:ascii="Arial" w:hAnsi="Arial" w:cs="Arial"/>
        </w:rPr>
      </w:pPr>
      <w:r w:rsidRPr="00020BEB">
        <w:rPr>
          <w:rFonts w:ascii="Arial" w:hAnsi="Arial" w:cs="Arial"/>
        </w:rPr>
        <w:t>Bristol, BS34 8JH</w:t>
      </w:r>
    </w:p>
    <w:p w14:paraId="2A3B5F08" w14:textId="77777777" w:rsidR="00A46190" w:rsidRPr="00020BEB" w:rsidRDefault="00A46190" w:rsidP="004E1E3F">
      <w:pPr>
        <w:pStyle w:val="NoSpacing"/>
        <w:rPr>
          <w:rFonts w:ascii="Arial" w:hAnsi="Arial" w:cs="Arial"/>
        </w:rPr>
      </w:pPr>
    </w:p>
    <w:p w14:paraId="42B978D1" w14:textId="77777777" w:rsidR="00A46190" w:rsidRPr="00020BEB" w:rsidRDefault="00A46190" w:rsidP="004E1E3F">
      <w:pPr>
        <w:pStyle w:val="NoSpacing"/>
        <w:rPr>
          <w:rFonts w:ascii="Arial" w:hAnsi="Arial" w:cs="Arial"/>
        </w:rPr>
      </w:pPr>
      <w:r w:rsidRPr="00020BEB">
        <w:rPr>
          <w:rFonts w:ascii="Arial" w:hAnsi="Arial" w:cs="Arial"/>
        </w:rPr>
        <w:t>Email: DESEngSfty-QSEPSEP-HSISMulti@mod.gov.uk</w:t>
      </w:r>
    </w:p>
    <w:p w14:paraId="605CCBA1" w14:textId="77777777" w:rsidR="006515B3" w:rsidRDefault="006515B3" w:rsidP="006515B3">
      <w:pPr>
        <w:rPr>
          <w:rFonts w:ascii="Arial" w:hAnsi="Arial" w:cs="Arial"/>
          <w:sz w:val="24"/>
          <w:szCs w:val="24"/>
        </w:rPr>
      </w:pPr>
    </w:p>
    <w:p w14:paraId="62FCDA4B" w14:textId="77777777" w:rsidR="006A1310" w:rsidRDefault="006A1310" w:rsidP="006515B3">
      <w:pPr>
        <w:rPr>
          <w:rFonts w:ascii="Arial" w:hAnsi="Arial" w:cs="Arial"/>
          <w:sz w:val="24"/>
          <w:szCs w:val="24"/>
        </w:rPr>
      </w:pPr>
    </w:p>
    <w:p w14:paraId="194F6449" w14:textId="77777777" w:rsidR="006A1310" w:rsidRDefault="006A1310" w:rsidP="006515B3">
      <w:pPr>
        <w:rPr>
          <w:rFonts w:ascii="Arial" w:hAnsi="Arial" w:cs="Arial"/>
          <w:sz w:val="24"/>
          <w:szCs w:val="24"/>
        </w:rPr>
      </w:pPr>
    </w:p>
    <w:p w14:paraId="15C713B9" w14:textId="77777777" w:rsidR="006A1310" w:rsidRDefault="006A1310" w:rsidP="006515B3">
      <w:pPr>
        <w:rPr>
          <w:rFonts w:ascii="Arial" w:hAnsi="Arial" w:cs="Arial"/>
          <w:sz w:val="24"/>
          <w:szCs w:val="24"/>
        </w:rPr>
      </w:pPr>
    </w:p>
    <w:p w14:paraId="114C5376" w14:textId="77777777" w:rsidR="006A1310" w:rsidRDefault="006A1310" w:rsidP="006515B3">
      <w:pPr>
        <w:rPr>
          <w:rFonts w:ascii="Arial" w:hAnsi="Arial" w:cs="Arial"/>
          <w:sz w:val="24"/>
          <w:szCs w:val="24"/>
        </w:rPr>
      </w:pPr>
    </w:p>
    <w:p w14:paraId="382A92A3" w14:textId="77777777" w:rsidR="006A1310" w:rsidRDefault="006A1310" w:rsidP="006515B3">
      <w:pPr>
        <w:rPr>
          <w:rFonts w:ascii="Arial" w:hAnsi="Arial" w:cs="Arial"/>
          <w:sz w:val="24"/>
          <w:szCs w:val="24"/>
        </w:rPr>
      </w:pPr>
    </w:p>
    <w:p w14:paraId="5448369A" w14:textId="77777777" w:rsidR="006A1310" w:rsidRDefault="006A1310" w:rsidP="006515B3">
      <w:pPr>
        <w:rPr>
          <w:rFonts w:ascii="Arial" w:hAnsi="Arial" w:cs="Arial"/>
          <w:sz w:val="24"/>
          <w:szCs w:val="24"/>
        </w:rPr>
      </w:pPr>
    </w:p>
    <w:p w14:paraId="7163A568" w14:textId="77777777" w:rsidR="006A1310" w:rsidRDefault="006A1310" w:rsidP="006515B3">
      <w:pPr>
        <w:rPr>
          <w:rFonts w:ascii="Arial" w:hAnsi="Arial" w:cs="Arial"/>
          <w:sz w:val="24"/>
          <w:szCs w:val="24"/>
        </w:rPr>
      </w:pPr>
    </w:p>
    <w:p w14:paraId="16CD8377" w14:textId="68333A4B" w:rsidR="006A1310" w:rsidRDefault="006A1310" w:rsidP="006515B3">
      <w:pPr>
        <w:rPr>
          <w:rFonts w:ascii="Arial" w:hAnsi="Arial" w:cs="Arial"/>
          <w:sz w:val="24"/>
          <w:szCs w:val="24"/>
        </w:rPr>
      </w:pPr>
    </w:p>
    <w:p w14:paraId="10504902" w14:textId="730D8B92" w:rsidR="000A3D09" w:rsidRDefault="000A3D09" w:rsidP="006515B3">
      <w:pPr>
        <w:rPr>
          <w:rFonts w:ascii="Arial" w:hAnsi="Arial" w:cs="Arial"/>
          <w:sz w:val="24"/>
          <w:szCs w:val="24"/>
        </w:rPr>
      </w:pPr>
    </w:p>
    <w:p w14:paraId="69B04291" w14:textId="29F6AF7C" w:rsidR="000A3D09" w:rsidRDefault="000A3D09" w:rsidP="006515B3">
      <w:pPr>
        <w:rPr>
          <w:rFonts w:ascii="Arial" w:hAnsi="Arial" w:cs="Arial"/>
          <w:sz w:val="24"/>
          <w:szCs w:val="24"/>
        </w:rPr>
      </w:pPr>
    </w:p>
    <w:p w14:paraId="77B6F6B8" w14:textId="4123E668" w:rsidR="000A3D09" w:rsidRDefault="000A3D09" w:rsidP="006515B3">
      <w:pPr>
        <w:rPr>
          <w:rFonts w:ascii="Arial" w:hAnsi="Arial" w:cs="Arial"/>
          <w:sz w:val="24"/>
          <w:szCs w:val="24"/>
        </w:rPr>
      </w:pPr>
    </w:p>
    <w:p w14:paraId="194AFD79" w14:textId="6CEACEB1" w:rsidR="000A3D09" w:rsidRDefault="000A3D09" w:rsidP="006515B3">
      <w:pPr>
        <w:rPr>
          <w:rFonts w:ascii="Arial" w:hAnsi="Arial" w:cs="Arial"/>
          <w:sz w:val="24"/>
          <w:szCs w:val="24"/>
        </w:rPr>
      </w:pPr>
    </w:p>
    <w:p w14:paraId="07083DF0" w14:textId="623CC760" w:rsidR="000A3D09" w:rsidRDefault="000A3D09" w:rsidP="006515B3">
      <w:pPr>
        <w:rPr>
          <w:rFonts w:ascii="Arial" w:hAnsi="Arial" w:cs="Arial"/>
          <w:sz w:val="24"/>
          <w:szCs w:val="24"/>
        </w:rPr>
      </w:pPr>
    </w:p>
    <w:p w14:paraId="50B987A3" w14:textId="78956947" w:rsidR="000A3D09" w:rsidRDefault="000A3D09" w:rsidP="006515B3">
      <w:pPr>
        <w:rPr>
          <w:rFonts w:ascii="Arial" w:hAnsi="Arial" w:cs="Arial"/>
          <w:sz w:val="24"/>
          <w:szCs w:val="24"/>
        </w:rPr>
      </w:pPr>
    </w:p>
    <w:p w14:paraId="16F4CCAB" w14:textId="485C89F9" w:rsidR="000A3D09" w:rsidRDefault="000A3D09" w:rsidP="006515B3">
      <w:pPr>
        <w:rPr>
          <w:rFonts w:ascii="Arial" w:hAnsi="Arial" w:cs="Arial"/>
          <w:sz w:val="24"/>
          <w:szCs w:val="24"/>
        </w:rPr>
      </w:pPr>
    </w:p>
    <w:p w14:paraId="2125E4BC" w14:textId="45C4BA84" w:rsidR="000A3D09" w:rsidRDefault="000A3D09" w:rsidP="006515B3">
      <w:pPr>
        <w:rPr>
          <w:rFonts w:ascii="Arial" w:hAnsi="Arial" w:cs="Arial"/>
          <w:sz w:val="24"/>
          <w:szCs w:val="24"/>
        </w:rPr>
      </w:pPr>
    </w:p>
    <w:p w14:paraId="273438F7" w14:textId="197A1B7F" w:rsidR="000A3D09" w:rsidRDefault="000A3D09" w:rsidP="006515B3">
      <w:pPr>
        <w:rPr>
          <w:rFonts w:ascii="Arial" w:hAnsi="Arial" w:cs="Arial"/>
          <w:sz w:val="24"/>
          <w:szCs w:val="24"/>
        </w:rPr>
      </w:pPr>
    </w:p>
    <w:p w14:paraId="7C7DA0B7" w14:textId="7A8B748D" w:rsidR="000A3D09" w:rsidRDefault="000A3D09" w:rsidP="006515B3">
      <w:pPr>
        <w:rPr>
          <w:rFonts w:ascii="Arial" w:hAnsi="Arial" w:cs="Arial"/>
          <w:sz w:val="24"/>
          <w:szCs w:val="24"/>
        </w:rPr>
      </w:pPr>
    </w:p>
    <w:p w14:paraId="530350F7" w14:textId="4145E46E" w:rsidR="000A3D09" w:rsidRDefault="000A3D09" w:rsidP="006515B3">
      <w:pPr>
        <w:rPr>
          <w:rFonts w:ascii="Arial" w:hAnsi="Arial" w:cs="Arial"/>
          <w:sz w:val="24"/>
          <w:szCs w:val="24"/>
        </w:rPr>
      </w:pPr>
    </w:p>
    <w:p w14:paraId="31591B7D" w14:textId="428067D9" w:rsidR="000A3D09" w:rsidRDefault="000A3D09" w:rsidP="006515B3">
      <w:pPr>
        <w:rPr>
          <w:rFonts w:ascii="Arial" w:hAnsi="Arial" w:cs="Arial"/>
          <w:sz w:val="24"/>
          <w:szCs w:val="24"/>
        </w:rPr>
      </w:pPr>
    </w:p>
    <w:p w14:paraId="531CB6B7" w14:textId="0F9A5DE1" w:rsidR="000A3D09" w:rsidRDefault="000A3D09" w:rsidP="006515B3">
      <w:pPr>
        <w:rPr>
          <w:rFonts w:ascii="Arial" w:hAnsi="Arial" w:cs="Arial"/>
          <w:sz w:val="24"/>
          <w:szCs w:val="24"/>
        </w:rPr>
      </w:pPr>
    </w:p>
    <w:p w14:paraId="30103A96" w14:textId="79A448A8" w:rsidR="000A3D09" w:rsidRDefault="000A3D09" w:rsidP="006515B3">
      <w:pPr>
        <w:rPr>
          <w:rFonts w:ascii="Arial" w:hAnsi="Arial" w:cs="Arial"/>
          <w:sz w:val="24"/>
          <w:szCs w:val="24"/>
        </w:rPr>
      </w:pPr>
    </w:p>
    <w:p w14:paraId="2E844FC4" w14:textId="024C2DD7" w:rsidR="000A3D09" w:rsidRDefault="000A3D09" w:rsidP="006515B3">
      <w:pPr>
        <w:rPr>
          <w:rFonts w:ascii="Arial" w:hAnsi="Arial" w:cs="Arial"/>
          <w:sz w:val="24"/>
          <w:szCs w:val="24"/>
        </w:rPr>
      </w:pPr>
    </w:p>
    <w:p w14:paraId="3F87537E" w14:textId="459AE011" w:rsidR="00020BEB" w:rsidRDefault="00020BEB" w:rsidP="006515B3">
      <w:pPr>
        <w:rPr>
          <w:rFonts w:ascii="Arial" w:hAnsi="Arial" w:cs="Arial"/>
          <w:sz w:val="24"/>
          <w:szCs w:val="24"/>
        </w:rPr>
      </w:pPr>
    </w:p>
    <w:p w14:paraId="6192CE1B" w14:textId="77777777" w:rsidR="00020BEB" w:rsidRPr="006515B3" w:rsidRDefault="00020BEB" w:rsidP="006515B3">
      <w:pPr>
        <w:rPr>
          <w:rFonts w:ascii="Arial" w:hAnsi="Arial" w:cs="Arial"/>
          <w:sz w:val="24"/>
          <w:szCs w:val="24"/>
        </w:rPr>
      </w:pPr>
    </w:p>
    <w:p w14:paraId="6539294C" w14:textId="77777777" w:rsidR="006515B3" w:rsidRDefault="006515B3">
      <w:pPr>
        <w:widowControl w:val="0"/>
        <w:autoSpaceDE w:val="0"/>
        <w:autoSpaceDN w:val="0"/>
        <w:adjustRightInd w:val="0"/>
        <w:spacing w:after="0" w:line="240" w:lineRule="auto"/>
        <w:ind w:left="120"/>
        <w:rPr>
          <w:rFonts w:ascii="Arial" w:hAnsi="Arial" w:cs="Arial"/>
          <w:sz w:val="24"/>
          <w:szCs w:val="24"/>
        </w:rPr>
      </w:pPr>
    </w:p>
    <w:p w14:paraId="5CF223DF" w14:textId="77777777" w:rsidR="00A46190" w:rsidRDefault="00A46190" w:rsidP="00A46190">
      <w:pPr>
        <w:widowControl w:val="0"/>
        <w:autoSpaceDE w:val="0"/>
        <w:autoSpaceDN w:val="0"/>
        <w:adjustRightInd w:val="0"/>
        <w:spacing w:after="200" w:line="276" w:lineRule="auto"/>
        <w:ind w:left="120" w:right="114"/>
        <w:rPr>
          <w:rFonts w:ascii="Arial" w:hAnsi="Arial" w:cs="Arial"/>
          <w:sz w:val="24"/>
          <w:szCs w:val="24"/>
        </w:rPr>
      </w:pPr>
      <w:bookmarkStart w:id="31" w:name="_Toc501022445_3"/>
      <w:r>
        <w:rPr>
          <w:rFonts w:ascii="Arial" w:hAnsi="Arial" w:cs="Arial"/>
          <w:b/>
          <w:bCs/>
          <w:color w:val="000000"/>
          <w:sz w:val="28"/>
          <w:szCs w:val="28"/>
        </w:rPr>
        <w:lastRenderedPageBreak/>
        <w:t>Standardised Contracting Terms</w:t>
      </w:r>
      <w:bookmarkEnd w:id="31"/>
    </w:p>
    <w:p w14:paraId="505704FE" w14:textId="77777777" w:rsidR="00A46190" w:rsidRDefault="00A46190" w:rsidP="00A46190">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35675C17" w14:textId="77777777" w:rsidR="00A46190" w:rsidRDefault="00A46190" w:rsidP="00A46190">
      <w:pPr>
        <w:keepNext/>
        <w:keepLines/>
        <w:widowControl w:val="0"/>
        <w:autoSpaceDE w:val="0"/>
        <w:autoSpaceDN w:val="0"/>
        <w:adjustRightInd w:val="0"/>
        <w:spacing w:after="0" w:line="276" w:lineRule="auto"/>
        <w:ind w:left="120" w:right="114"/>
        <w:rPr>
          <w:rFonts w:ascii="Arial" w:hAnsi="Arial" w:cs="Arial"/>
          <w:sz w:val="24"/>
          <w:szCs w:val="24"/>
        </w:rPr>
      </w:pPr>
      <w:bookmarkStart w:id="32" w:name="_Toc501022446_3_1"/>
      <w:r>
        <w:rPr>
          <w:rFonts w:ascii="Arial" w:hAnsi="Arial" w:cs="Arial"/>
          <w:b/>
          <w:bCs/>
          <w:color w:val="000000"/>
        </w:rPr>
        <w:t>SC1A</w:t>
      </w:r>
      <w:bookmarkEnd w:id="32"/>
      <w:r w:rsidR="00B80B01">
        <w:rPr>
          <w:rFonts w:ascii="Arial" w:hAnsi="Arial" w:cs="Arial"/>
          <w:b/>
          <w:bCs/>
          <w:color w:val="000000"/>
        </w:rPr>
        <w:t xml:space="preserve"> (Edn 10/21) </w:t>
      </w:r>
    </w:p>
    <w:p w14:paraId="5944B3B3"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p>
    <w:p w14:paraId="3BAEAF99"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    Definitions - In the Contract:</w:t>
      </w:r>
    </w:p>
    <w:p w14:paraId="379344B1"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p>
    <w:p w14:paraId="27BF186A"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The Authority   </w:t>
      </w:r>
      <w:r>
        <w:rPr>
          <w:rFonts w:ascii="Arial" w:hAnsi="Arial" w:cs="Arial"/>
          <w:color w:val="000000"/>
        </w:rPr>
        <w:t>means the Secretary of State for Defence of the United Kingdom of Great Britain and Northern Ireland, (referred to in this document as "the Authority"), acting as part of the Crown;</w:t>
      </w:r>
    </w:p>
    <w:p w14:paraId="69185360"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Business Day   </w:t>
      </w:r>
      <w:r>
        <w:rPr>
          <w:rFonts w:ascii="Arial" w:hAnsi="Arial" w:cs="Arial"/>
          <w:color w:val="000000"/>
        </w:rPr>
        <w:t xml:space="preserve">means 09:00 to 17:00 Monday to Friday, excluding </w:t>
      </w:r>
      <w:r w:rsidR="00D36156">
        <w:rPr>
          <w:rFonts w:ascii="Arial" w:hAnsi="Arial" w:cs="Arial"/>
          <w:color w:val="000000"/>
        </w:rPr>
        <w:t xml:space="preserve">UK </w:t>
      </w:r>
      <w:r>
        <w:rPr>
          <w:rFonts w:ascii="Arial" w:hAnsi="Arial" w:cs="Arial"/>
          <w:color w:val="000000"/>
        </w:rPr>
        <w:t>public and statutory holidays;</w:t>
      </w:r>
    </w:p>
    <w:p w14:paraId="654384E8"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w:t>
      </w:r>
      <w:r>
        <w:rPr>
          <w:rFonts w:ascii="Arial" w:hAnsi="Arial" w:cs="Arial"/>
          <w:color w:val="000000"/>
        </w:rPr>
        <w:t xml:space="preserve">   means the agreement concluded between the Authority and the Contractor, including all terms and conditions, associated purchase order, specifications, plans, drawings, schedules and other documentation, expressly made part of the agreement in accordance with Clause 2.c;</w:t>
      </w:r>
    </w:p>
    <w:p w14:paraId="6A4E9BDC"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Contractor   </w:t>
      </w:r>
      <w:r>
        <w:rPr>
          <w:rFonts w:ascii="Arial" w:hAnsi="Arial" w:cs="Arial"/>
          <w:color w:val="000000"/>
        </w:rPr>
        <w:t>means the person, firm or company specified as such in the purchase order. Where the Contractor is an individual or a partnership, the expression shall include the personal representatives of the individual or of the partners, as the case may be;</w:t>
      </w:r>
    </w:p>
    <w:p w14:paraId="64BE301F"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Contractor Commercially Sensitive Information  </w:t>
      </w:r>
      <w:r>
        <w:rPr>
          <w:rFonts w:ascii="Arial" w:hAnsi="Arial" w:cs="Arial"/>
          <w:color w:val="000000"/>
        </w:rPr>
        <w:t>means the information listed as such in the purchase order, which is information notified by the Contractor to the Authority, which is acknowledged by the Authority as being commercially sensitive;</w:t>
      </w:r>
    </w:p>
    <w:p w14:paraId="6F48EFFF"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Contractor Deliverables</w:t>
      </w:r>
      <w:r>
        <w:rPr>
          <w:rFonts w:ascii="Arial" w:hAnsi="Arial" w:cs="Arial"/>
          <w:color w:val="000000"/>
        </w:rPr>
        <w:t xml:space="preserve">   means the goods and / or services including packaging (and supplied in accordance with any QA requirements if specified) which the Contractor is required to provide under the Contract in accordance with the schedule to the purchase order; </w:t>
      </w:r>
    </w:p>
    <w:p w14:paraId="5C2C0890"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Effective Date of Contract</w:t>
      </w:r>
      <w:r>
        <w:rPr>
          <w:rFonts w:ascii="Arial" w:hAnsi="Arial" w:cs="Arial"/>
          <w:color w:val="000000"/>
        </w:rPr>
        <w:t xml:space="preserve">   means the date stated on the purchase order or, if there is no such date stated, the date upon which both Parties have signed the purchase order;</w:t>
      </w:r>
    </w:p>
    <w:p w14:paraId="20517121"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Firm Price</w:t>
      </w:r>
      <w:r>
        <w:rPr>
          <w:rFonts w:ascii="Arial" w:hAnsi="Arial" w:cs="Arial"/>
          <w:color w:val="000000"/>
        </w:rPr>
        <w:t xml:space="preserve">   means a price excluding Value Added Tax (VAT) which is not subject to variation;</w:t>
      </w:r>
    </w:p>
    <w:p w14:paraId="6F6DB948"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Hazardous Contractor Deliverable</w:t>
      </w:r>
      <w:r>
        <w:rPr>
          <w:rFonts w:ascii="Arial" w:hAnsi="Arial" w:cs="Arial"/>
          <w:color w:val="000000"/>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5F69E522"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Legislation </w:t>
      </w:r>
      <w:r>
        <w:rPr>
          <w:rFonts w:ascii="Arial" w:hAnsi="Arial" w:cs="Arial"/>
          <w:color w:val="00000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7C882B6E"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Notices </w:t>
      </w:r>
      <w:r>
        <w:rPr>
          <w:rFonts w:ascii="Arial" w:hAnsi="Arial" w:cs="Arial"/>
          <w:color w:val="000000"/>
        </w:rPr>
        <w:t xml:space="preserve">  means all notices, orders, or other forms of communication required to be given in writing under or in connection with the Contract;</w:t>
      </w:r>
    </w:p>
    <w:p w14:paraId="0EF71240"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Parties</w:t>
      </w:r>
      <w:r>
        <w:rPr>
          <w:rFonts w:ascii="Arial" w:hAnsi="Arial" w:cs="Arial"/>
          <w:color w:val="000000"/>
        </w:rPr>
        <w:t xml:space="preserve">   means the Contractor and the Authority, and Party shall be construed accordingly;</w:t>
      </w:r>
    </w:p>
    <w:p w14:paraId="3783DB52"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Transparency Information</w:t>
      </w:r>
      <w:r>
        <w:rPr>
          <w:rFonts w:ascii="Arial" w:hAnsi="Arial" w:cs="Arial"/>
          <w:color w:val="000000"/>
        </w:rPr>
        <w:t xml:space="preserve">   means the content of this Contract in its entirety, including from time to time agreed changes to the Contract, and details of any payments made by the Authority to the Contractor under the Contract.</w:t>
      </w:r>
    </w:p>
    <w:p w14:paraId="5881A9DC" w14:textId="77777777" w:rsidR="00A46190" w:rsidRDefault="00A46190" w:rsidP="00A46190">
      <w:pPr>
        <w:widowControl w:val="0"/>
        <w:autoSpaceDE w:val="0"/>
        <w:autoSpaceDN w:val="0"/>
        <w:adjustRightInd w:val="0"/>
        <w:spacing w:after="0" w:line="240" w:lineRule="auto"/>
        <w:ind w:left="120"/>
        <w:rPr>
          <w:rFonts w:ascii="Arial" w:hAnsi="Arial" w:cs="Arial"/>
          <w:color w:val="000000"/>
        </w:rPr>
      </w:pPr>
    </w:p>
    <w:p w14:paraId="015E4B4C" w14:textId="77777777" w:rsidR="00A46190" w:rsidRDefault="00A46190" w:rsidP="00A46190">
      <w:pPr>
        <w:widowControl w:val="0"/>
        <w:autoSpaceDE w:val="0"/>
        <w:autoSpaceDN w:val="0"/>
        <w:adjustRightInd w:val="0"/>
        <w:spacing w:after="60" w:line="240" w:lineRule="auto"/>
        <w:ind w:left="120"/>
        <w:rPr>
          <w:rFonts w:ascii="Arial" w:hAnsi="Arial" w:cs="Arial"/>
          <w:color w:val="000000"/>
        </w:rPr>
      </w:pPr>
    </w:p>
    <w:p w14:paraId="197B4514"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   General</w:t>
      </w:r>
    </w:p>
    <w:p w14:paraId="2915D906"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comply with all applicable Legislation, whether specifically referenced in this Contract or not.</w:t>
      </w:r>
    </w:p>
    <w:p w14:paraId="46338878"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Any variation to the Contract shall have no effect unless expressly agreed in writing and </w:t>
      </w:r>
      <w:r>
        <w:rPr>
          <w:rFonts w:ascii="Arial" w:hAnsi="Arial" w:cs="Arial"/>
          <w:color w:val="000000"/>
        </w:rPr>
        <w:lastRenderedPageBreak/>
        <w:t xml:space="preserve">signed by both Parties. </w:t>
      </w:r>
    </w:p>
    <w:p w14:paraId="42073827"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If there is any inconsistency between these terms and conditions and the purchase order or the documents expressly referred to therein, the conflict shall be resolved according to the following descending order of priority:</w:t>
      </w:r>
    </w:p>
    <w:p w14:paraId="2A01F627"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   the terms and conditions;</w:t>
      </w:r>
    </w:p>
    <w:p w14:paraId="284D02AC"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   the purchase order; and</w:t>
      </w:r>
    </w:p>
    <w:p w14:paraId="2D6C456B" w14:textId="77777777"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the documents expressly referred to in the purchase order.</w:t>
      </w:r>
    </w:p>
    <w:p w14:paraId="2DAFF7E8"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Neither Party shall be entitled to assign the Contract (or any part thereof) without the prior written consent of the other Party.</w:t>
      </w:r>
    </w:p>
    <w:p w14:paraId="52C6578C"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1E196EA7"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The Parties to the Contract do not intend that any term of the Contract shall be enforceable by virtue of the Contracts (Rights of Third Parties) Act 1999 by any person that is not a Party to it.</w:t>
      </w:r>
    </w:p>
    <w:p w14:paraId="50B6B982"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0CF79CF3" w14:textId="77777777" w:rsidR="00A46190" w:rsidRDefault="00A46190" w:rsidP="00A46190">
      <w:pPr>
        <w:widowControl w:val="0"/>
        <w:autoSpaceDE w:val="0"/>
        <w:autoSpaceDN w:val="0"/>
        <w:adjustRightInd w:val="0"/>
        <w:spacing w:after="0" w:line="240" w:lineRule="auto"/>
        <w:ind w:left="120"/>
        <w:rPr>
          <w:rFonts w:ascii="Arial" w:hAnsi="Arial" w:cs="Arial"/>
          <w:color w:val="000000"/>
        </w:rPr>
      </w:pPr>
    </w:p>
    <w:p w14:paraId="124CDF43" w14:textId="77777777" w:rsidR="00A46190" w:rsidRDefault="00A46190" w:rsidP="00A46190">
      <w:pPr>
        <w:widowControl w:val="0"/>
        <w:autoSpaceDE w:val="0"/>
        <w:autoSpaceDN w:val="0"/>
        <w:adjustRightInd w:val="0"/>
        <w:spacing w:after="60" w:line="240" w:lineRule="auto"/>
        <w:ind w:left="120"/>
        <w:rPr>
          <w:rFonts w:ascii="Arial" w:hAnsi="Arial" w:cs="Arial"/>
          <w:color w:val="000000"/>
        </w:rPr>
      </w:pPr>
    </w:p>
    <w:p w14:paraId="2A1DBDAC"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    Application of Conditions</w:t>
      </w:r>
    </w:p>
    <w:p w14:paraId="52022907"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purchase order, these terms and conditions and the specification govern the Contract to the entire exclusion of all other terms and conditions. No other terms or conditions are implied.</w:t>
      </w:r>
    </w:p>
    <w:p w14:paraId="37ECDE90"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 constitutes the entire agreement and understanding and supersedes any previous agreement between the Parties relating to the subject matter of the Contract.</w:t>
      </w:r>
    </w:p>
    <w:p w14:paraId="15231F2B" w14:textId="77777777" w:rsidR="00A46190" w:rsidRDefault="00A46190" w:rsidP="00A46190">
      <w:pPr>
        <w:widowControl w:val="0"/>
        <w:autoSpaceDE w:val="0"/>
        <w:autoSpaceDN w:val="0"/>
        <w:adjustRightInd w:val="0"/>
        <w:spacing w:after="0" w:line="240" w:lineRule="auto"/>
        <w:ind w:left="120"/>
        <w:rPr>
          <w:rFonts w:ascii="Arial" w:hAnsi="Arial" w:cs="Arial"/>
          <w:color w:val="000000"/>
        </w:rPr>
      </w:pPr>
    </w:p>
    <w:p w14:paraId="7F6F7AD3" w14:textId="77777777" w:rsidR="00A46190" w:rsidRDefault="00A46190" w:rsidP="00A46190">
      <w:pPr>
        <w:widowControl w:val="0"/>
        <w:autoSpaceDE w:val="0"/>
        <w:autoSpaceDN w:val="0"/>
        <w:adjustRightInd w:val="0"/>
        <w:spacing w:after="60" w:line="240" w:lineRule="auto"/>
        <w:ind w:left="120"/>
        <w:rPr>
          <w:rFonts w:ascii="Arial" w:hAnsi="Arial" w:cs="Arial"/>
          <w:color w:val="000000"/>
        </w:rPr>
      </w:pPr>
    </w:p>
    <w:p w14:paraId="72C7F86B"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   Disclosure of Information</w:t>
      </w:r>
    </w:p>
    <w:p w14:paraId="7C92262A"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Disclosure of information under the Contract shall be managed in accordance with DEFCON 531 (SC1).</w:t>
      </w:r>
    </w:p>
    <w:p w14:paraId="0DCF1EDC" w14:textId="77777777" w:rsidR="00A46190" w:rsidRDefault="00A46190" w:rsidP="00A46190">
      <w:pPr>
        <w:widowControl w:val="0"/>
        <w:autoSpaceDE w:val="0"/>
        <w:autoSpaceDN w:val="0"/>
        <w:adjustRightInd w:val="0"/>
        <w:spacing w:after="0" w:line="240" w:lineRule="auto"/>
        <w:ind w:left="120"/>
        <w:rPr>
          <w:rFonts w:ascii="Arial" w:hAnsi="Arial" w:cs="Arial"/>
          <w:color w:val="000000"/>
        </w:rPr>
      </w:pPr>
    </w:p>
    <w:p w14:paraId="5DDF8C4D" w14:textId="77777777" w:rsidR="00A46190" w:rsidRDefault="00A46190" w:rsidP="00A46190">
      <w:pPr>
        <w:widowControl w:val="0"/>
        <w:autoSpaceDE w:val="0"/>
        <w:autoSpaceDN w:val="0"/>
        <w:adjustRightInd w:val="0"/>
        <w:spacing w:after="60" w:line="240" w:lineRule="auto"/>
        <w:ind w:left="120"/>
        <w:rPr>
          <w:rFonts w:ascii="Arial" w:hAnsi="Arial" w:cs="Arial"/>
          <w:color w:val="000000"/>
        </w:rPr>
      </w:pPr>
    </w:p>
    <w:p w14:paraId="64165085"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5   Transparency</w:t>
      </w:r>
    </w:p>
    <w:p w14:paraId="471BE365"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14:paraId="13EF74CF"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14:paraId="6460D7E1"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  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w:t>
      </w:r>
      <w:r>
        <w:rPr>
          <w:rFonts w:ascii="Arial" w:hAnsi="Arial" w:cs="Arial"/>
          <w:color w:val="000000"/>
        </w:rPr>
        <w:lastRenderedPageBreak/>
        <w:t>exercise its own discretion, subject always to the provisions of the Freedom of Information Act 2000 or the Environmental Information Regulations 2004.</w:t>
      </w:r>
    </w:p>
    <w:p w14:paraId="7246B2CB"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For the avoidance of doubt, nothing in this Clause 5 shall affect the Contractor’s rights at law.</w:t>
      </w:r>
    </w:p>
    <w:p w14:paraId="1D4610B5" w14:textId="77777777" w:rsidR="00A46190" w:rsidRDefault="00A46190" w:rsidP="00A46190">
      <w:pPr>
        <w:widowControl w:val="0"/>
        <w:autoSpaceDE w:val="0"/>
        <w:autoSpaceDN w:val="0"/>
        <w:adjustRightInd w:val="0"/>
        <w:spacing w:after="0" w:line="240" w:lineRule="auto"/>
        <w:ind w:left="120"/>
        <w:rPr>
          <w:rFonts w:ascii="Arial" w:hAnsi="Arial" w:cs="Arial"/>
          <w:color w:val="000000"/>
        </w:rPr>
      </w:pPr>
    </w:p>
    <w:p w14:paraId="23FBA614"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6   Notices</w:t>
      </w:r>
    </w:p>
    <w:p w14:paraId="081F1B32"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A Notice served under the Contract shall be:</w:t>
      </w:r>
    </w:p>
    <w:p w14:paraId="2C62FD0B" w14:textId="77777777"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in writing in the English Language;</w:t>
      </w:r>
    </w:p>
    <w:p w14:paraId="6C926B75" w14:textId="77777777"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authenticated by signature or such other method as may be agreed between the Parties;</w:t>
      </w:r>
    </w:p>
    <w:p w14:paraId="483146E3" w14:textId="77777777"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sent for the attention of the other Party’s representative, and to the address set out in the purchase order;</w:t>
      </w:r>
    </w:p>
    <w:p w14:paraId="25795526" w14:textId="77777777"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(4)   marked with the number of the Contract; and</w:t>
      </w:r>
    </w:p>
    <w:p w14:paraId="3AC44EBF" w14:textId="77777777"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(5)   delivered by hand, prepaid post (or airmail), facsimile transmission or, if agreed in the purchase order, by electronic mail.</w:t>
      </w:r>
    </w:p>
    <w:p w14:paraId="180DDB38"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Notices shall be deemed to have been received:</w:t>
      </w:r>
    </w:p>
    <w:p w14:paraId="669FA10C" w14:textId="77777777"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if delivered by hand, on the day of delivery if it is the recipient’s Business Day and otherwise on the first Business Day of the recipient immediately following the day of delivery;</w:t>
      </w:r>
    </w:p>
    <w:p w14:paraId="14F241EC" w14:textId="77777777"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if sent by prepaid post, on the fourth Business Day (or the tenth Business Day in the case of airmail) after the day of posting;</w:t>
      </w:r>
    </w:p>
    <w:p w14:paraId="2CD7B82D" w14:textId="77777777"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(3)   if sent by facsimile or electronic means: </w:t>
      </w:r>
    </w:p>
    <w:p w14:paraId="6AC16E16" w14:textId="77777777" w:rsidR="00A46190" w:rsidRDefault="00A46190" w:rsidP="00A46190">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(a)   if transmitted between 09:00 and 17:00 hours on a Business Day (recipient’s time) on completion of receipt by the sender of verification of the transmission from the receiving instrument; or</w:t>
      </w:r>
    </w:p>
    <w:p w14:paraId="19A936BC" w14:textId="77777777" w:rsidR="00A46190" w:rsidRDefault="00A46190" w:rsidP="00A46190">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(b)   if transmitted at any other time, at 09:00 on the first Business Day (recipient’s time) following the completion of receipt by the sender of verification of transmission from the receiving instrument.</w:t>
      </w:r>
    </w:p>
    <w:p w14:paraId="0BA57DA0"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p>
    <w:p w14:paraId="66D126DC"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7   Intellectual Property</w:t>
      </w:r>
    </w:p>
    <w:p w14:paraId="00CCA78F"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4644C010"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defence of the claim</w:t>
      </w:r>
    </w:p>
    <w:p w14:paraId="5688F89C"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p>
    <w:p w14:paraId="5FB652F5"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8   Supply of Contractor Deliverables and Quality Assurance</w:t>
      </w:r>
    </w:p>
    <w:p w14:paraId="70997C7C"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This Contract comes into effect on the Effective Date of Contract.</w:t>
      </w:r>
    </w:p>
    <w:p w14:paraId="4B498813"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Contractor shall supply the Contractor Deliverables to the Authority at the Firm Price stated in the Schedule to the purchase order.</w:t>
      </w:r>
    </w:p>
    <w:p w14:paraId="5EF61173"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Contractor shall ensure that the Contractor Deliverables:</w:t>
      </w:r>
    </w:p>
    <w:p w14:paraId="21084CBC" w14:textId="77777777"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correspond with the specification;</w:t>
      </w:r>
    </w:p>
    <w:p w14:paraId="5674879C" w14:textId="77777777"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(2)   are of satisfactory quality (within the meaning of the Sale of Goods Act 1979, as amended) except that fitness for purpose shall be limited to the goods being fit for the </w:t>
      </w:r>
      <w:r>
        <w:rPr>
          <w:rFonts w:ascii="Arial" w:hAnsi="Arial" w:cs="Arial"/>
          <w:color w:val="000000"/>
        </w:rPr>
        <w:lastRenderedPageBreak/>
        <w:t>particular purpose held out expressly by or made known expressly to the Contractor and in this respect the Authority relies on the Contractor’s skill and judgement; and</w:t>
      </w:r>
    </w:p>
    <w:p w14:paraId="4F83582B" w14:textId="77777777"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comply with any applicable Quality Assurance Requirements specified in the purchase order.</w:t>
      </w:r>
    </w:p>
    <w:p w14:paraId="7CDA440E"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The Contractor shall apply for and obtain any licences required to import any material required for the performance of the Contract in the UK.  The Authority shall provide to the Contractor reasonable assistance with regard to any relevant defence or security matter arising in the application for any such licence.</w:t>
      </w:r>
    </w:p>
    <w:p w14:paraId="5C71D681" w14:textId="77777777" w:rsidR="00A46190" w:rsidRDefault="00A46190" w:rsidP="00A46190">
      <w:pPr>
        <w:widowControl w:val="0"/>
        <w:autoSpaceDE w:val="0"/>
        <w:autoSpaceDN w:val="0"/>
        <w:adjustRightInd w:val="0"/>
        <w:spacing w:after="0" w:line="240" w:lineRule="auto"/>
        <w:ind w:left="120"/>
        <w:rPr>
          <w:rFonts w:ascii="Arial" w:hAnsi="Arial" w:cs="Arial"/>
          <w:color w:val="000000"/>
        </w:rPr>
      </w:pPr>
    </w:p>
    <w:p w14:paraId="163EF1CD" w14:textId="77777777" w:rsidR="00A46190" w:rsidRDefault="00A46190" w:rsidP="00A46190">
      <w:pPr>
        <w:widowControl w:val="0"/>
        <w:autoSpaceDE w:val="0"/>
        <w:autoSpaceDN w:val="0"/>
        <w:adjustRightInd w:val="0"/>
        <w:spacing w:after="60" w:line="240" w:lineRule="auto"/>
        <w:ind w:left="120"/>
        <w:rPr>
          <w:rFonts w:ascii="Arial" w:hAnsi="Arial" w:cs="Arial"/>
          <w:color w:val="000000"/>
        </w:rPr>
      </w:pPr>
    </w:p>
    <w:p w14:paraId="07CEFE46"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9   Supply of Data for Hazardous Contractor Deliverables</w:t>
      </w:r>
    </w:p>
    <w:p w14:paraId="2AFD6AC5"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Schedule to the purchase order:</w:t>
      </w:r>
    </w:p>
    <w:p w14:paraId="56F5C8E7" w14:textId="77777777"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the Technical Instructions for the Safe Transport of Dangerous Goods by Air (ICAO), IATA Dangerous Goods Regulations;</w:t>
      </w:r>
    </w:p>
    <w:p w14:paraId="2E292EBE" w14:textId="77777777"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the International Maritime Dangerous Goods (IMDG) Code;</w:t>
      </w:r>
    </w:p>
    <w:p w14:paraId="7CF30D48" w14:textId="77777777"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the Regulations Concerning the International Carriage of Dangerous Goods by Rail (RID); and</w:t>
      </w:r>
    </w:p>
    <w:p w14:paraId="13517054" w14:textId="77777777"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(4)   the European Agreement Concerning the International Carriage of Dangerous Goods by Road (ADR).</w:t>
      </w:r>
    </w:p>
    <w:p w14:paraId="364F1305"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Certification markings, incorporating the UN logo, the package code and other prescribed information indicating that the package corresponds to the successfully designed type shall be marked on the packaging in accordance with the relevant regulation.</w:t>
      </w:r>
    </w:p>
    <w:p w14:paraId="12996BC1"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22C782CA" w14:textId="77777777"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confirmation as to whether or not to the best of its knowledge any of the Contractor Deliverables are Hazardous Contractor Deliverables; and</w:t>
      </w:r>
    </w:p>
    <w:p w14:paraId="5AF13149" w14:textId="77777777"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for each Hazardous Contractor Deliverable, a Safety Data Sheet containing the data set out at Clause 9.d, which shall be updated by the Contractor during the period of the Contract if it becomes aware of any new relevant data.</w:t>
      </w:r>
    </w:p>
    <w:p w14:paraId="71FC964F"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Safety Data Sheets if required under Clause 9.c shall be provided in accordance with the extant UK REACH Regulation and any additional information required by the Health and Safety at Work etc. Act 1974 and shall contain:</w:t>
      </w:r>
    </w:p>
    <w:p w14:paraId="021F37E9" w14:textId="77777777" w:rsidR="00A46190" w:rsidRDefault="00A46190" w:rsidP="00A46190">
      <w:pPr>
        <w:widowControl w:val="0"/>
        <w:autoSpaceDE w:val="0"/>
        <w:autoSpaceDN w:val="0"/>
        <w:adjustRightInd w:val="0"/>
        <w:spacing w:after="0" w:line="240" w:lineRule="auto"/>
        <w:ind w:left="687"/>
        <w:rPr>
          <w:rFonts w:ascii="Arial" w:hAnsi="Arial" w:cs="Arial"/>
          <w:sz w:val="24"/>
          <w:szCs w:val="24"/>
        </w:rPr>
      </w:pPr>
      <w:bookmarkStart w:id="33" w:name="#_Hlk44417965"/>
      <w:bookmarkEnd w:id="33"/>
    </w:p>
    <w:p w14:paraId="02B085A5" w14:textId="77777777"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 (1)  information required by the Classification, Labelling and Packaging (GB CLP) Regulation or any replacement thereof; and  </w:t>
      </w:r>
    </w:p>
    <w:p w14:paraId="4903AD8F" w14:textId="77777777"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where the Hazardous Contractor Deliverable is, contains or embodies a radioactive substance as defined in the extant Ionising Radiation Regulations, details of the activity, substance and form (including any isotope); and</w:t>
      </w:r>
    </w:p>
    <w:p w14:paraId="2D2634A4" w14:textId="77777777"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where the Hazardous Contractor Deliverable has magnetic properties, details of the magnetic flux density at a defined distance, for the condition in which it is packed.</w:t>
      </w:r>
    </w:p>
    <w:p w14:paraId="2DBE46C7"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The Contractor shall retain its own copies of the Safety Data Sheets provided to the Authority in accordance with Clause 9.d for 4 years after the end of the Contract and shall make them available to the Authority’s representatives on request.</w:t>
      </w:r>
    </w:p>
    <w:p w14:paraId="77AE19E7"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Nothing in this Clause 9 reduces or limits any statutory or legal obligation of the Authority or the Contractor.</w:t>
      </w:r>
    </w:p>
    <w:p w14:paraId="6D24BC69" w14:textId="77777777" w:rsidR="00A46190" w:rsidRDefault="00A46190" w:rsidP="00A46190">
      <w:pPr>
        <w:widowControl w:val="0"/>
        <w:autoSpaceDE w:val="0"/>
        <w:autoSpaceDN w:val="0"/>
        <w:adjustRightInd w:val="0"/>
        <w:spacing w:after="0" w:line="240" w:lineRule="auto"/>
        <w:ind w:left="120"/>
        <w:rPr>
          <w:rFonts w:ascii="Arial" w:hAnsi="Arial" w:cs="Arial"/>
          <w:sz w:val="24"/>
          <w:szCs w:val="24"/>
        </w:rPr>
      </w:pPr>
      <w:bookmarkStart w:id="34" w:name="#_Hlk44418036"/>
      <w:bookmarkEnd w:id="34"/>
    </w:p>
    <w:p w14:paraId="355CEDF9"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g.   Where delivery is made to the Defence Fulfilment Centre (DFC) and / or other Team Leidos location / building, the Contractor must comply with the Logistic Commodities and Services Transformation (LCST) Supplier Manual. </w:t>
      </w:r>
    </w:p>
    <w:p w14:paraId="49223D9A" w14:textId="77777777" w:rsidR="00A46190" w:rsidRDefault="00A46190" w:rsidP="00A46190">
      <w:pPr>
        <w:widowControl w:val="0"/>
        <w:autoSpaceDE w:val="0"/>
        <w:autoSpaceDN w:val="0"/>
        <w:adjustRightInd w:val="0"/>
        <w:spacing w:after="0" w:line="240" w:lineRule="auto"/>
        <w:ind w:left="120"/>
        <w:rPr>
          <w:rFonts w:ascii="Arial" w:hAnsi="Arial" w:cs="Arial"/>
          <w:color w:val="000000"/>
        </w:rPr>
      </w:pPr>
    </w:p>
    <w:p w14:paraId="41A2161C"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10   Delivery / Collection</w:t>
      </w:r>
    </w:p>
    <w:p w14:paraId="02370FDC"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purchase order shall specify whether the Contractor Deliverables are to be delivered to the consignee by the Contractor or collected from the consignor by the Authority.</w:t>
      </w:r>
    </w:p>
    <w:p w14:paraId="15681CAD"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Title and risk in the Contractor Deliverables shall pass from the Contractor to the Authority on delivery or on collection in accordance with Clause 10.a.    </w:t>
      </w:r>
    </w:p>
    <w:p w14:paraId="5620E3B4"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Authority shall be deemed to have accepted the Contractor Deliverables within a reasonable time after title and risk has passed to the Authority unless it has rejected the Contractor Deliverables within the same period.</w:t>
      </w:r>
    </w:p>
    <w:p w14:paraId="46CC4C7A"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p>
    <w:p w14:paraId="269EC73A"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   Marking of Contractor Deliverables</w:t>
      </w:r>
    </w:p>
    <w:p w14:paraId="344DCCEB"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Each Contractor Deliverable shall be marked in accordance with the requirements specified in the purchase order.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14:paraId="27BB2CD6"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Any marking method used shall not have a detrimental effect on the strength, serviceability or corrosion resistance of the Contractor Deliverables.</w:t>
      </w:r>
    </w:p>
    <w:p w14:paraId="52B3E2EF"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marking shall include any serial numbers allocated to the Contractor Deliverable.</w:t>
      </w:r>
    </w:p>
    <w:p w14:paraId="5A15D8D1"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132BBCA5" w14:textId="77777777" w:rsidR="00A46190" w:rsidRDefault="00A46190" w:rsidP="00A46190">
      <w:pPr>
        <w:widowControl w:val="0"/>
        <w:autoSpaceDE w:val="0"/>
        <w:autoSpaceDN w:val="0"/>
        <w:adjustRightInd w:val="0"/>
        <w:spacing w:after="0" w:line="240" w:lineRule="auto"/>
        <w:ind w:left="120"/>
        <w:rPr>
          <w:rFonts w:ascii="Arial" w:hAnsi="Arial" w:cs="Arial"/>
          <w:color w:val="000000"/>
        </w:rPr>
      </w:pPr>
    </w:p>
    <w:p w14:paraId="0FF0BCF1" w14:textId="77777777" w:rsidR="00A46190" w:rsidRDefault="00A46190" w:rsidP="00A46190">
      <w:pPr>
        <w:widowControl w:val="0"/>
        <w:autoSpaceDE w:val="0"/>
        <w:autoSpaceDN w:val="0"/>
        <w:adjustRightInd w:val="0"/>
        <w:spacing w:after="60" w:line="240" w:lineRule="auto"/>
        <w:ind w:left="120"/>
        <w:rPr>
          <w:rFonts w:ascii="Arial" w:hAnsi="Arial" w:cs="Arial"/>
          <w:color w:val="000000"/>
        </w:rPr>
      </w:pPr>
    </w:p>
    <w:p w14:paraId="218D2978"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12   Packaging and Labelling of Contractor Deliverables (Excluding Contractor Deliverables Containing Ammunition or Explosives)</w:t>
      </w:r>
    </w:p>
    <w:p w14:paraId="3F7C91BF"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Contractor shall pack or have packed the Contractor Deliverables in accordance with any requirements specified in the purchase order and Def Stan 81-041 (Part 1 and Part 6).</w:t>
      </w:r>
    </w:p>
    <w:p w14:paraId="28F02C39"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p>
    <w:p w14:paraId="20DD4666"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13   Progress Monitoring, Meetings and Reports</w:t>
      </w:r>
    </w:p>
    <w:p w14:paraId="63E279AA"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14:paraId="02625AF5"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p>
    <w:p w14:paraId="12482792"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14  Payment</w:t>
      </w:r>
    </w:p>
    <w:p w14:paraId="7522D937"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Payment for Contractor Deliverables will be made by electronic transfer and prior to submitting any claims for payment under clause 14b the Contractor will be required to register their details (Supplier on-boarding) on the Contracting, Purchasing and Finance (CP&amp;F) electronic procurement tool.</w:t>
      </w:r>
    </w:p>
    <w:p w14:paraId="54F40745"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Where the Contractor submits an invoice to the Authority in accordance with clause 14a, the Authority will consider and verify that invoice in a timely fashion.</w:t>
      </w:r>
    </w:p>
    <w:p w14:paraId="30C7B84F"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c.  The Authority shall pay the Contractor any sums due under such an invoice no later than a period of 30 days from the date on which the Authority has determined that the invoice is valid and undisputed.</w:t>
      </w:r>
    </w:p>
    <w:p w14:paraId="78F68B28"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Where the Authority fails to comply with clause 14b and there is undue delay in considering and verifying the invoice, the invoice shall be regarded as valid and undisputed for the purpose of clause 14c after a reasonable time has passed.</w:t>
      </w:r>
    </w:p>
    <w:p w14:paraId="25458348"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The approval for payment of a valid and undisputed invoice by the Authority shall not be construed as acceptance by the Authority of the performance of the Contractor’s obligations nor as a waiver of its rights and remedies under this Contract.</w:t>
      </w:r>
    </w:p>
    <w:p w14:paraId="76CA1D78"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42D98D43"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p>
    <w:p w14:paraId="2F0D292B"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15   Dispute Resolution</w:t>
      </w:r>
    </w:p>
    <w:p w14:paraId="26F12AB1"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0CFF9A80"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In the event that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14:paraId="44D6DDF1"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w:t>
      </w:r>
    </w:p>
    <w:p w14:paraId="020D3E4C"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p>
    <w:p w14:paraId="511B919F"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16   Termination for Corrupt Gifts</w:t>
      </w:r>
    </w:p>
    <w:p w14:paraId="29AE5A74"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The Authority may terminate the Contract with immediate effect, without compensation, by giving written notice to the Contractor at any time after any of the following events: </w:t>
      </w:r>
    </w:p>
    <w:p w14:paraId="20D0EEE2"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where the Authority becomes aware that the Contractor, its employees, agents or any sub-contractor (or anyone acting on its behalf or any of its or their employees):</w:t>
      </w:r>
    </w:p>
    <w:p w14:paraId="0A69064F" w14:textId="77777777"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has offered, promised or given to any Crown servant any gift or financial or other advantage of any kind as an inducement or reward;</w:t>
      </w:r>
    </w:p>
    <w:p w14:paraId="7A23ACA2" w14:textId="77777777"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commits or has committed any prohibited act or any offence under the Bribery Act 2010 with or without the knowledge or authority of the Contractor in relation to this Contract or any other contract with the Crown;</w:t>
      </w:r>
    </w:p>
    <w:p w14:paraId="45A2BBF0" w14:textId="77777777"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0F10AE0C"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In exercising its rights or remedies to terminate the Contract under Clause 16.a. the Authority shall:</w:t>
      </w:r>
    </w:p>
    <w:p w14:paraId="0DF1BD42" w14:textId="77777777"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act in a reasonable and proportionate manner having regard to such matters as the gravity of, and the identity of the person committing the prohibited act;</w:t>
      </w:r>
    </w:p>
    <w:p w14:paraId="0DF6379D" w14:textId="77777777" w:rsidR="00A46190" w:rsidRDefault="00A46190" w:rsidP="00A4619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lastRenderedPageBreak/>
        <w:t>(2)   give due consideration, where appropriate, to action other than termination of the Contract, including (without being limited to):</w:t>
      </w:r>
    </w:p>
    <w:p w14:paraId="39C04313" w14:textId="77777777" w:rsidR="00A46190" w:rsidRDefault="00A46190" w:rsidP="00A46190">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(a)   requiring the Contractor to procure the termination of a subcontract where the prohibited act is that of a Subcontractor or anyone acting on its or their behalf;</w:t>
      </w:r>
    </w:p>
    <w:p w14:paraId="1FD9FCDB" w14:textId="77777777" w:rsidR="00A46190" w:rsidRDefault="00A46190" w:rsidP="00A46190">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(b)   requiring the Contractor to procure the dismissal of an employee (whether its own or that of a Subcontractor or anyone acting on its behalf) where the prohibited act is that of such employee.</w:t>
      </w:r>
    </w:p>
    <w:p w14:paraId="08C625F1"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Where the Contract has been terminated under Clause 16.a.the Authority shall be entitled to purchase substitute Contractor Deliverables from elsewhere and recover from the Contractor any costs and expenses incurred by the Authority in obtaining the Contractor Deliverables in substitution from another supplier.</w:t>
      </w:r>
    </w:p>
    <w:p w14:paraId="34AA53DC"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p>
    <w:p w14:paraId="055FF970"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17   Material Breach</w:t>
      </w:r>
    </w:p>
    <w:p w14:paraId="4DF10159"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14:paraId="31CD8DFF"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p>
    <w:p w14:paraId="35CD413C"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18   Insolvency</w:t>
      </w:r>
    </w:p>
    <w:p w14:paraId="1E4C6D38"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Authority shall have the right to terminate the contract if the Contractor is declared bankrupt or goes into liquidation or administration. This is without prejudice to any other rights or remedies under this Contract.</w:t>
      </w:r>
    </w:p>
    <w:p w14:paraId="7506CFB0"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p>
    <w:p w14:paraId="215A84AE"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19</w:t>
      </w:r>
      <w:r>
        <w:rPr>
          <w:rFonts w:ascii="Arial" w:hAnsi="Arial" w:cs="Arial"/>
          <w:color w:val="000000"/>
        </w:rPr>
        <w:t>   </w:t>
      </w:r>
      <w:r w:rsidR="004331DE">
        <w:rPr>
          <w:rFonts w:ascii="Arial" w:hAnsi="Arial" w:cs="Arial"/>
          <w:color w:val="000000"/>
        </w:rPr>
        <w:t xml:space="preserve"> </w:t>
      </w:r>
      <w:r>
        <w:rPr>
          <w:rFonts w:ascii="Arial" w:hAnsi="Arial" w:cs="Arial"/>
          <w:b/>
          <w:bCs/>
          <w:color w:val="000000"/>
        </w:rPr>
        <w:t>Limitation of Contractor’s Liability</w:t>
      </w:r>
    </w:p>
    <w:p w14:paraId="28A0D6DD" w14:textId="77777777" w:rsidR="00A46190" w:rsidRPr="00D36156" w:rsidRDefault="00A46190" w:rsidP="00A46190">
      <w:pPr>
        <w:widowControl w:val="0"/>
        <w:tabs>
          <w:tab w:val="left" w:pos="120"/>
        </w:tabs>
        <w:autoSpaceDE w:val="0"/>
        <w:autoSpaceDN w:val="0"/>
        <w:adjustRightInd w:val="0"/>
        <w:spacing w:after="0" w:line="240" w:lineRule="auto"/>
        <w:ind w:left="120"/>
        <w:rPr>
          <w:rFonts w:ascii="Arial" w:hAnsi="Arial" w:cs="Arial"/>
        </w:rPr>
      </w:pPr>
      <w:r w:rsidRPr="00D36156">
        <w:rPr>
          <w:rFonts w:ascii="Arial" w:hAnsi="Arial" w:cs="Arial"/>
          <w:color w:val="000000"/>
        </w:rPr>
        <w:t>a.</w:t>
      </w:r>
      <w:r w:rsidRPr="00D36156">
        <w:rPr>
          <w:rFonts w:ascii="Arial" w:hAnsi="Arial" w:cs="Arial"/>
        </w:rPr>
        <w:tab/>
      </w:r>
      <w:r w:rsidRPr="00D36156">
        <w:rPr>
          <w:rFonts w:ascii="Arial" w:hAnsi="Arial" w:cs="Arial"/>
          <w:color w:val="000000"/>
        </w:rPr>
        <w:t>Subject to Clause 19.b the Contractor's liability to the Authority in connection with this Contract shall be limited to £5m (five million pounds).</w:t>
      </w:r>
    </w:p>
    <w:p w14:paraId="3D5F92FC" w14:textId="77777777" w:rsidR="00A46190" w:rsidRPr="00D36156" w:rsidRDefault="00A46190" w:rsidP="00A46190">
      <w:pPr>
        <w:widowControl w:val="0"/>
        <w:tabs>
          <w:tab w:val="left" w:pos="120"/>
        </w:tabs>
        <w:autoSpaceDE w:val="0"/>
        <w:autoSpaceDN w:val="0"/>
        <w:adjustRightInd w:val="0"/>
        <w:spacing w:after="0" w:line="240" w:lineRule="auto"/>
        <w:ind w:left="120"/>
        <w:rPr>
          <w:rFonts w:ascii="Arial" w:hAnsi="Arial" w:cs="Arial"/>
        </w:rPr>
      </w:pPr>
      <w:r w:rsidRPr="00D36156">
        <w:rPr>
          <w:rFonts w:ascii="Arial" w:hAnsi="Arial" w:cs="Arial"/>
          <w:color w:val="000000"/>
        </w:rPr>
        <w:t>b.</w:t>
      </w:r>
      <w:r w:rsidRPr="00D36156">
        <w:rPr>
          <w:rFonts w:ascii="Arial" w:hAnsi="Arial" w:cs="Arial"/>
        </w:rPr>
        <w:tab/>
      </w:r>
      <w:r w:rsidRPr="00D36156">
        <w:rPr>
          <w:rFonts w:ascii="Arial" w:hAnsi="Arial" w:cs="Arial"/>
          <w:color w:val="000000"/>
        </w:rPr>
        <w:t>Nothing in this Contract shall operate to limit or exclude the Contractor's liability:</w:t>
      </w:r>
    </w:p>
    <w:p w14:paraId="169697F4" w14:textId="77777777" w:rsidR="00A46190" w:rsidRPr="00D36156" w:rsidRDefault="00A46190" w:rsidP="00A46190">
      <w:pPr>
        <w:widowControl w:val="0"/>
        <w:tabs>
          <w:tab w:val="left" w:pos="120"/>
        </w:tabs>
        <w:autoSpaceDE w:val="0"/>
        <w:autoSpaceDN w:val="0"/>
        <w:adjustRightInd w:val="0"/>
        <w:spacing w:after="0" w:line="240" w:lineRule="auto"/>
        <w:ind w:left="120" w:firstLine="927"/>
        <w:rPr>
          <w:rFonts w:ascii="Arial" w:hAnsi="Arial" w:cs="Arial"/>
        </w:rPr>
      </w:pPr>
      <w:r w:rsidRPr="00D36156">
        <w:rPr>
          <w:rFonts w:ascii="Arial" w:hAnsi="Arial" w:cs="Arial"/>
          <w:color w:val="000000"/>
        </w:rPr>
        <w:t>(1)</w:t>
      </w:r>
      <w:r w:rsidRPr="00D36156">
        <w:rPr>
          <w:rFonts w:ascii="Arial" w:hAnsi="Arial" w:cs="Arial"/>
        </w:rPr>
        <w:tab/>
      </w:r>
      <w:r w:rsidRPr="00D36156">
        <w:rPr>
          <w:rFonts w:ascii="Arial" w:hAnsi="Arial" w:cs="Arial"/>
          <w:color w:val="000000"/>
        </w:rPr>
        <w:t>for:</w:t>
      </w:r>
    </w:p>
    <w:p w14:paraId="2A502D48" w14:textId="77777777" w:rsidR="00A46190" w:rsidRPr="00D36156" w:rsidRDefault="00A46190" w:rsidP="00A46190">
      <w:pPr>
        <w:widowControl w:val="0"/>
        <w:tabs>
          <w:tab w:val="left" w:pos="120"/>
        </w:tabs>
        <w:autoSpaceDE w:val="0"/>
        <w:autoSpaceDN w:val="0"/>
        <w:adjustRightInd w:val="0"/>
        <w:spacing w:after="0" w:line="240" w:lineRule="auto"/>
        <w:ind w:left="120" w:firstLine="720"/>
        <w:rPr>
          <w:rFonts w:ascii="Arial" w:hAnsi="Arial" w:cs="Arial"/>
        </w:rPr>
      </w:pPr>
      <w:r w:rsidRPr="00D36156">
        <w:rPr>
          <w:rFonts w:ascii="Arial" w:hAnsi="Arial" w:cs="Arial"/>
          <w:color w:val="000000"/>
        </w:rPr>
        <w:t>a.</w:t>
      </w:r>
      <w:r w:rsidRPr="00D36156">
        <w:rPr>
          <w:rFonts w:ascii="Arial" w:hAnsi="Arial" w:cs="Arial"/>
        </w:rPr>
        <w:tab/>
      </w:r>
      <w:r w:rsidRPr="00D36156">
        <w:rPr>
          <w:rFonts w:ascii="Arial" w:hAnsi="Arial" w:cs="Arial"/>
          <w:color w:val="000000"/>
        </w:rPr>
        <w:t>any liquidated damages (to the extent expressly provided for under this Contract);</w:t>
      </w:r>
    </w:p>
    <w:p w14:paraId="60E5DB20" w14:textId="77777777" w:rsidR="00A46190" w:rsidRPr="00D36156" w:rsidRDefault="00A46190" w:rsidP="00A46190">
      <w:pPr>
        <w:widowControl w:val="0"/>
        <w:tabs>
          <w:tab w:val="left" w:pos="120"/>
        </w:tabs>
        <w:autoSpaceDE w:val="0"/>
        <w:autoSpaceDN w:val="0"/>
        <w:adjustRightInd w:val="0"/>
        <w:spacing w:after="0" w:line="240" w:lineRule="auto"/>
        <w:ind w:left="120" w:firstLine="720"/>
        <w:rPr>
          <w:rFonts w:ascii="Arial" w:hAnsi="Arial" w:cs="Arial"/>
        </w:rPr>
      </w:pPr>
      <w:r w:rsidRPr="00D36156">
        <w:rPr>
          <w:rFonts w:ascii="Arial" w:hAnsi="Arial" w:cs="Arial"/>
          <w:color w:val="000000"/>
        </w:rPr>
        <w:t>b.</w:t>
      </w:r>
      <w:r w:rsidRPr="00D36156">
        <w:rPr>
          <w:rFonts w:ascii="Arial" w:hAnsi="Arial" w:cs="Arial"/>
        </w:rPr>
        <w:tab/>
      </w:r>
      <w:r w:rsidRPr="00D36156">
        <w:rPr>
          <w:rFonts w:ascii="Arial" w:hAnsi="Arial" w:cs="Arial"/>
          <w:color w:val="000000"/>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6D144EC3" w14:textId="77777777" w:rsidR="00A46190" w:rsidRPr="00D36156" w:rsidRDefault="00A46190" w:rsidP="00A46190">
      <w:pPr>
        <w:widowControl w:val="0"/>
        <w:tabs>
          <w:tab w:val="left" w:pos="120"/>
        </w:tabs>
        <w:autoSpaceDE w:val="0"/>
        <w:autoSpaceDN w:val="0"/>
        <w:adjustRightInd w:val="0"/>
        <w:spacing w:after="0" w:line="240" w:lineRule="auto"/>
        <w:ind w:left="120" w:firstLine="720"/>
        <w:rPr>
          <w:rFonts w:ascii="Arial" w:hAnsi="Arial" w:cs="Arial"/>
        </w:rPr>
      </w:pPr>
      <w:r w:rsidRPr="00D36156">
        <w:rPr>
          <w:rFonts w:ascii="Arial" w:hAnsi="Arial" w:cs="Arial"/>
          <w:color w:val="000000"/>
        </w:rPr>
        <w:t>c.</w:t>
      </w:r>
      <w:r w:rsidRPr="00D36156">
        <w:rPr>
          <w:rFonts w:ascii="Arial" w:hAnsi="Arial" w:cs="Arial"/>
        </w:rPr>
        <w:tab/>
      </w:r>
      <w:r w:rsidRPr="00D36156">
        <w:rPr>
          <w:rFonts w:ascii="Arial" w:hAnsi="Arial" w:cs="Arial"/>
          <w:color w:val="000000"/>
        </w:rPr>
        <w:t>any interest payable in relation to the late payment of any sum due and payable by the Contractor to the Authority under this Contract;</w:t>
      </w:r>
    </w:p>
    <w:p w14:paraId="3F1E7D82" w14:textId="77777777" w:rsidR="00A46190" w:rsidRPr="00D36156" w:rsidRDefault="00A46190" w:rsidP="00A46190">
      <w:pPr>
        <w:widowControl w:val="0"/>
        <w:tabs>
          <w:tab w:val="left" w:pos="120"/>
        </w:tabs>
        <w:autoSpaceDE w:val="0"/>
        <w:autoSpaceDN w:val="0"/>
        <w:adjustRightInd w:val="0"/>
        <w:spacing w:after="0" w:line="240" w:lineRule="auto"/>
        <w:ind w:left="120" w:firstLine="720"/>
        <w:rPr>
          <w:rFonts w:ascii="Arial" w:hAnsi="Arial" w:cs="Arial"/>
        </w:rPr>
      </w:pPr>
      <w:r w:rsidRPr="00D36156">
        <w:rPr>
          <w:rFonts w:ascii="Arial" w:hAnsi="Arial" w:cs="Arial"/>
          <w:color w:val="000000"/>
        </w:rPr>
        <w:t>d.</w:t>
      </w:r>
      <w:r w:rsidRPr="00D36156">
        <w:rPr>
          <w:rFonts w:ascii="Arial" w:hAnsi="Arial" w:cs="Arial"/>
        </w:rPr>
        <w:tab/>
      </w:r>
      <w:r w:rsidRPr="00D36156">
        <w:rPr>
          <w:rFonts w:ascii="Arial" w:hAnsi="Arial" w:cs="Arial"/>
          <w:color w:val="000000"/>
        </w:rPr>
        <w:t>any amount payable by the Contractor to the Authority in relation to TUPE or pensions to the extent expressly provided for under this Contract;</w:t>
      </w:r>
    </w:p>
    <w:p w14:paraId="0FC1C902" w14:textId="77777777" w:rsidR="00A46190" w:rsidRPr="00D36156" w:rsidRDefault="00A46190" w:rsidP="00A46190">
      <w:pPr>
        <w:widowControl w:val="0"/>
        <w:tabs>
          <w:tab w:val="left" w:pos="120"/>
        </w:tabs>
        <w:autoSpaceDE w:val="0"/>
        <w:autoSpaceDN w:val="0"/>
        <w:adjustRightInd w:val="0"/>
        <w:spacing w:after="0" w:line="240" w:lineRule="auto"/>
        <w:ind w:left="120" w:firstLine="927"/>
        <w:rPr>
          <w:rFonts w:ascii="Arial" w:hAnsi="Arial" w:cs="Arial"/>
        </w:rPr>
      </w:pPr>
      <w:r w:rsidRPr="00D36156">
        <w:rPr>
          <w:rFonts w:ascii="Arial" w:hAnsi="Arial" w:cs="Arial"/>
          <w:color w:val="000000"/>
        </w:rPr>
        <w:t>(2)</w:t>
      </w:r>
      <w:r w:rsidRPr="00D36156">
        <w:rPr>
          <w:rFonts w:ascii="Arial" w:hAnsi="Arial" w:cs="Arial"/>
        </w:rPr>
        <w:tab/>
      </w:r>
      <w:r w:rsidRPr="00D36156">
        <w:rPr>
          <w:rFonts w:ascii="Arial" w:hAnsi="Arial" w:cs="Arial"/>
          <w:color w:val="000000"/>
        </w:rPr>
        <w:t>under Condition 7 of the Contract (Intellectual Property), and DEFCONs 91 or 638 (SC1) where specified in the contract;</w:t>
      </w:r>
    </w:p>
    <w:p w14:paraId="184910F8" w14:textId="77777777" w:rsidR="00A46190" w:rsidRPr="00D36156" w:rsidRDefault="00A46190" w:rsidP="00A46190">
      <w:pPr>
        <w:widowControl w:val="0"/>
        <w:tabs>
          <w:tab w:val="left" w:pos="120"/>
        </w:tabs>
        <w:autoSpaceDE w:val="0"/>
        <w:autoSpaceDN w:val="0"/>
        <w:adjustRightInd w:val="0"/>
        <w:spacing w:after="0" w:line="240" w:lineRule="auto"/>
        <w:ind w:left="120" w:firstLine="927"/>
        <w:rPr>
          <w:rFonts w:ascii="Arial" w:hAnsi="Arial" w:cs="Arial"/>
        </w:rPr>
      </w:pPr>
      <w:r w:rsidRPr="00D36156">
        <w:rPr>
          <w:rFonts w:ascii="Arial" w:hAnsi="Arial" w:cs="Arial"/>
          <w:color w:val="000000"/>
        </w:rPr>
        <w:t>(3)</w:t>
      </w:r>
      <w:r w:rsidRPr="00D36156">
        <w:rPr>
          <w:rFonts w:ascii="Arial" w:hAnsi="Arial" w:cs="Arial"/>
        </w:rPr>
        <w:tab/>
      </w:r>
      <w:r w:rsidRPr="00D36156">
        <w:rPr>
          <w:rFonts w:ascii="Arial" w:hAnsi="Arial" w:cs="Arial"/>
          <w:color w:val="000000"/>
        </w:rPr>
        <w:t>for death or personal injury caused by the Contractor’s negligence or the negligence of any of its personnel, agents, consultants or sub-contractors;</w:t>
      </w:r>
    </w:p>
    <w:p w14:paraId="461CB942" w14:textId="77777777" w:rsidR="00A46190" w:rsidRPr="00D36156" w:rsidRDefault="00A46190" w:rsidP="00A46190">
      <w:pPr>
        <w:widowControl w:val="0"/>
        <w:tabs>
          <w:tab w:val="left" w:pos="120"/>
        </w:tabs>
        <w:autoSpaceDE w:val="0"/>
        <w:autoSpaceDN w:val="0"/>
        <w:adjustRightInd w:val="0"/>
        <w:spacing w:after="0" w:line="240" w:lineRule="auto"/>
        <w:ind w:left="120" w:firstLine="927"/>
        <w:rPr>
          <w:rFonts w:ascii="Arial" w:hAnsi="Arial" w:cs="Arial"/>
        </w:rPr>
      </w:pPr>
      <w:r w:rsidRPr="00D36156">
        <w:rPr>
          <w:rFonts w:ascii="Arial" w:hAnsi="Arial" w:cs="Arial"/>
          <w:color w:val="000000"/>
        </w:rPr>
        <w:t>(4)</w:t>
      </w:r>
      <w:r w:rsidRPr="00D36156">
        <w:rPr>
          <w:rFonts w:ascii="Arial" w:hAnsi="Arial" w:cs="Arial"/>
        </w:rPr>
        <w:tab/>
      </w:r>
      <w:r w:rsidRPr="00D36156">
        <w:rPr>
          <w:rFonts w:ascii="Arial" w:hAnsi="Arial" w:cs="Arial"/>
          <w:color w:val="000000"/>
        </w:rPr>
        <w:t>for fraud, fraudulent misrepresentation, wilful misconduct or negligence;</w:t>
      </w:r>
    </w:p>
    <w:p w14:paraId="56FBF789" w14:textId="77777777" w:rsidR="00A46190" w:rsidRPr="00D36156" w:rsidRDefault="00A46190" w:rsidP="00A46190">
      <w:pPr>
        <w:widowControl w:val="0"/>
        <w:tabs>
          <w:tab w:val="left" w:pos="120"/>
        </w:tabs>
        <w:autoSpaceDE w:val="0"/>
        <w:autoSpaceDN w:val="0"/>
        <w:adjustRightInd w:val="0"/>
        <w:spacing w:after="0" w:line="240" w:lineRule="auto"/>
        <w:ind w:left="120" w:firstLine="927"/>
        <w:rPr>
          <w:rFonts w:ascii="Arial" w:hAnsi="Arial" w:cs="Arial"/>
        </w:rPr>
      </w:pPr>
      <w:r w:rsidRPr="00D36156">
        <w:rPr>
          <w:rFonts w:ascii="Arial" w:hAnsi="Arial" w:cs="Arial"/>
          <w:color w:val="000000"/>
        </w:rPr>
        <w:t>(5)</w:t>
      </w:r>
      <w:r w:rsidRPr="00D36156">
        <w:rPr>
          <w:rFonts w:ascii="Arial" w:hAnsi="Arial" w:cs="Arial"/>
        </w:rPr>
        <w:tab/>
      </w:r>
      <w:r w:rsidRPr="00D36156">
        <w:rPr>
          <w:rFonts w:ascii="Arial" w:hAnsi="Arial" w:cs="Arial"/>
          <w:color w:val="000000"/>
        </w:rPr>
        <w:t>in relation to the termination of this Contract on the basis of abandonment by the Contractor;</w:t>
      </w:r>
    </w:p>
    <w:p w14:paraId="1B542574" w14:textId="77777777" w:rsidR="00A46190" w:rsidRPr="00D36156" w:rsidRDefault="00A46190" w:rsidP="00A46190">
      <w:pPr>
        <w:widowControl w:val="0"/>
        <w:tabs>
          <w:tab w:val="left" w:pos="120"/>
        </w:tabs>
        <w:autoSpaceDE w:val="0"/>
        <w:autoSpaceDN w:val="0"/>
        <w:adjustRightInd w:val="0"/>
        <w:spacing w:after="0" w:line="240" w:lineRule="auto"/>
        <w:ind w:left="120" w:firstLine="927"/>
        <w:rPr>
          <w:rFonts w:ascii="Arial" w:hAnsi="Arial" w:cs="Arial"/>
        </w:rPr>
      </w:pPr>
      <w:r w:rsidRPr="00D36156">
        <w:rPr>
          <w:rFonts w:ascii="Arial" w:hAnsi="Arial" w:cs="Arial"/>
          <w:color w:val="000000"/>
        </w:rPr>
        <w:t>(6)</w:t>
      </w:r>
      <w:r w:rsidRPr="00D36156">
        <w:rPr>
          <w:rFonts w:ascii="Arial" w:hAnsi="Arial" w:cs="Arial"/>
        </w:rPr>
        <w:tab/>
      </w:r>
      <w:r w:rsidRPr="00D36156">
        <w:rPr>
          <w:rFonts w:ascii="Arial" w:hAnsi="Arial" w:cs="Arial"/>
          <w:color w:val="000000"/>
        </w:rPr>
        <w:t>for breach of the terms implied by Section 2 of the Supply of Goods and Services Act 1982; or</w:t>
      </w:r>
    </w:p>
    <w:p w14:paraId="062D8F16" w14:textId="77777777" w:rsidR="00A46190" w:rsidRPr="00D36156" w:rsidRDefault="00A46190" w:rsidP="00A46190">
      <w:pPr>
        <w:widowControl w:val="0"/>
        <w:tabs>
          <w:tab w:val="left" w:pos="120"/>
        </w:tabs>
        <w:autoSpaceDE w:val="0"/>
        <w:autoSpaceDN w:val="0"/>
        <w:adjustRightInd w:val="0"/>
        <w:spacing w:after="0" w:line="240" w:lineRule="auto"/>
        <w:ind w:left="120" w:firstLine="927"/>
        <w:rPr>
          <w:rFonts w:ascii="Arial" w:hAnsi="Arial" w:cs="Arial"/>
        </w:rPr>
      </w:pPr>
      <w:r w:rsidRPr="00D36156">
        <w:rPr>
          <w:rFonts w:ascii="Arial" w:hAnsi="Arial" w:cs="Arial"/>
          <w:color w:val="000000"/>
        </w:rPr>
        <w:t>(7)</w:t>
      </w:r>
      <w:r w:rsidRPr="00D36156">
        <w:rPr>
          <w:rFonts w:ascii="Arial" w:hAnsi="Arial" w:cs="Arial"/>
        </w:rPr>
        <w:tab/>
      </w:r>
      <w:r w:rsidRPr="00D36156">
        <w:rPr>
          <w:rFonts w:ascii="Arial" w:hAnsi="Arial" w:cs="Arial"/>
          <w:color w:val="000000"/>
        </w:rPr>
        <w:t>for any other liability which cannot be limited or excluded under general (including statute and common) law.</w:t>
      </w:r>
    </w:p>
    <w:p w14:paraId="1CD6FE75" w14:textId="77777777" w:rsidR="00A46190" w:rsidRPr="00D36156" w:rsidRDefault="00A46190" w:rsidP="00A46190">
      <w:pPr>
        <w:widowControl w:val="0"/>
        <w:tabs>
          <w:tab w:val="left" w:pos="120"/>
        </w:tabs>
        <w:autoSpaceDE w:val="0"/>
        <w:autoSpaceDN w:val="0"/>
        <w:adjustRightInd w:val="0"/>
        <w:spacing w:after="0" w:line="240" w:lineRule="auto"/>
        <w:ind w:left="120"/>
        <w:rPr>
          <w:rFonts w:ascii="Arial" w:hAnsi="Arial" w:cs="Arial"/>
        </w:rPr>
      </w:pPr>
      <w:r w:rsidRPr="00D36156">
        <w:rPr>
          <w:rFonts w:ascii="Arial" w:hAnsi="Arial" w:cs="Arial"/>
          <w:color w:val="000000"/>
        </w:rPr>
        <w:t>c.</w:t>
      </w:r>
      <w:r w:rsidRPr="00D36156">
        <w:rPr>
          <w:rFonts w:ascii="Arial" w:hAnsi="Arial" w:cs="Arial"/>
        </w:rPr>
        <w:tab/>
      </w:r>
      <w:r w:rsidRPr="00D36156">
        <w:rPr>
          <w:rFonts w:ascii="Arial" w:hAnsi="Arial" w:cs="Arial"/>
          <w:color w:val="000000"/>
        </w:rPr>
        <w:t xml:space="preserve">The rights of the Authority under this Contract are in addition to, and not exclusive of, </w:t>
      </w:r>
      <w:r w:rsidRPr="00D36156">
        <w:rPr>
          <w:rFonts w:ascii="Arial" w:hAnsi="Arial" w:cs="Arial"/>
          <w:color w:val="000000"/>
        </w:rPr>
        <w:lastRenderedPageBreak/>
        <w:t>any rights or remedies provided by general (including statute and common) law.</w:t>
      </w:r>
    </w:p>
    <w:p w14:paraId="7EECA292"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p>
    <w:p w14:paraId="5725B399" w14:textId="77777777" w:rsidR="00A46190" w:rsidRDefault="00A46190" w:rsidP="00A46190">
      <w:pPr>
        <w:widowControl w:val="0"/>
        <w:autoSpaceDE w:val="0"/>
        <w:autoSpaceDN w:val="0"/>
        <w:adjustRightInd w:val="0"/>
        <w:spacing w:after="60" w:line="240" w:lineRule="auto"/>
        <w:ind w:left="120"/>
        <w:rPr>
          <w:rFonts w:ascii="Arial" w:hAnsi="Arial" w:cs="Arial"/>
          <w:b/>
          <w:bCs/>
          <w:color w:val="000000"/>
        </w:rPr>
      </w:pPr>
    </w:p>
    <w:p w14:paraId="5C67D876" w14:textId="77777777" w:rsidR="00A46190" w:rsidRPr="006515B3" w:rsidRDefault="00A46190" w:rsidP="00A46190">
      <w:pPr>
        <w:widowControl w:val="0"/>
        <w:autoSpaceDE w:val="0"/>
        <w:autoSpaceDN w:val="0"/>
        <w:adjustRightInd w:val="0"/>
        <w:spacing w:after="60" w:line="240" w:lineRule="auto"/>
        <w:ind w:left="120"/>
        <w:rPr>
          <w:rFonts w:ascii="Arial" w:hAnsi="Arial" w:cs="Arial"/>
          <w:b/>
          <w:bCs/>
          <w:color w:val="000000"/>
        </w:rPr>
      </w:pPr>
      <w:r w:rsidRPr="006515B3">
        <w:rPr>
          <w:rFonts w:ascii="Arial" w:hAnsi="Arial" w:cs="Arial"/>
          <w:b/>
          <w:bCs/>
          <w:color w:val="000000"/>
        </w:rPr>
        <w:t>20 Project specific DEFCONs and DEFCON SC variants that apply to this Contract:</w:t>
      </w:r>
    </w:p>
    <w:p w14:paraId="16E80594" w14:textId="77777777" w:rsidR="00A46190" w:rsidRDefault="00A46190" w:rsidP="00A46190">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5E2AC905" w14:textId="77777777" w:rsidR="00A46190" w:rsidRDefault="00A46190" w:rsidP="00A46190">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502 (SC1)</w:t>
      </w:r>
    </w:p>
    <w:p w14:paraId="2A6E9EE2"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502 (SC1) (Edn. 12/16) - Specifications Changes</w:t>
      </w:r>
    </w:p>
    <w:p w14:paraId="70D20450" w14:textId="77777777" w:rsidR="00A46190" w:rsidRDefault="00A46190" w:rsidP="00A46190">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503 (SC1)</w:t>
      </w:r>
    </w:p>
    <w:p w14:paraId="43FC6474"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503 (SC1) (Edn. 07/21) - Formal Amendments To Contract</w:t>
      </w:r>
    </w:p>
    <w:p w14:paraId="44A6857D" w14:textId="77777777" w:rsidR="00A46190" w:rsidRDefault="00A46190" w:rsidP="00A46190">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531 (SC1)</w:t>
      </w:r>
    </w:p>
    <w:p w14:paraId="435BF3F6"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531 (SC1) (Edn. 06/17) - Disclosure of Information</w:t>
      </w:r>
    </w:p>
    <w:p w14:paraId="39AAFF42" w14:textId="77777777" w:rsidR="00A46190" w:rsidRDefault="00A46190" w:rsidP="00A46190">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534</w:t>
      </w:r>
    </w:p>
    <w:p w14:paraId="700F471D"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534 (Edn. 06/21) - Subcontracting and Prompt Payment</w:t>
      </w:r>
    </w:p>
    <w:p w14:paraId="15280FF6" w14:textId="77777777" w:rsidR="00A46190" w:rsidRDefault="00A46190" w:rsidP="00A46190">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537</w:t>
      </w:r>
    </w:p>
    <w:p w14:paraId="3CF8FD8D"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537 (Edn. 06/02) - Rights of Third Parties</w:t>
      </w:r>
    </w:p>
    <w:p w14:paraId="3723D201" w14:textId="77777777" w:rsidR="00A46190" w:rsidRDefault="00A46190" w:rsidP="00A46190">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538</w:t>
      </w:r>
    </w:p>
    <w:p w14:paraId="743C4AA6"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538 (Edn. 06/02) - Severability</w:t>
      </w:r>
    </w:p>
    <w:p w14:paraId="4808BDC9" w14:textId="77777777" w:rsidR="00A46190" w:rsidRDefault="00A46190" w:rsidP="00A46190">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566</w:t>
      </w:r>
    </w:p>
    <w:p w14:paraId="1265AF0D"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566 (Edn. 12/18) - Change of Control of Contractor</w:t>
      </w:r>
    </w:p>
    <w:p w14:paraId="61F92FD5" w14:textId="77777777" w:rsidR="00A46190" w:rsidRDefault="00A46190" w:rsidP="00A46190">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113</w:t>
      </w:r>
    </w:p>
    <w:p w14:paraId="2FACDB5E"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113 (Edn. 02/17) - Diversion Orders</w:t>
      </w:r>
    </w:p>
    <w:p w14:paraId="15686896" w14:textId="77777777" w:rsidR="00A46190" w:rsidRDefault="00A46190" w:rsidP="00A46190">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532A</w:t>
      </w:r>
    </w:p>
    <w:p w14:paraId="61810840"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532A (Edn. 04/20) -Protection</w:t>
      </w:r>
      <w:r w:rsidR="006A1310">
        <w:rPr>
          <w:rFonts w:ascii="Arial" w:hAnsi="Arial" w:cs="Arial"/>
          <w:color w:val="000000"/>
        </w:rPr>
        <w:t xml:space="preserve"> o</w:t>
      </w:r>
      <w:r>
        <w:rPr>
          <w:rFonts w:ascii="Arial" w:hAnsi="Arial" w:cs="Arial"/>
          <w:color w:val="000000"/>
        </w:rPr>
        <w:t>f Personal Data (Where Personal Data is not being processed on behalf of the Authority)</w:t>
      </w:r>
    </w:p>
    <w:p w14:paraId="2E265D36" w14:textId="77777777" w:rsidR="00A46190" w:rsidRDefault="00A46190" w:rsidP="00A46190">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608</w:t>
      </w:r>
    </w:p>
    <w:p w14:paraId="10D2B1EB"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608 (Edn. 07/21) - Access and Facilities to be Provided by the Contractor</w:t>
      </w:r>
    </w:p>
    <w:p w14:paraId="7E003AEA" w14:textId="77777777" w:rsidR="00A46190" w:rsidRDefault="00A46190" w:rsidP="00A46190">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624 (SC1)</w:t>
      </w:r>
    </w:p>
    <w:p w14:paraId="69E12C33"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624 (SC1) (Edn. 12/16) - Use of Asbestos</w:t>
      </w:r>
    </w:p>
    <w:p w14:paraId="7E6990D7" w14:textId="77777777" w:rsidR="00A46190" w:rsidRDefault="00A46190" w:rsidP="00A46190">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627</w:t>
      </w:r>
    </w:p>
    <w:p w14:paraId="32E69306"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627 (Edn. 11/21) - Quality Assurance - Requirement for a Certificate of Conformity</w:t>
      </w:r>
    </w:p>
    <w:p w14:paraId="52A31E07" w14:textId="77777777" w:rsidR="00A46190" w:rsidRDefault="00A46190" w:rsidP="00A46190">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637</w:t>
      </w:r>
    </w:p>
    <w:p w14:paraId="56C3CC02"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637 (Edn. 05/17) - Defect Investigation and Liability</w:t>
      </w:r>
    </w:p>
    <w:p w14:paraId="30763DEC" w14:textId="77777777" w:rsidR="00A46190" w:rsidRDefault="00A46190" w:rsidP="00A46190">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646</w:t>
      </w:r>
    </w:p>
    <w:p w14:paraId="43324E5E"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646 (Edn. 10/98) - Law and Jurisdiction (Foreign Suppliers)</w:t>
      </w:r>
    </w:p>
    <w:p w14:paraId="7BF5387F" w14:textId="77777777" w:rsidR="00A46190" w:rsidRDefault="00A46190" w:rsidP="00A46190">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658 (SC1)</w:t>
      </w:r>
    </w:p>
    <w:p w14:paraId="098563DD"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658 (SC1) (Edn. 09/21) - Cyber</w:t>
      </w:r>
    </w:p>
    <w:p w14:paraId="2C50A29D" w14:textId="77777777" w:rsidR="00A46190" w:rsidRDefault="00A46190" w:rsidP="00A46190">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524A (SC1)</w:t>
      </w:r>
    </w:p>
    <w:p w14:paraId="2C7B217A"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524A (SC1) (Edn. 08/20) – Counterfeit Materiel</w:t>
      </w:r>
    </w:p>
    <w:p w14:paraId="0AC000E4"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p>
    <w:p w14:paraId="6EC045F8" w14:textId="77777777" w:rsidR="009D7CCF" w:rsidRDefault="009D7CCF" w:rsidP="00A46190">
      <w:pPr>
        <w:widowControl w:val="0"/>
        <w:autoSpaceDE w:val="0"/>
        <w:autoSpaceDN w:val="0"/>
        <w:adjustRightInd w:val="0"/>
        <w:spacing w:after="60" w:line="240" w:lineRule="auto"/>
        <w:ind w:left="120"/>
        <w:rPr>
          <w:rFonts w:ascii="Arial" w:hAnsi="Arial" w:cs="Arial"/>
          <w:b/>
          <w:bCs/>
        </w:rPr>
      </w:pPr>
    </w:p>
    <w:p w14:paraId="50804F6C" w14:textId="77777777" w:rsidR="009D7CCF" w:rsidRDefault="009D7CCF" w:rsidP="00A46190">
      <w:pPr>
        <w:widowControl w:val="0"/>
        <w:autoSpaceDE w:val="0"/>
        <w:autoSpaceDN w:val="0"/>
        <w:adjustRightInd w:val="0"/>
        <w:spacing w:after="60" w:line="240" w:lineRule="auto"/>
        <w:ind w:left="120"/>
        <w:rPr>
          <w:rFonts w:ascii="Arial" w:hAnsi="Arial" w:cs="Arial"/>
          <w:b/>
          <w:bCs/>
        </w:rPr>
      </w:pPr>
    </w:p>
    <w:p w14:paraId="645D577B" w14:textId="77777777" w:rsidR="000B5076" w:rsidRDefault="000B5076" w:rsidP="00A46190">
      <w:pPr>
        <w:widowControl w:val="0"/>
        <w:autoSpaceDE w:val="0"/>
        <w:autoSpaceDN w:val="0"/>
        <w:adjustRightInd w:val="0"/>
        <w:spacing w:after="60" w:line="240" w:lineRule="auto"/>
        <w:ind w:left="120"/>
        <w:rPr>
          <w:rFonts w:ascii="Arial" w:hAnsi="Arial" w:cs="Arial"/>
          <w:b/>
          <w:bCs/>
        </w:rPr>
      </w:pPr>
    </w:p>
    <w:p w14:paraId="3EF96092" w14:textId="77777777" w:rsidR="000B5076" w:rsidRDefault="000B5076" w:rsidP="00A46190">
      <w:pPr>
        <w:widowControl w:val="0"/>
        <w:autoSpaceDE w:val="0"/>
        <w:autoSpaceDN w:val="0"/>
        <w:adjustRightInd w:val="0"/>
        <w:spacing w:after="60" w:line="240" w:lineRule="auto"/>
        <w:ind w:left="120"/>
        <w:rPr>
          <w:rFonts w:ascii="Arial" w:hAnsi="Arial" w:cs="Arial"/>
          <w:b/>
          <w:bCs/>
        </w:rPr>
      </w:pPr>
    </w:p>
    <w:p w14:paraId="49349C84" w14:textId="77777777" w:rsidR="000B5076" w:rsidRDefault="000B5076" w:rsidP="00A46190">
      <w:pPr>
        <w:widowControl w:val="0"/>
        <w:autoSpaceDE w:val="0"/>
        <w:autoSpaceDN w:val="0"/>
        <w:adjustRightInd w:val="0"/>
        <w:spacing w:after="60" w:line="240" w:lineRule="auto"/>
        <w:ind w:left="120"/>
        <w:rPr>
          <w:rFonts w:ascii="Arial" w:hAnsi="Arial" w:cs="Arial"/>
          <w:b/>
          <w:bCs/>
        </w:rPr>
      </w:pPr>
    </w:p>
    <w:p w14:paraId="26C8F6A2" w14:textId="77777777" w:rsidR="009D7CCF" w:rsidRDefault="009D7CCF" w:rsidP="00A46190">
      <w:pPr>
        <w:widowControl w:val="0"/>
        <w:autoSpaceDE w:val="0"/>
        <w:autoSpaceDN w:val="0"/>
        <w:adjustRightInd w:val="0"/>
        <w:spacing w:after="60" w:line="240" w:lineRule="auto"/>
        <w:ind w:left="120"/>
        <w:rPr>
          <w:rFonts w:ascii="Arial" w:hAnsi="Arial" w:cs="Arial"/>
          <w:b/>
          <w:bCs/>
        </w:rPr>
      </w:pPr>
    </w:p>
    <w:p w14:paraId="02EEEDD1" w14:textId="6573CE94" w:rsidR="00A46190" w:rsidRPr="00055ABB" w:rsidRDefault="00A46190" w:rsidP="00A46190">
      <w:pPr>
        <w:widowControl w:val="0"/>
        <w:autoSpaceDE w:val="0"/>
        <w:autoSpaceDN w:val="0"/>
        <w:adjustRightInd w:val="0"/>
        <w:spacing w:after="60" w:line="240" w:lineRule="auto"/>
        <w:ind w:left="120"/>
        <w:rPr>
          <w:rFonts w:ascii="Arial" w:hAnsi="Arial" w:cs="Arial"/>
          <w:b/>
          <w:bCs/>
        </w:rPr>
      </w:pPr>
      <w:r w:rsidRPr="00055ABB">
        <w:rPr>
          <w:rFonts w:ascii="Arial" w:hAnsi="Arial" w:cs="Arial"/>
          <w:b/>
          <w:bCs/>
        </w:rPr>
        <w:lastRenderedPageBreak/>
        <w:t>21   The special conditions that apply to this Contract are:</w:t>
      </w:r>
    </w:p>
    <w:p w14:paraId="23262D3D" w14:textId="77777777" w:rsidR="00A46190" w:rsidRDefault="00A46190" w:rsidP="00A46190">
      <w:pPr>
        <w:widowControl w:val="0"/>
        <w:autoSpaceDE w:val="0"/>
        <w:autoSpaceDN w:val="0"/>
        <w:adjustRightInd w:val="0"/>
        <w:spacing w:after="60" w:line="240" w:lineRule="auto"/>
        <w:ind w:left="120"/>
        <w:rPr>
          <w:rFonts w:ascii="Arial" w:hAnsi="Arial" w:cs="Arial"/>
          <w:color w:val="FF0000"/>
          <w:sz w:val="24"/>
          <w:szCs w:val="24"/>
        </w:rPr>
      </w:pPr>
    </w:p>
    <w:p w14:paraId="0AA24D7D" w14:textId="77777777" w:rsidR="00A46190" w:rsidRPr="006F334D" w:rsidRDefault="00A46190" w:rsidP="006A1310">
      <w:pPr>
        <w:widowControl w:val="0"/>
        <w:autoSpaceDE w:val="0"/>
        <w:autoSpaceDN w:val="0"/>
        <w:adjustRightInd w:val="0"/>
        <w:spacing w:after="60" w:line="240" w:lineRule="auto"/>
        <w:rPr>
          <w:rFonts w:ascii="Arial" w:hAnsi="Arial" w:cs="Arial"/>
          <w:b/>
          <w:bCs/>
        </w:rPr>
      </w:pPr>
      <w:r w:rsidRPr="006F334D">
        <w:rPr>
          <w:rFonts w:ascii="Arial" w:hAnsi="Arial" w:cs="Arial"/>
          <w:b/>
          <w:bCs/>
        </w:rPr>
        <w:t>VAT</w:t>
      </w:r>
    </w:p>
    <w:p w14:paraId="0F83741A" w14:textId="77777777" w:rsidR="00A46190" w:rsidRPr="006F334D" w:rsidRDefault="00A46190" w:rsidP="00A46190">
      <w:pPr>
        <w:tabs>
          <w:tab w:val="num" w:pos="0"/>
        </w:tabs>
        <w:rPr>
          <w:rFonts w:ascii="Arial" w:hAnsi="Arial" w:cs="Arial"/>
        </w:rPr>
      </w:pPr>
      <w:r w:rsidRPr="006F334D">
        <w:rPr>
          <w:rFonts w:ascii="Arial" w:hAnsi="Arial" w:cs="Arial"/>
        </w:rPr>
        <w:t xml:space="preserve">British Forces Cyprus is exempt from payment of VAT on goods or services received in Cyprus for their official use. Therefore, all prices quoted are Zero rated. </w:t>
      </w:r>
    </w:p>
    <w:p w14:paraId="4109CC0F" w14:textId="77777777" w:rsidR="00A46190" w:rsidRPr="006F334D" w:rsidRDefault="00A46190" w:rsidP="00A46190">
      <w:pPr>
        <w:widowControl w:val="0"/>
        <w:autoSpaceDE w:val="0"/>
        <w:autoSpaceDN w:val="0"/>
        <w:adjustRightInd w:val="0"/>
        <w:spacing w:after="60" w:line="240" w:lineRule="auto"/>
        <w:rPr>
          <w:rFonts w:ascii="Arial" w:hAnsi="Arial" w:cs="Arial"/>
          <w:b/>
          <w:bCs/>
        </w:rPr>
      </w:pPr>
      <w:r w:rsidRPr="006F334D">
        <w:rPr>
          <w:rFonts w:ascii="Arial" w:hAnsi="Arial" w:cs="Arial"/>
          <w:b/>
          <w:bCs/>
        </w:rPr>
        <w:t xml:space="preserve">Insurance </w:t>
      </w:r>
    </w:p>
    <w:p w14:paraId="2FE62149" w14:textId="77777777" w:rsidR="00A46190" w:rsidRPr="006F334D" w:rsidRDefault="00A46190" w:rsidP="00A46190">
      <w:pPr>
        <w:widowControl w:val="0"/>
        <w:spacing w:after="0" w:line="240" w:lineRule="auto"/>
        <w:rPr>
          <w:rFonts w:ascii="Arial" w:hAnsi="Arial" w:cs="Arial"/>
        </w:rPr>
      </w:pPr>
      <w:r w:rsidRPr="006F334D">
        <w:rPr>
          <w:rFonts w:ascii="Arial" w:hAnsi="Arial" w:cs="Arial"/>
        </w:rPr>
        <w:t>The Contractor shall at all times hold adequate Insurance for his obligations under this Contract. In particular, and without prejudice to the generality of the above, insurance that will cover risks of claims for the following:</w:t>
      </w:r>
    </w:p>
    <w:p w14:paraId="2A97AC16" w14:textId="77777777" w:rsidR="00A46190" w:rsidRPr="006F334D" w:rsidRDefault="00A46190" w:rsidP="00A46190">
      <w:pPr>
        <w:tabs>
          <w:tab w:val="left" w:pos="720"/>
          <w:tab w:val="left" w:pos="1440"/>
          <w:tab w:val="left" w:pos="2160"/>
          <w:tab w:val="left" w:pos="2880"/>
          <w:tab w:val="left" w:pos="3600"/>
        </w:tabs>
        <w:rPr>
          <w:rFonts w:ascii="Arial" w:hAnsi="Arial" w:cs="Arial"/>
          <w:lang w:eastAsia="en-US"/>
        </w:rPr>
      </w:pPr>
    </w:p>
    <w:p w14:paraId="17B1952C" w14:textId="77777777" w:rsidR="00A46190" w:rsidRPr="006F334D" w:rsidRDefault="00A46190" w:rsidP="00C4674E">
      <w:pPr>
        <w:pStyle w:val="ListParagraph"/>
        <w:numPr>
          <w:ilvl w:val="2"/>
          <w:numId w:val="15"/>
        </w:numPr>
        <w:contextualSpacing/>
        <w:jc w:val="left"/>
        <w:rPr>
          <w:rFonts w:cs="Arial"/>
          <w:szCs w:val="22"/>
        </w:rPr>
      </w:pPr>
      <w:r w:rsidRPr="006F334D">
        <w:rPr>
          <w:rFonts w:cs="Arial"/>
          <w:szCs w:val="22"/>
        </w:rPr>
        <w:t>Death of, or injury to any third party occasioned through accident involving any vehicle/s supplied under this Contract.</w:t>
      </w:r>
    </w:p>
    <w:p w14:paraId="12B46FE9" w14:textId="77777777" w:rsidR="00A46190" w:rsidRPr="006F334D" w:rsidRDefault="00A46190" w:rsidP="00C4674E">
      <w:pPr>
        <w:pStyle w:val="ListParagraph"/>
        <w:numPr>
          <w:ilvl w:val="2"/>
          <w:numId w:val="15"/>
        </w:numPr>
        <w:contextualSpacing/>
        <w:jc w:val="left"/>
        <w:rPr>
          <w:rFonts w:cs="Arial"/>
          <w:szCs w:val="22"/>
        </w:rPr>
      </w:pPr>
      <w:r w:rsidRPr="006F334D">
        <w:rPr>
          <w:rFonts w:cs="Arial"/>
          <w:szCs w:val="22"/>
        </w:rPr>
        <w:t>Loss of, or damage to third party property caused through accident involving any vehicle/s supplied under this Contract.</w:t>
      </w:r>
    </w:p>
    <w:p w14:paraId="2F35F697" w14:textId="77777777" w:rsidR="00A46190" w:rsidRPr="006F334D" w:rsidRDefault="00A46190" w:rsidP="00C4674E">
      <w:pPr>
        <w:pStyle w:val="ListParagraph"/>
        <w:numPr>
          <w:ilvl w:val="2"/>
          <w:numId w:val="15"/>
        </w:numPr>
        <w:contextualSpacing/>
        <w:jc w:val="left"/>
        <w:rPr>
          <w:rFonts w:cs="Arial"/>
          <w:szCs w:val="22"/>
        </w:rPr>
      </w:pPr>
      <w:r w:rsidRPr="006F334D">
        <w:rPr>
          <w:rFonts w:cs="Arial"/>
          <w:szCs w:val="22"/>
        </w:rPr>
        <w:t>Death of, or injury to any authorised personnel being carried in the vehicle/s supplied under this Contract</w:t>
      </w:r>
    </w:p>
    <w:p w14:paraId="4441DA7E" w14:textId="77777777" w:rsidR="00A46190" w:rsidRDefault="00A46190" w:rsidP="00A46190">
      <w:pPr>
        <w:widowControl w:val="0"/>
        <w:spacing w:after="0" w:line="240" w:lineRule="auto"/>
        <w:rPr>
          <w:rFonts w:ascii="Arial" w:hAnsi="Arial" w:cs="Arial"/>
        </w:rPr>
      </w:pPr>
    </w:p>
    <w:p w14:paraId="2D67F33C" w14:textId="77777777" w:rsidR="00A46190" w:rsidRPr="00A46190" w:rsidRDefault="00A46190" w:rsidP="00A46190">
      <w:pPr>
        <w:widowControl w:val="0"/>
        <w:spacing w:after="0" w:line="240" w:lineRule="auto"/>
        <w:rPr>
          <w:rFonts w:ascii="Arial" w:hAnsi="Arial" w:cs="Arial"/>
          <w:color w:val="FF0000"/>
        </w:rPr>
      </w:pPr>
      <w:r w:rsidRPr="006F334D">
        <w:rPr>
          <w:rFonts w:ascii="Arial" w:hAnsi="Arial" w:cs="Arial"/>
        </w:rPr>
        <w:t xml:space="preserve">The </w:t>
      </w:r>
      <w:r w:rsidRPr="006A1310">
        <w:rPr>
          <w:rFonts w:ascii="Arial" w:hAnsi="Arial" w:cs="Arial"/>
        </w:rPr>
        <w:t>Contractor shall not sub-contract its obligations to provide Services under the Contract unless it is satisfied that the Sub-contractor holds adequate Insurance against liability arising from negligent performance of such Services.</w:t>
      </w:r>
    </w:p>
    <w:p w14:paraId="07EB0803" w14:textId="77777777" w:rsidR="00A46190" w:rsidRPr="006F334D" w:rsidRDefault="00A46190" w:rsidP="00A46190">
      <w:pPr>
        <w:pStyle w:val="Heading1"/>
        <w:keepNext w:val="0"/>
        <w:spacing w:before="0" w:after="0"/>
        <w:jc w:val="left"/>
        <w:rPr>
          <w:sz w:val="22"/>
          <w:szCs w:val="22"/>
        </w:rPr>
      </w:pPr>
      <w:bookmarkStart w:id="35" w:name="_Toc63850225"/>
      <w:bookmarkStart w:id="36" w:name="_Toc65762638"/>
    </w:p>
    <w:p w14:paraId="5E9F0BF1" w14:textId="77777777" w:rsidR="00A46190" w:rsidRPr="006F334D" w:rsidRDefault="00A46190" w:rsidP="00A46190">
      <w:pPr>
        <w:pStyle w:val="Heading1"/>
        <w:keepNext w:val="0"/>
        <w:spacing w:before="0" w:after="0"/>
        <w:jc w:val="left"/>
        <w:rPr>
          <w:sz w:val="22"/>
          <w:szCs w:val="22"/>
        </w:rPr>
      </w:pPr>
      <w:r w:rsidRPr="006F334D">
        <w:rPr>
          <w:sz w:val="22"/>
          <w:szCs w:val="22"/>
        </w:rPr>
        <w:t>Applicability of UK Legislation</w:t>
      </w:r>
      <w:bookmarkEnd w:id="35"/>
      <w:bookmarkEnd w:id="36"/>
      <w:r w:rsidRPr="006F334D">
        <w:rPr>
          <w:sz w:val="22"/>
          <w:szCs w:val="22"/>
        </w:rPr>
        <w:t xml:space="preserve"> </w:t>
      </w:r>
    </w:p>
    <w:p w14:paraId="2E068F8D" w14:textId="77777777" w:rsidR="00A46190" w:rsidRPr="006F334D" w:rsidRDefault="00A46190" w:rsidP="00A46190">
      <w:pPr>
        <w:widowControl w:val="0"/>
        <w:spacing w:after="0" w:line="240" w:lineRule="auto"/>
        <w:rPr>
          <w:rFonts w:ascii="Arial" w:hAnsi="Arial" w:cs="Arial"/>
        </w:rPr>
      </w:pPr>
      <w:r w:rsidRPr="006F334D">
        <w:rPr>
          <w:rFonts w:ascii="Arial" w:hAnsi="Arial" w:cs="Arial"/>
        </w:rPr>
        <w:t xml:space="preserve">Where this document makes reference to UK legislation and the legislation does not apply in the Sovereign Base Areas, the Contractor shall take it as meaning that they are contracted to operate as if the standards quoted do apply. This is subject to Contractor’s personnel complying with the local laws. </w:t>
      </w:r>
    </w:p>
    <w:p w14:paraId="4CBDD556" w14:textId="77777777" w:rsidR="00A46190" w:rsidRPr="006F334D" w:rsidRDefault="00A46190" w:rsidP="00A46190">
      <w:pPr>
        <w:widowControl w:val="0"/>
        <w:spacing w:after="0" w:line="240" w:lineRule="auto"/>
        <w:rPr>
          <w:rFonts w:ascii="Arial" w:hAnsi="Arial" w:cs="Arial"/>
        </w:rPr>
      </w:pPr>
      <w:r w:rsidRPr="006F334D">
        <w:rPr>
          <w:rFonts w:ascii="Arial" w:hAnsi="Arial" w:cs="Arial"/>
        </w:rPr>
        <w:t xml:space="preserve">It is the responsibility of the Contractor to ensure that the activities under the Contact do not breach any local laws. </w:t>
      </w:r>
    </w:p>
    <w:p w14:paraId="29AE182A" w14:textId="77777777" w:rsidR="00A46190" w:rsidRPr="006F334D" w:rsidRDefault="00A46190" w:rsidP="00A46190">
      <w:pPr>
        <w:widowControl w:val="0"/>
        <w:spacing w:after="0" w:line="240" w:lineRule="auto"/>
        <w:rPr>
          <w:rFonts w:ascii="Arial" w:hAnsi="Arial" w:cs="Arial"/>
        </w:rPr>
      </w:pPr>
      <w:r w:rsidRPr="006F334D">
        <w:rPr>
          <w:rFonts w:ascii="Arial" w:hAnsi="Arial" w:cs="Arial"/>
        </w:rPr>
        <w:t xml:space="preserve">The Contractor is to indemnify the Authority against any liability cause by the activities of the Contractor’s personnel breaching local laws. </w:t>
      </w:r>
    </w:p>
    <w:p w14:paraId="16E1C785" w14:textId="77777777" w:rsidR="00A46190" w:rsidRPr="006F334D" w:rsidRDefault="00A46190" w:rsidP="00A46190">
      <w:pPr>
        <w:rPr>
          <w:rFonts w:ascii="Arial" w:hAnsi="Arial" w:cs="Arial"/>
        </w:rPr>
      </w:pPr>
    </w:p>
    <w:p w14:paraId="6EAFFEFF" w14:textId="77777777" w:rsidR="00A46190" w:rsidRPr="006F334D" w:rsidRDefault="00A46190" w:rsidP="00A46190">
      <w:pPr>
        <w:pStyle w:val="Heading1"/>
        <w:keepNext w:val="0"/>
        <w:spacing w:before="0" w:after="0"/>
        <w:jc w:val="left"/>
        <w:rPr>
          <w:sz w:val="22"/>
          <w:szCs w:val="22"/>
        </w:rPr>
      </w:pPr>
      <w:bookmarkStart w:id="37" w:name="_Toc63850226"/>
      <w:bookmarkStart w:id="38" w:name="_Toc65762639"/>
      <w:r w:rsidRPr="006F334D">
        <w:rPr>
          <w:sz w:val="22"/>
          <w:szCs w:val="22"/>
        </w:rPr>
        <w:t>Contractors Personnel</w:t>
      </w:r>
      <w:bookmarkEnd w:id="37"/>
      <w:bookmarkEnd w:id="38"/>
      <w:r w:rsidRPr="006F334D">
        <w:rPr>
          <w:sz w:val="22"/>
          <w:szCs w:val="22"/>
        </w:rPr>
        <w:t xml:space="preserve"> </w:t>
      </w:r>
    </w:p>
    <w:p w14:paraId="6F12DAC4" w14:textId="77777777" w:rsidR="00A46190" w:rsidRPr="006F334D" w:rsidRDefault="00A46190" w:rsidP="00A46190">
      <w:pPr>
        <w:widowControl w:val="0"/>
        <w:spacing w:after="0" w:line="240" w:lineRule="auto"/>
        <w:rPr>
          <w:rFonts w:ascii="Arial" w:hAnsi="Arial" w:cs="Arial"/>
        </w:rPr>
      </w:pPr>
      <w:r w:rsidRPr="006F334D">
        <w:rPr>
          <w:rFonts w:ascii="Arial" w:hAnsi="Arial" w:cs="Arial"/>
        </w:rPr>
        <w:t xml:space="preserve">All employees of the Contract and/or any sub-contractor engaged in connection with the Contractor’s performance of its obligation under the Contract shall be appropriately qualified and competent to perform the activities in which they are engaged and shall be in all respect acceptable to the Authority. </w:t>
      </w:r>
    </w:p>
    <w:p w14:paraId="415F74C8" w14:textId="77777777" w:rsidR="00A46190" w:rsidRPr="006F334D" w:rsidRDefault="00A46190" w:rsidP="00A46190">
      <w:pPr>
        <w:widowControl w:val="0"/>
        <w:spacing w:after="0" w:line="240" w:lineRule="auto"/>
        <w:rPr>
          <w:rFonts w:ascii="Arial" w:hAnsi="Arial" w:cs="Arial"/>
        </w:rPr>
      </w:pPr>
      <w:r w:rsidRPr="006F334D">
        <w:rPr>
          <w:rFonts w:ascii="Arial" w:hAnsi="Arial" w:cs="Arial"/>
        </w:rPr>
        <w:t xml:space="preserve">If the Authority shall consider any employee to be unacceptable then the Authority will call a meeting within three (3) days of any notification relating to the Contractors employees, to be held at the Authority’s premises with senior representation from the Contractor. Following this meeting the Contractor shall immediately take such action as agreed to resolve the issues and notify the Authority of the outcome as necessary. </w:t>
      </w:r>
    </w:p>
    <w:p w14:paraId="061005EF" w14:textId="77777777" w:rsidR="00A46190" w:rsidRPr="006F334D" w:rsidRDefault="00A46190" w:rsidP="00A46190">
      <w:pPr>
        <w:widowControl w:val="0"/>
        <w:spacing w:after="0" w:line="240" w:lineRule="auto"/>
        <w:rPr>
          <w:rFonts w:ascii="Arial" w:hAnsi="Arial" w:cs="Arial"/>
        </w:rPr>
      </w:pPr>
      <w:r w:rsidRPr="006F334D">
        <w:rPr>
          <w:rFonts w:ascii="Arial" w:hAnsi="Arial" w:cs="Arial"/>
        </w:rPr>
        <w:t xml:space="preserve">The contractor shall ensure that there shall be no conflict for the employees between the demands of this Contract and the demands of any other Contract in which these employees may be engaged on from time to time. </w:t>
      </w:r>
    </w:p>
    <w:p w14:paraId="2FC05D2B" w14:textId="77777777" w:rsidR="00A46190" w:rsidRPr="006F334D" w:rsidRDefault="00A46190" w:rsidP="00A46190">
      <w:pPr>
        <w:widowControl w:val="0"/>
        <w:autoSpaceDE w:val="0"/>
        <w:autoSpaceDN w:val="0"/>
        <w:adjustRightInd w:val="0"/>
        <w:spacing w:after="60" w:line="240" w:lineRule="auto"/>
        <w:rPr>
          <w:rFonts w:ascii="Arial" w:hAnsi="Arial" w:cs="Arial"/>
        </w:rPr>
      </w:pPr>
      <w:r w:rsidRPr="006F334D">
        <w:rPr>
          <w:rFonts w:ascii="Arial" w:hAnsi="Arial" w:cs="Arial"/>
        </w:rPr>
        <w:t>The Contractor shall be responsible for the observance by himself, his employees and sub-contractors, of all safety precautions necessary for the protection of himself, his employees, sub-contractors and any other persons including all precautions required to be taken by or under any Act of Parliament including regulation or bye-law of any local or other authority. He shall operate fully with the Authority to ensure the proper discharge of these duties.</w:t>
      </w:r>
    </w:p>
    <w:p w14:paraId="01C30F12" w14:textId="77777777" w:rsidR="00A46190" w:rsidRPr="006F334D" w:rsidRDefault="00A46190" w:rsidP="00A46190">
      <w:pPr>
        <w:widowControl w:val="0"/>
        <w:autoSpaceDE w:val="0"/>
        <w:autoSpaceDN w:val="0"/>
        <w:adjustRightInd w:val="0"/>
        <w:spacing w:after="60" w:line="240" w:lineRule="auto"/>
        <w:ind w:left="120"/>
        <w:rPr>
          <w:rFonts w:ascii="Arial" w:hAnsi="Arial" w:cs="Arial"/>
          <w:color w:val="FF0000"/>
        </w:rPr>
      </w:pPr>
    </w:p>
    <w:p w14:paraId="3D019F1B" w14:textId="77777777" w:rsidR="00020BEB" w:rsidRDefault="00020BEB" w:rsidP="00A46190">
      <w:pPr>
        <w:widowControl w:val="0"/>
        <w:autoSpaceDE w:val="0"/>
        <w:autoSpaceDN w:val="0"/>
        <w:adjustRightInd w:val="0"/>
        <w:spacing w:after="200" w:line="276" w:lineRule="auto"/>
        <w:ind w:left="120" w:right="114"/>
        <w:rPr>
          <w:rFonts w:ascii="Arial" w:hAnsi="Arial" w:cs="Arial"/>
          <w:b/>
          <w:bCs/>
          <w:color w:val="000000"/>
          <w:sz w:val="28"/>
          <w:szCs w:val="28"/>
        </w:rPr>
      </w:pPr>
      <w:bookmarkStart w:id="39" w:name="_Toc501022445_5"/>
    </w:p>
    <w:p w14:paraId="3325CDDA" w14:textId="76B29B6D" w:rsidR="00A46190" w:rsidRDefault="00A46190" w:rsidP="00A46190">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b/>
          <w:bCs/>
          <w:color w:val="000000"/>
          <w:sz w:val="28"/>
          <w:szCs w:val="28"/>
        </w:rPr>
        <w:lastRenderedPageBreak/>
        <w:t>General Conditions</w:t>
      </w:r>
      <w:bookmarkEnd w:id="39"/>
    </w:p>
    <w:p w14:paraId="4C56F365" w14:textId="77777777" w:rsidR="00A46190" w:rsidRDefault="00A46190" w:rsidP="00A46190">
      <w:pPr>
        <w:widowControl w:val="0"/>
        <w:autoSpaceDE w:val="0"/>
        <w:autoSpaceDN w:val="0"/>
        <w:adjustRightInd w:val="0"/>
        <w:spacing w:after="200" w:line="276" w:lineRule="auto"/>
        <w:ind w:left="120" w:right="114"/>
        <w:rPr>
          <w:rFonts w:ascii="Arial" w:hAnsi="Arial" w:cs="Arial"/>
          <w:sz w:val="24"/>
          <w:szCs w:val="24"/>
        </w:rPr>
      </w:pPr>
      <w:bookmarkStart w:id="40" w:name="_Toc501022446_5_1"/>
      <w:r>
        <w:rPr>
          <w:rFonts w:ascii="Arial" w:hAnsi="Arial" w:cs="Arial"/>
          <w:b/>
          <w:bCs/>
          <w:color w:val="000000"/>
        </w:rPr>
        <w:t>Third Party IPR Authorisation</w:t>
      </w:r>
      <w:bookmarkEnd w:id="40"/>
    </w:p>
    <w:p w14:paraId="3EC45A4F"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AUTHORISATIONBY THE CROWN FOR USE OF THIRD-PARTY INTELLECTUAL PROPERTY RIGHTS</w:t>
      </w:r>
    </w:p>
    <w:p w14:paraId="0DC962C4"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01DEB96C" w14:textId="77777777" w:rsidR="00A46190" w:rsidRDefault="00A46190" w:rsidP="00A46190">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587C0AE5" w14:textId="77777777" w:rsidR="00A46190" w:rsidRDefault="00A46190" w:rsidP="00A46190">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41" w:name="_Toc501022445_7"/>
      <w:r>
        <w:rPr>
          <w:rFonts w:ascii="Arial" w:hAnsi="Arial" w:cs="Arial"/>
          <w:b/>
          <w:bCs/>
          <w:color w:val="000000"/>
          <w:sz w:val="28"/>
          <w:szCs w:val="28"/>
        </w:rPr>
        <w:t>Payment Terms</w:t>
      </w:r>
      <w:bookmarkEnd w:id="41"/>
    </w:p>
    <w:p w14:paraId="0285E47A" w14:textId="2DE438C2" w:rsidR="00A46190" w:rsidRDefault="00A46190" w:rsidP="00A46190">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 xml:space="preserve">Payment shall be made in arrears following delivery, inspection and acceptance of vehicles in line with the Statement of Requirements. </w:t>
      </w:r>
    </w:p>
    <w:p w14:paraId="659AC7C7" w14:textId="77777777" w:rsidR="00A46190" w:rsidRDefault="00A46190" w:rsidP="00A46190">
      <w:pPr>
        <w:widowControl w:val="0"/>
        <w:autoSpaceDE w:val="0"/>
        <w:autoSpaceDN w:val="0"/>
        <w:adjustRightInd w:val="0"/>
        <w:spacing w:after="60" w:line="240" w:lineRule="auto"/>
        <w:ind w:left="120"/>
        <w:rPr>
          <w:rFonts w:ascii="Arial" w:hAnsi="Arial" w:cs="Arial"/>
          <w:sz w:val="24"/>
          <w:szCs w:val="24"/>
        </w:rPr>
      </w:pPr>
      <w:bookmarkStart w:id="42" w:name="_Toc501022446_7_1"/>
      <w:bookmarkStart w:id="43" w:name="_Toc501022446_10_1"/>
      <w:bookmarkEnd w:id="42"/>
      <w:bookmarkEnd w:id="43"/>
    </w:p>
    <w:sectPr w:rsidR="00A46190">
      <w:pgSz w:w="11900" w:h="16820"/>
      <w:pgMar w:top="1420" w:right="1320" w:bottom="1420" w:left="1320" w:header="567"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D9322" w14:textId="77777777" w:rsidR="00056ACC" w:rsidRDefault="00056ACC">
      <w:pPr>
        <w:spacing w:after="0" w:line="240" w:lineRule="auto"/>
      </w:pPr>
      <w:r>
        <w:separator/>
      </w:r>
    </w:p>
  </w:endnote>
  <w:endnote w:type="continuationSeparator" w:id="0">
    <w:p w14:paraId="55A789DA" w14:textId="77777777" w:rsidR="00056ACC" w:rsidRDefault="00056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EF8F2" w14:textId="77777777" w:rsidR="00A1134A" w:rsidRDefault="00A113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7B72" w14:textId="77777777" w:rsidR="00A1134A" w:rsidRDefault="00A1134A">
    <w:pPr>
      <w:pStyle w:val="Footer"/>
      <w:jc w:val="center"/>
      <w:rPr>
        <w:rStyle w:val="PageNumber"/>
      </w:rPr>
    </w:pPr>
  </w:p>
  <w:p w14:paraId="603F8CCB" w14:textId="77777777" w:rsidR="00A1134A" w:rsidRDefault="00A1134A" w:rsidP="00136E3A">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058BD" w14:textId="77777777" w:rsidR="00A1134A" w:rsidRDefault="00A113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5B1E1" w14:textId="77777777" w:rsidR="00A1134A" w:rsidRPr="00C94B5B" w:rsidRDefault="00A1134A" w:rsidP="00136E3A">
    <w:pPr>
      <w:pStyle w:val="Footer"/>
      <w:tabs>
        <w:tab w:val="center" w:pos="5280"/>
      </w:tabs>
      <w:jc w:val="left"/>
      <w:rPr>
        <w:sz w:val="18"/>
        <w:szCs w:val="18"/>
      </w:rPr>
    </w:pPr>
    <w:r w:rsidRPr="00C94B5B">
      <w:rPr>
        <w:rStyle w:val="PageNumber"/>
        <w:sz w:val="18"/>
        <w:szCs w:val="18"/>
      </w:rPr>
      <w:tab/>
    </w:r>
    <w:r w:rsidRPr="00C94B5B">
      <w:rPr>
        <w:rStyle w:val="PageNumber"/>
        <w:sz w:val="18"/>
        <w:szCs w:val="18"/>
      </w:rPr>
      <w:tab/>
    </w:r>
    <w:r w:rsidRPr="00C94B5B">
      <w:rPr>
        <w:rStyle w:val="PageNumber"/>
        <w:sz w:val="18"/>
        <w:szCs w:val="18"/>
      </w:rPr>
      <w:tab/>
    </w:r>
    <w:r w:rsidRPr="00C94B5B">
      <w:rPr>
        <w:rStyle w:val="PageNumber"/>
        <w:sz w:val="18"/>
        <w:szCs w:val="18"/>
      </w:rPr>
      <w:tab/>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0B3DD" w14:textId="77777777" w:rsidR="00A1134A" w:rsidRDefault="00A1134A" w:rsidP="00786528">
    <w:pPr>
      <w:widowControl w:val="0"/>
      <w:tabs>
        <w:tab w:val="center" w:pos="4621"/>
        <w:tab w:val="right" w:pos="9134"/>
      </w:tabs>
      <w:autoSpaceDE w:val="0"/>
      <w:autoSpaceDN w:val="0"/>
      <w:adjustRightInd w:val="0"/>
      <w:spacing w:after="0" w:line="240" w:lineRule="auto"/>
      <w:ind w:right="114"/>
      <w:rPr>
        <w:rFonts w:ascii="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B5920" w14:textId="77777777" w:rsidR="00056ACC" w:rsidRDefault="00056ACC">
      <w:pPr>
        <w:spacing w:after="0" w:line="240" w:lineRule="auto"/>
      </w:pPr>
      <w:r>
        <w:separator/>
      </w:r>
    </w:p>
  </w:footnote>
  <w:footnote w:type="continuationSeparator" w:id="0">
    <w:p w14:paraId="156AD324" w14:textId="77777777" w:rsidR="00056ACC" w:rsidRDefault="00056A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4E102" w14:textId="77777777" w:rsidR="00A1134A" w:rsidRDefault="00A113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0AFF3" w14:textId="77777777" w:rsidR="00A1134A" w:rsidRDefault="00A1134A" w:rsidP="00136E3A">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DA393" w14:textId="77777777" w:rsidR="00A1134A" w:rsidRDefault="00A113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130A"/>
    <w:multiLevelType w:val="hybridMultilevel"/>
    <w:tmpl w:val="3246E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0333F"/>
    <w:multiLevelType w:val="hybridMultilevel"/>
    <w:tmpl w:val="7CAE9846"/>
    <w:lvl w:ilvl="0" w:tplc="0809000F">
      <w:start w:val="1"/>
      <w:numFmt w:val="decimal"/>
      <w:lvlText w:val="%1."/>
      <w:lvlJc w:val="left"/>
      <w:pPr>
        <w:tabs>
          <w:tab w:val="num" w:pos="720"/>
        </w:tabs>
        <w:ind w:left="720" w:hanging="360"/>
      </w:pPr>
      <w:rPr>
        <w:rFonts w:cs="Times New Roman" w:hint="default"/>
        <w:b/>
      </w:rPr>
    </w:lvl>
    <w:lvl w:ilvl="1" w:tplc="1152FC68">
      <w:start w:val="1"/>
      <w:numFmt w:val="lowerLetter"/>
      <w:lvlText w:val="%2."/>
      <w:lvlJc w:val="left"/>
      <w:pPr>
        <w:tabs>
          <w:tab w:val="num" w:pos="502"/>
        </w:tabs>
        <w:ind w:left="502" w:hanging="360"/>
      </w:pPr>
      <w:rPr>
        <w:rFonts w:ascii="Arial" w:hAnsi="Arial" w:cs="Arial" w:hint="default"/>
        <w:b w:val="0"/>
        <w:sz w:val="18"/>
        <w:szCs w:val="18"/>
      </w:rPr>
    </w:lvl>
    <w:lvl w:ilvl="2" w:tplc="08090001">
      <w:start w:val="1"/>
      <w:numFmt w:val="bullet"/>
      <w:lvlText w:val=""/>
      <w:lvlJc w:val="left"/>
      <w:pPr>
        <w:tabs>
          <w:tab w:val="num" w:pos="1122"/>
        </w:tabs>
        <w:ind w:left="1122" w:hanging="555"/>
      </w:pPr>
      <w:rPr>
        <w:rFonts w:ascii="Symbol" w:hAnsi="Symbol" w:hint="default"/>
        <w:b w:val="0"/>
        <w:sz w:val="18"/>
      </w:rPr>
    </w:lvl>
    <w:lvl w:ilvl="3" w:tplc="4C40997A">
      <w:start w:val="1"/>
      <w:numFmt w:val="lowerLetter"/>
      <w:lvlText w:val="(%4)"/>
      <w:lvlJc w:val="left"/>
      <w:pPr>
        <w:tabs>
          <w:tab w:val="num" w:pos="3090"/>
        </w:tabs>
        <w:ind w:left="3090" w:hanging="570"/>
      </w:pPr>
      <w:rPr>
        <w:rFonts w:cs="Times New Roman" w:hint="default"/>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180"/>
        </w:tabs>
        <w:ind w:left="18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hint="default"/>
        <w:b w:val="0"/>
        <w:i w:val="0"/>
        <w:caps w:val="0"/>
        <w:strike w:val="0"/>
        <w:dstrike w:val="0"/>
        <w:vanish w:val="0"/>
        <w:color w:val="auto"/>
        <w:sz w:val="22"/>
        <w:vertAlign w:val="baseline"/>
      </w:rPr>
    </w:lvl>
    <w:lvl w:ilvl="1">
      <w:start w:val="1"/>
      <w:numFmt w:val="bullet"/>
      <w:pStyle w:val="DWParaBul2"/>
      <w:lvlText w:val=""/>
      <w:lvlJc w:val="left"/>
      <w:pPr>
        <w:tabs>
          <w:tab w:val="num" w:pos="1134"/>
        </w:tabs>
        <w:ind w:left="1134" w:hanging="567"/>
      </w:pPr>
      <w:rPr>
        <w:rFonts w:ascii="Symbol" w:hAnsi="Symbol" w:hint="default"/>
        <w:b w:val="0"/>
        <w:i w:val="0"/>
        <w:caps w:val="0"/>
        <w:strike w:val="0"/>
        <w:dstrike w:val="0"/>
        <w:vanish w:val="0"/>
        <w:color w:val="auto"/>
        <w:sz w:val="20"/>
        <w:u w:val="none"/>
        <w:effect w:val="none"/>
        <w:vertAlign w:val="baseline"/>
      </w:rPr>
    </w:lvl>
    <w:lvl w:ilvl="2">
      <w:start w:val="1"/>
      <w:numFmt w:val="bullet"/>
      <w:pStyle w:val="DWParaBul3"/>
      <w:lvlText w:val=""/>
      <w:lvlJc w:val="left"/>
      <w:pPr>
        <w:tabs>
          <w:tab w:val="num" w:pos="1701"/>
        </w:tabs>
        <w:ind w:left="1701" w:hanging="567"/>
      </w:pPr>
      <w:rPr>
        <w:rFonts w:ascii="Symbol" w:hAnsi="Symbol" w:hint="default"/>
        <w:b w:val="0"/>
        <w:i w:val="0"/>
        <w:caps w:val="0"/>
        <w:strike w:val="0"/>
        <w:dstrike w:val="0"/>
        <w:vanish w:val="0"/>
        <w:color w:val="auto"/>
        <w:sz w:val="18"/>
        <w:u w:val="none"/>
        <w:effect w:val="none"/>
        <w:vertAlign w:val="baseline"/>
      </w:rPr>
    </w:lvl>
    <w:lvl w:ilvl="3">
      <w:start w:val="1"/>
      <w:numFmt w:val="bullet"/>
      <w:pStyle w:val="DWParaBul4"/>
      <w:lvlText w:val=""/>
      <w:lvlJc w:val="left"/>
      <w:pPr>
        <w:tabs>
          <w:tab w:val="num" w:pos="2268"/>
        </w:tabs>
        <w:ind w:left="2268" w:hanging="567"/>
      </w:pPr>
      <w:rPr>
        <w:rFonts w:ascii="Symbol" w:hAnsi="Symbol" w:hint="default"/>
        <w:b w:val="0"/>
        <w:i w:val="0"/>
        <w:caps w:val="0"/>
        <w:strike w:val="0"/>
        <w:dstrike w:val="0"/>
        <w:vanish w:val="0"/>
        <w:color w:val="auto"/>
        <w:sz w:val="16"/>
        <w:u w:val="none"/>
        <w:effect w:val="none"/>
        <w:vertAlign w:val="baseline"/>
      </w:rPr>
    </w:lvl>
    <w:lvl w:ilvl="4">
      <w:start w:val="1"/>
      <w:numFmt w:val="bullet"/>
      <w:pStyle w:val="DWParaBul5"/>
      <w:lvlText w:val=""/>
      <w:lvlJc w:val="left"/>
      <w:pPr>
        <w:tabs>
          <w:tab w:val="num" w:pos="2835"/>
        </w:tabs>
        <w:ind w:left="2835" w:hanging="567"/>
      </w:pPr>
      <w:rPr>
        <w:rFonts w:ascii="Symbol" w:hAnsi="Symbol" w:hint="default"/>
        <w:b w:val="0"/>
        <w:i w:val="0"/>
        <w:caps w:val="0"/>
        <w:strike w:val="0"/>
        <w:dstrike w:val="0"/>
        <w:vanish w:val="0"/>
        <w:color w:val="auto"/>
        <w:sz w:val="14"/>
        <w:u w:val="none"/>
        <w:effect w:val="none"/>
        <w:vertAlign w:val="baseline"/>
      </w:rPr>
    </w:lvl>
    <w:lvl w:ilvl="5">
      <w:start w:val="1"/>
      <w:numFmt w:val="none"/>
      <w:lvlText w:val=""/>
      <w:lvlJc w:val="left"/>
      <w:pPr>
        <w:tabs>
          <w:tab w:val="num" w:pos="2835"/>
        </w:tabs>
        <w:ind w:left="2835" w:hanging="567"/>
      </w:pPr>
      <w:rPr>
        <w:rFonts w:cs="Times New Roman" w:hint="default"/>
      </w:rPr>
    </w:lvl>
    <w:lvl w:ilvl="6">
      <w:start w:val="1"/>
      <w:numFmt w:val="none"/>
      <w:lvlText w:val=""/>
      <w:lvlJc w:val="left"/>
      <w:pPr>
        <w:tabs>
          <w:tab w:val="num" w:pos="2835"/>
        </w:tabs>
        <w:ind w:left="2835" w:hanging="567"/>
      </w:pPr>
      <w:rPr>
        <w:rFonts w:cs="Times New Roman" w:hint="default"/>
      </w:rPr>
    </w:lvl>
    <w:lvl w:ilvl="7">
      <w:start w:val="1"/>
      <w:numFmt w:val="none"/>
      <w:lvlText w:val=""/>
      <w:lvlJc w:val="left"/>
      <w:pPr>
        <w:tabs>
          <w:tab w:val="num" w:pos="2835"/>
        </w:tabs>
        <w:ind w:left="2835" w:hanging="567"/>
      </w:pPr>
      <w:rPr>
        <w:rFonts w:cs="Times New Roman" w:hint="default"/>
      </w:rPr>
    </w:lvl>
    <w:lvl w:ilvl="8">
      <w:start w:val="1"/>
      <w:numFmt w:val="none"/>
      <w:lvlText w:val=""/>
      <w:lvlJc w:val="left"/>
      <w:pPr>
        <w:tabs>
          <w:tab w:val="num" w:pos="2835"/>
        </w:tabs>
        <w:ind w:left="2835" w:hanging="567"/>
      </w:pPr>
      <w:rPr>
        <w:rFonts w:cs="Times New Roman" w:hint="default"/>
      </w:rPr>
    </w:lvl>
  </w:abstractNum>
  <w:abstractNum w:abstractNumId="3" w15:restartNumberingAfterBreak="0">
    <w:nsid w:val="17F4145F"/>
    <w:multiLevelType w:val="hybridMultilevel"/>
    <w:tmpl w:val="3A321CF6"/>
    <w:lvl w:ilvl="0" w:tplc="7C94CF3A">
      <w:start w:val="1"/>
      <w:numFmt w:val="decimal"/>
      <w:lvlText w:val="%1."/>
      <w:lvlJc w:val="left"/>
      <w:pPr>
        <w:tabs>
          <w:tab w:val="num" w:pos="1575"/>
        </w:tabs>
        <w:ind w:left="1575" w:hanging="1215"/>
      </w:pPr>
      <w:rPr>
        <w:rFonts w:cs="Times New Roman" w:hint="default"/>
        <w:b w:val="0"/>
        <w:color w:val="auto"/>
      </w:rPr>
    </w:lvl>
    <w:lvl w:ilvl="1" w:tplc="3C3ACE8E">
      <w:start w:val="1"/>
      <w:numFmt w:val="lowerLetter"/>
      <w:lvlText w:val="%2."/>
      <w:lvlJc w:val="left"/>
      <w:pPr>
        <w:tabs>
          <w:tab w:val="num" w:pos="1650"/>
        </w:tabs>
        <w:ind w:left="1650" w:hanging="570"/>
      </w:pPr>
      <w:rPr>
        <w:rFonts w:cs="Times New Roman" w:hint="default"/>
        <w:b w:val="0"/>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35C480B"/>
    <w:multiLevelType w:val="hybridMultilevel"/>
    <w:tmpl w:val="07965F40"/>
    <w:lvl w:ilvl="0" w:tplc="3AD684E6">
      <w:start w:val="1"/>
      <w:numFmt w:val="decimal"/>
      <w:lvlText w:val="%1."/>
      <w:lvlJc w:val="left"/>
      <w:pPr>
        <w:tabs>
          <w:tab w:val="num" w:pos="720"/>
        </w:tabs>
        <w:ind w:left="720" w:hanging="360"/>
      </w:pPr>
      <w:rPr>
        <w:rFonts w:cs="Times New Roman"/>
        <w:b w:val="0"/>
      </w:rPr>
    </w:lvl>
    <w:lvl w:ilvl="1" w:tplc="B76E956C">
      <w:start w:val="1"/>
      <w:numFmt w:val="lowerLetter"/>
      <w:lvlText w:val="%2."/>
      <w:lvlJc w:val="left"/>
      <w:pPr>
        <w:tabs>
          <w:tab w:val="num" w:pos="1440"/>
        </w:tabs>
        <w:ind w:left="1440" w:hanging="360"/>
      </w:pPr>
      <w:rPr>
        <w:rFonts w:cs="Times New Roman"/>
        <w:b w:val="0"/>
      </w:rPr>
    </w:lvl>
    <w:lvl w:ilvl="2" w:tplc="5A76DEFC">
      <w:start w:val="1"/>
      <w:numFmt w:val="decimal"/>
      <w:lvlText w:val="(%3)"/>
      <w:lvlJc w:val="left"/>
      <w:pPr>
        <w:tabs>
          <w:tab w:val="num" w:pos="2340"/>
        </w:tabs>
        <w:ind w:left="2340" w:hanging="360"/>
      </w:pPr>
      <w:rPr>
        <w:rFonts w:cs="Times New Roman" w:hint="default"/>
        <w:b w:val="0"/>
      </w:rPr>
    </w:lvl>
    <w:lvl w:ilvl="3" w:tplc="493E3A98">
      <w:start w:val="1"/>
      <w:numFmt w:val="lowerLetter"/>
      <w:lvlText w:val="(%4)"/>
      <w:lvlJc w:val="left"/>
      <w:pPr>
        <w:tabs>
          <w:tab w:val="num" w:pos="2880"/>
        </w:tabs>
        <w:ind w:left="2880" w:hanging="360"/>
      </w:pPr>
      <w:rPr>
        <w:rFonts w:cs="Times New Roman" w:hint="default"/>
        <w:b w:val="0"/>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5F00F33"/>
    <w:multiLevelType w:val="singleLevel"/>
    <w:tmpl w:val="5E601C62"/>
    <w:lvl w:ilvl="0">
      <w:start w:val="1"/>
      <w:numFmt w:val="decimal"/>
      <w:lvlRestart w:val="0"/>
      <w:pStyle w:val="DWListNumerical"/>
      <w:lvlText w:val="%1."/>
      <w:lvlJc w:val="left"/>
      <w:pPr>
        <w:tabs>
          <w:tab w:val="num" w:pos="567"/>
        </w:tabs>
      </w:pPr>
      <w:rPr>
        <w:rFonts w:ascii="Arial" w:hAnsi="Arial" w:cs="Arial"/>
        <w:b w:val="0"/>
        <w:i w:val="0"/>
        <w:caps w:val="0"/>
        <w:smallCaps w:val="0"/>
        <w:strike w:val="0"/>
        <w:dstrike w:val="0"/>
        <w:vanish w:val="0"/>
        <w:color w:val="auto"/>
        <w:sz w:val="22"/>
        <w:vertAlign w:val="baseline"/>
      </w:rPr>
    </w:lvl>
  </w:abstractNum>
  <w:abstractNum w:abstractNumId="6" w15:restartNumberingAfterBreak="0">
    <w:nsid w:val="380D0014"/>
    <w:multiLevelType w:val="multilevel"/>
    <w:tmpl w:val="A9B29E22"/>
    <w:lvl w:ilvl="0">
      <w:start w:val="1"/>
      <w:numFmt w:val="decimal"/>
      <w:lvlRestart w:val="0"/>
      <w:pStyle w:val="DWTableParaNum1"/>
      <w:lvlText w:val="%1."/>
      <w:lvlJc w:val="left"/>
      <w:pPr>
        <w:tabs>
          <w:tab w:val="num" w:pos="369"/>
        </w:tabs>
      </w:pPr>
      <w:rPr>
        <w:rFonts w:ascii="Arial" w:hAnsi="Arial" w:cs="Arial" w:hint="default"/>
        <w:b w:val="0"/>
        <w:i w:val="0"/>
        <w:caps w:val="0"/>
        <w:strike w:val="0"/>
        <w:dstrike w:val="0"/>
        <w:vanish w:val="0"/>
        <w:color w:val="auto"/>
        <w:sz w:val="20"/>
        <w:vertAlign w:val="baseline"/>
      </w:rPr>
    </w:lvl>
    <w:lvl w:ilvl="1">
      <w:start w:val="1"/>
      <w:numFmt w:val="lowerLetter"/>
      <w:pStyle w:val="DWTableParaNum2"/>
      <w:lvlText w:val="%2."/>
      <w:lvlJc w:val="left"/>
      <w:pPr>
        <w:tabs>
          <w:tab w:val="num" w:pos="737"/>
        </w:tabs>
        <w:ind w:left="369"/>
      </w:pPr>
      <w:rPr>
        <w:rFonts w:ascii="Arial" w:hAnsi="Arial" w:cs="Arial" w:hint="default"/>
        <w:b w:val="0"/>
        <w:i w:val="0"/>
        <w:caps w:val="0"/>
        <w:smallCaps w:val="0"/>
        <w:strike w:val="0"/>
        <w:dstrike w:val="0"/>
        <w:vanish w:val="0"/>
        <w:color w:val="auto"/>
        <w:sz w:val="20"/>
        <w:vertAlign w:val="baseline"/>
      </w:rPr>
    </w:lvl>
    <w:lvl w:ilvl="2">
      <w:start w:val="1"/>
      <w:numFmt w:val="decimal"/>
      <w:pStyle w:val="DWTableParaNum3"/>
      <w:lvlText w:val="(%3)"/>
      <w:lvlJc w:val="left"/>
      <w:pPr>
        <w:tabs>
          <w:tab w:val="num" w:pos="1106"/>
        </w:tabs>
        <w:ind w:left="737"/>
      </w:pPr>
      <w:rPr>
        <w:rFonts w:ascii="Arial" w:hAnsi="Arial" w:cs="Arial" w:hint="default"/>
        <w:b w:val="0"/>
        <w:i w:val="0"/>
        <w:caps w:val="0"/>
        <w:smallCaps w:val="0"/>
        <w:strike w:val="0"/>
        <w:dstrike w:val="0"/>
        <w:vanish w:val="0"/>
        <w:color w:val="auto"/>
        <w:sz w:val="20"/>
        <w:vertAlign w:val="baseline"/>
      </w:rPr>
    </w:lvl>
    <w:lvl w:ilvl="3">
      <w:start w:val="1"/>
      <w:numFmt w:val="lowerLetter"/>
      <w:pStyle w:val="DWTableParaNum4"/>
      <w:lvlText w:val="(%4)"/>
      <w:lvlJc w:val="left"/>
      <w:pPr>
        <w:tabs>
          <w:tab w:val="num" w:pos="1474"/>
        </w:tabs>
        <w:ind w:left="1106"/>
      </w:pPr>
      <w:rPr>
        <w:rFonts w:ascii="Arial" w:hAnsi="Arial" w:cs="Arial" w:hint="default"/>
        <w:b w:val="0"/>
        <w:i w:val="0"/>
        <w:caps w:val="0"/>
        <w:smallCaps w:val="0"/>
        <w:strike w:val="0"/>
        <w:dstrike w:val="0"/>
        <w:vanish w:val="0"/>
        <w:color w:val="auto"/>
        <w:sz w:val="20"/>
        <w:vertAlign w:val="baseline"/>
      </w:rPr>
    </w:lvl>
    <w:lvl w:ilvl="4">
      <w:start w:val="1"/>
      <w:numFmt w:val="lowerRoman"/>
      <w:pStyle w:val="DWTableParaNum5"/>
      <w:lvlText w:val="%5."/>
      <w:lvlJc w:val="left"/>
      <w:pPr>
        <w:tabs>
          <w:tab w:val="num" w:pos="1843"/>
        </w:tabs>
        <w:ind w:left="1474"/>
      </w:pPr>
      <w:rPr>
        <w:rFonts w:ascii="Arial" w:hAnsi="Arial" w:cs="Arial" w:hint="default"/>
        <w:b w:val="0"/>
        <w:i w:val="0"/>
        <w:caps w:val="0"/>
        <w:smallCaps w:val="0"/>
        <w:strike w:val="0"/>
        <w:dstrike w:val="0"/>
        <w:vanish w:val="0"/>
        <w:color w:val="auto"/>
        <w:sz w:val="20"/>
        <w:vertAlign w:val="baseline"/>
      </w:rPr>
    </w:lvl>
    <w:lvl w:ilvl="5">
      <w:start w:val="1"/>
      <w:numFmt w:val="none"/>
      <w:lvlText w:val="%5."/>
      <w:lvlJc w:val="left"/>
      <w:pPr>
        <w:tabs>
          <w:tab w:val="num" w:pos="1843"/>
        </w:tabs>
        <w:ind w:left="1474"/>
      </w:pPr>
      <w:rPr>
        <w:rFonts w:cs="Times New Roman" w:hint="default"/>
        <w:b w:val="0"/>
        <w:i w:val="0"/>
        <w:sz w:val="24"/>
      </w:rPr>
    </w:lvl>
    <w:lvl w:ilvl="6">
      <w:start w:val="1"/>
      <w:numFmt w:val="none"/>
      <w:lvlText w:val="%5."/>
      <w:lvlJc w:val="left"/>
      <w:pPr>
        <w:tabs>
          <w:tab w:val="num" w:pos="1843"/>
        </w:tabs>
        <w:ind w:left="1474"/>
      </w:pPr>
      <w:rPr>
        <w:rFonts w:cs="Times New Roman" w:hint="default"/>
        <w:b w:val="0"/>
        <w:i w:val="0"/>
        <w:sz w:val="24"/>
      </w:rPr>
    </w:lvl>
    <w:lvl w:ilvl="7">
      <w:start w:val="1"/>
      <w:numFmt w:val="none"/>
      <w:lvlText w:val="%5."/>
      <w:lvlJc w:val="left"/>
      <w:pPr>
        <w:tabs>
          <w:tab w:val="num" w:pos="1843"/>
        </w:tabs>
        <w:ind w:left="1474"/>
      </w:pPr>
      <w:rPr>
        <w:rFonts w:cs="Times New Roman" w:hint="default"/>
      </w:rPr>
    </w:lvl>
    <w:lvl w:ilvl="8">
      <w:start w:val="1"/>
      <w:numFmt w:val="none"/>
      <w:lvlText w:val="%5."/>
      <w:lvlJc w:val="left"/>
      <w:pPr>
        <w:tabs>
          <w:tab w:val="num" w:pos="1843"/>
        </w:tabs>
        <w:ind w:left="1474"/>
      </w:pPr>
      <w:rPr>
        <w:rFonts w:cs="Times New Roman" w:hint="default"/>
      </w:rPr>
    </w:lvl>
  </w:abstractNum>
  <w:abstractNum w:abstractNumId="7" w15:restartNumberingAfterBreak="0">
    <w:nsid w:val="38815961"/>
    <w:multiLevelType w:val="hybridMultilevel"/>
    <w:tmpl w:val="07965F40"/>
    <w:lvl w:ilvl="0" w:tplc="3AD684E6">
      <w:start w:val="1"/>
      <w:numFmt w:val="decimal"/>
      <w:lvlText w:val="%1."/>
      <w:lvlJc w:val="left"/>
      <w:pPr>
        <w:tabs>
          <w:tab w:val="num" w:pos="720"/>
        </w:tabs>
        <w:ind w:left="720" w:hanging="360"/>
      </w:pPr>
      <w:rPr>
        <w:rFonts w:cs="Times New Roman"/>
        <w:b w:val="0"/>
      </w:rPr>
    </w:lvl>
    <w:lvl w:ilvl="1" w:tplc="B76E956C">
      <w:start w:val="1"/>
      <w:numFmt w:val="lowerLetter"/>
      <w:lvlText w:val="%2."/>
      <w:lvlJc w:val="left"/>
      <w:pPr>
        <w:tabs>
          <w:tab w:val="num" w:pos="1440"/>
        </w:tabs>
        <w:ind w:left="1440" w:hanging="360"/>
      </w:pPr>
      <w:rPr>
        <w:rFonts w:cs="Times New Roman"/>
        <w:b w:val="0"/>
      </w:rPr>
    </w:lvl>
    <w:lvl w:ilvl="2" w:tplc="5A76DEFC">
      <w:start w:val="1"/>
      <w:numFmt w:val="decimal"/>
      <w:lvlText w:val="(%3)"/>
      <w:lvlJc w:val="left"/>
      <w:pPr>
        <w:tabs>
          <w:tab w:val="num" w:pos="2340"/>
        </w:tabs>
        <w:ind w:left="2340" w:hanging="360"/>
      </w:pPr>
      <w:rPr>
        <w:rFonts w:cs="Times New Roman" w:hint="default"/>
        <w:b w:val="0"/>
      </w:rPr>
    </w:lvl>
    <w:lvl w:ilvl="3" w:tplc="493E3A98">
      <w:start w:val="1"/>
      <w:numFmt w:val="lowerLetter"/>
      <w:lvlText w:val="(%4)"/>
      <w:lvlJc w:val="left"/>
      <w:pPr>
        <w:tabs>
          <w:tab w:val="num" w:pos="2880"/>
        </w:tabs>
        <w:ind w:left="2880" w:hanging="360"/>
      </w:pPr>
      <w:rPr>
        <w:rFonts w:cs="Times New Roman" w:hint="default"/>
        <w:b w:val="0"/>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BC11DF8"/>
    <w:multiLevelType w:val="hybridMultilevel"/>
    <w:tmpl w:val="86085458"/>
    <w:lvl w:ilvl="0" w:tplc="62B05BAE">
      <w:start w:val="1"/>
      <w:numFmt w:val="lowerLetter"/>
      <w:lvlText w:val="%1."/>
      <w:lvlJc w:val="left"/>
      <w:pPr>
        <w:ind w:left="420" w:hanging="360"/>
      </w:pPr>
      <w:rPr>
        <w:rFonts w:cs="Times New Roman" w:hint="default"/>
      </w:rPr>
    </w:lvl>
    <w:lvl w:ilvl="1" w:tplc="08090019" w:tentative="1">
      <w:start w:val="1"/>
      <w:numFmt w:val="lowerLetter"/>
      <w:lvlText w:val="%2."/>
      <w:lvlJc w:val="left"/>
      <w:pPr>
        <w:ind w:left="1140" w:hanging="360"/>
      </w:pPr>
      <w:rPr>
        <w:rFonts w:cs="Times New Roman"/>
      </w:rPr>
    </w:lvl>
    <w:lvl w:ilvl="2" w:tplc="0809001B" w:tentative="1">
      <w:start w:val="1"/>
      <w:numFmt w:val="lowerRoman"/>
      <w:lvlText w:val="%3."/>
      <w:lvlJc w:val="right"/>
      <w:pPr>
        <w:ind w:left="1860" w:hanging="180"/>
      </w:pPr>
      <w:rPr>
        <w:rFonts w:cs="Times New Roman"/>
      </w:rPr>
    </w:lvl>
    <w:lvl w:ilvl="3" w:tplc="0809000F" w:tentative="1">
      <w:start w:val="1"/>
      <w:numFmt w:val="decimal"/>
      <w:lvlText w:val="%4."/>
      <w:lvlJc w:val="left"/>
      <w:pPr>
        <w:ind w:left="2580" w:hanging="360"/>
      </w:pPr>
      <w:rPr>
        <w:rFonts w:cs="Times New Roman"/>
      </w:rPr>
    </w:lvl>
    <w:lvl w:ilvl="4" w:tplc="08090019" w:tentative="1">
      <w:start w:val="1"/>
      <w:numFmt w:val="lowerLetter"/>
      <w:lvlText w:val="%5."/>
      <w:lvlJc w:val="left"/>
      <w:pPr>
        <w:ind w:left="3300" w:hanging="360"/>
      </w:pPr>
      <w:rPr>
        <w:rFonts w:cs="Times New Roman"/>
      </w:rPr>
    </w:lvl>
    <w:lvl w:ilvl="5" w:tplc="0809001B" w:tentative="1">
      <w:start w:val="1"/>
      <w:numFmt w:val="lowerRoman"/>
      <w:lvlText w:val="%6."/>
      <w:lvlJc w:val="right"/>
      <w:pPr>
        <w:ind w:left="4020" w:hanging="180"/>
      </w:pPr>
      <w:rPr>
        <w:rFonts w:cs="Times New Roman"/>
      </w:rPr>
    </w:lvl>
    <w:lvl w:ilvl="6" w:tplc="0809000F" w:tentative="1">
      <w:start w:val="1"/>
      <w:numFmt w:val="decimal"/>
      <w:lvlText w:val="%7."/>
      <w:lvlJc w:val="left"/>
      <w:pPr>
        <w:ind w:left="4740" w:hanging="360"/>
      </w:pPr>
      <w:rPr>
        <w:rFonts w:cs="Times New Roman"/>
      </w:rPr>
    </w:lvl>
    <w:lvl w:ilvl="7" w:tplc="08090019" w:tentative="1">
      <w:start w:val="1"/>
      <w:numFmt w:val="lowerLetter"/>
      <w:lvlText w:val="%8."/>
      <w:lvlJc w:val="left"/>
      <w:pPr>
        <w:ind w:left="5460" w:hanging="360"/>
      </w:pPr>
      <w:rPr>
        <w:rFonts w:cs="Times New Roman"/>
      </w:rPr>
    </w:lvl>
    <w:lvl w:ilvl="8" w:tplc="0809001B" w:tentative="1">
      <w:start w:val="1"/>
      <w:numFmt w:val="lowerRoman"/>
      <w:lvlText w:val="%9."/>
      <w:lvlJc w:val="right"/>
      <w:pPr>
        <w:ind w:left="6180" w:hanging="180"/>
      </w:pPr>
      <w:rPr>
        <w:rFonts w:cs="Times New Roman"/>
      </w:rPr>
    </w:lvl>
  </w:abstractNum>
  <w:abstractNum w:abstractNumId="9" w15:restartNumberingAfterBreak="0">
    <w:nsid w:val="430B43DA"/>
    <w:multiLevelType w:val="singleLevel"/>
    <w:tmpl w:val="F22C3C7A"/>
    <w:lvl w:ilvl="0">
      <w:start w:val="1"/>
      <w:numFmt w:val="upperLetter"/>
      <w:lvlRestart w:val="0"/>
      <w:pStyle w:val="DWListAlphabetical"/>
      <w:lvlText w:val="%1."/>
      <w:lvlJc w:val="left"/>
      <w:pPr>
        <w:tabs>
          <w:tab w:val="num" w:pos="567"/>
        </w:tabs>
      </w:pPr>
      <w:rPr>
        <w:rFonts w:ascii="Arial" w:hAnsi="Arial" w:cs="Arial"/>
        <w:b w:val="0"/>
        <w:i w:val="0"/>
        <w:caps w:val="0"/>
        <w:strike w:val="0"/>
        <w:dstrike w:val="0"/>
        <w:vanish w:val="0"/>
        <w:color w:val="auto"/>
        <w:sz w:val="22"/>
        <w:vertAlign w:val="baseline"/>
      </w:rPr>
    </w:lvl>
  </w:abstractNum>
  <w:abstractNum w:abstractNumId="10" w15:restartNumberingAfterBreak="0">
    <w:nsid w:val="45C84F48"/>
    <w:multiLevelType w:val="hybridMultilevel"/>
    <w:tmpl w:val="069ABC26"/>
    <w:lvl w:ilvl="0" w:tplc="84C62252">
      <w:start w:val="2"/>
      <w:numFmt w:val="bullet"/>
      <w:lvlText w:val="-"/>
      <w:lvlJc w:val="left"/>
      <w:pPr>
        <w:ind w:left="720" w:hanging="360"/>
      </w:pPr>
      <w:rPr>
        <w:rFonts w:ascii="Arial" w:eastAsiaTheme="minorEastAsia"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A178D0"/>
    <w:multiLevelType w:val="hybridMultilevel"/>
    <w:tmpl w:val="47A4A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7244A5"/>
    <w:multiLevelType w:val="hybridMultilevel"/>
    <w:tmpl w:val="5B6A7C38"/>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3"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rPr>
    </w:lvl>
    <w:lvl w:ilvl="5">
      <w:start w:val="1"/>
      <w:numFmt w:val="none"/>
      <w:lvlText w:val="-----"/>
      <w:lvlJc w:val="left"/>
      <w:pPr>
        <w:tabs>
          <w:tab w:val="num" w:pos="2835"/>
        </w:tabs>
        <w:ind w:left="2835" w:hanging="567"/>
      </w:pPr>
      <w:rPr>
        <w:rFonts w:cs="Times New Roman" w:hint="default"/>
      </w:rPr>
    </w:lvl>
    <w:lvl w:ilvl="6">
      <w:start w:val="1"/>
      <w:numFmt w:val="none"/>
      <w:lvlText w:val="-----"/>
      <w:lvlJc w:val="left"/>
      <w:pPr>
        <w:tabs>
          <w:tab w:val="num" w:pos="2835"/>
        </w:tabs>
        <w:ind w:left="2835" w:hanging="567"/>
      </w:pPr>
      <w:rPr>
        <w:rFonts w:cs="Times New Roman" w:hint="default"/>
      </w:rPr>
    </w:lvl>
    <w:lvl w:ilvl="7">
      <w:start w:val="1"/>
      <w:numFmt w:val="none"/>
      <w:lvlText w:val="-----"/>
      <w:lvlJc w:val="left"/>
      <w:pPr>
        <w:tabs>
          <w:tab w:val="num" w:pos="2835"/>
        </w:tabs>
        <w:ind w:left="2835" w:hanging="567"/>
      </w:pPr>
      <w:rPr>
        <w:rFonts w:cs="Times New Roman" w:hint="default"/>
      </w:rPr>
    </w:lvl>
    <w:lvl w:ilvl="8">
      <w:start w:val="1"/>
      <w:numFmt w:val="none"/>
      <w:lvlText w:val="-----"/>
      <w:lvlJc w:val="left"/>
      <w:pPr>
        <w:tabs>
          <w:tab w:val="num" w:pos="2835"/>
        </w:tabs>
        <w:ind w:left="2835" w:hanging="567"/>
      </w:pPr>
      <w:rPr>
        <w:rFonts w:cs="Times New Roman" w:hint="default"/>
      </w:rPr>
    </w:lvl>
  </w:abstractNum>
  <w:abstractNum w:abstractNumId="14" w15:restartNumberingAfterBreak="0">
    <w:nsid w:val="567056BE"/>
    <w:multiLevelType w:val="multilevel"/>
    <w:tmpl w:val="B3A675DC"/>
    <w:lvl w:ilvl="0">
      <w:start w:val="1"/>
      <w:numFmt w:val="decimal"/>
      <w:lvlRestart w:val="0"/>
      <w:pStyle w:val="DWParaNum1"/>
      <w:lvlText w:val="%1."/>
      <w:lvlJc w:val="left"/>
      <w:pPr>
        <w:tabs>
          <w:tab w:val="num" w:pos="567"/>
        </w:tabs>
      </w:pPr>
      <w:rPr>
        <w:rFonts w:ascii="Arial" w:hAnsi="Arial" w:cs="Arial" w:hint="default"/>
        <w:b w:val="0"/>
        <w:i w:val="0"/>
        <w:caps w:val="0"/>
        <w:strike w:val="0"/>
        <w:dstrike w:val="0"/>
        <w:vanish w:val="0"/>
        <w:color w:val="auto"/>
        <w:sz w:val="22"/>
        <w:u w:val="none"/>
        <w:effect w:val="none"/>
        <w:vertAlign w:val="baseline"/>
      </w:rPr>
    </w:lvl>
    <w:lvl w:ilvl="1">
      <w:start w:val="1"/>
      <w:numFmt w:val="lowerLetter"/>
      <w:pStyle w:val="DWParaNum2"/>
      <w:lvlText w:val="%2."/>
      <w:lvlJc w:val="left"/>
      <w:pPr>
        <w:tabs>
          <w:tab w:val="num" w:pos="1134"/>
        </w:tabs>
        <w:ind w:left="567"/>
      </w:pPr>
      <w:rPr>
        <w:rFonts w:ascii="Arial" w:hAnsi="Arial" w:cs="Arial" w:hint="default"/>
        <w:b w:val="0"/>
        <w:i w:val="0"/>
        <w:caps w:val="0"/>
        <w:smallCaps w:val="0"/>
        <w:strike w:val="0"/>
        <w:dstrike w:val="0"/>
        <w:vanish w:val="0"/>
        <w:color w:val="auto"/>
        <w:sz w:val="22"/>
        <w:u w:val="none"/>
        <w:effect w:val="none"/>
        <w:vertAlign w:val="baseline"/>
      </w:rPr>
    </w:lvl>
    <w:lvl w:ilvl="2">
      <w:start w:val="1"/>
      <w:numFmt w:val="decimal"/>
      <w:pStyle w:val="DWParaNum3"/>
      <w:lvlText w:val="(%3)"/>
      <w:lvlJc w:val="left"/>
      <w:pPr>
        <w:tabs>
          <w:tab w:val="num" w:pos="1701"/>
        </w:tabs>
        <w:ind w:left="1134"/>
      </w:pPr>
      <w:rPr>
        <w:rFonts w:ascii="Arial" w:hAnsi="Arial" w:cs="Arial" w:hint="default"/>
        <w:b w:val="0"/>
        <w:i w:val="0"/>
        <w:caps w:val="0"/>
        <w:smallCaps w:val="0"/>
        <w:strike w:val="0"/>
        <w:dstrike w:val="0"/>
        <w:vanish w:val="0"/>
        <w:color w:val="auto"/>
        <w:sz w:val="22"/>
        <w:u w:val="none"/>
        <w:effect w:val="none"/>
        <w:vertAlign w:val="baseline"/>
      </w:rPr>
    </w:lvl>
    <w:lvl w:ilvl="3">
      <w:start w:val="1"/>
      <w:numFmt w:val="lowerLetter"/>
      <w:pStyle w:val="DWParaNum4"/>
      <w:lvlText w:val="(%4)"/>
      <w:lvlJc w:val="left"/>
      <w:pPr>
        <w:tabs>
          <w:tab w:val="num" w:pos="2268"/>
        </w:tabs>
        <w:ind w:left="1701"/>
      </w:pPr>
      <w:rPr>
        <w:rFonts w:ascii="Arial" w:hAnsi="Arial" w:cs="Arial" w:hint="default"/>
        <w:b w:val="0"/>
        <w:i w:val="0"/>
        <w:caps w:val="0"/>
        <w:smallCaps w:val="0"/>
        <w:strike w:val="0"/>
        <w:dstrike w:val="0"/>
        <w:vanish w:val="0"/>
        <w:color w:val="auto"/>
        <w:sz w:val="22"/>
        <w:u w:val="none"/>
        <w:effect w:val="none"/>
        <w:vertAlign w:val="baseline"/>
      </w:rPr>
    </w:lvl>
    <w:lvl w:ilvl="4">
      <w:start w:val="1"/>
      <w:numFmt w:val="lowerRoman"/>
      <w:pStyle w:val="DWParaNum5"/>
      <w:lvlText w:val="%5."/>
      <w:lvlJc w:val="left"/>
      <w:pPr>
        <w:tabs>
          <w:tab w:val="num" w:pos="2835"/>
        </w:tabs>
        <w:ind w:left="2268"/>
      </w:pPr>
      <w:rPr>
        <w:rFonts w:ascii="Arial" w:hAnsi="Arial" w:cs="Arial" w:hint="default"/>
        <w:b w:val="0"/>
        <w:i w:val="0"/>
        <w:caps w:val="0"/>
        <w:smallCaps w:val="0"/>
        <w:strike w:val="0"/>
        <w:dstrike w:val="0"/>
        <w:vanish w:val="0"/>
        <w:color w:val="auto"/>
        <w:sz w:val="22"/>
        <w:u w:val="none"/>
        <w:effect w:val="none"/>
        <w:vertAlign w:val="baseline"/>
      </w:rPr>
    </w:lvl>
    <w:lvl w:ilvl="5">
      <w:start w:val="1"/>
      <w:numFmt w:val="none"/>
      <w:lvlText w:val="%5."/>
      <w:lvlJc w:val="left"/>
      <w:pPr>
        <w:tabs>
          <w:tab w:val="num" w:pos="2835"/>
        </w:tabs>
        <w:ind w:left="2268"/>
      </w:pPr>
      <w:rPr>
        <w:rFonts w:cs="Times New Roman" w:hint="default"/>
        <w:b w:val="0"/>
        <w:i w:val="0"/>
        <w:sz w:val="24"/>
      </w:rPr>
    </w:lvl>
    <w:lvl w:ilvl="6">
      <w:start w:val="1"/>
      <w:numFmt w:val="none"/>
      <w:lvlText w:val="%5."/>
      <w:lvlJc w:val="left"/>
      <w:pPr>
        <w:tabs>
          <w:tab w:val="num" w:pos="2835"/>
        </w:tabs>
        <w:ind w:left="2268"/>
      </w:pPr>
      <w:rPr>
        <w:rFonts w:cs="Times New Roman" w:hint="default"/>
        <w:b w:val="0"/>
        <w:i w:val="0"/>
        <w:sz w:val="24"/>
      </w:rPr>
    </w:lvl>
    <w:lvl w:ilvl="7">
      <w:start w:val="1"/>
      <w:numFmt w:val="none"/>
      <w:lvlText w:val="%5."/>
      <w:lvlJc w:val="left"/>
      <w:pPr>
        <w:tabs>
          <w:tab w:val="num" w:pos="2835"/>
        </w:tabs>
        <w:ind w:left="2268"/>
      </w:pPr>
      <w:rPr>
        <w:rFonts w:cs="Times New Roman" w:hint="default"/>
      </w:rPr>
    </w:lvl>
    <w:lvl w:ilvl="8">
      <w:start w:val="1"/>
      <w:numFmt w:val="none"/>
      <w:lvlText w:val="%5."/>
      <w:lvlJc w:val="left"/>
      <w:pPr>
        <w:tabs>
          <w:tab w:val="num" w:pos="2835"/>
        </w:tabs>
        <w:ind w:left="2268"/>
      </w:pPr>
      <w:rPr>
        <w:rFonts w:cs="Times New Roman" w:hint="default"/>
      </w:rPr>
    </w:lvl>
  </w:abstractNum>
  <w:abstractNum w:abstractNumId="15" w15:restartNumberingAfterBreak="0">
    <w:nsid w:val="5FB97A43"/>
    <w:multiLevelType w:val="hybridMultilevel"/>
    <w:tmpl w:val="E168E85A"/>
    <w:lvl w:ilvl="0" w:tplc="554EFFA6">
      <w:start w:val="1"/>
      <w:numFmt w:val="decimal"/>
      <w:lvlText w:val="%1."/>
      <w:lvlJc w:val="left"/>
      <w:pPr>
        <w:tabs>
          <w:tab w:val="num" w:pos="1575"/>
        </w:tabs>
        <w:ind w:left="1575" w:hanging="1215"/>
      </w:pPr>
      <w:rPr>
        <w:rFonts w:cs="Times New Roman" w:hint="default"/>
        <w:b w:val="0"/>
      </w:rPr>
    </w:lvl>
    <w:lvl w:ilvl="1" w:tplc="3C3ACE8E">
      <w:start w:val="1"/>
      <w:numFmt w:val="lowerLetter"/>
      <w:lvlText w:val="%2."/>
      <w:lvlJc w:val="left"/>
      <w:pPr>
        <w:tabs>
          <w:tab w:val="num" w:pos="1650"/>
        </w:tabs>
        <w:ind w:left="1650" w:hanging="570"/>
      </w:pPr>
      <w:rPr>
        <w:rFonts w:cs="Times New Roman" w:hint="default"/>
        <w:b w:val="0"/>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FD9316B"/>
    <w:multiLevelType w:val="hybridMultilevel"/>
    <w:tmpl w:val="D75A1228"/>
    <w:lvl w:ilvl="0" w:tplc="3C3ACE8E">
      <w:start w:val="1"/>
      <w:numFmt w:val="lowerLetter"/>
      <w:lvlText w:val="%1."/>
      <w:lvlJc w:val="left"/>
      <w:pPr>
        <w:tabs>
          <w:tab w:val="num" w:pos="1497"/>
        </w:tabs>
        <w:ind w:left="1497" w:hanging="570"/>
      </w:pPr>
      <w:rPr>
        <w:rFonts w:cs="Times New Roman" w:hint="default"/>
      </w:rPr>
    </w:lvl>
    <w:lvl w:ilvl="1" w:tplc="08090019" w:tentative="1">
      <w:start w:val="1"/>
      <w:numFmt w:val="lowerLetter"/>
      <w:lvlText w:val="%2."/>
      <w:lvlJc w:val="left"/>
      <w:pPr>
        <w:tabs>
          <w:tab w:val="num" w:pos="2007"/>
        </w:tabs>
        <w:ind w:left="2007" w:hanging="360"/>
      </w:pPr>
      <w:rPr>
        <w:rFonts w:cs="Times New Roman"/>
      </w:rPr>
    </w:lvl>
    <w:lvl w:ilvl="2" w:tplc="0809001B" w:tentative="1">
      <w:start w:val="1"/>
      <w:numFmt w:val="lowerRoman"/>
      <w:lvlText w:val="%3."/>
      <w:lvlJc w:val="right"/>
      <w:pPr>
        <w:tabs>
          <w:tab w:val="num" w:pos="2727"/>
        </w:tabs>
        <w:ind w:left="2727" w:hanging="180"/>
      </w:pPr>
      <w:rPr>
        <w:rFonts w:cs="Times New Roman"/>
      </w:rPr>
    </w:lvl>
    <w:lvl w:ilvl="3" w:tplc="0809000F" w:tentative="1">
      <w:start w:val="1"/>
      <w:numFmt w:val="decimal"/>
      <w:lvlText w:val="%4."/>
      <w:lvlJc w:val="left"/>
      <w:pPr>
        <w:tabs>
          <w:tab w:val="num" w:pos="3447"/>
        </w:tabs>
        <w:ind w:left="3447" w:hanging="360"/>
      </w:pPr>
      <w:rPr>
        <w:rFonts w:cs="Times New Roman"/>
      </w:rPr>
    </w:lvl>
    <w:lvl w:ilvl="4" w:tplc="08090019" w:tentative="1">
      <w:start w:val="1"/>
      <w:numFmt w:val="lowerLetter"/>
      <w:lvlText w:val="%5."/>
      <w:lvlJc w:val="left"/>
      <w:pPr>
        <w:tabs>
          <w:tab w:val="num" w:pos="4167"/>
        </w:tabs>
        <w:ind w:left="4167" w:hanging="360"/>
      </w:pPr>
      <w:rPr>
        <w:rFonts w:cs="Times New Roman"/>
      </w:rPr>
    </w:lvl>
    <w:lvl w:ilvl="5" w:tplc="0809001B" w:tentative="1">
      <w:start w:val="1"/>
      <w:numFmt w:val="lowerRoman"/>
      <w:lvlText w:val="%6."/>
      <w:lvlJc w:val="right"/>
      <w:pPr>
        <w:tabs>
          <w:tab w:val="num" w:pos="4887"/>
        </w:tabs>
        <w:ind w:left="4887" w:hanging="180"/>
      </w:pPr>
      <w:rPr>
        <w:rFonts w:cs="Times New Roman"/>
      </w:rPr>
    </w:lvl>
    <w:lvl w:ilvl="6" w:tplc="0809000F" w:tentative="1">
      <w:start w:val="1"/>
      <w:numFmt w:val="decimal"/>
      <w:lvlText w:val="%7."/>
      <w:lvlJc w:val="left"/>
      <w:pPr>
        <w:tabs>
          <w:tab w:val="num" w:pos="5607"/>
        </w:tabs>
        <w:ind w:left="5607" w:hanging="360"/>
      </w:pPr>
      <w:rPr>
        <w:rFonts w:cs="Times New Roman"/>
      </w:rPr>
    </w:lvl>
    <w:lvl w:ilvl="7" w:tplc="08090019" w:tentative="1">
      <w:start w:val="1"/>
      <w:numFmt w:val="lowerLetter"/>
      <w:lvlText w:val="%8."/>
      <w:lvlJc w:val="left"/>
      <w:pPr>
        <w:tabs>
          <w:tab w:val="num" w:pos="6327"/>
        </w:tabs>
        <w:ind w:left="6327" w:hanging="360"/>
      </w:pPr>
      <w:rPr>
        <w:rFonts w:cs="Times New Roman"/>
      </w:rPr>
    </w:lvl>
    <w:lvl w:ilvl="8" w:tplc="0809001B" w:tentative="1">
      <w:start w:val="1"/>
      <w:numFmt w:val="lowerRoman"/>
      <w:lvlText w:val="%9."/>
      <w:lvlJc w:val="right"/>
      <w:pPr>
        <w:tabs>
          <w:tab w:val="num" w:pos="7047"/>
        </w:tabs>
        <w:ind w:left="7047" w:hanging="180"/>
      </w:pPr>
      <w:rPr>
        <w:rFonts w:cs="Times New Roman"/>
      </w:rPr>
    </w:lvl>
  </w:abstractNum>
  <w:abstractNum w:abstractNumId="17" w15:restartNumberingAfterBreak="0">
    <w:nsid w:val="72143D9D"/>
    <w:multiLevelType w:val="hybridMultilevel"/>
    <w:tmpl w:val="F3B0588E"/>
    <w:lvl w:ilvl="0" w:tplc="0809000F">
      <w:start w:val="1"/>
      <w:numFmt w:val="decimal"/>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13"/>
  </w:num>
  <w:num w:numId="2">
    <w:abstractNumId w:val="5"/>
  </w:num>
  <w:num w:numId="3">
    <w:abstractNumId w:val="6"/>
  </w:num>
  <w:num w:numId="4">
    <w:abstractNumId w:val="9"/>
  </w:num>
  <w:num w:numId="5">
    <w:abstractNumId w:val="14"/>
  </w:num>
  <w:num w:numId="6">
    <w:abstractNumId w:val="2"/>
  </w:num>
  <w:num w:numId="7">
    <w:abstractNumId w:val="16"/>
  </w:num>
  <w:num w:numId="8">
    <w:abstractNumId w:val="4"/>
  </w:num>
  <w:num w:numId="9">
    <w:abstractNumId w:val="15"/>
  </w:num>
  <w:num w:numId="10">
    <w:abstractNumId w:val="17"/>
  </w:num>
  <w:num w:numId="11">
    <w:abstractNumId w:val="7"/>
  </w:num>
  <w:num w:numId="12">
    <w:abstractNumId w:val="11"/>
  </w:num>
  <w:num w:numId="13">
    <w:abstractNumId w:val="12"/>
  </w:num>
  <w:num w:numId="14">
    <w:abstractNumId w:val="3"/>
  </w:num>
  <w:num w:numId="15">
    <w:abstractNumId w:val="1"/>
  </w:num>
  <w:num w:numId="16">
    <w:abstractNumId w:val="0"/>
  </w:num>
  <w:num w:numId="17">
    <w:abstractNumId w:val="8"/>
  </w:num>
  <w:num w:numId="18">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9E9"/>
    <w:rsid w:val="00005AED"/>
    <w:rsid w:val="00016F67"/>
    <w:rsid w:val="00020BEB"/>
    <w:rsid w:val="00021F09"/>
    <w:rsid w:val="000243CA"/>
    <w:rsid w:val="00055ABB"/>
    <w:rsid w:val="00056ACC"/>
    <w:rsid w:val="00057AA1"/>
    <w:rsid w:val="000649B2"/>
    <w:rsid w:val="00081AED"/>
    <w:rsid w:val="00090F85"/>
    <w:rsid w:val="000A059E"/>
    <w:rsid w:val="000A2211"/>
    <w:rsid w:val="000A3D09"/>
    <w:rsid w:val="000A7B57"/>
    <w:rsid w:val="000B5076"/>
    <w:rsid w:val="000C45FB"/>
    <w:rsid w:val="000C4D8A"/>
    <w:rsid w:val="000E3A4B"/>
    <w:rsid w:val="000E7641"/>
    <w:rsid w:val="0012021E"/>
    <w:rsid w:val="00136E3A"/>
    <w:rsid w:val="0014709C"/>
    <w:rsid w:val="00150A95"/>
    <w:rsid w:val="0016525E"/>
    <w:rsid w:val="00173717"/>
    <w:rsid w:val="001904B9"/>
    <w:rsid w:val="001A62AA"/>
    <w:rsid w:val="001B1DA0"/>
    <w:rsid w:val="001B6109"/>
    <w:rsid w:val="001D59EE"/>
    <w:rsid w:val="001F7759"/>
    <w:rsid w:val="00213147"/>
    <w:rsid w:val="00227D75"/>
    <w:rsid w:val="00233448"/>
    <w:rsid w:val="002A0E0F"/>
    <w:rsid w:val="002C7F8A"/>
    <w:rsid w:val="002D349D"/>
    <w:rsid w:val="002D3D19"/>
    <w:rsid w:val="002E5CC5"/>
    <w:rsid w:val="002F5D36"/>
    <w:rsid w:val="0032105C"/>
    <w:rsid w:val="003767C1"/>
    <w:rsid w:val="00385CDE"/>
    <w:rsid w:val="003861F1"/>
    <w:rsid w:val="00387CF1"/>
    <w:rsid w:val="00390101"/>
    <w:rsid w:val="003A5BD6"/>
    <w:rsid w:val="003A63B5"/>
    <w:rsid w:val="003C36A1"/>
    <w:rsid w:val="004206E7"/>
    <w:rsid w:val="004331DE"/>
    <w:rsid w:val="00453F8D"/>
    <w:rsid w:val="00463E1A"/>
    <w:rsid w:val="00493AB2"/>
    <w:rsid w:val="0049509A"/>
    <w:rsid w:val="004A0582"/>
    <w:rsid w:val="004D7F26"/>
    <w:rsid w:val="004E1E3F"/>
    <w:rsid w:val="0050452B"/>
    <w:rsid w:val="00506155"/>
    <w:rsid w:val="00550DBB"/>
    <w:rsid w:val="00593B37"/>
    <w:rsid w:val="005A4557"/>
    <w:rsid w:val="005C0644"/>
    <w:rsid w:val="005D342C"/>
    <w:rsid w:val="005F4944"/>
    <w:rsid w:val="00605B0D"/>
    <w:rsid w:val="00633BE3"/>
    <w:rsid w:val="00641ADB"/>
    <w:rsid w:val="006515B3"/>
    <w:rsid w:val="00661604"/>
    <w:rsid w:val="006773EB"/>
    <w:rsid w:val="00684E6E"/>
    <w:rsid w:val="006975A1"/>
    <w:rsid w:val="006A1310"/>
    <w:rsid w:val="006A20D7"/>
    <w:rsid w:val="006A24CF"/>
    <w:rsid w:val="006D21C6"/>
    <w:rsid w:val="006E5012"/>
    <w:rsid w:val="006E5F31"/>
    <w:rsid w:val="006F334D"/>
    <w:rsid w:val="0070198E"/>
    <w:rsid w:val="00730252"/>
    <w:rsid w:val="00736FA4"/>
    <w:rsid w:val="00767ABE"/>
    <w:rsid w:val="007730D4"/>
    <w:rsid w:val="00786528"/>
    <w:rsid w:val="007A17E9"/>
    <w:rsid w:val="007B6491"/>
    <w:rsid w:val="007F629F"/>
    <w:rsid w:val="00801500"/>
    <w:rsid w:val="00812719"/>
    <w:rsid w:val="008204BF"/>
    <w:rsid w:val="008405CA"/>
    <w:rsid w:val="008432CE"/>
    <w:rsid w:val="00847CAC"/>
    <w:rsid w:val="00851DBE"/>
    <w:rsid w:val="008A7AD0"/>
    <w:rsid w:val="008B4059"/>
    <w:rsid w:val="008C79E5"/>
    <w:rsid w:val="008E0A10"/>
    <w:rsid w:val="008F4684"/>
    <w:rsid w:val="008F6682"/>
    <w:rsid w:val="00913A09"/>
    <w:rsid w:val="009146F5"/>
    <w:rsid w:val="0092504E"/>
    <w:rsid w:val="00943AFE"/>
    <w:rsid w:val="00946960"/>
    <w:rsid w:val="00956BB0"/>
    <w:rsid w:val="00956FAC"/>
    <w:rsid w:val="00974654"/>
    <w:rsid w:val="0098446A"/>
    <w:rsid w:val="00992FC6"/>
    <w:rsid w:val="00994B01"/>
    <w:rsid w:val="009A7616"/>
    <w:rsid w:val="009D2B59"/>
    <w:rsid w:val="009D5FFD"/>
    <w:rsid w:val="009D7CCF"/>
    <w:rsid w:val="009F7989"/>
    <w:rsid w:val="00A067F9"/>
    <w:rsid w:val="00A1134A"/>
    <w:rsid w:val="00A33B88"/>
    <w:rsid w:val="00A46190"/>
    <w:rsid w:val="00A52822"/>
    <w:rsid w:val="00A70A46"/>
    <w:rsid w:val="00AB69F5"/>
    <w:rsid w:val="00AD19E9"/>
    <w:rsid w:val="00AE0728"/>
    <w:rsid w:val="00B0168C"/>
    <w:rsid w:val="00B268C4"/>
    <w:rsid w:val="00B36230"/>
    <w:rsid w:val="00B56589"/>
    <w:rsid w:val="00B7195B"/>
    <w:rsid w:val="00B80B01"/>
    <w:rsid w:val="00B850A3"/>
    <w:rsid w:val="00B95715"/>
    <w:rsid w:val="00B961BF"/>
    <w:rsid w:val="00BD3B45"/>
    <w:rsid w:val="00BE6FC9"/>
    <w:rsid w:val="00C024D0"/>
    <w:rsid w:val="00C055B8"/>
    <w:rsid w:val="00C25183"/>
    <w:rsid w:val="00C379BF"/>
    <w:rsid w:val="00C4674E"/>
    <w:rsid w:val="00C508AA"/>
    <w:rsid w:val="00C516E6"/>
    <w:rsid w:val="00C54325"/>
    <w:rsid w:val="00C634F3"/>
    <w:rsid w:val="00C94B5B"/>
    <w:rsid w:val="00CA43B7"/>
    <w:rsid w:val="00CB4CB5"/>
    <w:rsid w:val="00CE0FCF"/>
    <w:rsid w:val="00CF14D1"/>
    <w:rsid w:val="00D35946"/>
    <w:rsid w:val="00D36156"/>
    <w:rsid w:val="00D36417"/>
    <w:rsid w:val="00D55D92"/>
    <w:rsid w:val="00D731AF"/>
    <w:rsid w:val="00D8119A"/>
    <w:rsid w:val="00DA22B5"/>
    <w:rsid w:val="00DA569B"/>
    <w:rsid w:val="00DA71D3"/>
    <w:rsid w:val="00DB2099"/>
    <w:rsid w:val="00DB458C"/>
    <w:rsid w:val="00DB551D"/>
    <w:rsid w:val="00DC6538"/>
    <w:rsid w:val="00DF2120"/>
    <w:rsid w:val="00E44AA6"/>
    <w:rsid w:val="00E5059A"/>
    <w:rsid w:val="00E608E8"/>
    <w:rsid w:val="00E63FCF"/>
    <w:rsid w:val="00EC40D7"/>
    <w:rsid w:val="00EC4B22"/>
    <w:rsid w:val="00EE3DB5"/>
    <w:rsid w:val="00F1419C"/>
    <w:rsid w:val="00F254EE"/>
    <w:rsid w:val="00F261E4"/>
    <w:rsid w:val="00F318BE"/>
    <w:rsid w:val="00F318DD"/>
    <w:rsid w:val="00F37A63"/>
    <w:rsid w:val="00F41F9F"/>
    <w:rsid w:val="00F50F6C"/>
    <w:rsid w:val="00F51111"/>
    <w:rsid w:val="00F65B54"/>
    <w:rsid w:val="00F81748"/>
    <w:rsid w:val="00FA1AB6"/>
    <w:rsid w:val="00FB49ED"/>
    <w:rsid w:val="00FC1C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44FFE09C"/>
  <w14:defaultImageDpi w14:val="96"/>
  <w15:docId w15:val="{6E054C78-AE8E-49BE-8847-BAF496B61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6E3A"/>
    <w:pPr>
      <w:keepNext/>
      <w:widowControl w:val="0"/>
      <w:spacing w:before="240" w:after="60" w:line="240" w:lineRule="auto"/>
      <w:jc w:val="both"/>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136E3A"/>
    <w:pPr>
      <w:keepNext/>
      <w:widowControl w:val="0"/>
      <w:spacing w:before="240" w:after="60" w:line="240" w:lineRule="auto"/>
      <w:jc w:val="both"/>
      <w:outlineLvl w:val="1"/>
    </w:pPr>
    <w:rPr>
      <w:rFonts w:ascii="Arial" w:hAnsi="Arial"/>
      <w:b/>
      <w:i/>
      <w:kern w:val="22"/>
      <w:sz w:val="28"/>
      <w:szCs w:val="20"/>
    </w:rPr>
  </w:style>
  <w:style w:type="paragraph" w:styleId="Heading3">
    <w:name w:val="heading 3"/>
    <w:basedOn w:val="Normal"/>
    <w:next w:val="Normal"/>
    <w:link w:val="Heading3Char"/>
    <w:uiPriority w:val="9"/>
    <w:qFormat/>
    <w:rsid w:val="00136E3A"/>
    <w:pPr>
      <w:keepNext/>
      <w:widowControl w:val="0"/>
      <w:spacing w:before="240" w:after="60" w:line="240" w:lineRule="auto"/>
      <w:jc w:val="both"/>
      <w:outlineLvl w:val="2"/>
    </w:pPr>
    <w:rPr>
      <w:rFonts w:ascii="Arial" w:hAnsi="Arial"/>
      <w:b/>
      <w:kern w:val="22"/>
      <w:sz w:val="26"/>
      <w:szCs w:val="20"/>
    </w:rPr>
  </w:style>
  <w:style w:type="paragraph" w:styleId="Heading4">
    <w:name w:val="heading 4"/>
    <w:basedOn w:val="Normal"/>
    <w:next w:val="Normal"/>
    <w:link w:val="Heading4Char"/>
    <w:uiPriority w:val="9"/>
    <w:qFormat/>
    <w:rsid w:val="00136E3A"/>
    <w:pPr>
      <w:keepNext/>
      <w:widowControl w:val="0"/>
      <w:spacing w:before="240" w:after="60" w:line="240" w:lineRule="auto"/>
      <w:jc w:val="both"/>
      <w:outlineLvl w:val="3"/>
    </w:pPr>
    <w:rPr>
      <w:rFonts w:ascii="Arial" w:hAnsi="Arial"/>
      <w:b/>
      <w:kern w:val="22"/>
      <w:sz w:val="28"/>
      <w:szCs w:val="20"/>
    </w:rPr>
  </w:style>
  <w:style w:type="paragraph" w:styleId="Heading5">
    <w:name w:val="heading 5"/>
    <w:basedOn w:val="Normal"/>
    <w:next w:val="Normal"/>
    <w:link w:val="Heading5Char"/>
    <w:uiPriority w:val="9"/>
    <w:qFormat/>
    <w:rsid w:val="00136E3A"/>
    <w:pPr>
      <w:widowControl w:val="0"/>
      <w:spacing w:before="240" w:after="60" w:line="240" w:lineRule="auto"/>
      <w:jc w:val="both"/>
      <w:outlineLvl w:val="4"/>
    </w:pPr>
    <w:rPr>
      <w:rFonts w:ascii="Arial" w:hAnsi="Arial"/>
      <w:b/>
      <w:i/>
      <w:kern w:val="22"/>
      <w:sz w:val="26"/>
      <w:szCs w:val="20"/>
    </w:rPr>
  </w:style>
  <w:style w:type="paragraph" w:styleId="Heading6">
    <w:name w:val="heading 6"/>
    <w:basedOn w:val="Normal"/>
    <w:next w:val="Normal"/>
    <w:link w:val="Heading6Char"/>
    <w:uiPriority w:val="9"/>
    <w:qFormat/>
    <w:rsid w:val="00136E3A"/>
    <w:pPr>
      <w:widowControl w:val="0"/>
      <w:spacing w:before="240" w:after="60" w:line="240" w:lineRule="auto"/>
      <w:jc w:val="both"/>
      <w:outlineLvl w:val="5"/>
    </w:pPr>
    <w:rPr>
      <w:rFonts w:ascii="Arial" w:hAnsi="Arial"/>
      <w:b/>
      <w:kern w:val="22"/>
      <w:szCs w:val="20"/>
    </w:rPr>
  </w:style>
  <w:style w:type="paragraph" w:styleId="Heading7">
    <w:name w:val="heading 7"/>
    <w:basedOn w:val="Normal"/>
    <w:next w:val="Normal"/>
    <w:link w:val="Heading7Char"/>
    <w:uiPriority w:val="9"/>
    <w:qFormat/>
    <w:rsid w:val="00136E3A"/>
    <w:pPr>
      <w:widowControl w:val="0"/>
      <w:spacing w:before="240" w:after="60" w:line="240" w:lineRule="auto"/>
      <w:jc w:val="both"/>
      <w:outlineLvl w:val="6"/>
    </w:pPr>
    <w:rPr>
      <w:rFonts w:ascii="Arial" w:hAnsi="Arial"/>
      <w:kern w:val="22"/>
      <w:szCs w:val="20"/>
    </w:rPr>
  </w:style>
  <w:style w:type="paragraph" w:styleId="Heading8">
    <w:name w:val="heading 8"/>
    <w:basedOn w:val="Normal"/>
    <w:next w:val="Normal"/>
    <w:link w:val="Heading8Char"/>
    <w:uiPriority w:val="9"/>
    <w:qFormat/>
    <w:rsid w:val="00136E3A"/>
    <w:pPr>
      <w:widowControl w:val="0"/>
      <w:spacing w:before="240" w:after="60" w:line="240" w:lineRule="auto"/>
      <w:jc w:val="both"/>
      <w:outlineLvl w:val="7"/>
    </w:pPr>
    <w:rPr>
      <w:rFonts w:ascii="Arial" w:hAnsi="Arial"/>
      <w:i/>
      <w:kern w:val="22"/>
      <w:szCs w:val="20"/>
    </w:rPr>
  </w:style>
  <w:style w:type="paragraph" w:styleId="Heading9">
    <w:name w:val="heading 9"/>
    <w:basedOn w:val="Normal"/>
    <w:next w:val="Normal"/>
    <w:link w:val="Heading9Char"/>
    <w:uiPriority w:val="9"/>
    <w:qFormat/>
    <w:rsid w:val="00136E3A"/>
    <w:pPr>
      <w:widowControl w:val="0"/>
      <w:spacing w:before="240" w:after="60" w:line="240" w:lineRule="auto"/>
      <w:jc w:val="both"/>
      <w:outlineLvl w:val="8"/>
    </w:pPr>
    <w:rPr>
      <w:rFonts w:ascii="Arial" w:hAnsi="Arial"/>
      <w:kern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36E3A"/>
    <w:rPr>
      <w:rFonts w:ascii="Arial" w:hAnsi="Arial" w:cs="Arial"/>
      <w:b/>
      <w:bCs/>
      <w:kern w:val="32"/>
      <w:sz w:val="32"/>
      <w:szCs w:val="32"/>
    </w:rPr>
  </w:style>
  <w:style w:type="character" w:customStyle="1" w:styleId="Heading2Char">
    <w:name w:val="Heading 2 Char"/>
    <w:basedOn w:val="DefaultParagraphFont"/>
    <w:link w:val="Heading2"/>
    <w:uiPriority w:val="9"/>
    <w:locked/>
    <w:rsid w:val="00136E3A"/>
    <w:rPr>
      <w:rFonts w:ascii="Arial" w:hAnsi="Arial" w:cs="Times New Roman"/>
      <w:b/>
      <w:i/>
      <w:kern w:val="22"/>
      <w:sz w:val="20"/>
      <w:szCs w:val="20"/>
    </w:rPr>
  </w:style>
  <w:style w:type="character" w:customStyle="1" w:styleId="Heading3Char">
    <w:name w:val="Heading 3 Char"/>
    <w:basedOn w:val="DefaultParagraphFont"/>
    <w:link w:val="Heading3"/>
    <w:uiPriority w:val="9"/>
    <w:locked/>
    <w:rsid w:val="00136E3A"/>
    <w:rPr>
      <w:rFonts w:ascii="Arial" w:hAnsi="Arial" w:cs="Times New Roman"/>
      <w:b/>
      <w:kern w:val="22"/>
      <w:sz w:val="20"/>
      <w:szCs w:val="20"/>
    </w:rPr>
  </w:style>
  <w:style w:type="character" w:customStyle="1" w:styleId="Heading4Char">
    <w:name w:val="Heading 4 Char"/>
    <w:basedOn w:val="DefaultParagraphFont"/>
    <w:link w:val="Heading4"/>
    <w:uiPriority w:val="9"/>
    <w:locked/>
    <w:rsid w:val="00136E3A"/>
    <w:rPr>
      <w:rFonts w:ascii="Arial" w:hAnsi="Arial" w:cs="Times New Roman"/>
      <w:b/>
      <w:kern w:val="22"/>
      <w:sz w:val="20"/>
      <w:szCs w:val="20"/>
    </w:rPr>
  </w:style>
  <w:style w:type="character" w:customStyle="1" w:styleId="Heading5Char">
    <w:name w:val="Heading 5 Char"/>
    <w:basedOn w:val="DefaultParagraphFont"/>
    <w:link w:val="Heading5"/>
    <w:uiPriority w:val="9"/>
    <w:locked/>
    <w:rsid w:val="00136E3A"/>
    <w:rPr>
      <w:rFonts w:ascii="Arial" w:hAnsi="Arial" w:cs="Times New Roman"/>
      <w:b/>
      <w:i/>
      <w:kern w:val="22"/>
      <w:sz w:val="20"/>
      <w:szCs w:val="20"/>
    </w:rPr>
  </w:style>
  <w:style w:type="character" w:customStyle="1" w:styleId="Heading6Char">
    <w:name w:val="Heading 6 Char"/>
    <w:basedOn w:val="DefaultParagraphFont"/>
    <w:link w:val="Heading6"/>
    <w:uiPriority w:val="9"/>
    <w:locked/>
    <w:rsid w:val="00136E3A"/>
    <w:rPr>
      <w:rFonts w:ascii="Arial" w:hAnsi="Arial" w:cs="Times New Roman"/>
      <w:b/>
      <w:kern w:val="22"/>
      <w:sz w:val="20"/>
      <w:szCs w:val="20"/>
    </w:rPr>
  </w:style>
  <w:style w:type="character" w:customStyle="1" w:styleId="Heading7Char">
    <w:name w:val="Heading 7 Char"/>
    <w:basedOn w:val="DefaultParagraphFont"/>
    <w:link w:val="Heading7"/>
    <w:uiPriority w:val="9"/>
    <w:locked/>
    <w:rsid w:val="00136E3A"/>
    <w:rPr>
      <w:rFonts w:ascii="Arial" w:hAnsi="Arial" w:cs="Times New Roman"/>
      <w:kern w:val="22"/>
      <w:sz w:val="20"/>
      <w:szCs w:val="20"/>
    </w:rPr>
  </w:style>
  <w:style w:type="character" w:customStyle="1" w:styleId="Heading8Char">
    <w:name w:val="Heading 8 Char"/>
    <w:basedOn w:val="DefaultParagraphFont"/>
    <w:link w:val="Heading8"/>
    <w:uiPriority w:val="9"/>
    <w:locked/>
    <w:rsid w:val="00136E3A"/>
    <w:rPr>
      <w:rFonts w:ascii="Arial" w:hAnsi="Arial" w:cs="Times New Roman"/>
      <w:i/>
      <w:kern w:val="22"/>
      <w:sz w:val="20"/>
      <w:szCs w:val="20"/>
    </w:rPr>
  </w:style>
  <w:style w:type="character" w:customStyle="1" w:styleId="Heading9Char">
    <w:name w:val="Heading 9 Char"/>
    <w:basedOn w:val="DefaultParagraphFont"/>
    <w:link w:val="Heading9"/>
    <w:uiPriority w:val="9"/>
    <w:locked/>
    <w:rsid w:val="00136E3A"/>
    <w:rPr>
      <w:rFonts w:ascii="Arial" w:hAnsi="Arial" w:cs="Times New Roman"/>
      <w:kern w:val="22"/>
      <w:sz w:val="20"/>
      <w:szCs w:val="20"/>
    </w:rPr>
  </w:style>
  <w:style w:type="character" w:customStyle="1" w:styleId="AdditionalMarking">
    <w:name w:val="Additional Marking"/>
    <w:rsid w:val="00136E3A"/>
    <w:rPr>
      <w:b/>
      <w:caps/>
    </w:rPr>
  </w:style>
  <w:style w:type="paragraph" w:customStyle="1" w:styleId="AddressBlock">
    <w:name w:val="Address Block"/>
    <w:basedOn w:val="Normal"/>
    <w:rsid w:val="00136E3A"/>
    <w:pPr>
      <w:widowControl w:val="0"/>
      <w:spacing w:after="0" w:line="240" w:lineRule="auto"/>
      <w:jc w:val="both"/>
    </w:pPr>
    <w:rPr>
      <w:rFonts w:ascii="Arial" w:hAnsi="Arial"/>
      <w:sz w:val="20"/>
      <w:szCs w:val="20"/>
    </w:rPr>
  </w:style>
  <w:style w:type="paragraph" w:customStyle="1" w:styleId="DWListAlphabetical">
    <w:name w:val="DW List Alphabetical"/>
    <w:basedOn w:val="DWNormal"/>
    <w:rsid w:val="00136E3A"/>
    <w:pPr>
      <w:numPr>
        <w:numId w:val="4"/>
      </w:numPr>
    </w:pPr>
  </w:style>
  <w:style w:type="paragraph" w:customStyle="1" w:styleId="DWNormal">
    <w:name w:val="DW Normal"/>
    <w:basedOn w:val="Normal"/>
    <w:rsid w:val="00136E3A"/>
    <w:pPr>
      <w:widowControl w:val="0"/>
      <w:spacing w:after="0" w:line="240" w:lineRule="auto"/>
      <w:jc w:val="both"/>
    </w:pPr>
    <w:rPr>
      <w:rFonts w:ascii="Arial" w:hAnsi="Arial"/>
      <w:szCs w:val="20"/>
    </w:rPr>
  </w:style>
  <w:style w:type="paragraph" w:customStyle="1" w:styleId="DWAnnex">
    <w:name w:val="DW Annex"/>
    <w:basedOn w:val="DWNormal"/>
    <w:rsid w:val="00136E3A"/>
    <w:rPr>
      <w:b/>
      <w:caps/>
    </w:rPr>
  </w:style>
  <w:style w:type="paragraph" w:customStyle="1" w:styleId="Appointment">
    <w:name w:val="Appointment"/>
    <w:basedOn w:val="DWNormal"/>
    <w:next w:val="DWNormal"/>
    <w:rsid w:val="00136E3A"/>
    <w:pPr>
      <w:spacing w:before="120"/>
    </w:pPr>
    <w:rPr>
      <w:i/>
    </w:rPr>
  </w:style>
  <w:style w:type="paragraph" w:customStyle="1" w:styleId="Compliments">
    <w:name w:val="Compliments"/>
    <w:basedOn w:val="DWNormal"/>
    <w:next w:val="Normal"/>
    <w:rsid w:val="00136E3A"/>
    <w:pPr>
      <w:spacing w:before="1160"/>
    </w:pPr>
    <w:rPr>
      <w:i/>
    </w:rPr>
  </w:style>
  <w:style w:type="character" w:customStyle="1" w:styleId="EndnoteTextChar">
    <w:name w:val="Endnote Text Char"/>
    <w:basedOn w:val="DefaultParagraphFont"/>
    <w:link w:val="EndnoteText"/>
    <w:semiHidden/>
    <w:locked/>
    <w:rsid w:val="00136E3A"/>
    <w:rPr>
      <w:rFonts w:ascii="Arial" w:hAnsi="Arial" w:cs="Times New Roman"/>
      <w:sz w:val="20"/>
      <w:szCs w:val="20"/>
    </w:rPr>
  </w:style>
  <w:style w:type="paragraph" w:styleId="EndnoteText">
    <w:name w:val="endnote text"/>
    <w:basedOn w:val="DWNormal"/>
    <w:link w:val="EndnoteTextChar"/>
    <w:uiPriority w:val="99"/>
    <w:semiHidden/>
    <w:rsid w:val="00136E3A"/>
    <w:pPr>
      <w:tabs>
        <w:tab w:val="left" w:pos="472"/>
        <w:tab w:val="left" w:pos="945"/>
        <w:tab w:val="left" w:pos="1417"/>
      </w:tabs>
    </w:pPr>
    <w:rPr>
      <w:sz w:val="20"/>
    </w:rPr>
  </w:style>
  <w:style w:type="character" w:customStyle="1" w:styleId="EndnoteTextChar1">
    <w:name w:val="Endnote Text Char1"/>
    <w:basedOn w:val="DefaultParagraphFont"/>
    <w:uiPriority w:val="99"/>
    <w:semiHidden/>
    <w:rPr>
      <w:sz w:val="20"/>
      <w:szCs w:val="20"/>
    </w:rPr>
  </w:style>
  <w:style w:type="character" w:customStyle="1" w:styleId="EndnoteTextChar19">
    <w:name w:val="Endnote Text Char19"/>
    <w:basedOn w:val="DefaultParagraphFont"/>
    <w:uiPriority w:val="99"/>
    <w:semiHidden/>
    <w:rPr>
      <w:rFonts w:cs="Times New Roman"/>
      <w:sz w:val="20"/>
      <w:szCs w:val="20"/>
    </w:rPr>
  </w:style>
  <w:style w:type="character" w:customStyle="1" w:styleId="EndnoteTextChar18">
    <w:name w:val="Endnote Text Char18"/>
    <w:basedOn w:val="DefaultParagraphFont"/>
    <w:uiPriority w:val="99"/>
    <w:semiHidden/>
    <w:rPr>
      <w:rFonts w:cs="Times New Roman"/>
      <w:sz w:val="20"/>
      <w:szCs w:val="20"/>
    </w:rPr>
  </w:style>
  <w:style w:type="character" w:customStyle="1" w:styleId="EndnoteTextChar17">
    <w:name w:val="Endnote Text Char17"/>
    <w:basedOn w:val="DefaultParagraphFont"/>
    <w:uiPriority w:val="99"/>
    <w:semiHidden/>
    <w:rPr>
      <w:rFonts w:cs="Times New Roman"/>
      <w:sz w:val="20"/>
      <w:szCs w:val="20"/>
    </w:rPr>
  </w:style>
  <w:style w:type="character" w:customStyle="1" w:styleId="EndnoteTextChar16">
    <w:name w:val="Endnote Text Char16"/>
    <w:basedOn w:val="DefaultParagraphFont"/>
    <w:uiPriority w:val="99"/>
    <w:semiHidden/>
    <w:rPr>
      <w:rFonts w:cs="Times New Roman"/>
      <w:sz w:val="20"/>
      <w:szCs w:val="20"/>
    </w:rPr>
  </w:style>
  <w:style w:type="character" w:customStyle="1" w:styleId="EndnoteTextChar15">
    <w:name w:val="Endnote Text Char15"/>
    <w:basedOn w:val="DefaultParagraphFont"/>
    <w:uiPriority w:val="99"/>
    <w:semiHidden/>
    <w:rPr>
      <w:rFonts w:cs="Times New Roman"/>
      <w:sz w:val="20"/>
      <w:szCs w:val="20"/>
    </w:rPr>
  </w:style>
  <w:style w:type="character" w:customStyle="1" w:styleId="EndnoteTextChar14">
    <w:name w:val="Endnote Text Char14"/>
    <w:basedOn w:val="DefaultParagraphFont"/>
    <w:uiPriority w:val="99"/>
    <w:semiHidden/>
    <w:rPr>
      <w:rFonts w:cs="Times New Roman"/>
      <w:sz w:val="20"/>
      <w:szCs w:val="20"/>
    </w:rPr>
  </w:style>
  <w:style w:type="character" w:customStyle="1" w:styleId="EndnoteTextChar13">
    <w:name w:val="Endnote Text Char13"/>
    <w:basedOn w:val="DefaultParagraphFont"/>
    <w:uiPriority w:val="99"/>
    <w:semiHidden/>
    <w:rPr>
      <w:rFonts w:cs="Times New Roman"/>
      <w:sz w:val="20"/>
      <w:szCs w:val="20"/>
    </w:rPr>
  </w:style>
  <w:style w:type="character" w:customStyle="1" w:styleId="EndnoteTextChar12">
    <w:name w:val="Endnote Text Char12"/>
    <w:basedOn w:val="DefaultParagraphFont"/>
    <w:uiPriority w:val="99"/>
    <w:semiHidden/>
    <w:rPr>
      <w:rFonts w:cs="Times New Roman"/>
      <w:sz w:val="20"/>
      <w:szCs w:val="20"/>
    </w:rPr>
  </w:style>
  <w:style w:type="character" w:customStyle="1" w:styleId="EndnoteTextChar11">
    <w:name w:val="Endnote Text Char11"/>
    <w:basedOn w:val="DefaultParagraphFont"/>
    <w:uiPriority w:val="99"/>
    <w:semiHidden/>
    <w:rPr>
      <w:rFonts w:cs="Times New Roman"/>
      <w:sz w:val="20"/>
      <w:szCs w:val="20"/>
    </w:rPr>
  </w:style>
  <w:style w:type="character" w:customStyle="1" w:styleId="DWFlag">
    <w:name w:val="DW Flag"/>
    <w:rsid w:val="00136E3A"/>
    <w:rPr>
      <w:b/>
    </w:rPr>
  </w:style>
  <w:style w:type="paragraph" w:styleId="Footer">
    <w:name w:val="footer"/>
    <w:basedOn w:val="DWNormal"/>
    <w:link w:val="FooterChar"/>
    <w:uiPriority w:val="99"/>
    <w:rsid w:val="00136E3A"/>
    <w:pPr>
      <w:spacing w:before="220"/>
    </w:pPr>
  </w:style>
  <w:style w:type="character" w:customStyle="1" w:styleId="FooterChar">
    <w:name w:val="Footer Char"/>
    <w:basedOn w:val="DefaultParagraphFont"/>
    <w:link w:val="Footer"/>
    <w:uiPriority w:val="99"/>
    <w:locked/>
    <w:rsid w:val="00136E3A"/>
    <w:rPr>
      <w:rFonts w:ascii="Arial" w:hAnsi="Arial" w:cs="Times New Roman"/>
      <w:sz w:val="20"/>
      <w:szCs w:val="20"/>
    </w:rPr>
  </w:style>
  <w:style w:type="character" w:customStyle="1" w:styleId="FooterCaption">
    <w:name w:val="Footer Caption"/>
    <w:rsid w:val="00136E3A"/>
    <w:rPr>
      <w:sz w:val="12"/>
    </w:rPr>
  </w:style>
  <w:style w:type="paragraph" w:styleId="FootnoteText">
    <w:name w:val="footnote text"/>
    <w:basedOn w:val="DWNormal"/>
    <w:link w:val="FootnoteTextChar"/>
    <w:uiPriority w:val="99"/>
    <w:semiHidden/>
    <w:rsid w:val="00136E3A"/>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uiPriority w:val="99"/>
    <w:semiHidden/>
    <w:locked/>
    <w:rsid w:val="00136E3A"/>
    <w:rPr>
      <w:rFonts w:ascii="Arial" w:hAnsi="Arial" w:cs="Times New Roman"/>
      <w:sz w:val="20"/>
      <w:szCs w:val="20"/>
    </w:rPr>
  </w:style>
  <w:style w:type="paragraph" w:customStyle="1" w:styleId="DWHdgGroup">
    <w:name w:val="DW Hdg Group"/>
    <w:basedOn w:val="DWNormal"/>
    <w:next w:val="DWPara"/>
    <w:rsid w:val="00136E3A"/>
    <w:pPr>
      <w:keepNext/>
      <w:spacing w:after="220"/>
    </w:pPr>
    <w:rPr>
      <w:b/>
      <w:caps/>
    </w:rPr>
  </w:style>
  <w:style w:type="paragraph" w:customStyle="1" w:styleId="DWPara">
    <w:name w:val="DW Para"/>
    <w:basedOn w:val="DWNormal"/>
    <w:rsid w:val="00136E3A"/>
    <w:pPr>
      <w:spacing w:after="220"/>
    </w:pPr>
  </w:style>
  <w:style w:type="paragraph" w:styleId="Header">
    <w:name w:val="header"/>
    <w:basedOn w:val="DWNormal"/>
    <w:link w:val="HeaderChar"/>
    <w:uiPriority w:val="99"/>
    <w:rsid w:val="00136E3A"/>
    <w:pPr>
      <w:spacing w:after="220"/>
    </w:pPr>
  </w:style>
  <w:style w:type="character" w:customStyle="1" w:styleId="HeaderChar">
    <w:name w:val="Header Char"/>
    <w:basedOn w:val="DefaultParagraphFont"/>
    <w:link w:val="Header"/>
    <w:uiPriority w:val="99"/>
    <w:locked/>
    <w:rsid w:val="00136E3A"/>
    <w:rPr>
      <w:rFonts w:ascii="Arial" w:hAnsi="Arial" w:cs="Times New Roman"/>
      <w:sz w:val="20"/>
      <w:szCs w:val="20"/>
    </w:rPr>
  </w:style>
  <w:style w:type="character" w:customStyle="1" w:styleId="HeaderCaption">
    <w:name w:val="Header Caption"/>
    <w:rsid w:val="00136E3A"/>
    <w:rPr>
      <w:sz w:val="12"/>
    </w:rPr>
  </w:style>
  <w:style w:type="character" w:customStyle="1" w:styleId="HiddenText">
    <w:name w:val="Hidden Text"/>
    <w:rsid w:val="00136E3A"/>
    <w:rPr>
      <w:vanish/>
    </w:rPr>
  </w:style>
  <w:style w:type="paragraph" w:customStyle="1" w:styleId="DWHdgMain">
    <w:name w:val="DW Hdg Main"/>
    <w:basedOn w:val="DWHdgGroup"/>
    <w:next w:val="DWHdgGroup"/>
    <w:rsid w:val="00136E3A"/>
    <w:pPr>
      <w:jc w:val="center"/>
    </w:pPr>
  </w:style>
  <w:style w:type="character" w:customStyle="1" w:styleId="MarginalNote">
    <w:name w:val="Marginal Note"/>
    <w:rsid w:val="00136E3A"/>
    <w:rPr>
      <w:rFonts w:ascii="Arial" w:hAnsi="Arial"/>
      <w:sz w:val="16"/>
    </w:rPr>
  </w:style>
  <w:style w:type="paragraph" w:customStyle="1" w:styleId="DWName">
    <w:name w:val="DW Name"/>
    <w:basedOn w:val="DWNormal"/>
    <w:next w:val="Normal"/>
    <w:rsid w:val="00136E3A"/>
    <w:pPr>
      <w:keepNext/>
      <w:spacing w:before="220"/>
    </w:pPr>
    <w:rPr>
      <w:caps/>
    </w:rPr>
  </w:style>
  <w:style w:type="paragraph" w:customStyle="1" w:styleId="DWListNumerical">
    <w:name w:val="DW List Numerical"/>
    <w:basedOn w:val="DWNormal"/>
    <w:rsid w:val="00136E3A"/>
    <w:pPr>
      <w:numPr>
        <w:numId w:val="2"/>
      </w:numPr>
    </w:pPr>
  </w:style>
  <w:style w:type="paragraph" w:customStyle="1" w:styleId="Originator">
    <w:name w:val="Originator"/>
    <w:basedOn w:val="DWNormal"/>
    <w:next w:val="Normal"/>
    <w:rsid w:val="00136E3A"/>
    <w:pPr>
      <w:spacing w:after="220"/>
    </w:pPr>
  </w:style>
  <w:style w:type="character" w:customStyle="1" w:styleId="DWHdgPara">
    <w:name w:val="DW Hdg Para"/>
    <w:rsid w:val="00136E3A"/>
    <w:rPr>
      <w:b/>
      <w:u w:val="none"/>
    </w:rPr>
  </w:style>
  <w:style w:type="character" w:customStyle="1" w:styleId="PostTown">
    <w:name w:val="Post Town"/>
    <w:rsid w:val="00136E3A"/>
    <w:rPr>
      <w:smallCaps/>
    </w:rPr>
  </w:style>
  <w:style w:type="character" w:customStyle="1" w:styleId="ProtectiveMarking">
    <w:name w:val="Protective Marking"/>
    <w:rsid w:val="00136E3A"/>
    <w:rPr>
      <w:b/>
      <w:caps/>
    </w:rPr>
  </w:style>
  <w:style w:type="character" w:customStyle="1" w:styleId="ReferenceDate">
    <w:name w:val="Reference/Date"/>
    <w:rsid w:val="00136E3A"/>
    <w:rPr>
      <w:rFonts w:ascii="Arial" w:hAnsi="Arial"/>
      <w:spacing w:val="0"/>
      <w:sz w:val="20"/>
    </w:rPr>
  </w:style>
  <w:style w:type="character" w:customStyle="1" w:styleId="DWHdgSubject">
    <w:name w:val="DW Hdg Subject"/>
    <w:rsid w:val="00136E3A"/>
    <w:rPr>
      <w:u w:val="single"/>
    </w:rPr>
  </w:style>
  <w:style w:type="paragraph" w:customStyle="1" w:styleId="DWTable">
    <w:name w:val="DW Table"/>
    <w:basedOn w:val="DWNormal"/>
    <w:rsid w:val="00136E3A"/>
    <w:rPr>
      <w:sz w:val="20"/>
    </w:rPr>
  </w:style>
  <w:style w:type="paragraph" w:customStyle="1" w:styleId="TableBox">
    <w:name w:val="Table Box"/>
    <w:basedOn w:val="DWTable"/>
    <w:next w:val="DWPara"/>
    <w:rsid w:val="00136E3A"/>
  </w:style>
  <w:style w:type="paragraph" w:customStyle="1" w:styleId="DWTablePara">
    <w:name w:val="DW Table Para"/>
    <w:basedOn w:val="DWTable"/>
    <w:rsid w:val="00136E3A"/>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36E3A"/>
    <w:pPr>
      <w:spacing w:after="100"/>
      <w:jc w:val="center"/>
    </w:pPr>
  </w:style>
  <w:style w:type="paragraph" w:customStyle="1" w:styleId="DWTableHdg">
    <w:name w:val="DW Table Hdg"/>
    <w:basedOn w:val="DWTable"/>
    <w:next w:val="DWTableCol"/>
    <w:rsid w:val="00136E3A"/>
    <w:pPr>
      <w:spacing w:before="100" w:after="100"/>
      <w:jc w:val="center"/>
    </w:pPr>
    <w:rPr>
      <w:b/>
    </w:rPr>
  </w:style>
  <w:style w:type="paragraph" w:customStyle="1" w:styleId="TelFaxBlock">
    <w:name w:val="Tel/Fax Block"/>
    <w:basedOn w:val="Normal"/>
    <w:rsid w:val="00136E3A"/>
    <w:pPr>
      <w:widowControl w:val="0"/>
      <w:spacing w:after="0" w:line="240" w:lineRule="auto"/>
      <w:jc w:val="both"/>
    </w:pPr>
    <w:rPr>
      <w:rFonts w:ascii="Arial" w:hAnsi="Arial"/>
      <w:sz w:val="18"/>
      <w:szCs w:val="20"/>
    </w:rPr>
  </w:style>
  <w:style w:type="paragraph" w:styleId="TOC1">
    <w:name w:val="toc 1"/>
    <w:basedOn w:val="DWNormal"/>
    <w:uiPriority w:val="39"/>
    <w:semiHidden/>
    <w:rsid w:val="00136E3A"/>
    <w:pPr>
      <w:tabs>
        <w:tab w:val="right" w:leader="dot" w:pos="9072"/>
      </w:tabs>
      <w:ind w:left="567"/>
    </w:pPr>
    <w:rPr>
      <w:smallCaps/>
      <w:sz w:val="20"/>
    </w:rPr>
  </w:style>
  <w:style w:type="paragraph" w:customStyle="1" w:styleId="UnitTitle">
    <w:name w:val="Unit Title"/>
    <w:basedOn w:val="AddressBlock"/>
    <w:next w:val="AddressBlock"/>
    <w:rsid w:val="00136E3A"/>
    <w:rPr>
      <w:b/>
      <w:sz w:val="22"/>
    </w:rPr>
  </w:style>
  <w:style w:type="paragraph" w:customStyle="1" w:styleId="DWSignature">
    <w:name w:val="DW Signature"/>
    <w:basedOn w:val="DWNormal"/>
    <w:next w:val="DWName"/>
    <w:rsid w:val="00136E3A"/>
    <w:pPr>
      <w:spacing w:before="160"/>
    </w:pPr>
  </w:style>
  <w:style w:type="character" w:styleId="PageNumber">
    <w:name w:val="page number"/>
    <w:basedOn w:val="DefaultParagraphFont"/>
    <w:uiPriority w:val="99"/>
    <w:rsid w:val="00136E3A"/>
    <w:rPr>
      <w:rFonts w:cs="Times New Roman"/>
    </w:rPr>
  </w:style>
  <w:style w:type="paragraph" w:customStyle="1" w:styleId="DWParaNum1">
    <w:name w:val="DW Para Num1"/>
    <w:basedOn w:val="DWPara"/>
    <w:rsid w:val="00136E3A"/>
    <w:pPr>
      <w:numPr>
        <w:numId w:val="5"/>
      </w:numPr>
    </w:pPr>
  </w:style>
  <w:style w:type="paragraph" w:customStyle="1" w:styleId="DWParaNum2">
    <w:name w:val="DW Para Num2"/>
    <w:basedOn w:val="DWPara"/>
    <w:rsid w:val="00136E3A"/>
    <w:pPr>
      <w:numPr>
        <w:ilvl w:val="1"/>
        <w:numId w:val="5"/>
      </w:numPr>
    </w:pPr>
  </w:style>
  <w:style w:type="paragraph" w:customStyle="1" w:styleId="DWParaNum3">
    <w:name w:val="DW Para Num3"/>
    <w:basedOn w:val="DWPara"/>
    <w:rsid w:val="00136E3A"/>
    <w:pPr>
      <w:numPr>
        <w:ilvl w:val="2"/>
        <w:numId w:val="5"/>
      </w:numPr>
    </w:pPr>
  </w:style>
  <w:style w:type="paragraph" w:customStyle="1" w:styleId="DWParaNum4">
    <w:name w:val="DW Para Num4"/>
    <w:basedOn w:val="DWPara"/>
    <w:rsid w:val="00136E3A"/>
    <w:pPr>
      <w:numPr>
        <w:ilvl w:val="3"/>
        <w:numId w:val="5"/>
      </w:numPr>
    </w:pPr>
  </w:style>
  <w:style w:type="paragraph" w:customStyle="1" w:styleId="DWParaNum5">
    <w:name w:val="DW Para Num5"/>
    <w:basedOn w:val="DWPara"/>
    <w:rsid w:val="00136E3A"/>
    <w:pPr>
      <w:numPr>
        <w:ilvl w:val="4"/>
        <w:numId w:val="5"/>
      </w:numPr>
    </w:pPr>
  </w:style>
  <w:style w:type="paragraph" w:customStyle="1" w:styleId="DWParaPB1">
    <w:name w:val="DW Para PB1"/>
    <w:basedOn w:val="DWPara"/>
    <w:rsid w:val="00136E3A"/>
    <w:pPr>
      <w:numPr>
        <w:numId w:val="1"/>
      </w:numPr>
    </w:pPr>
  </w:style>
  <w:style w:type="paragraph" w:customStyle="1" w:styleId="DWParaPB2">
    <w:name w:val="DW Para PB2"/>
    <w:basedOn w:val="DWPara"/>
    <w:rsid w:val="00136E3A"/>
    <w:pPr>
      <w:numPr>
        <w:ilvl w:val="1"/>
        <w:numId w:val="1"/>
      </w:numPr>
    </w:pPr>
  </w:style>
  <w:style w:type="paragraph" w:customStyle="1" w:styleId="DWParaPB3">
    <w:name w:val="DW Para PB3"/>
    <w:basedOn w:val="DWPara"/>
    <w:rsid w:val="00136E3A"/>
    <w:pPr>
      <w:numPr>
        <w:ilvl w:val="2"/>
        <w:numId w:val="1"/>
      </w:numPr>
    </w:pPr>
  </w:style>
  <w:style w:type="paragraph" w:customStyle="1" w:styleId="DWParaPB4">
    <w:name w:val="DW Para PB4"/>
    <w:basedOn w:val="DWPara"/>
    <w:rsid w:val="00136E3A"/>
    <w:pPr>
      <w:numPr>
        <w:ilvl w:val="3"/>
        <w:numId w:val="1"/>
      </w:numPr>
    </w:pPr>
  </w:style>
  <w:style w:type="paragraph" w:customStyle="1" w:styleId="DWParaPB5">
    <w:name w:val="DW Para PB5"/>
    <w:basedOn w:val="DWPara"/>
    <w:rsid w:val="00136E3A"/>
    <w:pPr>
      <w:numPr>
        <w:ilvl w:val="4"/>
        <w:numId w:val="1"/>
      </w:numPr>
    </w:pPr>
  </w:style>
  <w:style w:type="paragraph" w:customStyle="1" w:styleId="DWTableParaNum1">
    <w:name w:val="DW Table Para Num1"/>
    <w:basedOn w:val="DWTablePara"/>
    <w:rsid w:val="00136E3A"/>
    <w:pPr>
      <w:numPr>
        <w:numId w:val="3"/>
      </w:numPr>
      <w:tabs>
        <w:tab w:val="left" w:pos="369"/>
      </w:tabs>
    </w:pPr>
  </w:style>
  <w:style w:type="paragraph" w:customStyle="1" w:styleId="DWTableParaNum2">
    <w:name w:val="DW Table Para Num2"/>
    <w:basedOn w:val="DWTablePara"/>
    <w:rsid w:val="00136E3A"/>
    <w:pPr>
      <w:numPr>
        <w:ilvl w:val="1"/>
        <w:numId w:val="3"/>
      </w:numPr>
    </w:pPr>
  </w:style>
  <w:style w:type="paragraph" w:customStyle="1" w:styleId="DWTableParaNum3">
    <w:name w:val="DW Table Para Num3"/>
    <w:basedOn w:val="DWTablePara"/>
    <w:rsid w:val="00136E3A"/>
    <w:pPr>
      <w:numPr>
        <w:ilvl w:val="2"/>
        <w:numId w:val="3"/>
      </w:numPr>
    </w:pPr>
  </w:style>
  <w:style w:type="paragraph" w:customStyle="1" w:styleId="DWTableParaNum4">
    <w:name w:val="DW Table Para Num4"/>
    <w:basedOn w:val="DWTablePara"/>
    <w:rsid w:val="00136E3A"/>
    <w:pPr>
      <w:numPr>
        <w:ilvl w:val="3"/>
        <w:numId w:val="3"/>
      </w:numPr>
    </w:pPr>
  </w:style>
  <w:style w:type="paragraph" w:customStyle="1" w:styleId="DWTableParaNum5">
    <w:name w:val="DW Table Para Num5"/>
    <w:basedOn w:val="DWTablePara"/>
    <w:rsid w:val="00136E3A"/>
    <w:pPr>
      <w:numPr>
        <w:ilvl w:val="4"/>
        <w:numId w:val="3"/>
      </w:numPr>
    </w:pPr>
  </w:style>
  <w:style w:type="paragraph" w:customStyle="1" w:styleId="DWParaBul1">
    <w:name w:val="DW Para Bul1"/>
    <w:basedOn w:val="DWPara"/>
    <w:rsid w:val="00136E3A"/>
    <w:pPr>
      <w:numPr>
        <w:numId w:val="6"/>
      </w:numPr>
    </w:pPr>
  </w:style>
  <w:style w:type="paragraph" w:customStyle="1" w:styleId="DWParaBul2">
    <w:name w:val="DW Para Bul2"/>
    <w:basedOn w:val="DWPara"/>
    <w:rsid w:val="00136E3A"/>
    <w:pPr>
      <w:numPr>
        <w:ilvl w:val="1"/>
        <w:numId w:val="6"/>
      </w:numPr>
    </w:pPr>
  </w:style>
  <w:style w:type="paragraph" w:customStyle="1" w:styleId="DWParaBul3">
    <w:name w:val="DW Para Bul3"/>
    <w:basedOn w:val="DWPara"/>
    <w:rsid w:val="00136E3A"/>
    <w:pPr>
      <w:numPr>
        <w:ilvl w:val="2"/>
        <w:numId w:val="6"/>
      </w:numPr>
    </w:pPr>
  </w:style>
  <w:style w:type="paragraph" w:customStyle="1" w:styleId="DWParaBul4">
    <w:name w:val="DW Para Bul4"/>
    <w:basedOn w:val="DWPara"/>
    <w:rsid w:val="00136E3A"/>
    <w:pPr>
      <w:numPr>
        <w:ilvl w:val="3"/>
        <w:numId w:val="6"/>
      </w:numPr>
    </w:pPr>
  </w:style>
  <w:style w:type="paragraph" w:customStyle="1" w:styleId="DWParaBul5">
    <w:name w:val="DW Para Bul5"/>
    <w:basedOn w:val="DWPara"/>
    <w:rsid w:val="00136E3A"/>
    <w:pPr>
      <w:numPr>
        <w:ilvl w:val="4"/>
        <w:numId w:val="6"/>
      </w:numPr>
    </w:pPr>
  </w:style>
  <w:style w:type="paragraph" w:customStyle="1" w:styleId="FooterFilename">
    <w:name w:val="Footer Filename"/>
    <w:basedOn w:val="Footer"/>
    <w:rsid w:val="00136E3A"/>
    <w:pPr>
      <w:tabs>
        <w:tab w:val="center" w:pos="4815"/>
        <w:tab w:val="right" w:pos="9645"/>
      </w:tabs>
      <w:spacing w:before="120"/>
    </w:pPr>
    <w:rPr>
      <w:sz w:val="12"/>
    </w:rPr>
  </w:style>
  <w:style w:type="character" w:customStyle="1" w:styleId="CommentTextChar">
    <w:name w:val="Comment Text Char"/>
    <w:basedOn w:val="DefaultParagraphFont"/>
    <w:link w:val="CommentText"/>
    <w:semiHidden/>
    <w:locked/>
    <w:rsid w:val="00136E3A"/>
    <w:rPr>
      <w:rFonts w:ascii="Arial" w:hAnsi="Arial" w:cs="Times New Roman"/>
      <w:sz w:val="20"/>
      <w:szCs w:val="20"/>
    </w:rPr>
  </w:style>
  <w:style w:type="paragraph" w:styleId="CommentText">
    <w:name w:val="annotation text"/>
    <w:basedOn w:val="Normal"/>
    <w:link w:val="CommentTextChar"/>
    <w:uiPriority w:val="99"/>
    <w:semiHidden/>
    <w:rsid w:val="00136E3A"/>
    <w:pPr>
      <w:widowControl w:val="0"/>
      <w:spacing w:after="0" w:line="240" w:lineRule="auto"/>
      <w:jc w:val="both"/>
    </w:pPr>
    <w:rPr>
      <w:rFonts w:ascii="Arial" w:hAnsi="Arial"/>
      <w:szCs w:val="20"/>
    </w:rPr>
  </w:style>
  <w:style w:type="character" w:customStyle="1" w:styleId="CommentTextChar1">
    <w:name w:val="Comment Text Char1"/>
    <w:basedOn w:val="DefaultParagraphFont"/>
    <w:uiPriority w:val="99"/>
    <w:semiHidden/>
    <w:rPr>
      <w:sz w:val="20"/>
      <w:szCs w:val="20"/>
    </w:rPr>
  </w:style>
  <w:style w:type="character" w:customStyle="1" w:styleId="CommentTextChar19">
    <w:name w:val="Comment Text Char19"/>
    <w:basedOn w:val="DefaultParagraphFont"/>
    <w:uiPriority w:val="99"/>
    <w:semiHidden/>
    <w:rPr>
      <w:rFonts w:cs="Times New Roman"/>
      <w:sz w:val="20"/>
      <w:szCs w:val="20"/>
    </w:rPr>
  </w:style>
  <w:style w:type="character" w:customStyle="1" w:styleId="CommentTextChar18">
    <w:name w:val="Comment Text Char18"/>
    <w:basedOn w:val="DefaultParagraphFont"/>
    <w:uiPriority w:val="99"/>
    <w:semiHidden/>
    <w:rPr>
      <w:rFonts w:cs="Times New Roman"/>
      <w:sz w:val="20"/>
      <w:szCs w:val="20"/>
    </w:rPr>
  </w:style>
  <w:style w:type="character" w:customStyle="1" w:styleId="CommentTextChar17">
    <w:name w:val="Comment Text Char17"/>
    <w:basedOn w:val="DefaultParagraphFont"/>
    <w:uiPriority w:val="99"/>
    <w:semiHidden/>
    <w:rPr>
      <w:rFonts w:cs="Times New Roman"/>
      <w:sz w:val="20"/>
      <w:szCs w:val="20"/>
    </w:rPr>
  </w:style>
  <w:style w:type="character" w:customStyle="1" w:styleId="CommentTextChar16">
    <w:name w:val="Comment Text Char16"/>
    <w:basedOn w:val="DefaultParagraphFont"/>
    <w:uiPriority w:val="99"/>
    <w:semiHidden/>
    <w:rPr>
      <w:rFonts w:cs="Times New Roman"/>
      <w:sz w:val="20"/>
      <w:szCs w:val="20"/>
    </w:rPr>
  </w:style>
  <w:style w:type="character" w:customStyle="1" w:styleId="CommentTextChar15">
    <w:name w:val="Comment Text Char15"/>
    <w:basedOn w:val="DefaultParagraphFont"/>
    <w:uiPriority w:val="99"/>
    <w:semiHidden/>
    <w:rPr>
      <w:rFonts w:cs="Times New Roman"/>
      <w:sz w:val="20"/>
      <w:szCs w:val="20"/>
    </w:rPr>
  </w:style>
  <w:style w:type="character" w:customStyle="1" w:styleId="CommentTextChar14">
    <w:name w:val="Comment Text Char14"/>
    <w:basedOn w:val="DefaultParagraphFont"/>
    <w:uiPriority w:val="99"/>
    <w:semiHidden/>
    <w:rPr>
      <w:rFonts w:cs="Times New Roman"/>
      <w:sz w:val="20"/>
      <w:szCs w:val="20"/>
    </w:rPr>
  </w:style>
  <w:style w:type="character" w:customStyle="1" w:styleId="CommentTextChar13">
    <w:name w:val="Comment Text Char13"/>
    <w:basedOn w:val="DefaultParagraphFont"/>
    <w:uiPriority w:val="99"/>
    <w:semiHidden/>
    <w:rPr>
      <w:rFonts w:cs="Times New Roman"/>
      <w:sz w:val="20"/>
      <w:szCs w:val="20"/>
    </w:rPr>
  </w:style>
  <w:style w:type="character" w:customStyle="1" w:styleId="CommentTextChar12">
    <w:name w:val="Comment Text Char12"/>
    <w:basedOn w:val="DefaultParagraphFont"/>
    <w:uiPriority w:val="99"/>
    <w:semiHidden/>
    <w:rPr>
      <w:rFonts w:cs="Times New Roman"/>
      <w:sz w:val="20"/>
      <w:szCs w:val="20"/>
    </w:rPr>
  </w:style>
  <w:style w:type="character" w:customStyle="1" w:styleId="CommentTextChar11">
    <w:name w:val="Comment Text Char11"/>
    <w:basedOn w:val="DefaultParagraphFont"/>
    <w:uiPriority w:val="99"/>
    <w:semiHidden/>
    <w:rPr>
      <w:rFonts w:cs="Times New Roman"/>
      <w:sz w:val="20"/>
      <w:szCs w:val="20"/>
    </w:rPr>
  </w:style>
  <w:style w:type="character" w:customStyle="1" w:styleId="CommentSubjectChar">
    <w:name w:val="Comment Subject Char"/>
    <w:basedOn w:val="CommentTextChar"/>
    <w:link w:val="CommentSubject"/>
    <w:semiHidden/>
    <w:locked/>
    <w:rsid w:val="00136E3A"/>
    <w:rPr>
      <w:rFonts w:ascii="Arial" w:hAnsi="Arial" w:cs="Times New Roman"/>
      <w:b/>
      <w:bCs/>
      <w:sz w:val="20"/>
      <w:szCs w:val="20"/>
    </w:rPr>
  </w:style>
  <w:style w:type="paragraph" w:styleId="CommentSubject">
    <w:name w:val="annotation subject"/>
    <w:basedOn w:val="CommentText"/>
    <w:next w:val="CommentText"/>
    <w:link w:val="CommentSubjectChar"/>
    <w:uiPriority w:val="99"/>
    <w:semiHidden/>
    <w:rsid w:val="00136E3A"/>
    <w:rPr>
      <w:b/>
      <w:bCs/>
    </w:rPr>
  </w:style>
  <w:style w:type="character" w:customStyle="1" w:styleId="CommentSubjectChar1">
    <w:name w:val="Comment Subject Char1"/>
    <w:basedOn w:val="CommentTextChar"/>
    <w:uiPriority w:val="99"/>
    <w:semiHidden/>
    <w:rPr>
      <w:rFonts w:ascii="Arial" w:hAnsi="Arial" w:cs="Times New Roman"/>
      <w:b/>
      <w:bCs/>
      <w:sz w:val="20"/>
      <w:szCs w:val="20"/>
    </w:rPr>
  </w:style>
  <w:style w:type="character" w:customStyle="1" w:styleId="CommentSubjectChar19">
    <w:name w:val="Comment Subject Char19"/>
    <w:basedOn w:val="CommentTextChar"/>
    <w:uiPriority w:val="99"/>
    <w:semiHidden/>
    <w:rPr>
      <w:rFonts w:ascii="Arial" w:hAnsi="Arial" w:cs="Times New Roman"/>
      <w:b/>
      <w:bCs/>
      <w:sz w:val="20"/>
      <w:szCs w:val="20"/>
    </w:rPr>
  </w:style>
  <w:style w:type="character" w:customStyle="1" w:styleId="CommentSubjectChar18">
    <w:name w:val="Comment Subject Char18"/>
    <w:basedOn w:val="CommentTextChar"/>
    <w:uiPriority w:val="99"/>
    <w:semiHidden/>
    <w:rPr>
      <w:rFonts w:ascii="Arial" w:hAnsi="Arial" w:cs="Times New Roman"/>
      <w:b/>
      <w:bCs/>
      <w:sz w:val="20"/>
      <w:szCs w:val="20"/>
    </w:rPr>
  </w:style>
  <w:style w:type="character" w:customStyle="1" w:styleId="CommentSubjectChar17">
    <w:name w:val="Comment Subject Char17"/>
    <w:basedOn w:val="CommentTextChar"/>
    <w:uiPriority w:val="99"/>
    <w:semiHidden/>
    <w:rPr>
      <w:rFonts w:ascii="Arial" w:hAnsi="Arial" w:cs="Times New Roman"/>
      <w:b/>
      <w:bCs/>
      <w:sz w:val="20"/>
      <w:szCs w:val="20"/>
    </w:rPr>
  </w:style>
  <w:style w:type="character" w:customStyle="1" w:styleId="CommentSubjectChar16">
    <w:name w:val="Comment Subject Char16"/>
    <w:basedOn w:val="CommentTextChar"/>
    <w:uiPriority w:val="99"/>
    <w:semiHidden/>
    <w:rPr>
      <w:rFonts w:ascii="Arial" w:hAnsi="Arial" w:cs="Times New Roman"/>
      <w:b/>
      <w:bCs/>
      <w:sz w:val="20"/>
      <w:szCs w:val="20"/>
    </w:rPr>
  </w:style>
  <w:style w:type="character" w:customStyle="1" w:styleId="CommentSubjectChar15">
    <w:name w:val="Comment Subject Char15"/>
    <w:basedOn w:val="CommentTextChar"/>
    <w:uiPriority w:val="99"/>
    <w:semiHidden/>
    <w:rPr>
      <w:rFonts w:ascii="Arial" w:hAnsi="Arial" w:cs="Times New Roman"/>
      <w:b/>
      <w:bCs/>
      <w:sz w:val="20"/>
      <w:szCs w:val="20"/>
    </w:rPr>
  </w:style>
  <w:style w:type="character" w:customStyle="1" w:styleId="CommentSubjectChar14">
    <w:name w:val="Comment Subject Char14"/>
    <w:basedOn w:val="CommentTextChar"/>
    <w:uiPriority w:val="99"/>
    <w:semiHidden/>
    <w:rPr>
      <w:rFonts w:ascii="Arial" w:hAnsi="Arial" w:cs="Times New Roman"/>
      <w:b/>
      <w:bCs/>
      <w:sz w:val="20"/>
      <w:szCs w:val="20"/>
    </w:rPr>
  </w:style>
  <w:style w:type="character" w:customStyle="1" w:styleId="CommentSubjectChar13">
    <w:name w:val="Comment Subject Char13"/>
    <w:basedOn w:val="CommentTextChar"/>
    <w:uiPriority w:val="99"/>
    <w:semiHidden/>
    <w:rPr>
      <w:rFonts w:ascii="Arial" w:hAnsi="Arial" w:cs="Times New Roman"/>
      <w:b/>
      <w:bCs/>
      <w:sz w:val="20"/>
      <w:szCs w:val="20"/>
    </w:rPr>
  </w:style>
  <w:style w:type="character" w:customStyle="1" w:styleId="CommentSubjectChar12">
    <w:name w:val="Comment Subject Char12"/>
    <w:basedOn w:val="CommentTextChar"/>
    <w:uiPriority w:val="99"/>
    <w:semiHidden/>
    <w:rPr>
      <w:rFonts w:ascii="Arial" w:hAnsi="Arial" w:cs="Times New Roman"/>
      <w:b/>
      <w:bCs/>
      <w:sz w:val="20"/>
      <w:szCs w:val="20"/>
    </w:rPr>
  </w:style>
  <w:style w:type="character" w:customStyle="1" w:styleId="CommentSubjectChar11">
    <w:name w:val="Comment Subject Char11"/>
    <w:basedOn w:val="CommentTextChar"/>
    <w:uiPriority w:val="99"/>
    <w:semiHidden/>
    <w:rPr>
      <w:rFonts w:ascii="Arial" w:hAnsi="Arial" w:cs="Times New Roman"/>
      <w:b/>
      <w:bCs/>
      <w:sz w:val="20"/>
      <w:szCs w:val="20"/>
    </w:rPr>
  </w:style>
  <w:style w:type="character" w:customStyle="1" w:styleId="BalloonTextChar">
    <w:name w:val="Balloon Text Char"/>
    <w:basedOn w:val="DefaultParagraphFont"/>
    <w:link w:val="BalloonText"/>
    <w:semiHidden/>
    <w:locked/>
    <w:rsid w:val="00136E3A"/>
    <w:rPr>
      <w:rFonts w:ascii="Tahoma" w:hAnsi="Tahoma" w:cs="Tahoma"/>
      <w:sz w:val="16"/>
      <w:szCs w:val="16"/>
    </w:rPr>
  </w:style>
  <w:style w:type="paragraph" w:styleId="BalloonText">
    <w:name w:val="Balloon Text"/>
    <w:basedOn w:val="Normal"/>
    <w:link w:val="BalloonTextChar"/>
    <w:uiPriority w:val="99"/>
    <w:semiHidden/>
    <w:rsid w:val="00136E3A"/>
    <w:pPr>
      <w:widowControl w:val="0"/>
      <w:spacing w:after="0" w:line="240" w:lineRule="auto"/>
      <w:jc w:val="both"/>
    </w:pPr>
    <w:rPr>
      <w:rFonts w:ascii="Tahoma" w:hAnsi="Tahoma" w:cs="Tahoma"/>
      <w:sz w:val="16"/>
      <w:szCs w:val="16"/>
    </w:rPr>
  </w:style>
  <w:style w:type="character" w:customStyle="1" w:styleId="BalloonTextChar1">
    <w:name w:val="Balloon Text Char1"/>
    <w:basedOn w:val="DefaultParagraphFont"/>
    <w:uiPriority w:val="99"/>
    <w:semiHidden/>
    <w:rPr>
      <w:rFonts w:ascii="Segoe UI" w:hAnsi="Segoe UI" w:cs="Segoe UI"/>
      <w:sz w:val="18"/>
      <w:szCs w:val="18"/>
    </w:rPr>
  </w:style>
  <w:style w:type="character" w:customStyle="1" w:styleId="BalloonTextChar19">
    <w:name w:val="Balloon Text Char19"/>
    <w:basedOn w:val="DefaultParagraphFont"/>
    <w:uiPriority w:val="99"/>
    <w:semiHidden/>
    <w:rPr>
      <w:rFonts w:ascii="Segoe UI" w:hAnsi="Segoe UI" w:cs="Segoe UI"/>
      <w:sz w:val="18"/>
      <w:szCs w:val="18"/>
    </w:rPr>
  </w:style>
  <w:style w:type="character" w:customStyle="1" w:styleId="BalloonTextChar18">
    <w:name w:val="Balloon Text Char18"/>
    <w:basedOn w:val="DefaultParagraphFont"/>
    <w:uiPriority w:val="99"/>
    <w:semiHidden/>
    <w:rPr>
      <w:rFonts w:ascii="Segoe UI" w:hAnsi="Segoe UI" w:cs="Segoe UI"/>
      <w:sz w:val="18"/>
      <w:szCs w:val="18"/>
    </w:rPr>
  </w:style>
  <w:style w:type="character" w:customStyle="1" w:styleId="BalloonTextChar17">
    <w:name w:val="Balloon Text Char17"/>
    <w:basedOn w:val="DefaultParagraphFont"/>
    <w:uiPriority w:val="99"/>
    <w:semiHidden/>
    <w:rPr>
      <w:rFonts w:ascii="Segoe UI" w:hAnsi="Segoe UI" w:cs="Segoe UI"/>
      <w:sz w:val="18"/>
      <w:szCs w:val="18"/>
    </w:rPr>
  </w:style>
  <w:style w:type="character" w:customStyle="1" w:styleId="BalloonTextChar16">
    <w:name w:val="Balloon Text Char16"/>
    <w:basedOn w:val="DefaultParagraphFont"/>
    <w:uiPriority w:val="99"/>
    <w:semiHidden/>
    <w:rPr>
      <w:rFonts w:ascii="Segoe UI" w:hAnsi="Segoe UI" w:cs="Segoe UI"/>
      <w:sz w:val="18"/>
      <w:szCs w:val="18"/>
    </w:rPr>
  </w:style>
  <w:style w:type="character" w:customStyle="1" w:styleId="BalloonTextChar15">
    <w:name w:val="Balloon Text Char15"/>
    <w:basedOn w:val="DefaultParagraphFont"/>
    <w:uiPriority w:val="99"/>
    <w:semiHidden/>
    <w:rPr>
      <w:rFonts w:ascii="Segoe UI" w:hAnsi="Segoe UI" w:cs="Segoe UI"/>
      <w:sz w:val="18"/>
      <w:szCs w:val="18"/>
    </w:rPr>
  </w:style>
  <w:style w:type="character" w:customStyle="1" w:styleId="BalloonTextChar14">
    <w:name w:val="Balloon Text Char14"/>
    <w:basedOn w:val="DefaultParagraphFont"/>
    <w:uiPriority w:val="99"/>
    <w:semiHidden/>
    <w:rPr>
      <w:rFonts w:ascii="Segoe UI" w:hAnsi="Segoe UI" w:cs="Segoe UI"/>
      <w:sz w:val="18"/>
      <w:szCs w:val="18"/>
    </w:rPr>
  </w:style>
  <w:style w:type="character" w:customStyle="1" w:styleId="BalloonTextChar13">
    <w:name w:val="Balloon Text Char13"/>
    <w:basedOn w:val="DefaultParagraphFont"/>
    <w:uiPriority w:val="99"/>
    <w:semiHidden/>
    <w:rPr>
      <w:rFonts w:ascii="Segoe UI" w:hAnsi="Segoe UI" w:cs="Segoe UI"/>
      <w:sz w:val="18"/>
      <w:szCs w:val="18"/>
    </w:rPr>
  </w:style>
  <w:style w:type="character" w:customStyle="1" w:styleId="BalloonTextChar12">
    <w:name w:val="Balloon Text Char12"/>
    <w:basedOn w:val="DefaultParagraphFont"/>
    <w:uiPriority w:val="99"/>
    <w:semiHidden/>
    <w:rPr>
      <w:rFonts w:ascii="Segoe UI" w:hAnsi="Segoe UI" w:cs="Segoe UI"/>
      <w:sz w:val="18"/>
      <w:szCs w:val="18"/>
    </w:rPr>
  </w:style>
  <w:style w:type="character" w:customStyle="1" w:styleId="BalloonTextChar11">
    <w:name w:val="Balloon Text Char11"/>
    <w:basedOn w:val="DefaultParagraphFont"/>
    <w:uiPriority w:val="99"/>
    <w:semiHidden/>
    <w:rPr>
      <w:rFonts w:ascii="Segoe UI" w:hAnsi="Segoe UI" w:cs="Segoe UI"/>
      <w:sz w:val="18"/>
      <w:szCs w:val="18"/>
    </w:rPr>
  </w:style>
  <w:style w:type="character" w:styleId="Hyperlink">
    <w:name w:val="Hyperlink"/>
    <w:basedOn w:val="DefaultParagraphFont"/>
    <w:uiPriority w:val="99"/>
    <w:rsid w:val="00136E3A"/>
    <w:rPr>
      <w:rFonts w:cs="Times New Roman"/>
      <w:color w:val="0000FF"/>
      <w:u w:val="single"/>
    </w:rPr>
  </w:style>
  <w:style w:type="paragraph" w:customStyle="1" w:styleId="Style1">
    <w:name w:val="Style1"/>
    <w:basedOn w:val="Heading3"/>
    <w:rsid w:val="00136E3A"/>
    <w:rPr>
      <w:spacing w:val="-2"/>
      <w:kern w:val="0"/>
      <w:sz w:val="20"/>
    </w:rPr>
  </w:style>
  <w:style w:type="character" w:customStyle="1" w:styleId="DocumentMapChar">
    <w:name w:val="Document Map Char"/>
    <w:basedOn w:val="DefaultParagraphFont"/>
    <w:link w:val="DocumentMap"/>
    <w:semiHidden/>
    <w:locked/>
    <w:rsid w:val="00136E3A"/>
    <w:rPr>
      <w:rFonts w:ascii="Tahoma" w:hAnsi="Tahoma" w:cs="Tahoma"/>
      <w:sz w:val="20"/>
      <w:szCs w:val="20"/>
      <w:shd w:val="clear" w:color="auto" w:fill="000080"/>
    </w:rPr>
  </w:style>
  <w:style w:type="paragraph" w:styleId="DocumentMap">
    <w:name w:val="Document Map"/>
    <w:basedOn w:val="Normal"/>
    <w:link w:val="DocumentMapChar"/>
    <w:uiPriority w:val="99"/>
    <w:semiHidden/>
    <w:rsid w:val="00136E3A"/>
    <w:pPr>
      <w:widowControl w:val="0"/>
      <w:shd w:val="clear" w:color="auto" w:fill="000080"/>
      <w:spacing w:after="0" w:line="240" w:lineRule="auto"/>
      <w:jc w:val="both"/>
    </w:pPr>
    <w:rPr>
      <w:rFonts w:ascii="Tahoma" w:hAnsi="Tahoma" w:cs="Tahoma"/>
      <w:szCs w:val="20"/>
    </w:rPr>
  </w:style>
  <w:style w:type="character" w:customStyle="1" w:styleId="DocumentMapChar1">
    <w:name w:val="Document Map Char1"/>
    <w:basedOn w:val="DefaultParagraphFont"/>
    <w:uiPriority w:val="99"/>
    <w:semiHidden/>
    <w:rPr>
      <w:rFonts w:ascii="Segoe UI" w:hAnsi="Segoe UI" w:cs="Segoe UI"/>
      <w:sz w:val="16"/>
      <w:szCs w:val="16"/>
    </w:rPr>
  </w:style>
  <w:style w:type="character" w:customStyle="1" w:styleId="DocumentMapChar19">
    <w:name w:val="Document Map Char19"/>
    <w:basedOn w:val="DefaultParagraphFont"/>
    <w:uiPriority w:val="99"/>
    <w:semiHidden/>
    <w:rPr>
      <w:rFonts w:ascii="Segoe UI" w:hAnsi="Segoe UI" w:cs="Segoe UI"/>
      <w:sz w:val="16"/>
      <w:szCs w:val="16"/>
    </w:rPr>
  </w:style>
  <w:style w:type="character" w:customStyle="1" w:styleId="DocumentMapChar18">
    <w:name w:val="Document Map Char18"/>
    <w:basedOn w:val="DefaultParagraphFont"/>
    <w:uiPriority w:val="99"/>
    <w:semiHidden/>
    <w:rPr>
      <w:rFonts w:ascii="Segoe UI" w:hAnsi="Segoe UI" w:cs="Segoe UI"/>
      <w:sz w:val="16"/>
      <w:szCs w:val="16"/>
    </w:rPr>
  </w:style>
  <w:style w:type="character" w:customStyle="1" w:styleId="DocumentMapChar17">
    <w:name w:val="Document Map Char17"/>
    <w:basedOn w:val="DefaultParagraphFont"/>
    <w:uiPriority w:val="99"/>
    <w:semiHidden/>
    <w:rPr>
      <w:rFonts w:ascii="Segoe UI" w:hAnsi="Segoe UI" w:cs="Segoe UI"/>
      <w:sz w:val="16"/>
      <w:szCs w:val="16"/>
    </w:rPr>
  </w:style>
  <w:style w:type="character" w:customStyle="1" w:styleId="DocumentMapChar16">
    <w:name w:val="Document Map Char16"/>
    <w:basedOn w:val="DefaultParagraphFont"/>
    <w:uiPriority w:val="99"/>
    <w:semiHidden/>
    <w:rPr>
      <w:rFonts w:ascii="Segoe UI" w:hAnsi="Segoe UI" w:cs="Segoe UI"/>
      <w:sz w:val="16"/>
      <w:szCs w:val="16"/>
    </w:rPr>
  </w:style>
  <w:style w:type="character" w:customStyle="1" w:styleId="DocumentMapChar15">
    <w:name w:val="Document Map Char15"/>
    <w:basedOn w:val="DefaultParagraphFont"/>
    <w:uiPriority w:val="99"/>
    <w:semiHidden/>
    <w:rPr>
      <w:rFonts w:ascii="Segoe UI" w:hAnsi="Segoe UI" w:cs="Segoe UI"/>
      <w:sz w:val="16"/>
      <w:szCs w:val="16"/>
    </w:rPr>
  </w:style>
  <w:style w:type="character" w:customStyle="1" w:styleId="DocumentMapChar14">
    <w:name w:val="Document Map Char14"/>
    <w:basedOn w:val="DefaultParagraphFont"/>
    <w:uiPriority w:val="99"/>
    <w:semiHidden/>
    <w:rPr>
      <w:rFonts w:ascii="Segoe UI" w:hAnsi="Segoe UI" w:cs="Segoe UI"/>
      <w:sz w:val="16"/>
      <w:szCs w:val="16"/>
    </w:rPr>
  </w:style>
  <w:style w:type="character" w:customStyle="1" w:styleId="DocumentMapChar13">
    <w:name w:val="Document Map Char13"/>
    <w:basedOn w:val="DefaultParagraphFont"/>
    <w:uiPriority w:val="99"/>
    <w:semiHidden/>
    <w:rPr>
      <w:rFonts w:ascii="Segoe UI" w:hAnsi="Segoe UI" w:cs="Segoe UI"/>
      <w:sz w:val="16"/>
      <w:szCs w:val="16"/>
    </w:rPr>
  </w:style>
  <w:style w:type="character" w:customStyle="1" w:styleId="DocumentMapChar12">
    <w:name w:val="Document Map Char12"/>
    <w:basedOn w:val="DefaultParagraphFont"/>
    <w:uiPriority w:val="99"/>
    <w:semiHidden/>
    <w:rPr>
      <w:rFonts w:ascii="Segoe UI" w:hAnsi="Segoe UI" w:cs="Segoe UI"/>
      <w:sz w:val="16"/>
      <w:szCs w:val="16"/>
    </w:rPr>
  </w:style>
  <w:style w:type="character" w:customStyle="1" w:styleId="DocumentMapChar11">
    <w:name w:val="Document Map Char11"/>
    <w:basedOn w:val="DefaultParagraphFont"/>
    <w:uiPriority w:val="99"/>
    <w:semiHidden/>
    <w:rPr>
      <w:rFonts w:ascii="Segoe UI" w:hAnsi="Segoe UI" w:cs="Segoe UI"/>
      <w:sz w:val="16"/>
      <w:szCs w:val="16"/>
    </w:rPr>
  </w:style>
  <w:style w:type="character" w:styleId="FollowedHyperlink">
    <w:name w:val="FollowedHyperlink"/>
    <w:basedOn w:val="DefaultParagraphFont"/>
    <w:uiPriority w:val="99"/>
    <w:rsid w:val="00136E3A"/>
    <w:rPr>
      <w:rFonts w:cs="Times New Roman"/>
      <w:color w:val="606420"/>
      <w:u w:val="single"/>
    </w:rPr>
  </w:style>
  <w:style w:type="paragraph" w:customStyle="1" w:styleId="Default">
    <w:name w:val="Default"/>
    <w:rsid w:val="00136E3A"/>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36E3A"/>
    <w:pPr>
      <w:widowControl w:val="0"/>
      <w:spacing w:after="0" w:line="240" w:lineRule="auto"/>
      <w:ind w:left="720"/>
      <w:jc w:val="both"/>
    </w:pPr>
    <w:rPr>
      <w:rFonts w:ascii="Arial" w:hAnsi="Arial"/>
      <w:szCs w:val="20"/>
    </w:rPr>
  </w:style>
  <w:style w:type="character" w:styleId="UnresolvedMention">
    <w:name w:val="Unresolved Mention"/>
    <w:basedOn w:val="DefaultParagraphFont"/>
    <w:uiPriority w:val="99"/>
    <w:semiHidden/>
    <w:unhideWhenUsed/>
    <w:rsid w:val="00493AB2"/>
    <w:rPr>
      <w:rFonts w:cs="Times New Roman"/>
      <w:color w:val="605E5C"/>
      <w:shd w:val="clear" w:color="auto" w:fill="E1DFDD"/>
    </w:rPr>
  </w:style>
  <w:style w:type="character" w:styleId="CommentReference">
    <w:name w:val="annotation reference"/>
    <w:basedOn w:val="DefaultParagraphFont"/>
    <w:uiPriority w:val="99"/>
    <w:semiHidden/>
    <w:unhideWhenUsed/>
    <w:rsid w:val="005A4557"/>
    <w:rPr>
      <w:rFonts w:cs="Times New Roman"/>
      <w:sz w:val="16"/>
      <w:szCs w:val="16"/>
    </w:rPr>
  </w:style>
  <w:style w:type="table" w:styleId="TableGrid">
    <w:name w:val="Table Grid"/>
    <w:basedOn w:val="TableNormal"/>
    <w:uiPriority w:val="39"/>
    <w:rsid w:val="00B85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E1E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4446538">
      <w:marLeft w:val="0"/>
      <w:marRight w:val="0"/>
      <w:marTop w:val="0"/>
      <w:marBottom w:val="0"/>
      <w:divBdr>
        <w:top w:val="none" w:sz="0" w:space="0" w:color="auto"/>
        <w:left w:val="none" w:sz="0" w:space="0" w:color="auto"/>
        <w:bottom w:val="none" w:sz="0" w:space="0" w:color="auto"/>
        <w:right w:val="none" w:sz="0" w:space="0" w:color="auto"/>
      </w:divBdr>
    </w:div>
    <w:div w:id="1814446539">
      <w:marLeft w:val="0"/>
      <w:marRight w:val="0"/>
      <w:marTop w:val="0"/>
      <w:marBottom w:val="0"/>
      <w:divBdr>
        <w:top w:val="none" w:sz="0" w:space="0" w:color="auto"/>
        <w:left w:val="none" w:sz="0" w:space="0" w:color="auto"/>
        <w:bottom w:val="none" w:sz="0" w:space="0" w:color="auto"/>
        <w:right w:val="none" w:sz="0" w:space="0" w:color="auto"/>
      </w:divBdr>
    </w:div>
    <w:div w:id="1814446540">
      <w:marLeft w:val="0"/>
      <w:marRight w:val="0"/>
      <w:marTop w:val="0"/>
      <w:marBottom w:val="0"/>
      <w:divBdr>
        <w:top w:val="none" w:sz="0" w:space="0" w:color="auto"/>
        <w:left w:val="none" w:sz="0" w:space="0" w:color="auto"/>
        <w:bottom w:val="none" w:sz="0" w:space="0" w:color="auto"/>
        <w:right w:val="none" w:sz="0" w:space="0" w:color="auto"/>
      </w:divBdr>
    </w:div>
    <w:div w:id="1814446541">
      <w:marLeft w:val="0"/>
      <w:marRight w:val="0"/>
      <w:marTop w:val="0"/>
      <w:marBottom w:val="0"/>
      <w:divBdr>
        <w:top w:val="none" w:sz="0" w:space="0" w:color="auto"/>
        <w:left w:val="none" w:sz="0" w:space="0" w:color="auto"/>
        <w:bottom w:val="none" w:sz="0" w:space="0" w:color="auto"/>
        <w:right w:val="none" w:sz="0" w:space="0" w:color="auto"/>
      </w:divBdr>
    </w:div>
    <w:div w:id="181444654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mailto:UKStratCom-ComrclD-08@mod.gov.uk" TargetMode="External"/><Relationship Id="rId26" Type="http://schemas.openxmlformats.org/officeDocument/2006/relationships/hyperlink" Target="https://www.dstan.mod.uk/" TargetMode="External"/><Relationship Id="rId3" Type="http://schemas.openxmlformats.org/officeDocument/2006/relationships/styles" Target="styles.xml"/><Relationship Id="rId21" Type="http://schemas.openxmlformats.org/officeDocument/2006/relationships/hyperlink" Target="https://www.gov.uk/" TargetMode="External"/><Relationship Id="rId34" Type="http://schemas.openxmlformats.org/officeDocument/2006/relationships/hyperlink" Target="https://www.aof.mod.uk/aofcontent/tactical/toolkit/index.htm"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DefComrclSSM-Suppliers@mod.gov.uk" TargetMode="External"/><Relationship Id="rId25" Type="http://schemas.openxmlformats.org/officeDocument/2006/relationships/hyperlink" Target="https://www.gov.uk/government/organisations/ministry-of-defence/about/procurement" TargetMode="External"/><Relationship Id="rId33" Type="http://schemas.openxmlformats.org/officeDocument/2006/relationships/hyperlink" Target="mailto:Leidos-FormsPublications@teamleidos.mod.uk" TargetMode="External"/><Relationship Id="rId2" Type="http://schemas.openxmlformats.org/officeDocument/2006/relationships/numbering" Target="numbering.xml"/><Relationship Id="rId16" Type="http://schemas.openxmlformats.org/officeDocument/2006/relationships/hyperlink" Target="https://eur01.safelinks.protection.outlook.com/?url=https%3A%2F%2Fwww.gov.uk%2Fguidance%2Fsubcontract-advertising&amp;data=04%7C01%7CLee.Sharp108%40mod.gov.uk%7Caf2ac9fa450945ae804a08d89ac818c4%7Cbe7760ed5953484bae95d0a16dfa09e5%7C0%7C0%7C637429531477119557%7CUnknown%7CTWFpbGZsb3d8eyJWIjoiMC4wLjAwMDAiLCJQIjoiV2luMzIiLCJBTiI6Ik1haWwiLCJXVCI6Mn0%3D%7C1000&amp;sdata=hZGNKKkNFGzPo9Y7lKt9JVZi1e%2Bu3QkJoZ7DAwOuXE4%3D&amp;reserved=0" TargetMode="External"/><Relationship Id="rId20" Type="http://schemas.openxmlformats.org/officeDocument/2006/relationships/hyperlink" Target="https://www.smallbusinesscommissioner.gov.uk/ppc/"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aof.mod.uk/aofcontent/tactical/toolkit" TargetMode="External"/><Relationship Id="rId32" Type="http://schemas.openxmlformats.org/officeDocument/2006/relationships/hyperlink" Target="mailto:deswaterguard-ics-support@mod.gov.uk" TargetMode="External"/><Relationship Id="rId5" Type="http://schemas.openxmlformats.org/officeDocument/2006/relationships/webSettings" Target="webSettings.xml"/><Relationship Id="rId15" Type="http://schemas.openxmlformats.org/officeDocument/2006/relationships/hyperlink" Target="mailto:UKStratCom-ComrclD08@mod.gov.uk" TargetMode="External"/><Relationship Id="rId23" Type="http://schemas.openxmlformats.org/officeDocument/2006/relationships/footer" Target="footer4.xml"/><Relationship Id="rId28" Type="http://schemas.openxmlformats.org/officeDocument/2006/relationships/hyperlink" Target="mailto:DSA-DLSR-MovTpt-DGHSIS@mod.uk" TargetMode="Externa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mailto:UKStratCom-ComrclD-08@mod.gov.uk" TargetMode="External"/><Relationship Id="rId31" Type="http://schemas.openxmlformats.org/officeDocument/2006/relationships/hyperlink" Target="file:///C:\u07\appmprod\log\C:.html&#191;"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assets.publishing.service.gov.uk/government/uploads/system/uploads/attachment_data/file/996599/2021-06-22_Transparency_Principles_-final__3_.pdf" TargetMode="External"/><Relationship Id="rId27" Type="http://schemas.openxmlformats.org/officeDocument/2006/relationships/hyperlink" Target="mailto:DESLCSLS-OpsFormsandPubs@mod.uk" TargetMode="External"/><Relationship Id="rId30" Type="http://schemas.openxmlformats.org/officeDocument/2006/relationships/hyperlink" Target="http://dstan.gateway.isg-r.r.mil.uk"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F99F3-462F-4833-95A7-FC5C0CF84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44</Pages>
  <Words>12848</Words>
  <Characters>71877</Characters>
  <Application>Microsoft Office Word</Application>
  <DocSecurity>0</DocSecurity>
  <Lines>598</Lines>
  <Paragraphs>169</Paragraphs>
  <ScaleCrop>false</ScaleCrop>
  <HeadingPairs>
    <vt:vector size="2" baseType="variant">
      <vt:variant>
        <vt:lpstr>Title</vt:lpstr>
      </vt:variant>
      <vt:variant>
        <vt:i4>1</vt:i4>
      </vt:variant>
    </vt:vector>
  </HeadingPairs>
  <TitlesOfParts>
    <vt:vector size="1" baseType="lpstr">
      <vt:lpstr>RTF Template</vt:lpstr>
    </vt:vector>
  </TitlesOfParts>
  <Company/>
  <LinksUpToDate>false</LinksUpToDate>
  <CharactersWithSpaces>84556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Pingel, Rachael D (UKStratCom-Comrcl D-08)</dc:creator>
  <cp:keywords/>
  <dc:description>Generated by Oracle BI Publisher 10.1.3.4.2</dc:description>
  <cp:lastModifiedBy>Pingel, Rachael D (UKStratCom-Comrcl D-08)</cp:lastModifiedBy>
  <cp:revision>8</cp:revision>
  <dcterms:created xsi:type="dcterms:W3CDTF">2022-05-20T06:16:00Z</dcterms:created>
  <dcterms:modified xsi:type="dcterms:W3CDTF">2022-05-23T11:10:00Z</dcterms:modified>
</cp:coreProperties>
</file>