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10" w:rsidRDefault="00C25410" w:rsidP="00C25410">
      <w:pPr>
        <w:pStyle w:val="ListParagraph"/>
        <w:spacing w:after="0" w:line="240" w:lineRule="auto"/>
        <w:ind w:left="3600" w:firstLine="720"/>
        <w:jc w:val="center"/>
        <w:rPr>
          <w:rFonts w:cs="Calibri"/>
          <w:b/>
          <w:sz w:val="24"/>
          <w:szCs w:val="24"/>
          <w:lang w:eastAsia="en-GB"/>
        </w:rPr>
      </w:pPr>
    </w:p>
    <w:p w:rsidR="00C25410" w:rsidRPr="00F85EBE" w:rsidRDefault="45D95B91" w:rsidP="45D95B91">
      <w:pPr>
        <w:pStyle w:val="ListParagraph"/>
        <w:spacing w:after="0" w:line="240" w:lineRule="auto"/>
        <w:ind w:left="0"/>
        <w:jc w:val="center"/>
        <w:rPr>
          <w:rFonts w:asciiTheme="minorHAnsi" w:hAnsiTheme="minorHAnsi" w:cs="Calibri"/>
          <w:b/>
          <w:bCs/>
          <w:lang w:eastAsia="en-GB"/>
        </w:rPr>
      </w:pPr>
      <w:r w:rsidRPr="45D95B91">
        <w:rPr>
          <w:rFonts w:asciiTheme="minorHAnsi" w:hAnsiTheme="minorHAnsi" w:cs="Calibri"/>
          <w:b/>
          <w:bCs/>
          <w:lang w:eastAsia="en-GB"/>
        </w:rPr>
        <w:t>COMMUNITY DERMATOLOGY MARKET ENGAGEMENT QUESTIONNAIRE</w:t>
      </w:r>
    </w:p>
    <w:p w:rsidR="00C25410" w:rsidRPr="00F85EBE" w:rsidRDefault="00C25410" w:rsidP="00C25410">
      <w:pPr>
        <w:jc w:val="both"/>
        <w:rPr>
          <w:rFonts w:asciiTheme="minorHAnsi" w:hAnsiTheme="minorHAnsi" w:cs="Calibri"/>
          <w:sz w:val="22"/>
          <w:szCs w:val="22"/>
        </w:rPr>
      </w:pPr>
    </w:p>
    <w:p w:rsidR="00A856BA" w:rsidRDefault="45D95B91" w:rsidP="45D95B91">
      <w:pPr>
        <w:jc w:val="both"/>
        <w:rPr>
          <w:rFonts w:asciiTheme="minorHAnsi" w:hAnsiTheme="minorHAnsi" w:cs="Calibri"/>
          <w:sz w:val="22"/>
          <w:szCs w:val="22"/>
        </w:rPr>
      </w:pPr>
      <w:r w:rsidRPr="45D95B91">
        <w:rPr>
          <w:rFonts w:asciiTheme="minorHAnsi" w:hAnsiTheme="minorHAnsi" w:cs="Calibri"/>
          <w:sz w:val="22"/>
          <w:szCs w:val="22"/>
        </w:rPr>
        <w:t>NHS Brent</w:t>
      </w:r>
      <w:r w:rsidR="00723DCC">
        <w:rPr>
          <w:rFonts w:asciiTheme="minorHAnsi" w:hAnsiTheme="minorHAnsi" w:cs="Calibri"/>
          <w:sz w:val="22"/>
          <w:szCs w:val="22"/>
        </w:rPr>
        <w:t xml:space="preserve">, </w:t>
      </w:r>
      <w:r w:rsidR="002E44F7">
        <w:rPr>
          <w:rFonts w:asciiTheme="minorHAnsi" w:hAnsiTheme="minorHAnsi" w:cs="Calibri"/>
          <w:sz w:val="22"/>
          <w:szCs w:val="22"/>
        </w:rPr>
        <w:t>Harrow and Ealing</w:t>
      </w:r>
      <w:r w:rsidRPr="45D95B91">
        <w:rPr>
          <w:rFonts w:asciiTheme="minorHAnsi" w:hAnsiTheme="minorHAnsi" w:cs="Calibri"/>
          <w:sz w:val="22"/>
          <w:szCs w:val="22"/>
        </w:rPr>
        <w:t xml:space="preserve"> Clinical Commissioning Group</w:t>
      </w:r>
      <w:r w:rsidR="002E44F7">
        <w:rPr>
          <w:rFonts w:asciiTheme="minorHAnsi" w:hAnsiTheme="minorHAnsi" w:cs="Calibri"/>
          <w:sz w:val="22"/>
          <w:szCs w:val="22"/>
        </w:rPr>
        <w:t>s</w:t>
      </w:r>
      <w:r w:rsidRPr="45D95B91">
        <w:rPr>
          <w:rFonts w:asciiTheme="minorHAnsi" w:hAnsiTheme="minorHAnsi" w:cs="Calibri"/>
          <w:sz w:val="22"/>
          <w:szCs w:val="22"/>
        </w:rPr>
        <w:t xml:space="preserve"> (CCG</w:t>
      </w:r>
      <w:r w:rsidR="002E44F7">
        <w:rPr>
          <w:rFonts w:asciiTheme="minorHAnsi" w:hAnsiTheme="minorHAnsi" w:cs="Calibri"/>
          <w:sz w:val="22"/>
          <w:szCs w:val="22"/>
        </w:rPr>
        <w:t>s</w:t>
      </w:r>
      <w:r w:rsidRPr="45D95B91">
        <w:rPr>
          <w:rFonts w:asciiTheme="minorHAnsi" w:hAnsiTheme="minorHAnsi" w:cs="Calibri"/>
          <w:sz w:val="22"/>
          <w:szCs w:val="22"/>
        </w:rPr>
        <w:t xml:space="preserve">) wish to undertake a market engagement exercise to help inform their commissioning strategy for </w:t>
      </w:r>
      <w:r w:rsidR="002E44F7">
        <w:rPr>
          <w:rFonts w:asciiTheme="minorHAnsi" w:hAnsiTheme="minorHAnsi" w:cs="Calibri"/>
          <w:sz w:val="22"/>
          <w:szCs w:val="22"/>
        </w:rPr>
        <w:t>a collaborative</w:t>
      </w:r>
      <w:r w:rsidRPr="45D95B91">
        <w:rPr>
          <w:rFonts w:asciiTheme="minorHAnsi" w:hAnsiTheme="minorHAnsi" w:cs="Calibri"/>
          <w:sz w:val="22"/>
          <w:szCs w:val="22"/>
        </w:rPr>
        <w:t xml:space="preserve"> Community Dermatology Service. We would welcome potential providers responding to the questions set out below, having read the high level specification provided. </w:t>
      </w:r>
    </w:p>
    <w:p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65"/>
        <w:gridCol w:w="8217"/>
      </w:tblGrid>
      <w:tr w:rsidR="004D7542" w:rsidTr="45D95B91">
        <w:tc>
          <w:tcPr>
            <w:tcW w:w="1154" w:type="pct"/>
            <w:shd w:val="clear" w:color="auto" w:fill="DAEEF3" w:themeFill="accent5" w:themeFillTint="33"/>
          </w:tcPr>
          <w:p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rsidR="004D7542" w:rsidRPr="004D7542" w:rsidRDefault="004D7542" w:rsidP="0097585A">
            <w:pPr>
              <w:rPr>
                <w:rFonts w:asciiTheme="minorHAnsi" w:hAnsiTheme="minorHAnsi" w:cs="Calibri"/>
                <w:b/>
                <w:sz w:val="22"/>
                <w:szCs w:val="22"/>
              </w:rPr>
            </w:pPr>
          </w:p>
        </w:tc>
      </w:tr>
      <w:tr w:rsidR="004D7542" w:rsidTr="45D95B91">
        <w:tc>
          <w:tcPr>
            <w:tcW w:w="1154" w:type="pct"/>
            <w:shd w:val="clear" w:color="auto" w:fill="DAEEF3" w:themeFill="accent5" w:themeFillTint="33"/>
          </w:tcPr>
          <w:p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rsidR="004D7542" w:rsidRDefault="004D7542" w:rsidP="0097585A">
            <w:pPr>
              <w:rPr>
                <w:rFonts w:asciiTheme="minorHAnsi" w:hAnsiTheme="minorHAnsi" w:cs="Calibri"/>
                <w:sz w:val="22"/>
                <w:szCs w:val="22"/>
              </w:rPr>
            </w:pPr>
          </w:p>
        </w:tc>
      </w:tr>
      <w:tr w:rsidR="004D7542" w:rsidTr="45D95B91">
        <w:tc>
          <w:tcPr>
            <w:tcW w:w="1154" w:type="pct"/>
            <w:shd w:val="clear" w:color="auto" w:fill="DAEEF3" w:themeFill="accent5" w:themeFillTint="33"/>
          </w:tcPr>
          <w:p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rsidR="004D7542" w:rsidRDefault="004D7542" w:rsidP="0097585A">
            <w:pPr>
              <w:rPr>
                <w:rFonts w:asciiTheme="minorHAnsi" w:hAnsiTheme="minorHAnsi" w:cs="Calibri"/>
                <w:sz w:val="22"/>
                <w:szCs w:val="22"/>
              </w:rPr>
            </w:pPr>
          </w:p>
        </w:tc>
      </w:tr>
      <w:tr w:rsidR="004D7542" w:rsidTr="45D95B91">
        <w:tc>
          <w:tcPr>
            <w:tcW w:w="1154" w:type="pct"/>
            <w:shd w:val="clear" w:color="auto" w:fill="DAEEF3" w:themeFill="accent5" w:themeFillTint="33"/>
          </w:tcPr>
          <w:p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rsidR="004D7542" w:rsidRDefault="004D7542" w:rsidP="00AD3AF0">
            <w:pPr>
              <w:rPr>
                <w:rFonts w:asciiTheme="minorHAnsi" w:hAnsiTheme="minorHAnsi" w:cs="Calibri"/>
                <w:sz w:val="22"/>
                <w:szCs w:val="22"/>
              </w:rPr>
            </w:pPr>
          </w:p>
        </w:tc>
      </w:tr>
    </w:tbl>
    <w:p w:rsidR="00C25410" w:rsidRPr="00F85EBE" w:rsidRDefault="00C25410"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25410" w:rsidRPr="00F85EBE" w:rsidTr="45D95B91">
        <w:trPr>
          <w:trHeight w:val="638"/>
        </w:trPr>
        <w:tc>
          <w:tcPr>
            <w:tcW w:w="5000" w:type="pct"/>
            <w:shd w:val="clear" w:color="auto" w:fill="DAEEF3" w:themeFill="accent5" w:themeFillTint="33"/>
          </w:tcPr>
          <w:p w:rsidR="00C25410"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Please provide an introduction to your organisation outlining your current service delivery activities, and any previous experience of delivering this type of service.</w:t>
            </w:r>
          </w:p>
        </w:tc>
      </w:tr>
      <w:tr w:rsidR="00C25410" w:rsidRPr="00F85EBE" w:rsidTr="45D95B91">
        <w:trPr>
          <w:trHeight w:val="144"/>
        </w:trPr>
        <w:tc>
          <w:tcPr>
            <w:tcW w:w="5000" w:type="pct"/>
            <w:tcBorders>
              <w:bottom w:val="single" w:sz="4" w:space="0" w:color="auto"/>
            </w:tcBorders>
            <w:shd w:val="clear" w:color="auto" w:fill="auto"/>
          </w:tcPr>
          <w:p w:rsidR="004F6D8A" w:rsidRDefault="004F6D8A" w:rsidP="00723DCC">
            <w:pPr>
              <w:rPr>
                <w:rFonts w:asciiTheme="minorHAnsi" w:hAnsiTheme="minorHAnsi" w:cs="Calibri"/>
                <w:sz w:val="22"/>
                <w:szCs w:val="22"/>
              </w:rPr>
            </w:pPr>
          </w:p>
          <w:p w:rsidR="00723DCC" w:rsidRPr="00F85EBE" w:rsidRDefault="00723DCC" w:rsidP="00723DCC">
            <w:pPr>
              <w:rPr>
                <w:rFonts w:asciiTheme="minorHAnsi" w:hAnsiTheme="minorHAnsi" w:cs="Calibri"/>
                <w:sz w:val="22"/>
                <w:szCs w:val="22"/>
              </w:rPr>
            </w:pPr>
          </w:p>
        </w:tc>
      </w:tr>
      <w:tr w:rsidR="002E44F7" w:rsidRPr="00E227E6" w:rsidTr="001706C4">
        <w:trPr>
          <w:trHeight w:val="638"/>
        </w:trPr>
        <w:tc>
          <w:tcPr>
            <w:tcW w:w="5000" w:type="pct"/>
            <w:shd w:val="clear" w:color="auto" w:fill="DAEEF3" w:themeFill="accent5" w:themeFillTint="33"/>
          </w:tcPr>
          <w:p w:rsidR="002E44F7" w:rsidRPr="00E227E6" w:rsidRDefault="002E44F7" w:rsidP="002E44F7">
            <w:pPr>
              <w:pStyle w:val="ListParagraph"/>
              <w:numPr>
                <w:ilvl w:val="0"/>
                <w:numId w:val="24"/>
              </w:numPr>
              <w:rPr>
                <w:rFonts w:asciiTheme="minorHAnsi" w:hAnsiTheme="minorHAnsi" w:cs="Calibri"/>
                <w:b/>
                <w:bCs/>
              </w:rPr>
            </w:pPr>
            <w:r>
              <w:rPr>
                <w:rFonts w:asciiTheme="minorHAnsi" w:hAnsiTheme="minorHAnsi" w:cs="Calibri"/>
                <w:b/>
                <w:bCs/>
              </w:rPr>
              <w:t>Please indicate your level of interest in bidding for the delivery of services in each of the following  CCG areas</w:t>
            </w:r>
          </w:p>
        </w:tc>
      </w:tr>
      <w:tr w:rsidR="002E44F7" w:rsidRPr="00F85EBE" w:rsidTr="002E44F7">
        <w:trPr>
          <w:trHeight w:val="1801"/>
        </w:trPr>
        <w:tc>
          <w:tcPr>
            <w:tcW w:w="5000" w:type="pct"/>
            <w:tcBorders>
              <w:bottom w:val="single" w:sz="4" w:space="0" w:color="auto"/>
            </w:tcBorders>
            <w:shd w:val="clear" w:color="auto" w:fill="auto"/>
          </w:tcPr>
          <w:p w:rsidR="002E44F7" w:rsidRDefault="002E44F7" w:rsidP="00723DCC">
            <w:pPr>
              <w:rPr>
                <w:rFonts w:asciiTheme="minorHAnsi" w:hAnsiTheme="minorHAnsi" w:cs="Calibri"/>
                <w:sz w:val="22"/>
                <w:szCs w:val="22"/>
              </w:rPr>
            </w:pPr>
          </w:p>
          <w:tbl>
            <w:tblPr>
              <w:tblStyle w:val="TableGrid"/>
              <w:tblW w:w="0" w:type="auto"/>
              <w:jc w:val="center"/>
              <w:tblLook w:val="04A0" w:firstRow="1" w:lastRow="0" w:firstColumn="1" w:lastColumn="0" w:noHBand="0" w:noVBand="1"/>
            </w:tblPr>
            <w:tblGrid>
              <w:gridCol w:w="2994"/>
              <w:gridCol w:w="2994"/>
              <w:gridCol w:w="2995"/>
            </w:tblGrid>
            <w:tr w:rsidR="002E44F7" w:rsidRPr="004D7542" w:rsidTr="001706C4">
              <w:trPr>
                <w:jc w:val="center"/>
              </w:trPr>
              <w:tc>
                <w:tcPr>
                  <w:tcW w:w="2994" w:type="dxa"/>
                  <w:shd w:val="clear" w:color="auto" w:fill="DAEEF3" w:themeFill="accent5" w:themeFillTint="33"/>
                </w:tcPr>
                <w:p w:rsidR="002E44F7" w:rsidRPr="004D7542" w:rsidRDefault="002E44F7" w:rsidP="002E44F7">
                  <w:pPr>
                    <w:jc w:val="center"/>
                    <w:rPr>
                      <w:rFonts w:asciiTheme="minorHAnsi" w:hAnsiTheme="minorHAnsi" w:cs="Calibri"/>
                      <w:b/>
                      <w:bCs/>
                      <w:sz w:val="22"/>
                      <w:szCs w:val="22"/>
                    </w:rPr>
                  </w:pPr>
                  <w:r>
                    <w:rPr>
                      <w:rFonts w:asciiTheme="minorHAnsi" w:hAnsiTheme="minorHAnsi" w:cs="Calibri"/>
                      <w:b/>
                      <w:bCs/>
                      <w:sz w:val="22"/>
                      <w:szCs w:val="22"/>
                    </w:rPr>
                    <w:t>CCG</w:t>
                  </w:r>
                </w:p>
              </w:tc>
              <w:tc>
                <w:tcPr>
                  <w:tcW w:w="2994" w:type="dxa"/>
                  <w:shd w:val="clear" w:color="auto" w:fill="DAEEF3" w:themeFill="accent5" w:themeFillTint="33"/>
                </w:tcPr>
                <w:p w:rsidR="002E44F7" w:rsidRPr="004D7542" w:rsidRDefault="002E44F7" w:rsidP="002E44F7">
                  <w:pPr>
                    <w:jc w:val="center"/>
                    <w:rPr>
                      <w:rFonts w:asciiTheme="minorHAnsi" w:hAnsiTheme="minorHAnsi" w:cs="Calibri"/>
                      <w:b/>
                      <w:bCs/>
                      <w:sz w:val="22"/>
                      <w:szCs w:val="22"/>
                    </w:rPr>
                  </w:pPr>
                  <w:r>
                    <w:rPr>
                      <w:rFonts w:asciiTheme="minorHAnsi" w:hAnsiTheme="minorHAnsi" w:cs="Calibri"/>
                      <w:b/>
                      <w:bCs/>
                      <w:sz w:val="22"/>
                      <w:szCs w:val="22"/>
                    </w:rPr>
                    <w:t>Level of Interest</w:t>
                  </w:r>
                  <w:r w:rsidR="001C1DD9">
                    <w:rPr>
                      <w:rFonts w:asciiTheme="minorHAnsi" w:hAnsiTheme="minorHAnsi" w:cs="Calibri"/>
                      <w:b/>
                      <w:bCs/>
                      <w:sz w:val="22"/>
                      <w:szCs w:val="22"/>
                    </w:rPr>
                    <w:t xml:space="preserve"> ( interested , potentially interested, not interested </w:t>
                  </w:r>
                </w:p>
              </w:tc>
              <w:tc>
                <w:tcPr>
                  <w:tcW w:w="2995" w:type="dxa"/>
                  <w:shd w:val="clear" w:color="auto" w:fill="DAEEF3" w:themeFill="accent5" w:themeFillTint="33"/>
                </w:tcPr>
                <w:p w:rsidR="002E44F7" w:rsidRPr="004D7542" w:rsidRDefault="002E44F7" w:rsidP="002E44F7">
                  <w:pPr>
                    <w:jc w:val="center"/>
                    <w:rPr>
                      <w:rFonts w:asciiTheme="minorHAnsi" w:hAnsiTheme="minorHAnsi" w:cs="Calibri"/>
                      <w:b/>
                      <w:bCs/>
                      <w:sz w:val="22"/>
                      <w:szCs w:val="22"/>
                    </w:rPr>
                  </w:pPr>
                  <w:r>
                    <w:rPr>
                      <w:rFonts w:asciiTheme="minorHAnsi" w:hAnsiTheme="minorHAnsi" w:cs="Calibri"/>
                      <w:b/>
                      <w:bCs/>
                      <w:sz w:val="22"/>
                      <w:szCs w:val="22"/>
                    </w:rPr>
                    <w:t>Comments</w:t>
                  </w:r>
                </w:p>
              </w:tc>
            </w:tr>
            <w:tr w:rsidR="002E44F7" w:rsidTr="001706C4">
              <w:trPr>
                <w:jc w:val="center"/>
              </w:trPr>
              <w:tc>
                <w:tcPr>
                  <w:tcW w:w="2994" w:type="dxa"/>
                </w:tcPr>
                <w:p w:rsidR="002E44F7" w:rsidRPr="00723DCC" w:rsidRDefault="002E44F7" w:rsidP="002E44F7">
                  <w:pPr>
                    <w:rPr>
                      <w:rFonts w:asciiTheme="minorHAnsi" w:hAnsiTheme="minorHAnsi" w:cs="Calibri"/>
                      <w:sz w:val="22"/>
                      <w:szCs w:val="22"/>
                    </w:rPr>
                  </w:pPr>
                  <w:r>
                    <w:rPr>
                      <w:rFonts w:asciiTheme="minorHAnsi" w:hAnsiTheme="minorHAnsi" w:cs="Calibri"/>
                      <w:sz w:val="22"/>
                      <w:szCs w:val="22"/>
                    </w:rPr>
                    <w:t>Brent</w:t>
                  </w:r>
                </w:p>
              </w:tc>
              <w:tc>
                <w:tcPr>
                  <w:tcW w:w="2994" w:type="dxa"/>
                </w:tcPr>
                <w:p w:rsidR="002E44F7" w:rsidRDefault="002E44F7" w:rsidP="001706C4">
                  <w:pPr>
                    <w:rPr>
                      <w:rFonts w:asciiTheme="minorHAnsi" w:hAnsiTheme="minorHAnsi" w:cs="Calibri"/>
                      <w:sz w:val="22"/>
                      <w:szCs w:val="22"/>
                    </w:rPr>
                  </w:pPr>
                </w:p>
              </w:tc>
              <w:tc>
                <w:tcPr>
                  <w:tcW w:w="2995" w:type="dxa"/>
                </w:tcPr>
                <w:p w:rsidR="002E44F7" w:rsidRDefault="002E44F7" w:rsidP="001706C4">
                  <w:pPr>
                    <w:rPr>
                      <w:rFonts w:asciiTheme="minorHAnsi" w:hAnsiTheme="minorHAnsi" w:cs="Calibri"/>
                      <w:sz w:val="22"/>
                      <w:szCs w:val="22"/>
                    </w:rPr>
                  </w:pPr>
                </w:p>
              </w:tc>
            </w:tr>
            <w:tr w:rsidR="002E44F7" w:rsidTr="001706C4">
              <w:trPr>
                <w:jc w:val="center"/>
              </w:trPr>
              <w:tc>
                <w:tcPr>
                  <w:tcW w:w="2994" w:type="dxa"/>
                </w:tcPr>
                <w:p w:rsidR="002E44F7" w:rsidRDefault="002E44F7" w:rsidP="001706C4">
                  <w:pPr>
                    <w:rPr>
                      <w:rFonts w:asciiTheme="minorHAnsi" w:hAnsiTheme="minorHAnsi" w:cs="Calibri"/>
                      <w:sz w:val="22"/>
                      <w:szCs w:val="22"/>
                    </w:rPr>
                  </w:pPr>
                  <w:r>
                    <w:rPr>
                      <w:rFonts w:asciiTheme="minorHAnsi" w:hAnsiTheme="minorHAnsi" w:cs="Calibri"/>
                      <w:sz w:val="22"/>
                      <w:szCs w:val="22"/>
                    </w:rPr>
                    <w:t>Harrow</w:t>
                  </w:r>
                </w:p>
              </w:tc>
              <w:tc>
                <w:tcPr>
                  <w:tcW w:w="2994" w:type="dxa"/>
                </w:tcPr>
                <w:p w:rsidR="002E44F7" w:rsidRDefault="002E44F7" w:rsidP="001706C4">
                  <w:pPr>
                    <w:rPr>
                      <w:rFonts w:asciiTheme="minorHAnsi" w:hAnsiTheme="minorHAnsi" w:cs="Calibri"/>
                      <w:sz w:val="22"/>
                      <w:szCs w:val="22"/>
                    </w:rPr>
                  </w:pPr>
                </w:p>
              </w:tc>
              <w:tc>
                <w:tcPr>
                  <w:tcW w:w="2995" w:type="dxa"/>
                </w:tcPr>
                <w:p w:rsidR="002E44F7" w:rsidRDefault="002E44F7" w:rsidP="001706C4">
                  <w:pPr>
                    <w:rPr>
                      <w:rFonts w:asciiTheme="minorHAnsi" w:hAnsiTheme="minorHAnsi" w:cs="Calibri"/>
                      <w:sz w:val="22"/>
                      <w:szCs w:val="22"/>
                    </w:rPr>
                  </w:pPr>
                </w:p>
              </w:tc>
            </w:tr>
            <w:tr w:rsidR="002E44F7" w:rsidTr="001706C4">
              <w:trPr>
                <w:jc w:val="center"/>
              </w:trPr>
              <w:tc>
                <w:tcPr>
                  <w:tcW w:w="2994" w:type="dxa"/>
                </w:tcPr>
                <w:p w:rsidR="002E44F7" w:rsidRDefault="002E44F7" w:rsidP="001706C4">
                  <w:pPr>
                    <w:rPr>
                      <w:rFonts w:asciiTheme="minorHAnsi" w:hAnsiTheme="minorHAnsi" w:cs="Calibri"/>
                      <w:sz w:val="22"/>
                      <w:szCs w:val="22"/>
                    </w:rPr>
                  </w:pPr>
                  <w:r>
                    <w:rPr>
                      <w:rFonts w:asciiTheme="minorHAnsi" w:hAnsiTheme="minorHAnsi" w:cs="Calibri"/>
                      <w:sz w:val="22"/>
                      <w:szCs w:val="22"/>
                    </w:rPr>
                    <w:t>Ealing</w:t>
                  </w:r>
                </w:p>
              </w:tc>
              <w:tc>
                <w:tcPr>
                  <w:tcW w:w="2994" w:type="dxa"/>
                </w:tcPr>
                <w:p w:rsidR="002E44F7" w:rsidRDefault="002E44F7" w:rsidP="001706C4">
                  <w:pPr>
                    <w:rPr>
                      <w:rFonts w:asciiTheme="minorHAnsi" w:hAnsiTheme="minorHAnsi" w:cs="Calibri"/>
                      <w:sz w:val="22"/>
                      <w:szCs w:val="22"/>
                    </w:rPr>
                  </w:pPr>
                </w:p>
              </w:tc>
              <w:tc>
                <w:tcPr>
                  <w:tcW w:w="2995" w:type="dxa"/>
                </w:tcPr>
                <w:p w:rsidR="002E44F7" w:rsidRDefault="002E44F7" w:rsidP="001706C4">
                  <w:pPr>
                    <w:rPr>
                      <w:rFonts w:asciiTheme="minorHAnsi" w:hAnsiTheme="minorHAnsi" w:cs="Calibri"/>
                      <w:sz w:val="22"/>
                      <w:szCs w:val="22"/>
                    </w:rPr>
                  </w:pPr>
                </w:p>
              </w:tc>
            </w:tr>
          </w:tbl>
          <w:p w:rsidR="002E44F7" w:rsidRDefault="002E44F7" w:rsidP="00723DCC">
            <w:pPr>
              <w:rPr>
                <w:rFonts w:asciiTheme="minorHAnsi" w:hAnsiTheme="minorHAnsi" w:cs="Calibri"/>
                <w:sz w:val="22"/>
                <w:szCs w:val="22"/>
              </w:rPr>
            </w:pPr>
          </w:p>
        </w:tc>
      </w:tr>
      <w:tr w:rsidR="002E44F7" w:rsidRPr="00F85EBE" w:rsidTr="45D95B91">
        <w:trPr>
          <w:trHeight w:val="315"/>
        </w:trPr>
        <w:tc>
          <w:tcPr>
            <w:tcW w:w="5000" w:type="pct"/>
            <w:shd w:val="clear" w:color="auto" w:fill="DAEEF3" w:themeFill="accent5" w:themeFillTint="33"/>
          </w:tcPr>
          <w:p w:rsidR="001C1DD9" w:rsidRDefault="002E44F7" w:rsidP="002E44F7">
            <w:pPr>
              <w:pStyle w:val="ListParagraph"/>
              <w:numPr>
                <w:ilvl w:val="0"/>
                <w:numId w:val="24"/>
              </w:numPr>
              <w:rPr>
                <w:rFonts w:asciiTheme="minorHAnsi" w:hAnsiTheme="minorHAnsi" w:cs="Calibri"/>
                <w:b/>
                <w:bCs/>
              </w:rPr>
            </w:pPr>
            <w:r>
              <w:rPr>
                <w:rFonts w:asciiTheme="minorHAnsi" w:hAnsiTheme="minorHAnsi" w:cs="Calibri"/>
                <w:b/>
                <w:bCs/>
              </w:rPr>
              <w:t xml:space="preserve">Please indicate </w:t>
            </w:r>
            <w:r w:rsidR="00BC32F7">
              <w:rPr>
                <w:rFonts w:asciiTheme="minorHAnsi" w:hAnsiTheme="minorHAnsi" w:cs="Calibri"/>
                <w:b/>
                <w:bCs/>
              </w:rPr>
              <w:t>whether this</w:t>
            </w:r>
            <w:r>
              <w:rPr>
                <w:rFonts w:asciiTheme="minorHAnsi" w:hAnsiTheme="minorHAnsi" w:cs="Calibri"/>
                <w:b/>
                <w:bCs/>
              </w:rPr>
              <w:t xml:space="preserve"> opportunity would be more appealing to you</w:t>
            </w:r>
            <w:r w:rsidR="00BC32F7">
              <w:rPr>
                <w:rFonts w:asciiTheme="minorHAnsi" w:hAnsiTheme="minorHAnsi" w:cs="Calibri"/>
                <w:b/>
                <w:bCs/>
              </w:rPr>
              <w:t>r organisation</w:t>
            </w:r>
            <w:r>
              <w:rPr>
                <w:rFonts w:asciiTheme="minorHAnsi" w:hAnsiTheme="minorHAnsi" w:cs="Calibri"/>
                <w:b/>
                <w:bCs/>
              </w:rPr>
              <w:t xml:space="preserve"> </w:t>
            </w:r>
            <w:r w:rsidR="001C1DD9">
              <w:rPr>
                <w:rFonts w:asciiTheme="minorHAnsi" w:hAnsiTheme="minorHAnsi" w:cs="Calibri"/>
                <w:b/>
                <w:bCs/>
              </w:rPr>
              <w:t>( tick as appropriate</w:t>
            </w:r>
            <w:r w:rsidR="00483BFA">
              <w:rPr>
                <w:rFonts w:asciiTheme="minorHAnsi" w:hAnsiTheme="minorHAnsi" w:cs="Calibri"/>
                <w:b/>
                <w:bCs/>
              </w:rPr>
              <w:t>)</w:t>
            </w:r>
          </w:p>
          <w:p w:rsidR="001C1DD9" w:rsidRPr="001C1DD9" w:rsidRDefault="002E44F7" w:rsidP="001C1DD9">
            <w:pPr>
              <w:pStyle w:val="ListParagraph"/>
              <w:numPr>
                <w:ilvl w:val="0"/>
                <w:numId w:val="28"/>
              </w:numPr>
              <w:rPr>
                <w:rFonts w:asciiTheme="minorHAnsi" w:hAnsiTheme="minorHAnsi" w:cs="Calibri"/>
                <w:b/>
                <w:bCs/>
              </w:rPr>
            </w:pPr>
            <w:r w:rsidRPr="001C1DD9">
              <w:rPr>
                <w:rFonts w:asciiTheme="minorHAnsi" w:hAnsiTheme="minorHAnsi" w:cs="Calibri"/>
                <w:b/>
                <w:bCs/>
              </w:rPr>
              <w:t xml:space="preserve">if awarded as one, single contract </w:t>
            </w:r>
            <w:r w:rsidR="00BC32F7" w:rsidRPr="001C1DD9">
              <w:rPr>
                <w:rFonts w:asciiTheme="minorHAnsi" w:hAnsiTheme="minorHAnsi" w:cs="Calibri"/>
                <w:b/>
                <w:bCs/>
              </w:rPr>
              <w:t xml:space="preserve">covering all 3 CCGs, </w:t>
            </w:r>
          </w:p>
          <w:p w:rsidR="001C1DD9" w:rsidRPr="001C1DD9" w:rsidRDefault="001C1DD9" w:rsidP="001C1DD9">
            <w:pPr>
              <w:pStyle w:val="ListParagraph"/>
              <w:numPr>
                <w:ilvl w:val="0"/>
                <w:numId w:val="28"/>
              </w:numPr>
              <w:rPr>
                <w:rFonts w:asciiTheme="minorHAnsi" w:hAnsiTheme="minorHAnsi" w:cs="Calibri"/>
                <w:b/>
                <w:bCs/>
              </w:rPr>
            </w:pPr>
            <w:proofErr w:type="gramStart"/>
            <w:r w:rsidRPr="001C1DD9">
              <w:rPr>
                <w:rFonts w:asciiTheme="minorHAnsi" w:hAnsiTheme="minorHAnsi" w:cs="Calibri"/>
                <w:b/>
                <w:bCs/>
              </w:rPr>
              <w:t>if</w:t>
            </w:r>
            <w:proofErr w:type="gramEnd"/>
            <w:r w:rsidRPr="001C1DD9">
              <w:rPr>
                <w:rFonts w:asciiTheme="minorHAnsi" w:hAnsiTheme="minorHAnsi" w:cs="Calibri"/>
                <w:b/>
                <w:bCs/>
              </w:rPr>
              <w:t xml:space="preserve"> awarded as </w:t>
            </w:r>
            <w:r w:rsidR="00BC32F7" w:rsidRPr="001C1DD9">
              <w:rPr>
                <w:rFonts w:asciiTheme="minorHAnsi" w:hAnsiTheme="minorHAnsi" w:cs="Calibri"/>
                <w:b/>
                <w:bCs/>
              </w:rPr>
              <w:t xml:space="preserve">3 separate contracts. </w:t>
            </w:r>
          </w:p>
          <w:p w:rsidR="002E44F7" w:rsidRPr="45D95B91" w:rsidRDefault="00BC32F7" w:rsidP="001C1DD9">
            <w:pPr>
              <w:pStyle w:val="ListParagraph"/>
              <w:numPr>
                <w:ilvl w:val="0"/>
                <w:numId w:val="24"/>
              </w:numPr>
              <w:rPr>
                <w:rFonts w:asciiTheme="minorHAnsi" w:hAnsiTheme="minorHAnsi" w:cs="Calibri"/>
                <w:b/>
                <w:bCs/>
              </w:rPr>
            </w:pPr>
            <w:r>
              <w:rPr>
                <w:rFonts w:asciiTheme="minorHAnsi" w:hAnsiTheme="minorHAnsi" w:cs="Calibri"/>
                <w:b/>
                <w:bCs/>
              </w:rPr>
              <w:t xml:space="preserve">Please </w:t>
            </w:r>
            <w:proofErr w:type="gramStart"/>
            <w:r w:rsidR="001C1DD9">
              <w:rPr>
                <w:rFonts w:asciiTheme="minorHAnsi" w:hAnsiTheme="minorHAnsi" w:cs="Calibri"/>
                <w:b/>
                <w:bCs/>
              </w:rPr>
              <w:t xml:space="preserve">explain  </w:t>
            </w:r>
            <w:r>
              <w:rPr>
                <w:rFonts w:asciiTheme="minorHAnsi" w:hAnsiTheme="minorHAnsi" w:cs="Calibri"/>
                <w:b/>
                <w:bCs/>
              </w:rPr>
              <w:t>the</w:t>
            </w:r>
            <w:proofErr w:type="gramEnd"/>
            <w:r>
              <w:rPr>
                <w:rFonts w:asciiTheme="minorHAnsi" w:hAnsiTheme="minorHAnsi" w:cs="Calibri"/>
                <w:b/>
                <w:bCs/>
              </w:rPr>
              <w:t xml:space="preserve"> benefits that would be achieved by the CCG</w:t>
            </w:r>
            <w:r w:rsidR="00CA3178">
              <w:rPr>
                <w:rFonts w:asciiTheme="minorHAnsi" w:hAnsiTheme="minorHAnsi" w:cs="Calibri"/>
                <w:b/>
                <w:bCs/>
              </w:rPr>
              <w:t>s</w:t>
            </w:r>
            <w:r>
              <w:rPr>
                <w:rFonts w:asciiTheme="minorHAnsi" w:hAnsiTheme="minorHAnsi" w:cs="Calibri"/>
                <w:b/>
                <w:bCs/>
              </w:rPr>
              <w:t xml:space="preserve"> through your preferred contracting model.</w:t>
            </w:r>
          </w:p>
        </w:tc>
      </w:tr>
      <w:tr w:rsidR="002E44F7" w:rsidRPr="00F85EBE" w:rsidTr="002E44F7">
        <w:trPr>
          <w:trHeight w:val="315"/>
        </w:trPr>
        <w:tc>
          <w:tcPr>
            <w:tcW w:w="5000" w:type="pct"/>
            <w:shd w:val="clear" w:color="auto" w:fill="auto"/>
          </w:tcPr>
          <w:p w:rsidR="002E44F7" w:rsidRDefault="002E44F7" w:rsidP="002E44F7">
            <w:pPr>
              <w:pStyle w:val="ListParagraph"/>
              <w:ind w:left="360"/>
              <w:rPr>
                <w:rFonts w:asciiTheme="minorHAnsi" w:hAnsiTheme="minorHAnsi" w:cs="Calibri"/>
                <w:b/>
                <w:bCs/>
              </w:rPr>
            </w:pPr>
          </w:p>
          <w:p w:rsidR="00483BFA" w:rsidRPr="45D95B91" w:rsidRDefault="00483BFA" w:rsidP="002E44F7">
            <w:pPr>
              <w:pStyle w:val="ListParagraph"/>
              <w:ind w:left="360"/>
              <w:rPr>
                <w:rFonts w:asciiTheme="minorHAnsi" w:hAnsiTheme="minorHAnsi" w:cs="Calibri"/>
                <w:b/>
                <w:bCs/>
              </w:rPr>
            </w:pPr>
          </w:p>
        </w:tc>
      </w:tr>
      <w:tr w:rsidR="00BC32F7" w:rsidRPr="00F85EBE" w:rsidTr="45D95B91">
        <w:trPr>
          <w:trHeight w:val="315"/>
        </w:trPr>
        <w:tc>
          <w:tcPr>
            <w:tcW w:w="5000" w:type="pct"/>
            <w:shd w:val="clear" w:color="auto" w:fill="DAEEF3" w:themeFill="accent5" w:themeFillTint="33"/>
          </w:tcPr>
          <w:p w:rsidR="00BC32F7" w:rsidRPr="45D95B91" w:rsidRDefault="00BC32F7" w:rsidP="00BC32F7">
            <w:pPr>
              <w:pStyle w:val="ListParagraph"/>
              <w:numPr>
                <w:ilvl w:val="0"/>
                <w:numId w:val="24"/>
              </w:numPr>
              <w:rPr>
                <w:rFonts w:asciiTheme="minorHAnsi" w:hAnsiTheme="minorHAnsi" w:cs="Calibri"/>
                <w:b/>
                <w:bCs/>
              </w:rPr>
            </w:pPr>
            <w:r>
              <w:rPr>
                <w:rFonts w:asciiTheme="minorHAnsi" w:hAnsiTheme="minorHAnsi" w:cs="Calibri"/>
                <w:b/>
                <w:bCs/>
              </w:rPr>
              <w:t xml:space="preserve">Please highlight any additional service capability that a larger service scope might enable </w:t>
            </w:r>
            <w:r w:rsidRPr="00BC32F7">
              <w:rPr>
                <w:rFonts w:asciiTheme="minorHAnsi" w:hAnsiTheme="minorHAnsi" w:cs="Calibri"/>
                <w:b/>
                <w:bCs/>
              </w:rPr>
              <w:t>e.g. PUVA therapy</w:t>
            </w:r>
          </w:p>
        </w:tc>
      </w:tr>
      <w:tr w:rsidR="00BC32F7" w:rsidRPr="00F85EBE" w:rsidTr="00BC32F7">
        <w:trPr>
          <w:trHeight w:val="315"/>
        </w:trPr>
        <w:tc>
          <w:tcPr>
            <w:tcW w:w="5000" w:type="pct"/>
            <w:shd w:val="clear" w:color="auto" w:fill="auto"/>
          </w:tcPr>
          <w:p w:rsidR="00BC32F7" w:rsidRDefault="00BC32F7" w:rsidP="00BC32F7">
            <w:pPr>
              <w:pStyle w:val="ListParagraph"/>
              <w:ind w:left="360"/>
              <w:rPr>
                <w:rFonts w:asciiTheme="minorHAnsi" w:hAnsiTheme="minorHAnsi" w:cs="Calibri"/>
                <w:b/>
                <w:bCs/>
              </w:rPr>
            </w:pPr>
          </w:p>
          <w:p w:rsidR="00483BFA" w:rsidRPr="45D95B91" w:rsidRDefault="00483BFA" w:rsidP="00BC32F7">
            <w:pPr>
              <w:pStyle w:val="ListParagraph"/>
              <w:ind w:left="360"/>
              <w:rPr>
                <w:rFonts w:asciiTheme="minorHAnsi" w:hAnsiTheme="minorHAnsi" w:cs="Calibri"/>
                <w:b/>
                <w:bCs/>
              </w:rPr>
            </w:pPr>
          </w:p>
        </w:tc>
      </w:tr>
      <w:tr w:rsidR="001857A1" w:rsidRPr="45D95B91" w:rsidTr="00062E2E">
        <w:trPr>
          <w:trHeight w:val="315"/>
        </w:trPr>
        <w:tc>
          <w:tcPr>
            <w:tcW w:w="5000" w:type="pct"/>
            <w:shd w:val="clear" w:color="auto" w:fill="DAEEF3" w:themeFill="accent5" w:themeFillTint="33"/>
          </w:tcPr>
          <w:p w:rsidR="001857A1" w:rsidRPr="45D95B91" w:rsidRDefault="001857A1" w:rsidP="00062E2E">
            <w:pPr>
              <w:pStyle w:val="ListParagraph"/>
              <w:numPr>
                <w:ilvl w:val="0"/>
                <w:numId w:val="24"/>
              </w:numPr>
              <w:rPr>
                <w:rFonts w:asciiTheme="minorHAnsi" w:hAnsiTheme="minorHAnsi" w:cs="Calibri"/>
                <w:b/>
                <w:bCs/>
              </w:rPr>
            </w:pPr>
            <w:r>
              <w:rPr>
                <w:rFonts w:asciiTheme="minorHAnsi" w:hAnsiTheme="minorHAnsi" w:cs="Calibri"/>
                <w:b/>
                <w:bCs/>
              </w:rPr>
              <w:t>Please detail how you would  manage variation in local service priorities between participating CCGs.</w:t>
            </w:r>
          </w:p>
        </w:tc>
      </w:tr>
      <w:tr w:rsidR="001857A1" w:rsidRPr="00245893" w:rsidTr="00062E2E">
        <w:trPr>
          <w:trHeight w:val="315"/>
        </w:trPr>
        <w:tc>
          <w:tcPr>
            <w:tcW w:w="5000" w:type="pct"/>
            <w:shd w:val="clear" w:color="auto" w:fill="auto"/>
          </w:tcPr>
          <w:p w:rsidR="001857A1" w:rsidRDefault="001857A1" w:rsidP="00062E2E">
            <w:pPr>
              <w:rPr>
                <w:rFonts w:asciiTheme="minorHAnsi" w:hAnsiTheme="minorHAnsi" w:cs="Calibri"/>
                <w:b/>
                <w:bCs/>
              </w:rPr>
            </w:pPr>
          </w:p>
          <w:p w:rsidR="001857A1" w:rsidRPr="00245893" w:rsidRDefault="001857A1" w:rsidP="00062E2E">
            <w:pPr>
              <w:rPr>
                <w:rFonts w:asciiTheme="minorHAnsi" w:hAnsiTheme="minorHAnsi" w:cs="Calibri"/>
                <w:b/>
                <w:bCs/>
              </w:rPr>
            </w:pPr>
          </w:p>
        </w:tc>
      </w:tr>
      <w:tr w:rsidR="001857A1" w:rsidRPr="45D95B91" w:rsidTr="00062E2E">
        <w:trPr>
          <w:trHeight w:val="315"/>
        </w:trPr>
        <w:tc>
          <w:tcPr>
            <w:tcW w:w="5000" w:type="pct"/>
            <w:shd w:val="clear" w:color="auto" w:fill="DAEEF3" w:themeFill="accent5" w:themeFillTint="33"/>
          </w:tcPr>
          <w:p w:rsidR="001857A1" w:rsidRPr="45D95B91" w:rsidRDefault="001857A1" w:rsidP="00062E2E">
            <w:pPr>
              <w:pStyle w:val="ListParagraph"/>
              <w:numPr>
                <w:ilvl w:val="0"/>
                <w:numId w:val="24"/>
              </w:numPr>
              <w:rPr>
                <w:rFonts w:asciiTheme="minorHAnsi" w:hAnsiTheme="minorHAnsi" w:cs="Calibri"/>
                <w:b/>
                <w:bCs/>
              </w:rPr>
            </w:pPr>
            <w:r w:rsidRPr="00245893">
              <w:rPr>
                <w:rFonts w:asciiTheme="minorHAnsi" w:hAnsiTheme="minorHAnsi" w:cs="Calibri"/>
                <w:b/>
                <w:bCs/>
              </w:rPr>
              <w:t>Please confirm that it would be possible to accommodate additional activity being transferred to the service over the course of the contract. From your experience please detail any challenges in relation to this</w:t>
            </w:r>
            <w:r>
              <w:rPr>
                <w:rFonts w:asciiTheme="minorHAnsi" w:hAnsiTheme="minorHAnsi" w:cs="Calibri"/>
                <w:b/>
                <w:bCs/>
              </w:rPr>
              <w:t>.</w:t>
            </w:r>
          </w:p>
        </w:tc>
      </w:tr>
      <w:tr w:rsidR="001857A1" w:rsidRPr="00245893" w:rsidTr="00062E2E">
        <w:trPr>
          <w:trHeight w:val="315"/>
        </w:trPr>
        <w:tc>
          <w:tcPr>
            <w:tcW w:w="5000" w:type="pct"/>
            <w:shd w:val="clear" w:color="auto" w:fill="auto"/>
          </w:tcPr>
          <w:p w:rsidR="001857A1" w:rsidRDefault="001857A1" w:rsidP="00062E2E">
            <w:pPr>
              <w:rPr>
                <w:rFonts w:asciiTheme="minorHAnsi" w:hAnsiTheme="minorHAnsi" w:cs="Calibri"/>
                <w:b/>
                <w:bCs/>
              </w:rPr>
            </w:pPr>
          </w:p>
          <w:p w:rsidR="001857A1" w:rsidRPr="00245893" w:rsidRDefault="001857A1" w:rsidP="00062E2E">
            <w:pPr>
              <w:rPr>
                <w:rFonts w:asciiTheme="minorHAnsi" w:hAnsiTheme="minorHAnsi" w:cs="Calibri"/>
                <w:b/>
                <w:bCs/>
              </w:rPr>
            </w:pPr>
          </w:p>
        </w:tc>
      </w:tr>
      <w:tr w:rsidR="00C25410" w:rsidRPr="00F85EBE" w:rsidTr="45D95B91">
        <w:trPr>
          <w:trHeight w:val="315"/>
        </w:trPr>
        <w:tc>
          <w:tcPr>
            <w:tcW w:w="5000" w:type="pct"/>
            <w:shd w:val="clear" w:color="auto" w:fill="DAEEF3" w:themeFill="accent5" w:themeFillTint="33"/>
          </w:tcPr>
          <w:p w:rsidR="00C25410" w:rsidRPr="00E227E6" w:rsidRDefault="45D95B91" w:rsidP="00723DCC">
            <w:pPr>
              <w:pStyle w:val="ListParagraph"/>
              <w:numPr>
                <w:ilvl w:val="0"/>
                <w:numId w:val="24"/>
              </w:numPr>
              <w:rPr>
                <w:rFonts w:asciiTheme="minorHAnsi" w:hAnsiTheme="minorHAnsi" w:cs="Calibri"/>
                <w:b/>
                <w:bCs/>
              </w:rPr>
            </w:pPr>
            <w:r w:rsidRPr="45D95B91">
              <w:rPr>
                <w:rFonts w:asciiTheme="minorHAnsi" w:hAnsiTheme="minorHAnsi" w:cs="Calibri"/>
                <w:b/>
                <w:bCs/>
              </w:rPr>
              <w:t xml:space="preserve">In your experience, is there anything missing from the draft service specification? </w:t>
            </w:r>
            <w:r w:rsidR="00483BFA">
              <w:rPr>
                <w:rFonts w:asciiTheme="minorHAnsi" w:hAnsiTheme="minorHAnsi" w:cs="Calibri"/>
                <w:b/>
                <w:bCs/>
              </w:rPr>
              <w:t>(Please list items)</w:t>
            </w:r>
          </w:p>
        </w:tc>
      </w:tr>
      <w:tr w:rsidR="00C25410" w:rsidRPr="00F85EBE" w:rsidTr="45D95B91">
        <w:trPr>
          <w:trHeight w:val="510"/>
        </w:trPr>
        <w:tc>
          <w:tcPr>
            <w:tcW w:w="5000" w:type="pct"/>
            <w:shd w:val="clear" w:color="auto" w:fill="auto"/>
          </w:tcPr>
          <w:p w:rsidR="00F618FE" w:rsidRDefault="00F618FE" w:rsidP="00723DCC">
            <w:pPr>
              <w:rPr>
                <w:rFonts w:asciiTheme="minorHAnsi" w:hAnsiTheme="minorHAnsi" w:cs="Calibri"/>
                <w:sz w:val="22"/>
                <w:szCs w:val="22"/>
              </w:rPr>
            </w:pPr>
          </w:p>
          <w:p w:rsidR="00483BFA" w:rsidRDefault="00483BFA" w:rsidP="00723DCC">
            <w:pPr>
              <w:rPr>
                <w:rFonts w:asciiTheme="minorHAnsi" w:hAnsiTheme="minorHAnsi" w:cs="Calibri"/>
                <w:sz w:val="22"/>
                <w:szCs w:val="22"/>
              </w:rPr>
            </w:pPr>
          </w:p>
          <w:p w:rsidR="00483BFA" w:rsidRDefault="00483BFA" w:rsidP="00723DCC">
            <w:pPr>
              <w:rPr>
                <w:rFonts w:asciiTheme="minorHAnsi" w:hAnsiTheme="minorHAnsi" w:cs="Calibri"/>
                <w:sz w:val="22"/>
                <w:szCs w:val="22"/>
              </w:rPr>
            </w:pPr>
          </w:p>
          <w:p w:rsidR="00483BFA" w:rsidRDefault="00483BFA" w:rsidP="00723DCC">
            <w:pPr>
              <w:rPr>
                <w:rFonts w:asciiTheme="minorHAnsi" w:hAnsiTheme="minorHAnsi" w:cs="Calibri"/>
                <w:sz w:val="22"/>
                <w:szCs w:val="22"/>
              </w:rPr>
            </w:pPr>
          </w:p>
          <w:p w:rsidR="00483BFA" w:rsidRDefault="00483BFA" w:rsidP="00723DCC">
            <w:pPr>
              <w:rPr>
                <w:rFonts w:asciiTheme="minorHAnsi" w:hAnsiTheme="minorHAnsi" w:cs="Calibri"/>
                <w:sz w:val="22"/>
                <w:szCs w:val="22"/>
              </w:rPr>
            </w:pPr>
          </w:p>
          <w:p w:rsidR="00483BFA" w:rsidRPr="00F85EBE" w:rsidRDefault="00483BFA" w:rsidP="00723DCC">
            <w:pPr>
              <w:rPr>
                <w:rFonts w:asciiTheme="minorHAnsi" w:hAnsiTheme="minorHAnsi" w:cs="Calibri"/>
                <w:sz w:val="22"/>
                <w:szCs w:val="22"/>
              </w:rPr>
            </w:pPr>
          </w:p>
        </w:tc>
      </w:tr>
      <w:tr w:rsidR="00E227E6" w:rsidRPr="00207F81"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227E6" w:rsidRPr="00207F81" w:rsidRDefault="45D95B91" w:rsidP="45D95B91">
            <w:pPr>
              <w:pStyle w:val="ListParagraph"/>
              <w:numPr>
                <w:ilvl w:val="0"/>
                <w:numId w:val="24"/>
              </w:numPr>
              <w:rPr>
                <w:rFonts w:asciiTheme="minorHAnsi" w:hAnsiTheme="minorHAnsi" w:cs="Calibri"/>
                <w:b/>
                <w:bCs/>
              </w:rPr>
            </w:pPr>
            <w:r w:rsidRPr="00207F81">
              <w:rPr>
                <w:rFonts w:asciiTheme="minorHAnsi" w:hAnsiTheme="minorHAnsi" w:cs="Calibri"/>
                <w:b/>
                <w:bCs/>
              </w:rPr>
              <w:t>Please provide any further comments or suggestions that you have about the proposed service.</w:t>
            </w:r>
          </w:p>
        </w:tc>
      </w:tr>
      <w:tr w:rsidR="00F618FE" w:rsidRPr="00F85EBE"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F618FE" w:rsidRDefault="00F618FE" w:rsidP="009E595F">
            <w:pPr>
              <w:rPr>
                <w:rFonts w:asciiTheme="minorHAnsi" w:hAnsiTheme="minorHAnsi" w:cs="Calibri"/>
                <w:sz w:val="22"/>
                <w:szCs w:val="22"/>
              </w:rPr>
            </w:pPr>
          </w:p>
        </w:tc>
      </w:tr>
      <w:tr w:rsidR="001E45DE" w:rsidRPr="00EA7D5F"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E45DE" w:rsidRPr="00E227E6" w:rsidRDefault="45D95B91" w:rsidP="00483BFA">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 xml:space="preserve">Are happy to be contacted by the CCG further in relation to this opportunity? </w:t>
            </w:r>
          </w:p>
        </w:tc>
      </w:tr>
      <w:tr w:rsidR="001E45DE"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83BFA" w:rsidRPr="00483BFA" w:rsidRDefault="00483BFA" w:rsidP="00483BFA">
            <w:pPr>
              <w:pStyle w:val="ListParagraph"/>
              <w:numPr>
                <w:ilvl w:val="0"/>
                <w:numId w:val="29"/>
              </w:numPr>
              <w:rPr>
                <w:rFonts w:asciiTheme="minorHAnsi" w:hAnsiTheme="minorHAnsi" w:cs="Calibri"/>
              </w:rPr>
            </w:pPr>
            <w:r w:rsidRPr="00483BFA">
              <w:rPr>
                <w:rFonts w:asciiTheme="minorHAnsi" w:hAnsiTheme="minorHAnsi" w:cs="Calibri"/>
              </w:rPr>
              <w:t xml:space="preserve">Yes </w:t>
            </w:r>
          </w:p>
          <w:p w:rsidR="00E227E6" w:rsidRPr="00483BFA" w:rsidRDefault="00483BFA" w:rsidP="00483BFA">
            <w:pPr>
              <w:pStyle w:val="ListParagraph"/>
              <w:numPr>
                <w:ilvl w:val="0"/>
                <w:numId w:val="29"/>
              </w:numPr>
              <w:rPr>
                <w:rFonts w:asciiTheme="minorHAnsi" w:hAnsiTheme="minorHAnsi" w:cs="Calibri"/>
              </w:rPr>
            </w:pPr>
            <w:r w:rsidRPr="00483BFA">
              <w:rPr>
                <w:rFonts w:asciiTheme="minorHAnsi" w:hAnsiTheme="minorHAnsi" w:cs="Calibri"/>
              </w:rPr>
              <w:t xml:space="preserve">No </w:t>
            </w:r>
          </w:p>
          <w:p w:rsidR="00E227E6" w:rsidRDefault="00E227E6" w:rsidP="00723DCC">
            <w:pPr>
              <w:rPr>
                <w:rFonts w:asciiTheme="minorHAnsi" w:hAnsiTheme="minorHAnsi" w:cs="Calibri"/>
                <w:sz w:val="22"/>
                <w:szCs w:val="22"/>
              </w:rPr>
            </w:pPr>
          </w:p>
        </w:tc>
      </w:tr>
      <w:tr w:rsidR="001E45DE" w:rsidRPr="00EA7D5F"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E45DE" w:rsidRPr="00E227E6" w:rsidRDefault="002E44F7" w:rsidP="00483BFA">
            <w:pPr>
              <w:pStyle w:val="ListParagraph"/>
              <w:numPr>
                <w:ilvl w:val="0"/>
                <w:numId w:val="24"/>
              </w:numPr>
              <w:rPr>
                <w:rFonts w:asciiTheme="minorHAnsi" w:hAnsiTheme="minorHAnsi" w:cs="Calibri"/>
                <w:b/>
                <w:bCs/>
                <w:lang w:eastAsia="en-GB"/>
              </w:rPr>
            </w:pPr>
            <w:r>
              <w:rPr>
                <w:rFonts w:asciiTheme="minorHAnsi" w:hAnsiTheme="minorHAnsi" w:cs="Calibri"/>
                <w:b/>
                <w:bCs/>
                <w:lang w:eastAsia="en-GB"/>
              </w:rPr>
              <w:t xml:space="preserve">The CCG would like to facilitate Bidder collaboration where possible. </w:t>
            </w:r>
            <w:r w:rsidR="45D95B91" w:rsidRPr="45D95B91">
              <w:rPr>
                <w:rFonts w:asciiTheme="minorHAnsi" w:hAnsiTheme="minorHAnsi" w:cs="Calibri"/>
                <w:b/>
                <w:bCs/>
                <w:lang w:eastAsia="en-GB"/>
              </w:rPr>
              <w:t xml:space="preserve">Are you are happy for your contact details to be shared with other providers interested in the delivery of this service? </w:t>
            </w:r>
          </w:p>
        </w:tc>
      </w:tr>
      <w:tr w:rsidR="001E45DE"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83BFA" w:rsidRPr="00483BFA" w:rsidRDefault="00483BFA" w:rsidP="00483BFA">
            <w:pPr>
              <w:pStyle w:val="ListParagraph"/>
              <w:numPr>
                <w:ilvl w:val="0"/>
                <w:numId w:val="29"/>
              </w:numPr>
              <w:rPr>
                <w:rFonts w:asciiTheme="minorHAnsi" w:hAnsiTheme="minorHAnsi" w:cs="Calibri"/>
              </w:rPr>
            </w:pPr>
            <w:r w:rsidRPr="00483BFA">
              <w:rPr>
                <w:rFonts w:asciiTheme="minorHAnsi" w:hAnsiTheme="minorHAnsi" w:cs="Calibri"/>
              </w:rPr>
              <w:t xml:space="preserve">Yes </w:t>
            </w:r>
          </w:p>
          <w:p w:rsidR="00483BFA" w:rsidRPr="00483BFA" w:rsidRDefault="00483BFA" w:rsidP="00483BFA">
            <w:pPr>
              <w:pStyle w:val="ListParagraph"/>
              <w:numPr>
                <w:ilvl w:val="0"/>
                <w:numId w:val="29"/>
              </w:numPr>
              <w:rPr>
                <w:rFonts w:asciiTheme="minorHAnsi" w:hAnsiTheme="minorHAnsi" w:cs="Calibri"/>
              </w:rPr>
            </w:pPr>
            <w:r w:rsidRPr="00483BFA">
              <w:rPr>
                <w:rFonts w:asciiTheme="minorHAnsi" w:hAnsiTheme="minorHAnsi" w:cs="Calibri"/>
              </w:rPr>
              <w:t xml:space="preserve">No </w:t>
            </w:r>
          </w:p>
          <w:p w:rsidR="004F6D8A" w:rsidRDefault="004F6D8A" w:rsidP="00723DCC">
            <w:pPr>
              <w:rPr>
                <w:rFonts w:asciiTheme="minorHAnsi" w:hAnsiTheme="minorHAnsi" w:cs="Calibri"/>
                <w:sz w:val="22"/>
                <w:szCs w:val="22"/>
              </w:rPr>
            </w:pPr>
          </w:p>
        </w:tc>
      </w:tr>
    </w:tbl>
    <w:p w:rsidR="00C25410" w:rsidRPr="00F85EBE" w:rsidRDefault="00C25410" w:rsidP="00C25410">
      <w:pPr>
        <w:rPr>
          <w:rFonts w:asciiTheme="minorHAnsi" w:hAnsiTheme="minorHAnsi" w:cs="Calibri"/>
          <w:sz w:val="22"/>
          <w:szCs w:val="22"/>
        </w:rPr>
      </w:pPr>
    </w:p>
    <w:p w:rsidR="00C25410" w:rsidRPr="00F85EBE" w:rsidRDefault="45D95B91" w:rsidP="45D95B91">
      <w:pPr>
        <w:spacing w:after="200" w:line="276" w:lineRule="auto"/>
        <w:rPr>
          <w:rFonts w:asciiTheme="minorHAnsi" w:hAnsiTheme="minorHAnsi" w:cs="Calibri"/>
          <w:b/>
          <w:bCs/>
          <w:sz w:val="22"/>
          <w:szCs w:val="22"/>
          <w:u w:val="single"/>
        </w:rPr>
      </w:pPr>
      <w:r w:rsidRPr="00634E64">
        <w:rPr>
          <w:rFonts w:asciiTheme="minorHAnsi" w:hAnsiTheme="minorHAnsi" w:cs="Calibri"/>
          <w:b/>
          <w:bCs/>
          <w:sz w:val="22"/>
          <w:szCs w:val="22"/>
        </w:rPr>
        <w:t xml:space="preserve">We would be grateful if responses to these questions could be submitted by </w:t>
      </w:r>
      <w:bookmarkStart w:id="0" w:name="_GoBack"/>
      <w:bookmarkEnd w:id="0"/>
      <w:r w:rsidR="00FB73CA" w:rsidRPr="00634E64">
        <w:rPr>
          <w:rFonts w:asciiTheme="minorHAnsi" w:hAnsiTheme="minorHAnsi" w:cs="Calibri"/>
          <w:b/>
          <w:bCs/>
          <w:sz w:val="22"/>
          <w:szCs w:val="22"/>
        </w:rPr>
        <w:t>12.00 noon Wednesday 25</w:t>
      </w:r>
      <w:r w:rsidR="00FB73CA" w:rsidRPr="00634E64">
        <w:rPr>
          <w:rFonts w:asciiTheme="minorHAnsi" w:hAnsiTheme="minorHAnsi" w:cs="Calibri"/>
          <w:b/>
          <w:bCs/>
          <w:sz w:val="22"/>
          <w:szCs w:val="22"/>
          <w:vertAlign w:val="superscript"/>
        </w:rPr>
        <w:t>th</w:t>
      </w:r>
      <w:r w:rsidR="00FB73CA" w:rsidRPr="00634E64">
        <w:rPr>
          <w:rFonts w:asciiTheme="minorHAnsi" w:hAnsiTheme="minorHAnsi" w:cs="Calibri"/>
          <w:b/>
          <w:bCs/>
          <w:sz w:val="22"/>
          <w:szCs w:val="22"/>
        </w:rPr>
        <w:t xml:space="preserve"> April </w:t>
      </w:r>
      <w:r w:rsidR="00634E64" w:rsidRPr="00634E64">
        <w:rPr>
          <w:rFonts w:asciiTheme="minorHAnsi" w:hAnsiTheme="minorHAnsi" w:cs="Calibri"/>
          <w:b/>
          <w:bCs/>
          <w:sz w:val="22"/>
          <w:szCs w:val="22"/>
        </w:rPr>
        <w:t xml:space="preserve">2018 </w:t>
      </w:r>
      <w:r w:rsidR="00634E64" w:rsidRPr="45D95B91">
        <w:rPr>
          <w:rFonts w:asciiTheme="minorHAnsi" w:hAnsiTheme="minorHAnsi" w:cs="Calibri"/>
          <w:b/>
          <w:bCs/>
          <w:sz w:val="22"/>
          <w:szCs w:val="22"/>
        </w:rPr>
        <w:t>Responses</w:t>
      </w:r>
      <w:r w:rsidRPr="45D95B91">
        <w:rPr>
          <w:rFonts w:asciiTheme="minorHAnsi" w:hAnsiTheme="minorHAnsi" w:cs="Calibri"/>
          <w:b/>
          <w:bCs/>
          <w:sz w:val="22"/>
          <w:szCs w:val="22"/>
        </w:rPr>
        <w:t xml:space="preserve"> should be sent by email to: </w:t>
      </w:r>
      <w:hyperlink r:id="rId12">
        <w:r w:rsidRPr="45D95B91">
          <w:rPr>
            <w:rStyle w:val="Hyperlink"/>
            <w:rFonts w:asciiTheme="minorHAnsi" w:hAnsiTheme="minorHAnsi"/>
            <w:b/>
            <w:bCs/>
            <w:sz w:val="22"/>
            <w:szCs w:val="22"/>
          </w:rPr>
          <w:t>tom_baker@nhs.net</w:t>
        </w:r>
      </w:hyperlink>
      <w:r w:rsidRPr="45D95B91">
        <w:rPr>
          <w:rFonts w:asciiTheme="minorHAnsi" w:hAnsiTheme="minorHAnsi"/>
          <w:b/>
          <w:bCs/>
          <w:sz w:val="22"/>
          <w:szCs w:val="22"/>
        </w:rPr>
        <w:t xml:space="preserve"> </w:t>
      </w:r>
    </w:p>
    <w:p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rsidR="00C25410" w:rsidRPr="00F85EBE" w:rsidRDefault="00C25410" w:rsidP="00C25410">
      <w:pPr>
        <w:rPr>
          <w:rFonts w:asciiTheme="minorHAnsi" w:hAnsiTheme="minorHAnsi" w:cs="Calibri"/>
          <w:i/>
          <w:sz w:val="22"/>
          <w:szCs w:val="22"/>
        </w:rPr>
      </w:pPr>
    </w:p>
    <w:p w:rsidR="00C25410" w:rsidRPr="00BA4B8F" w:rsidRDefault="45D95B91" w:rsidP="45D95B91">
      <w:pPr>
        <w:rPr>
          <w:rFonts w:asciiTheme="minorHAnsi" w:hAnsiTheme="minorHAnsi" w:cs="Calibri"/>
          <w:i/>
          <w:iCs/>
          <w:sz w:val="22"/>
          <w:szCs w:val="22"/>
        </w:rPr>
      </w:pPr>
      <w:r w:rsidRPr="00207F81">
        <w:rPr>
          <w:rFonts w:asciiTheme="minorHAnsi" w:hAnsiTheme="minorHAnsi" w:cs="Calibri"/>
          <w:i/>
          <w:iCs/>
          <w:sz w:val="22"/>
          <w:szCs w:val="22"/>
        </w:rPr>
        <w:t xml:space="preserve">Any responses provided will </w:t>
      </w:r>
      <w:r w:rsidRPr="00207F81">
        <w:rPr>
          <w:rFonts w:asciiTheme="minorHAnsi" w:hAnsiTheme="minorHAnsi" w:cs="Calibri"/>
          <w:i/>
          <w:iCs/>
          <w:sz w:val="22"/>
          <w:szCs w:val="22"/>
          <w:u w:val="single"/>
        </w:rPr>
        <w:t>not</w:t>
      </w:r>
      <w:r w:rsidRPr="00207F81">
        <w:rPr>
          <w:rFonts w:asciiTheme="minorHAnsi" w:hAnsiTheme="minorHAnsi" w:cs="Calibri"/>
          <w:i/>
          <w:iCs/>
          <w:sz w:val="22"/>
          <w:szCs w:val="22"/>
        </w:rPr>
        <w:t xml:space="preserve"> be treated as commercially confidential and may be used by the Commissioning Authority in the final service specifications used for the contracts but no organisation will be individually identified.</w:t>
      </w:r>
    </w:p>
    <w:sectPr w:rsidR="00C25410" w:rsidRPr="00BA4B8F" w:rsidSect="005912DF">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926" w:rsidRDefault="00976926" w:rsidP="003B5134">
      <w:r>
        <w:separator/>
      </w:r>
    </w:p>
  </w:endnote>
  <w:endnote w:type="continuationSeparator" w:id="0">
    <w:p w:rsidR="00976926" w:rsidRDefault="00976926"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926" w:rsidRDefault="00976926" w:rsidP="003B5134">
      <w:r>
        <w:separator/>
      </w:r>
    </w:p>
  </w:footnote>
  <w:footnote w:type="continuationSeparator" w:id="0">
    <w:p w:rsidR="00976926" w:rsidRDefault="00976926"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C8" w:rsidRDefault="00A856BA" w:rsidP="00BF00A4">
    <w:pPr>
      <w:jc w:val="right"/>
      <w:rPr>
        <w:noProof/>
      </w:rPr>
    </w:pPr>
    <w:r>
      <w:rPr>
        <w:noProof/>
      </w:rPr>
      <w:drawing>
        <wp:inline distT="0" distB="0" distL="0" distR="0" wp14:anchorId="4CDAF114" wp14:editId="065F7911">
          <wp:extent cx="1697990" cy="439420"/>
          <wp:effectExtent l="0" t="0" r="0" b="0"/>
          <wp:docPr id="1" name="Picture 1" descr="Brent CCG statu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nt CCG statut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439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9">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0">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1">
    <w:nsid w:val="3C5F3EF0"/>
    <w:multiLevelType w:val="hybridMultilevel"/>
    <w:tmpl w:val="8C369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663926"/>
    <w:multiLevelType w:val="hybridMultilevel"/>
    <w:tmpl w:val="B0E4B8D0"/>
    <w:lvl w:ilvl="0" w:tplc="0809000F">
      <w:start w:val="1"/>
      <w:numFmt w:val="decimal"/>
      <w:lvlText w:val="%1."/>
      <w:lvlJc w:val="left"/>
      <w:pPr>
        <w:ind w:left="360" w:hanging="360"/>
      </w:pPr>
    </w:lvl>
    <w:lvl w:ilvl="1" w:tplc="A5CE5F5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FD87F9B"/>
    <w:multiLevelType w:val="hybridMultilevel"/>
    <w:tmpl w:val="C9FA08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5">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7">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8">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9">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20">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1">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29A6D71"/>
    <w:multiLevelType w:val="hybridMultilevel"/>
    <w:tmpl w:val="A4584D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7FF368A"/>
    <w:multiLevelType w:val="hybridMultilevel"/>
    <w:tmpl w:val="006EEF4E"/>
    <w:lvl w:ilvl="0" w:tplc="3DD8E8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9661307"/>
    <w:multiLevelType w:val="hybridMultilevel"/>
    <w:tmpl w:val="4D868DFA"/>
    <w:lvl w:ilvl="0" w:tplc="3DD8E8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21"/>
  </w:num>
  <w:num w:numId="3">
    <w:abstractNumId w:val="4"/>
  </w:num>
  <w:num w:numId="4">
    <w:abstractNumId w:val="25"/>
  </w:num>
  <w:num w:numId="5">
    <w:abstractNumId w:val="3"/>
  </w:num>
  <w:num w:numId="6">
    <w:abstractNumId w:val="16"/>
  </w:num>
  <w:num w:numId="7">
    <w:abstractNumId w:val="10"/>
  </w:num>
  <w:num w:numId="8">
    <w:abstractNumId w:val="1"/>
  </w:num>
  <w:num w:numId="9">
    <w:abstractNumId w:val="19"/>
  </w:num>
  <w:num w:numId="10">
    <w:abstractNumId w:val="17"/>
  </w:num>
  <w:num w:numId="11">
    <w:abstractNumId w:val="0"/>
  </w:num>
  <w:num w:numId="12">
    <w:abstractNumId w:val="14"/>
  </w:num>
  <w:num w:numId="13">
    <w:abstractNumId w:val="6"/>
  </w:num>
  <w:num w:numId="14">
    <w:abstractNumId w:val="5"/>
  </w:num>
  <w:num w:numId="15">
    <w:abstractNumId w:val="20"/>
  </w:num>
  <w:num w:numId="16">
    <w:abstractNumId w:val="8"/>
  </w:num>
  <w:num w:numId="17">
    <w:abstractNumId w:val="9"/>
  </w:num>
  <w:num w:numId="18">
    <w:abstractNumId w:val="18"/>
  </w:num>
  <w:num w:numId="19">
    <w:abstractNumId w:val="23"/>
  </w:num>
  <w:num w:numId="20">
    <w:abstractNumId w:val="2"/>
  </w:num>
  <w:num w:numId="21">
    <w:abstractNumId w:val="26"/>
  </w:num>
  <w:num w:numId="22">
    <w:abstractNumId w:val="28"/>
  </w:num>
  <w:num w:numId="23">
    <w:abstractNumId w:val="7"/>
  </w:num>
  <w:num w:numId="24">
    <w:abstractNumId w:val="13"/>
  </w:num>
  <w:num w:numId="25">
    <w:abstractNumId w:val="12"/>
  </w:num>
  <w:num w:numId="26">
    <w:abstractNumId w:val="11"/>
  </w:num>
  <w:num w:numId="27">
    <w:abstractNumId w:val="22"/>
  </w:num>
  <w:num w:numId="28">
    <w:abstractNumId w:val="2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47803"/>
    <w:rsid w:val="00066032"/>
    <w:rsid w:val="000802E7"/>
    <w:rsid w:val="00081356"/>
    <w:rsid w:val="00092AE1"/>
    <w:rsid w:val="000A0ECE"/>
    <w:rsid w:val="000A28A9"/>
    <w:rsid w:val="000A4722"/>
    <w:rsid w:val="000B2BDD"/>
    <w:rsid w:val="000C7D57"/>
    <w:rsid w:val="000E1DC1"/>
    <w:rsid w:val="00103FCB"/>
    <w:rsid w:val="00122468"/>
    <w:rsid w:val="00122481"/>
    <w:rsid w:val="0015745C"/>
    <w:rsid w:val="00163122"/>
    <w:rsid w:val="001857A1"/>
    <w:rsid w:val="001A0A82"/>
    <w:rsid w:val="001A1EA3"/>
    <w:rsid w:val="001B4080"/>
    <w:rsid w:val="001C12FC"/>
    <w:rsid w:val="001C1DD9"/>
    <w:rsid w:val="001C2B79"/>
    <w:rsid w:val="001C2F1C"/>
    <w:rsid w:val="001C7D9E"/>
    <w:rsid w:val="001E45DE"/>
    <w:rsid w:val="001E6455"/>
    <w:rsid w:val="001F5259"/>
    <w:rsid w:val="00207F81"/>
    <w:rsid w:val="002412A9"/>
    <w:rsid w:val="002558E6"/>
    <w:rsid w:val="002562CB"/>
    <w:rsid w:val="00286CC3"/>
    <w:rsid w:val="00291630"/>
    <w:rsid w:val="002E44F7"/>
    <w:rsid w:val="002E5F0B"/>
    <w:rsid w:val="002F4523"/>
    <w:rsid w:val="00305197"/>
    <w:rsid w:val="00316B21"/>
    <w:rsid w:val="0038003F"/>
    <w:rsid w:val="003B5134"/>
    <w:rsid w:val="003D6E08"/>
    <w:rsid w:val="003E6698"/>
    <w:rsid w:val="004007DB"/>
    <w:rsid w:val="00427A5B"/>
    <w:rsid w:val="004423A0"/>
    <w:rsid w:val="00461702"/>
    <w:rsid w:val="00465312"/>
    <w:rsid w:val="004709DB"/>
    <w:rsid w:val="00470C14"/>
    <w:rsid w:val="00483BFA"/>
    <w:rsid w:val="004A25F2"/>
    <w:rsid w:val="004C2573"/>
    <w:rsid w:val="004C4586"/>
    <w:rsid w:val="004D2AB0"/>
    <w:rsid w:val="004D6152"/>
    <w:rsid w:val="004D7542"/>
    <w:rsid w:val="004F6D8A"/>
    <w:rsid w:val="0051649C"/>
    <w:rsid w:val="005235CD"/>
    <w:rsid w:val="00555D36"/>
    <w:rsid w:val="005912DF"/>
    <w:rsid w:val="005B1374"/>
    <w:rsid w:val="005C2DE5"/>
    <w:rsid w:val="00622CB6"/>
    <w:rsid w:val="006242E5"/>
    <w:rsid w:val="0063420C"/>
    <w:rsid w:val="00634E64"/>
    <w:rsid w:val="0064445E"/>
    <w:rsid w:val="00692FDE"/>
    <w:rsid w:val="006B3BC5"/>
    <w:rsid w:val="006B6F7F"/>
    <w:rsid w:val="006E37B3"/>
    <w:rsid w:val="00721199"/>
    <w:rsid w:val="00723DCC"/>
    <w:rsid w:val="00723E8F"/>
    <w:rsid w:val="00733AD3"/>
    <w:rsid w:val="0075404E"/>
    <w:rsid w:val="00767782"/>
    <w:rsid w:val="0079566B"/>
    <w:rsid w:val="007B453E"/>
    <w:rsid w:val="007C56FE"/>
    <w:rsid w:val="007E1DDF"/>
    <w:rsid w:val="00817C05"/>
    <w:rsid w:val="00830567"/>
    <w:rsid w:val="00851A2F"/>
    <w:rsid w:val="00854726"/>
    <w:rsid w:val="00862DAC"/>
    <w:rsid w:val="00865262"/>
    <w:rsid w:val="00865BDD"/>
    <w:rsid w:val="008851A2"/>
    <w:rsid w:val="00891403"/>
    <w:rsid w:val="008B527E"/>
    <w:rsid w:val="008C1052"/>
    <w:rsid w:val="008D12AD"/>
    <w:rsid w:val="008F009F"/>
    <w:rsid w:val="009063B4"/>
    <w:rsid w:val="00906ADE"/>
    <w:rsid w:val="00917261"/>
    <w:rsid w:val="00936A2A"/>
    <w:rsid w:val="00942272"/>
    <w:rsid w:val="009429E2"/>
    <w:rsid w:val="00965FE2"/>
    <w:rsid w:val="00974B82"/>
    <w:rsid w:val="00976926"/>
    <w:rsid w:val="0099376F"/>
    <w:rsid w:val="009A0517"/>
    <w:rsid w:val="009A648C"/>
    <w:rsid w:val="009B54E5"/>
    <w:rsid w:val="009B695F"/>
    <w:rsid w:val="009E595F"/>
    <w:rsid w:val="009E64A9"/>
    <w:rsid w:val="009F494E"/>
    <w:rsid w:val="00A05897"/>
    <w:rsid w:val="00A12763"/>
    <w:rsid w:val="00A253C8"/>
    <w:rsid w:val="00A432D5"/>
    <w:rsid w:val="00A529E3"/>
    <w:rsid w:val="00A543CC"/>
    <w:rsid w:val="00A77C13"/>
    <w:rsid w:val="00A85637"/>
    <w:rsid w:val="00A856BA"/>
    <w:rsid w:val="00AA6EC6"/>
    <w:rsid w:val="00AD3AF0"/>
    <w:rsid w:val="00B24E9B"/>
    <w:rsid w:val="00B51216"/>
    <w:rsid w:val="00B54986"/>
    <w:rsid w:val="00B60814"/>
    <w:rsid w:val="00B85A46"/>
    <w:rsid w:val="00BA4B8F"/>
    <w:rsid w:val="00BA60C4"/>
    <w:rsid w:val="00BB55E5"/>
    <w:rsid w:val="00BC32F7"/>
    <w:rsid w:val="00BC5DF3"/>
    <w:rsid w:val="00BD399C"/>
    <w:rsid w:val="00BF00A4"/>
    <w:rsid w:val="00C1703A"/>
    <w:rsid w:val="00C219D2"/>
    <w:rsid w:val="00C25410"/>
    <w:rsid w:val="00C2656A"/>
    <w:rsid w:val="00C32F97"/>
    <w:rsid w:val="00C3344F"/>
    <w:rsid w:val="00C402A2"/>
    <w:rsid w:val="00C429E1"/>
    <w:rsid w:val="00C42F67"/>
    <w:rsid w:val="00C43068"/>
    <w:rsid w:val="00C63C92"/>
    <w:rsid w:val="00C65AB2"/>
    <w:rsid w:val="00C8144D"/>
    <w:rsid w:val="00C87278"/>
    <w:rsid w:val="00C9532F"/>
    <w:rsid w:val="00CA3178"/>
    <w:rsid w:val="00CA78BA"/>
    <w:rsid w:val="00CE6075"/>
    <w:rsid w:val="00D37058"/>
    <w:rsid w:val="00D446F2"/>
    <w:rsid w:val="00D60637"/>
    <w:rsid w:val="00D7252B"/>
    <w:rsid w:val="00DD70BE"/>
    <w:rsid w:val="00E15A1E"/>
    <w:rsid w:val="00E227E6"/>
    <w:rsid w:val="00E474C8"/>
    <w:rsid w:val="00E6151F"/>
    <w:rsid w:val="00E86C1F"/>
    <w:rsid w:val="00EA7D5F"/>
    <w:rsid w:val="00EC041D"/>
    <w:rsid w:val="00EC460A"/>
    <w:rsid w:val="00ED1DA5"/>
    <w:rsid w:val="00EF58C7"/>
    <w:rsid w:val="00F30464"/>
    <w:rsid w:val="00F31D6E"/>
    <w:rsid w:val="00F51F10"/>
    <w:rsid w:val="00F618FE"/>
    <w:rsid w:val="00F85EBE"/>
    <w:rsid w:val="00F9273F"/>
    <w:rsid w:val="00FB39F3"/>
    <w:rsid w:val="00FB73CA"/>
    <w:rsid w:val="00FC69C5"/>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F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F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om_baker@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3.xml><?xml version="1.0" encoding="utf-8"?>
<ds:datastoreItem xmlns:ds="http://schemas.openxmlformats.org/officeDocument/2006/customXml" ds:itemID="{FCCB731D-C4D3-4059-8F81-579DEB191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A728EE-3B32-4BC3-A54D-B9C4EB7A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Tom Baker</cp:lastModifiedBy>
  <cp:revision>2</cp:revision>
  <cp:lastPrinted>2016-05-26T10:15:00Z</cp:lastPrinted>
  <dcterms:created xsi:type="dcterms:W3CDTF">2018-04-16T15:24:00Z</dcterms:created>
  <dcterms:modified xsi:type="dcterms:W3CDTF">2018-04-16T15:24:00Z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