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FA7384B" w14:textId="77777777" w:rsidR="00DE7C7C" w:rsidRPr="00DE1A0C" w:rsidRDefault="0054560D" w:rsidP="00CB5BD2">
      <w:pPr>
        <w:spacing w:after="300" w:line="240" w:lineRule="auto"/>
        <w:contextualSpacing/>
        <w:jc w:val="center"/>
        <w:rPr>
          <w:rFonts w:eastAsiaTheme="majorEastAsia" w:cs="Arial"/>
          <w:b/>
          <w:color w:val="000000" w:themeColor="text1"/>
          <w:sz w:val="28"/>
          <w:szCs w:val="28"/>
        </w:rPr>
      </w:pPr>
      <w:bookmarkStart w:id="0" w:name="_Toc445904911"/>
      <w:r w:rsidRPr="00DE1A0C">
        <w:rPr>
          <w:rFonts w:eastAsiaTheme="majorEastAsia" w:cs="Arial"/>
          <w:b/>
          <w:color w:val="000000" w:themeColor="text1"/>
          <w:sz w:val="28"/>
          <w:szCs w:val="28"/>
        </w:rPr>
        <w:t>Provi</w:t>
      </w:r>
      <w:r w:rsidR="00DE1A0C">
        <w:rPr>
          <w:rFonts w:eastAsiaTheme="majorEastAsia" w:cs="Arial"/>
          <w:b/>
          <w:color w:val="000000" w:themeColor="text1"/>
          <w:sz w:val="28"/>
          <w:szCs w:val="28"/>
        </w:rPr>
        <w:t>sion of Item Writing Services</w:t>
      </w:r>
      <w:r w:rsidR="000F4C96">
        <w:rPr>
          <w:rFonts w:eastAsiaTheme="majorEastAsia" w:cs="Arial"/>
          <w:b/>
          <w:color w:val="000000" w:themeColor="text1"/>
          <w:sz w:val="28"/>
          <w:szCs w:val="28"/>
        </w:rPr>
        <w:t xml:space="preserve"> </w:t>
      </w:r>
      <w:r w:rsidR="00D73BBF">
        <w:rPr>
          <w:rFonts w:eastAsiaTheme="majorEastAsia" w:cs="Arial"/>
          <w:b/>
          <w:color w:val="000000" w:themeColor="text1"/>
          <w:sz w:val="28"/>
          <w:szCs w:val="28"/>
        </w:rPr>
        <w:t>–</w:t>
      </w:r>
      <w:r w:rsidR="00F817F6">
        <w:rPr>
          <w:rFonts w:eastAsiaTheme="majorEastAsia" w:cs="Arial"/>
          <w:b/>
          <w:color w:val="000000" w:themeColor="text1"/>
          <w:sz w:val="28"/>
          <w:szCs w:val="28"/>
        </w:rPr>
        <w:t xml:space="preserve"> </w:t>
      </w:r>
      <w:bookmarkEnd w:id="0"/>
      <w:r w:rsidR="00671BC1">
        <w:rPr>
          <w:rFonts w:eastAsiaTheme="majorEastAsia" w:cs="Arial"/>
          <w:b/>
          <w:color w:val="000000" w:themeColor="text1"/>
          <w:sz w:val="28"/>
          <w:szCs w:val="28"/>
        </w:rPr>
        <w:t>KS1 English Reading</w:t>
      </w:r>
    </w:p>
    <w:p w14:paraId="3D275A1B" w14:textId="77777777" w:rsidR="007A17AF" w:rsidRPr="00DE1A0C" w:rsidRDefault="007A17AF" w:rsidP="00DE7C7C">
      <w:pPr>
        <w:spacing w:after="300" w:line="240" w:lineRule="auto"/>
        <w:contextualSpacing/>
        <w:rPr>
          <w:rFonts w:eastAsiaTheme="majorEastAsia" w:cs="Arial"/>
          <w:b/>
          <w:color w:val="000000" w:themeColor="text1"/>
          <w:sz w:val="22"/>
        </w:rPr>
      </w:pPr>
    </w:p>
    <w:tbl>
      <w:tblPr>
        <w:tblStyle w:val="TableGrid5"/>
        <w:tblW w:w="5000" w:type="pct"/>
        <w:tblLook w:val="04A0" w:firstRow="1" w:lastRow="0" w:firstColumn="1" w:lastColumn="0" w:noHBand="0" w:noVBand="1"/>
      </w:tblPr>
      <w:tblGrid>
        <w:gridCol w:w="10682"/>
      </w:tblGrid>
      <w:tr w:rsidR="00DE7C7C" w:rsidRPr="00DE1A0C" w14:paraId="293431C3" w14:textId="77777777" w:rsidTr="00901A2C">
        <w:tc>
          <w:tcPr>
            <w:tcW w:w="5000" w:type="pct"/>
            <w:shd w:val="clear" w:color="auto" w:fill="D6E3BC" w:themeFill="accent3" w:themeFillTint="66"/>
            <w:vAlign w:val="center"/>
          </w:tcPr>
          <w:p w14:paraId="29B894E1" w14:textId="77777777" w:rsidR="00DE7C7C" w:rsidRPr="00DE1A0C" w:rsidRDefault="00DE7C7C" w:rsidP="00DE7C7C">
            <w:pPr>
              <w:spacing w:before="120" w:after="120"/>
              <w:jc w:val="center"/>
              <w:rPr>
                <w:rFonts w:eastAsia="Times New Roman" w:cs="Arial"/>
                <w:b/>
                <w:sz w:val="22"/>
                <w:szCs w:val="22"/>
                <w:lang w:eastAsia="en-US"/>
              </w:rPr>
            </w:pPr>
            <w:r w:rsidRPr="00DE1A0C">
              <w:rPr>
                <w:rFonts w:eastAsia="Times New Roman" w:cs="Arial"/>
                <w:b/>
                <w:sz w:val="22"/>
                <w:szCs w:val="22"/>
                <w:lang w:eastAsia="en-US"/>
              </w:rPr>
              <w:t>Item Writing Framework Agreement – STA 0128</w:t>
            </w:r>
          </w:p>
        </w:tc>
      </w:tr>
      <w:tr w:rsidR="00DE7C7C" w:rsidRPr="00DE1A0C" w14:paraId="290C4A57" w14:textId="77777777" w:rsidTr="00901A2C">
        <w:tc>
          <w:tcPr>
            <w:tcW w:w="5000" w:type="pct"/>
            <w:shd w:val="clear" w:color="auto" w:fill="auto"/>
            <w:vAlign w:val="center"/>
          </w:tcPr>
          <w:p w14:paraId="5265DE41" w14:textId="77777777" w:rsidR="00DE7C7C" w:rsidRPr="00DE1A0C" w:rsidRDefault="00DE7C7C" w:rsidP="00E75E32">
            <w:pPr>
              <w:spacing w:before="120" w:after="120"/>
              <w:rPr>
                <w:rFonts w:eastAsia="Times New Roman" w:cs="Arial"/>
                <w:b/>
                <w:sz w:val="22"/>
                <w:szCs w:val="22"/>
                <w:lang w:eastAsia="en-US"/>
              </w:rPr>
            </w:pPr>
            <w:r w:rsidRPr="00DE1A0C">
              <w:rPr>
                <w:rFonts w:eastAsia="Times New Roman" w:cs="Arial"/>
                <w:b/>
                <w:sz w:val="22"/>
                <w:szCs w:val="22"/>
                <w:lang w:eastAsia="en-US"/>
              </w:rPr>
              <w:t>Call-Off Contract No:</w:t>
            </w:r>
            <w:r w:rsidR="00D832EC">
              <w:rPr>
                <w:rFonts w:eastAsia="Times New Roman" w:cs="Arial"/>
                <w:b/>
                <w:sz w:val="22"/>
                <w:szCs w:val="22"/>
                <w:lang w:eastAsia="en-US"/>
              </w:rPr>
              <w:t xml:space="preserve"> </w:t>
            </w:r>
            <w:r w:rsidR="00F817F6" w:rsidRPr="009702AA">
              <w:rPr>
                <w:rFonts w:cs="Arial"/>
                <w:b/>
                <w:szCs w:val="28"/>
              </w:rPr>
              <w:t>STA-0</w:t>
            </w:r>
            <w:r w:rsidR="00671BC1">
              <w:rPr>
                <w:rFonts w:cs="Arial"/>
                <w:b/>
                <w:szCs w:val="28"/>
              </w:rPr>
              <w:t>128-08</w:t>
            </w:r>
          </w:p>
        </w:tc>
      </w:tr>
      <w:tr w:rsidR="00DE7C7C" w:rsidRPr="00DE1A0C" w14:paraId="4EAA9625" w14:textId="77777777" w:rsidTr="00901A2C">
        <w:tc>
          <w:tcPr>
            <w:tcW w:w="5000" w:type="pct"/>
            <w:shd w:val="clear" w:color="auto" w:fill="auto"/>
            <w:vAlign w:val="center"/>
          </w:tcPr>
          <w:p w14:paraId="578CC691" w14:textId="77777777" w:rsidR="00DE7C7C" w:rsidRPr="00DE1A0C" w:rsidRDefault="00DE7C7C" w:rsidP="00671BC1">
            <w:pPr>
              <w:spacing w:before="120" w:after="120"/>
              <w:rPr>
                <w:rFonts w:eastAsia="Times New Roman" w:cs="Arial"/>
                <w:b/>
                <w:sz w:val="22"/>
                <w:szCs w:val="22"/>
                <w:lang w:eastAsia="en-US"/>
              </w:rPr>
            </w:pPr>
            <w:r w:rsidRPr="00DE1A0C">
              <w:rPr>
                <w:rFonts w:eastAsia="Times New Roman" w:cs="Arial"/>
                <w:b/>
                <w:sz w:val="22"/>
                <w:szCs w:val="22"/>
                <w:lang w:eastAsia="en-US"/>
              </w:rPr>
              <w:t>Title:</w:t>
            </w:r>
            <w:r w:rsidR="001D177F" w:rsidRPr="00DE1A0C">
              <w:rPr>
                <w:rFonts w:eastAsia="Times New Roman" w:cs="Arial"/>
                <w:b/>
                <w:sz w:val="22"/>
                <w:szCs w:val="22"/>
                <w:lang w:eastAsia="en-US"/>
              </w:rPr>
              <w:t xml:space="preserve"> Provision of Item Writing Services for </w:t>
            </w:r>
            <w:r w:rsidR="00671BC1">
              <w:rPr>
                <w:rFonts w:eastAsia="Times New Roman" w:cs="Arial"/>
                <w:b/>
                <w:sz w:val="22"/>
                <w:szCs w:val="22"/>
                <w:lang w:eastAsia="en-US"/>
              </w:rPr>
              <w:t xml:space="preserve">KS1 English Reading </w:t>
            </w:r>
            <w:r w:rsidR="00E75E32">
              <w:rPr>
                <w:rFonts w:eastAsia="Times New Roman" w:cs="Arial"/>
                <w:b/>
                <w:sz w:val="22"/>
                <w:szCs w:val="22"/>
                <w:lang w:eastAsia="en-US"/>
              </w:rPr>
              <w:t xml:space="preserve">  </w:t>
            </w:r>
          </w:p>
        </w:tc>
      </w:tr>
      <w:tr w:rsidR="00087E32" w:rsidRPr="00DE1A0C" w14:paraId="4C9CD9DE" w14:textId="77777777" w:rsidTr="00901A2C">
        <w:tc>
          <w:tcPr>
            <w:tcW w:w="5000" w:type="pct"/>
            <w:shd w:val="clear" w:color="auto" w:fill="auto"/>
            <w:vAlign w:val="center"/>
          </w:tcPr>
          <w:p w14:paraId="014EF1BF" w14:textId="77777777" w:rsidR="00087E32" w:rsidRPr="00DE1A0C" w:rsidRDefault="00087E32" w:rsidP="00DC6E4B">
            <w:pPr>
              <w:spacing w:before="120" w:after="120"/>
              <w:rPr>
                <w:rFonts w:eastAsia="Times New Roman" w:cs="Arial"/>
                <w:b/>
                <w:sz w:val="22"/>
                <w:szCs w:val="22"/>
                <w:lang w:eastAsia="en-US"/>
              </w:rPr>
            </w:pPr>
            <w:r w:rsidRPr="00DE1A0C">
              <w:rPr>
                <w:rFonts w:eastAsia="Times New Roman" w:cs="Arial"/>
                <w:b/>
                <w:sz w:val="22"/>
                <w:szCs w:val="22"/>
                <w:lang w:eastAsia="en-US"/>
              </w:rPr>
              <w:t xml:space="preserve">Supplier: </w:t>
            </w:r>
            <w:r w:rsidR="00DC6E4B">
              <w:rPr>
                <w:rFonts w:eastAsia="Times New Roman" w:cs="Arial"/>
                <w:b/>
                <w:sz w:val="22"/>
                <w:szCs w:val="22"/>
                <w:lang w:eastAsia="en-US"/>
              </w:rPr>
              <w:t>NFER</w:t>
            </w:r>
            <w:r w:rsidR="00815F05">
              <w:rPr>
                <w:rFonts w:eastAsia="Times New Roman" w:cs="Arial"/>
                <w:b/>
                <w:sz w:val="22"/>
                <w:szCs w:val="22"/>
                <w:lang w:eastAsia="en-US"/>
              </w:rPr>
              <w:t xml:space="preserve"> </w:t>
            </w:r>
          </w:p>
        </w:tc>
      </w:tr>
    </w:tbl>
    <w:p w14:paraId="385EFD4E" w14:textId="77777777" w:rsidR="001D177F" w:rsidRPr="00DE1A0C" w:rsidRDefault="001D177F" w:rsidP="00DE7C7C">
      <w:pPr>
        <w:spacing w:before="120" w:after="120" w:line="240" w:lineRule="auto"/>
        <w:jc w:val="center"/>
        <w:rPr>
          <w:rFonts w:eastAsia="Times New Roman" w:cs="Arial"/>
          <w:b/>
          <w:sz w:val="22"/>
          <w:lang w:eastAsia="en-US"/>
        </w:rPr>
      </w:pPr>
    </w:p>
    <w:p w14:paraId="2F286E9B" w14:textId="77777777" w:rsidR="00DE7C7C" w:rsidRPr="00DE1A0C" w:rsidRDefault="00DE7C7C" w:rsidP="00DE7C7C">
      <w:pPr>
        <w:spacing w:before="120" w:after="120" w:line="240" w:lineRule="auto"/>
        <w:jc w:val="center"/>
        <w:rPr>
          <w:rFonts w:eastAsia="Times New Roman" w:cs="Arial"/>
          <w:b/>
          <w:sz w:val="22"/>
          <w:lang w:eastAsia="en-US"/>
        </w:rPr>
      </w:pPr>
      <w:r w:rsidRPr="00DE1A0C">
        <w:rPr>
          <w:rFonts w:eastAsia="Times New Roman" w:cs="Arial"/>
          <w:b/>
          <w:sz w:val="22"/>
          <w:lang w:eastAsia="en-US"/>
        </w:rPr>
        <w:t>Pursuant to the terms of the Item Writing Test Framework Agreement (STA 0128):</w:t>
      </w:r>
    </w:p>
    <w:tbl>
      <w:tblPr>
        <w:tblStyle w:val="TableGrid5"/>
        <w:tblW w:w="5000" w:type="pct"/>
        <w:tblLook w:val="04A0" w:firstRow="1" w:lastRow="0" w:firstColumn="1" w:lastColumn="0" w:noHBand="0" w:noVBand="1"/>
      </w:tblPr>
      <w:tblGrid>
        <w:gridCol w:w="4377"/>
        <w:gridCol w:w="6305"/>
      </w:tblGrid>
      <w:tr w:rsidR="00DE7C7C" w:rsidRPr="00DE1A0C" w14:paraId="1CDA871D" w14:textId="77777777" w:rsidTr="00901A2C">
        <w:tc>
          <w:tcPr>
            <w:tcW w:w="2049" w:type="pct"/>
            <w:shd w:val="clear" w:color="auto" w:fill="EAF1DD" w:themeFill="accent3" w:themeFillTint="33"/>
          </w:tcPr>
          <w:p w14:paraId="3D27FEE9" w14:textId="77777777" w:rsidR="00DE7C7C" w:rsidRPr="00DE1A0C" w:rsidRDefault="00DE7C7C" w:rsidP="00DE7C7C">
            <w:pPr>
              <w:spacing w:before="120" w:after="120"/>
              <w:rPr>
                <w:rFonts w:eastAsia="Times New Roman" w:cs="Arial"/>
                <w:b/>
                <w:sz w:val="22"/>
                <w:szCs w:val="22"/>
                <w:lang w:eastAsia="en-US"/>
              </w:rPr>
            </w:pPr>
            <w:r w:rsidRPr="00DE1A0C">
              <w:rPr>
                <w:rFonts w:eastAsia="Times New Roman" w:cs="Arial"/>
                <w:b/>
                <w:sz w:val="22"/>
                <w:szCs w:val="22"/>
                <w:lang w:eastAsia="en-US"/>
              </w:rPr>
              <w:t>Service Commencement Date:</w:t>
            </w:r>
          </w:p>
        </w:tc>
        <w:tc>
          <w:tcPr>
            <w:tcW w:w="2951" w:type="pct"/>
          </w:tcPr>
          <w:p w14:paraId="426AF8E0" w14:textId="77777777" w:rsidR="00DE7C7C" w:rsidRPr="00DE1A0C" w:rsidRDefault="00671BC1" w:rsidP="009F755D">
            <w:pPr>
              <w:spacing w:before="120" w:after="120"/>
              <w:rPr>
                <w:rFonts w:eastAsia="Times New Roman" w:cs="Arial"/>
                <w:sz w:val="22"/>
                <w:szCs w:val="22"/>
                <w:lang w:eastAsia="en-US"/>
              </w:rPr>
            </w:pPr>
            <w:r>
              <w:rPr>
                <w:rFonts w:eastAsia="Times New Roman" w:cs="Arial"/>
                <w:sz w:val="22"/>
                <w:szCs w:val="22"/>
                <w:lang w:eastAsia="en-US"/>
              </w:rPr>
              <w:t>21</w:t>
            </w:r>
            <w:r w:rsidRPr="00671BC1">
              <w:rPr>
                <w:rFonts w:eastAsia="Times New Roman" w:cs="Arial"/>
                <w:sz w:val="22"/>
                <w:szCs w:val="22"/>
                <w:vertAlign w:val="superscript"/>
                <w:lang w:eastAsia="en-US"/>
              </w:rPr>
              <w:t>st</w:t>
            </w:r>
            <w:r>
              <w:rPr>
                <w:rFonts w:eastAsia="Times New Roman" w:cs="Arial"/>
                <w:sz w:val="22"/>
                <w:szCs w:val="22"/>
                <w:lang w:eastAsia="en-US"/>
              </w:rPr>
              <w:t xml:space="preserve"> April 2017</w:t>
            </w:r>
          </w:p>
        </w:tc>
      </w:tr>
      <w:tr w:rsidR="00DE7C7C" w:rsidRPr="00DE1A0C" w14:paraId="02CA0E39" w14:textId="77777777" w:rsidTr="00901A2C">
        <w:tc>
          <w:tcPr>
            <w:tcW w:w="2049" w:type="pct"/>
            <w:shd w:val="clear" w:color="auto" w:fill="EAF1DD" w:themeFill="accent3" w:themeFillTint="33"/>
          </w:tcPr>
          <w:p w14:paraId="067E1FEE" w14:textId="77777777" w:rsidR="00DE7C7C" w:rsidRPr="00DE1A0C" w:rsidRDefault="00DE7C7C" w:rsidP="00DE7C7C">
            <w:pPr>
              <w:spacing w:before="120" w:after="120"/>
              <w:rPr>
                <w:rFonts w:eastAsia="Times New Roman" w:cs="Arial"/>
                <w:b/>
                <w:sz w:val="22"/>
                <w:szCs w:val="22"/>
                <w:lang w:eastAsia="en-US"/>
              </w:rPr>
            </w:pPr>
            <w:r w:rsidRPr="00DE1A0C">
              <w:rPr>
                <w:rFonts w:eastAsia="Times New Roman" w:cs="Arial"/>
                <w:b/>
                <w:sz w:val="22"/>
                <w:szCs w:val="22"/>
                <w:lang w:eastAsia="en-US"/>
              </w:rPr>
              <w:t>Call-Off Contract End Date:</w:t>
            </w:r>
          </w:p>
        </w:tc>
        <w:tc>
          <w:tcPr>
            <w:tcW w:w="2951" w:type="pct"/>
          </w:tcPr>
          <w:p w14:paraId="2F9BB060" w14:textId="77777777" w:rsidR="00DE7C7C" w:rsidRPr="00DE1A0C" w:rsidRDefault="00671BC1" w:rsidP="0032039C">
            <w:pPr>
              <w:spacing w:before="120" w:after="120"/>
              <w:rPr>
                <w:rFonts w:eastAsia="Times New Roman" w:cs="Arial"/>
                <w:sz w:val="22"/>
                <w:szCs w:val="22"/>
                <w:lang w:eastAsia="en-US"/>
              </w:rPr>
            </w:pPr>
            <w:r>
              <w:rPr>
                <w:rFonts w:eastAsia="Times New Roman" w:cs="Arial"/>
                <w:sz w:val="22"/>
                <w:szCs w:val="22"/>
                <w:lang w:eastAsia="en-US"/>
              </w:rPr>
              <w:t>20</w:t>
            </w:r>
            <w:r w:rsidRPr="00671BC1">
              <w:rPr>
                <w:rFonts w:eastAsia="Times New Roman" w:cs="Arial"/>
                <w:sz w:val="22"/>
                <w:szCs w:val="22"/>
                <w:vertAlign w:val="superscript"/>
                <w:lang w:eastAsia="en-US"/>
              </w:rPr>
              <w:t>th</w:t>
            </w:r>
            <w:r>
              <w:rPr>
                <w:rFonts w:eastAsia="Times New Roman" w:cs="Arial"/>
                <w:sz w:val="22"/>
                <w:szCs w:val="22"/>
                <w:lang w:eastAsia="en-US"/>
              </w:rPr>
              <w:t xml:space="preserve"> December 2017</w:t>
            </w:r>
          </w:p>
        </w:tc>
      </w:tr>
      <w:tr w:rsidR="00DE7C7C" w:rsidRPr="00DE1A0C" w14:paraId="0790A7A8" w14:textId="77777777" w:rsidTr="00901A2C">
        <w:tc>
          <w:tcPr>
            <w:tcW w:w="2049" w:type="pct"/>
            <w:shd w:val="clear" w:color="auto" w:fill="EAF1DD" w:themeFill="accent3" w:themeFillTint="33"/>
          </w:tcPr>
          <w:p w14:paraId="1C904ECA" w14:textId="77777777" w:rsidR="00DE7C7C" w:rsidRPr="00DE1A0C" w:rsidRDefault="00DE7C7C" w:rsidP="00DE7C7C">
            <w:pPr>
              <w:spacing w:before="120" w:after="120"/>
              <w:rPr>
                <w:rFonts w:eastAsia="Times New Roman" w:cs="Arial"/>
                <w:b/>
                <w:sz w:val="22"/>
                <w:szCs w:val="22"/>
                <w:lang w:eastAsia="en-US"/>
              </w:rPr>
            </w:pPr>
            <w:r w:rsidRPr="00DE1A0C">
              <w:rPr>
                <w:rFonts w:eastAsia="Times New Roman" w:cs="Arial"/>
                <w:b/>
                <w:sz w:val="22"/>
                <w:szCs w:val="22"/>
                <w:lang w:eastAsia="en-US"/>
              </w:rPr>
              <w:t>Call-Off Contract Value:</w:t>
            </w:r>
          </w:p>
        </w:tc>
        <w:tc>
          <w:tcPr>
            <w:tcW w:w="2951" w:type="pct"/>
          </w:tcPr>
          <w:p w14:paraId="672B6A0F" w14:textId="77777777" w:rsidR="00DE7C7C" w:rsidRPr="00DE1A0C" w:rsidRDefault="004F20F9" w:rsidP="00671BC1">
            <w:pPr>
              <w:spacing w:before="120" w:after="120"/>
              <w:rPr>
                <w:rFonts w:eastAsia="Times New Roman" w:cs="Arial"/>
                <w:sz w:val="22"/>
                <w:szCs w:val="22"/>
                <w:lang w:eastAsia="en-US"/>
              </w:rPr>
            </w:pPr>
            <w:r>
              <w:rPr>
                <w:rFonts w:eastAsia="Times New Roman" w:cs="Arial"/>
                <w:sz w:val="22"/>
                <w:szCs w:val="22"/>
                <w:lang w:eastAsia="en-US"/>
              </w:rPr>
              <w:t>£</w:t>
            </w:r>
            <w:r w:rsidR="00671BC1">
              <w:rPr>
                <w:rFonts w:eastAsia="Times New Roman" w:cs="Arial"/>
                <w:sz w:val="22"/>
                <w:szCs w:val="22"/>
                <w:lang w:eastAsia="en-US"/>
              </w:rPr>
              <w:t>85,902</w:t>
            </w:r>
          </w:p>
        </w:tc>
      </w:tr>
      <w:tr w:rsidR="00DE7C7C" w:rsidRPr="00DE1A0C" w14:paraId="0B7FC581" w14:textId="77777777" w:rsidTr="00901A2C">
        <w:tc>
          <w:tcPr>
            <w:tcW w:w="2049" w:type="pct"/>
            <w:shd w:val="clear" w:color="auto" w:fill="EAF1DD" w:themeFill="accent3" w:themeFillTint="33"/>
          </w:tcPr>
          <w:p w14:paraId="537C8237" w14:textId="77777777" w:rsidR="00DE7C7C" w:rsidRPr="00DE1A0C" w:rsidRDefault="00DE7C7C" w:rsidP="00DE7C7C">
            <w:pPr>
              <w:spacing w:before="120" w:after="120"/>
              <w:rPr>
                <w:rFonts w:eastAsia="Times New Roman" w:cs="Arial"/>
                <w:b/>
                <w:sz w:val="22"/>
                <w:szCs w:val="22"/>
                <w:lang w:eastAsia="en-US"/>
              </w:rPr>
            </w:pPr>
            <w:r w:rsidRPr="00DE1A0C">
              <w:rPr>
                <w:rFonts w:eastAsia="Times New Roman" w:cs="Arial"/>
                <w:b/>
                <w:sz w:val="22"/>
                <w:szCs w:val="22"/>
                <w:lang w:eastAsia="en-US"/>
              </w:rPr>
              <w:t>Relationship Manager for  Department for Education:</w:t>
            </w:r>
          </w:p>
        </w:tc>
        <w:tc>
          <w:tcPr>
            <w:tcW w:w="2951" w:type="pct"/>
          </w:tcPr>
          <w:p w14:paraId="6A9C5BEF" w14:textId="7AEA6074" w:rsidR="00DE7C7C" w:rsidRPr="00DE1A0C" w:rsidRDefault="00DE7C7C" w:rsidP="00DE7C7C">
            <w:pPr>
              <w:spacing w:before="120" w:after="120"/>
              <w:rPr>
                <w:rFonts w:eastAsia="Times New Roman" w:cs="Arial"/>
                <w:sz w:val="22"/>
                <w:szCs w:val="22"/>
                <w:lang w:eastAsia="en-US"/>
              </w:rPr>
            </w:pPr>
          </w:p>
        </w:tc>
      </w:tr>
      <w:tr w:rsidR="00DE7C7C" w:rsidRPr="00DE1A0C" w14:paraId="60F02BF5" w14:textId="77777777" w:rsidTr="00901A2C">
        <w:tc>
          <w:tcPr>
            <w:tcW w:w="2049" w:type="pct"/>
            <w:shd w:val="clear" w:color="auto" w:fill="EAF1DD" w:themeFill="accent3" w:themeFillTint="33"/>
          </w:tcPr>
          <w:p w14:paraId="3FC8ABFF" w14:textId="77777777" w:rsidR="00DE7C7C" w:rsidRPr="00DE1A0C" w:rsidRDefault="00DE7C7C" w:rsidP="00DE7C7C">
            <w:pPr>
              <w:spacing w:before="120" w:after="120"/>
              <w:rPr>
                <w:rFonts w:eastAsia="Times New Roman" w:cs="Arial"/>
                <w:b/>
                <w:sz w:val="22"/>
                <w:szCs w:val="22"/>
                <w:lang w:eastAsia="en-US"/>
              </w:rPr>
            </w:pPr>
            <w:r w:rsidRPr="00DE1A0C">
              <w:rPr>
                <w:rFonts w:eastAsia="Times New Roman" w:cs="Arial"/>
                <w:b/>
                <w:sz w:val="22"/>
                <w:szCs w:val="22"/>
                <w:lang w:eastAsia="en-US"/>
              </w:rPr>
              <w:t>Relationship Manager for the Supplier:</w:t>
            </w:r>
          </w:p>
        </w:tc>
        <w:tc>
          <w:tcPr>
            <w:tcW w:w="2951" w:type="pct"/>
          </w:tcPr>
          <w:p w14:paraId="107B3014" w14:textId="0C832ECA" w:rsidR="00DE7C7C" w:rsidRPr="00DE1A0C" w:rsidRDefault="00DE7C7C" w:rsidP="00DE7C7C">
            <w:pPr>
              <w:tabs>
                <w:tab w:val="center" w:pos="2018"/>
              </w:tabs>
              <w:spacing w:before="120" w:after="120"/>
              <w:rPr>
                <w:rFonts w:eastAsia="Times New Roman" w:cs="Arial"/>
                <w:sz w:val="22"/>
                <w:szCs w:val="22"/>
                <w:lang w:eastAsia="en-US"/>
              </w:rPr>
            </w:pPr>
          </w:p>
        </w:tc>
      </w:tr>
    </w:tbl>
    <w:p w14:paraId="78D334C9" w14:textId="77777777" w:rsidR="00DE7C7C" w:rsidRPr="00DE1A0C" w:rsidRDefault="00DE7C7C" w:rsidP="00DE7C7C">
      <w:pPr>
        <w:spacing w:after="240" w:line="240" w:lineRule="auto"/>
        <w:rPr>
          <w:rFonts w:eastAsia="Times New Roman" w:cs="Arial"/>
          <w:sz w:val="22"/>
          <w:lang w:eastAsia="en-US"/>
        </w:rPr>
      </w:pPr>
    </w:p>
    <w:p w14:paraId="599CFA9B" w14:textId="77777777" w:rsidR="00DE7C7C" w:rsidRPr="00DE1A0C" w:rsidRDefault="00DE7C7C" w:rsidP="00DE7C7C">
      <w:pPr>
        <w:numPr>
          <w:ilvl w:val="0"/>
          <w:numId w:val="1"/>
        </w:numPr>
        <w:spacing w:after="240" w:line="240" w:lineRule="auto"/>
        <w:ind w:left="426" w:hanging="426"/>
        <w:rPr>
          <w:rFonts w:eastAsia="Times New Roman" w:cs="Arial"/>
          <w:b/>
          <w:sz w:val="22"/>
          <w:lang w:eastAsia="en-US"/>
        </w:rPr>
      </w:pPr>
      <w:r w:rsidRPr="00DE1A0C">
        <w:rPr>
          <w:rFonts w:eastAsia="Times New Roman" w:cs="Arial"/>
          <w:b/>
          <w:sz w:val="22"/>
          <w:lang w:eastAsia="en-US"/>
        </w:rPr>
        <w:t>Background</w:t>
      </w:r>
    </w:p>
    <w:p w14:paraId="7646E240" w14:textId="77777777" w:rsidR="00DE7C7C" w:rsidRPr="00DE1A0C" w:rsidRDefault="004F53DB" w:rsidP="00DE7C7C">
      <w:pPr>
        <w:spacing w:after="240" w:line="240" w:lineRule="auto"/>
        <w:jc w:val="both"/>
        <w:rPr>
          <w:rFonts w:eastAsia="Times New Roman" w:cs="Arial"/>
          <w:sz w:val="22"/>
          <w:lang w:eastAsia="en-US"/>
        </w:rPr>
      </w:pPr>
      <w:r w:rsidRPr="00DE1A0C">
        <w:rPr>
          <w:rFonts w:eastAsia="Times New Roman" w:cs="Arial"/>
          <w:sz w:val="22"/>
          <w:lang w:eastAsia="en-US"/>
        </w:rPr>
        <w:t xml:space="preserve">This </w:t>
      </w:r>
      <w:r w:rsidR="00444CAA" w:rsidRPr="00DE1A0C">
        <w:rPr>
          <w:rFonts w:eastAsia="Times New Roman" w:cs="Arial"/>
          <w:sz w:val="22"/>
          <w:lang w:eastAsia="en-US"/>
        </w:rPr>
        <w:t xml:space="preserve">call-off </w:t>
      </w:r>
      <w:r w:rsidRPr="00DE1A0C">
        <w:rPr>
          <w:rFonts w:eastAsia="Times New Roman" w:cs="Arial"/>
          <w:sz w:val="22"/>
          <w:lang w:eastAsia="en-US"/>
        </w:rPr>
        <w:t xml:space="preserve">contract is for the provision of item writing services for </w:t>
      </w:r>
      <w:r w:rsidR="00E75180">
        <w:rPr>
          <w:rFonts w:eastAsia="Times New Roman" w:cs="Arial"/>
          <w:sz w:val="22"/>
          <w:lang w:eastAsia="en-US"/>
        </w:rPr>
        <w:t>KS1 English Reading</w:t>
      </w:r>
      <w:r w:rsidR="00A14736">
        <w:rPr>
          <w:rFonts w:eastAsia="Times New Roman" w:cs="Arial"/>
          <w:sz w:val="22"/>
          <w:lang w:eastAsia="en-US"/>
        </w:rPr>
        <w:t xml:space="preserve"> (Work P</w:t>
      </w:r>
      <w:r w:rsidR="00E672E2">
        <w:rPr>
          <w:rFonts w:eastAsia="Times New Roman" w:cs="Arial"/>
          <w:sz w:val="22"/>
          <w:lang w:eastAsia="en-US"/>
        </w:rPr>
        <w:t>ackage 1</w:t>
      </w:r>
      <w:r w:rsidRPr="00DE1A0C">
        <w:rPr>
          <w:rFonts w:eastAsia="Times New Roman" w:cs="Arial"/>
          <w:sz w:val="22"/>
          <w:lang w:eastAsia="en-US"/>
        </w:rPr>
        <w:t xml:space="preserve">), including the drafting of potential items and their mark schemes, ready for formal trialling. </w:t>
      </w:r>
    </w:p>
    <w:p w14:paraId="18629834" w14:textId="77777777" w:rsidR="004F53DB" w:rsidRDefault="004F53DB" w:rsidP="00DE7C7C">
      <w:pPr>
        <w:spacing w:after="240" w:line="240" w:lineRule="auto"/>
        <w:jc w:val="both"/>
        <w:rPr>
          <w:rFonts w:eastAsia="Times New Roman" w:cs="Arial"/>
          <w:sz w:val="22"/>
          <w:lang w:eastAsia="en-US"/>
        </w:rPr>
      </w:pPr>
    </w:p>
    <w:p w14:paraId="1975CC8C" w14:textId="77777777" w:rsidR="00E75180" w:rsidRDefault="00E75180" w:rsidP="00DE7C7C">
      <w:pPr>
        <w:spacing w:after="240" w:line="240" w:lineRule="auto"/>
        <w:jc w:val="both"/>
        <w:rPr>
          <w:rFonts w:eastAsia="Times New Roman" w:cs="Arial"/>
          <w:sz w:val="22"/>
          <w:lang w:eastAsia="en-US"/>
        </w:rPr>
      </w:pPr>
    </w:p>
    <w:p w14:paraId="5734DF8A" w14:textId="77777777" w:rsidR="00E75180" w:rsidRDefault="00E75180" w:rsidP="00DE7C7C">
      <w:pPr>
        <w:spacing w:after="240" w:line="240" w:lineRule="auto"/>
        <w:jc w:val="both"/>
        <w:rPr>
          <w:rFonts w:eastAsia="Times New Roman" w:cs="Arial"/>
          <w:sz w:val="22"/>
          <w:lang w:eastAsia="en-US"/>
        </w:rPr>
      </w:pPr>
    </w:p>
    <w:p w14:paraId="22709251" w14:textId="77777777" w:rsidR="00E75180" w:rsidRDefault="00E75180" w:rsidP="00DE7C7C">
      <w:pPr>
        <w:spacing w:after="240" w:line="240" w:lineRule="auto"/>
        <w:jc w:val="both"/>
        <w:rPr>
          <w:rFonts w:eastAsia="Times New Roman" w:cs="Arial"/>
          <w:sz w:val="22"/>
          <w:lang w:eastAsia="en-US"/>
        </w:rPr>
      </w:pPr>
    </w:p>
    <w:p w14:paraId="53A9F774" w14:textId="77777777" w:rsidR="00E75180" w:rsidRDefault="00E75180" w:rsidP="00DE7C7C">
      <w:pPr>
        <w:spacing w:after="240" w:line="240" w:lineRule="auto"/>
        <w:jc w:val="both"/>
        <w:rPr>
          <w:rFonts w:eastAsia="Times New Roman" w:cs="Arial"/>
          <w:sz w:val="22"/>
          <w:lang w:eastAsia="en-US"/>
        </w:rPr>
      </w:pPr>
    </w:p>
    <w:p w14:paraId="3A8708AA" w14:textId="77777777" w:rsidR="00E75180" w:rsidRDefault="00E75180" w:rsidP="00DE7C7C">
      <w:pPr>
        <w:spacing w:after="240" w:line="240" w:lineRule="auto"/>
        <w:jc w:val="both"/>
        <w:rPr>
          <w:rFonts w:eastAsia="Times New Roman" w:cs="Arial"/>
          <w:sz w:val="22"/>
          <w:lang w:eastAsia="en-US"/>
        </w:rPr>
      </w:pPr>
    </w:p>
    <w:p w14:paraId="69642E55" w14:textId="77777777" w:rsidR="00E75180" w:rsidRDefault="00E75180" w:rsidP="00DE7C7C">
      <w:pPr>
        <w:spacing w:after="240" w:line="240" w:lineRule="auto"/>
        <w:jc w:val="both"/>
        <w:rPr>
          <w:rFonts w:eastAsia="Times New Roman" w:cs="Arial"/>
          <w:sz w:val="22"/>
          <w:lang w:eastAsia="en-US"/>
        </w:rPr>
      </w:pPr>
    </w:p>
    <w:p w14:paraId="43526525" w14:textId="77777777" w:rsidR="00E75180" w:rsidRDefault="00E75180" w:rsidP="00DE7C7C">
      <w:pPr>
        <w:spacing w:after="240" w:line="240" w:lineRule="auto"/>
        <w:jc w:val="both"/>
        <w:rPr>
          <w:rFonts w:eastAsia="Times New Roman" w:cs="Arial"/>
          <w:sz w:val="22"/>
          <w:lang w:eastAsia="en-US"/>
        </w:rPr>
      </w:pPr>
    </w:p>
    <w:p w14:paraId="4AFF165B" w14:textId="77777777" w:rsidR="00E75180" w:rsidRDefault="00E75180" w:rsidP="00DE7C7C">
      <w:pPr>
        <w:spacing w:after="240" w:line="240" w:lineRule="auto"/>
        <w:jc w:val="both"/>
        <w:rPr>
          <w:rFonts w:eastAsia="Times New Roman" w:cs="Arial"/>
          <w:sz w:val="22"/>
          <w:lang w:eastAsia="en-US"/>
        </w:rPr>
      </w:pPr>
    </w:p>
    <w:p w14:paraId="370979B3" w14:textId="77777777" w:rsidR="00E75180" w:rsidRDefault="00E75180" w:rsidP="00DE7C7C">
      <w:pPr>
        <w:spacing w:after="240" w:line="240" w:lineRule="auto"/>
        <w:jc w:val="both"/>
        <w:rPr>
          <w:rFonts w:eastAsia="Times New Roman" w:cs="Arial"/>
          <w:sz w:val="22"/>
          <w:lang w:eastAsia="en-US"/>
        </w:rPr>
      </w:pPr>
    </w:p>
    <w:p w14:paraId="018E9D4D" w14:textId="77777777" w:rsidR="00E75180" w:rsidRDefault="00E75180" w:rsidP="00DE7C7C">
      <w:pPr>
        <w:spacing w:after="240" w:line="240" w:lineRule="auto"/>
        <w:jc w:val="both"/>
        <w:rPr>
          <w:rFonts w:eastAsia="Times New Roman" w:cs="Arial"/>
          <w:sz w:val="22"/>
          <w:lang w:eastAsia="en-US"/>
        </w:rPr>
      </w:pPr>
    </w:p>
    <w:p w14:paraId="57353B35" w14:textId="77777777" w:rsidR="00E75180" w:rsidRDefault="00E75180" w:rsidP="00DE7C7C">
      <w:pPr>
        <w:spacing w:after="240" w:line="240" w:lineRule="auto"/>
        <w:jc w:val="both"/>
        <w:rPr>
          <w:rFonts w:eastAsia="Times New Roman" w:cs="Arial"/>
          <w:sz w:val="22"/>
          <w:lang w:eastAsia="en-US"/>
        </w:rPr>
      </w:pPr>
    </w:p>
    <w:p w14:paraId="302D4EDA" w14:textId="77777777" w:rsidR="00E75180" w:rsidRDefault="00E75180" w:rsidP="00DE7C7C">
      <w:pPr>
        <w:spacing w:after="240" w:line="240" w:lineRule="auto"/>
        <w:jc w:val="both"/>
        <w:rPr>
          <w:rFonts w:eastAsia="Times New Roman" w:cs="Arial"/>
          <w:sz w:val="22"/>
          <w:lang w:eastAsia="en-US"/>
        </w:rPr>
      </w:pPr>
    </w:p>
    <w:p w14:paraId="5536C408" w14:textId="77777777" w:rsidR="00E75180" w:rsidRDefault="00E75180" w:rsidP="00DE7C7C">
      <w:pPr>
        <w:spacing w:after="240" w:line="240" w:lineRule="auto"/>
        <w:jc w:val="both"/>
        <w:rPr>
          <w:rFonts w:eastAsia="Times New Roman" w:cs="Arial"/>
          <w:sz w:val="22"/>
          <w:lang w:eastAsia="en-US"/>
        </w:rPr>
        <w:sectPr w:rsidR="00E75180" w:rsidSect="00901A2C">
          <w:pgSz w:w="11906" w:h="16838"/>
          <w:pgMar w:top="720" w:right="720" w:bottom="720" w:left="720" w:header="708" w:footer="708" w:gutter="0"/>
          <w:cols w:space="708"/>
          <w:docGrid w:linePitch="360"/>
        </w:sectPr>
      </w:pPr>
    </w:p>
    <w:p w14:paraId="310B41A5" w14:textId="77777777" w:rsidR="00E75180" w:rsidRPr="00DE1A0C" w:rsidRDefault="00E75180" w:rsidP="00E75180">
      <w:pPr>
        <w:spacing w:after="240" w:line="240" w:lineRule="auto"/>
        <w:jc w:val="both"/>
        <w:rPr>
          <w:rFonts w:eastAsia="Times New Roman" w:cs="Arial"/>
          <w:sz w:val="22"/>
          <w:lang w:eastAsia="en-US"/>
        </w:rPr>
      </w:pPr>
    </w:p>
    <w:p w14:paraId="17E22F82" w14:textId="77777777" w:rsidR="00DE7C7C" w:rsidRPr="00DE1A0C" w:rsidRDefault="00DE7C7C" w:rsidP="00DE7C7C">
      <w:pPr>
        <w:numPr>
          <w:ilvl w:val="0"/>
          <w:numId w:val="1"/>
        </w:numPr>
        <w:spacing w:after="240" w:line="240" w:lineRule="auto"/>
        <w:ind w:left="426" w:hanging="426"/>
        <w:rPr>
          <w:rFonts w:eastAsia="Times New Roman" w:cs="Arial"/>
          <w:b/>
          <w:sz w:val="22"/>
          <w:lang w:eastAsia="en-US"/>
        </w:rPr>
      </w:pPr>
      <w:r w:rsidRPr="00DE1A0C">
        <w:rPr>
          <w:rFonts w:eastAsia="Times New Roman" w:cs="Arial"/>
          <w:b/>
          <w:sz w:val="22"/>
          <w:lang w:eastAsia="en-US"/>
        </w:rPr>
        <w:t>Functional Requirements</w:t>
      </w:r>
    </w:p>
    <w:p w14:paraId="5B455C86" w14:textId="77777777" w:rsidR="00F817F6" w:rsidRPr="00F817F6" w:rsidRDefault="00F817F6" w:rsidP="00F817F6">
      <w:pPr>
        <w:keepNext/>
        <w:spacing w:before="120" w:after="120" w:line="240" w:lineRule="auto"/>
        <w:jc w:val="both"/>
        <w:outlineLvl w:val="1"/>
        <w:rPr>
          <w:rFonts w:eastAsia="Times New Roman" w:cs="Arial"/>
          <w:b/>
          <w:bCs/>
          <w:sz w:val="22"/>
          <w:szCs w:val="24"/>
          <w:lang w:eastAsia="en-US"/>
        </w:rPr>
      </w:pPr>
      <w:bookmarkStart w:id="1" w:name="_Toc430594530"/>
      <w:bookmarkEnd w:id="1"/>
    </w:p>
    <w:tbl>
      <w:tblPr>
        <w:tblW w:w="14308" w:type="dxa"/>
        <w:tblInd w:w="-25" w:type="dxa"/>
        <w:tblLayout w:type="fixed"/>
        <w:tblLook w:val="0000" w:firstRow="0" w:lastRow="0" w:firstColumn="0" w:lastColumn="0" w:noHBand="0" w:noVBand="0"/>
      </w:tblPr>
      <w:tblGrid>
        <w:gridCol w:w="2883"/>
        <w:gridCol w:w="11425"/>
      </w:tblGrid>
      <w:tr w:rsidR="00E75180" w:rsidRPr="0089738D" w14:paraId="607B1C0F" w14:textId="77777777" w:rsidTr="00C01D22">
        <w:trPr>
          <w:trHeight w:val="350"/>
        </w:trPr>
        <w:tc>
          <w:tcPr>
            <w:tcW w:w="14308" w:type="dxa"/>
            <w:gridSpan w:val="2"/>
            <w:tcBorders>
              <w:top w:val="single" w:sz="4" w:space="0" w:color="000000"/>
              <w:left w:val="single" w:sz="4" w:space="0" w:color="000000"/>
              <w:bottom w:val="single" w:sz="4" w:space="0" w:color="000000"/>
              <w:right w:val="single" w:sz="4" w:space="0" w:color="000000"/>
            </w:tcBorders>
            <w:shd w:val="clear" w:color="auto" w:fill="99CCFF"/>
          </w:tcPr>
          <w:p w14:paraId="0EFB79C4" w14:textId="77777777" w:rsidR="00E75180" w:rsidRPr="0089738D" w:rsidRDefault="00E75180" w:rsidP="00C01D22">
            <w:pPr>
              <w:snapToGrid w:val="0"/>
              <w:spacing w:before="120" w:after="120"/>
              <w:rPr>
                <w:rFonts w:cs="Arial"/>
                <w:b/>
              </w:rPr>
            </w:pPr>
            <w:r w:rsidRPr="0089738D">
              <w:rPr>
                <w:rFonts w:cs="Arial"/>
                <w:b/>
              </w:rPr>
              <w:t>Functional</w:t>
            </w:r>
            <w:r>
              <w:rPr>
                <w:rFonts w:cs="Arial"/>
                <w:b/>
              </w:rPr>
              <w:t xml:space="preserve"> </w:t>
            </w:r>
            <w:r w:rsidRPr="0089738D">
              <w:rPr>
                <w:rFonts w:cs="Arial"/>
                <w:b/>
              </w:rPr>
              <w:t>Requirements</w:t>
            </w:r>
          </w:p>
        </w:tc>
      </w:tr>
      <w:tr w:rsidR="00E75180" w:rsidRPr="0089738D" w14:paraId="5413893A" w14:textId="77777777" w:rsidTr="00C01D22">
        <w:trPr>
          <w:trHeight w:val="350"/>
        </w:trPr>
        <w:tc>
          <w:tcPr>
            <w:tcW w:w="2883" w:type="dxa"/>
            <w:tcBorders>
              <w:top w:val="single" w:sz="4" w:space="0" w:color="000000"/>
              <w:left w:val="single" w:sz="4" w:space="0" w:color="000000"/>
              <w:bottom w:val="single" w:sz="4" w:space="0" w:color="000000"/>
            </w:tcBorders>
          </w:tcPr>
          <w:p w14:paraId="6DF04CB4" w14:textId="77777777" w:rsidR="00E75180" w:rsidRPr="00611BB8" w:rsidRDefault="00E75180" w:rsidP="00C01D22">
            <w:pPr>
              <w:snapToGrid w:val="0"/>
              <w:spacing w:before="120" w:after="120"/>
              <w:rPr>
                <w:rFonts w:cs="Arial"/>
                <w:b/>
              </w:rPr>
            </w:pPr>
            <w:r w:rsidRPr="0066310B">
              <w:rPr>
                <w:rFonts w:cs="Arial"/>
                <w:b/>
              </w:rPr>
              <w:t>Assessment type:</w:t>
            </w:r>
          </w:p>
        </w:tc>
        <w:tc>
          <w:tcPr>
            <w:tcW w:w="11425" w:type="dxa"/>
            <w:tcBorders>
              <w:top w:val="single" w:sz="4" w:space="0" w:color="000000"/>
              <w:left w:val="single" w:sz="4" w:space="0" w:color="000000"/>
              <w:bottom w:val="single" w:sz="4" w:space="0" w:color="000000"/>
              <w:right w:val="single" w:sz="4" w:space="0" w:color="000000"/>
            </w:tcBorders>
          </w:tcPr>
          <w:p w14:paraId="36BB8CC1" w14:textId="77777777" w:rsidR="00E75180" w:rsidRPr="00577775" w:rsidRDefault="00E75180" w:rsidP="00C01D22">
            <w:pPr>
              <w:snapToGrid w:val="0"/>
              <w:spacing w:before="120" w:after="120"/>
              <w:rPr>
                <w:rFonts w:cs="Arial"/>
              </w:rPr>
            </w:pPr>
            <w:r>
              <w:rPr>
                <w:rFonts w:cs="Arial"/>
              </w:rPr>
              <w:t>National curriculum</w:t>
            </w:r>
            <w:r w:rsidRPr="003B3E2B">
              <w:rPr>
                <w:rFonts w:cs="Arial"/>
              </w:rPr>
              <w:t xml:space="preserve"> Assessment –</w:t>
            </w:r>
            <w:r>
              <w:rPr>
                <w:rFonts w:cs="Arial"/>
              </w:rPr>
              <w:t xml:space="preserve"> </w:t>
            </w:r>
            <w:r w:rsidRPr="003B3E2B">
              <w:rPr>
                <w:rFonts w:cs="Arial"/>
              </w:rPr>
              <w:t xml:space="preserve">for pupils at the end of </w:t>
            </w:r>
            <w:r>
              <w:rPr>
                <w:rFonts w:cs="Arial"/>
              </w:rPr>
              <w:t>k</w:t>
            </w:r>
            <w:r w:rsidRPr="003B3E2B">
              <w:rPr>
                <w:rFonts w:cs="Arial"/>
              </w:rPr>
              <w:t xml:space="preserve">ey </w:t>
            </w:r>
            <w:r>
              <w:rPr>
                <w:rFonts w:cs="Arial"/>
              </w:rPr>
              <w:t>s</w:t>
            </w:r>
            <w:r w:rsidRPr="003B3E2B">
              <w:rPr>
                <w:rFonts w:cs="Arial"/>
              </w:rPr>
              <w:t xml:space="preserve">tage </w:t>
            </w:r>
            <w:r>
              <w:rPr>
                <w:rFonts w:cs="Arial"/>
              </w:rPr>
              <w:t xml:space="preserve">1 and key stage </w:t>
            </w:r>
            <w:r w:rsidRPr="003B3E2B">
              <w:rPr>
                <w:rFonts w:cs="Arial"/>
              </w:rPr>
              <w:t>2</w:t>
            </w:r>
          </w:p>
        </w:tc>
      </w:tr>
      <w:tr w:rsidR="00E75180" w:rsidRPr="0089738D" w14:paraId="7CD2A273" w14:textId="77777777" w:rsidTr="00C01D22">
        <w:trPr>
          <w:trHeight w:val="350"/>
        </w:trPr>
        <w:tc>
          <w:tcPr>
            <w:tcW w:w="2883" w:type="dxa"/>
            <w:tcBorders>
              <w:top w:val="single" w:sz="4" w:space="0" w:color="000000"/>
              <w:left w:val="single" w:sz="4" w:space="0" w:color="000000"/>
            </w:tcBorders>
          </w:tcPr>
          <w:p w14:paraId="0C8449FE" w14:textId="77777777" w:rsidR="00E75180" w:rsidRPr="0066310B" w:rsidRDefault="00E75180" w:rsidP="00C01D22">
            <w:pPr>
              <w:snapToGrid w:val="0"/>
              <w:spacing w:before="120" w:after="120"/>
              <w:rPr>
                <w:rFonts w:cs="Arial"/>
                <w:b/>
              </w:rPr>
            </w:pPr>
            <w:r w:rsidRPr="0066310B">
              <w:rPr>
                <w:rFonts w:cs="Arial"/>
                <w:b/>
              </w:rPr>
              <w:t>Item Development and Design:</w:t>
            </w:r>
          </w:p>
        </w:tc>
        <w:tc>
          <w:tcPr>
            <w:tcW w:w="11425" w:type="dxa"/>
            <w:tcBorders>
              <w:top w:val="single" w:sz="4" w:space="0" w:color="000000"/>
              <w:left w:val="single" w:sz="4" w:space="0" w:color="000000"/>
              <w:bottom w:val="single" w:sz="4" w:space="0" w:color="000000"/>
              <w:right w:val="single" w:sz="4" w:space="0" w:color="000000"/>
            </w:tcBorders>
          </w:tcPr>
          <w:p w14:paraId="4A175988" w14:textId="77777777" w:rsidR="00E75180" w:rsidRDefault="00E75180" w:rsidP="00C01D22">
            <w:pPr>
              <w:snapToGrid w:val="0"/>
              <w:spacing w:before="120" w:after="120"/>
              <w:rPr>
                <w:rFonts w:cs="Arial"/>
                <w:b/>
              </w:rPr>
            </w:pPr>
            <w:r w:rsidRPr="00C2265D">
              <w:rPr>
                <w:rFonts w:cs="Arial"/>
              </w:rPr>
              <w:t>The number of marks stated for each work package outlined below is the total number of marks which must be provided at final handover. Suppliers will need to ensure sufficient items are created to allow for any losses during the process.</w:t>
            </w:r>
          </w:p>
        </w:tc>
      </w:tr>
      <w:tr w:rsidR="00E75180" w:rsidRPr="0089738D" w14:paraId="405B45F9" w14:textId="77777777" w:rsidTr="00C01D22">
        <w:trPr>
          <w:trHeight w:val="350"/>
        </w:trPr>
        <w:tc>
          <w:tcPr>
            <w:tcW w:w="2883" w:type="dxa"/>
            <w:vMerge w:val="restart"/>
            <w:tcBorders>
              <w:top w:val="single" w:sz="4" w:space="0" w:color="000000"/>
              <w:left w:val="single" w:sz="4" w:space="0" w:color="000000"/>
            </w:tcBorders>
          </w:tcPr>
          <w:p w14:paraId="37AF1322" w14:textId="77777777" w:rsidR="00E75180" w:rsidRDefault="00E75180" w:rsidP="00C01D22">
            <w:pPr>
              <w:snapToGrid w:val="0"/>
              <w:spacing w:before="120" w:after="120"/>
              <w:rPr>
                <w:rFonts w:cs="Arial"/>
                <w:b/>
              </w:rPr>
            </w:pPr>
            <w:r>
              <w:rPr>
                <w:rFonts w:cs="Arial"/>
                <w:b/>
              </w:rPr>
              <w:t>Item Writing requirements for each subject</w:t>
            </w:r>
          </w:p>
        </w:tc>
        <w:tc>
          <w:tcPr>
            <w:tcW w:w="11425" w:type="dxa"/>
            <w:tcBorders>
              <w:top w:val="single" w:sz="4" w:space="0" w:color="000000"/>
              <w:left w:val="single" w:sz="4" w:space="0" w:color="000000"/>
              <w:bottom w:val="single" w:sz="4" w:space="0" w:color="000000"/>
              <w:right w:val="single" w:sz="4" w:space="0" w:color="000000"/>
            </w:tcBorders>
            <w:shd w:val="clear" w:color="auto" w:fill="FDE704"/>
          </w:tcPr>
          <w:p w14:paraId="527DD4D8" w14:textId="77777777" w:rsidR="00E75180" w:rsidRDefault="00E75180" w:rsidP="00C01D22">
            <w:pPr>
              <w:snapToGrid w:val="0"/>
              <w:spacing w:before="120" w:after="120"/>
              <w:rPr>
                <w:rFonts w:cs="Arial"/>
                <w:b/>
              </w:rPr>
            </w:pPr>
            <w:r>
              <w:rPr>
                <w:rFonts w:cs="Arial"/>
                <w:b/>
              </w:rPr>
              <w:t>Key stage 1 English Reading</w:t>
            </w:r>
          </w:p>
        </w:tc>
      </w:tr>
      <w:tr w:rsidR="00E75180" w:rsidRPr="0089738D" w14:paraId="7B2A4B13" w14:textId="77777777" w:rsidTr="00C01D22">
        <w:trPr>
          <w:trHeight w:val="350"/>
        </w:trPr>
        <w:tc>
          <w:tcPr>
            <w:tcW w:w="2883" w:type="dxa"/>
            <w:vMerge/>
            <w:tcBorders>
              <w:left w:val="single" w:sz="4" w:space="0" w:color="000000"/>
            </w:tcBorders>
          </w:tcPr>
          <w:p w14:paraId="089843B1" w14:textId="77777777" w:rsidR="00E75180" w:rsidRDefault="00E75180" w:rsidP="00C01D22">
            <w:pPr>
              <w:snapToGrid w:val="0"/>
              <w:spacing w:before="120" w:after="120"/>
              <w:rPr>
                <w:rFonts w:cs="Arial"/>
                <w:b/>
              </w:rPr>
            </w:pPr>
          </w:p>
        </w:tc>
        <w:tc>
          <w:tcPr>
            <w:tcW w:w="11425" w:type="dxa"/>
            <w:tcBorders>
              <w:top w:val="single" w:sz="4" w:space="0" w:color="000000"/>
              <w:left w:val="single" w:sz="4" w:space="0" w:color="000000"/>
              <w:bottom w:val="single" w:sz="4" w:space="0" w:color="000000"/>
              <w:right w:val="single" w:sz="4" w:space="0" w:color="000000"/>
            </w:tcBorders>
          </w:tcPr>
          <w:p w14:paraId="546995CC" w14:textId="77777777" w:rsidR="00E75180" w:rsidRPr="00EB1F63" w:rsidRDefault="00E75180" w:rsidP="00C01D22">
            <w:pPr>
              <w:rPr>
                <w:rFonts w:cs="Arial"/>
              </w:rPr>
            </w:pPr>
            <w:r w:rsidRPr="00EB1F63">
              <w:rPr>
                <w:rFonts w:cs="Arial"/>
              </w:rPr>
              <w:t xml:space="preserve">The items are destined for tests which assess the </w:t>
            </w:r>
            <w:r>
              <w:rPr>
                <w:rFonts w:cs="Arial"/>
              </w:rPr>
              <w:t>new</w:t>
            </w:r>
            <w:r w:rsidRPr="00EB1F63">
              <w:rPr>
                <w:rFonts w:cs="Arial"/>
              </w:rPr>
              <w:t xml:space="preserve"> </w:t>
            </w:r>
            <w:r>
              <w:rPr>
                <w:rFonts w:cs="Arial"/>
              </w:rPr>
              <w:t>National curriculum</w:t>
            </w:r>
            <w:r w:rsidRPr="00EB1F63">
              <w:rPr>
                <w:rFonts w:cs="Arial"/>
              </w:rPr>
              <w:t xml:space="preserve"> programme o</w:t>
            </w:r>
            <w:r>
              <w:rPr>
                <w:rFonts w:cs="Arial"/>
              </w:rPr>
              <w:t xml:space="preserve">f study for key stage </w:t>
            </w:r>
            <w:proofErr w:type="gramStart"/>
            <w:r>
              <w:rPr>
                <w:rFonts w:cs="Arial"/>
              </w:rPr>
              <w:t>1 English</w:t>
            </w:r>
            <w:proofErr w:type="gramEnd"/>
            <w:r>
              <w:rPr>
                <w:rFonts w:cs="Arial"/>
              </w:rPr>
              <w:t>.</w:t>
            </w:r>
            <w:r w:rsidRPr="00EB1F63">
              <w:rPr>
                <w:rFonts w:cs="Arial"/>
              </w:rPr>
              <w:t xml:space="preserve"> </w:t>
            </w:r>
          </w:p>
          <w:p w14:paraId="71A48B4C" w14:textId="77777777" w:rsidR="00E75180" w:rsidRPr="004854FE" w:rsidRDefault="00E75180" w:rsidP="00C01D22">
            <w:pPr>
              <w:snapToGrid w:val="0"/>
              <w:spacing w:before="120" w:after="120"/>
              <w:rPr>
                <w:rFonts w:cs="Arial"/>
                <w:b/>
              </w:rPr>
            </w:pPr>
            <w:r>
              <w:rPr>
                <w:rFonts w:cs="Arial"/>
                <w:b/>
              </w:rPr>
              <w:t>F</w:t>
            </w:r>
            <w:r w:rsidRPr="004854FE">
              <w:rPr>
                <w:rFonts w:cs="Arial"/>
                <w:b/>
              </w:rPr>
              <w:t xml:space="preserve">inal test format </w:t>
            </w:r>
          </w:p>
          <w:p w14:paraId="5080DACB" w14:textId="77777777" w:rsidR="00E75180" w:rsidRDefault="00E75180" w:rsidP="00C01D22">
            <w:pPr>
              <w:pStyle w:val="DeptBullets"/>
              <w:numPr>
                <w:ilvl w:val="0"/>
                <w:numId w:val="0"/>
              </w:numPr>
              <w:rPr>
                <w:szCs w:val="22"/>
              </w:rPr>
            </w:pPr>
            <w:r w:rsidRPr="00834466">
              <w:rPr>
                <w:szCs w:val="22"/>
              </w:rPr>
              <w:t xml:space="preserve">There </w:t>
            </w:r>
            <w:r>
              <w:rPr>
                <w:szCs w:val="22"/>
              </w:rPr>
              <w:t>are</w:t>
            </w:r>
            <w:r w:rsidRPr="00834466">
              <w:rPr>
                <w:szCs w:val="22"/>
              </w:rPr>
              <w:t xml:space="preserve"> two </w:t>
            </w:r>
            <w:r>
              <w:rPr>
                <w:szCs w:val="22"/>
              </w:rPr>
              <w:t xml:space="preserve">test </w:t>
            </w:r>
            <w:r w:rsidRPr="00834466">
              <w:rPr>
                <w:szCs w:val="22"/>
              </w:rPr>
              <w:t xml:space="preserve">components: One integrated reading and answer booklet and one separate reading booklet with associated reading answer booklet. </w:t>
            </w:r>
          </w:p>
          <w:p w14:paraId="7A568512" w14:textId="77777777" w:rsidR="00E75180" w:rsidRPr="00834466" w:rsidRDefault="00E75180" w:rsidP="00C01D22">
            <w:pPr>
              <w:pStyle w:val="DeptBullets"/>
              <w:numPr>
                <w:ilvl w:val="0"/>
                <w:numId w:val="0"/>
              </w:numPr>
              <w:rPr>
                <w:szCs w:val="22"/>
              </w:rPr>
            </w:pPr>
            <w:r w:rsidRPr="00914557">
              <w:rPr>
                <w:i/>
                <w:szCs w:val="22"/>
              </w:rPr>
              <w:t>Reading booklet 1</w:t>
            </w:r>
            <w:r w:rsidRPr="00914557">
              <w:rPr>
                <w:b/>
                <w:szCs w:val="22"/>
              </w:rPr>
              <w:t xml:space="preserve"> </w:t>
            </w:r>
            <w:r>
              <w:rPr>
                <w:szCs w:val="22"/>
              </w:rPr>
              <w:t>comprises</w:t>
            </w:r>
            <w:r w:rsidRPr="00834466">
              <w:rPr>
                <w:szCs w:val="22"/>
              </w:rPr>
              <w:t xml:space="preserve"> </w:t>
            </w:r>
            <w:r>
              <w:rPr>
                <w:szCs w:val="22"/>
              </w:rPr>
              <w:t>2-3 texts</w:t>
            </w:r>
            <w:r w:rsidRPr="00834466">
              <w:rPr>
                <w:szCs w:val="22"/>
              </w:rPr>
              <w:t xml:space="preserve"> with questions interspersed. The </w:t>
            </w:r>
            <w:r>
              <w:rPr>
                <w:szCs w:val="22"/>
              </w:rPr>
              <w:t xml:space="preserve">total </w:t>
            </w:r>
            <w:r w:rsidRPr="00834466">
              <w:rPr>
                <w:szCs w:val="22"/>
              </w:rPr>
              <w:t xml:space="preserve">word count will be approximately </w:t>
            </w:r>
            <w:r>
              <w:rPr>
                <w:szCs w:val="22"/>
              </w:rPr>
              <w:t>400 – 700 words. This component contains</w:t>
            </w:r>
            <w:r w:rsidRPr="00834466">
              <w:rPr>
                <w:szCs w:val="22"/>
              </w:rPr>
              <w:t xml:space="preserve"> </w:t>
            </w:r>
            <w:r>
              <w:rPr>
                <w:szCs w:val="22"/>
              </w:rPr>
              <w:t>20</w:t>
            </w:r>
            <w:r w:rsidRPr="00834466">
              <w:rPr>
                <w:szCs w:val="22"/>
              </w:rPr>
              <w:t xml:space="preserve"> marks.</w:t>
            </w:r>
            <w:r>
              <w:rPr>
                <w:szCs w:val="22"/>
              </w:rPr>
              <w:t xml:space="preserve"> Questions in this booklet are based on the sections of the text on the same or the facing page. </w:t>
            </w:r>
            <w:r w:rsidRPr="00914557">
              <w:rPr>
                <w:szCs w:val="22"/>
              </w:rPr>
              <w:t>Texts in reading booklet 1</w:t>
            </w:r>
            <w:r>
              <w:rPr>
                <w:szCs w:val="22"/>
              </w:rPr>
              <w:t xml:space="preserve"> </w:t>
            </w:r>
            <w:r w:rsidRPr="00914557">
              <w:rPr>
                <w:szCs w:val="22"/>
              </w:rPr>
              <w:t>should focus on the low to middle end of reading difficulty.</w:t>
            </w:r>
          </w:p>
          <w:p w14:paraId="643BEFE2" w14:textId="77777777" w:rsidR="00E75180" w:rsidRPr="00914557" w:rsidRDefault="00E75180" w:rsidP="00C01D22">
            <w:pPr>
              <w:pStyle w:val="DeptBullets"/>
              <w:numPr>
                <w:ilvl w:val="0"/>
                <w:numId w:val="0"/>
              </w:numPr>
              <w:rPr>
                <w:szCs w:val="22"/>
              </w:rPr>
            </w:pPr>
            <w:r w:rsidRPr="00914557">
              <w:rPr>
                <w:i/>
                <w:szCs w:val="22"/>
              </w:rPr>
              <w:t>Reading booklet 2</w:t>
            </w:r>
            <w:r w:rsidRPr="00834466">
              <w:rPr>
                <w:szCs w:val="22"/>
              </w:rPr>
              <w:t xml:space="preserve"> comprises</w:t>
            </w:r>
            <w:r>
              <w:rPr>
                <w:szCs w:val="22"/>
              </w:rPr>
              <w:t xml:space="preserve"> 2-3 </w:t>
            </w:r>
            <w:r w:rsidRPr="00834466">
              <w:rPr>
                <w:szCs w:val="22"/>
              </w:rPr>
              <w:t xml:space="preserve">texts, totalling approximately </w:t>
            </w:r>
            <w:r>
              <w:rPr>
                <w:szCs w:val="22"/>
              </w:rPr>
              <w:t>800 - 1100</w:t>
            </w:r>
            <w:r w:rsidRPr="00834466">
              <w:rPr>
                <w:szCs w:val="22"/>
              </w:rPr>
              <w:t xml:space="preserve"> words. The as</w:t>
            </w:r>
            <w:r>
              <w:rPr>
                <w:szCs w:val="22"/>
              </w:rPr>
              <w:t>sociated reading answer booklet will contain</w:t>
            </w:r>
            <w:r w:rsidRPr="00834466">
              <w:rPr>
                <w:szCs w:val="22"/>
              </w:rPr>
              <w:t xml:space="preserve"> </w:t>
            </w:r>
            <w:r>
              <w:rPr>
                <w:szCs w:val="22"/>
              </w:rPr>
              <w:t>20</w:t>
            </w:r>
            <w:r w:rsidRPr="00834466">
              <w:rPr>
                <w:szCs w:val="22"/>
              </w:rPr>
              <w:t xml:space="preserve"> marks.</w:t>
            </w:r>
            <w:r>
              <w:rPr>
                <w:szCs w:val="22"/>
              </w:rPr>
              <w:t xml:space="preserve"> </w:t>
            </w:r>
            <w:r w:rsidRPr="00914557">
              <w:rPr>
                <w:szCs w:val="22"/>
              </w:rPr>
              <w:t>Texts for reading booklet 2</w:t>
            </w:r>
            <w:r>
              <w:rPr>
                <w:szCs w:val="22"/>
              </w:rPr>
              <w:t xml:space="preserve"> </w:t>
            </w:r>
            <w:r w:rsidRPr="00914557">
              <w:rPr>
                <w:szCs w:val="22"/>
              </w:rPr>
              <w:t xml:space="preserve">should focus on the </w:t>
            </w:r>
            <w:r>
              <w:rPr>
                <w:szCs w:val="22"/>
              </w:rPr>
              <w:t xml:space="preserve">middle to </w:t>
            </w:r>
            <w:r w:rsidRPr="00914557">
              <w:rPr>
                <w:szCs w:val="22"/>
              </w:rPr>
              <w:t>upper end of reading difficulty.</w:t>
            </w:r>
          </w:p>
          <w:p w14:paraId="6A6EA41D" w14:textId="77777777" w:rsidR="00E75180" w:rsidRDefault="00E75180" w:rsidP="00C01D22">
            <w:pPr>
              <w:rPr>
                <w:rFonts w:cs="Arial"/>
                <w:b/>
                <w:bCs/>
              </w:rPr>
            </w:pPr>
            <w:r w:rsidRPr="00116C94">
              <w:rPr>
                <w:rFonts w:cs="Arial"/>
                <w:b/>
              </w:rPr>
              <w:t>W</w:t>
            </w:r>
            <w:r w:rsidRPr="00116C94">
              <w:rPr>
                <w:rFonts w:cs="Arial"/>
                <w:b/>
                <w:bCs/>
              </w:rPr>
              <w:t>ork Package</w:t>
            </w:r>
            <w:r>
              <w:rPr>
                <w:rFonts w:cs="Arial"/>
                <w:b/>
                <w:bCs/>
              </w:rPr>
              <w:t xml:space="preserve"> 1</w:t>
            </w:r>
          </w:p>
          <w:p w14:paraId="319AE5C5" w14:textId="77777777" w:rsidR="00E75180" w:rsidRDefault="00E75180" w:rsidP="00C01D22">
            <w:pPr>
              <w:rPr>
                <w:rFonts w:cs="Arial"/>
                <w:b/>
                <w:bCs/>
              </w:rPr>
            </w:pPr>
          </w:p>
          <w:p w14:paraId="1E6D8C5D" w14:textId="77777777" w:rsidR="00E75180" w:rsidRPr="00252D31" w:rsidRDefault="00E75180" w:rsidP="00E75180">
            <w:pPr>
              <w:pStyle w:val="ListParagraph"/>
              <w:numPr>
                <w:ilvl w:val="0"/>
                <w:numId w:val="10"/>
              </w:numPr>
              <w:rPr>
                <w:rFonts w:ascii="Arial" w:hAnsi="Arial" w:cs="Arial"/>
                <w:b/>
                <w:bCs/>
              </w:rPr>
            </w:pPr>
            <w:r w:rsidRPr="00252D31">
              <w:rPr>
                <w:rFonts w:ascii="Arial" w:hAnsi="Arial" w:cs="Arial"/>
                <w:b/>
                <w:bCs/>
              </w:rPr>
              <w:t xml:space="preserve">Booklet 1 – </w:t>
            </w:r>
            <w:r>
              <w:rPr>
                <w:rFonts w:ascii="Arial" w:hAnsi="Arial" w:cs="Arial"/>
                <w:bCs/>
              </w:rPr>
              <w:t>Four</w:t>
            </w:r>
            <w:r w:rsidRPr="00252D31">
              <w:rPr>
                <w:rFonts w:ascii="Arial" w:hAnsi="Arial" w:cs="Arial"/>
                <w:bCs/>
              </w:rPr>
              <w:t xml:space="preserve"> non-fiction text</w:t>
            </w:r>
            <w:r>
              <w:rPr>
                <w:rFonts w:ascii="Arial" w:hAnsi="Arial" w:cs="Arial"/>
                <w:bCs/>
              </w:rPr>
              <w:t>s</w:t>
            </w:r>
            <w:r w:rsidRPr="00252D31">
              <w:rPr>
                <w:rFonts w:ascii="Arial" w:hAnsi="Arial" w:cs="Arial"/>
                <w:b/>
                <w:bCs/>
              </w:rPr>
              <w:t xml:space="preserve"> </w:t>
            </w:r>
            <w:r w:rsidRPr="00252D31">
              <w:rPr>
                <w:rFonts w:ascii="Arial" w:hAnsi="Arial" w:cs="Arial"/>
                <w:bCs/>
              </w:rPr>
              <w:t>(with 20 associated marks for each text)</w:t>
            </w:r>
          </w:p>
          <w:p w14:paraId="6BAE7E6F" w14:textId="77777777" w:rsidR="00E75180" w:rsidRPr="00252D31" w:rsidRDefault="00E75180" w:rsidP="00E75180">
            <w:pPr>
              <w:pStyle w:val="ListParagraph"/>
              <w:numPr>
                <w:ilvl w:val="0"/>
                <w:numId w:val="10"/>
              </w:numPr>
              <w:rPr>
                <w:rFonts w:ascii="Arial" w:hAnsi="Arial" w:cs="Arial"/>
                <w:b/>
                <w:bCs/>
              </w:rPr>
            </w:pPr>
            <w:r w:rsidRPr="00252D31">
              <w:rPr>
                <w:rFonts w:ascii="Arial" w:hAnsi="Arial" w:cs="Arial"/>
                <w:b/>
                <w:bCs/>
              </w:rPr>
              <w:t xml:space="preserve">Booklet 2 – </w:t>
            </w:r>
            <w:r>
              <w:rPr>
                <w:rFonts w:ascii="Arial" w:hAnsi="Arial" w:cs="Arial"/>
                <w:bCs/>
              </w:rPr>
              <w:t>Four</w:t>
            </w:r>
            <w:r w:rsidRPr="00252D31">
              <w:rPr>
                <w:rFonts w:ascii="Arial" w:hAnsi="Arial" w:cs="Arial"/>
                <w:bCs/>
              </w:rPr>
              <w:t xml:space="preserve"> non-fiction text</w:t>
            </w:r>
            <w:r>
              <w:rPr>
                <w:rFonts w:ascii="Arial" w:hAnsi="Arial" w:cs="Arial"/>
                <w:bCs/>
              </w:rPr>
              <w:t>s</w:t>
            </w:r>
            <w:r w:rsidRPr="00252D31">
              <w:rPr>
                <w:rFonts w:ascii="Arial" w:hAnsi="Arial" w:cs="Arial"/>
                <w:bCs/>
              </w:rPr>
              <w:t>(with 20 associated marks for each text)</w:t>
            </w:r>
          </w:p>
          <w:p w14:paraId="20356070" w14:textId="77777777" w:rsidR="00E75180" w:rsidRPr="00252D31" w:rsidRDefault="00E75180" w:rsidP="00C01D22">
            <w:pPr>
              <w:rPr>
                <w:rFonts w:cs="Arial"/>
                <w:b/>
                <w:bCs/>
              </w:rPr>
            </w:pPr>
          </w:p>
          <w:p w14:paraId="3AC162C2" w14:textId="77777777" w:rsidR="00E75180" w:rsidRDefault="00E75180" w:rsidP="00C01D22">
            <w:pPr>
              <w:rPr>
                <w:rFonts w:cs="Arial"/>
                <w:bCs/>
              </w:rPr>
            </w:pPr>
            <w:r>
              <w:rPr>
                <w:rFonts w:cs="Arial"/>
              </w:rPr>
              <w:lastRenderedPageBreak/>
              <w:t>T</w:t>
            </w:r>
            <w:r w:rsidRPr="002D0045">
              <w:rPr>
                <w:rFonts w:cs="Arial"/>
              </w:rPr>
              <w:t xml:space="preserve">he items </w:t>
            </w:r>
            <w:r>
              <w:rPr>
                <w:rFonts w:cs="Arial"/>
              </w:rPr>
              <w:t>will be</w:t>
            </w:r>
            <w:r w:rsidRPr="002D0045">
              <w:rPr>
                <w:rFonts w:cs="Arial"/>
              </w:rPr>
              <w:t xml:space="preserve"> based on a stimulus reading text.</w:t>
            </w:r>
            <w:r>
              <w:rPr>
                <w:rFonts w:cs="Arial"/>
                <w:bCs/>
              </w:rPr>
              <w:t xml:space="preserve"> The supplier will be required to source stand-alone </w:t>
            </w:r>
            <w:r w:rsidRPr="00DB457A">
              <w:rPr>
                <w:rFonts w:cs="Arial"/>
                <w:bCs/>
              </w:rPr>
              <w:t xml:space="preserve">texts </w:t>
            </w:r>
            <w:r w:rsidRPr="0001636D">
              <w:rPr>
                <w:rFonts w:cs="Arial"/>
              </w:rPr>
              <w:t>assessing English reading</w:t>
            </w:r>
            <w:r>
              <w:rPr>
                <w:rFonts w:cs="Arial"/>
              </w:rPr>
              <w:t xml:space="preserve"> </w:t>
            </w:r>
            <w:r w:rsidRPr="00EB1F63">
              <w:rPr>
                <w:rFonts w:cs="Arial"/>
              </w:rPr>
              <w:t>to match the cognitive demand ratings as described in the new test framework for 2016 f</w:t>
            </w:r>
            <w:r>
              <w:rPr>
                <w:rFonts w:cs="Arial"/>
              </w:rPr>
              <w:t>or complexity and item response</w:t>
            </w:r>
            <w:r w:rsidRPr="00DB457A">
              <w:rPr>
                <w:rFonts w:cs="Arial"/>
                <w:bCs/>
              </w:rPr>
              <w:t>.</w:t>
            </w:r>
            <w:r>
              <w:rPr>
                <w:rFonts w:cs="Arial"/>
                <w:bCs/>
              </w:rPr>
              <w:t xml:space="preserve"> These texts must be appropriate for a national cohort of pupils in year 2, free from sensitive or controversial subject matter </w:t>
            </w:r>
            <w:r w:rsidRPr="00F270CD">
              <w:rPr>
                <w:rFonts w:cs="Arial"/>
                <w:bCs/>
              </w:rPr>
              <w:t xml:space="preserve">and likely to be appealing or engaging to pupils at the end of </w:t>
            </w:r>
            <w:r>
              <w:rPr>
                <w:rFonts w:cs="Arial"/>
                <w:bCs/>
              </w:rPr>
              <w:t>key stage</w:t>
            </w:r>
            <w:r w:rsidRPr="00F270CD">
              <w:rPr>
                <w:rFonts w:cs="Arial"/>
                <w:bCs/>
              </w:rPr>
              <w:t xml:space="preserve"> </w:t>
            </w:r>
            <w:r>
              <w:rPr>
                <w:rFonts w:cs="Arial"/>
                <w:bCs/>
              </w:rPr>
              <w:t xml:space="preserve">1. They should provide a rich source for eliciting items across the content and cognitive domains. </w:t>
            </w:r>
          </w:p>
          <w:p w14:paraId="27F67D8D" w14:textId="77777777" w:rsidR="00E75180" w:rsidRDefault="00E75180" w:rsidP="00C01D22">
            <w:pPr>
              <w:rPr>
                <w:rFonts w:cs="Arial"/>
                <w:bCs/>
              </w:rPr>
            </w:pPr>
          </w:p>
          <w:p w14:paraId="363B523B" w14:textId="77777777" w:rsidR="00E75180" w:rsidRDefault="00E75180" w:rsidP="00C01D22">
            <w:pPr>
              <w:rPr>
                <w:rFonts w:cs="Arial"/>
                <w:bCs/>
              </w:rPr>
            </w:pPr>
            <w:r>
              <w:rPr>
                <w:rFonts w:cs="Arial"/>
                <w:bCs/>
              </w:rPr>
              <w:t>Items should be presented in two separate sets (to match the two versions of test booklets that will be taken to IVT). There should be no items appearing in both booklets and no enemies (questions that would not appear together in a final test paper) within an item set. Additionally, the number of enemies must be kept to a minimum – that is no more than 3 questions in each set that have an enemy in the other set. Where items are ‘clones’, these count as one item only.</w:t>
            </w:r>
          </w:p>
          <w:p w14:paraId="1CCE6A44" w14:textId="77777777" w:rsidR="00E75180" w:rsidRDefault="00E75180" w:rsidP="00C01D22">
            <w:pPr>
              <w:rPr>
                <w:rFonts w:cs="Arial"/>
                <w:bCs/>
              </w:rPr>
            </w:pPr>
          </w:p>
          <w:p w14:paraId="35CF7B76" w14:textId="77777777" w:rsidR="00E75180" w:rsidRDefault="00E75180" w:rsidP="00C01D22">
            <w:pPr>
              <w:rPr>
                <w:rFonts w:cs="Arial"/>
                <w:bCs/>
              </w:rPr>
            </w:pPr>
            <w:r>
              <w:rPr>
                <w:rFonts w:cs="Arial"/>
                <w:bCs/>
              </w:rPr>
              <w:t>Suppliers should specify which of their texts are assessing booklet 1 and booklet 2. The texts should remain in this category throughout the development cycle.</w:t>
            </w:r>
          </w:p>
          <w:p w14:paraId="73C01FA7" w14:textId="77777777" w:rsidR="00E75180" w:rsidRDefault="00E75180" w:rsidP="00C01D22">
            <w:pPr>
              <w:rPr>
                <w:rFonts w:cs="Arial"/>
                <w:bCs/>
              </w:rPr>
            </w:pPr>
          </w:p>
          <w:p w14:paraId="2C8B35F1" w14:textId="77777777" w:rsidR="00E75180" w:rsidRDefault="00E75180" w:rsidP="00C01D22">
            <w:pPr>
              <w:rPr>
                <w:rFonts w:cs="Arial"/>
                <w:bCs/>
              </w:rPr>
            </w:pPr>
            <w:r>
              <w:rPr>
                <w:rFonts w:cs="Arial"/>
                <w:bCs/>
              </w:rPr>
              <w:t>Non-fiction texts should feel authentic with a clear purpose and audience. They must be factually accurate and evidence of fact checking should be available on request. Please avoid subjects that may advantage certain children or that some may be more familiar with.</w:t>
            </w:r>
          </w:p>
          <w:p w14:paraId="73A12428" w14:textId="77777777" w:rsidR="00E75180" w:rsidRDefault="00E75180" w:rsidP="00C01D22">
            <w:pPr>
              <w:rPr>
                <w:rFonts w:cs="Arial"/>
                <w:bCs/>
              </w:rPr>
            </w:pPr>
          </w:p>
          <w:p w14:paraId="07F508EC" w14:textId="77777777" w:rsidR="00E75180" w:rsidRDefault="00E75180" w:rsidP="00C01D22">
            <w:pPr>
              <w:rPr>
                <w:rFonts w:cs="Arial"/>
                <w:bCs/>
              </w:rPr>
            </w:pPr>
            <w:r>
              <w:rPr>
                <w:rFonts w:cs="Arial"/>
                <w:bCs/>
              </w:rPr>
              <w:t>Please note that booklet one texts should include indicative page breaks when submitted.</w:t>
            </w:r>
          </w:p>
          <w:p w14:paraId="5E63F8E9" w14:textId="77777777" w:rsidR="00E75180" w:rsidRDefault="00E75180" w:rsidP="00C01D22">
            <w:pPr>
              <w:rPr>
                <w:rFonts w:cs="Arial"/>
                <w:bCs/>
              </w:rPr>
            </w:pPr>
          </w:p>
          <w:p w14:paraId="3C50DECF" w14:textId="77777777" w:rsidR="00E75180" w:rsidRPr="0015133A" w:rsidRDefault="00E75180" w:rsidP="00C01D22">
            <w:pPr>
              <w:rPr>
                <w:rFonts w:cs="Arial"/>
                <w:b/>
              </w:rPr>
            </w:pPr>
            <w:r w:rsidRPr="0015133A">
              <w:rPr>
                <w:rFonts w:cs="Arial"/>
                <w:b/>
              </w:rPr>
              <w:t xml:space="preserve">Items </w:t>
            </w:r>
          </w:p>
          <w:p w14:paraId="05806EB7" w14:textId="77777777" w:rsidR="00E75180" w:rsidRPr="0015133A" w:rsidRDefault="00E75180" w:rsidP="00C01D22">
            <w:pPr>
              <w:rPr>
                <w:rFonts w:cs="Arial"/>
              </w:rPr>
            </w:pPr>
            <w:r w:rsidRPr="0015133A">
              <w:rPr>
                <w:rFonts w:cs="Arial"/>
              </w:rPr>
              <w:t>Total requirements will be discussed after text selection but will be approximately</w:t>
            </w:r>
            <w:r>
              <w:rPr>
                <w:rFonts w:cs="Arial"/>
              </w:rPr>
              <w:t xml:space="preserve"> as per the tables below.</w:t>
            </w:r>
          </w:p>
          <w:p w14:paraId="2B2408D8" w14:textId="77777777" w:rsidR="00E75180" w:rsidRPr="0015133A" w:rsidRDefault="00E75180" w:rsidP="00C01D22">
            <w:pPr>
              <w:rPr>
                <w:rFonts w:cs="Arial"/>
              </w:rPr>
            </w:pPr>
          </w:p>
          <w:tbl>
            <w:tblPr>
              <w:tblW w:w="7094" w:type="dxa"/>
              <w:tblInd w:w="108"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4A0" w:firstRow="1" w:lastRow="0" w:firstColumn="1" w:lastColumn="0" w:noHBand="0" w:noVBand="1"/>
            </w:tblPr>
            <w:tblGrid>
              <w:gridCol w:w="4826"/>
              <w:gridCol w:w="2268"/>
            </w:tblGrid>
            <w:tr w:rsidR="00E75180" w:rsidRPr="0015133A" w14:paraId="32CD3DE7" w14:textId="77777777" w:rsidTr="00C01D22">
              <w:trPr>
                <w:trHeight w:val="309"/>
              </w:trPr>
              <w:tc>
                <w:tcPr>
                  <w:tcW w:w="4826" w:type="dxa"/>
                  <w:tcBorders>
                    <w:top w:val="single" w:sz="4" w:space="0" w:color="auto"/>
                    <w:bottom w:val="single" w:sz="6" w:space="0" w:color="auto"/>
                  </w:tcBorders>
                  <w:shd w:val="clear" w:color="auto" w:fill="DBE5F1" w:themeFill="accent1" w:themeFillTint="33"/>
                  <w:noWrap/>
                  <w:vAlign w:val="bottom"/>
                </w:tcPr>
                <w:p w14:paraId="2074204F" w14:textId="77777777" w:rsidR="00E75180" w:rsidRPr="0015133A" w:rsidRDefault="00E75180" w:rsidP="00C01D22">
                  <w:pPr>
                    <w:rPr>
                      <w:rFonts w:cs="Arial"/>
                      <w:b/>
                      <w:bCs/>
                    </w:rPr>
                  </w:pPr>
                  <w:r w:rsidRPr="0015133A">
                    <w:rPr>
                      <w:rFonts w:cs="Arial"/>
                      <w:b/>
                      <w:bCs/>
                    </w:rPr>
                    <w:lastRenderedPageBreak/>
                    <w:t>Booklet 1</w:t>
                  </w:r>
                </w:p>
              </w:tc>
              <w:tc>
                <w:tcPr>
                  <w:tcW w:w="2268" w:type="dxa"/>
                  <w:tcBorders>
                    <w:top w:val="single" w:sz="4" w:space="0" w:color="auto"/>
                    <w:bottom w:val="single" w:sz="6" w:space="0" w:color="auto"/>
                  </w:tcBorders>
                  <w:shd w:val="clear" w:color="auto" w:fill="DBE5F1" w:themeFill="accent1" w:themeFillTint="33"/>
                  <w:noWrap/>
                  <w:vAlign w:val="bottom"/>
                </w:tcPr>
                <w:p w14:paraId="22084860" w14:textId="77777777" w:rsidR="00E75180" w:rsidRPr="0015133A" w:rsidRDefault="00E75180" w:rsidP="00C01D22">
                  <w:pPr>
                    <w:rPr>
                      <w:rFonts w:cs="Arial"/>
                      <w:b/>
                    </w:rPr>
                  </w:pPr>
                  <w:r w:rsidRPr="0015133A">
                    <w:rPr>
                      <w:rFonts w:cs="Arial"/>
                      <w:b/>
                    </w:rPr>
                    <w:t xml:space="preserve">Per text </w:t>
                  </w:r>
                </w:p>
              </w:tc>
            </w:tr>
            <w:tr w:rsidR="00E75180" w:rsidRPr="0015133A" w14:paraId="3549E224" w14:textId="77777777" w:rsidTr="00C01D22">
              <w:trPr>
                <w:trHeight w:val="97"/>
              </w:trPr>
              <w:tc>
                <w:tcPr>
                  <w:tcW w:w="4826" w:type="dxa"/>
                  <w:tcBorders>
                    <w:top w:val="single" w:sz="6" w:space="0" w:color="auto"/>
                    <w:bottom w:val="single" w:sz="6" w:space="0" w:color="auto"/>
                  </w:tcBorders>
                  <w:shd w:val="clear" w:color="auto" w:fill="DBE5F1" w:themeFill="accent1" w:themeFillTint="33"/>
                  <w:noWrap/>
                  <w:hideMark/>
                </w:tcPr>
                <w:p w14:paraId="06CC9526" w14:textId="77777777" w:rsidR="00E75180" w:rsidRPr="0015133A" w:rsidRDefault="00E75180" w:rsidP="00C01D22">
                  <w:pPr>
                    <w:rPr>
                      <w:rFonts w:cs="Arial"/>
                      <w:b/>
                      <w:bCs/>
                    </w:rPr>
                  </w:pPr>
                  <w:r w:rsidRPr="0015133A">
                    <w:rPr>
                      <w:rFonts w:cs="Arial"/>
                      <w:b/>
                      <w:bCs/>
                    </w:rPr>
                    <w:t xml:space="preserve">Total word count </w:t>
                  </w:r>
                </w:p>
              </w:tc>
              <w:tc>
                <w:tcPr>
                  <w:tcW w:w="2268" w:type="dxa"/>
                  <w:tcBorders>
                    <w:top w:val="single" w:sz="6" w:space="0" w:color="auto"/>
                  </w:tcBorders>
                  <w:shd w:val="clear" w:color="auto" w:fill="auto"/>
                  <w:noWrap/>
                  <w:hideMark/>
                </w:tcPr>
                <w:p w14:paraId="71827831" w14:textId="77777777" w:rsidR="00E75180" w:rsidRPr="0015133A" w:rsidRDefault="00E75180" w:rsidP="00C01D22">
                  <w:pPr>
                    <w:rPr>
                      <w:rFonts w:cs="Arial"/>
                    </w:rPr>
                  </w:pPr>
                  <w:r w:rsidRPr="0015133A">
                    <w:rPr>
                      <w:rFonts w:cs="Arial"/>
                    </w:rPr>
                    <w:t>100 - 250</w:t>
                  </w:r>
                </w:p>
              </w:tc>
            </w:tr>
            <w:tr w:rsidR="00E75180" w:rsidRPr="0015133A" w14:paraId="7B599209" w14:textId="77777777" w:rsidTr="00C01D22">
              <w:trPr>
                <w:trHeight w:val="309"/>
              </w:trPr>
              <w:tc>
                <w:tcPr>
                  <w:tcW w:w="4826" w:type="dxa"/>
                  <w:tcBorders>
                    <w:top w:val="single" w:sz="6" w:space="0" w:color="auto"/>
                    <w:bottom w:val="single" w:sz="6" w:space="0" w:color="auto"/>
                  </w:tcBorders>
                  <w:shd w:val="clear" w:color="auto" w:fill="DBE5F1" w:themeFill="accent1" w:themeFillTint="33"/>
                  <w:noWrap/>
                </w:tcPr>
                <w:p w14:paraId="6E75601C" w14:textId="77777777" w:rsidR="00E75180" w:rsidRPr="0015133A" w:rsidRDefault="00E75180" w:rsidP="00C01D22">
                  <w:pPr>
                    <w:rPr>
                      <w:rFonts w:cs="Arial"/>
                      <w:b/>
                      <w:bCs/>
                    </w:rPr>
                  </w:pPr>
                  <w:r w:rsidRPr="0015133A">
                    <w:rPr>
                      <w:rFonts w:cs="Arial"/>
                      <w:b/>
                      <w:bCs/>
                    </w:rPr>
                    <w:t>Total marks</w:t>
                  </w:r>
                </w:p>
              </w:tc>
              <w:tc>
                <w:tcPr>
                  <w:tcW w:w="2268" w:type="dxa"/>
                  <w:tcBorders>
                    <w:top w:val="single" w:sz="6" w:space="0" w:color="auto"/>
                  </w:tcBorders>
                  <w:shd w:val="clear" w:color="auto" w:fill="auto"/>
                  <w:noWrap/>
                </w:tcPr>
                <w:p w14:paraId="27F4F4A1" w14:textId="77777777" w:rsidR="00E75180" w:rsidRPr="0015133A" w:rsidRDefault="00E75180" w:rsidP="00C01D22">
                  <w:pPr>
                    <w:rPr>
                      <w:rFonts w:cs="Arial"/>
                    </w:rPr>
                  </w:pPr>
                  <w:r w:rsidRPr="0015133A">
                    <w:rPr>
                      <w:rFonts w:cs="Arial"/>
                    </w:rPr>
                    <w:t xml:space="preserve">20 </w:t>
                  </w:r>
                </w:p>
              </w:tc>
            </w:tr>
            <w:tr w:rsidR="00E75180" w:rsidRPr="0015133A" w14:paraId="14FD51BB" w14:textId="77777777" w:rsidTr="00C01D22">
              <w:trPr>
                <w:trHeight w:val="309"/>
              </w:trPr>
              <w:tc>
                <w:tcPr>
                  <w:tcW w:w="4826" w:type="dxa"/>
                  <w:tcBorders>
                    <w:top w:val="single" w:sz="6" w:space="0" w:color="auto"/>
                    <w:bottom w:val="single" w:sz="6" w:space="0" w:color="auto"/>
                  </w:tcBorders>
                  <w:shd w:val="clear" w:color="auto" w:fill="DBE5F1" w:themeFill="accent1" w:themeFillTint="33"/>
                  <w:noWrap/>
                </w:tcPr>
                <w:p w14:paraId="36446366" w14:textId="77777777" w:rsidR="00E75180" w:rsidRPr="0015133A" w:rsidRDefault="00E75180" w:rsidP="00C01D22">
                  <w:pPr>
                    <w:rPr>
                      <w:rFonts w:cs="Arial"/>
                      <w:b/>
                      <w:bCs/>
                    </w:rPr>
                  </w:pPr>
                  <w:r w:rsidRPr="0015133A">
                    <w:rPr>
                      <w:rFonts w:cs="Arial"/>
                      <w:b/>
                      <w:bCs/>
                    </w:rPr>
                    <w:t>Required marks for Making inferences</w:t>
                  </w:r>
                </w:p>
              </w:tc>
              <w:tc>
                <w:tcPr>
                  <w:tcW w:w="2268" w:type="dxa"/>
                  <w:tcBorders>
                    <w:top w:val="single" w:sz="6" w:space="0" w:color="auto"/>
                  </w:tcBorders>
                  <w:shd w:val="clear" w:color="auto" w:fill="auto"/>
                  <w:noWrap/>
                </w:tcPr>
                <w:p w14:paraId="78A60AE8" w14:textId="77777777" w:rsidR="00E75180" w:rsidRPr="0015133A" w:rsidRDefault="00E75180" w:rsidP="00C01D22">
                  <w:pPr>
                    <w:rPr>
                      <w:rFonts w:cs="Arial"/>
                    </w:rPr>
                  </w:pPr>
                  <w:r>
                    <w:rPr>
                      <w:rFonts w:cs="Arial"/>
                    </w:rPr>
                    <w:t>approximately 50</w:t>
                  </w:r>
                  <w:r w:rsidRPr="0015133A">
                    <w:rPr>
                      <w:rFonts w:cs="Arial"/>
                    </w:rPr>
                    <w:t>%</w:t>
                  </w:r>
                </w:p>
              </w:tc>
            </w:tr>
            <w:tr w:rsidR="00E75180" w:rsidRPr="0015133A" w14:paraId="4A5F27A3" w14:textId="77777777" w:rsidTr="00C01D22">
              <w:trPr>
                <w:trHeight w:val="309"/>
              </w:trPr>
              <w:tc>
                <w:tcPr>
                  <w:tcW w:w="4826" w:type="dxa"/>
                  <w:tcBorders>
                    <w:top w:val="single" w:sz="6" w:space="0" w:color="auto"/>
                    <w:bottom w:val="single" w:sz="6" w:space="0" w:color="auto"/>
                  </w:tcBorders>
                  <w:shd w:val="clear" w:color="auto" w:fill="DBE5F1" w:themeFill="accent1" w:themeFillTint="33"/>
                  <w:noWrap/>
                </w:tcPr>
                <w:p w14:paraId="553538B1" w14:textId="77777777" w:rsidR="00E75180" w:rsidRPr="0015133A" w:rsidRDefault="00E75180" w:rsidP="00C01D22">
                  <w:pPr>
                    <w:rPr>
                      <w:rFonts w:cs="Arial"/>
                      <w:b/>
                      <w:bCs/>
                    </w:rPr>
                  </w:pPr>
                  <w:r w:rsidRPr="0015133A">
                    <w:rPr>
                      <w:rFonts w:cs="Arial"/>
                      <w:b/>
                      <w:bCs/>
                    </w:rPr>
                    <w:t>Required marks for Comprehension</w:t>
                  </w:r>
                </w:p>
              </w:tc>
              <w:tc>
                <w:tcPr>
                  <w:tcW w:w="2268" w:type="dxa"/>
                  <w:tcBorders>
                    <w:top w:val="single" w:sz="6" w:space="0" w:color="auto"/>
                  </w:tcBorders>
                  <w:shd w:val="clear" w:color="auto" w:fill="auto"/>
                  <w:noWrap/>
                </w:tcPr>
                <w:p w14:paraId="75CCBC42" w14:textId="77777777" w:rsidR="00E75180" w:rsidRPr="0015133A" w:rsidRDefault="00E75180" w:rsidP="00C01D22">
                  <w:pPr>
                    <w:rPr>
                      <w:rFonts w:cs="Arial"/>
                    </w:rPr>
                  </w:pPr>
                  <w:r>
                    <w:rPr>
                      <w:rFonts w:cs="Arial"/>
                    </w:rPr>
                    <w:t>Approximately 50%</w:t>
                  </w:r>
                </w:p>
              </w:tc>
            </w:tr>
            <w:tr w:rsidR="00E75180" w:rsidRPr="0015133A" w14:paraId="7BE1CF45" w14:textId="77777777" w:rsidTr="00C01D22">
              <w:trPr>
                <w:trHeight w:val="309"/>
              </w:trPr>
              <w:tc>
                <w:tcPr>
                  <w:tcW w:w="4826" w:type="dxa"/>
                  <w:tcBorders>
                    <w:top w:val="single" w:sz="6" w:space="0" w:color="auto"/>
                    <w:bottom w:val="single" w:sz="6" w:space="0" w:color="auto"/>
                  </w:tcBorders>
                  <w:shd w:val="clear" w:color="auto" w:fill="DBE5F1" w:themeFill="accent1" w:themeFillTint="33"/>
                  <w:noWrap/>
                </w:tcPr>
                <w:p w14:paraId="3F807534" w14:textId="77777777" w:rsidR="00E75180" w:rsidRPr="0015133A" w:rsidRDefault="00E75180" w:rsidP="00C01D22">
                  <w:pPr>
                    <w:rPr>
                      <w:rFonts w:cs="Arial"/>
                      <w:b/>
                      <w:bCs/>
                    </w:rPr>
                  </w:pPr>
                  <w:r w:rsidRPr="0015133A">
                    <w:rPr>
                      <w:rFonts w:cs="Arial"/>
                      <w:b/>
                      <w:bCs/>
                    </w:rPr>
                    <w:t>1 mark items</w:t>
                  </w:r>
                </w:p>
              </w:tc>
              <w:tc>
                <w:tcPr>
                  <w:tcW w:w="2268" w:type="dxa"/>
                  <w:tcBorders>
                    <w:top w:val="single" w:sz="6" w:space="0" w:color="auto"/>
                  </w:tcBorders>
                  <w:shd w:val="clear" w:color="auto" w:fill="auto"/>
                  <w:noWrap/>
                </w:tcPr>
                <w:p w14:paraId="3E1D0F54" w14:textId="77777777" w:rsidR="00E75180" w:rsidRPr="0015133A" w:rsidRDefault="00E75180" w:rsidP="00C01D22">
                  <w:pPr>
                    <w:rPr>
                      <w:rFonts w:cs="Arial"/>
                    </w:rPr>
                  </w:pPr>
                  <w:r>
                    <w:rPr>
                      <w:rFonts w:cs="Arial"/>
                    </w:rPr>
                    <w:t>100%</w:t>
                  </w:r>
                </w:p>
              </w:tc>
            </w:tr>
            <w:tr w:rsidR="00E75180" w:rsidRPr="0015133A" w14:paraId="6F588DC6" w14:textId="77777777" w:rsidTr="00C01D22">
              <w:trPr>
                <w:trHeight w:val="309"/>
              </w:trPr>
              <w:tc>
                <w:tcPr>
                  <w:tcW w:w="4826" w:type="dxa"/>
                  <w:tcBorders>
                    <w:top w:val="single" w:sz="6" w:space="0" w:color="auto"/>
                    <w:bottom w:val="single" w:sz="6" w:space="0" w:color="auto"/>
                  </w:tcBorders>
                  <w:shd w:val="clear" w:color="auto" w:fill="DBE5F1" w:themeFill="accent1" w:themeFillTint="33"/>
                  <w:noWrap/>
                </w:tcPr>
                <w:p w14:paraId="20D98E64" w14:textId="77777777" w:rsidR="00E75180" w:rsidRPr="0015133A" w:rsidRDefault="00E75180" w:rsidP="00C01D22">
                  <w:pPr>
                    <w:rPr>
                      <w:rFonts w:cs="Arial"/>
                      <w:b/>
                      <w:bCs/>
                    </w:rPr>
                  </w:pPr>
                  <w:r w:rsidRPr="0015133A">
                    <w:rPr>
                      <w:rFonts w:cs="Arial"/>
                      <w:b/>
                      <w:bCs/>
                    </w:rPr>
                    <w:t xml:space="preserve">2 mark items </w:t>
                  </w:r>
                </w:p>
              </w:tc>
              <w:tc>
                <w:tcPr>
                  <w:tcW w:w="2268" w:type="dxa"/>
                  <w:tcBorders>
                    <w:top w:val="single" w:sz="6" w:space="0" w:color="auto"/>
                  </w:tcBorders>
                  <w:shd w:val="clear" w:color="auto" w:fill="auto"/>
                  <w:noWrap/>
                </w:tcPr>
                <w:p w14:paraId="553863C6" w14:textId="77777777" w:rsidR="00E75180" w:rsidRPr="0015133A" w:rsidRDefault="00E75180" w:rsidP="00C01D22">
                  <w:pPr>
                    <w:rPr>
                      <w:rFonts w:cs="Arial"/>
                    </w:rPr>
                  </w:pPr>
                  <w:r w:rsidRPr="0015133A">
                    <w:rPr>
                      <w:rFonts w:cs="Arial"/>
                    </w:rPr>
                    <w:t>0</w:t>
                  </w:r>
                  <w:r>
                    <w:rPr>
                      <w:rFonts w:cs="Arial"/>
                    </w:rPr>
                    <w:t>%</w:t>
                  </w:r>
                </w:p>
              </w:tc>
            </w:tr>
            <w:tr w:rsidR="00E75180" w:rsidRPr="0015133A" w14:paraId="236E9159" w14:textId="77777777" w:rsidTr="00C01D22">
              <w:trPr>
                <w:trHeight w:val="309"/>
              </w:trPr>
              <w:tc>
                <w:tcPr>
                  <w:tcW w:w="4826" w:type="dxa"/>
                  <w:tcBorders>
                    <w:top w:val="single" w:sz="6" w:space="0" w:color="auto"/>
                    <w:bottom w:val="single" w:sz="6" w:space="0" w:color="auto"/>
                  </w:tcBorders>
                  <w:shd w:val="clear" w:color="auto" w:fill="DBE5F1" w:themeFill="accent1" w:themeFillTint="33"/>
                  <w:noWrap/>
                </w:tcPr>
                <w:p w14:paraId="3343E5E2" w14:textId="77777777" w:rsidR="00E75180" w:rsidRPr="0015133A" w:rsidRDefault="00E75180" w:rsidP="00C01D22">
                  <w:pPr>
                    <w:rPr>
                      <w:rFonts w:cs="Arial"/>
                      <w:b/>
                      <w:bCs/>
                    </w:rPr>
                  </w:pPr>
                  <w:r w:rsidRPr="0015133A">
                    <w:rPr>
                      <w:rFonts w:cs="Arial"/>
                      <w:b/>
                      <w:bCs/>
                    </w:rPr>
                    <w:t>Open response</w:t>
                  </w:r>
                </w:p>
              </w:tc>
              <w:tc>
                <w:tcPr>
                  <w:tcW w:w="2268" w:type="dxa"/>
                  <w:tcBorders>
                    <w:top w:val="single" w:sz="6" w:space="0" w:color="auto"/>
                  </w:tcBorders>
                  <w:shd w:val="clear" w:color="auto" w:fill="auto"/>
                  <w:noWrap/>
                </w:tcPr>
                <w:p w14:paraId="4ED6D9CE" w14:textId="77777777" w:rsidR="00E75180" w:rsidRPr="0015133A" w:rsidRDefault="00E75180" w:rsidP="00C01D22">
                  <w:pPr>
                    <w:rPr>
                      <w:rFonts w:cs="Arial"/>
                    </w:rPr>
                  </w:pPr>
                  <w:r w:rsidRPr="0015133A">
                    <w:rPr>
                      <w:rFonts w:cs="Arial"/>
                    </w:rPr>
                    <w:t>70 – 80%</w:t>
                  </w:r>
                </w:p>
              </w:tc>
            </w:tr>
            <w:tr w:rsidR="00E75180" w:rsidRPr="0015133A" w14:paraId="693781EA" w14:textId="77777777" w:rsidTr="00C01D22">
              <w:trPr>
                <w:trHeight w:val="309"/>
              </w:trPr>
              <w:tc>
                <w:tcPr>
                  <w:tcW w:w="4826" w:type="dxa"/>
                  <w:tcBorders>
                    <w:top w:val="single" w:sz="6" w:space="0" w:color="auto"/>
                    <w:bottom w:val="single" w:sz="6" w:space="0" w:color="auto"/>
                  </w:tcBorders>
                  <w:shd w:val="clear" w:color="auto" w:fill="DBE5F1" w:themeFill="accent1" w:themeFillTint="33"/>
                  <w:noWrap/>
                </w:tcPr>
                <w:p w14:paraId="63CAD12E" w14:textId="77777777" w:rsidR="00E75180" w:rsidRPr="0015133A" w:rsidRDefault="00E75180" w:rsidP="00C01D22">
                  <w:pPr>
                    <w:rPr>
                      <w:rFonts w:cs="Arial"/>
                      <w:b/>
                      <w:bCs/>
                    </w:rPr>
                  </w:pPr>
                  <w:r w:rsidRPr="0015133A">
                    <w:rPr>
                      <w:rFonts w:cs="Arial"/>
                      <w:b/>
                      <w:bCs/>
                    </w:rPr>
                    <w:t>Closed response</w:t>
                  </w:r>
                </w:p>
              </w:tc>
              <w:tc>
                <w:tcPr>
                  <w:tcW w:w="2268" w:type="dxa"/>
                  <w:tcBorders>
                    <w:top w:val="single" w:sz="6" w:space="0" w:color="auto"/>
                  </w:tcBorders>
                  <w:shd w:val="clear" w:color="auto" w:fill="auto"/>
                  <w:noWrap/>
                </w:tcPr>
                <w:p w14:paraId="76C7C758" w14:textId="77777777" w:rsidR="00E75180" w:rsidRPr="0015133A" w:rsidRDefault="00E75180" w:rsidP="00C01D22">
                  <w:pPr>
                    <w:rPr>
                      <w:rFonts w:cs="Arial"/>
                    </w:rPr>
                  </w:pPr>
                  <w:r w:rsidRPr="0015133A">
                    <w:rPr>
                      <w:rFonts w:cs="Arial"/>
                    </w:rPr>
                    <w:t>20 – 30%</w:t>
                  </w:r>
                </w:p>
              </w:tc>
            </w:tr>
          </w:tbl>
          <w:p w14:paraId="117FCD18" w14:textId="77777777" w:rsidR="00E75180" w:rsidRDefault="00E75180" w:rsidP="00C01D22">
            <w:pPr>
              <w:rPr>
                <w:rFonts w:cs="Arial"/>
              </w:rPr>
            </w:pPr>
          </w:p>
          <w:p w14:paraId="6EEBD873" w14:textId="77777777" w:rsidR="00E75180" w:rsidRPr="0015133A" w:rsidRDefault="00E75180" w:rsidP="00C01D22">
            <w:pPr>
              <w:rPr>
                <w:rFonts w:cs="Arial"/>
              </w:rPr>
            </w:pPr>
          </w:p>
          <w:tbl>
            <w:tblPr>
              <w:tblW w:w="7094" w:type="dxa"/>
              <w:tblInd w:w="108"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4A0" w:firstRow="1" w:lastRow="0" w:firstColumn="1" w:lastColumn="0" w:noHBand="0" w:noVBand="1"/>
            </w:tblPr>
            <w:tblGrid>
              <w:gridCol w:w="4826"/>
              <w:gridCol w:w="2268"/>
            </w:tblGrid>
            <w:tr w:rsidR="00E75180" w:rsidRPr="0015133A" w14:paraId="62AC898E" w14:textId="77777777" w:rsidTr="00C01D22">
              <w:trPr>
                <w:trHeight w:val="309"/>
              </w:trPr>
              <w:tc>
                <w:tcPr>
                  <w:tcW w:w="4826" w:type="dxa"/>
                  <w:tcBorders>
                    <w:top w:val="single" w:sz="6" w:space="0" w:color="auto"/>
                    <w:bottom w:val="single" w:sz="6" w:space="0" w:color="auto"/>
                  </w:tcBorders>
                  <w:shd w:val="clear" w:color="auto" w:fill="DBE5F1" w:themeFill="accent1" w:themeFillTint="33"/>
                  <w:noWrap/>
                  <w:vAlign w:val="bottom"/>
                </w:tcPr>
                <w:p w14:paraId="68DB9F99" w14:textId="77777777" w:rsidR="00E75180" w:rsidRPr="0015133A" w:rsidRDefault="00E75180" w:rsidP="00C01D22">
                  <w:pPr>
                    <w:rPr>
                      <w:rFonts w:cs="Arial"/>
                      <w:b/>
                      <w:bCs/>
                    </w:rPr>
                  </w:pPr>
                  <w:r w:rsidRPr="0015133A">
                    <w:rPr>
                      <w:rFonts w:cs="Arial"/>
                      <w:b/>
                      <w:bCs/>
                    </w:rPr>
                    <w:t>Booklet 2</w:t>
                  </w:r>
                </w:p>
              </w:tc>
              <w:tc>
                <w:tcPr>
                  <w:tcW w:w="2268" w:type="dxa"/>
                  <w:shd w:val="clear" w:color="auto" w:fill="DBE5F1" w:themeFill="accent1" w:themeFillTint="33"/>
                  <w:noWrap/>
                  <w:vAlign w:val="bottom"/>
                </w:tcPr>
                <w:p w14:paraId="4C86991B" w14:textId="77777777" w:rsidR="00E75180" w:rsidRPr="0015133A" w:rsidRDefault="00E75180" w:rsidP="00C01D22">
                  <w:pPr>
                    <w:rPr>
                      <w:rFonts w:cs="Arial"/>
                      <w:b/>
                    </w:rPr>
                  </w:pPr>
                  <w:r w:rsidRPr="0015133A">
                    <w:rPr>
                      <w:rFonts w:cs="Arial"/>
                      <w:b/>
                    </w:rPr>
                    <w:t>Per text</w:t>
                  </w:r>
                </w:p>
              </w:tc>
            </w:tr>
            <w:tr w:rsidR="00E75180" w:rsidRPr="0015133A" w14:paraId="7281A931" w14:textId="77777777" w:rsidTr="00C01D22">
              <w:trPr>
                <w:trHeight w:val="131"/>
              </w:trPr>
              <w:tc>
                <w:tcPr>
                  <w:tcW w:w="4826" w:type="dxa"/>
                  <w:tcBorders>
                    <w:top w:val="single" w:sz="6" w:space="0" w:color="auto"/>
                    <w:bottom w:val="single" w:sz="6" w:space="0" w:color="auto"/>
                  </w:tcBorders>
                  <w:shd w:val="clear" w:color="auto" w:fill="DBE5F1" w:themeFill="accent1" w:themeFillTint="33"/>
                  <w:noWrap/>
                  <w:hideMark/>
                </w:tcPr>
                <w:p w14:paraId="10260A3E" w14:textId="77777777" w:rsidR="00E75180" w:rsidRPr="0015133A" w:rsidRDefault="00E75180" w:rsidP="00C01D22">
                  <w:pPr>
                    <w:rPr>
                      <w:rFonts w:cs="Arial"/>
                      <w:b/>
                      <w:bCs/>
                    </w:rPr>
                  </w:pPr>
                  <w:r w:rsidRPr="0015133A">
                    <w:rPr>
                      <w:rFonts w:cs="Arial"/>
                      <w:b/>
                      <w:bCs/>
                    </w:rPr>
                    <w:t>Total word count (booklet 2 texts)</w:t>
                  </w:r>
                </w:p>
              </w:tc>
              <w:tc>
                <w:tcPr>
                  <w:tcW w:w="2268" w:type="dxa"/>
                  <w:shd w:val="clear" w:color="auto" w:fill="auto"/>
                  <w:noWrap/>
                  <w:hideMark/>
                </w:tcPr>
                <w:p w14:paraId="1E63B774" w14:textId="77777777" w:rsidR="00E75180" w:rsidRPr="0015133A" w:rsidRDefault="00E75180" w:rsidP="00C01D22">
                  <w:pPr>
                    <w:rPr>
                      <w:rFonts w:cs="Arial"/>
                    </w:rPr>
                  </w:pPr>
                  <w:r w:rsidRPr="0015133A">
                    <w:rPr>
                      <w:rFonts w:cs="Arial"/>
                    </w:rPr>
                    <w:t>250 - 500</w:t>
                  </w:r>
                </w:p>
              </w:tc>
            </w:tr>
            <w:tr w:rsidR="00E75180" w:rsidRPr="0015133A" w14:paraId="1FB70103" w14:textId="77777777" w:rsidTr="00C01D22">
              <w:trPr>
                <w:trHeight w:val="309"/>
              </w:trPr>
              <w:tc>
                <w:tcPr>
                  <w:tcW w:w="4826" w:type="dxa"/>
                  <w:tcBorders>
                    <w:top w:val="single" w:sz="6" w:space="0" w:color="auto"/>
                    <w:bottom w:val="single" w:sz="6" w:space="0" w:color="auto"/>
                  </w:tcBorders>
                  <w:shd w:val="clear" w:color="auto" w:fill="DBE5F1" w:themeFill="accent1" w:themeFillTint="33"/>
                  <w:noWrap/>
                  <w:hideMark/>
                </w:tcPr>
                <w:p w14:paraId="7344A4A6" w14:textId="77777777" w:rsidR="00E75180" w:rsidRPr="0015133A" w:rsidRDefault="00E75180" w:rsidP="00C01D22">
                  <w:pPr>
                    <w:rPr>
                      <w:rFonts w:cs="Arial"/>
                      <w:b/>
                      <w:bCs/>
                    </w:rPr>
                  </w:pPr>
                  <w:r w:rsidRPr="0015133A">
                    <w:rPr>
                      <w:rFonts w:cs="Arial"/>
                      <w:b/>
                      <w:bCs/>
                    </w:rPr>
                    <w:t>Total marks</w:t>
                  </w:r>
                </w:p>
              </w:tc>
              <w:tc>
                <w:tcPr>
                  <w:tcW w:w="2268" w:type="dxa"/>
                  <w:shd w:val="clear" w:color="auto" w:fill="auto"/>
                  <w:noWrap/>
                  <w:hideMark/>
                </w:tcPr>
                <w:p w14:paraId="2B6D6B38" w14:textId="77777777" w:rsidR="00E75180" w:rsidRPr="0015133A" w:rsidRDefault="00E75180" w:rsidP="00C01D22">
                  <w:pPr>
                    <w:rPr>
                      <w:rFonts w:cs="Arial"/>
                    </w:rPr>
                  </w:pPr>
                  <w:r w:rsidRPr="0015133A">
                    <w:rPr>
                      <w:rFonts w:cs="Arial"/>
                    </w:rPr>
                    <w:t xml:space="preserve">20 </w:t>
                  </w:r>
                </w:p>
              </w:tc>
            </w:tr>
            <w:tr w:rsidR="00E75180" w:rsidRPr="0015133A" w14:paraId="6D34B947" w14:textId="77777777" w:rsidTr="00C01D22">
              <w:trPr>
                <w:trHeight w:val="309"/>
              </w:trPr>
              <w:tc>
                <w:tcPr>
                  <w:tcW w:w="4826" w:type="dxa"/>
                  <w:tcBorders>
                    <w:top w:val="single" w:sz="6" w:space="0" w:color="auto"/>
                    <w:bottom w:val="single" w:sz="6" w:space="0" w:color="auto"/>
                  </w:tcBorders>
                  <w:shd w:val="clear" w:color="auto" w:fill="DBE5F1" w:themeFill="accent1" w:themeFillTint="33"/>
                  <w:noWrap/>
                  <w:hideMark/>
                </w:tcPr>
                <w:p w14:paraId="4AAE965F" w14:textId="77777777" w:rsidR="00E75180" w:rsidRPr="0015133A" w:rsidRDefault="00E75180" w:rsidP="00C01D22">
                  <w:pPr>
                    <w:rPr>
                      <w:rFonts w:cs="Arial"/>
                      <w:b/>
                      <w:bCs/>
                    </w:rPr>
                  </w:pPr>
                  <w:r w:rsidRPr="0015133A">
                    <w:rPr>
                      <w:rFonts w:cs="Arial"/>
                      <w:b/>
                      <w:bCs/>
                    </w:rPr>
                    <w:t>Required marks for Making inferences</w:t>
                  </w:r>
                </w:p>
              </w:tc>
              <w:tc>
                <w:tcPr>
                  <w:tcW w:w="2268" w:type="dxa"/>
                  <w:shd w:val="clear" w:color="auto" w:fill="auto"/>
                  <w:noWrap/>
                  <w:hideMark/>
                </w:tcPr>
                <w:p w14:paraId="26CBA2E4" w14:textId="77777777" w:rsidR="00E75180" w:rsidRPr="0015133A" w:rsidRDefault="00E75180" w:rsidP="00C01D22">
                  <w:pPr>
                    <w:rPr>
                      <w:rFonts w:cs="Arial"/>
                    </w:rPr>
                  </w:pPr>
                  <w:r>
                    <w:rPr>
                      <w:rFonts w:cs="Arial"/>
                    </w:rPr>
                    <w:t>approximately 50%</w:t>
                  </w:r>
                </w:p>
              </w:tc>
            </w:tr>
            <w:tr w:rsidR="00E75180" w:rsidRPr="0015133A" w14:paraId="635EB7A1" w14:textId="77777777" w:rsidTr="00C01D22">
              <w:trPr>
                <w:trHeight w:val="309"/>
              </w:trPr>
              <w:tc>
                <w:tcPr>
                  <w:tcW w:w="4826" w:type="dxa"/>
                  <w:tcBorders>
                    <w:top w:val="single" w:sz="6" w:space="0" w:color="auto"/>
                    <w:bottom w:val="single" w:sz="6" w:space="0" w:color="auto"/>
                  </w:tcBorders>
                  <w:shd w:val="clear" w:color="auto" w:fill="DBE5F1" w:themeFill="accent1" w:themeFillTint="33"/>
                  <w:noWrap/>
                  <w:hideMark/>
                </w:tcPr>
                <w:p w14:paraId="1AB4B854" w14:textId="77777777" w:rsidR="00E75180" w:rsidRPr="0015133A" w:rsidRDefault="00E75180" w:rsidP="00C01D22">
                  <w:pPr>
                    <w:rPr>
                      <w:rFonts w:cs="Arial"/>
                      <w:b/>
                      <w:bCs/>
                    </w:rPr>
                  </w:pPr>
                  <w:r w:rsidRPr="0015133A">
                    <w:rPr>
                      <w:rFonts w:cs="Arial"/>
                      <w:b/>
                      <w:bCs/>
                    </w:rPr>
                    <w:t>Required marks for Comprehension</w:t>
                  </w:r>
                </w:p>
              </w:tc>
              <w:tc>
                <w:tcPr>
                  <w:tcW w:w="2268" w:type="dxa"/>
                  <w:shd w:val="clear" w:color="auto" w:fill="auto"/>
                  <w:noWrap/>
                  <w:hideMark/>
                </w:tcPr>
                <w:p w14:paraId="221038C6" w14:textId="77777777" w:rsidR="00E75180" w:rsidRPr="0015133A" w:rsidRDefault="00E75180" w:rsidP="00C01D22">
                  <w:pPr>
                    <w:rPr>
                      <w:rFonts w:cs="Arial"/>
                    </w:rPr>
                  </w:pPr>
                  <w:r>
                    <w:rPr>
                      <w:rFonts w:cs="Arial"/>
                    </w:rPr>
                    <w:t>approximately 50%</w:t>
                  </w:r>
                </w:p>
              </w:tc>
            </w:tr>
            <w:tr w:rsidR="00E75180" w:rsidRPr="0015133A" w14:paraId="5AED013D" w14:textId="77777777" w:rsidTr="00C01D22">
              <w:trPr>
                <w:trHeight w:val="309"/>
              </w:trPr>
              <w:tc>
                <w:tcPr>
                  <w:tcW w:w="4826" w:type="dxa"/>
                  <w:tcBorders>
                    <w:top w:val="single" w:sz="6" w:space="0" w:color="auto"/>
                    <w:bottom w:val="single" w:sz="6" w:space="0" w:color="auto"/>
                  </w:tcBorders>
                  <w:shd w:val="clear" w:color="auto" w:fill="DBE5F1" w:themeFill="accent1" w:themeFillTint="33"/>
                  <w:noWrap/>
                  <w:hideMark/>
                </w:tcPr>
                <w:p w14:paraId="43B78211" w14:textId="77777777" w:rsidR="00E75180" w:rsidRPr="0015133A" w:rsidRDefault="00E75180" w:rsidP="00C01D22">
                  <w:pPr>
                    <w:rPr>
                      <w:rFonts w:cs="Arial"/>
                      <w:b/>
                      <w:bCs/>
                    </w:rPr>
                  </w:pPr>
                  <w:r w:rsidRPr="0015133A">
                    <w:rPr>
                      <w:rFonts w:cs="Arial"/>
                      <w:b/>
                      <w:bCs/>
                    </w:rPr>
                    <w:t>1 mark items</w:t>
                  </w:r>
                </w:p>
              </w:tc>
              <w:tc>
                <w:tcPr>
                  <w:tcW w:w="2268" w:type="dxa"/>
                  <w:shd w:val="clear" w:color="auto" w:fill="auto"/>
                  <w:noWrap/>
                  <w:hideMark/>
                </w:tcPr>
                <w:p w14:paraId="72059333" w14:textId="77777777" w:rsidR="00E75180" w:rsidRPr="0015133A" w:rsidRDefault="00E75180" w:rsidP="00C01D22">
                  <w:pPr>
                    <w:rPr>
                      <w:rFonts w:cs="Arial"/>
                    </w:rPr>
                  </w:pPr>
                  <w:r w:rsidRPr="0015133A">
                    <w:rPr>
                      <w:rFonts w:cs="Arial"/>
                    </w:rPr>
                    <w:t>17 - 18 marks</w:t>
                  </w:r>
                </w:p>
              </w:tc>
            </w:tr>
            <w:tr w:rsidR="00E75180" w:rsidRPr="0015133A" w14:paraId="5DA41BC1" w14:textId="77777777" w:rsidTr="00C01D22">
              <w:trPr>
                <w:trHeight w:val="309"/>
              </w:trPr>
              <w:tc>
                <w:tcPr>
                  <w:tcW w:w="4826" w:type="dxa"/>
                  <w:tcBorders>
                    <w:top w:val="single" w:sz="6" w:space="0" w:color="auto"/>
                    <w:bottom w:val="single" w:sz="6" w:space="0" w:color="auto"/>
                  </w:tcBorders>
                  <w:shd w:val="clear" w:color="auto" w:fill="DBE5F1" w:themeFill="accent1" w:themeFillTint="33"/>
                  <w:noWrap/>
                  <w:hideMark/>
                </w:tcPr>
                <w:p w14:paraId="515568C9" w14:textId="77777777" w:rsidR="00E75180" w:rsidRPr="0015133A" w:rsidRDefault="00E75180" w:rsidP="00C01D22">
                  <w:pPr>
                    <w:rPr>
                      <w:rFonts w:cs="Arial"/>
                      <w:b/>
                      <w:bCs/>
                    </w:rPr>
                  </w:pPr>
                  <w:r w:rsidRPr="0015133A">
                    <w:rPr>
                      <w:rFonts w:cs="Arial"/>
                      <w:b/>
                      <w:bCs/>
                    </w:rPr>
                    <w:t>2 mark items</w:t>
                  </w:r>
                </w:p>
              </w:tc>
              <w:tc>
                <w:tcPr>
                  <w:tcW w:w="2268" w:type="dxa"/>
                  <w:shd w:val="clear" w:color="auto" w:fill="auto"/>
                  <w:noWrap/>
                  <w:hideMark/>
                </w:tcPr>
                <w:p w14:paraId="54A1C8E0" w14:textId="77777777" w:rsidR="00E75180" w:rsidRPr="0015133A" w:rsidRDefault="00E75180" w:rsidP="00C01D22">
                  <w:pPr>
                    <w:rPr>
                      <w:rFonts w:cs="Arial"/>
                    </w:rPr>
                  </w:pPr>
                  <w:r w:rsidRPr="0015133A">
                    <w:rPr>
                      <w:rFonts w:cs="Arial"/>
                    </w:rPr>
                    <w:t>6 - 12 marks</w:t>
                  </w:r>
                </w:p>
              </w:tc>
            </w:tr>
            <w:tr w:rsidR="00E75180" w:rsidRPr="0015133A" w14:paraId="3BB54ADE" w14:textId="77777777" w:rsidTr="00C01D22">
              <w:trPr>
                <w:trHeight w:val="309"/>
              </w:trPr>
              <w:tc>
                <w:tcPr>
                  <w:tcW w:w="4826" w:type="dxa"/>
                  <w:tcBorders>
                    <w:top w:val="single" w:sz="6" w:space="0" w:color="auto"/>
                    <w:bottom w:val="single" w:sz="6" w:space="0" w:color="auto"/>
                  </w:tcBorders>
                  <w:shd w:val="clear" w:color="auto" w:fill="DBE5F1" w:themeFill="accent1" w:themeFillTint="33"/>
                  <w:noWrap/>
                  <w:hideMark/>
                </w:tcPr>
                <w:p w14:paraId="7BC9A7E8" w14:textId="77777777" w:rsidR="00E75180" w:rsidRPr="0015133A" w:rsidRDefault="00E75180" w:rsidP="00C01D22">
                  <w:pPr>
                    <w:rPr>
                      <w:rFonts w:cs="Arial"/>
                      <w:b/>
                      <w:bCs/>
                    </w:rPr>
                  </w:pPr>
                  <w:r w:rsidRPr="0015133A">
                    <w:rPr>
                      <w:rFonts w:cs="Arial"/>
                      <w:b/>
                      <w:bCs/>
                    </w:rPr>
                    <w:t>Open response</w:t>
                  </w:r>
                </w:p>
              </w:tc>
              <w:tc>
                <w:tcPr>
                  <w:tcW w:w="2268" w:type="dxa"/>
                  <w:shd w:val="clear" w:color="auto" w:fill="auto"/>
                  <w:noWrap/>
                  <w:hideMark/>
                </w:tcPr>
                <w:p w14:paraId="023B6599" w14:textId="77777777" w:rsidR="00E75180" w:rsidRPr="0015133A" w:rsidRDefault="00E75180" w:rsidP="00C01D22">
                  <w:pPr>
                    <w:rPr>
                      <w:rFonts w:cs="Arial"/>
                    </w:rPr>
                  </w:pPr>
                  <w:r w:rsidRPr="0015133A">
                    <w:rPr>
                      <w:rFonts w:cs="Arial"/>
                    </w:rPr>
                    <w:t>70 – 80%</w:t>
                  </w:r>
                </w:p>
              </w:tc>
            </w:tr>
            <w:tr w:rsidR="00E75180" w:rsidRPr="0015133A" w14:paraId="4604F2B9" w14:textId="77777777" w:rsidTr="00C01D22">
              <w:trPr>
                <w:trHeight w:val="309"/>
              </w:trPr>
              <w:tc>
                <w:tcPr>
                  <w:tcW w:w="4826" w:type="dxa"/>
                  <w:tcBorders>
                    <w:top w:val="single" w:sz="6" w:space="0" w:color="auto"/>
                    <w:bottom w:val="single" w:sz="4" w:space="0" w:color="auto"/>
                  </w:tcBorders>
                  <w:shd w:val="clear" w:color="auto" w:fill="DBE5F1" w:themeFill="accent1" w:themeFillTint="33"/>
                  <w:noWrap/>
                  <w:hideMark/>
                </w:tcPr>
                <w:p w14:paraId="3505E78A" w14:textId="77777777" w:rsidR="00E75180" w:rsidRPr="0015133A" w:rsidRDefault="00E75180" w:rsidP="00C01D22">
                  <w:pPr>
                    <w:rPr>
                      <w:rFonts w:cs="Arial"/>
                      <w:b/>
                      <w:bCs/>
                    </w:rPr>
                  </w:pPr>
                  <w:r w:rsidRPr="0015133A">
                    <w:rPr>
                      <w:rFonts w:cs="Arial"/>
                      <w:b/>
                      <w:bCs/>
                    </w:rPr>
                    <w:lastRenderedPageBreak/>
                    <w:t>Closed response</w:t>
                  </w:r>
                </w:p>
              </w:tc>
              <w:tc>
                <w:tcPr>
                  <w:tcW w:w="2268" w:type="dxa"/>
                  <w:shd w:val="clear" w:color="auto" w:fill="auto"/>
                  <w:noWrap/>
                  <w:hideMark/>
                </w:tcPr>
                <w:p w14:paraId="3E906F27" w14:textId="77777777" w:rsidR="00E75180" w:rsidRPr="0015133A" w:rsidRDefault="00E75180" w:rsidP="00C01D22">
                  <w:pPr>
                    <w:rPr>
                      <w:rFonts w:cs="Arial"/>
                    </w:rPr>
                  </w:pPr>
                  <w:r w:rsidRPr="0015133A">
                    <w:rPr>
                      <w:rFonts w:cs="Arial"/>
                    </w:rPr>
                    <w:t>20 – 30%</w:t>
                  </w:r>
                </w:p>
              </w:tc>
            </w:tr>
          </w:tbl>
          <w:p w14:paraId="46E08EF4" w14:textId="77777777" w:rsidR="00E75180" w:rsidRPr="00E20D94" w:rsidRDefault="00E75180" w:rsidP="00C01D22">
            <w:pPr>
              <w:rPr>
                <w:rFonts w:cs="Arial"/>
              </w:rPr>
            </w:pPr>
          </w:p>
          <w:p w14:paraId="2FD90820" w14:textId="77777777" w:rsidR="00E75180" w:rsidRPr="0069660E" w:rsidRDefault="00E75180" w:rsidP="00C01D22">
            <w:pPr>
              <w:rPr>
                <w:rFonts w:cs="Arial"/>
              </w:rPr>
            </w:pPr>
            <w:r w:rsidRPr="0069660E">
              <w:rPr>
                <w:rFonts w:cs="Arial"/>
              </w:rPr>
              <w:t xml:space="preserve">Approximate breakdown of requirements for cognitive demand in terms of </w:t>
            </w:r>
            <w:r w:rsidRPr="0069660E">
              <w:rPr>
                <w:rFonts w:cs="Arial"/>
                <w:b/>
              </w:rPr>
              <w:t>D: task specific response</w:t>
            </w:r>
            <w:r w:rsidRPr="0069660E">
              <w:rPr>
                <w:rFonts w:cs="Arial"/>
              </w:rPr>
              <w:t>:</w:t>
            </w:r>
          </w:p>
          <w:p w14:paraId="3419732A" w14:textId="77777777" w:rsidR="00E75180" w:rsidRPr="0069660E" w:rsidRDefault="00E75180" w:rsidP="00C01D22">
            <w:pPr>
              <w:rPr>
                <w:rFonts w:cs="Arial"/>
              </w:rPr>
            </w:pPr>
          </w:p>
          <w:tbl>
            <w:tblPr>
              <w:tblW w:w="69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000000" w:fill="FFFFFF" w:themeFill="background1"/>
              <w:tblLayout w:type="fixed"/>
              <w:tblLook w:val="04A0" w:firstRow="1" w:lastRow="0" w:firstColumn="1" w:lastColumn="0" w:noHBand="0" w:noVBand="1"/>
            </w:tblPr>
            <w:tblGrid>
              <w:gridCol w:w="1533"/>
              <w:gridCol w:w="1242"/>
              <w:gridCol w:w="1388"/>
              <w:gridCol w:w="1388"/>
              <w:gridCol w:w="1388"/>
            </w:tblGrid>
            <w:tr w:rsidR="00E75180" w:rsidRPr="0069660E" w14:paraId="16A212BB" w14:textId="77777777" w:rsidTr="00C01D22">
              <w:trPr>
                <w:trHeight w:val="1094"/>
              </w:trPr>
              <w:tc>
                <w:tcPr>
                  <w:tcW w:w="1533" w:type="dxa"/>
                  <w:shd w:val="clear" w:color="000000" w:fill="FFFFFF" w:themeFill="background1"/>
                  <w:hideMark/>
                </w:tcPr>
                <w:p w14:paraId="4F63ED4C" w14:textId="77777777" w:rsidR="00E75180" w:rsidRPr="0069660E" w:rsidRDefault="00E75180" w:rsidP="00C01D22">
                  <w:pPr>
                    <w:rPr>
                      <w:rFonts w:cs="Arial"/>
                      <w:b/>
                      <w:bCs/>
                      <w:color w:val="000000"/>
                    </w:rPr>
                  </w:pPr>
                  <w:r w:rsidRPr="0069660E">
                    <w:rPr>
                      <w:rFonts w:cs="Arial"/>
                      <w:b/>
                      <w:bCs/>
                      <w:color w:val="000000"/>
                    </w:rPr>
                    <w:t>Cognitive demand</w:t>
                  </w:r>
                  <w:r w:rsidRPr="0069660E">
                    <w:rPr>
                      <w:rFonts w:cs="Arial"/>
                      <w:b/>
                      <w:bCs/>
                      <w:color w:val="000000"/>
                    </w:rPr>
                    <w:br/>
                    <w:t>(D task specific response)</w:t>
                  </w:r>
                </w:p>
              </w:tc>
              <w:tc>
                <w:tcPr>
                  <w:tcW w:w="1242" w:type="dxa"/>
                  <w:shd w:val="clear" w:color="000000" w:fill="FFFFFF" w:themeFill="background1"/>
                  <w:hideMark/>
                </w:tcPr>
                <w:p w14:paraId="47934AAF" w14:textId="77777777" w:rsidR="00E75180" w:rsidRPr="0069660E" w:rsidRDefault="00E75180" w:rsidP="00C01D22">
                  <w:pPr>
                    <w:rPr>
                      <w:rFonts w:cs="Arial"/>
                      <w:color w:val="000000"/>
                    </w:rPr>
                  </w:pPr>
                  <w:r>
                    <w:rPr>
                      <w:rFonts w:cs="Arial"/>
                      <w:color w:val="000000"/>
                    </w:rPr>
                    <w:t>25</w:t>
                  </w:r>
                  <w:r w:rsidRPr="0069660E">
                    <w:rPr>
                      <w:rFonts w:cs="Arial"/>
                      <w:color w:val="000000"/>
                    </w:rPr>
                    <w:t xml:space="preserve"> – </w:t>
                  </w:r>
                  <w:r>
                    <w:rPr>
                      <w:rFonts w:cs="Arial"/>
                      <w:color w:val="000000"/>
                    </w:rPr>
                    <w:t>35</w:t>
                  </w:r>
                  <w:r w:rsidRPr="0069660E">
                    <w:rPr>
                      <w:rFonts w:cs="Arial"/>
                      <w:color w:val="000000"/>
                    </w:rPr>
                    <w:t>% at D1</w:t>
                  </w:r>
                  <w:r w:rsidRPr="0069660E">
                    <w:rPr>
                      <w:rFonts w:cs="Arial"/>
                      <w:color w:val="000000"/>
                    </w:rPr>
                    <w:br/>
                    <w:t>Multiple choice/ matching</w:t>
                  </w:r>
                </w:p>
              </w:tc>
              <w:tc>
                <w:tcPr>
                  <w:tcW w:w="1388" w:type="dxa"/>
                  <w:shd w:val="clear" w:color="000000" w:fill="FFFFFF" w:themeFill="background1"/>
                  <w:hideMark/>
                </w:tcPr>
                <w:p w14:paraId="78A4FFC0" w14:textId="77777777" w:rsidR="00E75180" w:rsidRPr="0069660E" w:rsidRDefault="00E75180" w:rsidP="00C01D22">
                  <w:pPr>
                    <w:rPr>
                      <w:rFonts w:cs="Arial"/>
                      <w:color w:val="000000"/>
                    </w:rPr>
                  </w:pPr>
                  <w:r>
                    <w:rPr>
                      <w:rFonts w:cs="Arial"/>
                      <w:color w:val="000000"/>
                    </w:rPr>
                    <w:t>25</w:t>
                  </w:r>
                  <w:r w:rsidRPr="0069660E">
                    <w:rPr>
                      <w:rFonts w:cs="Arial"/>
                      <w:color w:val="000000"/>
                    </w:rPr>
                    <w:t xml:space="preserve"> – </w:t>
                  </w:r>
                  <w:r>
                    <w:rPr>
                      <w:rFonts w:cs="Arial"/>
                      <w:color w:val="000000"/>
                    </w:rPr>
                    <w:t>30</w:t>
                  </w:r>
                  <w:r w:rsidRPr="0069660E">
                    <w:rPr>
                      <w:rFonts w:cs="Arial"/>
                      <w:color w:val="000000"/>
                    </w:rPr>
                    <w:t>% at D2</w:t>
                  </w:r>
                  <w:r w:rsidRPr="0069660E">
                    <w:rPr>
                      <w:rFonts w:cs="Arial"/>
                      <w:color w:val="000000"/>
                    </w:rPr>
                    <w:br/>
                    <w:t>Short answer</w:t>
                  </w:r>
                </w:p>
              </w:tc>
              <w:tc>
                <w:tcPr>
                  <w:tcW w:w="1388" w:type="dxa"/>
                  <w:shd w:val="clear" w:color="000000" w:fill="FFFFFF" w:themeFill="background1"/>
                  <w:hideMark/>
                </w:tcPr>
                <w:p w14:paraId="6CF46355" w14:textId="77777777" w:rsidR="00E75180" w:rsidRPr="0069660E" w:rsidRDefault="00E75180" w:rsidP="00C01D22">
                  <w:pPr>
                    <w:rPr>
                      <w:rFonts w:cs="Arial"/>
                      <w:color w:val="000000"/>
                    </w:rPr>
                  </w:pPr>
                  <w:r>
                    <w:rPr>
                      <w:rFonts w:cs="Arial"/>
                      <w:color w:val="000000"/>
                    </w:rPr>
                    <w:t>25</w:t>
                  </w:r>
                  <w:r w:rsidRPr="0069660E">
                    <w:rPr>
                      <w:rFonts w:cs="Arial"/>
                      <w:color w:val="000000"/>
                    </w:rPr>
                    <w:t xml:space="preserve"> – </w:t>
                  </w:r>
                  <w:r>
                    <w:rPr>
                      <w:rFonts w:cs="Arial"/>
                      <w:color w:val="000000"/>
                    </w:rPr>
                    <w:t>30</w:t>
                  </w:r>
                  <w:r w:rsidRPr="0069660E">
                    <w:rPr>
                      <w:rFonts w:cs="Arial"/>
                      <w:color w:val="000000"/>
                    </w:rPr>
                    <w:t>% at D3</w:t>
                  </w:r>
                  <w:r w:rsidRPr="0069660E">
                    <w:rPr>
                      <w:rFonts w:cs="Arial"/>
                      <w:color w:val="000000"/>
                    </w:rPr>
                    <w:br/>
                    <w:t xml:space="preserve">Short answer </w:t>
                  </w:r>
                </w:p>
              </w:tc>
              <w:tc>
                <w:tcPr>
                  <w:tcW w:w="1388" w:type="dxa"/>
                  <w:shd w:val="clear" w:color="000000" w:fill="FFFFFF" w:themeFill="background1"/>
                  <w:hideMark/>
                </w:tcPr>
                <w:p w14:paraId="76939402" w14:textId="77777777" w:rsidR="00E75180" w:rsidRPr="0069660E" w:rsidRDefault="00E75180" w:rsidP="00C01D22">
                  <w:pPr>
                    <w:rPr>
                      <w:rFonts w:cs="Arial"/>
                      <w:color w:val="000000"/>
                    </w:rPr>
                  </w:pPr>
                  <w:r>
                    <w:rPr>
                      <w:rFonts w:cs="Arial"/>
                      <w:color w:val="000000"/>
                    </w:rPr>
                    <w:t>15</w:t>
                  </w:r>
                  <w:r w:rsidRPr="0069660E">
                    <w:rPr>
                      <w:rFonts w:cs="Arial"/>
                      <w:color w:val="000000"/>
                    </w:rPr>
                    <w:t xml:space="preserve"> – </w:t>
                  </w:r>
                  <w:r>
                    <w:rPr>
                      <w:rFonts w:cs="Arial"/>
                      <w:color w:val="000000"/>
                    </w:rPr>
                    <w:t>20</w:t>
                  </w:r>
                  <w:r w:rsidRPr="0069660E">
                    <w:rPr>
                      <w:rFonts w:cs="Arial"/>
                      <w:color w:val="000000"/>
                    </w:rPr>
                    <w:t>% at D4.</w:t>
                  </w:r>
                  <w:r w:rsidRPr="0069660E">
                    <w:rPr>
                      <w:rFonts w:cs="Arial"/>
                      <w:color w:val="000000"/>
                    </w:rPr>
                    <w:br/>
                    <w:t>Open response</w:t>
                  </w:r>
                </w:p>
              </w:tc>
            </w:tr>
          </w:tbl>
          <w:p w14:paraId="62B5491A" w14:textId="77777777" w:rsidR="00E75180" w:rsidRDefault="00E75180" w:rsidP="00C01D22">
            <w:pPr>
              <w:rPr>
                <w:rFonts w:cs="Arial"/>
                <w:b/>
              </w:rPr>
            </w:pPr>
          </w:p>
          <w:p w14:paraId="5FC25AFC" w14:textId="77777777" w:rsidR="00E75180" w:rsidRDefault="00E75180" w:rsidP="00C01D22">
            <w:pPr>
              <w:snapToGrid w:val="0"/>
              <w:spacing w:before="120" w:after="120"/>
              <w:rPr>
                <w:rFonts w:cs="Arial"/>
              </w:rPr>
            </w:pPr>
            <w:r>
              <w:rPr>
                <w:rFonts w:cs="Arial"/>
              </w:rPr>
              <w:t xml:space="preserve">Any additional items created under this contract which are intrinsically linked to the selected texts should be also </w:t>
            </w:r>
            <w:proofErr w:type="gramStart"/>
            <w:r>
              <w:rPr>
                <w:rFonts w:cs="Arial"/>
              </w:rPr>
              <w:t>be</w:t>
            </w:r>
            <w:proofErr w:type="gramEnd"/>
            <w:r>
              <w:rPr>
                <w:rFonts w:cs="Arial"/>
              </w:rPr>
              <w:t xml:space="preserve"> presented at Interim Handover.</w:t>
            </w:r>
          </w:p>
          <w:p w14:paraId="3E296F02" w14:textId="77777777" w:rsidR="00E75180" w:rsidRDefault="00E75180" w:rsidP="00C01D22">
            <w:pPr>
              <w:rPr>
                <w:rFonts w:cs="Arial"/>
                <w:b/>
              </w:rPr>
            </w:pPr>
          </w:p>
          <w:p w14:paraId="5694640F" w14:textId="77777777" w:rsidR="00E75180" w:rsidRDefault="00E75180" w:rsidP="00C01D22">
            <w:pPr>
              <w:rPr>
                <w:rFonts w:cs="Arial"/>
                <w:b/>
              </w:rPr>
            </w:pPr>
          </w:p>
          <w:p w14:paraId="15CF8678" w14:textId="77777777" w:rsidR="00E75180" w:rsidRDefault="00E75180" w:rsidP="00C01D22">
            <w:pPr>
              <w:rPr>
                <w:rFonts w:cs="Arial"/>
                <w:b/>
              </w:rPr>
            </w:pPr>
          </w:p>
          <w:p w14:paraId="5566561A" w14:textId="77777777" w:rsidR="00E75180" w:rsidRDefault="00E75180" w:rsidP="00C01D22">
            <w:pPr>
              <w:rPr>
                <w:rFonts w:cs="Arial"/>
                <w:b/>
              </w:rPr>
            </w:pPr>
          </w:p>
          <w:p w14:paraId="5201F93D" w14:textId="77777777" w:rsidR="00E75180" w:rsidRDefault="00E75180" w:rsidP="00C01D22">
            <w:pPr>
              <w:rPr>
                <w:rFonts w:cs="Arial"/>
                <w:b/>
              </w:rPr>
            </w:pPr>
          </w:p>
          <w:p w14:paraId="30C3722D" w14:textId="77777777" w:rsidR="00E75180" w:rsidRDefault="00E75180" w:rsidP="00C01D22">
            <w:pPr>
              <w:rPr>
                <w:rFonts w:cs="Arial"/>
                <w:b/>
              </w:rPr>
            </w:pPr>
          </w:p>
          <w:p w14:paraId="54FFFA18" w14:textId="77777777" w:rsidR="00E75180" w:rsidRDefault="00E75180" w:rsidP="00C01D22">
            <w:pPr>
              <w:rPr>
                <w:rFonts w:cs="Arial"/>
                <w:b/>
              </w:rPr>
            </w:pPr>
          </w:p>
        </w:tc>
      </w:tr>
      <w:tr w:rsidR="00E75180" w:rsidRPr="0089738D" w14:paraId="2A40F0B7" w14:textId="77777777" w:rsidTr="00C01D22">
        <w:trPr>
          <w:gridAfter w:val="1"/>
          <w:wAfter w:w="11425" w:type="dxa"/>
          <w:trHeight w:val="557"/>
        </w:trPr>
        <w:tc>
          <w:tcPr>
            <w:tcW w:w="2883" w:type="dxa"/>
            <w:vMerge/>
            <w:tcBorders>
              <w:left w:val="single" w:sz="4" w:space="0" w:color="000000"/>
            </w:tcBorders>
          </w:tcPr>
          <w:p w14:paraId="208F085F" w14:textId="77777777" w:rsidR="00E75180" w:rsidRPr="0066310B" w:rsidRDefault="00E75180" w:rsidP="00C01D22">
            <w:pPr>
              <w:snapToGrid w:val="0"/>
              <w:spacing w:before="120" w:after="120"/>
              <w:rPr>
                <w:rFonts w:cs="Arial"/>
                <w:b/>
              </w:rPr>
            </w:pPr>
          </w:p>
        </w:tc>
      </w:tr>
      <w:tr w:rsidR="00E75180" w:rsidRPr="0089738D" w14:paraId="1FBB6B71" w14:textId="77777777" w:rsidTr="00C01D22">
        <w:trPr>
          <w:gridAfter w:val="1"/>
          <w:wAfter w:w="11425" w:type="dxa"/>
          <w:trHeight w:val="557"/>
        </w:trPr>
        <w:tc>
          <w:tcPr>
            <w:tcW w:w="2883" w:type="dxa"/>
            <w:vMerge/>
            <w:tcBorders>
              <w:left w:val="single" w:sz="4" w:space="0" w:color="000000"/>
            </w:tcBorders>
          </w:tcPr>
          <w:p w14:paraId="185F6BE8" w14:textId="77777777" w:rsidR="00E75180" w:rsidRPr="0066310B" w:rsidRDefault="00E75180" w:rsidP="00C01D22">
            <w:pPr>
              <w:snapToGrid w:val="0"/>
              <w:spacing w:before="120" w:after="120"/>
              <w:rPr>
                <w:rFonts w:cs="Arial"/>
                <w:b/>
              </w:rPr>
            </w:pPr>
          </w:p>
        </w:tc>
      </w:tr>
    </w:tbl>
    <w:p w14:paraId="74157E74" w14:textId="77777777" w:rsidR="00E75180" w:rsidRDefault="00E75180">
      <w:pPr>
        <w:rPr>
          <w:rFonts w:eastAsia="Times New Roman" w:cs="Arial"/>
          <w:b/>
          <w:sz w:val="22"/>
          <w:lang w:eastAsia="en-US"/>
        </w:rPr>
      </w:pPr>
    </w:p>
    <w:p w14:paraId="77A10F04" w14:textId="77777777" w:rsidR="00E75180" w:rsidRPr="00E75180" w:rsidRDefault="00E75180" w:rsidP="00E75180">
      <w:pPr>
        <w:pStyle w:val="ListParagraph"/>
        <w:numPr>
          <w:ilvl w:val="0"/>
          <w:numId w:val="1"/>
        </w:numPr>
        <w:rPr>
          <w:rFonts w:ascii="Arial" w:hAnsi="Arial" w:cs="Arial"/>
          <w:b/>
        </w:rPr>
      </w:pPr>
      <w:r w:rsidRPr="00E75180">
        <w:rPr>
          <w:rFonts w:ascii="Arial" w:hAnsi="Arial" w:cs="Arial"/>
          <w:b/>
        </w:rPr>
        <w:lastRenderedPageBreak/>
        <w:t>Required Service Elements</w:t>
      </w:r>
    </w:p>
    <w:p w14:paraId="78C9F56D" w14:textId="77777777" w:rsidR="00E75180" w:rsidRDefault="00E75180" w:rsidP="00E75180">
      <w:pPr>
        <w:rPr>
          <w:rFonts w:eastAsia="Times New Roman" w:cs="Arial"/>
          <w:sz w:val="22"/>
          <w:lang w:eastAsia="en-US"/>
        </w:rPr>
      </w:pPr>
    </w:p>
    <w:tbl>
      <w:tblPr>
        <w:tblW w:w="15017" w:type="dxa"/>
        <w:tblInd w:w="-25" w:type="dxa"/>
        <w:tblLayout w:type="fixed"/>
        <w:tblLook w:val="0000" w:firstRow="0" w:lastRow="0" w:firstColumn="0" w:lastColumn="0" w:noHBand="0" w:noVBand="0"/>
      </w:tblPr>
      <w:tblGrid>
        <w:gridCol w:w="1263"/>
        <w:gridCol w:w="8084"/>
        <w:gridCol w:w="3402"/>
        <w:gridCol w:w="2268"/>
      </w:tblGrid>
      <w:tr w:rsidR="00A92792" w:rsidRPr="00C35234" w14:paraId="2C3EE4BD" w14:textId="77777777" w:rsidTr="00C01D22">
        <w:trPr>
          <w:trHeight w:val="420"/>
          <w:tblHeader/>
        </w:trPr>
        <w:tc>
          <w:tcPr>
            <w:tcW w:w="1263" w:type="dxa"/>
            <w:tcBorders>
              <w:top w:val="single" w:sz="4" w:space="0" w:color="000000"/>
              <w:left w:val="single" w:sz="4" w:space="0" w:color="000000"/>
              <w:bottom w:val="single" w:sz="4" w:space="0" w:color="000000"/>
            </w:tcBorders>
            <w:shd w:val="clear" w:color="auto" w:fill="99CCFF"/>
          </w:tcPr>
          <w:p w14:paraId="76D942DE" w14:textId="77777777" w:rsidR="00A92792" w:rsidRPr="00BE3A5B" w:rsidRDefault="00A92792" w:rsidP="00C01D22">
            <w:pPr>
              <w:snapToGrid w:val="0"/>
              <w:jc w:val="center"/>
              <w:rPr>
                <w:rFonts w:cs="Arial"/>
                <w:b/>
              </w:rPr>
            </w:pPr>
          </w:p>
          <w:p w14:paraId="07E72AA0" w14:textId="77777777" w:rsidR="00A92792" w:rsidRPr="00BE3A5B" w:rsidRDefault="00A92792" w:rsidP="00C01D22">
            <w:pPr>
              <w:jc w:val="center"/>
              <w:rPr>
                <w:rFonts w:cs="Arial"/>
                <w:b/>
              </w:rPr>
            </w:pPr>
            <w:r w:rsidRPr="00BE3A5B">
              <w:rPr>
                <w:rFonts w:cs="Arial"/>
                <w:b/>
              </w:rPr>
              <w:t>No</w:t>
            </w:r>
          </w:p>
        </w:tc>
        <w:tc>
          <w:tcPr>
            <w:tcW w:w="8084" w:type="dxa"/>
            <w:tcBorders>
              <w:top w:val="single" w:sz="4" w:space="0" w:color="000000"/>
              <w:left w:val="single" w:sz="4" w:space="0" w:color="000000"/>
              <w:bottom w:val="single" w:sz="4" w:space="0" w:color="000000"/>
            </w:tcBorders>
            <w:shd w:val="clear" w:color="auto" w:fill="99CCFF"/>
          </w:tcPr>
          <w:p w14:paraId="4A5AE5DC" w14:textId="77777777" w:rsidR="00A92792" w:rsidRPr="00BE3A5B" w:rsidRDefault="00A92792" w:rsidP="00C01D22">
            <w:pPr>
              <w:snapToGrid w:val="0"/>
              <w:jc w:val="center"/>
              <w:rPr>
                <w:rFonts w:cs="Arial"/>
                <w:b/>
              </w:rPr>
            </w:pPr>
          </w:p>
          <w:p w14:paraId="1C31096F" w14:textId="77777777" w:rsidR="00A92792" w:rsidRPr="00BE3A5B" w:rsidRDefault="00A92792" w:rsidP="00C01D22">
            <w:pPr>
              <w:jc w:val="center"/>
              <w:rPr>
                <w:rFonts w:cs="Arial"/>
                <w:b/>
              </w:rPr>
            </w:pPr>
            <w:r>
              <w:rPr>
                <w:rFonts w:cs="Arial"/>
                <w:b/>
              </w:rPr>
              <w:t>Deliverables</w:t>
            </w:r>
            <w:r w:rsidRPr="00BE3A5B">
              <w:rPr>
                <w:rFonts w:cs="Arial"/>
                <w:b/>
              </w:rPr>
              <w:t>/Outp</w:t>
            </w:r>
            <w:r w:rsidRPr="0038693E">
              <w:rPr>
                <w:rFonts w:cs="Arial"/>
                <w:b/>
              </w:rPr>
              <w:t>uts</w:t>
            </w:r>
          </w:p>
        </w:tc>
        <w:tc>
          <w:tcPr>
            <w:tcW w:w="3402" w:type="dxa"/>
            <w:tcBorders>
              <w:top w:val="single" w:sz="4" w:space="0" w:color="000000"/>
              <w:left w:val="single" w:sz="4" w:space="0" w:color="000000"/>
              <w:bottom w:val="single" w:sz="4" w:space="0" w:color="000000"/>
            </w:tcBorders>
            <w:shd w:val="clear" w:color="auto" w:fill="99CCFF"/>
          </w:tcPr>
          <w:p w14:paraId="20439901" w14:textId="77777777" w:rsidR="00A92792" w:rsidRPr="00BE3A5B" w:rsidRDefault="00A92792" w:rsidP="00C01D22">
            <w:pPr>
              <w:jc w:val="center"/>
              <w:rPr>
                <w:rFonts w:cs="Arial"/>
                <w:b/>
              </w:rPr>
            </w:pPr>
            <w:r>
              <w:rPr>
                <w:rFonts w:cs="Arial"/>
                <w:b/>
              </w:rPr>
              <w:t>Acceptance Criteria</w:t>
            </w:r>
          </w:p>
        </w:tc>
        <w:tc>
          <w:tcPr>
            <w:tcW w:w="2268" w:type="dxa"/>
            <w:tcBorders>
              <w:top w:val="single" w:sz="4" w:space="0" w:color="000000"/>
              <w:left w:val="single" w:sz="4" w:space="0" w:color="000000"/>
              <w:bottom w:val="single" w:sz="4" w:space="0" w:color="000000"/>
              <w:right w:val="single" w:sz="4" w:space="0" w:color="000000"/>
            </w:tcBorders>
            <w:shd w:val="clear" w:color="auto" w:fill="99CCFF"/>
          </w:tcPr>
          <w:p w14:paraId="5C517F3F" w14:textId="77777777" w:rsidR="00A92792" w:rsidRPr="00E64264" w:rsidRDefault="00A92792" w:rsidP="00C01D22">
            <w:pPr>
              <w:snapToGrid w:val="0"/>
              <w:jc w:val="center"/>
              <w:rPr>
                <w:rFonts w:cs="Arial"/>
                <w:b/>
              </w:rPr>
            </w:pPr>
            <w:r w:rsidRPr="00E64264">
              <w:rPr>
                <w:rFonts w:cs="Arial"/>
                <w:b/>
              </w:rPr>
              <w:t xml:space="preserve">Due </w:t>
            </w:r>
          </w:p>
          <w:p w14:paraId="3D8B8375" w14:textId="77777777" w:rsidR="00A92792" w:rsidRPr="00C35234" w:rsidRDefault="00A92792" w:rsidP="00C01D22">
            <w:pPr>
              <w:jc w:val="center"/>
              <w:rPr>
                <w:rFonts w:cs="Arial"/>
                <w:b/>
                <w:highlight w:val="yellow"/>
              </w:rPr>
            </w:pPr>
            <w:r w:rsidRPr="00E64264">
              <w:rPr>
                <w:rFonts w:cs="Arial"/>
                <w:b/>
              </w:rPr>
              <w:t>Date</w:t>
            </w:r>
          </w:p>
        </w:tc>
      </w:tr>
      <w:tr w:rsidR="00A92792" w:rsidRPr="00100CB3" w14:paraId="35EFD624" w14:textId="77777777" w:rsidTr="00C01D22">
        <w:trPr>
          <w:trHeight w:val="375"/>
        </w:trPr>
        <w:tc>
          <w:tcPr>
            <w:tcW w:w="1263" w:type="dxa"/>
            <w:tcBorders>
              <w:top w:val="single" w:sz="4" w:space="0" w:color="000000"/>
              <w:left w:val="single" w:sz="4" w:space="0" w:color="000000"/>
              <w:bottom w:val="single" w:sz="4" w:space="0" w:color="000000"/>
            </w:tcBorders>
          </w:tcPr>
          <w:p w14:paraId="03D9FA36" w14:textId="77777777" w:rsidR="00A92792" w:rsidRPr="0066310B" w:rsidRDefault="00A92792" w:rsidP="00C01D22">
            <w:pPr>
              <w:snapToGrid w:val="0"/>
              <w:spacing w:before="120" w:after="120"/>
              <w:jc w:val="center"/>
              <w:rPr>
                <w:rFonts w:cs="Arial"/>
              </w:rPr>
            </w:pPr>
            <w:r w:rsidRPr="0066310B">
              <w:rPr>
                <w:rFonts w:cs="Arial"/>
              </w:rPr>
              <w:t>1</w:t>
            </w:r>
          </w:p>
        </w:tc>
        <w:tc>
          <w:tcPr>
            <w:tcW w:w="8084" w:type="dxa"/>
            <w:tcBorders>
              <w:top w:val="single" w:sz="4" w:space="0" w:color="000000"/>
              <w:left w:val="single" w:sz="4" w:space="0" w:color="000000"/>
              <w:bottom w:val="single" w:sz="4" w:space="0" w:color="000000"/>
            </w:tcBorders>
          </w:tcPr>
          <w:p w14:paraId="5C608B09" w14:textId="77777777" w:rsidR="00A92792" w:rsidRPr="0066310B" w:rsidRDefault="00A92792" w:rsidP="00C01D22">
            <w:pPr>
              <w:pStyle w:val="WW-BodyText3"/>
              <w:snapToGrid w:val="0"/>
              <w:spacing w:before="120" w:after="120"/>
              <w:rPr>
                <w:rFonts w:cs="Arial"/>
                <w:b/>
                <w:bCs/>
                <w:sz w:val="22"/>
                <w:szCs w:val="22"/>
              </w:rPr>
            </w:pPr>
            <w:r w:rsidRPr="0066310B">
              <w:rPr>
                <w:rFonts w:cs="Arial"/>
                <w:b/>
                <w:bCs/>
                <w:sz w:val="22"/>
                <w:szCs w:val="22"/>
              </w:rPr>
              <w:t>Start-Up Meeting</w:t>
            </w:r>
            <w:r>
              <w:rPr>
                <w:rFonts w:cs="Arial"/>
                <w:b/>
                <w:bCs/>
                <w:sz w:val="22"/>
                <w:szCs w:val="22"/>
              </w:rPr>
              <w:t xml:space="preserve"> – FIXED DATE</w:t>
            </w:r>
          </w:p>
          <w:p w14:paraId="7EC2B28E" w14:textId="77777777" w:rsidR="00A92792" w:rsidRPr="0066310B" w:rsidRDefault="00A92792" w:rsidP="00C01D22">
            <w:pPr>
              <w:pStyle w:val="ww-bodytext30"/>
              <w:snapToGrid w:val="0"/>
              <w:rPr>
                <w:sz w:val="22"/>
                <w:szCs w:val="22"/>
              </w:rPr>
            </w:pPr>
            <w:r>
              <w:rPr>
                <w:sz w:val="22"/>
                <w:szCs w:val="22"/>
              </w:rPr>
              <w:t>Supplier will p</w:t>
            </w:r>
            <w:r w:rsidRPr="0066310B">
              <w:rPr>
                <w:sz w:val="22"/>
                <w:szCs w:val="22"/>
              </w:rPr>
              <w:t>rovide:</w:t>
            </w:r>
          </w:p>
          <w:p w14:paraId="0E48ED12" w14:textId="77777777" w:rsidR="00A92792" w:rsidRDefault="00A92792" w:rsidP="00A92792">
            <w:pPr>
              <w:pStyle w:val="ww-bodytext30"/>
              <w:numPr>
                <w:ilvl w:val="0"/>
                <w:numId w:val="2"/>
              </w:numPr>
              <w:snapToGrid w:val="0"/>
              <w:rPr>
                <w:sz w:val="22"/>
                <w:szCs w:val="22"/>
              </w:rPr>
            </w:pPr>
            <w:r w:rsidRPr="0066310B">
              <w:rPr>
                <w:sz w:val="22"/>
                <w:szCs w:val="22"/>
              </w:rPr>
              <w:t>Detailed plan for item and mark</w:t>
            </w:r>
            <w:r>
              <w:rPr>
                <w:sz w:val="22"/>
                <w:szCs w:val="22"/>
              </w:rPr>
              <w:t xml:space="preserve"> </w:t>
            </w:r>
            <w:r w:rsidRPr="0066310B">
              <w:rPr>
                <w:sz w:val="22"/>
                <w:szCs w:val="22"/>
              </w:rPr>
              <w:t>scheme production for review and joint sign-off</w:t>
            </w:r>
            <w:r>
              <w:rPr>
                <w:sz w:val="22"/>
                <w:szCs w:val="22"/>
              </w:rPr>
              <w:t>, including proposed dates for any meetings outlines in this specification</w:t>
            </w:r>
          </w:p>
          <w:p w14:paraId="1EBB8C34" w14:textId="77777777" w:rsidR="00A92792" w:rsidRPr="0066310B" w:rsidRDefault="00A92792" w:rsidP="00A92792">
            <w:pPr>
              <w:pStyle w:val="ww-bodytext30"/>
              <w:numPr>
                <w:ilvl w:val="0"/>
                <w:numId w:val="2"/>
              </w:numPr>
              <w:snapToGrid w:val="0"/>
              <w:rPr>
                <w:sz w:val="22"/>
                <w:szCs w:val="22"/>
              </w:rPr>
            </w:pPr>
            <w:r>
              <w:rPr>
                <w:sz w:val="22"/>
                <w:szCs w:val="22"/>
              </w:rPr>
              <w:t>Detailed plan for when checkpoints will be held for review and joint sign-off</w:t>
            </w:r>
          </w:p>
          <w:p w14:paraId="1BFE775E" w14:textId="77777777" w:rsidR="00A92792" w:rsidRPr="0066310B" w:rsidRDefault="00A92792" w:rsidP="00A92792">
            <w:pPr>
              <w:pStyle w:val="ww-bodytext30"/>
              <w:numPr>
                <w:ilvl w:val="0"/>
                <w:numId w:val="2"/>
              </w:numPr>
              <w:snapToGrid w:val="0"/>
              <w:rPr>
                <w:sz w:val="22"/>
                <w:szCs w:val="22"/>
              </w:rPr>
            </w:pPr>
            <w:r w:rsidRPr="0066310B">
              <w:rPr>
                <w:sz w:val="22"/>
                <w:szCs w:val="22"/>
              </w:rPr>
              <w:t>Detailed project risk and issue log</w:t>
            </w:r>
            <w:r>
              <w:rPr>
                <w:sz w:val="22"/>
                <w:szCs w:val="22"/>
              </w:rPr>
              <w:t xml:space="preserve"> (Risk Log)</w:t>
            </w:r>
            <w:r w:rsidRPr="0066310B">
              <w:rPr>
                <w:sz w:val="22"/>
                <w:szCs w:val="22"/>
              </w:rPr>
              <w:t xml:space="preserve"> for review and joint sign-off</w:t>
            </w:r>
          </w:p>
          <w:p w14:paraId="0C3607C6" w14:textId="77777777" w:rsidR="00A92792" w:rsidRDefault="00A92792" w:rsidP="00A92792">
            <w:pPr>
              <w:pStyle w:val="ww-bodytext30"/>
              <w:numPr>
                <w:ilvl w:val="0"/>
                <w:numId w:val="2"/>
              </w:numPr>
              <w:snapToGrid w:val="0"/>
              <w:rPr>
                <w:sz w:val="22"/>
                <w:szCs w:val="22"/>
              </w:rPr>
            </w:pPr>
            <w:r w:rsidRPr="0066310B">
              <w:rPr>
                <w:sz w:val="22"/>
                <w:szCs w:val="22"/>
              </w:rPr>
              <w:t>Project Initiation Document (PID)</w:t>
            </w:r>
          </w:p>
          <w:p w14:paraId="0FD4FA5E" w14:textId="77777777" w:rsidR="00A92792" w:rsidRDefault="00A92792" w:rsidP="00C01D22">
            <w:pPr>
              <w:pStyle w:val="ww-bodytext30"/>
              <w:snapToGrid w:val="0"/>
              <w:rPr>
                <w:sz w:val="22"/>
                <w:szCs w:val="22"/>
              </w:rPr>
            </w:pPr>
            <w:r>
              <w:rPr>
                <w:sz w:val="22"/>
                <w:szCs w:val="22"/>
              </w:rPr>
              <w:t>STA will provide:</w:t>
            </w:r>
          </w:p>
          <w:p w14:paraId="7895ADE7" w14:textId="77777777" w:rsidR="00A92792" w:rsidRDefault="00A92792" w:rsidP="00A92792">
            <w:pPr>
              <w:pStyle w:val="ww-bodytext30"/>
              <w:numPr>
                <w:ilvl w:val="0"/>
                <w:numId w:val="2"/>
              </w:numPr>
              <w:snapToGrid w:val="0"/>
              <w:rPr>
                <w:sz w:val="22"/>
                <w:szCs w:val="22"/>
              </w:rPr>
            </w:pPr>
            <w:r>
              <w:rPr>
                <w:sz w:val="22"/>
                <w:szCs w:val="22"/>
              </w:rPr>
              <w:t>Clarification of any item writing requirements</w:t>
            </w:r>
          </w:p>
          <w:p w14:paraId="213D7B3E" w14:textId="77777777" w:rsidR="00A92792" w:rsidRPr="0066310B" w:rsidRDefault="00A92792" w:rsidP="00A92792">
            <w:pPr>
              <w:pStyle w:val="ww-bodytext30"/>
              <w:numPr>
                <w:ilvl w:val="0"/>
                <w:numId w:val="2"/>
              </w:numPr>
              <w:snapToGrid w:val="0"/>
              <w:rPr>
                <w:sz w:val="22"/>
                <w:szCs w:val="22"/>
              </w:rPr>
            </w:pPr>
            <w:r w:rsidRPr="004E4F50">
              <w:rPr>
                <w:sz w:val="22"/>
                <w:szCs w:val="22"/>
              </w:rPr>
              <w:t>Guidance on criteria to consider when selecting quality texts will be discussed – information is provided in this ITQ</w:t>
            </w:r>
          </w:p>
        </w:tc>
        <w:tc>
          <w:tcPr>
            <w:tcW w:w="3402" w:type="dxa"/>
            <w:tcBorders>
              <w:top w:val="single" w:sz="4" w:space="0" w:color="000000"/>
              <w:left w:val="single" w:sz="4" w:space="0" w:color="000000"/>
              <w:bottom w:val="single" w:sz="4" w:space="0" w:color="000000"/>
            </w:tcBorders>
          </w:tcPr>
          <w:p w14:paraId="4EADCAF8" w14:textId="77777777" w:rsidR="00A92792" w:rsidRPr="00602154" w:rsidRDefault="00A92792" w:rsidP="00C01D22">
            <w:pPr>
              <w:snapToGrid w:val="0"/>
              <w:spacing w:before="120" w:after="120"/>
              <w:rPr>
                <w:rFonts w:cs="Arial"/>
              </w:rPr>
            </w:pPr>
            <w:r>
              <w:rPr>
                <w:rFonts w:cs="Arial"/>
              </w:rPr>
              <w:t>Project Director / Project manager (or equivalent) attend the Start-Up Meeting and provision of listed documents by agreed date.</w:t>
            </w:r>
          </w:p>
        </w:tc>
        <w:tc>
          <w:tcPr>
            <w:tcW w:w="2268" w:type="dxa"/>
            <w:tcBorders>
              <w:top w:val="single" w:sz="4" w:space="0" w:color="000000"/>
              <w:left w:val="single" w:sz="4" w:space="0" w:color="000000"/>
              <w:bottom w:val="single" w:sz="4" w:space="0" w:color="000000"/>
              <w:right w:val="single" w:sz="4" w:space="0" w:color="000000"/>
            </w:tcBorders>
          </w:tcPr>
          <w:p w14:paraId="7C5076F0" w14:textId="5ABCA681" w:rsidR="00A92792" w:rsidRPr="00100CB3" w:rsidRDefault="00A92792" w:rsidP="008976F8">
            <w:pPr>
              <w:snapToGrid w:val="0"/>
              <w:spacing w:before="120" w:after="120"/>
              <w:jc w:val="center"/>
              <w:rPr>
                <w:rFonts w:cs="Arial"/>
                <w:b/>
                <w:highlight w:val="yellow"/>
              </w:rPr>
            </w:pPr>
            <w:r>
              <w:rPr>
                <w:rFonts w:cs="Arial"/>
                <w:b/>
              </w:rPr>
              <w:t xml:space="preserve">w/c </w:t>
            </w:r>
            <w:r w:rsidR="008976F8">
              <w:rPr>
                <w:rFonts w:cs="Arial"/>
                <w:b/>
              </w:rPr>
              <w:t>17</w:t>
            </w:r>
            <w:r>
              <w:rPr>
                <w:rFonts w:cs="Arial"/>
                <w:b/>
              </w:rPr>
              <w:t>/04/2017</w:t>
            </w:r>
          </w:p>
        </w:tc>
      </w:tr>
      <w:tr w:rsidR="00A92792" w14:paraId="41564F99" w14:textId="77777777" w:rsidTr="00C01D22">
        <w:trPr>
          <w:trHeight w:val="375"/>
        </w:trPr>
        <w:tc>
          <w:tcPr>
            <w:tcW w:w="1263" w:type="dxa"/>
            <w:tcBorders>
              <w:top w:val="single" w:sz="4" w:space="0" w:color="000000"/>
              <w:left w:val="single" w:sz="4" w:space="0" w:color="000000"/>
              <w:bottom w:val="single" w:sz="4" w:space="0" w:color="000000"/>
            </w:tcBorders>
          </w:tcPr>
          <w:p w14:paraId="4CF6EDC8" w14:textId="77777777" w:rsidR="00A92792" w:rsidRDefault="00A92792" w:rsidP="00C01D22">
            <w:pPr>
              <w:snapToGrid w:val="0"/>
              <w:spacing w:before="120" w:after="120"/>
              <w:jc w:val="center"/>
              <w:rPr>
                <w:rFonts w:cs="Arial"/>
              </w:rPr>
            </w:pPr>
            <w:r>
              <w:rPr>
                <w:rFonts w:cs="Arial"/>
              </w:rPr>
              <w:t>2</w:t>
            </w:r>
          </w:p>
        </w:tc>
        <w:tc>
          <w:tcPr>
            <w:tcW w:w="8084" w:type="dxa"/>
            <w:tcBorders>
              <w:top w:val="single" w:sz="4" w:space="0" w:color="000000"/>
              <w:left w:val="single" w:sz="4" w:space="0" w:color="000000"/>
              <w:bottom w:val="single" w:sz="4" w:space="0" w:color="000000"/>
            </w:tcBorders>
          </w:tcPr>
          <w:p w14:paraId="380CEF2B" w14:textId="77777777" w:rsidR="00A92792" w:rsidRDefault="00A92792" w:rsidP="00C01D22">
            <w:pPr>
              <w:snapToGrid w:val="0"/>
              <w:spacing w:before="120" w:after="120"/>
              <w:rPr>
                <w:rFonts w:cs="Arial"/>
                <w:b/>
              </w:rPr>
            </w:pPr>
            <w:r>
              <w:rPr>
                <w:rFonts w:cs="Arial"/>
                <w:b/>
              </w:rPr>
              <w:t xml:space="preserve">Text submission </w:t>
            </w:r>
          </w:p>
          <w:p w14:paraId="63401278" w14:textId="77777777" w:rsidR="00A92792" w:rsidRDefault="00A92792" w:rsidP="00C01D22">
            <w:pPr>
              <w:snapToGrid w:val="0"/>
              <w:spacing w:before="120" w:after="120"/>
              <w:rPr>
                <w:rFonts w:cs="Arial"/>
              </w:rPr>
            </w:pPr>
            <w:r>
              <w:rPr>
                <w:rFonts w:cs="Arial"/>
              </w:rPr>
              <w:t>Submit 200% of the required texts from which the final texts will be selected for further development and item writing. If sufficient questions of quality cannot be written for a text, then a substitute text will be required at a later stage.</w:t>
            </w:r>
          </w:p>
          <w:p w14:paraId="2C117B3C" w14:textId="77777777" w:rsidR="00A92792" w:rsidRDefault="00A92792" w:rsidP="00C01D22">
            <w:pPr>
              <w:snapToGrid w:val="0"/>
              <w:spacing w:before="120" w:after="120"/>
              <w:rPr>
                <w:rFonts w:cs="Arial"/>
              </w:rPr>
            </w:pPr>
            <w:r w:rsidRPr="00B74CF8">
              <w:rPr>
                <w:rFonts w:cs="Arial"/>
              </w:rPr>
              <w:t>Provide assurance that the texts submitted have the potential to generate sufficient items for coverage of the curriculum and with limited enemies. Texts should be highlighted</w:t>
            </w:r>
            <w:r>
              <w:rPr>
                <w:rFonts w:cs="Arial"/>
              </w:rPr>
              <w:t xml:space="preserve"> and annotated</w:t>
            </w:r>
            <w:r w:rsidRPr="00B74CF8">
              <w:rPr>
                <w:rFonts w:cs="Arial"/>
              </w:rPr>
              <w:t xml:space="preserve"> to demonstrate which sections provide the potential for </w:t>
            </w:r>
            <w:r>
              <w:rPr>
                <w:rFonts w:cs="Arial"/>
              </w:rPr>
              <w:t>questions.</w:t>
            </w:r>
            <w:r w:rsidRPr="00B74CF8">
              <w:rPr>
                <w:rFonts w:cs="Arial"/>
              </w:rPr>
              <w:t xml:space="preserve"> </w:t>
            </w:r>
          </w:p>
          <w:p w14:paraId="35B16704" w14:textId="77777777" w:rsidR="00A92792" w:rsidRPr="00BA2DC7" w:rsidRDefault="00A92792" w:rsidP="00C01D22">
            <w:pPr>
              <w:pStyle w:val="ListParagraph"/>
              <w:spacing w:after="0" w:line="240" w:lineRule="auto"/>
              <w:ind w:left="1080"/>
              <w:rPr>
                <w:rFonts w:ascii="Arial" w:hAnsi="Arial" w:cs="Arial"/>
              </w:rPr>
            </w:pPr>
          </w:p>
          <w:p w14:paraId="71C9E376" w14:textId="77777777" w:rsidR="00A92792" w:rsidRPr="00B74CF8" w:rsidRDefault="00A92792" w:rsidP="00C01D22">
            <w:pPr>
              <w:snapToGrid w:val="0"/>
              <w:spacing w:before="120" w:after="120"/>
              <w:rPr>
                <w:rFonts w:cs="Arial"/>
              </w:rPr>
            </w:pPr>
            <w:r w:rsidRPr="00D66650">
              <w:rPr>
                <w:rFonts w:cs="Arial"/>
              </w:rPr>
              <w:t xml:space="preserve">NOTE: Provision of illustrations is optional in this package. Please provide </w:t>
            </w:r>
            <w:proofErr w:type="spellStart"/>
            <w:r w:rsidRPr="00D66650">
              <w:rPr>
                <w:rFonts w:cs="Arial"/>
              </w:rPr>
              <w:t>costings</w:t>
            </w:r>
            <w:proofErr w:type="spellEnd"/>
            <w:r w:rsidRPr="00D66650">
              <w:rPr>
                <w:rFonts w:cs="Arial"/>
              </w:rPr>
              <w:t xml:space="preserve"> as appropriate.</w:t>
            </w:r>
            <w:r w:rsidRPr="00B74CF8">
              <w:rPr>
                <w:rFonts w:cs="Arial"/>
              </w:rPr>
              <w:t xml:space="preserve"> </w:t>
            </w:r>
            <w:r>
              <w:rPr>
                <w:rFonts w:cs="Arial"/>
              </w:rPr>
              <w:t xml:space="preserve"> If intending to provide illustrations then e</w:t>
            </w:r>
            <w:r w:rsidRPr="00B74CF8">
              <w:rPr>
                <w:rFonts w:cs="Arial"/>
              </w:rPr>
              <w:t xml:space="preserve">xamples or proposals for illustrations to accompany the text should also </w:t>
            </w:r>
            <w:r w:rsidRPr="00B74CF8">
              <w:rPr>
                <w:rFonts w:cs="Arial"/>
              </w:rPr>
              <w:lastRenderedPageBreak/>
              <w:t>be provided.</w:t>
            </w:r>
          </w:p>
          <w:p w14:paraId="69280BFE" w14:textId="77777777" w:rsidR="00A92792" w:rsidRDefault="00A92792" w:rsidP="00C01D22">
            <w:pPr>
              <w:snapToGrid w:val="0"/>
              <w:spacing w:before="120" w:after="120"/>
              <w:rPr>
                <w:rFonts w:cs="Arial"/>
              </w:rPr>
            </w:pPr>
            <w:r w:rsidRPr="00B74CF8">
              <w:rPr>
                <w:rFonts w:cs="Arial"/>
              </w:rPr>
              <w:t xml:space="preserve">Proposed texts </w:t>
            </w:r>
            <w:r>
              <w:rPr>
                <w:rFonts w:cs="Arial"/>
              </w:rPr>
              <w:t xml:space="preserve">highlighted and annotated for </w:t>
            </w:r>
            <w:r w:rsidRPr="00B74CF8">
              <w:rPr>
                <w:rFonts w:cs="Arial"/>
              </w:rPr>
              <w:t>potential items to be submitted to STA at least one week in advance of the text selection meeting.</w:t>
            </w:r>
          </w:p>
          <w:p w14:paraId="4060FF4B" w14:textId="77777777" w:rsidR="00A92792" w:rsidRDefault="00A92792" w:rsidP="00C01D22">
            <w:pPr>
              <w:snapToGrid w:val="0"/>
              <w:spacing w:before="120" w:after="120"/>
              <w:rPr>
                <w:rFonts w:cs="Arial"/>
              </w:rPr>
            </w:pPr>
          </w:p>
          <w:p w14:paraId="642EA8ED" w14:textId="77777777" w:rsidR="00A92792" w:rsidRPr="003E1917" w:rsidRDefault="00A92792" w:rsidP="00C01D22">
            <w:pPr>
              <w:snapToGrid w:val="0"/>
              <w:spacing w:before="120" w:after="120"/>
              <w:rPr>
                <w:rFonts w:cs="Arial"/>
              </w:rPr>
            </w:pPr>
            <w:r>
              <w:rPr>
                <w:rFonts w:cs="Arial"/>
              </w:rPr>
              <w:t>Note – for narratives texts, the complete book should be read to ensure that the themes and events are suitable for inclusion in a national test.</w:t>
            </w:r>
          </w:p>
        </w:tc>
        <w:tc>
          <w:tcPr>
            <w:tcW w:w="3402" w:type="dxa"/>
            <w:tcBorders>
              <w:top w:val="single" w:sz="4" w:space="0" w:color="000000"/>
              <w:left w:val="single" w:sz="4" w:space="0" w:color="000000"/>
              <w:bottom w:val="single" w:sz="4" w:space="0" w:color="000000"/>
            </w:tcBorders>
          </w:tcPr>
          <w:p w14:paraId="6D136D47" w14:textId="77777777" w:rsidR="00A92792" w:rsidRDefault="00A92792" w:rsidP="00C01D22">
            <w:pPr>
              <w:snapToGrid w:val="0"/>
              <w:spacing w:before="120" w:after="120"/>
              <w:rPr>
                <w:rFonts w:cs="Arial"/>
              </w:rPr>
            </w:pPr>
            <w:r>
              <w:rPr>
                <w:rFonts w:cs="Arial"/>
              </w:rPr>
              <w:lastRenderedPageBreak/>
              <w:t xml:space="preserve">Project Director / Project manager (or equivalent) attend the text selection meeting and provide texts </w:t>
            </w:r>
            <w:r w:rsidRPr="00B74CF8">
              <w:rPr>
                <w:rFonts w:cs="Arial"/>
              </w:rPr>
              <w:t>and potential questions a</w:t>
            </w:r>
            <w:r>
              <w:rPr>
                <w:rFonts w:cs="Arial"/>
              </w:rPr>
              <w:t xml:space="preserve"> week in advance for consideration.</w:t>
            </w:r>
          </w:p>
        </w:tc>
        <w:tc>
          <w:tcPr>
            <w:tcW w:w="2268" w:type="dxa"/>
            <w:tcBorders>
              <w:top w:val="single" w:sz="4" w:space="0" w:color="000000"/>
              <w:left w:val="single" w:sz="4" w:space="0" w:color="000000"/>
              <w:bottom w:val="single" w:sz="4" w:space="0" w:color="000000"/>
              <w:right w:val="single" w:sz="4" w:space="0" w:color="000000"/>
            </w:tcBorders>
          </w:tcPr>
          <w:p w14:paraId="1D542D30" w14:textId="77777777" w:rsidR="00A92792" w:rsidRDefault="00A92792" w:rsidP="00C01D22">
            <w:pPr>
              <w:snapToGrid w:val="0"/>
              <w:spacing w:before="120" w:after="120"/>
              <w:jc w:val="center"/>
              <w:rPr>
                <w:rFonts w:cs="Arial"/>
                <w:b/>
                <w:highlight w:val="yellow"/>
              </w:rPr>
            </w:pPr>
            <w:r>
              <w:rPr>
                <w:rFonts w:cs="Arial"/>
                <w:b/>
              </w:rPr>
              <w:t>w/c 12/06/2017</w:t>
            </w:r>
          </w:p>
        </w:tc>
      </w:tr>
      <w:tr w:rsidR="00A92792" w:rsidRPr="00100CB3" w14:paraId="0675F473" w14:textId="77777777" w:rsidTr="00C01D22">
        <w:trPr>
          <w:trHeight w:val="375"/>
        </w:trPr>
        <w:tc>
          <w:tcPr>
            <w:tcW w:w="1263" w:type="dxa"/>
            <w:tcBorders>
              <w:top w:val="single" w:sz="4" w:space="0" w:color="000000"/>
              <w:left w:val="single" w:sz="4" w:space="0" w:color="000000"/>
              <w:bottom w:val="single" w:sz="4" w:space="0" w:color="000000"/>
            </w:tcBorders>
          </w:tcPr>
          <w:p w14:paraId="27386D29" w14:textId="77777777" w:rsidR="00A92792" w:rsidRDefault="00A92792" w:rsidP="00C01D22">
            <w:pPr>
              <w:snapToGrid w:val="0"/>
              <w:spacing w:before="120" w:after="120"/>
              <w:jc w:val="center"/>
              <w:rPr>
                <w:rFonts w:cs="Arial"/>
              </w:rPr>
            </w:pPr>
            <w:r>
              <w:rPr>
                <w:rFonts w:cs="Arial"/>
              </w:rPr>
              <w:lastRenderedPageBreak/>
              <w:t>3</w:t>
            </w:r>
          </w:p>
          <w:p w14:paraId="3AC089CC" w14:textId="77777777" w:rsidR="00A92792" w:rsidRPr="00CC51A2" w:rsidRDefault="00A92792" w:rsidP="00C01D22">
            <w:pPr>
              <w:snapToGrid w:val="0"/>
              <w:spacing w:before="120" w:after="120"/>
              <w:jc w:val="center"/>
              <w:rPr>
                <w:rFonts w:cs="Arial"/>
                <w:b/>
              </w:rPr>
            </w:pPr>
          </w:p>
        </w:tc>
        <w:tc>
          <w:tcPr>
            <w:tcW w:w="8084" w:type="dxa"/>
            <w:tcBorders>
              <w:top w:val="single" w:sz="4" w:space="0" w:color="000000"/>
              <w:left w:val="single" w:sz="4" w:space="0" w:color="000000"/>
              <w:bottom w:val="single" w:sz="4" w:space="0" w:color="000000"/>
            </w:tcBorders>
          </w:tcPr>
          <w:p w14:paraId="07733107" w14:textId="77777777" w:rsidR="00A92792" w:rsidRDefault="00A92792" w:rsidP="00C01D22">
            <w:pPr>
              <w:snapToGrid w:val="0"/>
              <w:spacing w:before="120" w:after="120"/>
              <w:rPr>
                <w:rFonts w:cs="Arial"/>
                <w:b/>
              </w:rPr>
            </w:pPr>
            <w:r w:rsidRPr="00F270CD">
              <w:rPr>
                <w:rFonts w:cs="Arial"/>
                <w:b/>
              </w:rPr>
              <w:t>Text selection meetings</w:t>
            </w:r>
          </w:p>
          <w:p w14:paraId="692C8BD1" w14:textId="77777777" w:rsidR="00A92792" w:rsidRDefault="00A92792" w:rsidP="00C01D22">
            <w:pPr>
              <w:snapToGrid w:val="0"/>
              <w:spacing w:before="120" w:after="120"/>
              <w:rPr>
                <w:rFonts w:cs="Arial"/>
              </w:rPr>
            </w:pPr>
            <w:r>
              <w:rPr>
                <w:rFonts w:cs="Arial"/>
              </w:rPr>
              <w:t xml:space="preserve">Attend meeting to discuss and explain text selection choices and to agree which texts will be taken forward into development. </w:t>
            </w:r>
          </w:p>
          <w:p w14:paraId="6CFCCC8E" w14:textId="77777777" w:rsidR="00A92792" w:rsidRDefault="00A92792" w:rsidP="00C01D22">
            <w:pPr>
              <w:snapToGrid w:val="0"/>
              <w:spacing w:before="120" w:after="120"/>
              <w:rPr>
                <w:rFonts w:cs="Arial"/>
              </w:rPr>
            </w:pPr>
            <w:r>
              <w:rPr>
                <w:rFonts w:cs="Arial"/>
              </w:rPr>
              <w:t xml:space="preserve">This guidance should be referred to when explaining the suitability of the materials. </w:t>
            </w:r>
          </w:p>
          <w:p w14:paraId="3940588D" w14:textId="77777777" w:rsidR="00A92792" w:rsidRDefault="00A92792" w:rsidP="00C01D22">
            <w:pPr>
              <w:snapToGrid w:val="0"/>
              <w:spacing w:before="120" w:after="120"/>
              <w:rPr>
                <w:rFonts w:cs="Arial"/>
              </w:rPr>
            </w:pPr>
            <w:r>
              <w:rPr>
                <w:rFonts w:cs="Arial"/>
              </w:rPr>
              <w:t>For narrative texts, once these are chosen, after the text selection meeting a copy of the complete book should also be provided to STA.</w:t>
            </w:r>
          </w:p>
          <w:p w14:paraId="7491E187" w14:textId="77777777" w:rsidR="00A92792" w:rsidRPr="00F270CD" w:rsidRDefault="00A92792" w:rsidP="00C01D22">
            <w:pPr>
              <w:snapToGrid w:val="0"/>
              <w:spacing w:before="120" w:after="120"/>
              <w:rPr>
                <w:rFonts w:cs="Arial"/>
              </w:rPr>
            </w:pPr>
            <w:r>
              <w:rPr>
                <w:rFonts w:cs="Arial"/>
              </w:rPr>
              <w:t>If there are not sufficient texts that are deemed to be fit for purpose to go forward to item writing stage, the supplier may be asked to identify alternative texts.</w:t>
            </w:r>
          </w:p>
        </w:tc>
        <w:tc>
          <w:tcPr>
            <w:tcW w:w="3402" w:type="dxa"/>
            <w:tcBorders>
              <w:top w:val="single" w:sz="4" w:space="0" w:color="000000"/>
              <w:left w:val="single" w:sz="4" w:space="0" w:color="000000"/>
              <w:bottom w:val="single" w:sz="4" w:space="0" w:color="000000"/>
            </w:tcBorders>
          </w:tcPr>
          <w:p w14:paraId="1B85DCC0" w14:textId="77777777" w:rsidR="00A92792" w:rsidRDefault="00A92792" w:rsidP="00C01D22">
            <w:pPr>
              <w:snapToGrid w:val="0"/>
              <w:spacing w:before="120" w:after="120"/>
              <w:rPr>
                <w:rFonts w:cs="Arial"/>
              </w:rPr>
            </w:pPr>
          </w:p>
          <w:p w14:paraId="79726A05" w14:textId="77777777" w:rsidR="00A92792" w:rsidRDefault="00A92792" w:rsidP="00C01D22">
            <w:pPr>
              <w:snapToGrid w:val="0"/>
              <w:spacing w:before="120" w:after="120"/>
              <w:rPr>
                <w:rFonts w:cs="Arial"/>
              </w:rPr>
            </w:pPr>
            <w:r>
              <w:rPr>
                <w:rFonts w:cs="Arial"/>
              </w:rPr>
              <w:t>Texts of sufficient quality submitted and selected</w:t>
            </w:r>
          </w:p>
          <w:p w14:paraId="355A2B77" w14:textId="77777777" w:rsidR="00A92792" w:rsidRDefault="00A92792" w:rsidP="00C01D22">
            <w:pPr>
              <w:snapToGrid w:val="0"/>
              <w:spacing w:before="120" w:after="120"/>
              <w:rPr>
                <w:rFonts w:cs="Arial"/>
              </w:rPr>
            </w:pPr>
          </w:p>
          <w:p w14:paraId="5F425290" w14:textId="77777777" w:rsidR="00A92792" w:rsidRDefault="00A92792" w:rsidP="00C01D22">
            <w:pPr>
              <w:snapToGrid w:val="0"/>
              <w:spacing w:before="120" w:after="120"/>
              <w:rPr>
                <w:rFonts w:cs="Arial"/>
              </w:rPr>
            </w:pPr>
          </w:p>
        </w:tc>
        <w:tc>
          <w:tcPr>
            <w:tcW w:w="2268" w:type="dxa"/>
            <w:tcBorders>
              <w:top w:val="single" w:sz="4" w:space="0" w:color="000000"/>
              <w:left w:val="single" w:sz="4" w:space="0" w:color="000000"/>
              <w:bottom w:val="single" w:sz="4" w:space="0" w:color="000000"/>
              <w:right w:val="single" w:sz="4" w:space="0" w:color="000000"/>
            </w:tcBorders>
          </w:tcPr>
          <w:p w14:paraId="0E665274" w14:textId="77777777" w:rsidR="00A92792" w:rsidRPr="00100CB3" w:rsidRDefault="00A92792" w:rsidP="00C01D22">
            <w:pPr>
              <w:snapToGrid w:val="0"/>
              <w:spacing w:before="120" w:after="120"/>
              <w:jc w:val="center"/>
              <w:rPr>
                <w:rFonts w:cs="Arial"/>
                <w:b/>
                <w:highlight w:val="yellow"/>
              </w:rPr>
            </w:pPr>
            <w:r>
              <w:rPr>
                <w:rFonts w:cs="Arial"/>
                <w:b/>
              </w:rPr>
              <w:t>w/c 26/06/2017</w:t>
            </w:r>
          </w:p>
        </w:tc>
      </w:tr>
      <w:tr w:rsidR="00A92792" w:rsidRPr="00110BCE" w14:paraId="100F857F" w14:textId="77777777" w:rsidTr="00C01D22">
        <w:trPr>
          <w:trHeight w:val="375"/>
        </w:trPr>
        <w:tc>
          <w:tcPr>
            <w:tcW w:w="1263" w:type="dxa"/>
            <w:tcBorders>
              <w:top w:val="single" w:sz="4" w:space="0" w:color="000000"/>
              <w:left w:val="single" w:sz="4" w:space="0" w:color="000000"/>
              <w:bottom w:val="single" w:sz="4" w:space="0" w:color="000000"/>
            </w:tcBorders>
          </w:tcPr>
          <w:p w14:paraId="762F9E1D" w14:textId="77777777" w:rsidR="00A92792" w:rsidRPr="0066310B" w:rsidRDefault="00A92792" w:rsidP="00C01D22">
            <w:pPr>
              <w:snapToGrid w:val="0"/>
              <w:spacing w:before="120" w:after="120"/>
              <w:jc w:val="center"/>
              <w:rPr>
                <w:rFonts w:cs="Arial"/>
              </w:rPr>
            </w:pPr>
            <w:r>
              <w:rPr>
                <w:rFonts w:cs="Arial"/>
              </w:rPr>
              <w:t>4</w:t>
            </w:r>
          </w:p>
        </w:tc>
        <w:tc>
          <w:tcPr>
            <w:tcW w:w="8084" w:type="dxa"/>
            <w:tcBorders>
              <w:top w:val="single" w:sz="4" w:space="0" w:color="000000"/>
              <w:left w:val="single" w:sz="4" w:space="0" w:color="000000"/>
              <w:bottom w:val="single" w:sz="4" w:space="0" w:color="000000"/>
            </w:tcBorders>
          </w:tcPr>
          <w:p w14:paraId="1BD1C389" w14:textId="77777777" w:rsidR="00A92792" w:rsidRPr="0066310B" w:rsidRDefault="00A92792" w:rsidP="00C01D22">
            <w:pPr>
              <w:snapToGrid w:val="0"/>
              <w:spacing w:before="120" w:after="120"/>
              <w:rPr>
                <w:rFonts w:cs="Arial"/>
                <w:b/>
              </w:rPr>
            </w:pPr>
            <w:r w:rsidRPr="0066310B">
              <w:rPr>
                <w:rFonts w:cs="Arial"/>
                <w:b/>
              </w:rPr>
              <w:t>Checkpoint Meetings and Management Information</w:t>
            </w:r>
          </w:p>
          <w:p w14:paraId="59472221" w14:textId="77777777" w:rsidR="00A92792" w:rsidRPr="00F349FE" w:rsidRDefault="00A92792" w:rsidP="00C01D22">
            <w:pPr>
              <w:snapToGrid w:val="0"/>
              <w:spacing w:before="120" w:after="120"/>
              <w:rPr>
                <w:rFonts w:cs="Arial"/>
              </w:rPr>
            </w:pPr>
            <w:r>
              <w:rPr>
                <w:rFonts w:cs="Arial"/>
              </w:rPr>
              <w:t>To attend</w:t>
            </w:r>
            <w:r w:rsidRPr="0066310B">
              <w:rPr>
                <w:rFonts w:cs="Arial"/>
              </w:rPr>
              <w:t xml:space="preserve"> </w:t>
            </w:r>
            <w:r>
              <w:rPr>
                <w:rFonts w:cs="Arial"/>
              </w:rPr>
              <w:t xml:space="preserve">regular </w:t>
            </w:r>
            <w:r w:rsidRPr="0066310B">
              <w:rPr>
                <w:rFonts w:cs="Arial"/>
              </w:rPr>
              <w:t>Checkpoint meetings</w:t>
            </w:r>
            <w:r>
              <w:rPr>
                <w:rFonts w:cs="Arial"/>
              </w:rPr>
              <w:t xml:space="preserve"> at least once a month, although they may need to be more frequent at some stages of the project</w:t>
            </w:r>
            <w:r w:rsidRPr="00F349FE">
              <w:rPr>
                <w:rFonts w:cs="Arial"/>
              </w:rPr>
              <w:t>. These meetings may be held as telephone conference calls.</w:t>
            </w:r>
            <w:r>
              <w:rPr>
                <w:rFonts w:cs="Arial"/>
              </w:rPr>
              <w:t xml:space="preserve"> Checkpoint reports to be submitted to STA </w:t>
            </w:r>
            <w:r w:rsidRPr="004A3EB1">
              <w:rPr>
                <w:rFonts w:cs="Arial"/>
              </w:rPr>
              <w:t>two</w:t>
            </w:r>
            <w:r>
              <w:rPr>
                <w:rFonts w:cs="Arial"/>
              </w:rPr>
              <w:t xml:space="preserve"> working days in advance of each Checkpoint meeting.</w:t>
            </w:r>
          </w:p>
          <w:p w14:paraId="18F53125" w14:textId="77777777" w:rsidR="00A92792" w:rsidRPr="0066310B" w:rsidRDefault="00A92792" w:rsidP="00C01D22">
            <w:pPr>
              <w:pStyle w:val="WW-BodyText3"/>
              <w:snapToGrid w:val="0"/>
              <w:spacing w:before="120" w:after="120"/>
              <w:rPr>
                <w:rFonts w:cs="Arial"/>
                <w:b/>
                <w:bCs/>
                <w:sz w:val="22"/>
                <w:szCs w:val="22"/>
              </w:rPr>
            </w:pPr>
          </w:p>
        </w:tc>
        <w:tc>
          <w:tcPr>
            <w:tcW w:w="3402" w:type="dxa"/>
            <w:tcBorders>
              <w:top w:val="single" w:sz="4" w:space="0" w:color="000000"/>
              <w:left w:val="single" w:sz="4" w:space="0" w:color="000000"/>
              <w:bottom w:val="single" w:sz="4" w:space="0" w:color="000000"/>
            </w:tcBorders>
          </w:tcPr>
          <w:p w14:paraId="116B142A" w14:textId="77777777" w:rsidR="00A92792" w:rsidRPr="0066310B" w:rsidRDefault="00A92792" w:rsidP="00C01D22">
            <w:pPr>
              <w:snapToGrid w:val="0"/>
              <w:spacing w:before="120" w:after="120"/>
              <w:rPr>
                <w:rFonts w:cs="Arial"/>
                <w:b/>
              </w:rPr>
            </w:pPr>
            <w:r>
              <w:rPr>
                <w:rFonts w:cs="Arial"/>
              </w:rPr>
              <w:t xml:space="preserve">Project manager (or equivalent) attends </w:t>
            </w:r>
            <w:r w:rsidRPr="00795D0D">
              <w:rPr>
                <w:rFonts w:cs="Arial"/>
              </w:rPr>
              <w:t xml:space="preserve">each Checkpoint meeting on agreed date and submission of Checkpoint report </w:t>
            </w:r>
            <w:r w:rsidRPr="004A3EB1">
              <w:rPr>
                <w:rFonts w:cs="Arial"/>
              </w:rPr>
              <w:t>two</w:t>
            </w:r>
            <w:r w:rsidRPr="00795D0D">
              <w:rPr>
                <w:rFonts w:cs="Arial"/>
              </w:rPr>
              <w:t xml:space="preserve"> working days in advance of each checkpoint meeting.</w:t>
            </w:r>
          </w:p>
        </w:tc>
        <w:tc>
          <w:tcPr>
            <w:tcW w:w="2268" w:type="dxa"/>
            <w:tcBorders>
              <w:top w:val="single" w:sz="4" w:space="0" w:color="000000"/>
              <w:left w:val="single" w:sz="4" w:space="0" w:color="000000"/>
              <w:bottom w:val="single" w:sz="4" w:space="0" w:color="000000"/>
              <w:right w:val="single" w:sz="4" w:space="0" w:color="000000"/>
            </w:tcBorders>
          </w:tcPr>
          <w:p w14:paraId="53F139D1" w14:textId="77777777" w:rsidR="00A92792" w:rsidRPr="00110BCE" w:rsidRDefault="00A92792" w:rsidP="00C01D22">
            <w:pPr>
              <w:snapToGrid w:val="0"/>
              <w:spacing w:before="120" w:after="120"/>
              <w:jc w:val="center"/>
              <w:rPr>
                <w:rFonts w:cs="Arial"/>
              </w:rPr>
            </w:pPr>
            <w:r w:rsidRPr="00110BCE">
              <w:rPr>
                <w:rFonts w:cs="Arial"/>
              </w:rPr>
              <w:t>T</w:t>
            </w:r>
            <w:r>
              <w:rPr>
                <w:rFonts w:cs="Arial"/>
              </w:rPr>
              <w:t>iming and frequency t</w:t>
            </w:r>
            <w:r w:rsidRPr="00110BCE">
              <w:rPr>
                <w:rFonts w:cs="Arial"/>
              </w:rPr>
              <w:t>o be agreed at start-up meeting</w:t>
            </w:r>
          </w:p>
          <w:p w14:paraId="6843E75B" w14:textId="77777777" w:rsidR="00A92792" w:rsidRPr="00110BCE" w:rsidRDefault="00A92792" w:rsidP="00C01D22">
            <w:pPr>
              <w:snapToGrid w:val="0"/>
              <w:spacing w:before="120" w:after="120"/>
              <w:jc w:val="center"/>
              <w:rPr>
                <w:rFonts w:cs="Arial"/>
                <w:b/>
              </w:rPr>
            </w:pPr>
          </w:p>
        </w:tc>
      </w:tr>
      <w:tr w:rsidR="00A92792" w:rsidRPr="00FA1109" w14:paraId="24734FC1" w14:textId="77777777" w:rsidTr="00C01D22">
        <w:trPr>
          <w:trHeight w:val="375"/>
        </w:trPr>
        <w:tc>
          <w:tcPr>
            <w:tcW w:w="1263" w:type="dxa"/>
            <w:tcBorders>
              <w:top w:val="single" w:sz="4" w:space="0" w:color="000000"/>
              <w:left w:val="single" w:sz="4" w:space="0" w:color="000000"/>
              <w:bottom w:val="single" w:sz="4" w:space="0" w:color="000000"/>
            </w:tcBorders>
          </w:tcPr>
          <w:p w14:paraId="3E812125" w14:textId="77777777" w:rsidR="00A92792" w:rsidRPr="003B04F6" w:rsidRDefault="00A92792" w:rsidP="00C01D22">
            <w:pPr>
              <w:snapToGrid w:val="0"/>
              <w:spacing w:before="120" w:after="120"/>
              <w:jc w:val="center"/>
              <w:rPr>
                <w:rFonts w:cs="Arial"/>
              </w:rPr>
            </w:pPr>
            <w:r>
              <w:rPr>
                <w:rFonts w:cs="Arial"/>
              </w:rPr>
              <w:lastRenderedPageBreak/>
              <w:t>5</w:t>
            </w:r>
          </w:p>
        </w:tc>
        <w:tc>
          <w:tcPr>
            <w:tcW w:w="8084" w:type="dxa"/>
            <w:tcBorders>
              <w:top w:val="single" w:sz="4" w:space="0" w:color="000000"/>
              <w:left w:val="single" w:sz="4" w:space="0" w:color="000000"/>
              <w:bottom w:val="single" w:sz="4" w:space="0" w:color="000000"/>
            </w:tcBorders>
          </w:tcPr>
          <w:p w14:paraId="7AE15145" w14:textId="77777777" w:rsidR="00A92792" w:rsidRDefault="00A92792" w:rsidP="00C01D22">
            <w:pPr>
              <w:snapToGrid w:val="0"/>
              <w:spacing w:before="120" w:after="120"/>
              <w:rPr>
                <w:rFonts w:cs="Arial"/>
                <w:b/>
              </w:rPr>
            </w:pPr>
            <w:r>
              <w:rPr>
                <w:rFonts w:cs="Arial"/>
                <w:b/>
              </w:rPr>
              <w:t>Item writing, internal review and handover of materials for the pre-trial meeting</w:t>
            </w:r>
          </w:p>
          <w:p w14:paraId="30F7B330" w14:textId="77777777" w:rsidR="00A92792" w:rsidRDefault="00A92792" w:rsidP="00C01D22">
            <w:pPr>
              <w:snapToGrid w:val="0"/>
              <w:spacing w:before="120" w:after="120"/>
              <w:rPr>
                <w:rFonts w:cs="Arial"/>
              </w:rPr>
            </w:pPr>
            <w:r>
              <w:rPr>
                <w:rFonts w:cs="Arial"/>
              </w:rPr>
              <w:t>Following text selection, all texts and items should be internally reviewed.</w:t>
            </w:r>
          </w:p>
          <w:p w14:paraId="29A1FA4D" w14:textId="77777777" w:rsidR="00A92792" w:rsidRDefault="00A92792" w:rsidP="00C01D22">
            <w:pPr>
              <w:snapToGrid w:val="0"/>
              <w:spacing w:before="120" w:after="120"/>
              <w:rPr>
                <w:rFonts w:cs="Arial"/>
              </w:rPr>
            </w:pPr>
            <w:r>
              <w:rPr>
                <w:rFonts w:cs="Arial"/>
              </w:rPr>
              <w:t xml:space="preserve">At least 20% of items should be marked up as suggestions for informal trialling. </w:t>
            </w:r>
          </w:p>
          <w:p w14:paraId="460C28D9" w14:textId="77777777" w:rsidR="00A92792" w:rsidRDefault="00A92792" w:rsidP="00C01D22">
            <w:pPr>
              <w:snapToGrid w:val="0"/>
              <w:spacing w:before="120" w:after="120"/>
              <w:rPr>
                <w:rFonts w:cs="Arial"/>
              </w:rPr>
            </w:pPr>
            <w:r>
              <w:rPr>
                <w:rFonts w:cs="Arial"/>
              </w:rPr>
              <w:t xml:space="preserve">All items should be written at this stage. </w:t>
            </w:r>
          </w:p>
          <w:p w14:paraId="5B87F49B" w14:textId="77777777" w:rsidR="00A92792" w:rsidRDefault="00A92792" w:rsidP="00C01D22">
            <w:pPr>
              <w:snapToGrid w:val="0"/>
              <w:spacing w:before="120" w:after="120"/>
              <w:rPr>
                <w:rFonts w:cs="Arial"/>
              </w:rPr>
            </w:pPr>
            <w:r>
              <w:rPr>
                <w:rFonts w:cs="Arial"/>
              </w:rPr>
              <w:t xml:space="preserve">All materials written for the project to be handed to STA in both electronic and hard copy versions. </w:t>
            </w:r>
          </w:p>
          <w:p w14:paraId="09BFCE1B" w14:textId="77777777" w:rsidR="00A92792" w:rsidRPr="00FA1109" w:rsidRDefault="00A92792" w:rsidP="00C01D22">
            <w:pPr>
              <w:snapToGrid w:val="0"/>
              <w:spacing w:before="120" w:after="120"/>
              <w:rPr>
                <w:rFonts w:cs="Arial"/>
                <w:b/>
                <w:bCs/>
              </w:rPr>
            </w:pPr>
            <w:r>
              <w:rPr>
                <w:rFonts w:cs="Arial"/>
                <w:bCs/>
              </w:rPr>
              <w:t xml:space="preserve">There is an </w:t>
            </w:r>
            <w:r>
              <w:t>expectation that the item writing agency (IWA) write more items than needed because of attrition following review and informal trialling.</w:t>
            </w:r>
          </w:p>
        </w:tc>
        <w:tc>
          <w:tcPr>
            <w:tcW w:w="3402" w:type="dxa"/>
            <w:tcBorders>
              <w:top w:val="single" w:sz="4" w:space="0" w:color="000000"/>
              <w:left w:val="single" w:sz="4" w:space="0" w:color="000000"/>
              <w:bottom w:val="single" w:sz="4" w:space="0" w:color="000000"/>
            </w:tcBorders>
          </w:tcPr>
          <w:p w14:paraId="1E529596" w14:textId="77777777" w:rsidR="00A92792" w:rsidRDefault="00A92792" w:rsidP="00C01D22">
            <w:pPr>
              <w:snapToGrid w:val="0"/>
              <w:spacing w:before="120" w:after="120"/>
              <w:rPr>
                <w:rFonts w:cs="Arial"/>
              </w:rPr>
            </w:pPr>
            <w:r>
              <w:rPr>
                <w:rFonts w:cs="Arial"/>
              </w:rPr>
              <w:t xml:space="preserve">Sufficient materials submitted to be able to handover the required material at the end of the project and allow for some attrition throughout the process. </w:t>
            </w:r>
          </w:p>
        </w:tc>
        <w:tc>
          <w:tcPr>
            <w:tcW w:w="2268" w:type="dxa"/>
            <w:tcBorders>
              <w:top w:val="single" w:sz="4" w:space="0" w:color="000000"/>
              <w:left w:val="single" w:sz="4" w:space="0" w:color="000000"/>
              <w:bottom w:val="single" w:sz="4" w:space="0" w:color="000000"/>
              <w:right w:val="single" w:sz="4" w:space="0" w:color="000000"/>
            </w:tcBorders>
          </w:tcPr>
          <w:p w14:paraId="614162AC" w14:textId="77777777" w:rsidR="00A92792" w:rsidRPr="00FA1109" w:rsidRDefault="00A92792" w:rsidP="00C01D22">
            <w:pPr>
              <w:snapToGrid w:val="0"/>
              <w:spacing w:before="120" w:after="120"/>
              <w:jc w:val="center"/>
              <w:rPr>
                <w:rFonts w:cs="Arial"/>
                <w:b/>
              </w:rPr>
            </w:pPr>
            <w:r>
              <w:rPr>
                <w:rFonts w:cs="Arial"/>
              </w:rPr>
              <w:t>One week prior to the pre-trial meeting</w:t>
            </w:r>
          </w:p>
        </w:tc>
      </w:tr>
      <w:tr w:rsidR="00A92792" w:rsidRPr="00FA1109" w14:paraId="7D665542" w14:textId="77777777" w:rsidTr="00C01D22">
        <w:trPr>
          <w:trHeight w:val="375"/>
        </w:trPr>
        <w:tc>
          <w:tcPr>
            <w:tcW w:w="1263" w:type="dxa"/>
            <w:tcBorders>
              <w:top w:val="single" w:sz="4" w:space="0" w:color="000000"/>
              <w:left w:val="single" w:sz="4" w:space="0" w:color="000000"/>
              <w:bottom w:val="single" w:sz="4" w:space="0" w:color="000000"/>
            </w:tcBorders>
          </w:tcPr>
          <w:p w14:paraId="76C76ED5" w14:textId="77777777" w:rsidR="00A92792" w:rsidRPr="003B04F6" w:rsidRDefault="00A92792" w:rsidP="00C01D22">
            <w:pPr>
              <w:snapToGrid w:val="0"/>
              <w:spacing w:before="120" w:after="120"/>
              <w:jc w:val="center"/>
              <w:rPr>
                <w:rFonts w:cs="Arial"/>
              </w:rPr>
            </w:pPr>
            <w:r>
              <w:rPr>
                <w:rFonts w:cs="Arial"/>
              </w:rPr>
              <w:t>6</w:t>
            </w:r>
          </w:p>
        </w:tc>
        <w:tc>
          <w:tcPr>
            <w:tcW w:w="8084" w:type="dxa"/>
            <w:tcBorders>
              <w:top w:val="single" w:sz="4" w:space="0" w:color="000000"/>
              <w:left w:val="single" w:sz="4" w:space="0" w:color="000000"/>
              <w:bottom w:val="single" w:sz="4" w:space="0" w:color="000000"/>
            </w:tcBorders>
          </w:tcPr>
          <w:p w14:paraId="5BF3EBC5" w14:textId="77777777" w:rsidR="00A92792" w:rsidRPr="003B04F6" w:rsidRDefault="00A92792" w:rsidP="00C01D22">
            <w:pPr>
              <w:snapToGrid w:val="0"/>
              <w:spacing w:before="120" w:after="120"/>
              <w:rPr>
                <w:rFonts w:cs="Arial"/>
                <w:b/>
                <w:bCs/>
              </w:rPr>
            </w:pPr>
            <w:r w:rsidRPr="003B04F6">
              <w:rPr>
                <w:rFonts w:cs="Arial"/>
                <w:b/>
                <w:bCs/>
              </w:rPr>
              <w:t>Pre-Trial Meeting</w:t>
            </w:r>
          </w:p>
          <w:p w14:paraId="37A8D14A" w14:textId="77777777" w:rsidR="00A92792" w:rsidRPr="003B04F6" w:rsidRDefault="00A92792" w:rsidP="00C01D22">
            <w:pPr>
              <w:snapToGrid w:val="0"/>
              <w:spacing w:before="120" w:after="120"/>
              <w:rPr>
                <w:rFonts w:cs="Arial"/>
                <w:bCs/>
              </w:rPr>
            </w:pPr>
            <w:r w:rsidRPr="003B04F6">
              <w:rPr>
                <w:rFonts w:cs="Arial"/>
                <w:bCs/>
              </w:rPr>
              <w:t>To agree which items need to be informally trialled and to agree any amendments required to items prior to trialling taking place.</w:t>
            </w:r>
          </w:p>
          <w:p w14:paraId="6271CCDC" w14:textId="77777777" w:rsidR="00A92792" w:rsidRPr="003B04F6" w:rsidRDefault="00A92792" w:rsidP="00C01D22">
            <w:pPr>
              <w:snapToGrid w:val="0"/>
              <w:spacing w:before="120" w:after="120"/>
              <w:rPr>
                <w:rFonts w:cs="Arial"/>
                <w:bCs/>
              </w:rPr>
            </w:pPr>
            <w:r w:rsidRPr="003B04F6">
              <w:rPr>
                <w:rFonts w:cs="Arial"/>
                <w:bCs/>
              </w:rPr>
              <w:t xml:space="preserve">To agree the format and content of the informal trialling report. </w:t>
            </w:r>
          </w:p>
          <w:p w14:paraId="42CD10FA" w14:textId="77777777" w:rsidR="00A92792" w:rsidRDefault="00A92792" w:rsidP="00C01D22">
            <w:pPr>
              <w:snapToGrid w:val="0"/>
              <w:spacing w:before="120" w:after="120"/>
              <w:rPr>
                <w:rFonts w:cs="Arial"/>
                <w:bCs/>
              </w:rPr>
            </w:pPr>
            <w:r w:rsidRPr="003B04F6">
              <w:rPr>
                <w:rFonts w:cs="Arial"/>
                <w:bCs/>
              </w:rPr>
              <w:t>The outcome of this meeting will determine the final cost for informal trialling.</w:t>
            </w:r>
          </w:p>
          <w:p w14:paraId="501126BA" w14:textId="77777777" w:rsidR="00A92792" w:rsidRPr="003B04F6" w:rsidRDefault="00A92792" w:rsidP="00C01D22">
            <w:pPr>
              <w:snapToGrid w:val="0"/>
              <w:spacing w:before="120" w:after="120"/>
              <w:rPr>
                <w:rFonts w:cs="Arial"/>
                <w:bCs/>
              </w:rPr>
            </w:pPr>
            <w:r>
              <w:rPr>
                <w:rFonts w:cs="Arial"/>
                <w:bCs/>
              </w:rPr>
              <w:t>This meeting may be via telephone, or face-to-face. Format to be agreed at the start-up meeting.</w:t>
            </w:r>
          </w:p>
          <w:p w14:paraId="3D079A97" w14:textId="77777777" w:rsidR="00A92792" w:rsidRPr="0066310B" w:rsidRDefault="00A92792" w:rsidP="00C01D22">
            <w:pPr>
              <w:pStyle w:val="ww-bodytext30"/>
              <w:snapToGrid w:val="0"/>
              <w:rPr>
                <w:sz w:val="22"/>
                <w:szCs w:val="22"/>
              </w:rPr>
            </w:pPr>
            <w:r>
              <w:rPr>
                <w:sz w:val="22"/>
                <w:szCs w:val="22"/>
              </w:rPr>
              <w:t>Design templates and guidance documents will be available no later than this stage.</w:t>
            </w:r>
          </w:p>
          <w:p w14:paraId="67C277B5" w14:textId="77777777" w:rsidR="00A92792" w:rsidRPr="003B04F6" w:rsidRDefault="00A92792" w:rsidP="00C01D22">
            <w:pPr>
              <w:snapToGrid w:val="0"/>
              <w:spacing w:before="120" w:after="120"/>
              <w:rPr>
                <w:rFonts w:cs="Arial"/>
                <w:bCs/>
              </w:rPr>
            </w:pPr>
          </w:p>
        </w:tc>
        <w:tc>
          <w:tcPr>
            <w:tcW w:w="3402" w:type="dxa"/>
            <w:tcBorders>
              <w:top w:val="single" w:sz="4" w:space="0" w:color="000000"/>
              <w:left w:val="single" w:sz="4" w:space="0" w:color="000000"/>
              <w:bottom w:val="single" w:sz="4" w:space="0" w:color="000000"/>
            </w:tcBorders>
          </w:tcPr>
          <w:p w14:paraId="2A774754" w14:textId="77777777" w:rsidR="00A92792" w:rsidRPr="003B04F6" w:rsidRDefault="00A92792" w:rsidP="00C01D22">
            <w:pPr>
              <w:snapToGrid w:val="0"/>
              <w:spacing w:before="120" w:after="120"/>
              <w:rPr>
                <w:rFonts w:cs="Arial"/>
              </w:rPr>
            </w:pPr>
            <w:r w:rsidRPr="003B04F6">
              <w:rPr>
                <w:rFonts w:cs="Arial"/>
              </w:rPr>
              <w:t>Project manager (or equivalent) attends meeting on agreed date.</w:t>
            </w:r>
          </w:p>
          <w:p w14:paraId="3CF81C8F" w14:textId="77777777" w:rsidR="00A92792" w:rsidRPr="003B04F6" w:rsidRDefault="00A92792" w:rsidP="00C01D22">
            <w:pPr>
              <w:snapToGrid w:val="0"/>
              <w:spacing w:before="120" w:after="120"/>
              <w:rPr>
                <w:rFonts w:cs="Arial"/>
              </w:rPr>
            </w:pPr>
          </w:p>
        </w:tc>
        <w:tc>
          <w:tcPr>
            <w:tcW w:w="2268" w:type="dxa"/>
            <w:tcBorders>
              <w:top w:val="single" w:sz="4" w:space="0" w:color="000000"/>
              <w:left w:val="single" w:sz="4" w:space="0" w:color="000000"/>
              <w:bottom w:val="single" w:sz="4" w:space="0" w:color="000000"/>
              <w:right w:val="single" w:sz="4" w:space="0" w:color="000000"/>
            </w:tcBorders>
          </w:tcPr>
          <w:p w14:paraId="156C78E3" w14:textId="77777777" w:rsidR="00A92792" w:rsidRPr="00FA1109" w:rsidRDefault="00A92792" w:rsidP="00C01D22">
            <w:pPr>
              <w:snapToGrid w:val="0"/>
              <w:spacing w:before="120" w:after="120"/>
              <w:jc w:val="center"/>
              <w:rPr>
                <w:rFonts w:cs="Arial"/>
                <w:b/>
              </w:rPr>
            </w:pPr>
            <w:r>
              <w:rPr>
                <w:rFonts w:cs="Arial"/>
                <w:b/>
              </w:rPr>
              <w:t>w/c 2</w:t>
            </w:r>
            <w:r w:rsidR="004E44B3">
              <w:rPr>
                <w:rFonts w:cs="Arial"/>
                <w:b/>
              </w:rPr>
              <w:t>1</w:t>
            </w:r>
            <w:r>
              <w:rPr>
                <w:rFonts w:cs="Arial"/>
                <w:b/>
              </w:rPr>
              <w:t>/08/2017</w:t>
            </w:r>
          </w:p>
        </w:tc>
      </w:tr>
      <w:tr w:rsidR="00A92792" w:rsidRPr="00BD183D" w14:paraId="7943786E" w14:textId="77777777" w:rsidTr="00C01D22">
        <w:trPr>
          <w:trHeight w:val="375"/>
        </w:trPr>
        <w:tc>
          <w:tcPr>
            <w:tcW w:w="1263" w:type="dxa"/>
            <w:tcBorders>
              <w:top w:val="single" w:sz="4" w:space="0" w:color="000000"/>
              <w:left w:val="single" w:sz="4" w:space="0" w:color="000000"/>
              <w:bottom w:val="single" w:sz="4" w:space="0" w:color="000000"/>
            </w:tcBorders>
          </w:tcPr>
          <w:p w14:paraId="59E1B90A" w14:textId="77777777" w:rsidR="00A92792" w:rsidRDefault="00A92792" w:rsidP="00C01D22">
            <w:pPr>
              <w:snapToGrid w:val="0"/>
              <w:spacing w:before="120" w:after="120"/>
              <w:jc w:val="center"/>
              <w:rPr>
                <w:rFonts w:cs="Arial"/>
              </w:rPr>
            </w:pPr>
            <w:r>
              <w:rPr>
                <w:rFonts w:cs="Arial"/>
              </w:rPr>
              <w:t xml:space="preserve">7 </w:t>
            </w:r>
          </w:p>
        </w:tc>
        <w:tc>
          <w:tcPr>
            <w:tcW w:w="8084" w:type="dxa"/>
            <w:tcBorders>
              <w:top w:val="single" w:sz="4" w:space="0" w:color="000000"/>
              <w:left w:val="single" w:sz="4" w:space="0" w:color="000000"/>
              <w:bottom w:val="single" w:sz="4" w:space="0" w:color="000000"/>
            </w:tcBorders>
          </w:tcPr>
          <w:p w14:paraId="43849C69" w14:textId="77777777" w:rsidR="00A92792" w:rsidRDefault="00A92792" w:rsidP="00C01D22">
            <w:pPr>
              <w:snapToGrid w:val="0"/>
              <w:spacing w:before="120" w:after="120"/>
              <w:rPr>
                <w:rFonts w:cs="Arial"/>
                <w:b/>
                <w:bCs/>
              </w:rPr>
            </w:pPr>
            <w:r>
              <w:rPr>
                <w:rFonts w:cs="Arial"/>
                <w:b/>
                <w:bCs/>
              </w:rPr>
              <w:t xml:space="preserve">Informal Trialling </w:t>
            </w:r>
            <w:r w:rsidRPr="0066310B">
              <w:rPr>
                <w:rFonts w:cs="Arial"/>
                <w:b/>
                <w:bCs/>
              </w:rPr>
              <w:t>– Critical Step</w:t>
            </w:r>
          </w:p>
          <w:p w14:paraId="51713193" w14:textId="77777777" w:rsidR="00A92792" w:rsidRDefault="00A92792" w:rsidP="00C01D22">
            <w:pPr>
              <w:snapToGrid w:val="0"/>
              <w:spacing w:before="120" w:after="120"/>
              <w:rPr>
                <w:rFonts w:cs="Arial"/>
                <w:bCs/>
              </w:rPr>
            </w:pPr>
            <w:r>
              <w:rPr>
                <w:rFonts w:cs="Arial"/>
                <w:bCs/>
              </w:rPr>
              <w:lastRenderedPageBreak/>
              <w:t>Items amended as per pre-trial meetings and agreed items informally trialled with specified number of pupils.</w:t>
            </w:r>
          </w:p>
          <w:p w14:paraId="7E87AE8A" w14:textId="77777777" w:rsidR="00A92792" w:rsidRPr="00116C94" w:rsidRDefault="00A92792" w:rsidP="00C01D22">
            <w:pPr>
              <w:snapToGrid w:val="0"/>
              <w:spacing w:before="120" w:after="120"/>
              <w:rPr>
                <w:rFonts w:cs="Arial"/>
                <w:bCs/>
              </w:rPr>
            </w:pPr>
          </w:p>
        </w:tc>
        <w:tc>
          <w:tcPr>
            <w:tcW w:w="3402" w:type="dxa"/>
            <w:tcBorders>
              <w:top w:val="single" w:sz="4" w:space="0" w:color="000000"/>
              <w:left w:val="single" w:sz="4" w:space="0" w:color="000000"/>
              <w:bottom w:val="single" w:sz="4" w:space="0" w:color="000000"/>
            </w:tcBorders>
          </w:tcPr>
          <w:p w14:paraId="363FD1AE" w14:textId="77777777" w:rsidR="00A92792" w:rsidRDefault="00A92792" w:rsidP="00C01D22">
            <w:pPr>
              <w:snapToGrid w:val="0"/>
              <w:spacing w:before="120" w:after="120"/>
              <w:rPr>
                <w:rFonts w:cs="Arial"/>
              </w:rPr>
            </w:pPr>
            <w:r>
              <w:rPr>
                <w:rFonts w:cs="Arial"/>
              </w:rPr>
              <w:lastRenderedPageBreak/>
              <w:t xml:space="preserve">Required amendments </w:t>
            </w:r>
            <w:r>
              <w:rPr>
                <w:rFonts w:cs="Arial"/>
              </w:rPr>
              <w:lastRenderedPageBreak/>
              <w:t>completed before trialling.</w:t>
            </w:r>
          </w:p>
          <w:p w14:paraId="495BC944" w14:textId="77777777" w:rsidR="00A92792" w:rsidRDefault="00A92792" w:rsidP="00C01D22">
            <w:pPr>
              <w:snapToGrid w:val="0"/>
              <w:spacing w:before="120" w:after="120"/>
              <w:rPr>
                <w:rFonts w:cs="Arial"/>
              </w:rPr>
            </w:pPr>
            <w:r>
              <w:rPr>
                <w:rFonts w:cs="Arial"/>
              </w:rPr>
              <w:t>100% of agreed items trialled with specified number of schools and pupils.</w:t>
            </w:r>
          </w:p>
          <w:p w14:paraId="6145135D" w14:textId="77777777" w:rsidR="00A92792" w:rsidRPr="000A0841" w:rsidRDefault="00A92792" w:rsidP="00C01D22">
            <w:pPr>
              <w:snapToGrid w:val="0"/>
              <w:spacing w:before="120" w:after="120"/>
              <w:rPr>
                <w:rFonts w:cs="Arial"/>
              </w:rPr>
            </w:pPr>
            <w:r>
              <w:rPr>
                <w:rFonts w:cs="Arial"/>
              </w:rPr>
              <w:t>STA</w:t>
            </w:r>
            <w:r w:rsidRPr="003B04F6">
              <w:rPr>
                <w:rFonts w:cs="Arial"/>
              </w:rPr>
              <w:t xml:space="preserve"> are notified of trial</w:t>
            </w:r>
            <w:r>
              <w:rPr>
                <w:rFonts w:cs="Arial"/>
              </w:rPr>
              <w:t>l</w:t>
            </w:r>
            <w:r w:rsidRPr="003B04F6">
              <w:rPr>
                <w:rFonts w:cs="Arial"/>
              </w:rPr>
              <w:t>ing locations two weeks before the start of the trial</w:t>
            </w:r>
            <w:r>
              <w:rPr>
                <w:rFonts w:cs="Arial"/>
              </w:rPr>
              <w:t xml:space="preserve"> and are consulted re dates of visits to allow dates to be agreed that enable STA staff to attend some visits.</w:t>
            </w:r>
          </w:p>
        </w:tc>
        <w:tc>
          <w:tcPr>
            <w:tcW w:w="2268" w:type="dxa"/>
            <w:tcBorders>
              <w:top w:val="single" w:sz="4" w:space="0" w:color="000000"/>
              <w:left w:val="single" w:sz="4" w:space="0" w:color="000000"/>
              <w:bottom w:val="single" w:sz="4" w:space="0" w:color="000000"/>
              <w:right w:val="single" w:sz="4" w:space="0" w:color="000000"/>
            </w:tcBorders>
          </w:tcPr>
          <w:p w14:paraId="3204B293" w14:textId="77777777" w:rsidR="00A92792" w:rsidRPr="00BD183D" w:rsidRDefault="00A92792" w:rsidP="00C01D22">
            <w:pPr>
              <w:snapToGrid w:val="0"/>
              <w:spacing w:before="120" w:after="120"/>
              <w:jc w:val="center"/>
              <w:rPr>
                <w:rFonts w:cs="Arial"/>
                <w:highlight w:val="yellow"/>
              </w:rPr>
            </w:pPr>
            <w:r>
              <w:rPr>
                <w:rFonts w:cs="Arial"/>
              </w:rPr>
              <w:lastRenderedPageBreak/>
              <w:t xml:space="preserve">To be agreed at </w:t>
            </w:r>
            <w:r>
              <w:rPr>
                <w:rFonts w:cs="Arial"/>
              </w:rPr>
              <w:lastRenderedPageBreak/>
              <w:t>start-up meeting</w:t>
            </w:r>
          </w:p>
        </w:tc>
      </w:tr>
      <w:tr w:rsidR="00A92792" w:rsidRPr="00110BCE" w14:paraId="24521C17" w14:textId="77777777" w:rsidTr="00C01D22">
        <w:trPr>
          <w:trHeight w:val="375"/>
        </w:trPr>
        <w:tc>
          <w:tcPr>
            <w:tcW w:w="1263" w:type="dxa"/>
            <w:tcBorders>
              <w:top w:val="single" w:sz="4" w:space="0" w:color="000000"/>
              <w:left w:val="single" w:sz="4" w:space="0" w:color="000000"/>
              <w:bottom w:val="single" w:sz="4" w:space="0" w:color="000000"/>
            </w:tcBorders>
          </w:tcPr>
          <w:p w14:paraId="2C701BA8" w14:textId="77777777" w:rsidR="00A92792" w:rsidRDefault="00A92792" w:rsidP="00C01D22">
            <w:pPr>
              <w:snapToGrid w:val="0"/>
              <w:spacing w:before="120" w:after="120"/>
              <w:jc w:val="center"/>
              <w:rPr>
                <w:rFonts w:cs="Arial"/>
              </w:rPr>
            </w:pPr>
          </w:p>
        </w:tc>
        <w:tc>
          <w:tcPr>
            <w:tcW w:w="8084" w:type="dxa"/>
            <w:tcBorders>
              <w:top w:val="single" w:sz="4" w:space="0" w:color="000000"/>
              <w:left w:val="single" w:sz="4" w:space="0" w:color="000000"/>
              <w:bottom w:val="single" w:sz="4" w:space="0" w:color="000000"/>
            </w:tcBorders>
          </w:tcPr>
          <w:p w14:paraId="63E1D412" w14:textId="77777777" w:rsidR="00A92792" w:rsidRPr="00116C94" w:rsidRDefault="00A92792" w:rsidP="00C01D22">
            <w:pPr>
              <w:snapToGrid w:val="0"/>
              <w:spacing w:before="120" w:after="120"/>
              <w:rPr>
                <w:rFonts w:cs="Arial"/>
                <w:bCs/>
              </w:rPr>
            </w:pPr>
          </w:p>
        </w:tc>
        <w:tc>
          <w:tcPr>
            <w:tcW w:w="3402" w:type="dxa"/>
            <w:tcBorders>
              <w:top w:val="single" w:sz="4" w:space="0" w:color="000000"/>
              <w:left w:val="single" w:sz="4" w:space="0" w:color="000000"/>
              <w:bottom w:val="single" w:sz="4" w:space="0" w:color="000000"/>
            </w:tcBorders>
          </w:tcPr>
          <w:p w14:paraId="6991A0C9" w14:textId="77777777" w:rsidR="00A92792" w:rsidRPr="000A0841" w:rsidRDefault="00A92792" w:rsidP="00C01D22">
            <w:pPr>
              <w:snapToGrid w:val="0"/>
              <w:spacing w:before="120" w:after="120"/>
              <w:rPr>
                <w:rFonts w:cs="Arial"/>
              </w:rPr>
            </w:pPr>
          </w:p>
        </w:tc>
        <w:tc>
          <w:tcPr>
            <w:tcW w:w="2268" w:type="dxa"/>
            <w:tcBorders>
              <w:top w:val="single" w:sz="4" w:space="0" w:color="000000"/>
              <w:left w:val="single" w:sz="4" w:space="0" w:color="000000"/>
              <w:bottom w:val="single" w:sz="4" w:space="0" w:color="000000"/>
              <w:right w:val="single" w:sz="4" w:space="0" w:color="000000"/>
            </w:tcBorders>
          </w:tcPr>
          <w:p w14:paraId="12D22E97" w14:textId="77777777" w:rsidR="00A92792" w:rsidRPr="00110BCE" w:rsidRDefault="00A92792" w:rsidP="00C01D22">
            <w:pPr>
              <w:snapToGrid w:val="0"/>
              <w:spacing w:before="120" w:after="120"/>
              <w:jc w:val="center"/>
              <w:rPr>
                <w:rFonts w:cs="Arial"/>
                <w:b/>
              </w:rPr>
            </w:pPr>
          </w:p>
        </w:tc>
      </w:tr>
      <w:tr w:rsidR="00A92792" w:rsidRPr="00110BCE" w14:paraId="7DAC4456" w14:textId="77777777" w:rsidTr="00C01D22">
        <w:trPr>
          <w:trHeight w:val="375"/>
        </w:trPr>
        <w:tc>
          <w:tcPr>
            <w:tcW w:w="1263" w:type="dxa"/>
            <w:tcBorders>
              <w:top w:val="single" w:sz="4" w:space="0" w:color="000000"/>
              <w:left w:val="single" w:sz="4" w:space="0" w:color="000000"/>
              <w:bottom w:val="single" w:sz="4" w:space="0" w:color="000000"/>
            </w:tcBorders>
          </w:tcPr>
          <w:p w14:paraId="7D0C71E6" w14:textId="77777777" w:rsidR="00A92792" w:rsidRDefault="00A92792" w:rsidP="00C01D22">
            <w:pPr>
              <w:snapToGrid w:val="0"/>
              <w:spacing w:before="120" w:after="120"/>
              <w:jc w:val="center"/>
              <w:rPr>
                <w:rFonts w:cs="Arial"/>
              </w:rPr>
            </w:pPr>
            <w:r>
              <w:rPr>
                <w:rFonts w:cs="Arial"/>
              </w:rPr>
              <w:t>8</w:t>
            </w:r>
          </w:p>
        </w:tc>
        <w:tc>
          <w:tcPr>
            <w:tcW w:w="8084" w:type="dxa"/>
            <w:tcBorders>
              <w:top w:val="single" w:sz="4" w:space="0" w:color="000000"/>
              <w:left w:val="single" w:sz="4" w:space="0" w:color="000000"/>
              <w:bottom w:val="single" w:sz="4" w:space="0" w:color="000000"/>
            </w:tcBorders>
          </w:tcPr>
          <w:p w14:paraId="617A72B3" w14:textId="77777777" w:rsidR="00A92792" w:rsidRPr="0066310B" w:rsidRDefault="00A92792" w:rsidP="00C01D22">
            <w:pPr>
              <w:snapToGrid w:val="0"/>
              <w:spacing w:before="120" w:after="120"/>
              <w:rPr>
                <w:rFonts w:cs="Arial"/>
                <w:b/>
                <w:bCs/>
              </w:rPr>
            </w:pPr>
            <w:r>
              <w:rPr>
                <w:rFonts w:cs="Arial"/>
                <w:b/>
                <w:bCs/>
              </w:rPr>
              <w:t>Interim</w:t>
            </w:r>
            <w:r w:rsidRPr="0066310B">
              <w:rPr>
                <w:rFonts w:cs="Arial"/>
                <w:b/>
                <w:bCs/>
              </w:rPr>
              <w:t xml:space="preserve"> Handover – Critical Step</w:t>
            </w:r>
          </w:p>
          <w:p w14:paraId="318F1778" w14:textId="77777777" w:rsidR="00A92792" w:rsidRDefault="00A92792" w:rsidP="00C01D22">
            <w:pPr>
              <w:snapToGrid w:val="0"/>
              <w:spacing w:before="120" w:after="120"/>
              <w:rPr>
                <w:rFonts w:cs="Arial"/>
                <w:bCs/>
              </w:rPr>
            </w:pPr>
            <w:r>
              <w:rPr>
                <w:rFonts w:cs="Arial"/>
                <w:bCs/>
              </w:rPr>
              <w:t>P</w:t>
            </w:r>
            <w:r w:rsidRPr="0066310B">
              <w:rPr>
                <w:rFonts w:cs="Arial"/>
                <w:bCs/>
              </w:rPr>
              <w:t xml:space="preserve">rovide electronic copies of all </w:t>
            </w:r>
            <w:r>
              <w:rPr>
                <w:rFonts w:cs="Arial"/>
                <w:bCs/>
              </w:rPr>
              <w:t xml:space="preserve">draft item and </w:t>
            </w:r>
            <w:r w:rsidRPr="004A3EB1">
              <w:rPr>
                <w:rFonts w:cs="Arial"/>
                <w:bCs/>
              </w:rPr>
              <w:t>mark schemes</w:t>
            </w:r>
            <w:r>
              <w:rPr>
                <w:rFonts w:cs="Arial"/>
                <w:bCs/>
              </w:rPr>
              <w:t>, and draft item classification spreadsheet(s)</w:t>
            </w:r>
            <w:r w:rsidRPr="0066310B">
              <w:rPr>
                <w:rFonts w:cs="Arial"/>
                <w:bCs/>
              </w:rPr>
              <w:t>.</w:t>
            </w:r>
            <w:r>
              <w:rPr>
                <w:rFonts w:cs="Arial"/>
                <w:bCs/>
              </w:rPr>
              <w:t xml:space="preserve"> Items and mark schemes to include suggested mark-up or amendments as a result of feedback from informal trialling, and there should be clear evidence of how those amendments are intended to improve item functioning. If items are rejected as a result of trialling, the supplier must ensure that there are alternative, viable questions that have been presented and discussed at the pre-trial meeting. Additional item writing should not be necessary at this stage.</w:t>
            </w:r>
          </w:p>
          <w:p w14:paraId="59841349" w14:textId="77777777" w:rsidR="00A92792" w:rsidRDefault="00A92792" w:rsidP="00C01D22">
            <w:pPr>
              <w:snapToGrid w:val="0"/>
              <w:spacing w:before="120" w:after="120"/>
              <w:rPr>
                <w:rFonts w:cs="Arial"/>
                <w:bCs/>
              </w:rPr>
            </w:pPr>
            <w:r>
              <w:rPr>
                <w:rFonts w:cs="Arial"/>
                <w:bCs/>
              </w:rPr>
              <w:t>Provide a summary table demonstrating the coverage of the interim handover materials against the number of marks, response types, content and cognitive domains specified. Please also provide text mark ups, mapping the questions to the specific areas of text.</w:t>
            </w:r>
          </w:p>
          <w:p w14:paraId="3AE4B64E" w14:textId="77777777" w:rsidR="00A92792" w:rsidRDefault="00A92792" w:rsidP="00C01D22">
            <w:pPr>
              <w:snapToGrid w:val="0"/>
              <w:spacing w:before="120" w:after="120"/>
              <w:rPr>
                <w:rFonts w:cs="Arial"/>
                <w:bCs/>
              </w:rPr>
            </w:pPr>
            <w:r>
              <w:rPr>
                <w:rFonts w:cs="Arial"/>
                <w:bCs/>
              </w:rPr>
              <w:t xml:space="preserve">Suppliers must ensure that there are no clones of items or items </w:t>
            </w:r>
            <w:r>
              <w:rPr>
                <w:rFonts w:cs="Arial"/>
                <w:bCs/>
              </w:rPr>
              <w:lastRenderedPageBreak/>
              <w:t xml:space="preserve">assessing the same thing, albeit in a different question format in the final handover questions. These types of questions will be counted as one item for the purposes of the final handover package. </w:t>
            </w:r>
          </w:p>
          <w:p w14:paraId="73329F8E" w14:textId="77777777" w:rsidR="00A92792" w:rsidRDefault="00A92792" w:rsidP="00C01D22">
            <w:pPr>
              <w:snapToGrid w:val="0"/>
              <w:spacing w:before="120" w:after="120"/>
              <w:rPr>
                <w:rFonts w:cs="Arial"/>
                <w:bCs/>
              </w:rPr>
            </w:pPr>
            <w:r>
              <w:rPr>
                <w:rFonts w:cs="Arial"/>
                <w:bCs/>
              </w:rPr>
              <w:t xml:space="preserve">Suppliers should minimise the number of enemy questions assessing any one text. </w:t>
            </w:r>
          </w:p>
          <w:p w14:paraId="782006E4" w14:textId="77777777" w:rsidR="00A92792" w:rsidRDefault="00A92792" w:rsidP="00C01D22">
            <w:pPr>
              <w:snapToGrid w:val="0"/>
              <w:spacing w:before="120" w:after="120"/>
              <w:rPr>
                <w:rFonts w:cs="Arial"/>
                <w:bCs/>
              </w:rPr>
            </w:pPr>
            <w:r>
              <w:rPr>
                <w:rFonts w:cs="Arial"/>
                <w:bCs/>
              </w:rPr>
              <w:t xml:space="preserve">Handover three hardcopies of all Informal Trialling booklets and mark schemes/coding frames. </w:t>
            </w:r>
          </w:p>
          <w:p w14:paraId="7FB53FDA" w14:textId="77777777" w:rsidR="00A92792" w:rsidRDefault="00A92792" w:rsidP="00C01D22">
            <w:pPr>
              <w:snapToGrid w:val="0"/>
              <w:spacing w:before="120" w:after="120"/>
              <w:rPr>
                <w:rFonts w:cs="Arial"/>
                <w:b/>
                <w:bCs/>
              </w:rPr>
            </w:pPr>
            <w:r>
              <w:rPr>
                <w:rFonts w:cs="Arial"/>
                <w:bCs/>
              </w:rPr>
              <w:t xml:space="preserve">The Contractor must handover InDesign files </w:t>
            </w:r>
            <w:r>
              <w:rPr>
                <w:rFonts w:cs="Arial"/>
              </w:rPr>
              <w:t>(STA use CC 2014</w:t>
            </w:r>
            <w:r w:rsidRPr="001A14F9" w:rsidDel="0050101B">
              <w:rPr>
                <w:rFonts w:cs="Arial"/>
              </w:rPr>
              <w:t xml:space="preserve"> </w:t>
            </w:r>
            <w:r w:rsidRPr="001A14F9">
              <w:rPr>
                <w:rFonts w:cs="Arial"/>
              </w:rPr>
              <w:t>or equivalent subject to prior agreement)</w:t>
            </w:r>
            <w:r>
              <w:rPr>
                <w:rFonts w:cs="Arial"/>
              </w:rPr>
              <w:t xml:space="preserve"> </w:t>
            </w:r>
            <w:r>
              <w:rPr>
                <w:rFonts w:cs="Arial"/>
                <w:bCs/>
              </w:rPr>
              <w:t xml:space="preserve">of at least 10% of the total marks required at the interim handover stage in order for STA to check that the materials meet the Design Specification (see Annex G). The remaining items to be handed over in InDesign or MS Word (or compatible) format. </w:t>
            </w:r>
          </w:p>
        </w:tc>
        <w:tc>
          <w:tcPr>
            <w:tcW w:w="3402" w:type="dxa"/>
            <w:tcBorders>
              <w:top w:val="single" w:sz="4" w:space="0" w:color="000000"/>
              <w:left w:val="single" w:sz="4" w:space="0" w:color="000000"/>
              <w:bottom w:val="single" w:sz="4" w:space="0" w:color="000000"/>
            </w:tcBorders>
          </w:tcPr>
          <w:p w14:paraId="675F851B" w14:textId="77777777" w:rsidR="00A92792" w:rsidRDefault="00A92792" w:rsidP="00C01D22">
            <w:pPr>
              <w:snapToGrid w:val="0"/>
              <w:spacing w:before="120" w:after="120"/>
              <w:rPr>
                <w:rFonts w:cs="Arial"/>
              </w:rPr>
            </w:pPr>
            <w:r>
              <w:rPr>
                <w:rFonts w:cs="Arial"/>
              </w:rPr>
              <w:lastRenderedPageBreak/>
              <w:t>100% of d</w:t>
            </w:r>
            <w:r w:rsidRPr="000A0841">
              <w:rPr>
                <w:rFonts w:cs="Arial"/>
              </w:rPr>
              <w:t xml:space="preserve">rafts of all materials required for </w:t>
            </w:r>
            <w:r>
              <w:rPr>
                <w:rFonts w:cs="Arial"/>
              </w:rPr>
              <w:t>completion of work package(s) received electronically by agreed date and to criteria specified in section 4.5.</w:t>
            </w:r>
          </w:p>
          <w:p w14:paraId="568240D6" w14:textId="77777777" w:rsidR="00A92792" w:rsidRPr="000A0841" w:rsidRDefault="00A92792" w:rsidP="00C01D22">
            <w:pPr>
              <w:snapToGrid w:val="0"/>
              <w:spacing w:before="120" w:after="120"/>
              <w:rPr>
                <w:rFonts w:cs="Arial"/>
              </w:rPr>
            </w:pPr>
            <w:r>
              <w:rPr>
                <w:rFonts w:cs="Arial"/>
              </w:rPr>
              <w:t xml:space="preserve">All items informally trialled and being considered for Final Handover have received positive feedback from teachers and / or pupils; or are submitted with amendments and supporting evidence from trialling for </w:t>
            </w:r>
            <w:r>
              <w:rPr>
                <w:rFonts w:cs="Arial"/>
              </w:rPr>
              <w:lastRenderedPageBreak/>
              <w:t>those amendments.</w:t>
            </w:r>
          </w:p>
        </w:tc>
        <w:tc>
          <w:tcPr>
            <w:tcW w:w="2268" w:type="dxa"/>
            <w:tcBorders>
              <w:top w:val="single" w:sz="4" w:space="0" w:color="000000"/>
              <w:left w:val="single" w:sz="4" w:space="0" w:color="000000"/>
              <w:bottom w:val="single" w:sz="4" w:space="0" w:color="000000"/>
              <w:right w:val="single" w:sz="4" w:space="0" w:color="000000"/>
            </w:tcBorders>
          </w:tcPr>
          <w:p w14:paraId="5DFE3E63" w14:textId="77777777" w:rsidR="00A92792" w:rsidRPr="00110BCE" w:rsidRDefault="00A92792" w:rsidP="00C01D22">
            <w:pPr>
              <w:snapToGrid w:val="0"/>
              <w:spacing w:before="120" w:after="120"/>
              <w:jc w:val="center"/>
              <w:rPr>
                <w:rFonts w:cs="Arial"/>
                <w:b/>
              </w:rPr>
            </w:pPr>
            <w:r>
              <w:rPr>
                <w:rFonts w:cs="Arial"/>
                <w:b/>
              </w:rPr>
              <w:lastRenderedPageBreak/>
              <w:t>w/c 9/10/2017</w:t>
            </w:r>
          </w:p>
        </w:tc>
      </w:tr>
      <w:tr w:rsidR="00A92792" w:rsidRPr="00110BCE" w14:paraId="4BDDA9B9" w14:textId="77777777" w:rsidTr="00C01D22">
        <w:trPr>
          <w:trHeight w:val="375"/>
        </w:trPr>
        <w:tc>
          <w:tcPr>
            <w:tcW w:w="1263" w:type="dxa"/>
            <w:tcBorders>
              <w:top w:val="single" w:sz="4" w:space="0" w:color="000000"/>
              <w:left w:val="single" w:sz="4" w:space="0" w:color="000000"/>
              <w:bottom w:val="single" w:sz="4" w:space="0" w:color="000000"/>
            </w:tcBorders>
          </w:tcPr>
          <w:p w14:paraId="54C6986B" w14:textId="77777777" w:rsidR="00A92792" w:rsidRPr="0066310B" w:rsidDel="00602154" w:rsidRDefault="00A92792" w:rsidP="00C01D22">
            <w:pPr>
              <w:snapToGrid w:val="0"/>
              <w:spacing w:before="120" w:after="120"/>
              <w:jc w:val="center"/>
              <w:rPr>
                <w:rFonts w:cs="Arial"/>
              </w:rPr>
            </w:pPr>
            <w:r>
              <w:rPr>
                <w:rFonts w:cs="Arial"/>
              </w:rPr>
              <w:lastRenderedPageBreak/>
              <w:t>9</w:t>
            </w:r>
          </w:p>
        </w:tc>
        <w:tc>
          <w:tcPr>
            <w:tcW w:w="8084" w:type="dxa"/>
            <w:tcBorders>
              <w:top w:val="single" w:sz="4" w:space="0" w:color="000000"/>
              <w:left w:val="single" w:sz="4" w:space="0" w:color="000000"/>
              <w:bottom w:val="single" w:sz="4" w:space="0" w:color="000000"/>
            </w:tcBorders>
          </w:tcPr>
          <w:p w14:paraId="61D22067" w14:textId="77777777" w:rsidR="00A92792" w:rsidRPr="0066310B" w:rsidRDefault="00A92792" w:rsidP="00C01D22">
            <w:pPr>
              <w:snapToGrid w:val="0"/>
              <w:spacing w:before="120" w:after="120"/>
              <w:rPr>
                <w:rFonts w:cs="Arial"/>
                <w:b/>
                <w:bCs/>
              </w:rPr>
            </w:pPr>
            <w:r w:rsidRPr="0066310B">
              <w:rPr>
                <w:rFonts w:cs="Arial"/>
                <w:b/>
                <w:bCs/>
              </w:rPr>
              <w:t>Interim Review</w:t>
            </w:r>
            <w:r>
              <w:rPr>
                <w:rFonts w:cs="Arial"/>
                <w:b/>
                <w:bCs/>
              </w:rPr>
              <w:t xml:space="preserve"> meeting</w:t>
            </w:r>
          </w:p>
          <w:p w14:paraId="5531FFF6" w14:textId="77777777" w:rsidR="00A92792" w:rsidRDefault="00A92792" w:rsidP="00C01D22">
            <w:pPr>
              <w:snapToGrid w:val="0"/>
              <w:spacing w:before="120" w:after="120"/>
              <w:rPr>
                <w:rFonts w:cs="Arial"/>
                <w:bCs/>
              </w:rPr>
            </w:pPr>
            <w:r w:rsidRPr="0066310B">
              <w:rPr>
                <w:rFonts w:cs="Arial"/>
                <w:bCs/>
              </w:rPr>
              <w:t xml:space="preserve">Meeting </w:t>
            </w:r>
            <w:r>
              <w:rPr>
                <w:rFonts w:cs="Arial"/>
                <w:bCs/>
              </w:rPr>
              <w:t xml:space="preserve">with STA and item writers </w:t>
            </w:r>
            <w:r w:rsidRPr="0066310B">
              <w:rPr>
                <w:rFonts w:cs="Arial"/>
                <w:bCs/>
              </w:rPr>
              <w:t>to review materials</w:t>
            </w:r>
            <w:r>
              <w:rPr>
                <w:rFonts w:cs="Arial"/>
                <w:bCs/>
              </w:rPr>
              <w:t xml:space="preserve"> and outputs from internal review and informal trialling</w:t>
            </w:r>
            <w:r w:rsidRPr="0066310B">
              <w:rPr>
                <w:rFonts w:cs="Arial"/>
                <w:bCs/>
              </w:rPr>
              <w:t>.</w:t>
            </w:r>
          </w:p>
          <w:p w14:paraId="7A355376" w14:textId="77777777" w:rsidR="00A92792" w:rsidRDefault="00A92792" w:rsidP="00C01D22">
            <w:pPr>
              <w:snapToGrid w:val="0"/>
              <w:spacing w:before="120" w:after="120"/>
              <w:rPr>
                <w:rFonts w:cs="Arial"/>
                <w:bCs/>
              </w:rPr>
            </w:pPr>
            <w:r w:rsidRPr="008E7D2B">
              <w:rPr>
                <w:rFonts w:cs="Arial"/>
                <w:bCs/>
              </w:rPr>
              <w:t>Meeting will be used to discuss informal trialling – key messages, problems, discuss the report</w:t>
            </w:r>
            <w:r>
              <w:rPr>
                <w:rFonts w:cs="Arial"/>
                <w:bCs/>
              </w:rPr>
              <w:t>, resolve issues identified with items</w:t>
            </w:r>
            <w:r w:rsidRPr="008E7D2B">
              <w:rPr>
                <w:rFonts w:cs="Arial"/>
                <w:bCs/>
              </w:rPr>
              <w:t xml:space="preserve"> and </w:t>
            </w:r>
            <w:r>
              <w:rPr>
                <w:rFonts w:cs="Arial"/>
                <w:bCs/>
              </w:rPr>
              <w:t xml:space="preserve">agree </w:t>
            </w:r>
            <w:r w:rsidRPr="008E7D2B">
              <w:rPr>
                <w:rFonts w:cs="Arial"/>
                <w:bCs/>
              </w:rPr>
              <w:t xml:space="preserve">any changes to items. </w:t>
            </w:r>
          </w:p>
          <w:p w14:paraId="6ACFC090" w14:textId="77777777" w:rsidR="00A92792" w:rsidRDefault="00A92792" w:rsidP="00C01D22">
            <w:pPr>
              <w:snapToGrid w:val="0"/>
              <w:spacing w:before="120" w:after="120"/>
              <w:rPr>
                <w:rFonts w:cs="Arial"/>
                <w:bCs/>
              </w:rPr>
            </w:pPr>
            <w:r>
              <w:rPr>
                <w:rFonts w:cs="Arial"/>
                <w:bCs/>
              </w:rPr>
              <w:t xml:space="preserve">In the report the agency must say why the change is suggested and what evidence there is for the change. </w:t>
            </w:r>
          </w:p>
          <w:p w14:paraId="3F1B4754" w14:textId="77777777" w:rsidR="00A92792" w:rsidRDefault="00A92792" w:rsidP="00C01D22">
            <w:pPr>
              <w:snapToGrid w:val="0"/>
              <w:spacing w:before="120" w:after="120"/>
              <w:rPr>
                <w:rFonts w:cs="Arial"/>
                <w:bCs/>
              </w:rPr>
            </w:pPr>
            <w:r>
              <w:rPr>
                <w:rFonts w:cs="Arial"/>
                <w:bCs/>
              </w:rPr>
              <w:t>Any further changes to materials will be agreed at this meeting. The Supplier will complete these and any other agreed amendments prior to final handover.</w:t>
            </w:r>
          </w:p>
          <w:p w14:paraId="148C3477" w14:textId="77777777" w:rsidR="00A92792" w:rsidRPr="00646C0B" w:rsidRDefault="00A92792" w:rsidP="00C01D22">
            <w:pPr>
              <w:snapToGrid w:val="0"/>
              <w:spacing w:before="120" w:after="120"/>
              <w:rPr>
                <w:rFonts w:cs="Arial"/>
                <w:b/>
                <w:bCs/>
                <w:i/>
              </w:rPr>
            </w:pPr>
          </w:p>
        </w:tc>
        <w:tc>
          <w:tcPr>
            <w:tcW w:w="3402" w:type="dxa"/>
            <w:tcBorders>
              <w:top w:val="single" w:sz="4" w:space="0" w:color="000000"/>
              <w:left w:val="single" w:sz="4" w:space="0" w:color="000000"/>
              <w:bottom w:val="single" w:sz="4" w:space="0" w:color="000000"/>
            </w:tcBorders>
          </w:tcPr>
          <w:p w14:paraId="61C56FA0" w14:textId="77777777" w:rsidR="00A92792" w:rsidRPr="000A0841" w:rsidRDefault="00A92792" w:rsidP="00C01D22">
            <w:pPr>
              <w:snapToGrid w:val="0"/>
              <w:spacing w:before="120" w:after="120"/>
              <w:rPr>
                <w:rFonts w:cs="Arial"/>
              </w:rPr>
            </w:pPr>
            <w:r>
              <w:rPr>
                <w:rFonts w:cs="Arial"/>
              </w:rPr>
              <w:t>Project Manager / Lead Item Writer attend Interim Review meeting on agreed date.</w:t>
            </w:r>
          </w:p>
        </w:tc>
        <w:tc>
          <w:tcPr>
            <w:tcW w:w="2268" w:type="dxa"/>
            <w:tcBorders>
              <w:top w:val="single" w:sz="4" w:space="0" w:color="000000"/>
              <w:left w:val="single" w:sz="4" w:space="0" w:color="000000"/>
              <w:bottom w:val="single" w:sz="4" w:space="0" w:color="000000"/>
              <w:right w:val="single" w:sz="4" w:space="0" w:color="000000"/>
            </w:tcBorders>
          </w:tcPr>
          <w:p w14:paraId="6E584861" w14:textId="77777777" w:rsidR="00A92792" w:rsidRPr="00110BCE" w:rsidRDefault="00A92792" w:rsidP="00C01D22">
            <w:pPr>
              <w:snapToGrid w:val="0"/>
              <w:spacing w:before="120" w:after="120"/>
              <w:jc w:val="center"/>
              <w:rPr>
                <w:rFonts w:cs="Arial"/>
                <w:b/>
              </w:rPr>
            </w:pPr>
            <w:r>
              <w:rPr>
                <w:rFonts w:cs="Arial"/>
                <w:b/>
              </w:rPr>
              <w:t>w/c 23/10/2017</w:t>
            </w:r>
          </w:p>
        </w:tc>
      </w:tr>
      <w:tr w:rsidR="00A92792" w:rsidRPr="00110BCE" w14:paraId="34B4EF71" w14:textId="77777777" w:rsidTr="00C01D22">
        <w:trPr>
          <w:trHeight w:val="375"/>
        </w:trPr>
        <w:tc>
          <w:tcPr>
            <w:tcW w:w="1263" w:type="dxa"/>
            <w:tcBorders>
              <w:top w:val="single" w:sz="4" w:space="0" w:color="000000"/>
              <w:left w:val="single" w:sz="4" w:space="0" w:color="000000"/>
              <w:bottom w:val="single" w:sz="4" w:space="0" w:color="000000"/>
            </w:tcBorders>
          </w:tcPr>
          <w:p w14:paraId="11C4FB0C" w14:textId="77777777" w:rsidR="00A92792" w:rsidRPr="0066310B" w:rsidRDefault="00A92792" w:rsidP="00C01D22">
            <w:pPr>
              <w:snapToGrid w:val="0"/>
              <w:spacing w:before="120" w:after="120"/>
              <w:jc w:val="center"/>
              <w:rPr>
                <w:rFonts w:cs="Arial"/>
              </w:rPr>
            </w:pPr>
            <w:r>
              <w:rPr>
                <w:rFonts w:cs="Arial"/>
              </w:rPr>
              <w:lastRenderedPageBreak/>
              <w:t>10</w:t>
            </w:r>
          </w:p>
        </w:tc>
        <w:tc>
          <w:tcPr>
            <w:tcW w:w="8084" w:type="dxa"/>
            <w:tcBorders>
              <w:top w:val="single" w:sz="4" w:space="0" w:color="000000"/>
              <w:left w:val="single" w:sz="4" w:space="0" w:color="000000"/>
              <w:bottom w:val="single" w:sz="4" w:space="0" w:color="000000"/>
            </w:tcBorders>
          </w:tcPr>
          <w:p w14:paraId="4CDFB0DC" w14:textId="77777777" w:rsidR="00A92792" w:rsidRPr="0066310B" w:rsidRDefault="00A92792" w:rsidP="00C01D22">
            <w:pPr>
              <w:snapToGrid w:val="0"/>
              <w:spacing w:before="120" w:after="120"/>
              <w:rPr>
                <w:rFonts w:cs="Arial"/>
                <w:b/>
                <w:bCs/>
              </w:rPr>
            </w:pPr>
            <w:r w:rsidRPr="0066310B">
              <w:rPr>
                <w:rFonts w:cs="Arial"/>
                <w:b/>
                <w:bCs/>
              </w:rPr>
              <w:t>Final Handover – Critical Step</w:t>
            </w:r>
          </w:p>
          <w:p w14:paraId="3C90B5EC" w14:textId="77777777" w:rsidR="00A92792" w:rsidRPr="00F270CD" w:rsidRDefault="00A92792" w:rsidP="00C01D22">
            <w:pPr>
              <w:snapToGrid w:val="0"/>
              <w:spacing w:before="120" w:after="120"/>
              <w:ind w:left="38"/>
              <w:rPr>
                <w:rFonts w:cs="Arial"/>
              </w:rPr>
            </w:pPr>
            <w:r w:rsidRPr="009F4159">
              <w:rPr>
                <w:rFonts w:cs="Arial"/>
                <w:b/>
              </w:rPr>
              <w:t>Hard Copy Handover</w:t>
            </w:r>
            <w:r w:rsidRPr="00F270CD">
              <w:rPr>
                <w:rFonts w:cs="Arial"/>
              </w:rPr>
              <w:t xml:space="preserve"> - Supplier to hand over hard copies of the items, mark schemes and item classification grid. </w:t>
            </w:r>
            <w:r>
              <w:rPr>
                <w:rFonts w:cs="Arial"/>
                <w:bCs/>
              </w:rPr>
              <w:t xml:space="preserve">Please also provide a </w:t>
            </w:r>
            <w:proofErr w:type="spellStart"/>
            <w:r>
              <w:rPr>
                <w:rFonts w:cs="Arial"/>
                <w:bCs/>
              </w:rPr>
              <w:t>mark up</w:t>
            </w:r>
            <w:proofErr w:type="spellEnd"/>
            <w:r>
              <w:rPr>
                <w:rFonts w:cs="Arial"/>
                <w:bCs/>
              </w:rPr>
              <w:t xml:space="preserve"> for each text, mapping the questions to the specific areas of text being assessed.</w:t>
            </w:r>
          </w:p>
          <w:p w14:paraId="169FFBF3" w14:textId="77777777" w:rsidR="00A92792" w:rsidRDefault="00A92792" w:rsidP="00C01D22">
            <w:pPr>
              <w:snapToGrid w:val="0"/>
              <w:spacing w:before="120" w:after="120"/>
              <w:rPr>
                <w:rFonts w:cs="Arial"/>
              </w:rPr>
            </w:pPr>
            <w:r w:rsidRPr="00F270CD">
              <w:rPr>
                <w:rFonts w:cs="Arial"/>
                <w:bCs/>
              </w:rPr>
              <w:t>A template for the item classification grid is provided at Annex B.</w:t>
            </w:r>
          </w:p>
          <w:p w14:paraId="12914B42" w14:textId="77777777" w:rsidR="00A92792" w:rsidRDefault="00A92792" w:rsidP="00C01D22">
            <w:pPr>
              <w:snapToGrid w:val="0"/>
              <w:spacing w:before="120" w:after="120"/>
              <w:rPr>
                <w:rFonts w:cs="Arial"/>
              </w:rPr>
            </w:pPr>
            <w:r w:rsidRPr="009F4159">
              <w:rPr>
                <w:rFonts w:cs="Arial"/>
                <w:b/>
              </w:rPr>
              <w:t>Electronic Handover</w:t>
            </w:r>
            <w:r w:rsidRPr="0066310B">
              <w:rPr>
                <w:rFonts w:cs="Arial"/>
              </w:rPr>
              <w:t xml:space="preserve"> – </w:t>
            </w:r>
            <w:r>
              <w:rPr>
                <w:rFonts w:cs="Arial"/>
              </w:rPr>
              <w:t>Supplier</w:t>
            </w:r>
            <w:r w:rsidRPr="0066310B">
              <w:rPr>
                <w:rFonts w:cs="Arial"/>
              </w:rPr>
              <w:t xml:space="preserve"> to hand</w:t>
            </w:r>
            <w:r>
              <w:rPr>
                <w:rFonts w:cs="Arial"/>
              </w:rPr>
              <w:t xml:space="preserve"> </w:t>
            </w:r>
            <w:r w:rsidRPr="0066310B">
              <w:rPr>
                <w:rFonts w:cs="Arial"/>
              </w:rPr>
              <w:t>over</w:t>
            </w:r>
            <w:r>
              <w:rPr>
                <w:rFonts w:cs="Arial"/>
              </w:rPr>
              <w:t xml:space="preserve"> materials using the DfE portal </w:t>
            </w:r>
            <w:r w:rsidR="004E44B3">
              <w:rPr>
                <w:rFonts w:cs="Arial"/>
              </w:rPr>
              <w:t>or the Egress portal</w:t>
            </w:r>
            <w:r>
              <w:rPr>
                <w:rFonts w:cs="Arial"/>
              </w:rPr>
              <w:t xml:space="preserve"> containing electronic files of the items and mark schemes, source references, artwork, copyright statement and the item classification grid can be used as a contingency. Assignment / licences of IPR for </w:t>
            </w:r>
            <w:proofErr w:type="spellStart"/>
            <w:r>
              <w:rPr>
                <w:rFonts w:cs="Arial"/>
              </w:rPr>
              <w:t>DfE’s</w:t>
            </w:r>
            <w:proofErr w:type="spellEnd"/>
            <w:r>
              <w:rPr>
                <w:rFonts w:cs="Arial"/>
              </w:rPr>
              <w:t xml:space="preserve"> benefit completed.</w:t>
            </w:r>
          </w:p>
          <w:p w14:paraId="6B00DC5F" w14:textId="77777777" w:rsidR="00A92792" w:rsidRPr="0066310B" w:rsidRDefault="00A92792" w:rsidP="00C01D22">
            <w:pPr>
              <w:snapToGrid w:val="0"/>
              <w:spacing w:before="120" w:after="120"/>
              <w:rPr>
                <w:rFonts w:cs="Arial"/>
                <w:bCs/>
              </w:rPr>
            </w:pPr>
            <w:r>
              <w:rPr>
                <w:rFonts w:cs="Arial"/>
              </w:rPr>
              <w:t xml:space="preserve">The handover is to take place in a meeting at STA offices </w:t>
            </w:r>
            <w:r w:rsidRPr="00F270CD">
              <w:rPr>
                <w:rFonts w:cs="Arial"/>
              </w:rPr>
              <w:t>wherever possible.</w:t>
            </w:r>
            <w:r>
              <w:rPr>
                <w:rFonts w:cs="Arial"/>
              </w:rPr>
              <w:t xml:space="preserve"> </w:t>
            </w:r>
          </w:p>
        </w:tc>
        <w:tc>
          <w:tcPr>
            <w:tcW w:w="3402" w:type="dxa"/>
            <w:tcBorders>
              <w:top w:val="single" w:sz="4" w:space="0" w:color="000000"/>
              <w:left w:val="single" w:sz="4" w:space="0" w:color="000000"/>
              <w:bottom w:val="single" w:sz="4" w:space="0" w:color="000000"/>
            </w:tcBorders>
          </w:tcPr>
          <w:p w14:paraId="1B130799" w14:textId="77777777" w:rsidR="00A92792" w:rsidRDefault="00A92792" w:rsidP="00C01D22">
            <w:pPr>
              <w:snapToGrid w:val="0"/>
              <w:spacing w:before="120" w:after="120"/>
              <w:rPr>
                <w:rFonts w:cs="Arial"/>
              </w:rPr>
            </w:pPr>
            <w:r>
              <w:rPr>
                <w:rFonts w:cs="Arial"/>
              </w:rPr>
              <w:t>100% of s</w:t>
            </w:r>
            <w:r w:rsidRPr="00F270CD">
              <w:rPr>
                <w:rFonts w:cs="Arial"/>
              </w:rPr>
              <w:t>pecified hard copy materials received at STA by agreed date and materials are of appropriate quality as listed under Performance Requirements.</w:t>
            </w:r>
          </w:p>
          <w:p w14:paraId="44173F64" w14:textId="77777777" w:rsidR="00A92792" w:rsidRPr="0066310B" w:rsidRDefault="00A92792" w:rsidP="00C01D22">
            <w:pPr>
              <w:snapToGrid w:val="0"/>
              <w:spacing w:before="120" w:after="120"/>
              <w:rPr>
                <w:rFonts w:cs="Arial"/>
                <w:b/>
              </w:rPr>
            </w:pPr>
            <w:r>
              <w:rPr>
                <w:rFonts w:cs="Arial"/>
              </w:rPr>
              <w:t>Receipt of electronic materials specified and attendance at Final Handover meeting on agreed date (“Final Handover Date”)</w:t>
            </w:r>
          </w:p>
        </w:tc>
        <w:tc>
          <w:tcPr>
            <w:tcW w:w="2268" w:type="dxa"/>
            <w:tcBorders>
              <w:top w:val="single" w:sz="4" w:space="0" w:color="000000"/>
              <w:left w:val="single" w:sz="4" w:space="0" w:color="000000"/>
              <w:bottom w:val="single" w:sz="4" w:space="0" w:color="000000"/>
              <w:right w:val="single" w:sz="4" w:space="0" w:color="000000"/>
            </w:tcBorders>
          </w:tcPr>
          <w:p w14:paraId="4AE7ABC1" w14:textId="77777777" w:rsidR="00A92792" w:rsidRPr="00110BCE" w:rsidRDefault="00A92792" w:rsidP="00C01D22">
            <w:pPr>
              <w:snapToGrid w:val="0"/>
              <w:spacing w:before="120" w:after="120"/>
              <w:jc w:val="center"/>
              <w:rPr>
                <w:rFonts w:cs="Arial"/>
                <w:b/>
              </w:rPr>
            </w:pPr>
            <w:r>
              <w:rPr>
                <w:rFonts w:cs="Arial"/>
                <w:b/>
              </w:rPr>
              <w:t>w/c 27/11/2017</w:t>
            </w:r>
          </w:p>
        </w:tc>
      </w:tr>
      <w:tr w:rsidR="00A92792" w:rsidRPr="00100CB3" w14:paraId="2C9E4D93" w14:textId="77777777" w:rsidTr="00C01D22">
        <w:trPr>
          <w:cantSplit/>
          <w:trHeight w:val="350"/>
        </w:trPr>
        <w:tc>
          <w:tcPr>
            <w:tcW w:w="1263" w:type="dxa"/>
            <w:tcBorders>
              <w:top w:val="single" w:sz="4" w:space="0" w:color="000000"/>
              <w:left w:val="single" w:sz="4" w:space="0" w:color="000000"/>
              <w:bottom w:val="single" w:sz="4" w:space="0" w:color="000000"/>
            </w:tcBorders>
          </w:tcPr>
          <w:p w14:paraId="1C52A436" w14:textId="77777777" w:rsidR="00A92792" w:rsidRPr="0066310B" w:rsidRDefault="00A92792" w:rsidP="00C01D22">
            <w:pPr>
              <w:snapToGrid w:val="0"/>
              <w:spacing w:before="120" w:after="120"/>
              <w:jc w:val="center"/>
              <w:rPr>
                <w:rFonts w:cs="Arial"/>
              </w:rPr>
            </w:pPr>
            <w:r>
              <w:rPr>
                <w:rFonts w:cs="Arial"/>
              </w:rPr>
              <w:t>11</w:t>
            </w:r>
          </w:p>
        </w:tc>
        <w:tc>
          <w:tcPr>
            <w:tcW w:w="8084" w:type="dxa"/>
            <w:tcBorders>
              <w:top w:val="single" w:sz="4" w:space="0" w:color="000000"/>
              <w:left w:val="single" w:sz="4" w:space="0" w:color="000000"/>
              <w:bottom w:val="single" w:sz="4" w:space="0" w:color="000000"/>
            </w:tcBorders>
          </w:tcPr>
          <w:p w14:paraId="29725D26" w14:textId="77777777" w:rsidR="00A92792" w:rsidRDefault="00A92792" w:rsidP="00C01D22">
            <w:pPr>
              <w:snapToGrid w:val="0"/>
              <w:spacing w:before="120" w:after="120"/>
              <w:rPr>
                <w:rFonts w:cs="Arial"/>
                <w:b/>
                <w:bCs/>
              </w:rPr>
            </w:pPr>
            <w:r>
              <w:rPr>
                <w:rFonts w:cs="Arial"/>
                <w:b/>
                <w:bCs/>
              </w:rPr>
              <w:t>Acceptance of Final Handover materials – Critical Step</w:t>
            </w:r>
          </w:p>
          <w:p w14:paraId="236C30C1" w14:textId="77777777" w:rsidR="00A92792" w:rsidRDefault="00A92792" w:rsidP="00C01D22">
            <w:pPr>
              <w:snapToGrid w:val="0"/>
              <w:spacing w:before="120" w:after="120"/>
              <w:rPr>
                <w:rFonts w:cs="Arial"/>
                <w:bCs/>
              </w:rPr>
            </w:pPr>
            <w:r>
              <w:rPr>
                <w:rFonts w:cs="Arial"/>
                <w:bCs/>
              </w:rPr>
              <w:t xml:space="preserve">Materials must be handed over as per specification, so that materials match templates as required and all other instructions are followed. </w:t>
            </w:r>
          </w:p>
          <w:p w14:paraId="08972D90" w14:textId="77777777" w:rsidR="00A92792" w:rsidRDefault="00A92792" w:rsidP="00C01D22">
            <w:pPr>
              <w:snapToGrid w:val="0"/>
              <w:spacing w:before="120" w:after="120"/>
              <w:rPr>
                <w:rFonts w:cs="Arial"/>
                <w:bCs/>
              </w:rPr>
            </w:pPr>
            <w:r>
              <w:rPr>
                <w:rFonts w:cs="Arial"/>
                <w:bCs/>
              </w:rPr>
              <w:t>If any errors are found following Final Handover or the materials are not compliant with this specification, all materials will be returned to the supplier for full checking and correction. Final payment will be withheld until this is completed. Fully checked and corrected materials should be returned no later than two weeks after the Final Handover date.</w:t>
            </w:r>
          </w:p>
          <w:p w14:paraId="2ABBB1CC" w14:textId="77777777" w:rsidR="00A92792" w:rsidRPr="007F3A02" w:rsidRDefault="00A92792" w:rsidP="00C01D22">
            <w:pPr>
              <w:snapToGrid w:val="0"/>
              <w:spacing w:before="120" w:after="120"/>
              <w:rPr>
                <w:rFonts w:cs="Arial"/>
              </w:rPr>
            </w:pPr>
            <w:r>
              <w:rPr>
                <w:rFonts w:cs="Arial"/>
                <w:bCs/>
              </w:rPr>
              <w:t>STA will notify Suppliers once all Acceptance Criteria have been met.</w:t>
            </w:r>
          </w:p>
        </w:tc>
        <w:tc>
          <w:tcPr>
            <w:tcW w:w="3402" w:type="dxa"/>
            <w:tcBorders>
              <w:top w:val="single" w:sz="4" w:space="0" w:color="000000"/>
              <w:left w:val="single" w:sz="4" w:space="0" w:color="000000"/>
              <w:bottom w:val="single" w:sz="4" w:space="0" w:color="000000"/>
            </w:tcBorders>
          </w:tcPr>
          <w:p w14:paraId="7DA0B9B2" w14:textId="77777777" w:rsidR="00A92792" w:rsidRPr="00923C73" w:rsidRDefault="00A92792" w:rsidP="00C01D22">
            <w:pPr>
              <w:snapToGrid w:val="0"/>
              <w:spacing w:before="120" w:after="120"/>
              <w:rPr>
                <w:rFonts w:cs="Arial"/>
              </w:rPr>
            </w:pPr>
            <w:r>
              <w:rPr>
                <w:rFonts w:cs="Arial"/>
              </w:rPr>
              <w:t>100% of specified of materials with STA no later than two weeks after Final Handover Date. All materials to be error free.</w:t>
            </w:r>
          </w:p>
        </w:tc>
        <w:tc>
          <w:tcPr>
            <w:tcW w:w="2268" w:type="dxa"/>
            <w:tcBorders>
              <w:top w:val="single" w:sz="4" w:space="0" w:color="000000"/>
              <w:left w:val="single" w:sz="4" w:space="0" w:color="000000"/>
              <w:bottom w:val="single" w:sz="4" w:space="0" w:color="000000"/>
              <w:right w:val="single" w:sz="4" w:space="0" w:color="000000"/>
            </w:tcBorders>
          </w:tcPr>
          <w:p w14:paraId="1A00D2A9" w14:textId="77777777" w:rsidR="00A92792" w:rsidRPr="00100CB3" w:rsidRDefault="00A92792" w:rsidP="00C01D22">
            <w:pPr>
              <w:snapToGrid w:val="0"/>
              <w:spacing w:before="120" w:after="120"/>
              <w:jc w:val="center"/>
              <w:rPr>
                <w:rFonts w:cs="Arial"/>
                <w:b/>
                <w:highlight w:val="yellow"/>
              </w:rPr>
            </w:pPr>
            <w:r>
              <w:rPr>
                <w:rFonts w:cs="Arial"/>
                <w:b/>
              </w:rPr>
              <w:t>w/c</w:t>
            </w:r>
            <w:r w:rsidR="00C26909">
              <w:rPr>
                <w:rFonts w:cs="Arial"/>
                <w:b/>
              </w:rPr>
              <w:t xml:space="preserve"> 11</w:t>
            </w:r>
            <w:r>
              <w:rPr>
                <w:rFonts w:cs="Arial"/>
                <w:b/>
              </w:rPr>
              <w:t>/12/2017</w:t>
            </w:r>
          </w:p>
        </w:tc>
      </w:tr>
    </w:tbl>
    <w:p w14:paraId="5012D260" w14:textId="77777777" w:rsidR="00E75180" w:rsidRDefault="00E75180" w:rsidP="00E75180">
      <w:pPr>
        <w:rPr>
          <w:rFonts w:eastAsia="Times New Roman" w:cs="Arial"/>
          <w:sz w:val="22"/>
          <w:lang w:eastAsia="en-US"/>
        </w:rPr>
      </w:pPr>
    </w:p>
    <w:p w14:paraId="7D1D7BC5" w14:textId="77777777" w:rsidR="002C4A6E" w:rsidRPr="00E75180" w:rsidRDefault="002C4A6E" w:rsidP="00E75180">
      <w:pPr>
        <w:rPr>
          <w:rFonts w:eastAsia="Times New Roman" w:cs="Arial"/>
          <w:sz w:val="22"/>
          <w:lang w:eastAsia="en-US"/>
        </w:rPr>
        <w:sectPr w:rsidR="002C4A6E" w:rsidRPr="00E75180" w:rsidSect="00E75180">
          <w:pgSz w:w="16838" w:h="11906" w:orient="landscape"/>
          <w:pgMar w:top="720" w:right="720" w:bottom="720" w:left="720" w:header="708" w:footer="708" w:gutter="0"/>
          <w:cols w:space="708"/>
          <w:docGrid w:linePitch="360"/>
        </w:sectPr>
      </w:pPr>
    </w:p>
    <w:p w14:paraId="6F223F08" w14:textId="77777777" w:rsidR="002C4A6E" w:rsidRPr="00B6059D" w:rsidRDefault="002C4A6E" w:rsidP="002C4A6E">
      <w:pPr>
        <w:pStyle w:val="Heading2"/>
      </w:pPr>
    </w:p>
    <w:p w14:paraId="0FD90986" w14:textId="77777777" w:rsidR="00436F91" w:rsidRPr="00DE1A0C" w:rsidRDefault="00436F91" w:rsidP="00DE7C7C">
      <w:pPr>
        <w:spacing w:after="240" w:line="240" w:lineRule="auto"/>
        <w:rPr>
          <w:rFonts w:eastAsia="Times New Roman" w:cs="Arial"/>
          <w:b/>
          <w:sz w:val="22"/>
          <w:lang w:eastAsia="en-US"/>
        </w:rPr>
      </w:pPr>
    </w:p>
    <w:p w14:paraId="144F17A6" w14:textId="77777777" w:rsidR="00DE7C7C" w:rsidRPr="00DE1A0C" w:rsidRDefault="00DE7C7C" w:rsidP="00E75180">
      <w:pPr>
        <w:numPr>
          <w:ilvl w:val="0"/>
          <w:numId w:val="1"/>
        </w:numPr>
        <w:spacing w:after="240" w:line="240" w:lineRule="auto"/>
        <w:ind w:left="426" w:hanging="426"/>
        <w:rPr>
          <w:rFonts w:eastAsia="Times New Roman" w:cs="Arial"/>
          <w:b/>
          <w:sz w:val="22"/>
          <w:lang w:eastAsia="en-US"/>
        </w:rPr>
      </w:pPr>
      <w:r w:rsidRPr="00DE1A0C">
        <w:rPr>
          <w:rFonts w:eastAsia="Times New Roman" w:cs="Arial"/>
          <w:b/>
          <w:sz w:val="22"/>
          <w:lang w:eastAsia="en-US"/>
        </w:rPr>
        <w:t>Key Payment Milestones and Key Payment Milestones Dates</w:t>
      </w:r>
    </w:p>
    <w:p w14:paraId="79B666B1" w14:textId="09F9990A" w:rsidR="00DE7C7C" w:rsidRDefault="00DE7C7C" w:rsidP="001B1F32">
      <w:pPr>
        <w:spacing w:after="240" w:line="240" w:lineRule="auto"/>
        <w:rPr>
          <w:rFonts w:eastAsia="Times New Roman" w:cs="Arial"/>
          <w:sz w:val="22"/>
          <w:lang w:eastAsia="en-US"/>
        </w:rPr>
      </w:pPr>
      <w:r w:rsidRPr="00DE1A0C">
        <w:rPr>
          <w:rFonts w:eastAsia="Times New Roman" w:cs="Arial"/>
          <w:sz w:val="22"/>
          <w:lang w:eastAsia="en-US"/>
        </w:rPr>
        <w:t>Payment will follow the co</w:t>
      </w:r>
      <w:r w:rsidR="00B34672">
        <w:rPr>
          <w:rFonts w:eastAsia="Times New Roman" w:cs="Arial"/>
          <w:sz w:val="22"/>
          <w:lang w:eastAsia="en-US"/>
        </w:rPr>
        <w:t>mpletion of the Key Milestones</w:t>
      </w:r>
      <w:r w:rsidRPr="00DE1A0C">
        <w:rPr>
          <w:rFonts w:eastAsia="Times New Roman" w:cs="Arial"/>
          <w:sz w:val="22"/>
          <w:lang w:eastAsia="en-US"/>
        </w:rPr>
        <w:t>.  Key Payment Milestones are:</w:t>
      </w:r>
      <w:r w:rsidR="001B1F32" w:rsidRPr="00D06CC6">
        <w:rPr>
          <w:rFonts w:eastAsia="Times New Roman" w:cs="Arial"/>
          <w:sz w:val="22"/>
          <w:lang w:eastAsia="en-US"/>
        </w:rPr>
        <w:t xml:space="preserve"> </w:t>
      </w:r>
    </w:p>
    <w:p w14:paraId="4770DBBD" w14:textId="77777777" w:rsidR="001B1F32" w:rsidRDefault="001B1F32" w:rsidP="001B1F32">
      <w:pPr>
        <w:spacing w:after="240" w:line="240" w:lineRule="auto"/>
        <w:rPr>
          <w:rFonts w:eastAsia="Times New Roman" w:cs="Arial"/>
          <w:sz w:val="22"/>
          <w:lang w:eastAsia="en-US"/>
        </w:rPr>
      </w:pPr>
    </w:p>
    <w:p w14:paraId="4FAAC9F6" w14:textId="0A7FC477" w:rsidR="001B1F32" w:rsidRDefault="001B1F32" w:rsidP="001B1F32">
      <w:pPr>
        <w:spacing w:after="240" w:line="240" w:lineRule="auto"/>
        <w:rPr>
          <w:rFonts w:eastAsia="Times New Roman" w:cs="Arial"/>
          <w:sz w:val="22"/>
          <w:lang w:eastAsia="en-US"/>
        </w:rPr>
      </w:pPr>
      <w:r>
        <w:rPr>
          <w:rFonts w:eastAsia="Times New Roman" w:cs="Arial"/>
          <w:sz w:val="22"/>
          <w:lang w:eastAsia="en-US"/>
        </w:rPr>
        <w:t>[Redacted</w:t>
      </w:r>
      <w:bookmarkStart w:id="2" w:name="_GoBack"/>
      <w:bookmarkEnd w:id="2"/>
      <w:r>
        <w:rPr>
          <w:rFonts w:eastAsia="Times New Roman" w:cs="Arial"/>
          <w:sz w:val="22"/>
          <w:lang w:eastAsia="en-US"/>
        </w:rPr>
        <w:t>]</w:t>
      </w:r>
    </w:p>
    <w:p w14:paraId="2AC8C647" w14:textId="77777777" w:rsidR="001B1F32" w:rsidRPr="00D06CC6" w:rsidRDefault="001B1F32" w:rsidP="001B1F32">
      <w:pPr>
        <w:spacing w:after="240" w:line="240" w:lineRule="auto"/>
        <w:rPr>
          <w:rFonts w:eastAsia="Times New Roman" w:cs="Arial"/>
          <w:sz w:val="22"/>
          <w:lang w:eastAsia="en-US"/>
        </w:rPr>
      </w:pPr>
    </w:p>
    <w:p w14:paraId="658E8E6F" w14:textId="77777777" w:rsidR="00D06CC6" w:rsidRPr="00DE1A0C" w:rsidRDefault="00D06CC6" w:rsidP="00DE7C7C">
      <w:pPr>
        <w:spacing w:after="240" w:line="240" w:lineRule="auto"/>
        <w:ind w:left="426"/>
        <w:rPr>
          <w:rFonts w:eastAsia="Times New Roman" w:cs="Arial"/>
          <w:b/>
          <w:sz w:val="22"/>
          <w:lang w:eastAsia="en-US"/>
        </w:rPr>
      </w:pPr>
    </w:p>
    <w:p w14:paraId="28FB1529" w14:textId="77777777" w:rsidR="00DE7C7C" w:rsidRPr="00DE1A0C" w:rsidRDefault="00DE7C7C" w:rsidP="00E75180">
      <w:pPr>
        <w:numPr>
          <w:ilvl w:val="0"/>
          <w:numId w:val="1"/>
        </w:numPr>
        <w:spacing w:after="240" w:line="240" w:lineRule="auto"/>
        <w:ind w:left="426" w:hanging="426"/>
        <w:rPr>
          <w:rFonts w:eastAsia="Times New Roman" w:cs="Arial"/>
          <w:b/>
          <w:sz w:val="22"/>
          <w:lang w:eastAsia="en-US"/>
        </w:rPr>
      </w:pPr>
      <w:r w:rsidRPr="00DE1A0C">
        <w:rPr>
          <w:rFonts w:eastAsia="Times New Roman" w:cs="Arial"/>
          <w:b/>
          <w:sz w:val="22"/>
          <w:lang w:eastAsia="en-US"/>
        </w:rPr>
        <w:t>Contract Management Arrangements</w:t>
      </w:r>
    </w:p>
    <w:tbl>
      <w:tblPr>
        <w:tblStyle w:val="TableGrid1"/>
        <w:tblW w:w="5000" w:type="pct"/>
        <w:tblLook w:val="04A0" w:firstRow="1" w:lastRow="0" w:firstColumn="1" w:lastColumn="0" w:noHBand="0" w:noVBand="1"/>
      </w:tblPr>
      <w:tblGrid>
        <w:gridCol w:w="10682"/>
      </w:tblGrid>
      <w:tr w:rsidR="00DE7C7C" w:rsidRPr="00DE1A0C" w14:paraId="24B4A8DB" w14:textId="77777777" w:rsidTr="00DE1A0C">
        <w:tc>
          <w:tcPr>
            <w:tcW w:w="5000" w:type="pct"/>
          </w:tcPr>
          <w:p w14:paraId="4367A1C2" w14:textId="77777777" w:rsidR="00462BF6" w:rsidRPr="00DE1A0C" w:rsidRDefault="00462BF6" w:rsidP="00462BF6">
            <w:pPr>
              <w:spacing w:before="120" w:after="120"/>
              <w:jc w:val="both"/>
              <w:rPr>
                <w:rFonts w:eastAsia="Times New Roman" w:cs="Arial"/>
              </w:rPr>
            </w:pPr>
            <w:r w:rsidRPr="00DE1A0C">
              <w:rPr>
                <w:rFonts w:eastAsia="Times New Roman" w:cs="Arial"/>
              </w:rPr>
              <w:t>The Supplier shall be fully engaged on an on-going basis in regular Contract Management Reviews relating to this Call-Off Contract and the overarching Framework Agreement. These reviews provide an opportunity for the Department and the Supplier to discuss the end-to-end delivery of the Services which shall include but not be limited to:</w:t>
            </w:r>
          </w:p>
          <w:p w14:paraId="79B55D79" w14:textId="77777777" w:rsidR="00462BF6" w:rsidRPr="00DE1A0C" w:rsidRDefault="00462BF6" w:rsidP="00462BF6">
            <w:pPr>
              <w:spacing w:before="120" w:after="120"/>
              <w:jc w:val="both"/>
              <w:rPr>
                <w:rFonts w:eastAsia="Times New Roman" w:cs="Arial"/>
              </w:rPr>
            </w:pPr>
            <w:r w:rsidRPr="00DE1A0C">
              <w:rPr>
                <w:rFonts w:eastAsia="Times New Roman" w:cs="Arial"/>
              </w:rPr>
              <w:t>planning;</w:t>
            </w:r>
          </w:p>
          <w:p w14:paraId="3DCFEE88" w14:textId="77777777" w:rsidR="00462BF6" w:rsidRPr="00DE1A0C" w:rsidRDefault="00462BF6" w:rsidP="00462BF6">
            <w:pPr>
              <w:spacing w:before="120" w:after="120"/>
              <w:jc w:val="both"/>
              <w:rPr>
                <w:rFonts w:eastAsia="Times New Roman" w:cs="Arial"/>
                <w:lang w:eastAsia="en-US"/>
              </w:rPr>
            </w:pPr>
            <w:r w:rsidRPr="00DE1A0C">
              <w:rPr>
                <w:rFonts w:eastAsia="Times New Roman" w:cs="Arial"/>
                <w:lang w:eastAsia="en-US"/>
              </w:rPr>
              <w:t>progress;</w:t>
            </w:r>
          </w:p>
          <w:p w14:paraId="6CFEAFBF" w14:textId="77777777" w:rsidR="00462BF6" w:rsidRPr="00DE1A0C" w:rsidRDefault="00462BF6" w:rsidP="00462BF6">
            <w:pPr>
              <w:spacing w:before="120" w:after="120"/>
              <w:jc w:val="both"/>
              <w:rPr>
                <w:rFonts w:eastAsia="Times New Roman" w:cs="Arial"/>
              </w:rPr>
            </w:pPr>
            <w:r w:rsidRPr="00DE1A0C">
              <w:rPr>
                <w:rFonts w:eastAsia="Times New Roman" w:cs="Arial"/>
              </w:rPr>
              <w:t>risk management;</w:t>
            </w:r>
          </w:p>
          <w:p w14:paraId="01A91226" w14:textId="77777777" w:rsidR="00462BF6" w:rsidRPr="00DE1A0C" w:rsidRDefault="00462BF6" w:rsidP="00BE7380">
            <w:pPr>
              <w:spacing w:before="120" w:after="120"/>
              <w:jc w:val="both"/>
              <w:rPr>
                <w:rFonts w:eastAsia="Times New Roman" w:cs="Arial"/>
              </w:rPr>
            </w:pPr>
            <w:r w:rsidRPr="00DE1A0C">
              <w:rPr>
                <w:rFonts w:eastAsia="Times New Roman" w:cs="Arial"/>
              </w:rPr>
              <w:t>issue management;</w:t>
            </w:r>
          </w:p>
          <w:p w14:paraId="4E29F4AD" w14:textId="77777777" w:rsidR="00462BF6" w:rsidRPr="00DE1A0C" w:rsidRDefault="00462BF6" w:rsidP="00BE7380">
            <w:pPr>
              <w:spacing w:before="120" w:after="120"/>
              <w:jc w:val="both"/>
              <w:rPr>
                <w:rFonts w:eastAsia="Times New Roman" w:cs="Arial"/>
              </w:rPr>
            </w:pPr>
            <w:r w:rsidRPr="00DE1A0C">
              <w:rPr>
                <w:rFonts w:eastAsia="Times New Roman" w:cs="Arial"/>
              </w:rPr>
              <w:t>continuous improvement;</w:t>
            </w:r>
          </w:p>
          <w:p w14:paraId="3A9C6585" w14:textId="77777777" w:rsidR="00462BF6" w:rsidRPr="00DE1A0C" w:rsidRDefault="00462BF6" w:rsidP="00BE7380">
            <w:pPr>
              <w:spacing w:before="120" w:after="120"/>
              <w:jc w:val="both"/>
              <w:rPr>
                <w:rFonts w:eastAsia="Times New Roman" w:cs="Arial"/>
              </w:rPr>
            </w:pPr>
            <w:r w:rsidRPr="00DE1A0C">
              <w:rPr>
                <w:rFonts w:eastAsia="Times New Roman" w:cs="Arial"/>
              </w:rPr>
              <w:t>proposed changes;</w:t>
            </w:r>
          </w:p>
          <w:p w14:paraId="1CEF6800" w14:textId="77777777" w:rsidR="00462BF6" w:rsidRPr="00DE1A0C" w:rsidRDefault="00462BF6" w:rsidP="00BE7380">
            <w:pPr>
              <w:spacing w:before="120" w:after="120"/>
              <w:jc w:val="both"/>
              <w:rPr>
                <w:rFonts w:eastAsia="Times New Roman" w:cs="Arial"/>
              </w:rPr>
            </w:pPr>
            <w:r w:rsidRPr="00DE1A0C">
              <w:rPr>
                <w:rFonts w:eastAsia="Times New Roman" w:cs="Arial"/>
              </w:rPr>
              <w:t>lessons learnt;</w:t>
            </w:r>
          </w:p>
          <w:p w14:paraId="277582D2" w14:textId="77777777" w:rsidR="00462BF6" w:rsidRPr="00DE1A0C" w:rsidRDefault="00462BF6" w:rsidP="00BE7380">
            <w:pPr>
              <w:spacing w:before="120" w:after="120"/>
              <w:jc w:val="both"/>
              <w:rPr>
                <w:rFonts w:eastAsia="Times New Roman" w:cs="Arial"/>
              </w:rPr>
            </w:pPr>
            <w:proofErr w:type="gramStart"/>
            <w:r w:rsidRPr="00DE1A0C">
              <w:rPr>
                <w:rFonts w:eastAsia="Times New Roman" w:cs="Arial"/>
              </w:rPr>
              <w:t>exit</w:t>
            </w:r>
            <w:proofErr w:type="gramEnd"/>
            <w:r w:rsidRPr="00DE1A0C">
              <w:rPr>
                <w:rFonts w:eastAsia="Times New Roman" w:cs="Arial"/>
              </w:rPr>
              <w:t xml:space="preserve"> management.</w:t>
            </w:r>
          </w:p>
          <w:p w14:paraId="62287C51" w14:textId="77777777" w:rsidR="00462BF6" w:rsidRPr="00DE1A0C" w:rsidRDefault="00462BF6" w:rsidP="00BE7380">
            <w:pPr>
              <w:spacing w:before="120" w:after="120"/>
              <w:jc w:val="both"/>
              <w:rPr>
                <w:rFonts w:eastAsia="Times New Roman" w:cs="Arial"/>
              </w:rPr>
            </w:pPr>
          </w:p>
          <w:p w14:paraId="46361AF3" w14:textId="77777777" w:rsidR="00DE7C7C" w:rsidRPr="00DE1A0C" w:rsidRDefault="00462BF6" w:rsidP="00BE7380">
            <w:pPr>
              <w:spacing w:before="120" w:after="120"/>
              <w:jc w:val="both"/>
              <w:rPr>
                <w:rFonts w:eastAsia="Times New Roman" w:cs="Arial"/>
              </w:rPr>
            </w:pPr>
            <w:r w:rsidRPr="00DE1A0C">
              <w:rPr>
                <w:rFonts w:eastAsia="Times New Roman" w:cs="Arial"/>
              </w:rPr>
              <w:t>Reviews will be carr</w:t>
            </w:r>
            <w:r w:rsidR="00ED7EEF">
              <w:rPr>
                <w:rFonts w:eastAsia="Times New Roman" w:cs="Arial"/>
              </w:rPr>
              <w:t xml:space="preserve">ied out with Senior Management </w:t>
            </w:r>
            <w:r w:rsidRPr="00DE1A0C">
              <w:rPr>
                <w:rFonts w:eastAsia="Times New Roman" w:cs="Arial"/>
              </w:rPr>
              <w:t xml:space="preserve">on a six month basis where the Department and the Supplier will meet to discuss Supplier performance, lessons learnt, continuous improvement, </w:t>
            </w:r>
            <w:proofErr w:type="gramStart"/>
            <w:r w:rsidRPr="00DE1A0C">
              <w:rPr>
                <w:rFonts w:eastAsia="Times New Roman" w:cs="Arial"/>
              </w:rPr>
              <w:t>value</w:t>
            </w:r>
            <w:proofErr w:type="gramEnd"/>
            <w:r w:rsidRPr="00DE1A0C">
              <w:rPr>
                <w:rFonts w:eastAsia="Times New Roman" w:cs="Arial"/>
              </w:rPr>
              <w:t xml:space="preserve"> for money, exit management and any other issues considered relevant by the Department.</w:t>
            </w:r>
          </w:p>
        </w:tc>
      </w:tr>
    </w:tbl>
    <w:p w14:paraId="41BEA576" w14:textId="77777777" w:rsidR="00D4490E" w:rsidRDefault="00D4490E" w:rsidP="00D4490E">
      <w:pPr>
        <w:spacing w:after="240" w:line="240" w:lineRule="auto"/>
        <w:rPr>
          <w:rFonts w:eastAsia="Times New Roman" w:cs="Arial"/>
          <w:b/>
          <w:sz w:val="22"/>
          <w:lang w:eastAsia="en-US"/>
        </w:rPr>
      </w:pPr>
    </w:p>
    <w:p w14:paraId="49DE79C8" w14:textId="77777777" w:rsidR="00DE7C7C" w:rsidRPr="00D4490E" w:rsidRDefault="00BE7380" w:rsidP="00E75180">
      <w:pPr>
        <w:numPr>
          <w:ilvl w:val="0"/>
          <w:numId w:val="1"/>
        </w:numPr>
        <w:spacing w:after="240" w:line="240" w:lineRule="auto"/>
        <w:ind w:left="426" w:hanging="426"/>
        <w:rPr>
          <w:rFonts w:eastAsia="Times New Roman" w:cs="Arial"/>
          <w:b/>
          <w:sz w:val="22"/>
          <w:lang w:eastAsia="en-US"/>
        </w:rPr>
      </w:pPr>
      <w:r>
        <w:rPr>
          <w:rFonts w:eastAsia="Times New Roman" w:cs="Arial"/>
          <w:b/>
          <w:sz w:val="22"/>
          <w:lang w:eastAsia="en-US"/>
        </w:rPr>
        <w:t>Supporting documentation</w:t>
      </w:r>
    </w:p>
    <w:tbl>
      <w:tblPr>
        <w:tblStyle w:val="TableGrid1"/>
        <w:tblW w:w="5000" w:type="pct"/>
        <w:tblLook w:val="04A0" w:firstRow="1" w:lastRow="0" w:firstColumn="1" w:lastColumn="0" w:noHBand="0" w:noVBand="1"/>
      </w:tblPr>
      <w:tblGrid>
        <w:gridCol w:w="10682"/>
      </w:tblGrid>
      <w:tr w:rsidR="00BE7380" w:rsidRPr="00DE1A0C" w14:paraId="1E265B7C" w14:textId="77777777" w:rsidTr="00E70964">
        <w:tc>
          <w:tcPr>
            <w:tcW w:w="5000" w:type="pct"/>
          </w:tcPr>
          <w:p w14:paraId="76F2C64B" w14:textId="77777777" w:rsidR="00D4490E" w:rsidRPr="00D4490E" w:rsidRDefault="001E1C79" w:rsidP="00D4490E">
            <w:pPr>
              <w:spacing w:after="240"/>
              <w:rPr>
                <w:rFonts w:eastAsia="Times New Roman" w:cs="Arial"/>
              </w:rPr>
            </w:pPr>
            <w:r>
              <w:rPr>
                <w:rFonts w:eastAsia="Times New Roman" w:cs="Arial"/>
              </w:rPr>
              <w:t xml:space="preserve">The </w:t>
            </w:r>
            <w:r w:rsidR="00C25B1A">
              <w:rPr>
                <w:rFonts w:eastAsia="Times New Roman" w:cs="Arial"/>
              </w:rPr>
              <w:t>KS1 English Reading</w:t>
            </w:r>
            <w:r w:rsidR="00D4490E" w:rsidRPr="00D4490E">
              <w:rPr>
                <w:rFonts w:eastAsia="Times New Roman" w:cs="Arial"/>
              </w:rPr>
              <w:t xml:space="preserve"> ITQ document sets out the full specification </w:t>
            </w:r>
            <w:r w:rsidR="00D4490E">
              <w:rPr>
                <w:rFonts w:eastAsia="Times New Roman" w:cs="Arial"/>
              </w:rPr>
              <w:t>of requirements including the project deliverables, functional requirements and performance requirements</w:t>
            </w:r>
            <w:r w:rsidR="00D4490E" w:rsidRPr="00D4490E">
              <w:rPr>
                <w:rFonts w:eastAsia="Times New Roman" w:cs="Arial"/>
              </w:rPr>
              <w:t xml:space="preserve">. The original </w:t>
            </w:r>
            <w:r w:rsidR="00C25B1A">
              <w:rPr>
                <w:rFonts w:eastAsia="Times New Roman" w:cs="Arial"/>
              </w:rPr>
              <w:t>KS1 Reading</w:t>
            </w:r>
            <w:r w:rsidR="00D4490E" w:rsidRPr="00D4490E">
              <w:rPr>
                <w:rFonts w:eastAsia="Times New Roman" w:cs="Arial"/>
              </w:rPr>
              <w:t xml:space="preserve"> </w:t>
            </w:r>
            <w:r>
              <w:rPr>
                <w:rFonts w:eastAsia="Times New Roman" w:cs="Arial"/>
              </w:rPr>
              <w:t xml:space="preserve">ITQ and the supplier’s response </w:t>
            </w:r>
            <w:r w:rsidR="00D4490E" w:rsidRPr="00D4490E">
              <w:rPr>
                <w:rFonts w:eastAsia="Times New Roman" w:cs="Arial"/>
              </w:rPr>
              <w:t>are appended to this contract document.</w:t>
            </w:r>
          </w:p>
          <w:p w14:paraId="01B41595" w14:textId="6E737488" w:rsidR="00D06CC6" w:rsidRPr="00D06CC6" w:rsidRDefault="00D06CC6" w:rsidP="00D4490E">
            <w:pPr>
              <w:spacing w:before="120" w:after="120"/>
              <w:jc w:val="both"/>
              <w:rPr>
                <w:rFonts w:eastAsia="Times New Roman" w:cs="Arial"/>
              </w:rPr>
            </w:pPr>
          </w:p>
          <w:p w14:paraId="74ACA442" w14:textId="220BF8FA" w:rsidR="00D4490E" w:rsidRPr="00D4490E" w:rsidRDefault="001B1F32" w:rsidP="00D4490E">
            <w:pPr>
              <w:spacing w:before="120" w:after="120"/>
              <w:jc w:val="both"/>
              <w:rPr>
                <w:rFonts w:eastAsia="Times New Roman" w:cs="Arial"/>
              </w:rPr>
            </w:pPr>
            <w:r>
              <w:rPr>
                <w:rFonts w:eastAsia="Times New Roman" w:cs="Arial"/>
              </w:rPr>
              <w:t>[Redacted]</w:t>
            </w:r>
          </w:p>
        </w:tc>
      </w:tr>
    </w:tbl>
    <w:p w14:paraId="409076FE" w14:textId="77777777" w:rsidR="00BE7380" w:rsidRPr="00DE1A0C" w:rsidRDefault="00BE7380" w:rsidP="00DE7C7C">
      <w:pPr>
        <w:spacing w:after="0" w:line="240" w:lineRule="auto"/>
        <w:jc w:val="both"/>
        <w:rPr>
          <w:rFonts w:eastAsia="Times New Roman" w:cs="Arial"/>
          <w:sz w:val="22"/>
          <w:lang w:eastAsia="en-US"/>
        </w:rPr>
      </w:pPr>
    </w:p>
    <w:p w14:paraId="0131CB0A" w14:textId="77777777" w:rsidR="00DE7C7C" w:rsidRPr="00DE1A0C" w:rsidRDefault="00DE7C7C" w:rsidP="00DE7C7C">
      <w:pPr>
        <w:spacing w:after="240" w:line="240" w:lineRule="auto"/>
        <w:rPr>
          <w:rFonts w:eastAsia="Times New Roman" w:cs="Arial"/>
          <w:b/>
          <w:sz w:val="22"/>
          <w:lang w:eastAsia="en-US"/>
        </w:rPr>
      </w:pPr>
    </w:p>
    <w:p w14:paraId="6E46ED29" w14:textId="77777777" w:rsidR="00DE7C7C" w:rsidRPr="00DE1A0C" w:rsidRDefault="00DE7C7C" w:rsidP="00DE7C7C">
      <w:pPr>
        <w:spacing w:after="240" w:line="240" w:lineRule="auto"/>
        <w:rPr>
          <w:rFonts w:eastAsia="Times New Roman" w:cs="Arial"/>
          <w:b/>
          <w:sz w:val="22"/>
          <w:lang w:eastAsia="en-US"/>
        </w:rPr>
      </w:pPr>
    </w:p>
    <w:p w14:paraId="32053662" w14:textId="77777777" w:rsidR="00DE7C7C" w:rsidRPr="00DE1A0C" w:rsidRDefault="00DE7C7C" w:rsidP="00DE7C7C">
      <w:pPr>
        <w:spacing w:after="240" w:line="240" w:lineRule="auto"/>
        <w:rPr>
          <w:rFonts w:eastAsia="Times New Roman" w:cs="Arial"/>
          <w:sz w:val="22"/>
          <w:lang w:eastAsia="en-US"/>
        </w:rPr>
      </w:pPr>
      <w:r w:rsidRPr="00DE1A0C">
        <w:rPr>
          <w:rFonts w:eastAsia="Times New Roman" w:cs="Arial"/>
          <w:b/>
          <w:sz w:val="22"/>
          <w:lang w:eastAsia="en-US"/>
        </w:rPr>
        <w:t>In witness</w:t>
      </w:r>
      <w:r w:rsidRPr="00DE1A0C">
        <w:rPr>
          <w:rFonts w:eastAsia="Times New Roman" w:cs="Arial"/>
          <w:sz w:val="22"/>
          <w:lang w:eastAsia="en-US"/>
        </w:rPr>
        <w:t xml:space="preserve"> whereof this Call-Off Contract has been duly executed.</w:t>
      </w:r>
    </w:p>
    <w:tbl>
      <w:tblPr>
        <w:tblStyle w:val="TableGrid5"/>
        <w:tblW w:w="9039" w:type="dxa"/>
        <w:tblLook w:val="04A0" w:firstRow="1" w:lastRow="0" w:firstColumn="1" w:lastColumn="0" w:noHBand="0" w:noVBand="1"/>
      </w:tblPr>
      <w:tblGrid>
        <w:gridCol w:w="9039"/>
      </w:tblGrid>
      <w:tr w:rsidR="00DE7C7C" w:rsidRPr="00DE1A0C" w14:paraId="460D685E" w14:textId="77777777" w:rsidTr="00901A2C">
        <w:tc>
          <w:tcPr>
            <w:tcW w:w="9039" w:type="dxa"/>
          </w:tcPr>
          <w:p w14:paraId="0D040F9E" w14:textId="77777777" w:rsidR="00DE7C7C" w:rsidRPr="00DE1A0C" w:rsidRDefault="00DE7C7C" w:rsidP="00DE7C7C">
            <w:pPr>
              <w:spacing w:after="240"/>
              <w:rPr>
                <w:rFonts w:eastAsia="Times New Roman" w:cs="Arial"/>
                <w:sz w:val="22"/>
                <w:szCs w:val="22"/>
                <w:lang w:eastAsia="en-US"/>
              </w:rPr>
            </w:pPr>
            <w:r w:rsidRPr="00DE1A0C">
              <w:rPr>
                <w:rFonts w:eastAsia="Times New Roman" w:cs="Arial"/>
                <w:sz w:val="22"/>
                <w:szCs w:val="22"/>
                <w:lang w:eastAsia="en-US"/>
              </w:rPr>
              <w:lastRenderedPageBreak/>
              <w:t>Signed for and on behalf of the Department for Education:</w:t>
            </w:r>
          </w:p>
          <w:p w14:paraId="6FD7D4D8" w14:textId="77777777" w:rsidR="00DE7C7C" w:rsidRPr="00DE1A0C" w:rsidRDefault="00DE7C7C" w:rsidP="00DE7C7C">
            <w:pPr>
              <w:spacing w:after="240"/>
              <w:rPr>
                <w:rFonts w:eastAsia="Times New Roman" w:cs="Arial"/>
                <w:sz w:val="22"/>
                <w:szCs w:val="22"/>
                <w:lang w:eastAsia="en-US"/>
              </w:rPr>
            </w:pPr>
          </w:p>
        </w:tc>
      </w:tr>
      <w:tr w:rsidR="00DE7C7C" w:rsidRPr="00DE1A0C" w14:paraId="6F6E517B" w14:textId="77777777" w:rsidTr="00901A2C">
        <w:tc>
          <w:tcPr>
            <w:tcW w:w="9039" w:type="dxa"/>
          </w:tcPr>
          <w:p w14:paraId="0B69A868" w14:textId="77777777" w:rsidR="00DE7C7C" w:rsidRPr="00DE1A0C" w:rsidRDefault="00DE7C7C" w:rsidP="00DE7C7C">
            <w:pPr>
              <w:spacing w:after="240"/>
              <w:rPr>
                <w:rFonts w:eastAsia="Times New Roman" w:cs="Arial"/>
                <w:sz w:val="22"/>
                <w:szCs w:val="22"/>
                <w:lang w:eastAsia="en-US"/>
              </w:rPr>
            </w:pPr>
            <w:r w:rsidRPr="00DE1A0C">
              <w:rPr>
                <w:rFonts w:eastAsia="Times New Roman" w:cs="Arial"/>
                <w:sz w:val="22"/>
                <w:szCs w:val="22"/>
                <w:lang w:eastAsia="en-US"/>
              </w:rPr>
              <w:t>Name and Title:</w:t>
            </w:r>
          </w:p>
        </w:tc>
      </w:tr>
      <w:tr w:rsidR="00DE7C7C" w:rsidRPr="00DE1A0C" w14:paraId="4E1E3271" w14:textId="77777777" w:rsidTr="00901A2C">
        <w:tc>
          <w:tcPr>
            <w:tcW w:w="9039" w:type="dxa"/>
          </w:tcPr>
          <w:p w14:paraId="7638C242" w14:textId="77777777" w:rsidR="00DE7C7C" w:rsidRPr="00DE1A0C" w:rsidRDefault="00DE7C7C" w:rsidP="00DE7C7C">
            <w:pPr>
              <w:spacing w:after="240"/>
              <w:rPr>
                <w:rFonts w:eastAsia="Times New Roman" w:cs="Arial"/>
                <w:sz w:val="22"/>
                <w:szCs w:val="22"/>
                <w:lang w:eastAsia="en-US"/>
              </w:rPr>
            </w:pPr>
            <w:r w:rsidRPr="00DE1A0C">
              <w:rPr>
                <w:rFonts w:eastAsia="Times New Roman" w:cs="Arial"/>
                <w:sz w:val="22"/>
                <w:szCs w:val="22"/>
                <w:lang w:eastAsia="en-US"/>
              </w:rPr>
              <w:t>Date:</w:t>
            </w:r>
          </w:p>
          <w:p w14:paraId="7A815170" w14:textId="77777777" w:rsidR="00DE7C7C" w:rsidRPr="00DE1A0C" w:rsidRDefault="00DE7C7C" w:rsidP="00DE7C7C">
            <w:pPr>
              <w:spacing w:after="240"/>
              <w:rPr>
                <w:rFonts w:eastAsia="Times New Roman" w:cs="Arial"/>
                <w:sz w:val="22"/>
                <w:szCs w:val="22"/>
                <w:lang w:eastAsia="en-US"/>
              </w:rPr>
            </w:pPr>
          </w:p>
        </w:tc>
      </w:tr>
    </w:tbl>
    <w:p w14:paraId="77820385" w14:textId="77777777" w:rsidR="00DE7C7C" w:rsidRPr="00DE1A0C" w:rsidRDefault="00DE7C7C" w:rsidP="00DE7C7C">
      <w:pPr>
        <w:spacing w:after="240" w:line="240" w:lineRule="auto"/>
        <w:rPr>
          <w:rFonts w:eastAsia="Times New Roman" w:cs="Arial"/>
          <w:sz w:val="22"/>
          <w:lang w:eastAsia="en-US"/>
        </w:rPr>
      </w:pPr>
    </w:p>
    <w:tbl>
      <w:tblPr>
        <w:tblStyle w:val="TableGrid5"/>
        <w:tblW w:w="9039" w:type="dxa"/>
        <w:tblLook w:val="04A0" w:firstRow="1" w:lastRow="0" w:firstColumn="1" w:lastColumn="0" w:noHBand="0" w:noVBand="1"/>
      </w:tblPr>
      <w:tblGrid>
        <w:gridCol w:w="9039"/>
      </w:tblGrid>
      <w:tr w:rsidR="00DE7C7C" w:rsidRPr="00DE1A0C" w14:paraId="6F92A711" w14:textId="77777777" w:rsidTr="00901A2C">
        <w:tc>
          <w:tcPr>
            <w:tcW w:w="9039" w:type="dxa"/>
          </w:tcPr>
          <w:p w14:paraId="51CE09CA" w14:textId="77777777" w:rsidR="00DE7C7C" w:rsidRPr="00DE1A0C" w:rsidRDefault="00DE7C7C" w:rsidP="00DE7C7C">
            <w:pPr>
              <w:spacing w:after="240"/>
              <w:rPr>
                <w:rFonts w:eastAsia="Times New Roman" w:cs="Arial"/>
                <w:sz w:val="22"/>
                <w:szCs w:val="22"/>
                <w:lang w:eastAsia="en-US"/>
              </w:rPr>
            </w:pPr>
            <w:r w:rsidRPr="00DE1A0C">
              <w:rPr>
                <w:rFonts w:eastAsia="Times New Roman" w:cs="Arial"/>
                <w:sz w:val="22"/>
                <w:szCs w:val="22"/>
                <w:lang w:eastAsia="en-US"/>
              </w:rPr>
              <w:t>Signed for and on behalf of the Supplier:</w:t>
            </w:r>
          </w:p>
          <w:p w14:paraId="685A699D" w14:textId="77777777" w:rsidR="00DE7C7C" w:rsidRPr="00DE1A0C" w:rsidRDefault="00DE7C7C" w:rsidP="00DE7C7C">
            <w:pPr>
              <w:spacing w:after="240"/>
              <w:rPr>
                <w:rFonts w:eastAsia="Times New Roman" w:cs="Arial"/>
                <w:sz w:val="22"/>
                <w:szCs w:val="22"/>
                <w:lang w:eastAsia="en-US"/>
              </w:rPr>
            </w:pPr>
          </w:p>
        </w:tc>
      </w:tr>
      <w:tr w:rsidR="00DE7C7C" w:rsidRPr="00DE1A0C" w14:paraId="32AF4763" w14:textId="77777777" w:rsidTr="00901A2C">
        <w:tc>
          <w:tcPr>
            <w:tcW w:w="9039" w:type="dxa"/>
          </w:tcPr>
          <w:p w14:paraId="68201AC1" w14:textId="77777777" w:rsidR="00DE7C7C" w:rsidRPr="00DE1A0C" w:rsidRDefault="00DE7C7C" w:rsidP="00DE7C7C">
            <w:pPr>
              <w:spacing w:after="240"/>
              <w:rPr>
                <w:rFonts w:eastAsia="Times New Roman" w:cs="Arial"/>
                <w:sz w:val="22"/>
                <w:szCs w:val="22"/>
                <w:lang w:eastAsia="en-US"/>
              </w:rPr>
            </w:pPr>
            <w:r w:rsidRPr="00DE1A0C">
              <w:rPr>
                <w:rFonts w:eastAsia="Times New Roman" w:cs="Arial"/>
                <w:sz w:val="22"/>
                <w:szCs w:val="22"/>
                <w:lang w:eastAsia="en-US"/>
              </w:rPr>
              <w:t>Name and Title:</w:t>
            </w:r>
          </w:p>
        </w:tc>
      </w:tr>
      <w:tr w:rsidR="00DE7C7C" w:rsidRPr="00DE1A0C" w14:paraId="6CD47D22" w14:textId="77777777" w:rsidTr="00901A2C">
        <w:tc>
          <w:tcPr>
            <w:tcW w:w="9039" w:type="dxa"/>
          </w:tcPr>
          <w:p w14:paraId="095282AD" w14:textId="77777777" w:rsidR="00DE7C7C" w:rsidRPr="00DE1A0C" w:rsidRDefault="00DE7C7C" w:rsidP="00DE7C7C">
            <w:pPr>
              <w:spacing w:after="240"/>
              <w:rPr>
                <w:rFonts w:eastAsia="Times New Roman" w:cs="Arial"/>
                <w:sz w:val="22"/>
                <w:szCs w:val="22"/>
                <w:lang w:eastAsia="en-US"/>
              </w:rPr>
            </w:pPr>
            <w:r w:rsidRPr="00DE1A0C">
              <w:rPr>
                <w:rFonts w:eastAsia="Times New Roman" w:cs="Arial"/>
                <w:sz w:val="22"/>
                <w:szCs w:val="22"/>
                <w:lang w:eastAsia="en-US"/>
              </w:rPr>
              <w:t>Date:</w:t>
            </w:r>
          </w:p>
          <w:p w14:paraId="3D6BD4EE" w14:textId="77777777" w:rsidR="00DE7C7C" w:rsidRPr="00DE1A0C" w:rsidRDefault="00DE7C7C" w:rsidP="00DE7C7C">
            <w:pPr>
              <w:spacing w:after="240"/>
              <w:rPr>
                <w:rFonts w:eastAsia="Times New Roman" w:cs="Arial"/>
                <w:sz w:val="22"/>
                <w:szCs w:val="22"/>
                <w:lang w:eastAsia="en-US"/>
              </w:rPr>
            </w:pPr>
          </w:p>
        </w:tc>
      </w:tr>
    </w:tbl>
    <w:p w14:paraId="2ED176EA" w14:textId="77777777" w:rsidR="00DE7C7C" w:rsidRPr="00DE1A0C" w:rsidRDefault="00DE7C7C" w:rsidP="00DE7C7C">
      <w:pPr>
        <w:spacing w:after="300" w:line="240" w:lineRule="auto"/>
        <w:contextualSpacing/>
        <w:rPr>
          <w:rFonts w:eastAsiaTheme="majorEastAsia" w:cs="Arial"/>
          <w:b/>
          <w:color w:val="000000" w:themeColor="text1"/>
          <w:sz w:val="22"/>
        </w:rPr>
      </w:pPr>
    </w:p>
    <w:p w14:paraId="34CBC8B3" w14:textId="77777777" w:rsidR="00DE7C7C" w:rsidRPr="00DE1A0C" w:rsidRDefault="00DE7C7C" w:rsidP="00DE7C7C">
      <w:pPr>
        <w:spacing w:after="300" w:line="240" w:lineRule="auto"/>
        <w:contextualSpacing/>
        <w:rPr>
          <w:rFonts w:eastAsiaTheme="majorEastAsia" w:cs="Arial"/>
          <w:b/>
          <w:color w:val="000000" w:themeColor="text1"/>
          <w:sz w:val="22"/>
        </w:rPr>
      </w:pPr>
    </w:p>
    <w:p w14:paraId="08DF3EC4" w14:textId="77777777" w:rsidR="00DE7C7C" w:rsidRPr="00DE1A0C" w:rsidRDefault="00DE7C7C" w:rsidP="00DE7C7C">
      <w:pPr>
        <w:spacing w:after="300" w:line="240" w:lineRule="auto"/>
        <w:contextualSpacing/>
        <w:rPr>
          <w:rFonts w:eastAsiaTheme="majorEastAsia" w:cs="Arial"/>
          <w:b/>
          <w:color w:val="000000" w:themeColor="text1"/>
          <w:sz w:val="22"/>
        </w:rPr>
      </w:pPr>
    </w:p>
    <w:p w14:paraId="7777A078" w14:textId="77777777" w:rsidR="00901A2C" w:rsidRPr="00DE1A0C" w:rsidRDefault="00901A2C">
      <w:pPr>
        <w:rPr>
          <w:rFonts w:cs="Arial"/>
          <w:sz w:val="22"/>
        </w:rPr>
      </w:pPr>
    </w:p>
    <w:sectPr w:rsidR="00901A2C" w:rsidRPr="00DE1A0C" w:rsidSect="002C4A6E">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430744C" w14:textId="77777777" w:rsidR="00E66A8B" w:rsidRDefault="00E66A8B" w:rsidP="00683DB6">
      <w:pPr>
        <w:spacing w:after="0" w:line="240" w:lineRule="auto"/>
      </w:pPr>
      <w:r>
        <w:separator/>
      </w:r>
    </w:p>
  </w:endnote>
  <w:endnote w:type="continuationSeparator" w:id="0">
    <w:p w14:paraId="245C3079" w14:textId="77777777" w:rsidR="00E66A8B" w:rsidRDefault="00E66A8B" w:rsidP="00683DB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rlett">
    <w:panose1 w:val="00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F9BE4D8" w14:textId="77777777" w:rsidR="00E66A8B" w:rsidRDefault="00E66A8B" w:rsidP="00683DB6">
      <w:pPr>
        <w:spacing w:after="0" w:line="240" w:lineRule="auto"/>
      </w:pPr>
      <w:r>
        <w:separator/>
      </w:r>
    </w:p>
  </w:footnote>
  <w:footnote w:type="continuationSeparator" w:id="0">
    <w:p w14:paraId="414E9563" w14:textId="77777777" w:rsidR="00E66A8B" w:rsidRDefault="00E66A8B" w:rsidP="00683DB6">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6"/>
    <w:multiLevelType w:val="singleLevel"/>
    <w:tmpl w:val="00000006"/>
    <w:name w:val="WW8Num6"/>
    <w:lvl w:ilvl="0">
      <w:start w:val="1"/>
      <w:numFmt w:val="bullet"/>
      <w:lvlText w:val=""/>
      <w:lvlJc w:val="left"/>
      <w:pPr>
        <w:tabs>
          <w:tab w:val="num" w:pos="720"/>
        </w:tabs>
        <w:ind w:left="720" w:hanging="360"/>
      </w:pPr>
      <w:rPr>
        <w:rFonts w:ascii="Symbol" w:hAnsi="Symbol"/>
      </w:rPr>
    </w:lvl>
  </w:abstractNum>
  <w:abstractNum w:abstractNumId="1">
    <w:nsid w:val="0000000A"/>
    <w:multiLevelType w:val="singleLevel"/>
    <w:tmpl w:val="0000000A"/>
    <w:name w:val="WW8Num10"/>
    <w:lvl w:ilvl="0">
      <w:start w:val="1"/>
      <w:numFmt w:val="bullet"/>
      <w:lvlText w:val=""/>
      <w:lvlJc w:val="left"/>
      <w:pPr>
        <w:tabs>
          <w:tab w:val="num" w:pos="720"/>
        </w:tabs>
        <w:ind w:left="720" w:hanging="360"/>
      </w:pPr>
      <w:rPr>
        <w:rFonts w:ascii="Symbol" w:hAnsi="Symbol"/>
      </w:rPr>
    </w:lvl>
  </w:abstractNum>
  <w:abstractNum w:abstractNumId="2">
    <w:nsid w:val="0000000B"/>
    <w:multiLevelType w:val="singleLevel"/>
    <w:tmpl w:val="0000000B"/>
    <w:name w:val="WW8Num11"/>
    <w:lvl w:ilvl="0">
      <w:start w:val="1"/>
      <w:numFmt w:val="bullet"/>
      <w:lvlText w:val=""/>
      <w:lvlJc w:val="left"/>
      <w:pPr>
        <w:tabs>
          <w:tab w:val="num" w:pos="720"/>
        </w:tabs>
        <w:ind w:left="720" w:hanging="360"/>
      </w:pPr>
      <w:rPr>
        <w:rFonts w:ascii="Symbol" w:hAnsi="Symbol"/>
      </w:rPr>
    </w:lvl>
  </w:abstractNum>
  <w:abstractNum w:abstractNumId="3">
    <w:nsid w:val="0A6919C4"/>
    <w:multiLevelType w:val="hybridMultilevel"/>
    <w:tmpl w:val="00B6C5D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nsid w:val="0C182217"/>
    <w:multiLevelType w:val="hybridMultilevel"/>
    <w:tmpl w:val="FF7C05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0FE90C17"/>
    <w:multiLevelType w:val="hybridMultilevel"/>
    <w:tmpl w:val="1C0A09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16F142E6"/>
    <w:multiLevelType w:val="hybridMultilevel"/>
    <w:tmpl w:val="8D9E51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2036750A"/>
    <w:multiLevelType w:val="hybridMultilevel"/>
    <w:tmpl w:val="C7C20CEE"/>
    <w:lvl w:ilvl="0" w:tplc="08090001">
      <w:start w:val="1"/>
      <w:numFmt w:val="bullet"/>
      <w:lvlText w:val=""/>
      <w:lvlJc w:val="left"/>
      <w:pPr>
        <w:ind w:left="758" w:hanging="360"/>
      </w:pPr>
      <w:rPr>
        <w:rFonts w:ascii="Symbol" w:hAnsi="Symbol" w:hint="default"/>
      </w:rPr>
    </w:lvl>
    <w:lvl w:ilvl="1" w:tplc="08090003" w:tentative="1">
      <w:start w:val="1"/>
      <w:numFmt w:val="bullet"/>
      <w:lvlText w:val="o"/>
      <w:lvlJc w:val="left"/>
      <w:pPr>
        <w:ind w:left="1478" w:hanging="360"/>
      </w:pPr>
      <w:rPr>
        <w:rFonts w:ascii="Courier New" w:hAnsi="Courier New" w:cs="Courier New" w:hint="default"/>
      </w:rPr>
    </w:lvl>
    <w:lvl w:ilvl="2" w:tplc="08090005" w:tentative="1">
      <w:start w:val="1"/>
      <w:numFmt w:val="bullet"/>
      <w:lvlText w:val=""/>
      <w:lvlJc w:val="left"/>
      <w:pPr>
        <w:ind w:left="2198" w:hanging="360"/>
      </w:pPr>
      <w:rPr>
        <w:rFonts w:ascii="Wingdings" w:hAnsi="Wingdings" w:hint="default"/>
      </w:rPr>
    </w:lvl>
    <w:lvl w:ilvl="3" w:tplc="08090001" w:tentative="1">
      <w:start w:val="1"/>
      <w:numFmt w:val="bullet"/>
      <w:lvlText w:val=""/>
      <w:lvlJc w:val="left"/>
      <w:pPr>
        <w:ind w:left="2918" w:hanging="360"/>
      </w:pPr>
      <w:rPr>
        <w:rFonts w:ascii="Symbol" w:hAnsi="Symbol" w:hint="default"/>
      </w:rPr>
    </w:lvl>
    <w:lvl w:ilvl="4" w:tplc="08090003" w:tentative="1">
      <w:start w:val="1"/>
      <w:numFmt w:val="bullet"/>
      <w:lvlText w:val="o"/>
      <w:lvlJc w:val="left"/>
      <w:pPr>
        <w:ind w:left="3638" w:hanging="360"/>
      </w:pPr>
      <w:rPr>
        <w:rFonts w:ascii="Courier New" w:hAnsi="Courier New" w:cs="Courier New" w:hint="default"/>
      </w:rPr>
    </w:lvl>
    <w:lvl w:ilvl="5" w:tplc="08090005" w:tentative="1">
      <w:start w:val="1"/>
      <w:numFmt w:val="bullet"/>
      <w:lvlText w:val=""/>
      <w:lvlJc w:val="left"/>
      <w:pPr>
        <w:ind w:left="4358" w:hanging="360"/>
      </w:pPr>
      <w:rPr>
        <w:rFonts w:ascii="Wingdings" w:hAnsi="Wingdings" w:hint="default"/>
      </w:rPr>
    </w:lvl>
    <w:lvl w:ilvl="6" w:tplc="08090001" w:tentative="1">
      <w:start w:val="1"/>
      <w:numFmt w:val="bullet"/>
      <w:lvlText w:val=""/>
      <w:lvlJc w:val="left"/>
      <w:pPr>
        <w:ind w:left="5078" w:hanging="360"/>
      </w:pPr>
      <w:rPr>
        <w:rFonts w:ascii="Symbol" w:hAnsi="Symbol" w:hint="default"/>
      </w:rPr>
    </w:lvl>
    <w:lvl w:ilvl="7" w:tplc="08090003" w:tentative="1">
      <w:start w:val="1"/>
      <w:numFmt w:val="bullet"/>
      <w:lvlText w:val="o"/>
      <w:lvlJc w:val="left"/>
      <w:pPr>
        <w:ind w:left="5798" w:hanging="360"/>
      </w:pPr>
      <w:rPr>
        <w:rFonts w:ascii="Courier New" w:hAnsi="Courier New" w:cs="Courier New" w:hint="default"/>
      </w:rPr>
    </w:lvl>
    <w:lvl w:ilvl="8" w:tplc="08090005" w:tentative="1">
      <w:start w:val="1"/>
      <w:numFmt w:val="bullet"/>
      <w:lvlText w:val=""/>
      <w:lvlJc w:val="left"/>
      <w:pPr>
        <w:ind w:left="6518" w:hanging="360"/>
      </w:pPr>
      <w:rPr>
        <w:rFonts w:ascii="Wingdings" w:hAnsi="Wingdings" w:hint="default"/>
      </w:rPr>
    </w:lvl>
  </w:abstractNum>
  <w:abstractNum w:abstractNumId="8">
    <w:nsid w:val="20C73B16"/>
    <w:multiLevelType w:val="hybridMultilevel"/>
    <w:tmpl w:val="00B6C5D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nsid w:val="21BE1CFB"/>
    <w:multiLevelType w:val="hybridMultilevel"/>
    <w:tmpl w:val="E53E25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nsid w:val="23261182"/>
    <w:multiLevelType w:val="hybridMultilevel"/>
    <w:tmpl w:val="60644D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nsid w:val="26D4498C"/>
    <w:multiLevelType w:val="hybridMultilevel"/>
    <w:tmpl w:val="8670FD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nsid w:val="3E7720BC"/>
    <w:multiLevelType w:val="hybridMultilevel"/>
    <w:tmpl w:val="CB82F62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4587110C"/>
    <w:multiLevelType w:val="hybridMultilevel"/>
    <w:tmpl w:val="3D6E07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nsid w:val="46F43A2A"/>
    <w:multiLevelType w:val="hybridMultilevel"/>
    <w:tmpl w:val="422261C6"/>
    <w:lvl w:ilvl="0" w:tplc="08090001">
      <w:start w:val="1"/>
      <w:numFmt w:val="bullet"/>
      <w:lvlText w:val=""/>
      <w:lvlJc w:val="left"/>
      <w:pPr>
        <w:tabs>
          <w:tab w:val="num" w:pos="464"/>
        </w:tabs>
        <w:ind w:left="464" w:hanging="360"/>
      </w:pPr>
      <w:rPr>
        <w:rFonts w:ascii="Symbol" w:hAnsi="Symbol" w:hint="default"/>
      </w:rPr>
    </w:lvl>
    <w:lvl w:ilvl="1" w:tplc="08090003">
      <w:start w:val="1"/>
      <w:numFmt w:val="bullet"/>
      <w:lvlText w:val="o"/>
      <w:lvlJc w:val="left"/>
      <w:pPr>
        <w:tabs>
          <w:tab w:val="num" w:pos="1184"/>
        </w:tabs>
        <w:ind w:left="1184" w:hanging="360"/>
      </w:pPr>
      <w:rPr>
        <w:rFonts w:ascii="Courier New" w:hAnsi="Courier New" w:cs="Courier New" w:hint="default"/>
      </w:rPr>
    </w:lvl>
    <w:lvl w:ilvl="2" w:tplc="08090005" w:tentative="1">
      <w:start w:val="1"/>
      <w:numFmt w:val="bullet"/>
      <w:lvlText w:val=""/>
      <w:lvlJc w:val="left"/>
      <w:pPr>
        <w:tabs>
          <w:tab w:val="num" w:pos="1904"/>
        </w:tabs>
        <w:ind w:left="1904" w:hanging="360"/>
      </w:pPr>
      <w:rPr>
        <w:rFonts w:ascii="Wingdings" w:hAnsi="Wingdings" w:hint="default"/>
      </w:rPr>
    </w:lvl>
    <w:lvl w:ilvl="3" w:tplc="08090001" w:tentative="1">
      <w:start w:val="1"/>
      <w:numFmt w:val="bullet"/>
      <w:lvlText w:val=""/>
      <w:lvlJc w:val="left"/>
      <w:pPr>
        <w:tabs>
          <w:tab w:val="num" w:pos="2624"/>
        </w:tabs>
        <w:ind w:left="2624" w:hanging="360"/>
      </w:pPr>
      <w:rPr>
        <w:rFonts w:ascii="Symbol" w:hAnsi="Symbol" w:hint="default"/>
      </w:rPr>
    </w:lvl>
    <w:lvl w:ilvl="4" w:tplc="08090003" w:tentative="1">
      <w:start w:val="1"/>
      <w:numFmt w:val="bullet"/>
      <w:lvlText w:val="o"/>
      <w:lvlJc w:val="left"/>
      <w:pPr>
        <w:tabs>
          <w:tab w:val="num" w:pos="3344"/>
        </w:tabs>
        <w:ind w:left="3344" w:hanging="360"/>
      </w:pPr>
      <w:rPr>
        <w:rFonts w:ascii="Courier New" w:hAnsi="Courier New" w:cs="Courier New" w:hint="default"/>
      </w:rPr>
    </w:lvl>
    <w:lvl w:ilvl="5" w:tplc="08090005" w:tentative="1">
      <w:start w:val="1"/>
      <w:numFmt w:val="bullet"/>
      <w:lvlText w:val=""/>
      <w:lvlJc w:val="left"/>
      <w:pPr>
        <w:tabs>
          <w:tab w:val="num" w:pos="4064"/>
        </w:tabs>
        <w:ind w:left="4064" w:hanging="360"/>
      </w:pPr>
      <w:rPr>
        <w:rFonts w:ascii="Wingdings" w:hAnsi="Wingdings" w:hint="default"/>
      </w:rPr>
    </w:lvl>
    <w:lvl w:ilvl="6" w:tplc="08090001" w:tentative="1">
      <w:start w:val="1"/>
      <w:numFmt w:val="bullet"/>
      <w:lvlText w:val=""/>
      <w:lvlJc w:val="left"/>
      <w:pPr>
        <w:tabs>
          <w:tab w:val="num" w:pos="4784"/>
        </w:tabs>
        <w:ind w:left="4784" w:hanging="360"/>
      </w:pPr>
      <w:rPr>
        <w:rFonts w:ascii="Symbol" w:hAnsi="Symbol" w:hint="default"/>
      </w:rPr>
    </w:lvl>
    <w:lvl w:ilvl="7" w:tplc="08090003" w:tentative="1">
      <w:start w:val="1"/>
      <w:numFmt w:val="bullet"/>
      <w:lvlText w:val="o"/>
      <w:lvlJc w:val="left"/>
      <w:pPr>
        <w:tabs>
          <w:tab w:val="num" w:pos="5504"/>
        </w:tabs>
        <w:ind w:left="5504" w:hanging="360"/>
      </w:pPr>
      <w:rPr>
        <w:rFonts w:ascii="Courier New" w:hAnsi="Courier New" w:cs="Courier New" w:hint="default"/>
      </w:rPr>
    </w:lvl>
    <w:lvl w:ilvl="8" w:tplc="08090005" w:tentative="1">
      <w:start w:val="1"/>
      <w:numFmt w:val="bullet"/>
      <w:lvlText w:val=""/>
      <w:lvlJc w:val="left"/>
      <w:pPr>
        <w:tabs>
          <w:tab w:val="num" w:pos="6224"/>
        </w:tabs>
        <w:ind w:left="6224" w:hanging="360"/>
      </w:pPr>
      <w:rPr>
        <w:rFonts w:ascii="Wingdings" w:hAnsi="Wingdings" w:hint="default"/>
      </w:rPr>
    </w:lvl>
  </w:abstractNum>
  <w:abstractNum w:abstractNumId="15">
    <w:nsid w:val="47B529C0"/>
    <w:multiLevelType w:val="hybridMultilevel"/>
    <w:tmpl w:val="DA7A2A04"/>
    <w:lvl w:ilvl="0" w:tplc="BBBED8EC">
      <w:start w:val="1"/>
      <w:numFmt w:val="bullet"/>
      <w:lvlRestart w:val="0"/>
      <w:pStyle w:val="DeptBullets"/>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Marlett" w:hAnsi="Marlett"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Marlett" w:hAnsi="Marlett"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Marlett" w:hAnsi="Marlett" w:hint="default"/>
      </w:rPr>
    </w:lvl>
  </w:abstractNum>
  <w:abstractNum w:abstractNumId="16">
    <w:nsid w:val="47EA255E"/>
    <w:multiLevelType w:val="hybridMultilevel"/>
    <w:tmpl w:val="3684ADB6"/>
    <w:lvl w:ilvl="0" w:tplc="08090011">
      <w:start w:val="1"/>
      <w:numFmt w:val="decimal"/>
      <w:lvlText w:val="%1)"/>
      <w:lvlJc w:val="left"/>
      <w:pPr>
        <w:ind w:left="360" w:hanging="360"/>
      </w:pPr>
      <w:rPr>
        <w:rFonts w:hint="default"/>
        <w:b w: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7">
    <w:nsid w:val="490C1B70"/>
    <w:multiLevelType w:val="hybridMultilevel"/>
    <w:tmpl w:val="34D4F15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nsid w:val="4E5F541C"/>
    <w:multiLevelType w:val="hybridMultilevel"/>
    <w:tmpl w:val="DDD83FC0"/>
    <w:lvl w:ilvl="0" w:tplc="08090011">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nsid w:val="680D7DEB"/>
    <w:multiLevelType w:val="hybridMultilevel"/>
    <w:tmpl w:val="093CA0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nsid w:val="69A1243F"/>
    <w:multiLevelType w:val="hybridMultilevel"/>
    <w:tmpl w:val="602025B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
  </w:num>
  <w:num w:numId="2">
    <w:abstractNumId w:val="9"/>
  </w:num>
  <w:num w:numId="3">
    <w:abstractNumId w:val="15"/>
  </w:num>
  <w:num w:numId="4">
    <w:abstractNumId w:val="20"/>
  </w:num>
  <w:num w:numId="5">
    <w:abstractNumId w:val="14"/>
  </w:num>
  <w:num w:numId="6">
    <w:abstractNumId w:val="11"/>
  </w:num>
  <w:num w:numId="7">
    <w:abstractNumId w:val="6"/>
  </w:num>
  <w:num w:numId="8">
    <w:abstractNumId w:val="19"/>
  </w:num>
  <w:num w:numId="9">
    <w:abstractNumId w:val="4"/>
  </w:num>
  <w:num w:numId="10">
    <w:abstractNumId w:val="13"/>
  </w:num>
  <w:num w:numId="11">
    <w:abstractNumId w:val="12"/>
  </w:num>
  <w:num w:numId="12">
    <w:abstractNumId w:val="17"/>
  </w:num>
  <w:num w:numId="13">
    <w:abstractNumId w:val="0"/>
  </w:num>
  <w:num w:numId="14">
    <w:abstractNumId w:val="1"/>
  </w:num>
  <w:num w:numId="15">
    <w:abstractNumId w:val="2"/>
  </w:num>
  <w:num w:numId="16">
    <w:abstractNumId w:val="5"/>
  </w:num>
  <w:num w:numId="17">
    <w:abstractNumId w:val="16"/>
  </w:num>
  <w:num w:numId="18">
    <w:abstractNumId w:val="10"/>
  </w:num>
  <w:num w:numId="19">
    <w:abstractNumId w:val="18"/>
  </w:num>
  <w:num w:numId="20">
    <w:abstractNumId w:val="7"/>
  </w:num>
  <w:num w:numId="2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proofState w:spelling="clean" w:grammar="clean"/>
  <w:defaultTabStop w:val="720"/>
  <w:characterSpacingControl w:val="doNotCompress"/>
  <w:hdrShapeDefaults>
    <o:shapedefaults v:ext="edit" spidmax="4505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E7C7C"/>
    <w:rsid w:val="000429A4"/>
    <w:rsid w:val="00070495"/>
    <w:rsid w:val="00071E64"/>
    <w:rsid w:val="00087E32"/>
    <w:rsid w:val="000907A1"/>
    <w:rsid w:val="000F4C96"/>
    <w:rsid w:val="00111484"/>
    <w:rsid w:val="001137CC"/>
    <w:rsid w:val="00163E4E"/>
    <w:rsid w:val="00174319"/>
    <w:rsid w:val="00174D89"/>
    <w:rsid w:val="0018079E"/>
    <w:rsid w:val="001815B9"/>
    <w:rsid w:val="001A7555"/>
    <w:rsid w:val="001B1F32"/>
    <w:rsid w:val="001D177F"/>
    <w:rsid w:val="001E1C79"/>
    <w:rsid w:val="002C2650"/>
    <w:rsid w:val="002C4A6E"/>
    <w:rsid w:val="002D1613"/>
    <w:rsid w:val="00301496"/>
    <w:rsid w:val="00316DC7"/>
    <w:rsid w:val="00320206"/>
    <w:rsid w:val="0032039C"/>
    <w:rsid w:val="003213FC"/>
    <w:rsid w:val="00330064"/>
    <w:rsid w:val="0033338A"/>
    <w:rsid w:val="003413D8"/>
    <w:rsid w:val="00367A7D"/>
    <w:rsid w:val="0038406E"/>
    <w:rsid w:val="003B2B32"/>
    <w:rsid w:val="00431EFD"/>
    <w:rsid w:val="00436F91"/>
    <w:rsid w:val="00444CAA"/>
    <w:rsid w:val="00452366"/>
    <w:rsid w:val="00462BF6"/>
    <w:rsid w:val="00483658"/>
    <w:rsid w:val="004E44B3"/>
    <w:rsid w:val="004F20F9"/>
    <w:rsid w:val="004F53DB"/>
    <w:rsid w:val="004F7582"/>
    <w:rsid w:val="005204D6"/>
    <w:rsid w:val="0054560D"/>
    <w:rsid w:val="005521AC"/>
    <w:rsid w:val="00565D94"/>
    <w:rsid w:val="005E50BD"/>
    <w:rsid w:val="00625C1D"/>
    <w:rsid w:val="006307A4"/>
    <w:rsid w:val="006333FC"/>
    <w:rsid w:val="00637F00"/>
    <w:rsid w:val="00671BC1"/>
    <w:rsid w:val="006757DB"/>
    <w:rsid w:val="00683DB6"/>
    <w:rsid w:val="006B62D4"/>
    <w:rsid w:val="006D0B77"/>
    <w:rsid w:val="0070079B"/>
    <w:rsid w:val="0072568B"/>
    <w:rsid w:val="00753122"/>
    <w:rsid w:val="007A17AF"/>
    <w:rsid w:val="007C3158"/>
    <w:rsid w:val="007D4C95"/>
    <w:rsid w:val="008126C9"/>
    <w:rsid w:val="00815F05"/>
    <w:rsid w:val="00820220"/>
    <w:rsid w:val="00826F7C"/>
    <w:rsid w:val="008417CD"/>
    <w:rsid w:val="0087268A"/>
    <w:rsid w:val="0088314A"/>
    <w:rsid w:val="008976F8"/>
    <w:rsid w:val="008A2945"/>
    <w:rsid w:val="008C3815"/>
    <w:rsid w:val="008D0ED0"/>
    <w:rsid w:val="008D4793"/>
    <w:rsid w:val="008F55C0"/>
    <w:rsid w:val="00901A2C"/>
    <w:rsid w:val="00907DF0"/>
    <w:rsid w:val="009538BA"/>
    <w:rsid w:val="009544C7"/>
    <w:rsid w:val="0097618A"/>
    <w:rsid w:val="009A1A92"/>
    <w:rsid w:val="009B46A5"/>
    <w:rsid w:val="009E4926"/>
    <w:rsid w:val="009F755D"/>
    <w:rsid w:val="00A14736"/>
    <w:rsid w:val="00A51543"/>
    <w:rsid w:val="00A92792"/>
    <w:rsid w:val="00AF661F"/>
    <w:rsid w:val="00B34672"/>
    <w:rsid w:val="00B4712E"/>
    <w:rsid w:val="00B6059D"/>
    <w:rsid w:val="00B75156"/>
    <w:rsid w:val="00B81BBD"/>
    <w:rsid w:val="00BE7380"/>
    <w:rsid w:val="00C25B1A"/>
    <w:rsid w:val="00C26909"/>
    <w:rsid w:val="00C53D6D"/>
    <w:rsid w:val="00CB5BD2"/>
    <w:rsid w:val="00D06CC6"/>
    <w:rsid w:val="00D176CA"/>
    <w:rsid w:val="00D214C4"/>
    <w:rsid w:val="00D4490E"/>
    <w:rsid w:val="00D73BBF"/>
    <w:rsid w:val="00D832EC"/>
    <w:rsid w:val="00DA7D84"/>
    <w:rsid w:val="00DB46AE"/>
    <w:rsid w:val="00DC6E4B"/>
    <w:rsid w:val="00DE1A0C"/>
    <w:rsid w:val="00DE7C7C"/>
    <w:rsid w:val="00E5150C"/>
    <w:rsid w:val="00E5574B"/>
    <w:rsid w:val="00E63A41"/>
    <w:rsid w:val="00E66A8B"/>
    <w:rsid w:val="00E672E2"/>
    <w:rsid w:val="00E70964"/>
    <w:rsid w:val="00E747BA"/>
    <w:rsid w:val="00E75180"/>
    <w:rsid w:val="00E75E32"/>
    <w:rsid w:val="00ED6702"/>
    <w:rsid w:val="00ED7EEF"/>
    <w:rsid w:val="00F115BA"/>
    <w:rsid w:val="00F817F6"/>
    <w:rsid w:val="00FB79C6"/>
    <w:rsid w:val="00FD3E9F"/>
    <w:rsid w:val="00FD52B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5057"/>
    <o:shapelayout v:ext="edit">
      <o:idmap v:ext="edit" data="1"/>
    </o:shapelayout>
  </w:shapeDefaults>
  <w:decimalSymbol w:val="."/>
  <w:listSeparator w:val=","/>
  <w14:docId w14:val="143478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E7C7C"/>
    <w:rPr>
      <w:rFonts w:ascii="Arial" w:eastAsiaTheme="minorEastAsia" w:hAnsi="Arial"/>
      <w:sz w:val="24"/>
      <w:lang w:eastAsia="en-GB"/>
    </w:rPr>
  </w:style>
  <w:style w:type="paragraph" w:styleId="Heading2">
    <w:name w:val="heading 2"/>
    <w:aliases w:val="Alan Subheading"/>
    <w:basedOn w:val="Normal"/>
    <w:next w:val="Normal"/>
    <w:link w:val="Heading2Char"/>
    <w:qFormat/>
    <w:rsid w:val="002C4A6E"/>
    <w:pPr>
      <w:keepNext/>
      <w:spacing w:before="120" w:after="120" w:line="240" w:lineRule="auto"/>
      <w:jc w:val="both"/>
      <w:outlineLvl w:val="1"/>
    </w:pPr>
    <w:rPr>
      <w:rFonts w:eastAsia="Times New Roman" w:cs="Arial"/>
      <w:b/>
      <w:bCs/>
      <w:sz w:val="22"/>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5">
    <w:name w:val="Table Grid5"/>
    <w:basedOn w:val="TableNormal"/>
    <w:next w:val="TableGrid"/>
    <w:rsid w:val="00DE7C7C"/>
    <w:pPr>
      <w:spacing w:after="0" w:line="240" w:lineRule="auto"/>
    </w:pPr>
    <w:rPr>
      <w:rFonts w:ascii="Times New Roman" w:eastAsia="Times New Roman" w:hAnsi="Times New Roman" w:cs="Times New Roman"/>
      <w:sz w:val="20"/>
      <w:szCs w:val="20"/>
      <w:lang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Grid">
    <w:name w:val="Table Grid"/>
    <w:basedOn w:val="TableNormal"/>
    <w:rsid w:val="00DE7C7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
    <w:name w:val="Table Grid1"/>
    <w:basedOn w:val="TableNormal"/>
    <w:next w:val="TableGrid"/>
    <w:uiPriority w:val="99"/>
    <w:rsid w:val="00DE7C7C"/>
    <w:pPr>
      <w:spacing w:after="0" w:line="240" w:lineRule="auto"/>
    </w:pPr>
    <w:rPr>
      <w:rFonts w:eastAsiaTheme="minorEastAsia"/>
      <w:lang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WW-BodyText3">
    <w:name w:val="WW-Body Text 3"/>
    <w:basedOn w:val="Normal"/>
    <w:rsid w:val="00B75156"/>
    <w:pPr>
      <w:suppressAutoHyphens/>
      <w:spacing w:after="0" w:line="240" w:lineRule="auto"/>
    </w:pPr>
    <w:rPr>
      <w:rFonts w:eastAsia="Times New Roman" w:cs="Times New Roman"/>
      <w:sz w:val="20"/>
      <w:szCs w:val="20"/>
      <w:lang w:eastAsia="ar-SA"/>
    </w:rPr>
  </w:style>
  <w:style w:type="paragraph" w:customStyle="1" w:styleId="ww-bodytext30">
    <w:name w:val="ww-bodytext3"/>
    <w:basedOn w:val="Normal"/>
    <w:rsid w:val="00B75156"/>
    <w:pPr>
      <w:spacing w:after="0" w:line="240" w:lineRule="auto"/>
    </w:pPr>
    <w:rPr>
      <w:rFonts w:eastAsia="Times New Roman" w:cs="Arial"/>
      <w:sz w:val="20"/>
      <w:szCs w:val="20"/>
    </w:rPr>
  </w:style>
  <w:style w:type="paragraph" w:styleId="ListParagraph">
    <w:name w:val="List Paragraph"/>
    <w:basedOn w:val="Normal"/>
    <w:uiPriority w:val="34"/>
    <w:qFormat/>
    <w:rsid w:val="00B75156"/>
    <w:pPr>
      <w:ind w:left="720"/>
      <w:contextualSpacing/>
    </w:pPr>
    <w:rPr>
      <w:rFonts w:ascii="Calibri" w:eastAsia="Calibri" w:hAnsi="Calibri" w:cs="Times New Roman"/>
      <w:sz w:val="22"/>
      <w:lang w:eastAsia="en-US"/>
    </w:rPr>
  </w:style>
  <w:style w:type="paragraph" w:styleId="BalloonText">
    <w:name w:val="Balloon Text"/>
    <w:basedOn w:val="Normal"/>
    <w:link w:val="BalloonTextChar"/>
    <w:uiPriority w:val="99"/>
    <w:semiHidden/>
    <w:unhideWhenUsed/>
    <w:rsid w:val="00D214C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214C4"/>
    <w:rPr>
      <w:rFonts w:ascii="Tahoma" w:eastAsiaTheme="minorEastAsia" w:hAnsi="Tahoma" w:cs="Tahoma"/>
      <w:sz w:val="16"/>
      <w:szCs w:val="16"/>
      <w:lang w:eastAsia="en-GB"/>
    </w:rPr>
  </w:style>
  <w:style w:type="paragraph" w:styleId="FootnoteText">
    <w:name w:val="footnote text"/>
    <w:aliases w:val="FN"/>
    <w:basedOn w:val="Normal"/>
    <w:link w:val="FootnoteTextChar"/>
    <w:semiHidden/>
    <w:rsid w:val="00683DB6"/>
    <w:pPr>
      <w:spacing w:after="0" w:line="240" w:lineRule="auto"/>
    </w:pPr>
    <w:rPr>
      <w:rFonts w:eastAsia="Times New Roman" w:cs="Times New Roman"/>
      <w:sz w:val="16"/>
      <w:szCs w:val="20"/>
      <w:lang w:eastAsia="en-US"/>
    </w:rPr>
  </w:style>
  <w:style w:type="character" w:customStyle="1" w:styleId="FootnoteTextChar">
    <w:name w:val="Footnote Text Char"/>
    <w:aliases w:val="FN Char"/>
    <w:basedOn w:val="DefaultParagraphFont"/>
    <w:link w:val="FootnoteText"/>
    <w:semiHidden/>
    <w:rsid w:val="00683DB6"/>
    <w:rPr>
      <w:rFonts w:ascii="Arial" w:eastAsia="Times New Roman" w:hAnsi="Arial" w:cs="Times New Roman"/>
      <w:sz w:val="16"/>
      <w:szCs w:val="20"/>
    </w:rPr>
  </w:style>
  <w:style w:type="character" w:styleId="FootnoteReference">
    <w:name w:val="footnote reference"/>
    <w:semiHidden/>
    <w:rsid w:val="00683DB6"/>
    <w:rPr>
      <w:vertAlign w:val="superscript"/>
    </w:rPr>
  </w:style>
  <w:style w:type="paragraph" w:customStyle="1" w:styleId="DeptBullets">
    <w:name w:val="DeptBullets"/>
    <w:basedOn w:val="Normal"/>
    <w:link w:val="DeptBulletsChar"/>
    <w:rsid w:val="00683DB6"/>
    <w:pPr>
      <w:widowControl w:val="0"/>
      <w:numPr>
        <w:numId w:val="3"/>
      </w:numPr>
      <w:overflowPunct w:val="0"/>
      <w:autoSpaceDE w:val="0"/>
      <w:autoSpaceDN w:val="0"/>
      <w:adjustRightInd w:val="0"/>
      <w:spacing w:after="240" w:line="240" w:lineRule="auto"/>
      <w:textAlignment w:val="baseline"/>
    </w:pPr>
    <w:rPr>
      <w:rFonts w:eastAsia="Times New Roman" w:cs="Times New Roman"/>
      <w:sz w:val="22"/>
      <w:szCs w:val="20"/>
      <w:lang w:eastAsia="en-US"/>
    </w:rPr>
  </w:style>
  <w:style w:type="character" w:customStyle="1" w:styleId="DeptBulletsChar">
    <w:name w:val="DeptBullets Char"/>
    <w:link w:val="DeptBullets"/>
    <w:rsid w:val="00683DB6"/>
    <w:rPr>
      <w:rFonts w:ascii="Arial" w:eastAsia="Times New Roman" w:hAnsi="Arial" w:cs="Times New Roman"/>
      <w:szCs w:val="20"/>
    </w:rPr>
  </w:style>
  <w:style w:type="character" w:styleId="CommentReference">
    <w:name w:val="annotation reference"/>
    <w:basedOn w:val="DefaultParagraphFont"/>
    <w:uiPriority w:val="99"/>
    <w:semiHidden/>
    <w:unhideWhenUsed/>
    <w:rsid w:val="008D0ED0"/>
    <w:rPr>
      <w:sz w:val="16"/>
      <w:szCs w:val="16"/>
    </w:rPr>
  </w:style>
  <w:style w:type="paragraph" w:styleId="CommentText">
    <w:name w:val="annotation text"/>
    <w:basedOn w:val="Normal"/>
    <w:link w:val="CommentTextChar"/>
    <w:uiPriority w:val="99"/>
    <w:semiHidden/>
    <w:unhideWhenUsed/>
    <w:rsid w:val="008D0ED0"/>
    <w:pPr>
      <w:spacing w:line="240" w:lineRule="auto"/>
    </w:pPr>
    <w:rPr>
      <w:sz w:val="20"/>
      <w:szCs w:val="20"/>
    </w:rPr>
  </w:style>
  <w:style w:type="character" w:customStyle="1" w:styleId="CommentTextChar">
    <w:name w:val="Comment Text Char"/>
    <w:basedOn w:val="DefaultParagraphFont"/>
    <w:link w:val="CommentText"/>
    <w:uiPriority w:val="99"/>
    <w:semiHidden/>
    <w:rsid w:val="008D0ED0"/>
    <w:rPr>
      <w:rFonts w:ascii="Arial" w:eastAsiaTheme="minorEastAsia" w:hAnsi="Arial"/>
      <w:sz w:val="20"/>
      <w:szCs w:val="20"/>
      <w:lang w:eastAsia="en-GB"/>
    </w:rPr>
  </w:style>
  <w:style w:type="paragraph" w:styleId="CommentSubject">
    <w:name w:val="annotation subject"/>
    <w:basedOn w:val="CommentText"/>
    <w:next w:val="CommentText"/>
    <w:link w:val="CommentSubjectChar"/>
    <w:uiPriority w:val="99"/>
    <w:semiHidden/>
    <w:unhideWhenUsed/>
    <w:rsid w:val="008D0ED0"/>
    <w:rPr>
      <w:b/>
      <w:bCs/>
    </w:rPr>
  </w:style>
  <w:style w:type="character" w:customStyle="1" w:styleId="CommentSubjectChar">
    <w:name w:val="Comment Subject Char"/>
    <w:basedOn w:val="CommentTextChar"/>
    <w:link w:val="CommentSubject"/>
    <w:uiPriority w:val="99"/>
    <w:semiHidden/>
    <w:rsid w:val="008D0ED0"/>
    <w:rPr>
      <w:rFonts w:ascii="Arial" w:eastAsiaTheme="minorEastAsia" w:hAnsi="Arial"/>
      <w:b/>
      <w:bCs/>
      <w:sz w:val="20"/>
      <w:szCs w:val="20"/>
      <w:lang w:eastAsia="en-GB"/>
    </w:rPr>
  </w:style>
  <w:style w:type="paragraph" w:customStyle="1" w:styleId="TableRow">
    <w:name w:val="TableRow"/>
    <w:basedOn w:val="Normal"/>
    <w:link w:val="TableRowChar"/>
    <w:qFormat/>
    <w:rsid w:val="00DA7D84"/>
    <w:pPr>
      <w:spacing w:after="0" w:line="288" w:lineRule="auto"/>
    </w:pPr>
    <w:rPr>
      <w:rFonts w:eastAsia="Times New Roman" w:cs="Times New Roman"/>
      <w:szCs w:val="24"/>
    </w:rPr>
  </w:style>
  <w:style w:type="character" w:customStyle="1" w:styleId="TableRowChar">
    <w:name w:val="TableRow Char"/>
    <w:link w:val="TableRow"/>
    <w:rsid w:val="00DA7D84"/>
    <w:rPr>
      <w:rFonts w:ascii="Arial" w:eastAsia="Times New Roman" w:hAnsi="Arial" w:cs="Times New Roman"/>
      <w:sz w:val="24"/>
      <w:szCs w:val="24"/>
      <w:lang w:eastAsia="en-GB"/>
    </w:rPr>
  </w:style>
  <w:style w:type="table" w:customStyle="1" w:styleId="TableGrid2">
    <w:name w:val="Table Grid2"/>
    <w:basedOn w:val="TableNormal"/>
    <w:next w:val="TableGrid"/>
    <w:rsid w:val="00F817F6"/>
    <w:pPr>
      <w:spacing w:after="0" w:line="240" w:lineRule="auto"/>
    </w:pPr>
    <w:rPr>
      <w:rFonts w:ascii="Times New Roman" w:eastAsia="Times New Roman" w:hAnsi="Times New Roman" w:cs="Times New Roman"/>
      <w:sz w:val="20"/>
      <w:szCs w:val="20"/>
      <w:lang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2Char">
    <w:name w:val="Heading 2 Char"/>
    <w:aliases w:val="Alan Subheading Char"/>
    <w:basedOn w:val="DefaultParagraphFont"/>
    <w:link w:val="Heading2"/>
    <w:rsid w:val="002C4A6E"/>
    <w:rPr>
      <w:rFonts w:ascii="Arial" w:eastAsia="Times New Roman" w:hAnsi="Arial" w:cs="Arial"/>
      <w:b/>
      <w:bCs/>
      <w:szCs w:val="24"/>
    </w:rPr>
  </w:style>
  <w:style w:type="paragraph" w:customStyle="1" w:styleId="BodyText1">
    <w:name w:val="Body Text1"/>
    <w:basedOn w:val="Normal"/>
    <w:rsid w:val="00A92792"/>
    <w:pPr>
      <w:overflowPunct w:val="0"/>
      <w:autoSpaceDE w:val="0"/>
      <w:autoSpaceDN w:val="0"/>
      <w:adjustRightInd w:val="0"/>
      <w:spacing w:before="240" w:after="120" w:line="240" w:lineRule="auto"/>
      <w:textAlignment w:val="baseline"/>
    </w:pPr>
    <w:rPr>
      <w:rFonts w:eastAsia="Times New Roman" w:cs="Times New Roman"/>
      <w:noProof/>
      <w:sz w:val="20"/>
      <w:szCs w:val="20"/>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E7C7C"/>
    <w:rPr>
      <w:rFonts w:ascii="Arial" w:eastAsiaTheme="minorEastAsia" w:hAnsi="Arial"/>
      <w:sz w:val="24"/>
      <w:lang w:eastAsia="en-GB"/>
    </w:rPr>
  </w:style>
  <w:style w:type="paragraph" w:styleId="Heading2">
    <w:name w:val="heading 2"/>
    <w:aliases w:val="Alan Subheading"/>
    <w:basedOn w:val="Normal"/>
    <w:next w:val="Normal"/>
    <w:link w:val="Heading2Char"/>
    <w:qFormat/>
    <w:rsid w:val="002C4A6E"/>
    <w:pPr>
      <w:keepNext/>
      <w:spacing w:before="120" w:after="120" w:line="240" w:lineRule="auto"/>
      <w:jc w:val="both"/>
      <w:outlineLvl w:val="1"/>
    </w:pPr>
    <w:rPr>
      <w:rFonts w:eastAsia="Times New Roman" w:cs="Arial"/>
      <w:b/>
      <w:bCs/>
      <w:sz w:val="22"/>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5">
    <w:name w:val="Table Grid5"/>
    <w:basedOn w:val="TableNormal"/>
    <w:next w:val="TableGrid"/>
    <w:rsid w:val="00DE7C7C"/>
    <w:pPr>
      <w:spacing w:after="0" w:line="240" w:lineRule="auto"/>
    </w:pPr>
    <w:rPr>
      <w:rFonts w:ascii="Times New Roman" w:eastAsia="Times New Roman" w:hAnsi="Times New Roman" w:cs="Times New Roman"/>
      <w:sz w:val="20"/>
      <w:szCs w:val="20"/>
      <w:lang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Grid">
    <w:name w:val="Table Grid"/>
    <w:basedOn w:val="TableNormal"/>
    <w:rsid w:val="00DE7C7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
    <w:name w:val="Table Grid1"/>
    <w:basedOn w:val="TableNormal"/>
    <w:next w:val="TableGrid"/>
    <w:uiPriority w:val="99"/>
    <w:rsid w:val="00DE7C7C"/>
    <w:pPr>
      <w:spacing w:after="0" w:line="240" w:lineRule="auto"/>
    </w:pPr>
    <w:rPr>
      <w:rFonts w:eastAsiaTheme="minorEastAsia"/>
      <w:lang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WW-BodyText3">
    <w:name w:val="WW-Body Text 3"/>
    <w:basedOn w:val="Normal"/>
    <w:rsid w:val="00B75156"/>
    <w:pPr>
      <w:suppressAutoHyphens/>
      <w:spacing w:after="0" w:line="240" w:lineRule="auto"/>
    </w:pPr>
    <w:rPr>
      <w:rFonts w:eastAsia="Times New Roman" w:cs="Times New Roman"/>
      <w:sz w:val="20"/>
      <w:szCs w:val="20"/>
      <w:lang w:eastAsia="ar-SA"/>
    </w:rPr>
  </w:style>
  <w:style w:type="paragraph" w:customStyle="1" w:styleId="ww-bodytext30">
    <w:name w:val="ww-bodytext3"/>
    <w:basedOn w:val="Normal"/>
    <w:rsid w:val="00B75156"/>
    <w:pPr>
      <w:spacing w:after="0" w:line="240" w:lineRule="auto"/>
    </w:pPr>
    <w:rPr>
      <w:rFonts w:eastAsia="Times New Roman" w:cs="Arial"/>
      <w:sz w:val="20"/>
      <w:szCs w:val="20"/>
    </w:rPr>
  </w:style>
  <w:style w:type="paragraph" w:styleId="ListParagraph">
    <w:name w:val="List Paragraph"/>
    <w:basedOn w:val="Normal"/>
    <w:uiPriority w:val="34"/>
    <w:qFormat/>
    <w:rsid w:val="00B75156"/>
    <w:pPr>
      <w:ind w:left="720"/>
      <w:contextualSpacing/>
    </w:pPr>
    <w:rPr>
      <w:rFonts w:ascii="Calibri" w:eastAsia="Calibri" w:hAnsi="Calibri" w:cs="Times New Roman"/>
      <w:sz w:val="22"/>
      <w:lang w:eastAsia="en-US"/>
    </w:rPr>
  </w:style>
  <w:style w:type="paragraph" w:styleId="BalloonText">
    <w:name w:val="Balloon Text"/>
    <w:basedOn w:val="Normal"/>
    <w:link w:val="BalloonTextChar"/>
    <w:uiPriority w:val="99"/>
    <w:semiHidden/>
    <w:unhideWhenUsed/>
    <w:rsid w:val="00D214C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214C4"/>
    <w:rPr>
      <w:rFonts w:ascii="Tahoma" w:eastAsiaTheme="minorEastAsia" w:hAnsi="Tahoma" w:cs="Tahoma"/>
      <w:sz w:val="16"/>
      <w:szCs w:val="16"/>
      <w:lang w:eastAsia="en-GB"/>
    </w:rPr>
  </w:style>
  <w:style w:type="paragraph" w:styleId="FootnoteText">
    <w:name w:val="footnote text"/>
    <w:aliases w:val="FN"/>
    <w:basedOn w:val="Normal"/>
    <w:link w:val="FootnoteTextChar"/>
    <w:semiHidden/>
    <w:rsid w:val="00683DB6"/>
    <w:pPr>
      <w:spacing w:after="0" w:line="240" w:lineRule="auto"/>
    </w:pPr>
    <w:rPr>
      <w:rFonts w:eastAsia="Times New Roman" w:cs="Times New Roman"/>
      <w:sz w:val="16"/>
      <w:szCs w:val="20"/>
      <w:lang w:eastAsia="en-US"/>
    </w:rPr>
  </w:style>
  <w:style w:type="character" w:customStyle="1" w:styleId="FootnoteTextChar">
    <w:name w:val="Footnote Text Char"/>
    <w:aliases w:val="FN Char"/>
    <w:basedOn w:val="DefaultParagraphFont"/>
    <w:link w:val="FootnoteText"/>
    <w:semiHidden/>
    <w:rsid w:val="00683DB6"/>
    <w:rPr>
      <w:rFonts w:ascii="Arial" w:eastAsia="Times New Roman" w:hAnsi="Arial" w:cs="Times New Roman"/>
      <w:sz w:val="16"/>
      <w:szCs w:val="20"/>
    </w:rPr>
  </w:style>
  <w:style w:type="character" w:styleId="FootnoteReference">
    <w:name w:val="footnote reference"/>
    <w:semiHidden/>
    <w:rsid w:val="00683DB6"/>
    <w:rPr>
      <w:vertAlign w:val="superscript"/>
    </w:rPr>
  </w:style>
  <w:style w:type="paragraph" w:customStyle="1" w:styleId="DeptBullets">
    <w:name w:val="DeptBullets"/>
    <w:basedOn w:val="Normal"/>
    <w:link w:val="DeptBulletsChar"/>
    <w:rsid w:val="00683DB6"/>
    <w:pPr>
      <w:widowControl w:val="0"/>
      <w:numPr>
        <w:numId w:val="3"/>
      </w:numPr>
      <w:overflowPunct w:val="0"/>
      <w:autoSpaceDE w:val="0"/>
      <w:autoSpaceDN w:val="0"/>
      <w:adjustRightInd w:val="0"/>
      <w:spacing w:after="240" w:line="240" w:lineRule="auto"/>
      <w:textAlignment w:val="baseline"/>
    </w:pPr>
    <w:rPr>
      <w:rFonts w:eastAsia="Times New Roman" w:cs="Times New Roman"/>
      <w:sz w:val="22"/>
      <w:szCs w:val="20"/>
      <w:lang w:eastAsia="en-US"/>
    </w:rPr>
  </w:style>
  <w:style w:type="character" w:customStyle="1" w:styleId="DeptBulletsChar">
    <w:name w:val="DeptBullets Char"/>
    <w:link w:val="DeptBullets"/>
    <w:rsid w:val="00683DB6"/>
    <w:rPr>
      <w:rFonts w:ascii="Arial" w:eastAsia="Times New Roman" w:hAnsi="Arial" w:cs="Times New Roman"/>
      <w:szCs w:val="20"/>
    </w:rPr>
  </w:style>
  <w:style w:type="character" w:styleId="CommentReference">
    <w:name w:val="annotation reference"/>
    <w:basedOn w:val="DefaultParagraphFont"/>
    <w:uiPriority w:val="99"/>
    <w:semiHidden/>
    <w:unhideWhenUsed/>
    <w:rsid w:val="008D0ED0"/>
    <w:rPr>
      <w:sz w:val="16"/>
      <w:szCs w:val="16"/>
    </w:rPr>
  </w:style>
  <w:style w:type="paragraph" w:styleId="CommentText">
    <w:name w:val="annotation text"/>
    <w:basedOn w:val="Normal"/>
    <w:link w:val="CommentTextChar"/>
    <w:uiPriority w:val="99"/>
    <w:semiHidden/>
    <w:unhideWhenUsed/>
    <w:rsid w:val="008D0ED0"/>
    <w:pPr>
      <w:spacing w:line="240" w:lineRule="auto"/>
    </w:pPr>
    <w:rPr>
      <w:sz w:val="20"/>
      <w:szCs w:val="20"/>
    </w:rPr>
  </w:style>
  <w:style w:type="character" w:customStyle="1" w:styleId="CommentTextChar">
    <w:name w:val="Comment Text Char"/>
    <w:basedOn w:val="DefaultParagraphFont"/>
    <w:link w:val="CommentText"/>
    <w:uiPriority w:val="99"/>
    <w:semiHidden/>
    <w:rsid w:val="008D0ED0"/>
    <w:rPr>
      <w:rFonts w:ascii="Arial" w:eastAsiaTheme="minorEastAsia" w:hAnsi="Arial"/>
      <w:sz w:val="20"/>
      <w:szCs w:val="20"/>
      <w:lang w:eastAsia="en-GB"/>
    </w:rPr>
  </w:style>
  <w:style w:type="paragraph" w:styleId="CommentSubject">
    <w:name w:val="annotation subject"/>
    <w:basedOn w:val="CommentText"/>
    <w:next w:val="CommentText"/>
    <w:link w:val="CommentSubjectChar"/>
    <w:uiPriority w:val="99"/>
    <w:semiHidden/>
    <w:unhideWhenUsed/>
    <w:rsid w:val="008D0ED0"/>
    <w:rPr>
      <w:b/>
      <w:bCs/>
    </w:rPr>
  </w:style>
  <w:style w:type="character" w:customStyle="1" w:styleId="CommentSubjectChar">
    <w:name w:val="Comment Subject Char"/>
    <w:basedOn w:val="CommentTextChar"/>
    <w:link w:val="CommentSubject"/>
    <w:uiPriority w:val="99"/>
    <w:semiHidden/>
    <w:rsid w:val="008D0ED0"/>
    <w:rPr>
      <w:rFonts w:ascii="Arial" w:eastAsiaTheme="minorEastAsia" w:hAnsi="Arial"/>
      <w:b/>
      <w:bCs/>
      <w:sz w:val="20"/>
      <w:szCs w:val="20"/>
      <w:lang w:eastAsia="en-GB"/>
    </w:rPr>
  </w:style>
  <w:style w:type="paragraph" w:customStyle="1" w:styleId="TableRow">
    <w:name w:val="TableRow"/>
    <w:basedOn w:val="Normal"/>
    <w:link w:val="TableRowChar"/>
    <w:qFormat/>
    <w:rsid w:val="00DA7D84"/>
    <w:pPr>
      <w:spacing w:after="0" w:line="288" w:lineRule="auto"/>
    </w:pPr>
    <w:rPr>
      <w:rFonts w:eastAsia="Times New Roman" w:cs="Times New Roman"/>
      <w:szCs w:val="24"/>
    </w:rPr>
  </w:style>
  <w:style w:type="character" w:customStyle="1" w:styleId="TableRowChar">
    <w:name w:val="TableRow Char"/>
    <w:link w:val="TableRow"/>
    <w:rsid w:val="00DA7D84"/>
    <w:rPr>
      <w:rFonts w:ascii="Arial" w:eastAsia="Times New Roman" w:hAnsi="Arial" w:cs="Times New Roman"/>
      <w:sz w:val="24"/>
      <w:szCs w:val="24"/>
      <w:lang w:eastAsia="en-GB"/>
    </w:rPr>
  </w:style>
  <w:style w:type="table" w:customStyle="1" w:styleId="TableGrid2">
    <w:name w:val="Table Grid2"/>
    <w:basedOn w:val="TableNormal"/>
    <w:next w:val="TableGrid"/>
    <w:rsid w:val="00F817F6"/>
    <w:pPr>
      <w:spacing w:after="0" w:line="240" w:lineRule="auto"/>
    </w:pPr>
    <w:rPr>
      <w:rFonts w:ascii="Times New Roman" w:eastAsia="Times New Roman" w:hAnsi="Times New Roman" w:cs="Times New Roman"/>
      <w:sz w:val="20"/>
      <w:szCs w:val="20"/>
      <w:lang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2Char">
    <w:name w:val="Heading 2 Char"/>
    <w:aliases w:val="Alan Subheading Char"/>
    <w:basedOn w:val="DefaultParagraphFont"/>
    <w:link w:val="Heading2"/>
    <w:rsid w:val="002C4A6E"/>
    <w:rPr>
      <w:rFonts w:ascii="Arial" w:eastAsia="Times New Roman" w:hAnsi="Arial" w:cs="Arial"/>
      <w:b/>
      <w:bCs/>
      <w:szCs w:val="24"/>
    </w:rPr>
  </w:style>
  <w:style w:type="paragraph" w:customStyle="1" w:styleId="BodyText1">
    <w:name w:val="Body Text1"/>
    <w:basedOn w:val="Normal"/>
    <w:rsid w:val="00A92792"/>
    <w:pPr>
      <w:overflowPunct w:val="0"/>
      <w:autoSpaceDE w:val="0"/>
      <w:autoSpaceDN w:val="0"/>
      <w:adjustRightInd w:val="0"/>
      <w:spacing w:before="240" w:after="120" w:line="240" w:lineRule="auto"/>
      <w:textAlignment w:val="baseline"/>
    </w:pPr>
    <w:rPr>
      <w:rFonts w:eastAsia="Times New Roman" w:cs="Times New Roman"/>
      <w:noProof/>
      <w:sz w:val="20"/>
      <w:szCs w:val="20"/>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theme" Target="theme/theme1.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BA13DC773A46247896A7DBCE6699805003D616614A4C37D42B38C7CA22DAEB58A" ma:contentTypeVersion="0" ma:contentTypeDescription="Create a new document." ma:contentTypeScope="" ma:versionID="93977f8a65991da480532b95ea47a1f6">
  <xsd:schema xmlns:xsd="http://www.w3.org/2001/XMLSchema" xmlns:p="http://schemas.microsoft.com/office/2006/metadata/properties" targetNamespace="http://schemas.microsoft.com/office/2006/metadata/properties" ma:root="true" ma:fieldsID="da94526a4af143f533b853306258360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397CF9D-681A-48BD-9D12-893B7B8FE99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6407299C-0B85-43E4-87B8-59C83669A7ED}">
  <ds:schemaRefs>
    <ds:schemaRef ds:uri="http://purl.org/dc/terms/"/>
    <ds:schemaRef ds:uri="http://schemas.openxmlformats.org/package/2006/metadata/core-properties"/>
    <ds:schemaRef ds:uri="http://schemas.microsoft.com/office/2006/documentManagement/types"/>
    <ds:schemaRef ds:uri="http://purl.org/dc/dcmitype/"/>
    <ds:schemaRef ds:uri="http://purl.org/dc/elements/1.1/"/>
    <ds:schemaRef ds:uri="http://schemas.microsoft.com/office/2006/metadata/properties"/>
    <ds:schemaRef ds:uri="http://www.w3.org/XML/1998/namespace"/>
    <ds:schemaRef ds:uri="http://schemas.microsoft.com/office/infopath/2007/PartnerControls"/>
  </ds:schemaRefs>
</ds:datastoreItem>
</file>

<file path=customXml/itemProps3.xml><?xml version="1.0" encoding="utf-8"?>
<ds:datastoreItem xmlns:ds="http://schemas.openxmlformats.org/officeDocument/2006/customXml" ds:itemID="{30DC747B-5E4D-4C48-869F-82E0B64ED606}">
  <ds:schemaRefs>
    <ds:schemaRef ds:uri="http://schemas.microsoft.com/sharepoint/v3/contenttype/forms"/>
  </ds:schemaRefs>
</ds:datastoreItem>
</file>

<file path=customXml/itemProps4.xml><?xml version="1.0" encoding="utf-8"?>
<ds:datastoreItem xmlns:ds="http://schemas.openxmlformats.org/officeDocument/2006/customXml" ds:itemID="{AF03CF06-85D7-4C31-B257-925D5A119F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13</Pages>
  <Words>2537</Words>
  <Characters>13421</Characters>
  <Application>Microsoft Office Word</Application>
  <DocSecurity>0</DocSecurity>
  <Lines>479</Lines>
  <Paragraphs>204</Paragraphs>
  <ScaleCrop>false</ScaleCrop>
  <HeadingPairs>
    <vt:vector size="2" baseType="variant">
      <vt:variant>
        <vt:lpstr>Title</vt:lpstr>
      </vt:variant>
      <vt:variant>
        <vt:i4>1</vt:i4>
      </vt:variant>
    </vt:vector>
  </HeadingPairs>
  <TitlesOfParts>
    <vt:vector size="1" baseType="lpstr">
      <vt:lpstr>Skills Test Item Writing Contract - NFER</vt:lpstr>
    </vt:vector>
  </TitlesOfParts>
  <Company>DfE</Company>
  <LinksUpToDate>false</LinksUpToDate>
  <CharactersWithSpaces>15754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Skills Test Item Writing Contract - NFER</dc:title>
  <dc:creator>AKBAR, Rashida</dc:creator>
  <cp:lastModifiedBy>AKBAR, Rashida</cp:lastModifiedBy>
  <cp:revision>3</cp:revision>
  <cp:lastPrinted>2017-04-27T12:11:00Z</cp:lastPrinted>
  <dcterms:created xsi:type="dcterms:W3CDTF">2017-06-12T12:42:00Z</dcterms:created>
  <dcterms:modified xsi:type="dcterms:W3CDTF">2017-06-12T12:44:00Z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0x010100DBA13DC773A46247896A7DBCE6699805003D616614A4C37D42B38C7CA22DAEB58A</vt:lpwstr>
  </property>
  <property fmtid="{D5CDD505-2E9C-101B-9397-08002B2CF9AE}" pid="3" name="_dlc_DocIdItemGuid">
    <vt:lpwstr>94235657-59e8-463c-b886-890ae22b0f85</vt:lpwstr>
  </property>
  <property fmtid="{D5CDD505-2E9C-101B-9397-08002B2CF9AE}" pid="4" name="IWPOrganisationalUnit">
    <vt:lpwstr>3;#STA|66576609-c685-49b2-8de0-b806a5dc4789</vt:lpwstr>
  </property>
  <property fmtid="{D5CDD505-2E9C-101B-9397-08002B2CF9AE}" pid="5" name="IWPOwner">
    <vt:lpwstr>1;#STA|c8765260-e14a-4cab-860c-a8f6854ef79c</vt:lpwstr>
  </property>
  <property fmtid="{D5CDD505-2E9C-101B-9397-08002B2CF9AE}" pid="6" name="IWPSubject">
    <vt:lpwstr/>
  </property>
  <property fmtid="{D5CDD505-2E9C-101B-9397-08002B2CF9AE}" pid="7" name="IWPFunction">
    <vt:lpwstr/>
  </property>
  <property fmtid="{D5CDD505-2E9C-101B-9397-08002B2CF9AE}" pid="8" name="IWPSiteType">
    <vt:lpwstr/>
  </property>
  <property fmtid="{D5CDD505-2E9C-101B-9397-08002B2CF9AE}" pid="9" name="IWPRightsProtectiveMarking">
    <vt:lpwstr>2;#Official|0884c477-2e62-47ea-b19c-5af6e91124c5</vt:lpwstr>
  </property>
</Properties>
</file>