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EBE" w:rsidRDefault="00863591" w:rsidP="00863591">
      <w:pPr>
        <w:jc w:val="center"/>
      </w:pPr>
      <w:r>
        <w:t xml:space="preserve">RFQ179 Clarifications </w:t>
      </w:r>
    </w:p>
    <w:p w:rsidR="00863591" w:rsidRPr="00863591" w:rsidRDefault="00863591" w:rsidP="00863591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eastAsia="Times New Roman" w:cs="Arial"/>
          <w:color w:val="222222"/>
          <w:szCs w:val="24"/>
          <w:lang w:eastAsia="en-GB"/>
        </w:rPr>
      </w:pPr>
      <w:r>
        <w:rPr>
          <w:rFonts w:eastAsia="Times New Roman" w:cs="Arial"/>
          <w:color w:val="222222"/>
          <w:sz w:val="22"/>
          <w:lang w:eastAsia="en-GB"/>
        </w:rPr>
        <w:t>1a</w:t>
      </w:r>
      <w:r>
        <w:rPr>
          <w:rFonts w:eastAsia="Times New Roman" w:cs="Arial"/>
          <w:color w:val="222222"/>
          <w:sz w:val="22"/>
          <w:lang w:eastAsia="en-GB"/>
        </w:rPr>
        <w:tab/>
      </w:r>
      <w:proofErr w:type="gramStart"/>
      <w:r w:rsidRPr="00863591">
        <w:rPr>
          <w:rFonts w:eastAsia="Times New Roman" w:cs="Arial"/>
          <w:color w:val="222222"/>
          <w:sz w:val="22"/>
          <w:lang w:eastAsia="en-GB"/>
        </w:rPr>
        <w:t>The</w:t>
      </w:r>
      <w:proofErr w:type="gramEnd"/>
      <w:r w:rsidRPr="00863591">
        <w:rPr>
          <w:rFonts w:eastAsia="Times New Roman" w:cs="Arial"/>
          <w:color w:val="222222"/>
          <w:sz w:val="22"/>
          <w:lang w:eastAsia="en-GB"/>
        </w:rPr>
        <w:t xml:space="preserve"> commission is noted as being for up to the end of RIBA Stage 2, the associated pricing matrix calls for fees for all stages. </w:t>
      </w:r>
      <w:proofErr w:type="gramStart"/>
      <w:r w:rsidRPr="00863591">
        <w:rPr>
          <w:rFonts w:eastAsia="Times New Roman" w:cs="Arial"/>
          <w:color w:val="222222"/>
          <w:sz w:val="22"/>
          <w:lang w:eastAsia="en-GB"/>
        </w:rPr>
        <w:t>Is the whole fee (all stages) being judged</w:t>
      </w:r>
      <w:proofErr w:type="gramEnd"/>
      <w:r w:rsidRPr="00863591">
        <w:rPr>
          <w:rFonts w:eastAsia="Times New Roman" w:cs="Arial"/>
          <w:color w:val="222222"/>
          <w:sz w:val="22"/>
          <w:lang w:eastAsia="en-GB"/>
        </w:rPr>
        <w:t xml:space="preserve"> by CCP or is it just the Stage 2 fee that you will be considering, the rest being provided for information and later confirmation? </w:t>
      </w:r>
    </w:p>
    <w:p w:rsidR="00863591" w:rsidRPr="00863591" w:rsidRDefault="00863591" w:rsidP="00863591">
      <w:pPr>
        <w:shd w:val="clear" w:color="auto" w:fill="FFFFFF"/>
        <w:spacing w:after="0" w:line="240" w:lineRule="auto"/>
        <w:rPr>
          <w:rFonts w:eastAsia="Times New Roman" w:cs="Arial"/>
          <w:color w:val="222222"/>
          <w:szCs w:val="24"/>
          <w:lang w:eastAsia="en-GB"/>
        </w:rPr>
      </w:pPr>
      <w:r w:rsidRPr="00863591">
        <w:rPr>
          <w:rFonts w:eastAsia="Times New Roman" w:cs="Arial"/>
          <w:color w:val="222222"/>
          <w:sz w:val="22"/>
          <w:lang w:eastAsia="en-GB"/>
        </w:rPr>
        <w:t> </w:t>
      </w:r>
      <w:r>
        <w:rPr>
          <w:rFonts w:eastAsia="Times New Roman" w:cs="Arial"/>
          <w:color w:val="222222"/>
          <w:sz w:val="22"/>
          <w:lang w:eastAsia="en-GB"/>
        </w:rPr>
        <w:tab/>
        <w:t>See below</w:t>
      </w:r>
    </w:p>
    <w:p w:rsidR="00863591" w:rsidRDefault="00863591" w:rsidP="00863591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eastAsia="Times New Roman" w:cs="Arial"/>
          <w:color w:val="222222"/>
          <w:sz w:val="22"/>
          <w:lang w:eastAsia="en-GB"/>
        </w:rPr>
      </w:pPr>
      <w:r>
        <w:rPr>
          <w:rFonts w:eastAsia="Times New Roman" w:cs="Arial"/>
          <w:color w:val="222222"/>
          <w:sz w:val="22"/>
          <w:lang w:eastAsia="en-GB"/>
        </w:rPr>
        <w:t>1b</w:t>
      </w:r>
      <w:r>
        <w:rPr>
          <w:rFonts w:eastAsia="Times New Roman" w:cs="Arial"/>
          <w:color w:val="222222"/>
          <w:sz w:val="22"/>
          <w:lang w:eastAsia="en-GB"/>
        </w:rPr>
        <w:tab/>
      </w:r>
      <w:proofErr w:type="gramStart"/>
      <w:r w:rsidRPr="00863591">
        <w:rPr>
          <w:rFonts w:eastAsia="Times New Roman" w:cs="Arial"/>
          <w:color w:val="222222"/>
          <w:sz w:val="22"/>
          <w:lang w:eastAsia="en-GB"/>
        </w:rPr>
        <w:t>If</w:t>
      </w:r>
      <w:proofErr w:type="gramEnd"/>
      <w:r w:rsidRPr="00863591">
        <w:rPr>
          <w:rFonts w:eastAsia="Times New Roman" w:cs="Arial"/>
          <w:color w:val="222222"/>
          <w:sz w:val="22"/>
          <w:lang w:eastAsia="en-GB"/>
        </w:rPr>
        <w:t xml:space="preserve"> the project continues into RIBA Stage 3 and beyond, assuming the funding is successful, will the team appointed for stage 2 automatically be retained for the ongoing project stages? </w:t>
      </w:r>
    </w:p>
    <w:p w:rsidR="00863591" w:rsidRPr="00863591" w:rsidRDefault="00863591" w:rsidP="00863591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eastAsia="Times New Roman" w:cs="Arial"/>
          <w:color w:val="0070C0"/>
          <w:szCs w:val="24"/>
          <w:lang w:eastAsia="en-GB"/>
        </w:rPr>
      </w:pPr>
      <w:r>
        <w:rPr>
          <w:rFonts w:cs="Arial"/>
          <w:color w:val="0070C0"/>
          <w:shd w:val="clear" w:color="auto" w:fill="FFFFFF"/>
        </w:rPr>
        <w:t>A</w:t>
      </w:r>
      <w:r>
        <w:rPr>
          <w:rFonts w:cs="Arial"/>
          <w:color w:val="0070C0"/>
          <w:shd w:val="clear" w:color="auto" w:fill="FFFFFF"/>
        </w:rPr>
        <w:tab/>
      </w:r>
      <w:r w:rsidRPr="00863591">
        <w:rPr>
          <w:rFonts w:cs="Arial"/>
          <w:color w:val="0070C0"/>
          <w:shd w:val="clear" w:color="auto" w:fill="FFFFFF"/>
        </w:rPr>
        <w:t xml:space="preserve">If the funding application is </w:t>
      </w:r>
      <w:r w:rsidRPr="00863591">
        <w:rPr>
          <w:rFonts w:cs="Arial"/>
          <w:color w:val="0070C0"/>
          <w:shd w:val="clear" w:color="auto" w:fill="FFFFFF"/>
        </w:rPr>
        <w:t>successful,</w:t>
      </w:r>
      <w:r w:rsidRPr="00863591">
        <w:rPr>
          <w:rFonts w:cs="Arial"/>
          <w:color w:val="0070C0"/>
          <w:shd w:val="clear" w:color="auto" w:fill="FFFFFF"/>
        </w:rPr>
        <w:t xml:space="preserve"> it is the intention to retain the team who </w:t>
      </w:r>
      <w:proofErr w:type="gramStart"/>
      <w:r w:rsidRPr="00863591">
        <w:rPr>
          <w:rFonts w:cs="Arial"/>
          <w:color w:val="0070C0"/>
          <w:shd w:val="clear" w:color="auto" w:fill="FFFFFF"/>
        </w:rPr>
        <w:t>are appointed</w:t>
      </w:r>
      <w:proofErr w:type="gramEnd"/>
      <w:r w:rsidRPr="00863591">
        <w:rPr>
          <w:rFonts w:cs="Arial"/>
          <w:color w:val="0070C0"/>
          <w:shd w:val="clear" w:color="auto" w:fill="FFFFFF"/>
        </w:rPr>
        <w:t xml:space="preserve"> for RIBA Stage 2. </w:t>
      </w:r>
      <w:proofErr w:type="gramStart"/>
      <w:r>
        <w:rPr>
          <w:rFonts w:cs="Arial"/>
          <w:color w:val="0070C0"/>
          <w:shd w:val="clear" w:color="auto" w:fill="FFFFFF"/>
        </w:rPr>
        <w:t>Therefore</w:t>
      </w:r>
      <w:proofErr w:type="gramEnd"/>
      <w:r w:rsidRPr="00863591">
        <w:rPr>
          <w:rFonts w:cs="Arial"/>
          <w:color w:val="0070C0"/>
          <w:shd w:val="clear" w:color="auto" w:fill="FFFFFF"/>
        </w:rPr>
        <w:t xml:space="preserve"> the whole pricing matrix will be assessed</w:t>
      </w:r>
    </w:p>
    <w:p w:rsidR="00863591" w:rsidRDefault="00863591" w:rsidP="00863591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eastAsia="Times New Roman" w:cs="Arial"/>
          <w:color w:val="222222"/>
          <w:sz w:val="20"/>
          <w:szCs w:val="20"/>
          <w:lang w:eastAsia="en-GB"/>
        </w:rPr>
      </w:pPr>
      <w:r>
        <w:t>2.</w:t>
      </w:r>
      <w:r>
        <w:tab/>
      </w:r>
      <w:r w:rsidRPr="00863591">
        <w:rPr>
          <w:rFonts w:eastAsia="Times New Roman" w:cs="Arial"/>
          <w:color w:val="222222"/>
          <w:sz w:val="20"/>
          <w:szCs w:val="20"/>
          <w:lang w:eastAsia="en-GB"/>
        </w:rPr>
        <w:t xml:space="preserve">Are you expecting that the </w:t>
      </w:r>
      <w:proofErr w:type="gramStart"/>
      <w:r w:rsidRPr="00863591">
        <w:rPr>
          <w:rFonts w:eastAsia="Times New Roman" w:cs="Arial"/>
          <w:color w:val="222222"/>
          <w:sz w:val="20"/>
          <w:szCs w:val="20"/>
          <w:lang w:eastAsia="en-GB"/>
        </w:rPr>
        <w:t>professional team will be appointed by the college as one entity, i.e. Lead designer employing all sub consultant designers,</w:t>
      </w:r>
      <w:proofErr w:type="gramEnd"/>
      <w:r w:rsidRPr="00863591">
        <w:rPr>
          <w:rFonts w:eastAsia="Times New Roman" w:cs="Arial"/>
          <w:color w:val="222222"/>
          <w:sz w:val="20"/>
          <w:szCs w:val="20"/>
          <w:lang w:eastAsia="en-GB"/>
        </w:rPr>
        <w:t xml:space="preserve"> or will the college seek to appoint each sub consultant directly.</w:t>
      </w:r>
    </w:p>
    <w:p w:rsidR="00863591" w:rsidRPr="00863591" w:rsidRDefault="00863591" w:rsidP="00863591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eastAsia="Times New Roman" w:cs="Arial"/>
          <w:color w:val="0070C0"/>
          <w:szCs w:val="24"/>
          <w:lang w:eastAsia="en-GB"/>
        </w:rPr>
      </w:pPr>
      <w:r w:rsidRPr="00863591">
        <w:rPr>
          <w:color w:val="0070C0"/>
        </w:rPr>
        <w:t>A:</w:t>
      </w:r>
      <w:r w:rsidRPr="00863591">
        <w:rPr>
          <w:rFonts w:eastAsia="Times New Roman" w:cs="Arial"/>
          <w:color w:val="0070C0"/>
          <w:szCs w:val="24"/>
          <w:lang w:eastAsia="en-GB"/>
        </w:rPr>
        <w:tab/>
      </w:r>
      <w:r w:rsidRPr="00863591">
        <w:rPr>
          <w:rFonts w:cs="Arial"/>
          <w:color w:val="0070C0"/>
          <w:shd w:val="clear" w:color="auto" w:fill="FFFFFF"/>
        </w:rPr>
        <w:t xml:space="preserve">Preference will be for direct appointments with each consultant but a multi - </w:t>
      </w:r>
      <w:r w:rsidRPr="00863591">
        <w:rPr>
          <w:rFonts w:cs="Arial"/>
          <w:color w:val="0070C0"/>
          <w:shd w:val="clear" w:color="auto" w:fill="FFFFFF"/>
        </w:rPr>
        <w:t>d</w:t>
      </w:r>
      <w:r w:rsidRPr="00863591">
        <w:rPr>
          <w:rFonts w:cs="Arial"/>
          <w:color w:val="0070C0"/>
          <w:shd w:val="clear" w:color="auto" w:fill="FFFFFF"/>
        </w:rPr>
        <w:t xml:space="preserve">isciplinary appointment </w:t>
      </w:r>
      <w:proofErr w:type="gramStart"/>
      <w:r w:rsidRPr="00863591">
        <w:rPr>
          <w:rFonts w:cs="Arial"/>
          <w:color w:val="0070C0"/>
          <w:shd w:val="clear" w:color="auto" w:fill="FFFFFF"/>
        </w:rPr>
        <w:t>may be considered</w:t>
      </w:r>
      <w:proofErr w:type="gramEnd"/>
    </w:p>
    <w:p w:rsidR="00863591" w:rsidRDefault="00863591" w:rsidP="00863591">
      <w:bookmarkStart w:id="0" w:name="_GoBack"/>
      <w:bookmarkEnd w:id="0"/>
    </w:p>
    <w:sectPr w:rsidR="008635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B4A"/>
    <w:multiLevelType w:val="multilevel"/>
    <w:tmpl w:val="ADE836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6835EF"/>
    <w:multiLevelType w:val="multilevel"/>
    <w:tmpl w:val="B75CB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D72168"/>
    <w:multiLevelType w:val="multilevel"/>
    <w:tmpl w:val="79C6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91"/>
    <w:rsid w:val="007D4BF8"/>
    <w:rsid w:val="00863591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091E7"/>
  <w15:chartTrackingRefBased/>
  <w15:docId w15:val="{8B865A13-58A9-4F57-AD52-23ADBC93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892</Characters>
  <Application>Microsoft Office Word</Application>
  <DocSecurity>0</DocSecurity>
  <Lines>7</Lines>
  <Paragraphs>2</Paragraphs>
  <ScaleCrop>false</ScaleCrop>
  <Company>City College Plymouth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Baker</dc:creator>
  <cp:keywords/>
  <dc:description/>
  <cp:lastModifiedBy>Adam Baker</cp:lastModifiedBy>
  <cp:revision>1</cp:revision>
  <dcterms:created xsi:type="dcterms:W3CDTF">2021-05-20T13:21:00Z</dcterms:created>
  <dcterms:modified xsi:type="dcterms:W3CDTF">2021-05-20T13:29:00Z</dcterms:modified>
</cp:coreProperties>
</file>